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E30" w:rsidRPr="005871CF" w:rsidRDefault="00574E30" w:rsidP="00AA2A5A">
      <w:pPr>
        <w:spacing w:after="0" w:line="480" w:lineRule="auto"/>
        <w:rPr>
          <w:rFonts w:cs="Times New Roman"/>
          <w:b/>
          <w:u w:val="single"/>
        </w:rPr>
      </w:pPr>
      <w:r w:rsidRPr="005871CF">
        <w:rPr>
          <w:rFonts w:cs="Times New Roman"/>
          <w:b/>
          <w:u w:val="single"/>
        </w:rPr>
        <w:t>Supplementa</w:t>
      </w:r>
      <w:r w:rsidR="00A57A52" w:rsidRPr="005871CF">
        <w:rPr>
          <w:rFonts w:cs="Times New Roman"/>
          <w:b/>
          <w:u w:val="single"/>
        </w:rPr>
        <w:t>ry Material</w:t>
      </w:r>
      <w:r w:rsidR="00AF2980">
        <w:rPr>
          <w:rFonts w:cs="Times New Roman"/>
          <w:b/>
          <w:u w:val="single"/>
        </w:rPr>
        <w:t xml:space="preserve"> 1</w:t>
      </w:r>
    </w:p>
    <w:p w:rsidR="00AA2A5A" w:rsidRPr="005871CF" w:rsidRDefault="00AA2A5A" w:rsidP="00AA2A5A">
      <w:pPr>
        <w:spacing w:after="0" w:line="480" w:lineRule="auto"/>
        <w:rPr>
          <w:rFonts w:cs="Times New Roman"/>
          <w:b/>
        </w:rPr>
      </w:pPr>
      <w:r w:rsidRPr="005871CF">
        <w:rPr>
          <w:rFonts w:cs="Times New Roman"/>
          <w:b/>
        </w:rPr>
        <w:t>CNV Validation</w:t>
      </w:r>
    </w:p>
    <w:p w:rsidR="007F4BAF" w:rsidRPr="005871CF" w:rsidRDefault="00AA2A5A" w:rsidP="007F4BAF">
      <w:pPr>
        <w:spacing w:after="0" w:line="480" w:lineRule="auto"/>
        <w:rPr>
          <w:rFonts w:cs="Times New Roman"/>
        </w:rPr>
      </w:pPr>
      <w:r w:rsidRPr="005871CF">
        <w:rPr>
          <w:rFonts w:cs="Times New Roman"/>
        </w:rPr>
        <w:t>CNVs were validated in the laboratory using two to three quantitative real-time PCR (</w:t>
      </w:r>
      <w:proofErr w:type="spellStart"/>
      <w:r w:rsidRPr="005871CF">
        <w:rPr>
          <w:rFonts w:cs="Times New Roman"/>
        </w:rPr>
        <w:t>qPCR</w:t>
      </w:r>
      <w:proofErr w:type="spellEnd"/>
      <w:r w:rsidRPr="005871CF">
        <w:rPr>
          <w:rFonts w:cs="Times New Roman"/>
        </w:rPr>
        <w:t xml:space="preserve">) </w:t>
      </w:r>
      <w:proofErr w:type="spellStart"/>
      <w:r w:rsidRPr="005871CF">
        <w:rPr>
          <w:rFonts w:cs="Times New Roman"/>
        </w:rPr>
        <w:t>TaqMan</w:t>
      </w:r>
      <w:proofErr w:type="spellEnd"/>
      <w:r w:rsidRPr="005871CF">
        <w:rPr>
          <w:rFonts w:cs="Times New Roman"/>
        </w:rPr>
        <w:t xml:space="preserve"> assays (Applied </w:t>
      </w:r>
      <w:proofErr w:type="spellStart"/>
      <w:r w:rsidRPr="005871CF">
        <w:rPr>
          <w:rFonts w:cs="Times New Roman"/>
        </w:rPr>
        <w:t>Biosystems</w:t>
      </w:r>
      <w:proofErr w:type="spellEnd"/>
      <w:r w:rsidRPr="005871CF">
        <w:rPr>
          <w:rFonts w:cs="Times New Roman"/>
        </w:rPr>
        <w:t>, Carlsbad, CA) per region. Genomic DNA was extracted from one 3-mm DBS</w:t>
      </w:r>
      <w:r w:rsidR="00E148F2" w:rsidRPr="005871CF">
        <w:rPr>
          <w:rFonts w:cs="Times New Roman"/>
          <w:noProof/>
        </w:rPr>
        <w:t xml:space="preserve"> </w:t>
      </w:r>
      <w:r w:rsidR="007E7EFC" w:rsidRPr="005871CF">
        <w:rPr>
          <w:rFonts w:cs="Times New Roman"/>
          <w:noProof/>
        </w:rPr>
        <w:fldChar w:fldCharType="begin"/>
      </w:r>
      <w:r w:rsidR="007E7EFC" w:rsidRPr="005871CF">
        <w:rPr>
          <w:rFonts w:cs="Times New Roman"/>
          <w:noProof/>
        </w:rPr>
        <w:instrText xml:space="preserve"> ADDIN EN.CITE &lt;EndNote&gt;&lt;Cite&gt;&lt;Author&gt;Saavedra-Matiz&lt;/Author&gt;&lt;Year&gt;2013&lt;/Year&gt;&lt;RecNum&gt;29&lt;/RecNum&gt;&lt;DisplayText&gt;[Saavedra-Matiz et al., 2013]&lt;/DisplayText&gt;&lt;record&gt;&lt;rec-number&gt;29&lt;/rec-number&gt;&lt;foreign-keys&gt;&lt;key app="EN" db-id="dfweawprzt90wpextp6vz2twsp9vpvfsad50"&gt;29&lt;/key&gt;&lt;/foreign-keys&gt;&lt;ref-type name="Journal Article"&gt;17&lt;/ref-type&gt;&lt;contributors&gt;&lt;authors&gt;&lt;author&gt;Saavedra-Matiz, Carlos A.&lt;/author&gt;&lt;author&gt;Isabelle, Jason T.&lt;/author&gt;&lt;author&gt;Biski, Chad K.&lt;/author&gt;&lt;author&gt;Duva, Salvatore J.&lt;/author&gt;&lt;author&gt;Sweeney, Melissa L.&lt;/author&gt;&lt;author&gt;Parker, April L.&lt;/author&gt;&lt;author&gt;Young, Allison J.&lt;/author&gt;&lt;author&gt;DiAntonio, Lisa L.&lt;/author&gt;&lt;author&gt;Krein, Lea M.&lt;/author&gt;&lt;author&gt;Nichols, Matthew J.&lt;/author&gt;&lt;author&gt;Caggana, Michele&lt;/author&gt;&lt;/authors&gt;&lt;/contributors&gt;&lt;titles&gt;&lt;title&gt;Cost-Effective and Scalable DNA Extraction Method from Dried Blood Spots&lt;/title&gt;&lt;secondary-title&gt;Clinical Chemistry&lt;/secondary-title&gt;&lt;/titles&gt;&lt;periodical&gt;&lt;full-title&gt;Clinical Chemistry&lt;/full-title&gt;&lt;abbr-1&gt;Clin. Chem.&lt;/abbr-1&gt;&lt;abbr-2&gt;Clin Chem&lt;/abbr-2&gt;&lt;/periodical&gt;&lt;pages&gt;1045-1051&lt;/pages&gt;&lt;volume&gt;59&lt;/volume&gt;&lt;number&gt;7&lt;/number&gt;&lt;dates&gt;&lt;year&gt;2013&lt;/year&gt;&lt;pub-dates&gt;&lt;date&gt;July 1, 2013&lt;/date&gt;&lt;/pub-dates&gt;&lt;/dates&gt;&lt;urls&gt;&lt;related-urls&gt;&lt;url&gt;http://www.clinchem.org/content/59/7/1045.abstract&lt;/url&gt;&lt;url&gt;http://www.clinchem.org/content/59/7/1045.full.pdf&lt;/url&gt;&lt;/related-urls&gt;&lt;/urls&gt;&lt;electronic-resource-num&gt;10.1373/clinchem.2012.198945&lt;/electronic-resource-num&gt;&lt;/record&gt;&lt;/Cite&gt;&lt;/EndNote&gt;</w:instrText>
      </w:r>
      <w:r w:rsidR="007E7EFC" w:rsidRPr="005871CF">
        <w:rPr>
          <w:rFonts w:cs="Times New Roman"/>
          <w:noProof/>
        </w:rPr>
        <w:fldChar w:fldCharType="separate"/>
      </w:r>
      <w:r w:rsidR="007E7EFC" w:rsidRPr="005871CF">
        <w:rPr>
          <w:rFonts w:cs="Times New Roman"/>
          <w:noProof/>
        </w:rPr>
        <w:t>[</w:t>
      </w:r>
      <w:hyperlink w:anchor="_ENREF_1" w:tooltip="Saavedra-Matiz, 2013 #29" w:history="1">
        <w:r w:rsidR="007E7EFC" w:rsidRPr="005871CF">
          <w:rPr>
            <w:rFonts w:cs="Times New Roman"/>
            <w:noProof/>
          </w:rPr>
          <w:t>Saavedra-Matiz et al., 2013</w:t>
        </w:r>
      </w:hyperlink>
      <w:r w:rsidR="007E7EFC" w:rsidRPr="005871CF">
        <w:rPr>
          <w:rFonts w:cs="Times New Roman"/>
          <w:noProof/>
        </w:rPr>
        <w:t>]</w:t>
      </w:r>
      <w:r w:rsidR="007E7EFC" w:rsidRPr="005871CF">
        <w:rPr>
          <w:rFonts w:cs="Times New Roman"/>
          <w:noProof/>
        </w:rPr>
        <w:fldChar w:fldCharType="end"/>
      </w:r>
      <w:r w:rsidRPr="005871CF">
        <w:rPr>
          <w:rFonts w:cs="Times New Roman"/>
          <w:noProof/>
        </w:rPr>
        <w:t>,</w:t>
      </w:r>
      <w:r w:rsidRPr="005871CF">
        <w:rPr>
          <w:rFonts w:cs="Times New Roman"/>
        </w:rPr>
        <w:t xml:space="preserve"> diluted 1:10 in water, and amplified using </w:t>
      </w:r>
      <w:proofErr w:type="spellStart"/>
      <w:r w:rsidRPr="005871CF">
        <w:rPr>
          <w:rFonts w:cs="Times New Roman"/>
        </w:rPr>
        <w:t>TaqMan</w:t>
      </w:r>
      <w:proofErr w:type="spellEnd"/>
      <w:r w:rsidRPr="005871CF">
        <w:rPr>
          <w:rFonts w:cs="Times New Roman"/>
        </w:rPr>
        <w:t xml:space="preserve"> Environmental Master Mix (ABI) in 5µl reaction volumes. A fragment of the </w:t>
      </w:r>
      <w:proofErr w:type="spellStart"/>
      <w:r w:rsidRPr="005871CF">
        <w:rPr>
          <w:rFonts w:cs="Times New Roman"/>
        </w:rPr>
        <w:t>RNaseP</w:t>
      </w:r>
      <w:proofErr w:type="spellEnd"/>
      <w:r w:rsidRPr="005871CF">
        <w:rPr>
          <w:rFonts w:cs="Times New Roman"/>
        </w:rPr>
        <w:t xml:space="preserve"> H1 RNA gene was co-amplified and used as an internal control (</w:t>
      </w:r>
      <w:proofErr w:type="spellStart"/>
      <w:r w:rsidRPr="005871CF">
        <w:rPr>
          <w:rFonts w:cs="Times New Roman"/>
        </w:rPr>
        <w:t>TaqMan</w:t>
      </w:r>
      <w:proofErr w:type="spellEnd"/>
      <w:r w:rsidRPr="005871CF">
        <w:rPr>
          <w:rFonts w:cs="Times New Roman"/>
        </w:rPr>
        <w:t xml:space="preserve"> Copy Number Reference Assay, ABI). Assays were run in quadruplicate on either an ABI 7900HT or an ABI </w:t>
      </w:r>
      <w:proofErr w:type="spellStart"/>
      <w:r w:rsidRPr="005871CF">
        <w:rPr>
          <w:rFonts w:cs="Times New Roman"/>
        </w:rPr>
        <w:t>QuantStudio</w:t>
      </w:r>
      <w:proofErr w:type="spellEnd"/>
      <w:r w:rsidRPr="005871CF">
        <w:rPr>
          <w:rFonts w:cs="Times New Roman"/>
        </w:rPr>
        <w:t xml:space="preserve">. </w:t>
      </w:r>
      <w:proofErr w:type="spellStart"/>
      <w:r w:rsidRPr="005871CF">
        <w:rPr>
          <w:rFonts w:cs="Times New Roman"/>
        </w:rPr>
        <w:t>CopyCaller</w:t>
      </w:r>
      <w:proofErr w:type="spellEnd"/>
      <w:r w:rsidRPr="005871CF">
        <w:rPr>
          <w:rFonts w:cs="Times New Roman"/>
        </w:rPr>
        <w:t xml:space="preserve"> software v2.0 (ABI) was used to analyze the real-time data using relative quantitation (2-ΔΔCt method). The manual Ct threshold was set to 0.2 with the automatic baseline on. </w:t>
      </w:r>
      <w:proofErr w:type="spellStart"/>
      <w:r w:rsidRPr="005871CF">
        <w:rPr>
          <w:rFonts w:cs="Times New Roman"/>
        </w:rPr>
        <w:t>CopyCaller</w:t>
      </w:r>
      <w:proofErr w:type="spellEnd"/>
      <w:r w:rsidRPr="005871CF">
        <w:rPr>
          <w:rFonts w:cs="Times New Roman"/>
        </w:rPr>
        <w:t xml:space="preserve"> software parameters were as follows: the median </w:t>
      </w:r>
      <w:proofErr w:type="spellStart"/>
      <w:r w:rsidRPr="005871CF">
        <w:rPr>
          <w:rFonts w:cs="Times New Roman"/>
        </w:rPr>
        <w:t>ΔCt</w:t>
      </w:r>
      <w:proofErr w:type="spellEnd"/>
      <w:r w:rsidRPr="005871CF">
        <w:rPr>
          <w:rFonts w:cs="Times New Roman"/>
        </w:rPr>
        <w:t xml:space="preserve"> for each experiment was used as the calibrator, wells with an </w:t>
      </w:r>
      <w:proofErr w:type="spellStart"/>
      <w:r w:rsidRPr="005871CF">
        <w:rPr>
          <w:rFonts w:cs="Times New Roman"/>
        </w:rPr>
        <w:t>RNaseP</w:t>
      </w:r>
      <w:proofErr w:type="spellEnd"/>
      <w:r w:rsidRPr="005871CF">
        <w:rPr>
          <w:rFonts w:cs="Times New Roman"/>
        </w:rPr>
        <w:t xml:space="preserve"> Ct &gt; 38 were excluded and the zero copy </w:t>
      </w:r>
      <w:proofErr w:type="spellStart"/>
      <w:r w:rsidRPr="005871CF">
        <w:rPr>
          <w:rFonts w:cs="Times New Roman"/>
        </w:rPr>
        <w:t>ΔCt</w:t>
      </w:r>
      <w:proofErr w:type="spellEnd"/>
      <w:r w:rsidRPr="005871CF">
        <w:rPr>
          <w:rFonts w:cs="Times New Roman"/>
        </w:rPr>
        <w:t xml:space="preserve"> </w:t>
      </w:r>
      <w:proofErr w:type="gramStart"/>
      <w:r w:rsidRPr="005871CF">
        <w:rPr>
          <w:rFonts w:cs="Times New Roman"/>
        </w:rPr>
        <w:t>threshold</w:t>
      </w:r>
      <w:proofErr w:type="gramEnd"/>
      <w:r w:rsidRPr="005871CF">
        <w:rPr>
          <w:rFonts w:cs="Times New Roman"/>
        </w:rPr>
        <w:t xml:space="preserve"> was set to 6. The average copy number and a software-generated confidence value were calculated for each subject. Samples with confidence values ≥ 0.95 were considered valid; samples with confidence values &lt;0.95 were rerun in quadruplicate. All assays were tested in each of the 17 cases and 13 control subjects. We subsequently screened all validated CNVs against an additional 188 control samples from unaffected NYS births using at least one assay targeting the area of interest. Therefore, a total of </w:t>
      </w:r>
      <w:r w:rsidR="00252231" w:rsidRPr="005871CF">
        <w:rPr>
          <w:rFonts w:cs="Times New Roman"/>
        </w:rPr>
        <w:t>201</w:t>
      </w:r>
      <w:r w:rsidRPr="005871CF">
        <w:rPr>
          <w:rFonts w:cs="Times New Roman"/>
        </w:rPr>
        <w:t xml:space="preserve"> unaffected controls were screened using at least one assay in the candidate CNV region</w:t>
      </w:r>
      <w:r w:rsidR="00A839E1" w:rsidRPr="005871CF">
        <w:rPr>
          <w:rFonts w:cs="Times New Roman"/>
        </w:rPr>
        <w:t xml:space="preserve"> </w:t>
      </w:r>
      <w:r w:rsidR="00A839E1" w:rsidRPr="005871CF">
        <w:rPr>
          <w:rFonts w:cs="Times New Roman"/>
          <w:b/>
        </w:rPr>
        <w:t>(supplementa</w:t>
      </w:r>
      <w:r w:rsidR="007D1455" w:rsidRPr="005871CF">
        <w:rPr>
          <w:rFonts w:cs="Times New Roman"/>
          <w:b/>
        </w:rPr>
        <w:t>ry</w:t>
      </w:r>
      <w:r w:rsidR="00A839E1" w:rsidRPr="005871CF">
        <w:rPr>
          <w:rFonts w:cs="Times New Roman"/>
          <w:b/>
        </w:rPr>
        <w:t xml:space="preserve"> table 1)</w:t>
      </w:r>
      <w:r w:rsidRPr="005871CF">
        <w:rPr>
          <w:rFonts w:cs="Times New Roman"/>
          <w:b/>
        </w:rPr>
        <w:t>.</w:t>
      </w:r>
    </w:p>
    <w:p w:rsidR="005871CF" w:rsidRDefault="005871CF">
      <w:pPr>
        <w:rPr>
          <w:b/>
        </w:rPr>
      </w:pPr>
    </w:p>
    <w:p w:rsidR="00E148F2" w:rsidRPr="00E148F2" w:rsidRDefault="007F4BAF">
      <w:pPr>
        <w:rPr>
          <w:b/>
        </w:rPr>
      </w:pPr>
      <w:r>
        <w:rPr>
          <w:b/>
        </w:rPr>
        <w:t>Reference</w:t>
      </w:r>
    </w:p>
    <w:p w:rsidR="007E7EFC" w:rsidRPr="007F4BAF" w:rsidRDefault="00E148F2" w:rsidP="005871CF">
      <w:pPr>
        <w:spacing w:line="480" w:lineRule="auto"/>
        <w:rPr>
          <w:rFonts w:ascii="Calibri" w:hAnsi="Calibri" w:cs="Times New Roman"/>
          <w:noProof/>
          <w:szCs w:val="24"/>
        </w:rPr>
      </w:pPr>
      <w:r w:rsidRPr="00E148F2">
        <w:rPr>
          <w:rFonts w:ascii="Times New Roman" w:hAnsi="Times New Roman" w:cs="Times New Roman"/>
          <w:sz w:val="24"/>
          <w:szCs w:val="24"/>
        </w:rPr>
        <w:fldChar w:fldCharType="begin"/>
      </w:r>
      <w:r w:rsidRPr="00E148F2">
        <w:rPr>
          <w:rFonts w:ascii="Times New Roman" w:hAnsi="Times New Roman" w:cs="Times New Roman"/>
          <w:sz w:val="24"/>
          <w:szCs w:val="24"/>
        </w:rPr>
        <w:instrText xml:space="preserve"> ADDIN EN.REFLIST </w:instrText>
      </w:r>
      <w:r w:rsidRPr="00E148F2">
        <w:rPr>
          <w:rFonts w:ascii="Times New Roman" w:hAnsi="Times New Roman" w:cs="Times New Roman"/>
          <w:sz w:val="24"/>
          <w:szCs w:val="24"/>
        </w:rPr>
        <w:fldChar w:fldCharType="separate"/>
      </w:r>
      <w:bookmarkStart w:id="0" w:name="_ENREF_1"/>
      <w:r w:rsidR="007E7EFC" w:rsidRPr="007E7EFC">
        <w:rPr>
          <w:rFonts w:ascii="Calibri" w:hAnsi="Calibri" w:cs="Times New Roman"/>
          <w:noProof/>
          <w:szCs w:val="24"/>
        </w:rPr>
        <w:t xml:space="preserve">Saavedra-Matiz CA, Isabelle JT, Biski CK, Duva SJ, Sweeney ML, Parker AL, Young AJ, DiAntonio LL, Krein LM, Nichols MJ, Caggana M. 2013. Cost-Effective and Scalable DNA Extraction Method from Dried Blood Spots. </w:t>
      </w:r>
      <w:r w:rsidR="007E7EFC" w:rsidRPr="007E7EFC">
        <w:rPr>
          <w:rFonts w:ascii="Calibri" w:hAnsi="Calibri" w:cs="Times New Roman"/>
          <w:i/>
          <w:noProof/>
          <w:szCs w:val="24"/>
        </w:rPr>
        <w:t>Clin Chem</w:t>
      </w:r>
      <w:r w:rsidR="007E7EFC" w:rsidRPr="007E7EFC">
        <w:rPr>
          <w:rFonts w:ascii="Calibri" w:hAnsi="Calibri" w:cs="Times New Roman"/>
          <w:noProof/>
          <w:szCs w:val="24"/>
        </w:rPr>
        <w:t xml:space="preserve"> </w:t>
      </w:r>
      <w:r w:rsidR="007E7EFC" w:rsidRPr="007E7EFC">
        <w:rPr>
          <w:rFonts w:ascii="Calibri" w:hAnsi="Calibri" w:cs="Times New Roman"/>
          <w:b/>
          <w:noProof/>
          <w:szCs w:val="24"/>
        </w:rPr>
        <w:t>59</w:t>
      </w:r>
      <w:r w:rsidR="007E7EFC" w:rsidRPr="007E7EFC">
        <w:rPr>
          <w:rFonts w:ascii="Calibri" w:hAnsi="Calibri" w:cs="Times New Roman"/>
          <w:noProof/>
          <w:szCs w:val="24"/>
        </w:rPr>
        <w:t>: 1045-1051.</w:t>
      </w:r>
      <w:bookmarkEnd w:id="0"/>
    </w:p>
    <w:p w:rsidR="005871CF" w:rsidRDefault="00E148F2" w:rsidP="00646C8B">
      <w:pPr>
        <w:spacing w:line="480" w:lineRule="auto"/>
        <w:rPr>
          <w:rFonts w:ascii="Times New Roman" w:hAnsi="Times New Roman" w:cs="Times New Roman"/>
          <w:sz w:val="24"/>
          <w:szCs w:val="24"/>
        </w:rPr>
      </w:pPr>
      <w:r w:rsidRPr="00E148F2">
        <w:rPr>
          <w:rFonts w:ascii="Times New Roman" w:hAnsi="Times New Roman" w:cs="Times New Roman"/>
          <w:sz w:val="24"/>
          <w:szCs w:val="24"/>
        </w:rPr>
        <w:fldChar w:fldCharType="end"/>
      </w:r>
    </w:p>
    <w:p w:rsidR="00E148F2" w:rsidRPr="005871CF" w:rsidRDefault="00E148F2" w:rsidP="00E148F2">
      <w:pPr>
        <w:rPr>
          <w:rFonts w:cs="Times New Roman"/>
          <w:b/>
        </w:rPr>
      </w:pPr>
      <w:r w:rsidRPr="005871CF">
        <w:rPr>
          <w:rFonts w:cs="Times New Roman"/>
          <w:b/>
        </w:rPr>
        <w:lastRenderedPageBreak/>
        <w:t>Supplementa</w:t>
      </w:r>
      <w:r w:rsidR="007D1455" w:rsidRPr="005871CF">
        <w:rPr>
          <w:rFonts w:cs="Times New Roman"/>
          <w:b/>
        </w:rPr>
        <w:t>ry</w:t>
      </w:r>
      <w:r w:rsidRPr="005871CF">
        <w:rPr>
          <w:rFonts w:cs="Times New Roman"/>
          <w:b/>
        </w:rPr>
        <w:t xml:space="preserve"> Table </w:t>
      </w:r>
      <w:r w:rsidR="00381B95" w:rsidRPr="005871CF">
        <w:rPr>
          <w:rFonts w:cs="Times New Roman"/>
          <w:b/>
        </w:rPr>
        <w:t>I</w:t>
      </w:r>
      <w:r w:rsidR="003006A9" w:rsidRPr="005871CF">
        <w:rPr>
          <w:rFonts w:cs="Times New Roman"/>
          <w:b/>
        </w:rPr>
        <w:t xml:space="preserve">. </w:t>
      </w:r>
      <w:r w:rsidR="009D773C" w:rsidRPr="005871CF">
        <w:rPr>
          <w:rFonts w:cs="Times New Roman"/>
        </w:rPr>
        <w:t>CNVs present in cases and absent in controls</w:t>
      </w:r>
      <w:r w:rsidR="005871CF">
        <w:rPr>
          <w:rFonts w:cs="Times New Roman"/>
        </w:rPr>
        <w:t>.</w:t>
      </w:r>
    </w:p>
    <w:tbl>
      <w:tblPr>
        <w:tblW w:w="9940" w:type="dxa"/>
        <w:tblLook w:val="04A0" w:firstRow="1" w:lastRow="0" w:firstColumn="1" w:lastColumn="0" w:noHBand="0" w:noVBand="1"/>
      </w:tblPr>
      <w:tblGrid>
        <w:gridCol w:w="1300"/>
        <w:gridCol w:w="1828"/>
        <w:gridCol w:w="1720"/>
        <w:gridCol w:w="1900"/>
        <w:gridCol w:w="1540"/>
        <w:gridCol w:w="1760"/>
      </w:tblGrid>
      <w:tr w:rsidR="00E148F2" w:rsidRPr="005E5566" w:rsidTr="00E973BD">
        <w:trPr>
          <w:trHeight w:val="330"/>
        </w:trPr>
        <w:tc>
          <w:tcPr>
            <w:tcW w:w="13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E148F2" w:rsidRPr="005E5566" w:rsidRDefault="00E148F2" w:rsidP="00E973BD">
            <w:pPr>
              <w:spacing w:after="0" w:line="240" w:lineRule="auto"/>
              <w:jc w:val="center"/>
              <w:rPr>
                <w:rFonts w:eastAsia="Times New Roman" w:cs="Times New Roman"/>
                <w:b/>
                <w:color w:val="000000"/>
                <w:sz w:val="24"/>
                <w:szCs w:val="24"/>
              </w:rPr>
            </w:pPr>
            <w:r w:rsidRPr="005E5566">
              <w:rPr>
                <w:rFonts w:eastAsia="Times New Roman" w:cs="Times New Roman"/>
                <w:b/>
                <w:color w:val="000000"/>
                <w:sz w:val="24"/>
                <w:szCs w:val="24"/>
              </w:rPr>
              <w:t>Locus</w:t>
            </w:r>
          </w:p>
        </w:tc>
        <w:tc>
          <w:tcPr>
            <w:tcW w:w="1720" w:type="dxa"/>
            <w:tcBorders>
              <w:top w:val="single" w:sz="4" w:space="0" w:color="auto"/>
              <w:left w:val="nil"/>
              <w:bottom w:val="single" w:sz="8" w:space="0" w:color="auto"/>
              <w:right w:val="single" w:sz="4" w:space="0" w:color="auto"/>
            </w:tcBorders>
            <w:shd w:val="clear" w:color="auto" w:fill="auto"/>
            <w:noWrap/>
            <w:vAlign w:val="center"/>
            <w:hideMark/>
          </w:tcPr>
          <w:p w:rsidR="00E148F2" w:rsidRPr="005E5566" w:rsidRDefault="00E148F2" w:rsidP="00E973BD">
            <w:pPr>
              <w:spacing w:after="0" w:line="240" w:lineRule="auto"/>
              <w:jc w:val="center"/>
              <w:rPr>
                <w:rFonts w:eastAsia="Times New Roman" w:cs="Times New Roman"/>
                <w:b/>
                <w:color w:val="000000"/>
                <w:sz w:val="24"/>
                <w:szCs w:val="24"/>
              </w:rPr>
            </w:pPr>
            <w:r w:rsidRPr="005E5566">
              <w:rPr>
                <w:rFonts w:eastAsia="Times New Roman" w:cs="Times New Roman"/>
                <w:b/>
                <w:color w:val="000000"/>
                <w:sz w:val="24"/>
                <w:szCs w:val="24"/>
              </w:rPr>
              <w:t>Assay ID</w:t>
            </w:r>
          </w:p>
        </w:tc>
        <w:tc>
          <w:tcPr>
            <w:tcW w:w="1720" w:type="dxa"/>
            <w:tcBorders>
              <w:top w:val="single" w:sz="4" w:space="0" w:color="auto"/>
              <w:left w:val="nil"/>
              <w:bottom w:val="single" w:sz="8" w:space="0" w:color="auto"/>
              <w:right w:val="single" w:sz="4" w:space="0" w:color="auto"/>
            </w:tcBorders>
            <w:shd w:val="clear" w:color="auto" w:fill="auto"/>
            <w:noWrap/>
            <w:vAlign w:val="center"/>
            <w:hideMark/>
          </w:tcPr>
          <w:p w:rsidR="00E148F2" w:rsidRPr="005E5566" w:rsidRDefault="00E148F2" w:rsidP="00E973BD">
            <w:pPr>
              <w:spacing w:after="0" w:line="240" w:lineRule="auto"/>
              <w:jc w:val="center"/>
              <w:rPr>
                <w:rFonts w:eastAsia="Times New Roman" w:cs="Times New Roman"/>
                <w:b/>
                <w:color w:val="000000"/>
                <w:sz w:val="24"/>
                <w:szCs w:val="24"/>
              </w:rPr>
            </w:pPr>
            <w:r w:rsidRPr="005E5566">
              <w:rPr>
                <w:rFonts w:eastAsia="Times New Roman" w:cs="Times New Roman"/>
                <w:b/>
                <w:color w:val="000000"/>
                <w:sz w:val="24"/>
                <w:szCs w:val="24"/>
              </w:rPr>
              <w:t>Gene</w:t>
            </w:r>
          </w:p>
        </w:tc>
        <w:tc>
          <w:tcPr>
            <w:tcW w:w="1900" w:type="dxa"/>
            <w:tcBorders>
              <w:top w:val="single" w:sz="4" w:space="0" w:color="auto"/>
              <w:left w:val="nil"/>
              <w:bottom w:val="single" w:sz="8" w:space="0" w:color="auto"/>
              <w:right w:val="single" w:sz="4" w:space="0" w:color="auto"/>
            </w:tcBorders>
            <w:shd w:val="clear" w:color="auto" w:fill="auto"/>
            <w:noWrap/>
            <w:vAlign w:val="center"/>
            <w:hideMark/>
          </w:tcPr>
          <w:p w:rsidR="00E148F2" w:rsidRPr="005E5566" w:rsidRDefault="00E148F2" w:rsidP="00E973BD">
            <w:pPr>
              <w:spacing w:after="0" w:line="240" w:lineRule="auto"/>
              <w:jc w:val="center"/>
              <w:rPr>
                <w:rFonts w:eastAsia="Times New Roman" w:cs="Times New Roman"/>
                <w:b/>
                <w:color w:val="000000"/>
                <w:sz w:val="24"/>
                <w:szCs w:val="24"/>
              </w:rPr>
            </w:pPr>
            <w:r w:rsidRPr="005E5566">
              <w:rPr>
                <w:rFonts w:eastAsia="Times New Roman" w:cs="Times New Roman"/>
                <w:b/>
                <w:color w:val="000000"/>
                <w:sz w:val="24"/>
                <w:szCs w:val="24"/>
              </w:rPr>
              <w:t>Target Coordinates</w:t>
            </w:r>
          </w:p>
        </w:tc>
        <w:tc>
          <w:tcPr>
            <w:tcW w:w="1540" w:type="dxa"/>
            <w:tcBorders>
              <w:top w:val="single" w:sz="4" w:space="0" w:color="auto"/>
              <w:left w:val="nil"/>
              <w:bottom w:val="single" w:sz="8" w:space="0" w:color="auto"/>
              <w:right w:val="single" w:sz="4" w:space="0" w:color="auto"/>
            </w:tcBorders>
            <w:shd w:val="clear" w:color="auto" w:fill="auto"/>
            <w:noWrap/>
            <w:vAlign w:val="center"/>
            <w:hideMark/>
          </w:tcPr>
          <w:p w:rsidR="00E148F2" w:rsidRPr="005E5566" w:rsidRDefault="00E148F2" w:rsidP="00E973BD">
            <w:pPr>
              <w:spacing w:after="0" w:line="240" w:lineRule="auto"/>
              <w:jc w:val="center"/>
              <w:rPr>
                <w:rFonts w:eastAsia="Times New Roman" w:cs="Times New Roman"/>
                <w:b/>
                <w:color w:val="000000"/>
                <w:sz w:val="24"/>
                <w:szCs w:val="24"/>
              </w:rPr>
            </w:pPr>
            <w:r w:rsidRPr="005E5566">
              <w:rPr>
                <w:rFonts w:eastAsia="Times New Roman" w:cs="Times New Roman"/>
                <w:b/>
                <w:color w:val="000000"/>
                <w:sz w:val="24"/>
                <w:szCs w:val="24"/>
              </w:rPr>
              <w:t># Cases Tested</w:t>
            </w:r>
          </w:p>
        </w:tc>
        <w:tc>
          <w:tcPr>
            <w:tcW w:w="1760" w:type="dxa"/>
            <w:tcBorders>
              <w:top w:val="single" w:sz="4" w:space="0" w:color="auto"/>
              <w:left w:val="nil"/>
              <w:bottom w:val="single" w:sz="8" w:space="0" w:color="auto"/>
              <w:right w:val="single" w:sz="4" w:space="0" w:color="auto"/>
            </w:tcBorders>
            <w:shd w:val="clear" w:color="auto" w:fill="auto"/>
            <w:noWrap/>
            <w:vAlign w:val="center"/>
            <w:hideMark/>
          </w:tcPr>
          <w:p w:rsidR="00E148F2" w:rsidRPr="005E5566" w:rsidRDefault="00E148F2" w:rsidP="00E973BD">
            <w:pPr>
              <w:spacing w:after="0" w:line="240" w:lineRule="auto"/>
              <w:jc w:val="center"/>
              <w:rPr>
                <w:rFonts w:eastAsia="Times New Roman" w:cs="Times New Roman"/>
                <w:b/>
                <w:color w:val="000000"/>
                <w:sz w:val="24"/>
                <w:szCs w:val="24"/>
              </w:rPr>
            </w:pPr>
            <w:r w:rsidRPr="005E5566">
              <w:rPr>
                <w:rFonts w:eastAsia="Times New Roman" w:cs="Times New Roman"/>
                <w:b/>
                <w:color w:val="000000"/>
                <w:sz w:val="24"/>
                <w:szCs w:val="24"/>
              </w:rPr>
              <w:t># Controls Tested</w:t>
            </w:r>
          </w:p>
        </w:tc>
      </w:tr>
      <w:tr w:rsidR="00E148F2" w:rsidRPr="005E5566" w:rsidTr="007F4BAF">
        <w:trPr>
          <w:trHeight w:val="300"/>
        </w:trPr>
        <w:tc>
          <w:tcPr>
            <w:tcW w:w="130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148F2" w:rsidRPr="005E5566" w:rsidRDefault="00E148F2" w:rsidP="007F4BAF">
            <w:pPr>
              <w:spacing w:after="0" w:line="240" w:lineRule="auto"/>
              <w:jc w:val="center"/>
              <w:rPr>
                <w:rFonts w:ascii="Calibri" w:eastAsia="Times New Roman" w:hAnsi="Calibri" w:cs="Times New Roman"/>
                <w:color w:val="000000"/>
                <w:sz w:val="20"/>
                <w:szCs w:val="20"/>
              </w:rPr>
            </w:pPr>
            <w:r w:rsidRPr="005E5566">
              <w:rPr>
                <w:rFonts w:ascii="Calibri" w:eastAsia="Times New Roman" w:hAnsi="Calibri" w:cs="Times New Roman"/>
                <w:color w:val="000000"/>
                <w:sz w:val="20"/>
                <w:szCs w:val="20"/>
              </w:rPr>
              <w:t>1p13.2</w:t>
            </w:r>
          </w:p>
        </w:tc>
        <w:tc>
          <w:tcPr>
            <w:tcW w:w="1720" w:type="dxa"/>
            <w:tcBorders>
              <w:top w:val="nil"/>
              <w:left w:val="nil"/>
              <w:bottom w:val="single" w:sz="4"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sz w:val="20"/>
                <w:szCs w:val="20"/>
              </w:rPr>
            </w:pPr>
            <w:r w:rsidRPr="005E5566">
              <w:rPr>
                <w:rFonts w:ascii="Calibri" w:eastAsia="Times New Roman" w:hAnsi="Calibri" w:cs="Times New Roman"/>
                <w:color w:val="000000"/>
                <w:sz w:val="20"/>
                <w:szCs w:val="20"/>
              </w:rPr>
              <w:t>Hs05760729_cn</w:t>
            </w:r>
          </w:p>
        </w:tc>
        <w:tc>
          <w:tcPr>
            <w:tcW w:w="1720" w:type="dxa"/>
            <w:tcBorders>
              <w:top w:val="nil"/>
              <w:left w:val="nil"/>
              <w:bottom w:val="single" w:sz="4"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w:t>
            </w:r>
          </w:p>
        </w:tc>
        <w:tc>
          <w:tcPr>
            <w:tcW w:w="1900" w:type="dxa"/>
            <w:tcBorders>
              <w:top w:val="nil"/>
              <w:left w:val="nil"/>
              <w:bottom w:val="single" w:sz="4"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Chr.1:113,599,852</w:t>
            </w:r>
          </w:p>
        </w:tc>
        <w:tc>
          <w:tcPr>
            <w:tcW w:w="1540" w:type="dxa"/>
            <w:tcBorders>
              <w:top w:val="nil"/>
              <w:left w:val="nil"/>
              <w:bottom w:val="single" w:sz="4"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17</w:t>
            </w:r>
          </w:p>
        </w:tc>
        <w:tc>
          <w:tcPr>
            <w:tcW w:w="1760" w:type="dxa"/>
            <w:tcBorders>
              <w:top w:val="nil"/>
              <w:left w:val="nil"/>
              <w:bottom w:val="single" w:sz="4"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201</w:t>
            </w:r>
          </w:p>
        </w:tc>
      </w:tr>
      <w:tr w:rsidR="00E148F2" w:rsidRPr="005E5566" w:rsidTr="007F4BAF">
        <w:trPr>
          <w:trHeight w:val="315"/>
        </w:trPr>
        <w:tc>
          <w:tcPr>
            <w:tcW w:w="1300" w:type="dxa"/>
            <w:vMerge/>
            <w:tcBorders>
              <w:top w:val="nil"/>
              <w:left w:val="single" w:sz="4" w:space="0" w:color="auto"/>
              <w:bottom w:val="single" w:sz="8" w:space="0" w:color="000000"/>
              <w:right w:val="single" w:sz="4" w:space="0" w:color="auto"/>
            </w:tcBorders>
            <w:vAlign w:val="center"/>
            <w:hideMark/>
          </w:tcPr>
          <w:p w:rsidR="00E148F2" w:rsidRPr="005E5566" w:rsidRDefault="00E148F2" w:rsidP="007F4BAF">
            <w:pPr>
              <w:spacing w:after="0" w:line="240" w:lineRule="auto"/>
              <w:jc w:val="center"/>
              <w:rPr>
                <w:rFonts w:ascii="Calibri" w:eastAsia="Times New Roman" w:hAnsi="Calibri" w:cs="Times New Roman"/>
                <w:color w:val="000000"/>
                <w:sz w:val="20"/>
                <w:szCs w:val="20"/>
              </w:rPr>
            </w:pPr>
          </w:p>
        </w:tc>
        <w:tc>
          <w:tcPr>
            <w:tcW w:w="1720" w:type="dxa"/>
            <w:tcBorders>
              <w:top w:val="nil"/>
              <w:left w:val="nil"/>
              <w:bottom w:val="single" w:sz="8"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sz w:val="20"/>
                <w:szCs w:val="20"/>
              </w:rPr>
            </w:pPr>
            <w:r w:rsidRPr="005E5566">
              <w:rPr>
                <w:rFonts w:ascii="Calibri" w:eastAsia="Times New Roman" w:hAnsi="Calibri" w:cs="Times New Roman"/>
                <w:color w:val="000000"/>
                <w:sz w:val="20"/>
                <w:szCs w:val="20"/>
              </w:rPr>
              <w:t>Hs01528582_cn</w:t>
            </w:r>
          </w:p>
        </w:tc>
        <w:tc>
          <w:tcPr>
            <w:tcW w:w="1720" w:type="dxa"/>
            <w:tcBorders>
              <w:top w:val="nil"/>
              <w:left w:val="nil"/>
              <w:bottom w:val="single" w:sz="8"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LRIG2</w:t>
            </w:r>
          </w:p>
        </w:tc>
        <w:tc>
          <w:tcPr>
            <w:tcW w:w="1900" w:type="dxa"/>
            <w:tcBorders>
              <w:top w:val="nil"/>
              <w:left w:val="nil"/>
              <w:bottom w:val="single" w:sz="8"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Chr.1:113,616,080</w:t>
            </w:r>
          </w:p>
        </w:tc>
        <w:tc>
          <w:tcPr>
            <w:tcW w:w="1540" w:type="dxa"/>
            <w:tcBorders>
              <w:top w:val="nil"/>
              <w:left w:val="nil"/>
              <w:bottom w:val="single" w:sz="8"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17</w:t>
            </w:r>
          </w:p>
        </w:tc>
        <w:tc>
          <w:tcPr>
            <w:tcW w:w="1760" w:type="dxa"/>
            <w:tcBorders>
              <w:top w:val="nil"/>
              <w:left w:val="nil"/>
              <w:bottom w:val="single" w:sz="8"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13</w:t>
            </w:r>
          </w:p>
        </w:tc>
      </w:tr>
      <w:tr w:rsidR="00E148F2" w:rsidRPr="005E5566" w:rsidTr="007F4BAF">
        <w:trPr>
          <w:trHeight w:val="300"/>
        </w:trPr>
        <w:tc>
          <w:tcPr>
            <w:tcW w:w="130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148F2" w:rsidRPr="005E5566" w:rsidRDefault="00E148F2" w:rsidP="007F4BAF">
            <w:pPr>
              <w:spacing w:after="0" w:line="240" w:lineRule="auto"/>
              <w:jc w:val="center"/>
              <w:rPr>
                <w:rFonts w:ascii="Calibri" w:eastAsia="Times New Roman" w:hAnsi="Calibri" w:cs="Times New Roman"/>
                <w:color w:val="000000"/>
                <w:sz w:val="20"/>
                <w:szCs w:val="20"/>
              </w:rPr>
            </w:pPr>
            <w:r w:rsidRPr="005E5566">
              <w:rPr>
                <w:rFonts w:ascii="Calibri" w:eastAsia="Times New Roman" w:hAnsi="Calibri" w:cs="Times New Roman"/>
                <w:color w:val="000000"/>
                <w:sz w:val="20"/>
                <w:szCs w:val="20"/>
              </w:rPr>
              <w:t>1q42.3</w:t>
            </w:r>
          </w:p>
        </w:tc>
        <w:tc>
          <w:tcPr>
            <w:tcW w:w="1720" w:type="dxa"/>
            <w:tcBorders>
              <w:top w:val="nil"/>
              <w:left w:val="nil"/>
              <w:bottom w:val="single" w:sz="4"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sz w:val="20"/>
                <w:szCs w:val="20"/>
              </w:rPr>
            </w:pPr>
            <w:r w:rsidRPr="005E5566">
              <w:rPr>
                <w:rFonts w:ascii="Calibri" w:eastAsia="Times New Roman" w:hAnsi="Calibri" w:cs="Times New Roman"/>
                <w:color w:val="000000"/>
                <w:sz w:val="20"/>
                <w:szCs w:val="20"/>
              </w:rPr>
              <w:t>Hs06575556_cn</w:t>
            </w:r>
          </w:p>
        </w:tc>
        <w:tc>
          <w:tcPr>
            <w:tcW w:w="1720" w:type="dxa"/>
            <w:tcBorders>
              <w:top w:val="nil"/>
              <w:left w:val="nil"/>
              <w:bottom w:val="single" w:sz="4"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w:t>
            </w:r>
          </w:p>
        </w:tc>
        <w:tc>
          <w:tcPr>
            <w:tcW w:w="1900" w:type="dxa"/>
            <w:tcBorders>
              <w:top w:val="nil"/>
              <w:left w:val="nil"/>
              <w:bottom w:val="single" w:sz="4"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Chr.1:235,177,040</w:t>
            </w:r>
          </w:p>
        </w:tc>
        <w:tc>
          <w:tcPr>
            <w:tcW w:w="1540" w:type="dxa"/>
            <w:tcBorders>
              <w:top w:val="nil"/>
              <w:left w:val="nil"/>
              <w:bottom w:val="single" w:sz="4"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17</w:t>
            </w:r>
          </w:p>
        </w:tc>
        <w:tc>
          <w:tcPr>
            <w:tcW w:w="1760" w:type="dxa"/>
            <w:tcBorders>
              <w:top w:val="nil"/>
              <w:left w:val="nil"/>
              <w:bottom w:val="single" w:sz="4"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201</w:t>
            </w:r>
          </w:p>
        </w:tc>
      </w:tr>
      <w:tr w:rsidR="00E148F2" w:rsidRPr="005E5566" w:rsidTr="007F4BAF">
        <w:trPr>
          <w:trHeight w:val="315"/>
        </w:trPr>
        <w:tc>
          <w:tcPr>
            <w:tcW w:w="1300" w:type="dxa"/>
            <w:vMerge/>
            <w:tcBorders>
              <w:top w:val="nil"/>
              <w:left w:val="single" w:sz="4" w:space="0" w:color="auto"/>
              <w:bottom w:val="single" w:sz="8" w:space="0" w:color="000000"/>
              <w:right w:val="single" w:sz="4" w:space="0" w:color="auto"/>
            </w:tcBorders>
            <w:vAlign w:val="center"/>
            <w:hideMark/>
          </w:tcPr>
          <w:p w:rsidR="00E148F2" w:rsidRPr="005E5566" w:rsidRDefault="00E148F2" w:rsidP="007F4BAF">
            <w:pPr>
              <w:spacing w:after="0" w:line="240" w:lineRule="auto"/>
              <w:jc w:val="center"/>
              <w:rPr>
                <w:rFonts w:ascii="Calibri" w:eastAsia="Times New Roman" w:hAnsi="Calibri" w:cs="Times New Roman"/>
                <w:color w:val="000000"/>
                <w:sz w:val="20"/>
                <w:szCs w:val="20"/>
              </w:rPr>
            </w:pPr>
          </w:p>
        </w:tc>
        <w:tc>
          <w:tcPr>
            <w:tcW w:w="1720" w:type="dxa"/>
            <w:tcBorders>
              <w:top w:val="nil"/>
              <w:left w:val="nil"/>
              <w:bottom w:val="single" w:sz="8"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sz w:val="20"/>
                <w:szCs w:val="20"/>
              </w:rPr>
            </w:pPr>
            <w:r w:rsidRPr="005E5566">
              <w:rPr>
                <w:rFonts w:ascii="Calibri" w:eastAsia="Times New Roman" w:hAnsi="Calibri" w:cs="Times New Roman"/>
                <w:color w:val="000000"/>
                <w:sz w:val="20"/>
                <w:szCs w:val="20"/>
              </w:rPr>
              <w:t>Hs06567844_cn</w:t>
            </w:r>
          </w:p>
        </w:tc>
        <w:tc>
          <w:tcPr>
            <w:tcW w:w="1720" w:type="dxa"/>
            <w:tcBorders>
              <w:top w:val="nil"/>
              <w:left w:val="nil"/>
              <w:bottom w:val="single" w:sz="8"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w:t>
            </w:r>
          </w:p>
        </w:tc>
        <w:tc>
          <w:tcPr>
            <w:tcW w:w="1900" w:type="dxa"/>
            <w:tcBorders>
              <w:top w:val="nil"/>
              <w:left w:val="nil"/>
              <w:bottom w:val="single" w:sz="8"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Chr.1:235,183,842</w:t>
            </w:r>
          </w:p>
        </w:tc>
        <w:tc>
          <w:tcPr>
            <w:tcW w:w="1540" w:type="dxa"/>
            <w:tcBorders>
              <w:top w:val="nil"/>
              <w:left w:val="nil"/>
              <w:bottom w:val="single" w:sz="8"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17</w:t>
            </w:r>
          </w:p>
        </w:tc>
        <w:tc>
          <w:tcPr>
            <w:tcW w:w="1760" w:type="dxa"/>
            <w:tcBorders>
              <w:top w:val="nil"/>
              <w:left w:val="nil"/>
              <w:bottom w:val="single" w:sz="8"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13</w:t>
            </w:r>
          </w:p>
        </w:tc>
      </w:tr>
      <w:tr w:rsidR="00E148F2" w:rsidRPr="005E5566" w:rsidTr="007F4BAF">
        <w:trPr>
          <w:trHeight w:val="300"/>
        </w:trPr>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48F2" w:rsidRPr="005E5566" w:rsidRDefault="00E148F2" w:rsidP="007F4BAF">
            <w:pPr>
              <w:spacing w:after="0" w:line="240" w:lineRule="auto"/>
              <w:jc w:val="center"/>
              <w:rPr>
                <w:rFonts w:ascii="Calibri" w:eastAsia="Times New Roman" w:hAnsi="Calibri" w:cs="Times New Roman"/>
                <w:color w:val="000000"/>
                <w:sz w:val="20"/>
                <w:szCs w:val="20"/>
              </w:rPr>
            </w:pPr>
            <w:r w:rsidRPr="005E5566">
              <w:rPr>
                <w:rFonts w:ascii="Calibri" w:eastAsia="Times New Roman" w:hAnsi="Calibri" w:cs="Times New Roman"/>
                <w:color w:val="000000"/>
                <w:sz w:val="20"/>
                <w:szCs w:val="20"/>
              </w:rPr>
              <w:t>2q37.3**</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E148F2" w:rsidRPr="005E5566" w:rsidRDefault="00E148F2" w:rsidP="00E973BD">
            <w:pPr>
              <w:spacing w:after="0" w:line="240" w:lineRule="auto"/>
              <w:jc w:val="center"/>
              <w:rPr>
                <w:rFonts w:ascii="Calibri" w:eastAsia="Times New Roman" w:hAnsi="Calibri" w:cs="Times New Roman"/>
                <w:color w:val="000000"/>
                <w:sz w:val="20"/>
                <w:szCs w:val="20"/>
              </w:rPr>
            </w:pPr>
            <w:r w:rsidRPr="005E5566">
              <w:rPr>
                <w:rFonts w:ascii="Calibri" w:eastAsia="Times New Roman" w:hAnsi="Calibri" w:cs="Times New Roman"/>
                <w:color w:val="000000"/>
                <w:sz w:val="20"/>
                <w:szCs w:val="20"/>
              </w:rPr>
              <w:t>KT_1343_CXVI3RU</w:t>
            </w:r>
          </w:p>
        </w:tc>
        <w:tc>
          <w:tcPr>
            <w:tcW w:w="1720" w:type="dxa"/>
            <w:tcBorders>
              <w:top w:val="nil"/>
              <w:left w:val="nil"/>
              <w:bottom w:val="single" w:sz="4"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ING5</w:t>
            </w:r>
          </w:p>
        </w:tc>
        <w:tc>
          <w:tcPr>
            <w:tcW w:w="1900" w:type="dxa"/>
            <w:tcBorders>
              <w:top w:val="nil"/>
              <w:left w:val="nil"/>
              <w:bottom w:val="single" w:sz="4"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Chr.2:242,659,600</w:t>
            </w:r>
          </w:p>
        </w:tc>
        <w:tc>
          <w:tcPr>
            <w:tcW w:w="1540" w:type="dxa"/>
            <w:tcBorders>
              <w:top w:val="nil"/>
              <w:left w:val="nil"/>
              <w:bottom w:val="single" w:sz="4"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17</w:t>
            </w:r>
          </w:p>
        </w:tc>
        <w:tc>
          <w:tcPr>
            <w:tcW w:w="1760" w:type="dxa"/>
            <w:tcBorders>
              <w:top w:val="nil"/>
              <w:left w:val="nil"/>
              <w:bottom w:val="single" w:sz="4"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201</w:t>
            </w:r>
          </w:p>
        </w:tc>
      </w:tr>
      <w:tr w:rsidR="00E148F2" w:rsidRPr="005E5566" w:rsidTr="007F4BAF">
        <w:trPr>
          <w:trHeight w:val="315"/>
        </w:trPr>
        <w:tc>
          <w:tcPr>
            <w:tcW w:w="1300" w:type="dxa"/>
            <w:vMerge/>
            <w:tcBorders>
              <w:top w:val="nil"/>
              <w:left w:val="single" w:sz="4" w:space="0" w:color="auto"/>
              <w:bottom w:val="single" w:sz="4" w:space="0" w:color="auto"/>
              <w:right w:val="single" w:sz="4" w:space="0" w:color="auto"/>
            </w:tcBorders>
            <w:vAlign w:val="center"/>
            <w:hideMark/>
          </w:tcPr>
          <w:p w:rsidR="00E148F2" w:rsidRPr="005E5566" w:rsidRDefault="00E148F2" w:rsidP="007F4BAF">
            <w:pPr>
              <w:spacing w:after="0" w:line="240" w:lineRule="auto"/>
              <w:jc w:val="center"/>
              <w:rPr>
                <w:rFonts w:ascii="Calibri" w:eastAsia="Times New Roman" w:hAnsi="Calibri" w:cs="Times New Roman"/>
                <w:color w:val="000000"/>
                <w:sz w:val="20"/>
                <w:szCs w:val="20"/>
              </w:rPr>
            </w:pPr>
          </w:p>
        </w:tc>
        <w:tc>
          <w:tcPr>
            <w:tcW w:w="1720" w:type="dxa"/>
            <w:tcBorders>
              <w:top w:val="single" w:sz="4" w:space="0" w:color="auto"/>
              <w:left w:val="nil"/>
              <w:bottom w:val="nil"/>
              <w:right w:val="single" w:sz="4" w:space="0" w:color="auto"/>
            </w:tcBorders>
            <w:shd w:val="clear" w:color="auto" w:fill="auto"/>
            <w:vAlign w:val="center"/>
            <w:hideMark/>
          </w:tcPr>
          <w:p w:rsidR="00E148F2" w:rsidRPr="005E5566" w:rsidRDefault="00E148F2" w:rsidP="00E973BD">
            <w:pPr>
              <w:spacing w:after="0" w:line="240" w:lineRule="auto"/>
              <w:jc w:val="center"/>
              <w:rPr>
                <w:rFonts w:ascii="Calibri" w:eastAsia="Times New Roman" w:hAnsi="Calibri" w:cs="Times New Roman"/>
                <w:color w:val="333333"/>
                <w:sz w:val="20"/>
                <w:szCs w:val="20"/>
              </w:rPr>
            </w:pPr>
            <w:r w:rsidRPr="005E5566">
              <w:rPr>
                <w:rFonts w:ascii="Calibri" w:eastAsia="Times New Roman" w:hAnsi="Calibri" w:cs="Times New Roman"/>
                <w:color w:val="333333"/>
                <w:sz w:val="20"/>
                <w:szCs w:val="20"/>
              </w:rPr>
              <w:t>Hs01490888_cn</w:t>
            </w:r>
          </w:p>
        </w:tc>
        <w:tc>
          <w:tcPr>
            <w:tcW w:w="1720" w:type="dxa"/>
            <w:tcBorders>
              <w:top w:val="single" w:sz="4" w:space="0" w:color="auto"/>
              <w:left w:val="nil"/>
              <w:bottom w:val="nil"/>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GAL3ST2</w:t>
            </w:r>
          </w:p>
        </w:tc>
        <w:tc>
          <w:tcPr>
            <w:tcW w:w="1900" w:type="dxa"/>
            <w:tcBorders>
              <w:top w:val="single" w:sz="4" w:space="0" w:color="auto"/>
              <w:left w:val="nil"/>
              <w:bottom w:val="nil"/>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Chr.2:242,741,278</w:t>
            </w:r>
          </w:p>
        </w:tc>
        <w:tc>
          <w:tcPr>
            <w:tcW w:w="1540" w:type="dxa"/>
            <w:tcBorders>
              <w:top w:val="single" w:sz="4" w:space="0" w:color="auto"/>
              <w:left w:val="nil"/>
              <w:bottom w:val="nil"/>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17</w:t>
            </w:r>
          </w:p>
        </w:tc>
        <w:tc>
          <w:tcPr>
            <w:tcW w:w="1760" w:type="dxa"/>
            <w:tcBorders>
              <w:top w:val="single" w:sz="4" w:space="0" w:color="auto"/>
              <w:left w:val="nil"/>
              <w:bottom w:val="nil"/>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14</w:t>
            </w:r>
          </w:p>
        </w:tc>
      </w:tr>
      <w:tr w:rsidR="00E148F2" w:rsidRPr="005E5566" w:rsidTr="007F4BAF">
        <w:trPr>
          <w:trHeight w:val="300"/>
        </w:trPr>
        <w:tc>
          <w:tcPr>
            <w:tcW w:w="130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E148F2" w:rsidRPr="005E5566" w:rsidRDefault="00E148F2" w:rsidP="007F4BAF">
            <w:pPr>
              <w:spacing w:after="0" w:line="240" w:lineRule="auto"/>
              <w:jc w:val="center"/>
              <w:rPr>
                <w:rFonts w:ascii="Calibri" w:eastAsia="Times New Roman" w:hAnsi="Calibri" w:cs="Times New Roman"/>
                <w:color w:val="000000"/>
                <w:sz w:val="20"/>
                <w:szCs w:val="20"/>
              </w:rPr>
            </w:pPr>
            <w:r w:rsidRPr="005E5566">
              <w:rPr>
                <w:rFonts w:ascii="Calibri" w:eastAsia="Times New Roman" w:hAnsi="Calibri" w:cs="Times New Roman"/>
                <w:color w:val="000000"/>
                <w:sz w:val="20"/>
                <w:szCs w:val="20"/>
              </w:rPr>
              <w:t>4q23</w:t>
            </w:r>
          </w:p>
        </w:tc>
        <w:tc>
          <w:tcPr>
            <w:tcW w:w="1720" w:type="dxa"/>
            <w:tcBorders>
              <w:top w:val="single" w:sz="8" w:space="0" w:color="auto"/>
              <w:left w:val="nil"/>
              <w:bottom w:val="single" w:sz="4"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sz w:val="20"/>
                <w:szCs w:val="20"/>
              </w:rPr>
            </w:pPr>
            <w:r w:rsidRPr="005E5566">
              <w:rPr>
                <w:rFonts w:ascii="Calibri" w:eastAsia="Times New Roman" w:hAnsi="Calibri" w:cs="Times New Roman"/>
                <w:color w:val="000000"/>
                <w:sz w:val="20"/>
                <w:szCs w:val="20"/>
              </w:rPr>
              <w:t>Hs04834234_cn</w:t>
            </w:r>
          </w:p>
        </w:tc>
        <w:tc>
          <w:tcPr>
            <w:tcW w:w="1720" w:type="dxa"/>
            <w:tcBorders>
              <w:top w:val="single" w:sz="8" w:space="0" w:color="auto"/>
              <w:left w:val="nil"/>
              <w:bottom w:val="single" w:sz="4"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w:t>
            </w:r>
          </w:p>
        </w:tc>
        <w:tc>
          <w:tcPr>
            <w:tcW w:w="1900" w:type="dxa"/>
            <w:tcBorders>
              <w:top w:val="single" w:sz="8" w:space="0" w:color="auto"/>
              <w:left w:val="nil"/>
              <w:bottom w:val="single" w:sz="4"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Chr.4:101,051,884</w:t>
            </w:r>
          </w:p>
        </w:tc>
        <w:tc>
          <w:tcPr>
            <w:tcW w:w="1540" w:type="dxa"/>
            <w:tcBorders>
              <w:top w:val="single" w:sz="8" w:space="0" w:color="auto"/>
              <w:left w:val="nil"/>
              <w:bottom w:val="single" w:sz="4"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17</w:t>
            </w:r>
          </w:p>
        </w:tc>
        <w:tc>
          <w:tcPr>
            <w:tcW w:w="1760" w:type="dxa"/>
            <w:tcBorders>
              <w:top w:val="single" w:sz="8" w:space="0" w:color="auto"/>
              <w:left w:val="nil"/>
              <w:bottom w:val="single" w:sz="4"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201</w:t>
            </w:r>
          </w:p>
        </w:tc>
      </w:tr>
      <w:tr w:rsidR="00E148F2" w:rsidRPr="005E5566" w:rsidTr="007F4BAF">
        <w:trPr>
          <w:trHeight w:val="315"/>
        </w:trPr>
        <w:tc>
          <w:tcPr>
            <w:tcW w:w="1300" w:type="dxa"/>
            <w:vMerge/>
            <w:tcBorders>
              <w:top w:val="single" w:sz="8" w:space="0" w:color="auto"/>
              <w:left w:val="single" w:sz="4" w:space="0" w:color="auto"/>
              <w:bottom w:val="single" w:sz="8" w:space="0" w:color="000000"/>
              <w:right w:val="single" w:sz="4" w:space="0" w:color="auto"/>
            </w:tcBorders>
            <w:vAlign w:val="center"/>
            <w:hideMark/>
          </w:tcPr>
          <w:p w:rsidR="00E148F2" w:rsidRPr="005E5566" w:rsidRDefault="00E148F2" w:rsidP="007F4BAF">
            <w:pPr>
              <w:spacing w:after="0" w:line="240" w:lineRule="auto"/>
              <w:jc w:val="center"/>
              <w:rPr>
                <w:rFonts w:ascii="Calibri" w:eastAsia="Times New Roman" w:hAnsi="Calibri" w:cs="Times New Roman"/>
                <w:color w:val="000000"/>
                <w:sz w:val="20"/>
                <w:szCs w:val="20"/>
              </w:rPr>
            </w:pPr>
          </w:p>
        </w:tc>
        <w:tc>
          <w:tcPr>
            <w:tcW w:w="1720" w:type="dxa"/>
            <w:tcBorders>
              <w:top w:val="nil"/>
              <w:left w:val="nil"/>
              <w:bottom w:val="single" w:sz="8" w:space="0" w:color="auto"/>
              <w:right w:val="single" w:sz="4" w:space="0" w:color="auto"/>
            </w:tcBorders>
            <w:shd w:val="clear" w:color="auto" w:fill="auto"/>
            <w:vAlign w:val="center"/>
            <w:hideMark/>
          </w:tcPr>
          <w:p w:rsidR="00E148F2" w:rsidRPr="005E5566" w:rsidRDefault="00E148F2" w:rsidP="00E973BD">
            <w:pPr>
              <w:spacing w:after="0" w:line="240" w:lineRule="auto"/>
              <w:jc w:val="center"/>
              <w:rPr>
                <w:rFonts w:ascii="Calibri" w:eastAsia="Times New Roman" w:hAnsi="Calibri" w:cs="Times New Roman"/>
                <w:color w:val="333333"/>
                <w:sz w:val="20"/>
                <w:szCs w:val="20"/>
              </w:rPr>
            </w:pPr>
            <w:r w:rsidRPr="005E5566">
              <w:rPr>
                <w:rFonts w:ascii="Calibri" w:eastAsia="Times New Roman" w:hAnsi="Calibri" w:cs="Times New Roman"/>
                <w:color w:val="333333"/>
                <w:sz w:val="20"/>
                <w:szCs w:val="20"/>
              </w:rPr>
              <w:t>Hs04831759_cn</w:t>
            </w:r>
          </w:p>
        </w:tc>
        <w:tc>
          <w:tcPr>
            <w:tcW w:w="1720" w:type="dxa"/>
            <w:tcBorders>
              <w:top w:val="nil"/>
              <w:left w:val="nil"/>
              <w:bottom w:val="single" w:sz="8"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w:t>
            </w:r>
          </w:p>
        </w:tc>
        <w:tc>
          <w:tcPr>
            <w:tcW w:w="1900" w:type="dxa"/>
            <w:tcBorders>
              <w:top w:val="nil"/>
              <w:left w:val="nil"/>
              <w:bottom w:val="single" w:sz="8"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Chr.4:101,063,569</w:t>
            </w:r>
          </w:p>
        </w:tc>
        <w:tc>
          <w:tcPr>
            <w:tcW w:w="1540" w:type="dxa"/>
            <w:tcBorders>
              <w:top w:val="nil"/>
              <w:left w:val="nil"/>
              <w:bottom w:val="single" w:sz="8"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17</w:t>
            </w:r>
          </w:p>
        </w:tc>
        <w:tc>
          <w:tcPr>
            <w:tcW w:w="1760" w:type="dxa"/>
            <w:tcBorders>
              <w:top w:val="nil"/>
              <w:left w:val="nil"/>
              <w:bottom w:val="single" w:sz="8"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13</w:t>
            </w:r>
          </w:p>
        </w:tc>
      </w:tr>
      <w:tr w:rsidR="00E148F2" w:rsidRPr="005E5566" w:rsidTr="007F4BAF">
        <w:trPr>
          <w:trHeight w:val="300"/>
        </w:trPr>
        <w:tc>
          <w:tcPr>
            <w:tcW w:w="130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148F2" w:rsidRPr="005E5566" w:rsidRDefault="00E148F2" w:rsidP="007F4BAF">
            <w:pPr>
              <w:spacing w:after="0" w:line="240" w:lineRule="auto"/>
              <w:jc w:val="center"/>
              <w:rPr>
                <w:rFonts w:ascii="Calibri" w:eastAsia="Times New Roman" w:hAnsi="Calibri" w:cs="Times New Roman"/>
                <w:color w:val="000000"/>
                <w:sz w:val="20"/>
                <w:szCs w:val="20"/>
              </w:rPr>
            </w:pPr>
            <w:r w:rsidRPr="005E5566">
              <w:rPr>
                <w:rFonts w:ascii="Calibri" w:eastAsia="Times New Roman" w:hAnsi="Calibri" w:cs="Times New Roman"/>
                <w:color w:val="000000"/>
                <w:sz w:val="20"/>
                <w:szCs w:val="20"/>
              </w:rPr>
              <w:t>5q11.2</w:t>
            </w:r>
          </w:p>
        </w:tc>
        <w:tc>
          <w:tcPr>
            <w:tcW w:w="1720" w:type="dxa"/>
            <w:tcBorders>
              <w:top w:val="nil"/>
              <w:left w:val="nil"/>
              <w:bottom w:val="single" w:sz="4"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sz w:val="20"/>
                <w:szCs w:val="20"/>
              </w:rPr>
            </w:pPr>
            <w:r w:rsidRPr="005E5566">
              <w:rPr>
                <w:rFonts w:ascii="Calibri" w:eastAsia="Times New Roman" w:hAnsi="Calibri" w:cs="Times New Roman"/>
                <w:color w:val="000000"/>
                <w:sz w:val="20"/>
                <w:szCs w:val="20"/>
              </w:rPr>
              <w:t>c3_start_CX1RUMN</w:t>
            </w:r>
          </w:p>
        </w:tc>
        <w:tc>
          <w:tcPr>
            <w:tcW w:w="1720" w:type="dxa"/>
            <w:tcBorders>
              <w:top w:val="nil"/>
              <w:left w:val="nil"/>
              <w:bottom w:val="single" w:sz="4"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w:t>
            </w:r>
          </w:p>
        </w:tc>
        <w:tc>
          <w:tcPr>
            <w:tcW w:w="1900" w:type="dxa"/>
            <w:tcBorders>
              <w:top w:val="nil"/>
              <w:left w:val="nil"/>
              <w:bottom w:val="single" w:sz="4"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Chr5:56,350,589</w:t>
            </w:r>
          </w:p>
        </w:tc>
        <w:tc>
          <w:tcPr>
            <w:tcW w:w="1540" w:type="dxa"/>
            <w:tcBorders>
              <w:top w:val="nil"/>
              <w:left w:val="nil"/>
              <w:bottom w:val="single" w:sz="4"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17</w:t>
            </w:r>
          </w:p>
        </w:tc>
        <w:tc>
          <w:tcPr>
            <w:tcW w:w="1760" w:type="dxa"/>
            <w:tcBorders>
              <w:top w:val="nil"/>
              <w:left w:val="nil"/>
              <w:bottom w:val="single" w:sz="4"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13</w:t>
            </w:r>
          </w:p>
        </w:tc>
      </w:tr>
      <w:tr w:rsidR="00E148F2" w:rsidRPr="005E5566" w:rsidTr="007F4BAF">
        <w:trPr>
          <w:trHeight w:val="315"/>
        </w:trPr>
        <w:tc>
          <w:tcPr>
            <w:tcW w:w="1300" w:type="dxa"/>
            <w:vMerge/>
            <w:tcBorders>
              <w:top w:val="nil"/>
              <w:left w:val="single" w:sz="4" w:space="0" w:color="auto"/>
              <w:bottom w:val="single" w:sz="8" w:space="0" w:color="000000"/>
              <w:right w:val="single" w:sz="4" w:space="0" w:color="auto"/>
            </w:tcBorders>
            <w:vAlign w:val="center"/>
            <w:hideMark/>
          </w:tcPr>
          <w:p w:rsidR="00E148F2" w:rsidRPr="005E5566" w:rsidRDefault="00E148F2" w:rsidP="007F4BAF">
            <w:pPr>
              <w:spacing w:after="0" w:line="240" w:lineRule="auto"/>
              <w:jc w:val="center"/>
              <w:rPr>
                <w:rFonts w:ascii="Calibri" w:eastAsia="Times New Roman" w:hAnsi="Calibri" w:cs="Times New Roman"/>
                <w:color w:val="000000"/>
                <w:sz w:val="20"/>
                <w:szCs w:val="20"/>
              </w:rPr>
            </w:pPr>
          </w:p>
        </w:tc>
        <w:tc>
          <w:tcPr>
            <w:tcW w:w="1720" w:type="dxa"/>
            <w:tcBorders>
              <w:top w:val="nil"/>
              <w:left w:val="nil"/>
              <w:bottom w:val="single" w:sz="8"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sz w:val="20"/>
                <w:szCs w:val="20"/>
              </w:rPr>
            </w:pPr>
            <w:r w:rsidRPr="005E5566">
              <w:rPr>
                <w:rFonts w:ascii="Calibri" w:eastAsia="Times New Roman" w:hAnsi="Calibri" w:cs="Times New Roman"/>
                <w:color w:val="000000"/>
                <w:sz w:val="20"/>
                <w:szCs w:val="20"/>
              </w:rPr>
              <w:t>c3_stop_CX0IWGF</w:t>
            </w:r>
          </w:p>
        </w:tc>
        <w:tc>
          <w:tcPr>
            <w:tcW w:w="1720" w:type="dxa"/>
            <w:tcBorders>
              <w:top w:val="nil"/>
              <w:left w:val="nil"/>
              <w:bottom w:val="single" w:sz="8"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w:t>
            </w:r>
          </w:p>
        </w:tc>
        <w:tc>
          <w:tcPr>
            <w:tcW w:w="1900" w:type="dxa"/>
            <w:tcBorders>
              <w:top w:val="nil"/>
              <w:left w:val="nil"/>
              <w:bottom w:val="single" w:sz="8"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Chr5:56,366,155</w:t>
            </w:r>
          </w:p>
        </w:tc>
        <w:tc>
          <w:tcPr>
            <w:tcW w:w="1540" w:type="dxa"/>
            <w:tcBorders>
              <w:top w:val="nil"/>
              <w:left w:val="nil"/>
              <w:bottom w:val="single" w:sz="8"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17</w:t>
            </w:r>
          </w:p>
        </w:tc>
        <w:tc>
          <w:tcPr>
            <w:tcW w:w="1760" w:type="dxa"/>
            <w:tcBorders>
              <w:top w:val="nil"/>
              <w:left w:val="nil"/>
              <w:bottom w:val="single" w:sz="8"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201</w:t>
            </w:r>
          </w:p>
        </w:tc>
      </w:tr>
      <w:tr w:rsidR="00E148F2" w:rsidRPr="005E5566" w:rsidTr="007F4BAF">
        <w:trPr>
          <w:trHeight w:val="300"/>
        </w:trPr>
        <w:tc>
          <w:tcPr>
            <w:tcW w:w="130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148F2" w:rsidRPr="005E5566" w:rsidRDefault="00E148F2" w:rsidP="007F4BAF">
            <w:pPr>
              <w:spacing w:after="0" w:line="240" w:lineRule="auto"/>
              <w:jc w:val="center"/>
              <w:rPr>
                <w:rFonts w:ascii="Calibri" w:eastAsia="Times New Roman" w:hAnsi="Calibri" w:cs="Times New Roman"/>
                <w:color w:val="000000"/>
                <w:sz w:val="20"/>
                <w:szCs w:val="20"/>
              </w:rPr>
            </w:pPr>
            <w:r w:rsidRPr="005E5566">
              <w:rPr>
                <w:rFonts w:ascii="Calibri" w:eastAsia="Times New Roman" w:hAnsi="Calibri" w:cs="Times New Roman"/>
                <w:color w:val="000000"/>
                <w:sz w:val="20"/>
                <w:szCs w:val="20"/>
              </w:rPr>
              <w:t>6q12</w:t>
            </w:r>
          </w:p>
        </w:tc>
        <w:tc>
          <w:tcPr>
            <w:tcW w:w="1720" w:type="dxa"/>
            <w:tcBorders>
              <w:top w:val="nil"/>
              <w:left w:val="nil"/>
              <w:bottom w:val="single" w:sz="4"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sz w:val="20"/>
                <w:szCs w:val="20"/>
              </w:rPr>
            </w:pPr>
            <w:r w:rsidRPr="005E5566">
              <w:rPr>
                <w:rFonts w:ascii="Calibri" w:eastAsia="Times New Roman" w:hAnsi="Calibri" w:cs="Times New Roman"/>
                <w:color w:val="000000"/>
                <w:sz w:val="20"/>
                <w:szCs w:val="20"/>
              </w:rPr>
              <w:t>Hs03089526_cn</w:t>
            </w:r>
          </w:p>
        </w:tc>
        <w:tc>
          <w:tcPr>
            <w:tcW w:w="1720" w:type="dxa"/>
            <w:tcBorders>
              <w:top w:val="nil"/>
              <w:left w:val="nil"/>
              <w:bottom w:val="single" w:sz="4"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w:t>
            </w:r>
          </w:p>
        </w:tc>
        <w:tc>
          <w:tcPr>
            <w:tcW w:w="1900" w:type="dxa"/>
            <w:tcBorders>
              <w:top w:val="nil"/>
              <w:left w:val="nil"/>
              <w:bottom w:val="single" w:sz="4"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Chr.6:63,687,776</w:t>
            </w:r>
          </w:p>
        </w:tc>
        <w:tc>
          <w:tcPr>
            <w:tcW w:w="1540" w:type="dxa"/>
            <w:tcBorders>
              <w:top w:val="nil"/>
              <w:left w:val="nil"/>
              <w:bottom w:val="single" w:sz="4"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17</w:t>
            </w:r>
          </w:p>
        </w:tc>
        <w:tc>
          <w:tcPr>
            <w:tcW w:w="1760" w:type="dxa"/>
            <w:tcBorders>
              <w:top w:val="nil"/>
              <w:left w:val="nil"/>
              <w:bottom w:val="single" w:sz="4"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201</w:t>
            </w:r>
          </w:p>
        </w:tc>
      </w:tr>
      <w:tr w:rsidR="00E148F2" w:rsidRPr="005E5566" w:rsidTr="007F4BAF">
        <w:trPr>
          <w:trHeight w:val="315"/>
        </w:trPr>
        <w:tc>
          <w:tcPr>
            <w:tcW w:w="1300" w:type="dxa"/>
            <w:vMerge/>
            <w:tcBorders>
              <w:top w:val="nil"/>
              <w:left w:val="single" w:sz="4" w:space="0" w:color="auto"/>
              <w:bottom w:val="single" w:sz="8" w:space="0" w:color="000000"/>
              <w:right w:val="single" w:sz="4" w:space="0" w:color="auto"/>
            </w:tcBorders>
            <w:vAlign w:val="center"/>
            <w:hideMark/>
          </w:tcPr>
          <w:p w:rsidR="00E148F2" w:rsidRPr="005E5566" w:rsidRDefault="00E148F2" w:rsidP="007F4BAF">
            <w:pPr>
              <w:spacing w:after="0" w:line="240" w:lineRule="auto"/>
              <w:jc w:val="center"/>
              <w:rPr>
                <w:rFonts w:ascii="Calibri" w:eastAsia="Times New Roman" w:hAnsi="Calibri" w:cs="Times New Roman"/>
                <w:color w:val="000000"/>
                <w:sz w:val="20"/>
                <w:szCs w:val="20"/>
              </w:rPr>
            </w:pPr>
          </w:p>
        </w:tc>
        <w:tc>
          <w:tcPr>
            <w:tcW w:w="1720" w:type="dxa"/>
            <w:tcBorders>
              <w:top w:val="nil"/>
              <w:left w:val="nil"/>
              <w:bottom w:val="single" w:sz="8"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sz w:val="20"/>
                <w:szCs w:val="20"/>
              </w:rPr>
            </w:pPr>
            <w:r w:rsidRPr="005E5566">
              <w:rPr>
                <w:rFonts w:ascii="Calibri" w:eastAsia="Times New Roman" w:hAnsi="Calibri" w:cs="Times New Roman"/>
                <w:color w:val="000000"/>
                <w:sz w:val="20"/>
                <w:szCs w:val="20"/>
              </w:rPr>
              <w:t>Hs03260635_cn</w:t>
            </w:r>
          </w:p>
        </w:tc>
        <w:tc>
          <w:tcPr>
            <w:tcW w:w="1720" w:type="dxa"/>
            <w:tcBorders>
              <w:top w:val="nil"/>
              <w:left w:val="nil"/>
              <w:bottom w:val="single" w:sz="8"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w:t>
            </w:r>
          </w:p>
        </w:tc>
        <w:tc>
          <w:tcPr>
            <w:tcW w:w="1900" w:type="dxa"/>
            <w:tcBorders>
              <w:top w:val="nil"/>
              <w:left w:val="nil"/>
              <w:bottom w:val="single" w:sz="8"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Chr.6:63,708,948</w:t>
            </w:r>
          </w:p>
        </w:tc>
        <w:tc>
          <w:tcPr>
            <w:tcW w:w="1540" w:type="dxa"/>
            <w:tcBorders>
              <w:top w:val="nil"/>
              <w:left w:val="nil"/>
              <w:bottom w:val="single" w:sz="8"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17</w:t>
            </w:r>
          </w:p>
        </w:tc>
        <w:tc>
          <w:tcPr>
            <w:tcW w:w="1760" w:type="dxa"/>
            <w:tcBorders>
              <w:top w:val="nil"/>
              <w:left w:val="nil"/>
              <w:bottom w:val="single" w:sz="8"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13</w:t>
            </w:r>
          </w:p>
        </w:tc>
      </w:tr>
      <w:tr w:rsidR="00E148F2" w:rsidRPr="005E5566" w:rsidTr="007F4BAF">
        <w:trPr>
          <w:trHeight w:val="300"/>
        </w:trPr>
        <w:tc>
          <w:tcPr>
            <w:tcW w:w="130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148F2" w:rsidRPr="005E5566" w:rsidRDefault="00E148F2" w:rsidP="007F4BAF">
            <w:pPr>
              <w:spacing w:after="0" w:line="240" w:lineRule="auto"/>
              <w:jc w:val="center"/>
              <w:rPr>
                <w:rFonts w:ascii="Calibri" w:eastAsia="Times New Roman" w:hAnsi="Calibri" w:cs="Times New Roman"/>
                <w:color w:val="000000"/>
                <w:sz w:val="20"/>
                <w:szCs w:val="20"/>
              </w:rPr>
            </w:pPr>
            <w:r w:rsidRPr="005E5566">
              <w:rPr>
                <w:rFonts w:ascii="Calibri" w:eastAsia="Times New Roman" w:hAnsi="Calibri" w:cs="Times New Roman"/>
                <w:color w:val="000000"/>
                <w:sz w:val="20"/>
                <w:szCs w:val="20"/>
              </w:rPr>
              <w:t>6q16.1</w:t>
            </w:r>
          </w:p>
        </w:tc>
        <w:tc>
          <w:tcPr>
            <w:tcW w:w="1720" w:type="dxa"/>
            <w:tcBorders>
              <w:top w:val="nil"/>
              <w:left w:val="nil"/>
              <w:bottom w:val="single" w:sz="4"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sz w:val="20"/>
                <w:szCs w:val="20"/>
              </w:rPr>
            </w:pPr>
            <w:r w:rsidRPr="005E5566">
              <w:rPr>
                <w:rFonts w:ascii="Calibri" w:eastAsia="Times New Roman" w:hAnsi="Calibri" w:cs="Times New Roman"/>
                <w:color w:val="000000"/>
                <w:sz w:val="20"/>
                <w:szCs w:val="20"/>
              </w:rPr>
              <w:t>Hs06739017_cn</w:t>
            </w:r>
          </w:p>
        </w:tc>
        <w:tc>
          <w:tcPr>
            <w:tcW w:w="1720" w:type="dxa"/>
            <w:tcBorders>
              <w:top w:val="nil"/>
              <w:left w:val="nil"/>
              <w:bottom w:val="single" w:sz="4"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w:t>
            </w:r>
          </w:p>
        </w:tc>
        <w:tc>
          <w:tcPr>
            <w:tcW w:w="1900" w:type="dxa"/>
            <w:tcBorders>
              <w:top w:val="nil"/>
              <w:left w:val="nil"/>
              <w:bottom w:val="single" w:sz="4"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Chr.6:93,750,741</w:t>
            </w:r>
          </w:p>
        </w:tc>
        <w:tc>
          <w:tcPr>
            <w:tcW w:w="1540" w:type="dxa"/>
            <w:tcBorders>
              <w:top w:val="nil"/>
              <w:left w:val="nil"/>
              <w:bottom w:val="single" w:sz="4"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17</w:t>
            </w:r>
          </w:p>
        </w:tc>
        <w:tc>
          <w:tcPr>
            <w:tcW w:w="1760" w:type="dxa"/>
            <w:tcBorders>
              <w:top w:val="nil"/>
              <w:left w:val="nil"/>
              <w:bottom w:val="single" w:sz="4"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201</w:t>
            </w:r>
          </w:p>
        </w:tc>
      </w:tr>
      <w:tr w:rsidR="00E148F2" w:rsidRPr="005E5566" w:rsidTr="007F4BAF">
        <w:trPr>
          <w:trHeight w:val="315"/>
        </w:trPr>
        <w:tc>
          <w:tcPr>
            <w:tcW w:w="1300" w:type="dxa"/>
            <w:vMerge/>
            <w:tcBorders>
              <w:top w:val="nil"/>
              <w:left w:val="single" w:sz="4" w:space="0" w:color="auto"/>
              <w:bottom w:val="single" w:sz="8" w:space="0" w:color="000000"/>
              <w:right w:val="single" w:sz="4" w:space="0" w:color="auto"/>
            </w:tcBorders>
            <w:vAlign w:val="center"/>
            <w:hideMark/>
          </w:tcPr>
          <w:p w:rsidR="00E148F2" w:rsidRPr="005E5566" w:rsidRDefault="00E148F2" w:rsidP="007F4BAF">
            <w:pPr>
              <w:spacing w:after="0" w:line="240" w:lineRule="auto"/>
              <w:jc w:val="center"/>
              <w:rPr>
                <w:rFonts w:ascii="Calibri" w:eastAsia="Times New Roman" w:hAnsi="Calibri" w:cs="Times New Roman"/>
                <w:color w:val="000000"/>
                <w:sz w:val="20"/>
                <w:szCs w:val="20"/>
              </w:rPr>
            </w:pPr>
          </w:p>
        </w:tc>
        <w:tc>
          <w:tcPr>
            <w:tcW w:w="1720" w:type="dxa"/>
            <w:tcBorders>
              <w:top w:val="nil"/>
              <w:left w:val="nil"/>
              <w:bottom w:val="single" w:sz="8"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sz w:val="20"/>
                <w:szCs w:val="20"/>
              </w:rPr>
            </w:pPr>
            <w:r w:rsidRPr="005E5566">
              <w:rPr>
                <w:rFonts w:ascii="Calibri" w:eastAsia="Times New Roman" w:hAnsi="Calibri" w:cs="Times New Roman"/>
                <w:color w:val="000000"/>
                <w:sz w:val="20"/>
                <w:szCs w:val="20"/>
              </w:rPr>
              <w:t>Hs06750296_cn</w:t>
            </w:r>
          </w:p>
        </w:tc>
        <w:tc>
          <w:tcPr>
            <w:tcW w:w="1720" w:type="dxa"/>
            <w:tcBorders>
              <w:top w:val="nil"/>
              <w:left w:val="nil"/>
              <w:bottom w:val="single" w:sz="8"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w:t>
            </w:r>
          </w:p>
        </w:tc>
        <w:tc>
          <w:tcPr>
            <w:tcW w:w="1900" w:type="dxa"/>
            <w:tcBorders>
              <w:top w:val="nil"/>
              <w:left w:val="nil"/>
              <w:bottom w:val="single" w:sz="8"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Chr.6:93,851,942</w:t>
            </w:r>
          </w:p>
        </w:tc>
        <w:tc>
          <w:tcPr>
            <w:tcW w:w="1540" w:type="dxa"/>
            <w:tcBorders>
              <w:top w:val="nil"/>
              <w:left w:val="nil"/>
              <w:bottom w:val="single" w:sz="8"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17</w:t>
            </w:r>
          </w:p>
        </w:tc>
        <w:tc>
          <w:tcPr>
            <w:tcW w:w="1760" w:type="dxa"/>
            <w:tcBorders>
              <w:top w:val="nil"/>
              <w:left w:val="nil"/>
              <w:bottom w:val="single" w:sz="8"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13</w:t>
            </w:r>
          </w:p>
        </w:tc>
      </w:tr>
      <w:tr w:rsidR="00E148F2" w:rsidRPr="005E5566" w:rsidTr="007F4BAF">
        <w:trPr>
          <w:trHeight w:val="300"/>
        </w:trPr>
        <w:tc>
          <w:tcPr>
            <w:tcW w:w="130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148F2" w:rsidRPr="005E5566" w:rsidRDefault="00E148F2" w:rsidP="007F4BAF">
            <w:pPr>
              <w:spacing w:after="0" w:line="240" w:lineRule="auto"/>
              <w:jc w:val="center"/>
              <w:rPr>
                <w:rFonts w:ascii="Calibri" w:eastAsia="Times New Roman" w:hAnsi="Calibri" w:cs="Times New Roman"/>
                <w:color w:val="000000"/>
                <w:sz w:val="20"/>
                <w:szCs w:val="20"/>
              </w:rPr>
            </w:pPr>
            <w:r w:rsidRPr="005E5566">
              <w:rPr>
                <w:rFonts w:ascii="Calibri" w:eastAsia="Times New Roman" w:hAnsi="Calibri" w:cs="Times New Roman"/>
                <w:color w:val="000000"/>
                <w:sz w:val="20"/>
                <w:szCs w:val="20"/>
              </w:rPr>
              <w:t>7p14.3</w:t>
            </w:r>
          </w:p>
        </w:tc>
        <w:tc>
          <w:tcPr>
            <w:tcW w:w="1720" w:type="dxa"/>
            <w:tcBorders>
              <w:top w:val="nil"/>
              <w:left w:val="nil"/>
              <w:bottom w:val="single" w:sz="4"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sz w:val="20"/>
                <w:szCs w:val="20"/>
              </w:rPr>
            </w:pPr>
            <w:r w:rsidRPr="005E5566">
              <w:rPr>
                <w:rFonts w:ascii="Calibri" w:eastAsia="Times New Roman" w:hAnsi="Calibri" w:cs="Times New Roman"/>
                <w:color w:val="000000"/>
                <w:sz w:val="20"/>
                <w:szCs w:val="20"/>
              </w:rPr>
              <w:t>Hs04988480_cn</w:t>
            </w:r>
          </w:p>
        </w:tc>
        <w:tc>
          <w:tcPr>
            <w:tcW w:w="172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148F2" w:rsidRPr="005E5566" w:rsidRDefault="00E148F2" w:rsidP="007E7EFC">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PDE1C</w:t>
            </w:r>
          </w:p>
        </w:tc>
        <w:tc>
          <w:tcPr>
            <w:tcW w:w="1900" w:type="dxa"/>
            <w:tcBorders>
              <w:top w:val="nil"/>
              <w:left w:val="nil"/>
              <w:bottom w:val="single" w:sz="4"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Chr.7:32,041,346</w:t>
            </w:r>
          </w:p>
        </w:tc>
        <w:tc>
          <w:tcPr>
            <w:tcW w:w="1540" w:type="dxa"/>
            <w:tcBorders>
              <w:top w:val="nil"/>
              <w:left w:val="nil"/>
              <w:bottom w:val="single" w:sz="4"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17</w:t>
            </w:r>
          </w:p>
        </w:tc>
        <w:tc>
          <w:tcPr>
            <w:tcW w:w="1760" w:type="dxa"/>
            <w:tcBorders>
              <w:top w:val="nil"/>
              <w:left w:val="nil"/>
              <w:bottom w:val="single" w:sz="4"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201</w:t>
            </w:r>
          </w:p>
        </w:tc>
      </w:tr>
      <w:tr w:rsidR="00E148F2" w:rsidRPr="005E5566" w:rsidTr="007F4BAF">
        <w:trPr>
          <w:trHeight w:val="315"/>
        </w:trPr>
        <w:tc>
          <w:tcPr>
            <w:tcW w:w="1300" w:type="dxa"/>
            <w:vMerge/>
            <w:tcBorders>
              <w:top w:val="nil"/>
              <w:left w:val="single" w:sz="4" w:space="0" w:color="auto"/>
              <w:bottom w:val="single" w:sz="8" w:space="0" w:color="000000"/>
              <w:right w:val="single" w:sz="4" w:space="0" w:color="auto"/>
            </w:tcBorders>
            <w:vAlign w:val="center"/>
            <w:hideMark/>
          </w:tcPr>
          <w:p w:rsidR="00E148F2" w:rsidRPr="005E5566" w:rsidRDefault="00E148F2" w:rsidP="007F4BAF">
            <w:pPr>
              <w:spacing w:after="0" w:line="240" w:lineRule="auto"/>
              <w:jc w:val="center"/>
              <w:rPr>
                <w:rFonts w:ascii="Calibri" w:eastAsia="Times New Roman" w:hAnsi="Calibri" w:cs="Times New Roman"/>
                <w:color w:val="000000"/>
                <w:sz w:val="20"/>
                <w:szCs w:val="20"/>
              </w:rPr>
            </w:pPr>
          </w:p>
        </w:tc>
        <w:tc>
          <w:tcPr>
            <w:tcW w:w="1720" w:type="dxa"/>
            <w:tcBorders>
              <w:top w:val="nil"/>
              <w:left w:val="nil"/>
              <w:bottom w:val="single" w:sz="8"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sz w:val="20"/>
                <w:szCs w:val="20"/>
              </w:rPr>
            </w:pPr>
            <w:r w:rsidRPr="005E5566">
              <w:rPr>
                <w:rFonts w:ascii="Calibri" w:eastAsia="Times New Roman" w:hAnsi="Calibri" w:cs="Times New Roman"/>
                <w:color w:val="000000"/>
                <w:sz w:val="20"/>
                <w:szCs w:val="20"/>
              </w:rPr>
              <w:t>Hs04960929_cn</w:t>
            </w:r>
          </w:p>
        </w:tc>
        <w:tc>
          <w:tcPr>
            <w:tcW w:w="1720" w:type="dxa"/>
            <w:vMerge/>
            <w:tcBorders>
              <w:top w:val="nil"/>
              <w:left w:val="single" w:sz="4" w:space="0" w:color="auto"/>
              <w:bottom w:val="single" w:sz="8" w:space="0" w:color="000000"/>
              <w:right w:val="single" w:sz="4" w:space="0" w:color="auto"/>
            </w:tcBorders>
            <w:vAlign w:val="center"/>
            <w:hideMark/>
          </w:tcPr>
          <w:p w:rsidR="00E148F2" w:rsidRPr="005E5566" w:rsidRDefault="00E148F2" w:rsidP="00E973BD">
            <w:pPr>
              <w:spacing w:after="0" w:line="240" w:lineRule="auto"/>
              <w:rPr>
                <w:rFonts w:ascii="Calibri" w:eastAsia="Times New Roman" w:hAnsi="Calibri" w:cs="Times New Roman"/>
                <w:color w:val="000000"/>
              </w:rPr>
            </w:pPr>
          </w:p>
        </w:tc>
        <w:tc>
          <w:tcPr>
            <w:tcW w:w="1900" w:type="dxa"/>
            <w:tcBorders>
              <w:top w:val="nil"/>
              <w:left w:val="nil"/>
              <w:bottom w:val="single" w:sz="8"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Chr.7:32,077,956</w:t>
            </w:r>
          </w:p>
        </w:tc>
        <w:tc>
          <w:tcPr>
            <w:tcW w:w="1540" w:type="dxa"/>
            <w:tcBorders>
              <w:top w:val="nil"/>
              <w:left w:val="nil"/>
              <w:bottom w:val="single" w:sz="8"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17</w:t>
            </w:r>
          </w:p>
        </w:tc>
        <w:tc>
          <w:tcPr>
            <w:tcW w:w="1760" w:type="dxa"/>
            <w:tcBorders>
              <w:top w:val="nil"/>
              <w:left w:val="nil"/>
              <w:bottom w:val="single" w:sz="8"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15</w:t>
            </w:r>
          </w:p>
        </w:tc>
      </w:tr>
      <w:tr w:rsidR="00E148F2" w:rsidRPr="005E5566" w:rsidTr="007F4BAF">
        <w:trPr>
          <w:trHeight w:val="300"/>
        </w:trPr>
        <w:tc>
          <w:tcPr>
            <w:tcW w:w="130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148F2" w:rsidRPr="005E5566" w:rsidRDefault="00E148F2" w:rsidP="007F4BAF">
            <w:pPr>
              <w:spacing w:after="0" w:line="240" w:lineRule="auto"/>
              <w:jc w:val="center"/>
              <w:rPr>
                <w:rFonts w:ascii="Calibri" w:eastAsia="Times New Roman" w:hAnsi="Calibri" w:cs="Times New Roman"/>
                <w:sz w:val="20"/>
                <w:szCs w:val="20"/>
              </w:rPr>
            </w:pPr>
            <w:r w:rsidRPr="005E5566">
              <w:rPr>
                <w:rFonts w:ascii="Calibri" w:eastAsia="Times New Roman" w:hAnsi="Calibri" w:cs="Times New Roman"/>
                <w:sz w:val="20"/>
                <w:szCs w:val="20"/>
              </w:rPr>
              <w:t>7p13*</w:t>
            </w:r>
          </w:p>
        </w:tc>
        <w:tc>
          <w:tcPr>
            <w:tcW w:w="1720" w:type="dxa"/>
            <w:tcBorders>
              <w:top w:val="nil"/>
              <w:left w:val="nil"/>
              <w:bottom w:val="single" w:sz="4"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sz w:val="20"/>
                <w:szCs w:val="20"/>
              </w:rPr>
            </w:pPr>
            <w:r w:rsidRPr="005E5566">
              <w:rPr>
                <w:rFonts w:ascii="Calibri" w:eastAsia="Times New Roman" w:hAnsi="Calibri" w:cs="Times New Roman"/>
                <w:color w:val="000000"/>
                <w:sz w:val="20"/>
                <w:szCs w:val="20"/>
              </w:rPr>
              <w:t>Hs04952152_cn</w:t>
            </w:r>
          </w:p>
        </w:tc>
        <w:tc>
          <w:tcPr>
            <w:tcW w:w="172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148F2" w:rsidRPr="005E5566" w:rsidRDefault="00E148F2" w:rsidP="007E7EFC">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CAMK2B</w:t>
            </w:r>
          </w:p>
        </w:tc>
        <w:tc>
          <w:tcPr>
            <w:tcW w:w="1900" w:type="dxa"/>
            <w:tcBorders>
              <w:top w:val="nil"/>
              <w:left w:val="nil"/>
              <w:bottom w:val="single" w:sz="4"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Chr.7:44,267,651</w:t>
            </w:r>
          </w:p>
        </w:tc>
        <w:tc>
          <w:tcPr>
            <w:tcW w:w="1540" w:type="dxa"/>
            <w:tcBorders>
              <w:top w:val="nil"/>
              <w:left w:val="nil"/>
              <w:bottom w:val="single" w:sz="4"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17</w:t>
            </w:r>
          </w:p>
        </w:tc>
        <w:tc>
          <w:tcPr>
            <w:tcW w:w="1760" w:type="dxa"/>
            <w:tcBorders>
              <w:top w:val="nil"/>
              <w:left w:val="nil"/>
              <w:bottom w:val="single" w:sz="4"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13</w:t>
            </w:r>
          </w:p>
        </w:tc>
      </w:tr>
      <w:tr w:rsidR="00E148F2" w:rsidRPr="005E5566" w:rsidTr="007F4BAF">
        <w:trPr>
          <w:trHeight w:val="315"/>
        </w:trPr>
        <w:tc>
          <w:tcPr>
            <w:tcW w:w="1300" w:type="dxa"/>
            <w:vMerge/>
            <w:tcBorders>
              <w:top w:val="nil"/>
              <w:left w:val="single" w:sz="4" w:space="0" w:color="auto"/>
              <w:bottom w:val="single" w:sz="8" w:space="0" w:color="000000"/>
              <w:right w:val="single" w:sz="4" w:space="0" w:color="auto"/>
            </w:tcBorders>
            <w:vAlign w:val="center"/>
            <w:hideMark/>
          </w:tcPr>
          <w:p w:rsidR="00E148F2" w:rsidRPr="005E5566" w:rsidRDefault="00E148F2" w:rsidP="007F4BAF">
            <w:pPr>
              <w:spacing w:after="0" w:line="240" w:lineRule="auto"/>
              <w:jc w:val="center"/>
              <w:rPr>
                <w:rFonts w:ascii="Calibri" w:eastAsia="Times New Roman" w:hAnsi="Calibri" w:cs="Times New Roman"/>
                <w:sz w:val="20"/>
                <w:szCs w:val="20"/>
              </w:rPr>
            </w:pPr>
          </w:p>
        </w:tc>
        <w:tc>
          <w:tcPr>
            <w:tcW w:w="1720" w:type="dxa"/>
            <w:tcBorders>
              <w:top w:val="nil"/>
              <w:left w:val="nil"/>
              <w:bottom w:val="single" w:sz="8"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sz w:val="20"/>
                <w:szCs w:val="20"/>
              </w:rPr>
            </w:pPr>
            <w:r w:rsidRPr="005E5566">
              <w:rPr>
                <w:rFonts w:ascii="Calibri" w:eastAsia="Times New Roman" w:hAnsi="Calibri" w:cs="Times New Roman"/>
                <w:color w:val="000000"/>
                <w:sz w:val="20"/>
                <w:szCs w:val="20"/>
              </w:rPr>
              <w:t>Hs04941806_cn</w:t>
            </w:r>
          </w:p>
        </w:tc>
        <w:tc>
          <w:tcPr>
            <w:tcW w:w="1720" w:type="dxa"/>
            <w:vMerge/>
            <w:tcBorders>
              <w:top w:val="nil"/>
              <w:left w:val="single" w:sz="4" w:space="0" w:color="auto"/>
              <w:bottom w:val="single" w:sz="8" w:space="0" w:color="000000"/>
              <w:right w:val="single" w:sz="4" w:space="0" w:color="auto"/>
            </w:tcBorders>
            <w:vAlign w:val="center"/>
            <w:hideMark/>
          </w:tcPr>
          <w:p w:rsidR="00E148F2" w:rsidRPr="005E5566" w:rsidRDefault="00E148F2" w:rsidP="00E973BD">
            <w:pPr>
              <w:spacing w:after="0" w:line="240" w:lineRule="auto"/>
              <w:rPr>
                <w:rFonts w:ascii="Calibri" w:eastAsia="Times New Roman" w:hAnsi="Calibri" w:cs="Times New Roman"/>
                <w:color w:val="000000"/>
              </w:rPr>
            </w:pPr>
          </w:p>
        </w:tc>
        <w:tc>
          <w:tcPr>
            <w:tcW w:w="1900" w:type="dxa"/>
            <w:tcBorders>
              <w:top w:val="nil"/>
              <w:left w:val="nil"/>
              <w:bottom w:val="single" w:sz="8"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Chr.7:44,289,134</w:t>
            </w:r>
          </w:p>
        </w:tc>
        <w:tc>
          <w:tcPr>
            <w:tcW w:w="1540" w:type="dxa"/>
            <w:tcBorders>
              <w:top w:val="nil"/>
              <w:left w:val="nil"/>
              <w:bottom w:val="single" w:sz="8"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17</w:t>
            </w:r>
          </w:p>
        </w:tc>
        <w:tc>
          <w:tcPr>
            <w:tcW w:w="1760" w:type="dxa"/>
            <w:tcBorders>
              <w:top w:val="nil"/>
              <w:left w:val="nil"/>
              <w:bottom w:val="single" w:sz="8"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13</w:t>
            </w:r>
          </w:p>
        </w:tc>
      </w:tr>
      <w:tr w:rsidR="00E148F2" w:rsidRPr="005E5566" w:rsidTr="007F4BAF">
        <w:trPr>
          <w:trHeight w:val="300"/>
        </w:trPr>
        <w:tc>
          <w:tcPr>
            <w:tcW w:w="130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148F2" w:rsidRPr="005E5566" w:rsidRDefault="00E148F2" w:rsidP="007F4BAF">
            <w:pPr>
              <w:spacing w:after="0" w:line="240" w:lineRule="auto"/>
              <w:jc w:val="center"/>
              <w:rPr>
                <w:rFonts w:ascii="Calibri" w:eastAsia="Times New Roman" w:hAnsi="Calibri" w:cs="Times New Roman"/>
                <w:color w:val="000000"/>
                <w:sz w:val="20"/>
                <w:szCs w:val="20"/>
              </w:rPr>
            </w:pPr>
            <w:r w:rsidRPr="005E5566">
              <w:rPr>
                <w:rFonts w:ascii="Calibri" w:eastAsia="Times New Roman" w:hAnsi="Calibri" w:cs="Times New Roman"/>
                <w:color w:val="000000"/>
                <w:sz w:val="20"/>
                <w:szCs w:val="20"/>
              </w:rPr>
              <w:t>7p21.1</w:t>
            </w:r>
          </w:p>
        </w:tc>
        <w:tc>
          <w:tcPr>
            <w:tcW w:w="1720" w:type="dxa"/>
            <w:tcBorders>
              <w:top w:val="nil"/>
              <w:left w:val="nil"/>
              <w:bottom w:val="single" w:sz="4"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sz w:val="20"/>
                <w:szCs w:val="20"/>
              </w:rPr>
            </w:pPr>
            <w:r w:rsidRPr="005E5566">
              <w:rPr>
                <w:rFonts w:ascii="Calibri" w:eastAsia="Times New Roman" w:hAnsi="Calibri" w:cs="Times New Roman"/>
                <w:color w:val="000000"/>
                <w:sz w:val="20"/>
                <w:szCs w:val="20"/>
              </w:rPr>
              <w:t>Hs03646420_cn</w:t>
            </w:r>
          </w:p>
        </w:tc>
        <w:tc>
          <w:tcPr>
            <w:tcW w:w="172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148F2" w:rsidRPr="005E5566" w:rsidRDefault="00E148F2" w:rsidP="007E7EFC">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HDAC9</w:t>
            </w:r>
          </w:p>
        </w:tc>
        <w:tc>
          <w:tcPr>
            <w:tcW w:w="1900" w:type="dxa"/>
            <w:tcBorders>
              <w:top w:val="nil"/>
              <w:left w:val="nil"/>
              <w:bottom w:val="single" w:sz="4"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Chr.7:18,267,017</w:t>
            </w:r>
          </w:p>
        </w:tc>
        <w:tc>
          <w:tcPr>
            <w:tcW w:w="1540" w:type="dxa"/>
            <w:tcBorders>
              <w:top w:val="nil"/>
              <w:left w:val="nil"/>
              <w:bottom w:val="single" w:sz="4"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17</w:t>
            </w:r>
          </w:p>
        </w:tc>
        <w:tc>
          <w:tcPr>
            <w:tcW w:w="1760" w:type="dxa"/>
            <w:tcBorders>
              <w:top w:val="nil"/>
              <w:left w:val="nil"/>
              <w:bottom w:val="single" w:sz="4"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201</w:t>
            </w:r>
          </w:p>
        </w:tc>
      </w:tr>
      <w:tr w:rsidR="00E148F2" w:rsidRPr="005E5566" w:rsidTr="007F4BAF">
        <w:trPr>
          <w:trHeight w:val="315"/>
        </w:trPr>
        <w:tc>
          <w:tcPr>
            <w:tcW w:w="1300" w:type="dxa"/>
            <w:vMerge/>
            <w:tcBorders>
              <w:top w:val="nil"/>
              <w:left w:val="single" w:sz="4" w:space="0" w:color="auto"/>
              <w:bottom w:val="single" w:sz="8" w:space="0" w:color="000000"/>
              <w:right w:val="single" w:sz="4" w:space="0" w:color="auto"/>
            </w:tcBorders>
            <w:vAlign w:val="center"/>
            <w:hideMark/>
          </w:tcPr>
          <w:p w:rsidR="00E148F2" w:rsidRPr="005E5566" w:rsidRDefault="00E148F2" w:rsidP="007F4BAF">
            <w:pPr>
              <w:spacing w:after="0" w:line="240" w:lineRule="auto"/>
              <w:jc w:val="center"/>
              <w:rPr>
                <w:rFonts w:ascii="Calibri" w:eastAsia="Times New Roman" w:hAnsi="Calibri" w:cs="Times New Roman"/>
                <w:color w:val="000000"/>
                <w:sz w:val="20"/>
                <w:szCs w:val="20"/>
              </w:rPr>
            </w:pPr>
          </w:p>
        </w:tc>
        <w:tc>
          <w:tcPr>
            <w:tcW w:w="1720" w:type="dxa"/>
            <w:tcBorders>
              <w:top w:val="nil"/>
              <w:left w:val="nil"/>
              <w:bottom w:val="single" w:sz="8"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sz w:val="20"/>
                <w:szCs w:val="20"/>
              </w:rPr>
            </w:pPr>
            <w:r w:rsidRPr="005E5566">
              <w:rPr>
                <w:rFonts w:ascii="Calibri" w:eastAsia="Times New Roman" w:hAnsi="Calibri" w:cs="Times New Roman"/>
                <w:color w:val="000000"/>
                <w:sz w:val="20"/>
                <w:szCs w:val="20"/>
              </w:rPr>
              <w:t>Hs03638416_cn</w:t>
            </w:r>
          </w:p>
        </w:tc>
        <w:tc>
          <w:tcPr>
            <w:tcW w:w="1720" w:type="dxa"/>
            <w:vMerge/>
            <w:tcBorders>
              <w:top w:val="nil"/>
              <w:left w:val="single" w:sz="4" w:space="0" w:color="auto"/>
              <w:bottom w:val="single" w:sz="8" w:space="0" w:color="000000"/>
              <w:right w:val="single" w:sz="4" w:space="0" w:color="auto"/>
            </w:tcBorders>
            <w:vAlign w:val="center"/>
            <w:hideMark/>
          </w:tcPr>
          <w:p w:rsidR="00E148F2" w:rsidRPr="005E5566" w:rsidRDefault="00E148F2" w:rsidP="00E973BD">
            <w:pPr>
              <w:spacing w:after="0" w:line="240" w:lineRule="auto"/>
              <w:rPr>
                <w:rFonts w:ascii="Calibri" w:eastAsia="Times New Roman" w:hAnsi="Calibri" w:cs="Times New Roman"/>
                <w:color w:val="000000"/>
              </w:rPr>
            </w:pPr>
          </w:p>
        </w:tc>
        <w:tc>
          <w:tcPr>
            <w:tcW w:w="1900" w:type="dxa"/>
            <w:tcBorders>
              <w:top w:val="nil"/>
              <w:left w:val="nil"/>
              <w:bottom w:val="single" w:sz="8"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Chr.7:18,331,281</w:t>
            </w:r>
          </w:p>
        </w:tc>
        <w:tc>
          <w:tcPr>
            <w:tcW w:w="1540" w:type="dxa"/>
            <w:tcBorders>
              <w:top w:val="nil"/>
              <w:left w:val="nil"/>
              <w:bottom w:val="single" w:sz="8"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17</w:t>
            </w:r>
          </w:p>
        </w:tc>
        <w:tc>
          <w:tcPr>
            <w:tcW w:w="1760" w:type="dxa"/>
            <w:tcBorders>
              <w:top w:val="nil"/>
              <w:left w:val="nil"/>
              <w:bottom w:val="single" w:sz="8"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13</w:t>
            </w:r>
          </w:p>
        </w:tc>
      </w:tr>
      <w:tr w:rsidR="00E148F2" w:rsidRPr="005E5566" w:rsidTr="007F4BAF">
        <w:trPr>
          <w:trHeight w:val="300"/>
        </w:trPr>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48F2" w:rsidRPr="005E5566" w:rsidRDefault="00E148F2" w:rsidP="007F4BAF">
            <w:pPr>
              <w:spacing w:after="0" w:line="240" w:lineRule="auto"/>
              <w:jc w:val="center"/>
              <w:rPr>
                <w:rFonts w:ascii="Calibri" w:eastAsia="Times New Roman" w:hAnsi="Calibri" w:cs="Times New Roman"/>
                <w:color w:val="000000"/>
                <w:sz w:val="20"/>
                <w:szCs w:val="20"/>
              </w:rPr>
            </w:pPr>
            <w:r w:rsidRPr="005E5566">
              <w:rPr>
                <w:rFonts w:ascii="Calibri" w:eastAsia="Times New Roman" w:hAnsi="Calibri" w:cs="Times New Roman"/>
                <w:color w:val="000000"/>
                <w:sz w:val="20"/>
                <w:szCs w:val="20"/>
              </w:rPr>
              <w:t>8p12</w:t>
            </w:r>
          </w:p>
        </w:tc>
        <w:tc>
          <w:tcPr>
            <w:tcW w:w="1720" w:type="dxa"/>
            <w:tcBorders>
              <w:top w:val="nil"/>
              <w:left w:val="single" w:sz="4" w:space="0" w:color="auto"/>
              <w:bottom w:val="single" w:sz="4" w:space="0" w:color="auto"/>
              <w:right w:val="single" w:sz="4" w:space="0" w:color="auto"/>
            </w:tcBorders>
            <w:shd w:val="clear" w:color="auto" w:fill="auto"/>
            <w:vAlign w:val="center"/>
            <w:hideMark/>
          </w:tcPr>
          <w:p w:rsidR="00E148F2" w:rsidRPr="005E5566" w:rsidRDefault="00E148F2" w:rsidP="00E973BD">
            <w:pPr>
              <w:spacing w:after="0" w:line="240" w:lineRule="auto"/>
              <w:jc w:val="center"/>
              <w:rPr>
                <w:rFonts w:ascii="Calibri" w:eastAsia="Times New Roman" w:hAnsi="Calibri" w:cs="Times New Roman"/>
                <w:color w:val="333333"/>
                <w:sz w:val="20"/>
                <w:szCs w:val="20"/>
              </w:rPr>
            </w:pPr>
            <w:r w:rsidRPr="005E5566">
              <w:rPr>
                <w:rFonts w:ascii="Calibri" w:eastAsia="Times New Roman" w:hAnsi="Calibri" w:cs="Times New Roman"/>
                <w:color w:val="333333"/>
                <w:sz w:val="20"/>
                <w:szCs w:val="20"/>
              </w:rPr>
              <w:t>Hs06173267_cn</w:t>
            </w:r>
          </w:p>
        </w:tc>
        <w:tc>
          <w:tcPr>
            <w:tcW w:w="1720" w:type="dxa"/>
            <w:tcBorders>
              <w:top w:val="nil"/>
              <w:left w:val="nil"/>
              <w:bottom w:val="single" w:sz="4"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w:t>
            </w:r>
          </w:p>
        </w:tc>
        <w:tc>
          <w:tcPr>
            <w:tcW w:w="1900" w:type="dxa"/>
            <w:tcBorders>
              <w:top w:val="nil"/>
              <w:left w:val="nil"/>
              <w:bottom w:val="single" w:sz="4"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Chr.8:34,907,726</w:t>
            </w:r>
          </w:p>
        </w:tc>
        <w:tc>
          <w:tcPr>
            <w:tcW w:w="1540" w:type="dxa"/>
            <w:tcBorders>
              <w:top w:val="nil"/>
              <w:left w:val="nil"/>
              <w:bottom w:val="single" w:sz="4"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17</w:t>
            </w:r>
          </w:p>
        </w:tc>
        <w:tc>
          <w:tcPr>
            <w:tcW w:w="1760" w:type="dxa"/>
            <w:tcBorders>
              <w:top w:val="nil"/>
              <w:left w:val="nil"/>
              <w:bottom w:val="single" w:sz="4"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13</w:t>
            </w:r>
          </w:p>
        </w:tc>
      </w:tr>
      <w:tr w:rsidR="00E148F2" w:rsidRPr="005E5566" w:rsidTr="007F4BAF">
        <w:trPr>
          <w:trHeight w:val="315"/>
        </w:trPr>
        <w:tc>
          <w:tcPr>
            <w:tcW w:w="1300" w:type="dxa"/>
            <w:vMerge/>
            <w:tcBorders>
              <w:top w:val="nil"/>
              <w:left w:val="single" w:sz="4" w:space="0" w:color="auto"/>
              <w:bottom w:val="single" w:sz="4" w:space="0" w:color="auto"/>
              <w:right w:val="single" w:sz="4" w:space="0" w:color="auto"/>
            </w:tcBorders>
            <w:vAlign w:val="center"/>
            <w:hideMark/>
          </w:tcPr>
          <w:p w:rsidR="00E148F2" w:rsidRPr="005E5566" w:rsidRDefault="00E148F2" w:rsidP="007F4BAF">
            <w:pPr>
              <w:spacing w:after="0" w:line="240" w:lineRule="auto"/>
              <w:jc w:val="center"/>
              <w:rPr>
                <w:rFonts w:ascii="Calibri" w:eastAsia="Times New Roman" w:hAnsi="Calibri" w:cs="Times New Roman"/>
                <w:color w:val="000000"/>
                <w:sz w:val="20"/>
                <w:szCs w:val="20"/>
              </w:rPr>
            </w:pPr>
          </w:p>
        </w:tc>
        <w:tc>
          <w:tcPr>
            <w:tcW w:w="1720" w:type="dxa"/>
            <w:tcBorders>
              <w:top w:val="single" w:sz="4" w:space="0" w:color="auto"/>
              <w:left w:val="nil"/>
              <w:bottom w:val="nil"/>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sz w:val="20"/>
                <w:szCs w:val="20"/>
              </w:rPr>
            </w:pPr>
            <w:r w:rsidRPr="005E5566">
              <w:rPr>
                <w:rFonts w:ascii="Calibri" w:eastAsia="Times New Roman" w:hAnsi="Calibri" w:cs="Times New Roman"/>
                <w:color w:val="000000"/>
                <w:sz w:val="20"/>
                <w:szCs w:val="20"/>
              </w:rPr>
              <w:t>Hs05052219_cn</w:t>
            </w:r>
          </w:p>
        </w:tc>
        <w:tc>
          <w:tcPr>
            <w:tcW w:w="1720" w:type="dxa"/>
            <w:tcBorders>
              <w:top w:val="single" w:sz="4" w:space="0" w:color="auto"/>
              <w:left w:val="nil"/>
              <w:bottom w:val="nil"/>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w:t>
            </w:r>
          </w:p>
        </w:tc>
        <w:tc>
          <w:tcPr>
            <w:tcW w:w="1900" w:type="dxa"/>
            <w:tcBorders>
              <w:top w:val="single" w:sz="4" w:space="0" w:color="auto"/>
              <w:left w:val="nil"/>
              <w:bottom w:val="nil"/>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Chr.8:34,941,912</w:t>
            </w:r>
          </w:p>
        </w:tc>
        <w:tc>
          <w:tcPr>
            <w:tcW w:w="1540" w:type="dxa"/>
            <w:tcBorders>
              <w:top w:val="single" w:sz="4" w:space="0" w:color="auto"/>
              <w:left w:val="nil"/>
              <w:bottom w:val="nil"/>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17</w:t>
            </w:r>
          </w:p>
        </w:tc>
        <w:tc>
          <w:tcPr>
            <w:tcW w:w="1760" w:type="dxa"/>
            <w:tcBorders>
              <w:top w:val="single" w:sz="4" w:space="0" w:color="auto"/>
              <w:left w:val="nil"/>
              <w:bottom w:val="nil"/>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201</w:t>
            </w:r>
          </w:p>
        </w:tc>
      </w:tr>
      <w:tr w:rsidR="00E148F2" w:rsidRPr="005E5566" w:rsidTr="007F4BAF">
        <w:trPr>
          <w:trHeight w:val="300"/>
        </w:trPr>
        <w:tc>
          <w:tcPr>
            <w:tcW w:w="130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E148F2" w:rsidRPr="005E5566" w:rsidRDefault="00E148F2" w:rsidP="007F4BAF">
            <w:pPr>
              <w:spacing w:after="0" w:line="240" w:lineRule="auto"/>
              <w:jc w:val="center"/>
              <w:rPr>
                <w:rFonts w:ascii="Calibri" w:eastAsia="Times New Roman" w:hAnsi="Calibri" w:cs="Times New Roman"/>
                <w:color w:val="000000"/>
                <w:sz w:val="20"/>
                <w:szCs w:val="20"/>
              </w:rPr>
            </w:pPr>
            <w:r w:rsidRPr="005E5566">
              <w:rPr>
                <w:rFonts w:ascii="Calibri" w:eastAsia="Times New Roman" w:hAnsi="Calibri" w:cs="Times New Roman"/>
                <w:color w:val="000000"/>
                <w:sz w:val="20"/>
                <w:szCs w:val="20"/>
              </w:rPr>
              <w:t>10q24.1*</w:t>
            </w:r>
          </w:p>
        </w:tc>
        <w:tc>
          <w:tcPr>
            <w:tcW w:w="1720" w:type="dxa"/>
            <w:tcBorders>
              <w:top w:val="single" w:sz="8" w:space="0" w:color="auto"/>
              <w:left w:val="nil"/>
              <w:bottom w:val="single" w:sz="4" w:space="0" w:color="auto"/>
              <w:right w:val="single" w:sz="4" w:space="0" w:color="auto"/>
            </w:tcBorders>
            <w:shd w:val="clear" w:color="auto" w:fill="auto"/>
            <w:vAlign w:val="center"/>
            <w:hideMark/>
          </w:tcPr>
          <w:p w:rsidR="00E148F2" w:rsidRPr="005E5566" w:rsidRDefault="00E148F2" w:rsidP="00E973BD">
            <w:pPr>
              <w:spacing w:after="0" w:line="240" w:lineRule="auto"/>
              <w:jc w:val="center"/>
              <w:rPr>
                <w:rFonts w:ascii="Calibri" w:eastAsia="Times New Roman" w:hAnsi="Calibri" w:cs="Times New Roman"/>
                <w:color w:val="333333"/>
                <w:sz w:val="20"/>
                <w:szCs w:val="20"/>
              </w:rPr>
            </w:pPr>
            <w:r w:rsidRPr="005E5566">
              <w:rPr>
                <w:rFonts w:ascii="Calibri" w:eastAsia="Times New Roman" w:hAnsi="Calibri" w:cs="Times New Roman"/>
                <w:color w:val="333333"/>
                <w:sz w:val="20"/>
                <w:szCs w:val="20"/>
              </w:rPr>
              <w:t>Hs02010805_cn</w:t>
            </w:r>
          </w:p>
        </w:tc>
        <w:tc>
          <w:tcPr>
            <w:tcW w:w="172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E148F2" w:rsidRPr="005E5566" w:rsidRDefault="00E148F2" w:rsidP="007E7EFC">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SLIT1</w:t>
            </w:r>
          </w:p>
        </w:tc>
        <w:tc>
          <w:tcPr>
            <w:tcW w:w="1900" w:type="dxa"/>
            <w:tcBorders>
              <w:top w:val="single" w:sz="8" w:space="0" w:color="auto"/>
              <w:left w:val="nil"/>
              <w:bottom w:val="single" w:sz="4"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Chr.10:98,762,731</w:t>
            </w:r>
          </w:p>
        </w:tc>
        <w:tc>
          <w:tcPr>
            <w:tcW w:w="1540" w:type="dxa"/>
            <w:tcBorders>
              <w:top w:val="single" w:sz="8" w:space="0" w:color="auto"/>
              <w:left w:val="nil"/>
              <w:bottom w:val="single" w:sz="4"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17</w:t>
            </w:r>
          </w:p>
        </w:tc>
        <w:tc>
          <w:tcPr>
            <w:tcW w:w="1760" w:type="dxa"/>
            <w:tcBorders>
              <w:top w:val="single" w:sz="8" w:space="0" w:color="auto"/>
              <w:left w:val="nil"/>
              <w:bottom w:val="single" w:sz="4"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13</w:t>
            </w:r>
          </w:p>
        </w:tc>
      </w:tr>
      <w:tr w:rsidR="00E148F2" w:rsidRPr="005E5566" w:rsidTr="007F4BAF">
        <w:trPr>
          <w:trHeight w:val="315"/>
        </w:trPr>
        <w:tc>
          <w:tcPr>
            <w:tcW w:w="1300" w:type="dxa"/>
            <w:vMerge/>
            <w:tcBorders>
              <w:top w:val="single" w:sz="8" w:space="0" w:color="auto"/>
              <w:left w:val="single" w:sz="4" w:space="0" w:color="auto"/>
              <w:bottom w:val="single" w:sz="8" w:space="0" w:color="000000"/>
              <w:right w:val="single" w:sz="4" w:space="0" w:color="auto"/>
            </w:tcBorders>
            <w:vAlign w:val="center"/>
            <w:hideMark/>
          </w:tcPr>
          <w:p w:rsidR="00E148F2" w:rsidRPr="005E5566" w:rsidRDefault="00E148F2" w:rsidP="007F4BAF">
            <w:pPr>
              <w:spacing w:after="0" w:line="240" w:lineRule="auto"/>
              <w:jc w:val="center"/>
              <w:rPr>
                <w:rFonts w:ascii="Calibri" w:eastAsia="Times New Roman" w:hAnsi="Calibri" w:cs="Times New Roman"/>
                <w:color w:val="000000"/>
                <w:sz w:val="20"/>
                <w:szCs w:val="20"/>
              </w:rPr>
            </w:pPr>
          </w:p>
        </w:tc>
        <w:tc>
          <w:tcPr>
            <w:tcW w:w="1720" w:type="dxa"/>
            <w:tcBorders>
              <w:top w:val="nil"/>
              <w:left w:val="nil"/>
              <w:bottom w:val="single" w:sz="8" w:space="0" w:color="auto"/>
              <w:right w:val="single" w:sz="4" w:space="0" w:color="auto"/>
            </w:tcBorders>
            <w:shd w:val="clear" w:color="auto" w:fill="auto"/>
            <w:vAlign w:val="center"/>
            <w:hideMark/>
          </w:tcPr>
          <w:p w:rsidR="00E148F2" w:rsidRPr="005E5566" w:rsidRDefault="00E148F2" w:rsidP="00E973BD">
            <w:pPr>
              <w:spacing w:after="0" w:line="240" w:lineRule="auto"/>
              <w:jc w:val="center"/>
              <w:rPr>
                <w:rFonts w:ascii="Calibri" w:eastAsia="Times New Roman" w:hAnsi="Calibri" w:cs="Times New Roman"/>
                <w:color w:val="333333"/>
                <w:sz w:val="20"/>
                <w:szCs w:val="20"/>
              </w:rPr>
            </w:pPr>
            <w:r w:rsidRPr="005E5566">
              <w:rPr>
                <w:rFonts w:ascii="Calibri" w:eastAsia="Times New Roman" w:hAnsi="Calibri" w:cs="Times New Roman"/>
                <w:color w:val="333333"/>
                <w:sz w:val="20"/>
                <w:szCs w:val="20"/>
              </w:rPr>
              <w:t>Hs00409538_cn</w:t>
            </w:r>
          </w:p>
        </w:tc>
        <w:tc>
          <w:tcPr>
            <w:tcW w:w="1720" w:type="dxa"/>
            <w:vMerge/>
            <w:tcBorders>
              <w:top w:val="single" w:sz="8" w:space="0" w:color="auto"/>
              <w:left w:val="single" w:sz="4" w:space="0" w:color="auto"/>
              <w:bottom w:val="single" w:sz="8" w:space="0" w:color="000000"/>
              <w:right w:val="single" w:sz="4" w:space="0" w:color="auto"/>
            </w:tcBorders>
            <w:vAlign w:val="center"/>
            <w:hideMark/>
          </w:tcPr>
          <w:p w:rsidR="00E148F2" w:rsidRPr="005E5566" w:rsidRDefault="00E148F2" w:rsidP="00E973BD">
            <w:pPr>
              <w:spacing w:after="0" w:line="240" w:lineRule="auto"/>
              <w:rPr>
                <w:rFonts w:ascii="Calibri" w:eastAsia="Times New Roman" w:hAnsi="Calibri" w:cs="Times New Roman"/>
                <w:color w:val="000000"/>
              </w:rPr>
            </w:pPr>
          </w:p>
        </w:tc>
        <w:tc>
          <w:tcPr>
            <w:tcW w:w="1900" w:type="dxa"/>
            <w:tcBorders>
              <w:top w:val="nil"/>
              <w:left w:val="nil"/>
              <w:bottom w:val="single" w:sz="8"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Chr.10:98,773,543</w:t>
            </w:r>
          </w:p>
        </w:tc>
        <w:tc>
          <w:tcPr>
            <w:tcW w:w="1540" w:type="dxa"/>
            <w:tcBorders>
              <w:top w:val="nil"/>
              <w:left w:val="nil"/>
              <w:bottom w:val="single" w:sz="8"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17</w:t>
            </w:r>
          </w:p>
        </w:tc>
        <w:tc>
          <w:tcPr>
            <w:tcW w:w="1760" w:type="dxa"/>
            <w:tcBorders>
              <w:top w:val="nil"/>
              <w:left w:val="nil"/>
              <w:bottom w:val="single" w:sz="8"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13</w:t>
            </w:r>
          </w:p>
        </w:tc>
      </w:tr>
      <w:tr w:rsidR="00E148F2" w:rsidRPr="005E5566" w:rsidTr="007F4BAF">
        <w:trPr>
          <w:trHeight w:val="300"/>
        </w:trPr>
        <w:tc>
          <w:tcPr>
            <w:tcW w:w="130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148F2" w:rsidRPr="005E5566" w:rsidRDefault="00E148F2" w:rsidP="007F4BAF">
            <w:pPr>
              <w:spacing w:after="0" w:line="240" w:lineRule="auto"/>
              <w:jc w:val="center"/>
              <w:rPr>
                <w:rFonts w:ascii="Calibri" w:eastAsia="Times New Roman" w:hAnsi="Calibri" w:cs="Times New Roman"/>
                <w:color w:val="000000"/>
                <w:sz w:val="20"/>
                <w:szCs w:val="20"/>
              </w:rPr>
            </w:pPr>
            <w:r w:rsidRPr="005E5566">
              <w:rPr>
                <w:rFonts w:ascii="Calibri" w:eastAsia="Times New Roman" w:hAnsi="Calibri" w:cs="Times New Roman"/>
                <w:color w:val="000000"/>
                <w:sz w:val="20"/>
                <w:szCs w:val="20"/>
              </w:rPr>
              <w:t>18q23</w:t>
            </w:r>
          </w:p>
        </w:tc>
        <w:tc>
          <w:tcPr>
            <w:tcW w:w="1720" w:type="dxa"/>
            <w:tcBorders>
              <w:top w:val="nil"/>
              <w:left w:val="nil"/>
              <w:bottom w:val="single" w:sz="4" w:space="0" w:color="auto"/>
              <w:right w:val="single" w:sz="4" w:space="0" w:color="auto"/>
            </w:tcBorders>
            <w:shd w:val="clear" w:color="auto" w:fill="auto"/>
            <w:vAlign w:val="center"/>
            <w:hideMark/>
          </w:tcPr>
          <w:p w:rsidR="00E148F2" w:rsidRPr="005E5566" w:rsidRDefault="00E148F2" w:rsidP="00E973BD">
            <w:pPr>
              <w:spacing w:after="0" w:line="240" w:lineRule="auto"/>
              <w:jc w:val="center"/>
              <w:rPr>
                <w:rFonts w:ascii="Calibri" w:eastAsia="Times New Roman" w:hAnsi="Calibri" w:cs="Times New Roman"/>
                <w:color w:val="333333"/>
                <w:sz w:val="20"/>
                <w:szCs w:val="20"/>
              </w:rPr>
            </w:pPr>
            <w:r w:rsidRPr="005E5566">
              <w:rPr>
                <w:rFonts w:ascii="Calibri" w:eastAsia="Times New Roman" w:hAnsi="Calibri" w:cs="Times New Roman"/>
                <w:color w:val="333333"/>
                <w:sz w:val="20"/>
                <w:szCs w:val="20"/>
              </w:rPr>
              <w:t>Hs06465115_cn</w:t>
            </w:r>
          </w:p>
        </w:tc>
        <w:tc>
          <w:tcPr>
            <w:tcW w:w="1720" w:type="dxa"/>
            <w:tcBorders>
              <w:top w:val="nil"/>
              <w:left w:val="nil"/>
              <w:bottom w:val="single" w:sz="4"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w:t>
            </w:r>
          </w:p>
        </w:tc>
        <w:tc>
          <w:tcPr>
            <w:tcW w:w="1900" w:type="dxa"/>
            <w:tcBorders>
              <w:top w:val="nil"/>
              <w:left w:val="nil"/>
              <w:bottom w:val="single" w:sz="4"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Chr.18:75,552,966</w:t>
            </w:r>
          </w:p>
        </w:tc>
        <w:tc>
          <w:tcPr>
            <w:tcW w:w="1540" w:type="dxa"/>
            <w:tcBorders>
              <w:top w:val="nil"/>
              <w:left w:val="nil"/>
              <w:bottom w:val="single" w:sz="4"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17</w:t>
            </w:r>
          </w:p>
        </w:tc>
        <w:tc>
          <w:tcPr>
            <w:tcW w:w="1760" w:type="dxa"/>
            <w:tcBorders>
              <w:top w:val="nil"/>
              <w:left w:val="nil"/>
              <w:bottom w:val="single" w:sz="4"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201</w:t>
            </w:r>
          </w:p>
        </w:tc>
      </w:tr>
      <w:tr w:rsidR="00E148F2" w:rsidRPr="005E5566" w:rsidTr="007F4BAF">
        <w:trPr>
          <w:trHeight w:val="300"/>
        </w:trPr>
        <w:tc>
          <w:tcPr>
            <w:tcW w:w="1300" w:type="dxa"/>
            <w:vMerge/>
            <w:tcBorders>
              <w:top w:val="nil"/>
              <w:left w:val="single" w:sz="4" w:space="0" w:color="auto"/>
              <w:bottom w:val="single" w:sz="8" w:space="0" w:color="000000"/>
              <w:right w:val="single" w:sz="4" w:space="0" w:color="auto"/>
            </w:tcBorders>
            <w:vAlign w:val="center"/>
            <w:hideMark/>
          </w:tcPr>
          <w:p w:rsidR="00E148F2" w:rsidRPr="005E5566" w:rsidRDefault="00E148F2" w:rsidP="007F4BAF">
            <w:pPr>
              <w:spacing w:after="0" w:line="240" w:lineRule="auto"/>
              <w:jc w:val="center"/>
              <w:rPr>
                <w:rFonts w:ascii="Calibri" w:eastAsia="Times New Roman" w:hAnsi="Calibri" w:cs="Times New Roman"/>
                <w:color w:val="000000"/>
                <w:sz w:val="20"/>
                <w:szCs w:val="20"/>
              </w:rPr>
            </w:pP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8F2" w:rsidRPr="005E5566" w:rsidRDefault="00E148F2" w:rsidP="00E973BD">
            <w:pPr>
              <w:spacing w:after="0" w:line="240" w:lineRule="auto"/>
              <w:jc w:val="center"/>
              <w:rPr>
                <w:rFonts w:ascii="Calibri" w:eastAsia="Times New Roman" w:hAnsi="Calibri" w:cs="Times New Roman"/>
                <w:color w:val="333333"/>
                <w:sz w:val="20"/>
                <w:szCs w:val="20"/>
              </w:rPr>
            </w:pPr>
            <w:r w:rsidRPr="005E5566">
              <w:rPr>
                <w:rFonts w:ascii="Calibri" w:eastAsia="Times New Roman" w:hAnsi="Calibri" w:cs="Times New Roman"/>
                <w:color w:val="333333"/>
                <w:sz w:val="20"/>
                <w:szCs w:val="20"/>
              </w:rPr>
              <w:t>Hs03317078_cn</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Chr.18:76,028,173</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17</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13</w:t>
            </w:r>
          </w:p>
        </w:tc>
      </w:tr>
      <w:tr w:rsidR="00E148F2" w:rsidRPr="005E5566" w:rsidTr="007F4BAF">
        <w:trPr>
          <w:trHeight w:val="315"/>
        </w:trPr>
        <w:tc>
          <w:tcPr>
            <w:tcW w:w="1300" w:type="dxa"/>
            <w:vMerge/>
            <w:tcBorders>
              <w:top w:val="nil"/>
              <w:left w:val="single" w:sz="4" w:space="0" w:color="auto"/>
              <w:bottom w:val="single" w:sz="8" w:space="0" w:color="000000"/>
              <w:right w:val="single" w:sz="4" w:space="0" w:color="auto"/>
            </w:tcBorders>
            <w:vAlign w:val="center"/>
            <w:hideMark/>
          </w:tcPr>
          <w:p w:rsidR="00E148F2" w:rsidRPr="005E5566" w:rsidRDefault="00E148F2" w:rsidP="007F4BAF">
            <w:pPr>
              <w:spacing w:after="0" w:line="240" w:lineRule="auto"/>
              <w:jc w:val="center"/>
              <w:rPr>
                <w:rFonts w:ascii="Calibri" w:eastAsia="Times New Roman" w:hAnsi="Calibri" w:cs="Times New Roman"/>
                <w:color w:val="000000"/>
                <w:sz w:val="20"/>
                <w:szCs w:val="20"/>
              </w:rPr>
            </w:pPr>
          </w:p>
        </w:tc>
        <w:tc>
          <w:tcPr>
            <w:tcW w:w="1720" w:type="dxa"/>
            <w:tcBorders>
              <w:top w:val="single" w:sz="4" w:space="0" w:color="auto"/>
              <w:left w:val="nil"/>
              <w:bottom w:val="single" w:sz="8" w:space="0" w:color="auto"/>
              <w:right w:val="single" w:sz="4" w:space="0" w:color="auto"/>
            </w:tcBorders>
            <w:shd w:val="clear" w:color="auto" w:fill="auto"/>
            <w:vAlign w:val="center"/>
            <w:hideMark/>
          </w:tcPr>
          <w:p w:rsidR="00E148F2" w:rsidRPr="005E5566" w:rsidRDefault="00E148F2" w:rsidP="00E973BD">
            <w:pPr>
              <w:spacing w:after="0" w:line="240" w:lineRule="auto"/>
              <w:jc w:val="center"/>
              <w:rPr>
                <w:rFonts w:ascii="Calibri" w:eastAsia="Times New Roman" w:hAnsi="Calibri" w:cs="Times New Roman"/>
                <w:color w:val="333333"/>
                <w:sz w:val="20"/>
                <w:szCs w:val="20"/>
              </w:rPr>
            </w:pPr>
            <w:r w:rsidRPr="005E5566">
              <w:rPr>
                <w:rFonts w:ascii="Calibri" w:eastAsia="Times New Roman" w:hAnsi="Calibri" w:cs="Times New Roman"/>
                <w:color w:val="333333"/>
                <w:sz w:val="20"/>
                <w:szCs w:val="20"/>
              </w:rPr>
              <w:t>Hs03318976_cn</w:t>
            </w:r>
          </w:p>
        </w:tc>
        <w:tc>
          <w:tcPr>
            <w:tcW w:w="1720" w:type="dxa"/>
            <w:tcBorders>
              <w:top w:val="single" w:sz="4" w:space="0" w:color="auto"/>
              <w:left w:val="nil"/>
              <w:bottom w:val="single" w:sz="8"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w:t>
            </w:r>
          </w:p>
        </w:tc>
        <w:tc>
          <w:tcPr>
            <w:tcW w:w="1900" w:type="dxa"/>
            <w:tcBorders>
              <w:top w:val="single" w:sz="4" w:space="0" w:color="auto"/>
              <w:left w:val="nil"/>
              <w:bottom w:val="single" w:sz="8"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Chr.18:76,150,822</w:t>
            </w:r>
          </w:p>
        </w:tc>
        <w:tc>
          <w:tcPr>
            <w:tcW w:w="1540" w:type="dxa"/>
            <w:tcBorders>
              <w:top w:val="single" w:sz="4" w:space="0" w:color="auto"/>
              <w:left w:val="nil"/>
              <w:bottom w:val="single" w:sz="8"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17</w:t>
            </w:r>
          </w:p>
        </w:tc>
        <w:tc>
          <w:tcPr>
            <w:tcW w:w="1760" w:type="dxa"/>
            <w:tcBorders>
              <w:top w:val="single" w:sz="4" w:space="0" w:color="auto"/>
              <w:left w:val="nil"/>
              <w:bottom w:val="single" w:sz="8"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13</w:t>
            </w:r>
          </w:p>
        </w:tc>
      </w:tr>
      <w:tr w:rsidR="00E148F2" w:rsidRPr="005E5566" w:rsidTr="007F4BAF">
        <w:trPr>
          <w:trHeight w:val="300"/>
        </w:trPr>
        <w:tc>
          <w:tcPr>
            <w:tcW w:w="130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148F2" w:rsidRPr="005E5566" w:rsidRDefault="00E148F2" w:rsidP="007F4BAF">
            <w:pPr>
              <w:spacing w:after="0" w:line="240" w:lineRule="auto"/>
              <w:jc w:val="center"/>
              <w:rPr>
                <w:rFonts w:ascii="Calibri" w:eastAsia="Times New Roman" w:hAnsi="Calibri" w:cs="Times New Roman"/>
                <w:color w:val="000000"/>
                <w:sz w:val="20"/>
                <w:szCs w:val="20"/>
              </w:rPr>
            </w:pPr>
            <w:r w:rsidRPr="005E5566">
              <w:rPr>
                <w:rFonts w:ascii="Calibri" w:eastAsia="Times New Roman" w:hAnsi="Calibri" w:cs="Times New Roman"/>
                <w:color w:val="000000"/>
                <w:sz w:val="20"/>
                <w:szCs w:val="20"/>
              </w:rPr>
              <w:t>19p13.3*</w:t>
            </w:r>
          </w:p>
        </w:tc>
        <w:tc>
          <w:tcPr>
            <w:tcW w:w="1720" w:type="dxa"/>
            <w:tcBorders>
              <w:top w:val="nil"/>
              <w:left w:val="nil"/>
              <w:bottom w:val="single" w:sz="4" w:space="0" w:color="auto"/>
              <w:right w:val="single" w:sz="4" w:space="0" w:color="auto"/>
            </w:tcBorders>
            <w:shd w:val="clear" w:color="auto" w:fill="auto"/>
            <w:vAlign w:val="center"/>
            <w:hideMark/>
          </w:tcPr>
          <w:p w:rsidR="00E148F2" w:rsidRPr="005E5566" w:rsidRDefault="00E148F2" w:rsidP="00E973BD">
            <w:pPr>
              <w:spacing w:after="0" w:line="240" w:lineRule="auto"/>
              <w:jc w:val="center"/>
              <w:rPr>
                <w:rFonts w:ascii="Calibri" w:eastAsia="Times New Roman" w:hAnsi="Calibri" w:cs="Times New Roman"/>
                <w:color w:val="333333"/>
                <w:sz w:val="20"/>
                <w:szCs w:val="20"/>
              </w:rPr>
            </w:pPr>
            <w:r w:rsidRPr="005E5566">
              <w:rPr>
                <w:rFonts w:ascii="Calibri" w:eastAsia="Times New Roman" w:hAnsi="Calibri" w:cs="Times New Roman"/>
                <w:color w:val="333333"/>
                <w:sz w:val="20"/>
                <w:szCs w:val="20"/>
              </w:rPr>
              <w:t>Hs04016793_cn</w:t>
            </w:r>
          </w:p>
        </w:tc>
        <w:tc>
          <w:tcPr>
            <w:tcW w:w="1720" w:type="dxa"/>
            <w:tcBorders>
              <w:top w:val="nil"/>
              <w:left w:val="nil"/>
              <w:bottom w:val="single" w:sz="4"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AP3D1</w:t>
            </w:r>
          </w:p>
        </w:tc>
        <w:tc>
          <w:tcPr>
            <w:tcW w:w="1900" w:type="dxa"/>
            <w:tcBorders>
              <w:top w:val="nil"/>
              <w:left w:val="nil"/>
              <w:bottom w:val="single" w:sz="4"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Chr.19:2,144,267</w:t>
            </w:r>
          </w:p>
        </w:tc>
        <w:tc>
          <w:tcPr>
            <w:tcW w:w="1540" w:type="dxa"/>
            <w:tcBorders>
              <w:top w:val="nil"/>
              <w:left w:val="nil"/>
              <w:bottom w:val="single" w:sz="4"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17</w:t>
            </w:r>
          </w:p>
        </w:tc>
        <w:tc>
          <w:tcPr>
            <w:tcW w:w="1760" w:type="dxa"/>
            <w:tcBorders>
              <w:top w:val="nil"/>
              <w:left w:val="nil"/>
              <w:bottom w:val="single" w:sz="4"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13</w:t>
            </w:r>
          </w:p>
        </w:tc>
      </w:tr>
      <w:tr w:rsidR="00E148F2" w:rsidRPr="005E5566" w:rsidTr="007F4BAF">
        <w:trPr>
          <w:trHeight w:val="315"/>
        </w:trPr>
        <w:tc>
          <w:tcPr>
            <w:tcW w:w="1300" w:type="dxa"/>
            <w:vMerge/>
            <w:tcBorders>
              <w:top w:val="nil"/>
              <w:left w:val="single" w:sz="4" w:space="0" w:color="auto"/>
              <w:bottom w:val="single" w:sz="8" w:space="0" w:color="000000"/>
              <w:right w:val="single" w:sz="4" w:space="0" w:color="auto"/>
            </w:tcBorders>
            <w:vAlign w:val="center"/>
            <w:hideMark/>
          </w:tcPr>
          <w:p w:rsidR="00E148F2" w:rsidRPr="005E5566" w:rsidRDefault="00E148F2" w:rsidP="007F4BAF">
            <w:pPr>
              <w:spacing w:after="0" w:line="240" w:lineRule="auto"/>
              <w:jc w:val="center"/>
              <w:rPr>
                <w:rFonts w:ascii="Calibri" w:eastAsia="Times New Roman" w:hAnsi="Calibri" w:cs="Times New Roman"/>
                <w:color w:val="000000"/>
                <w:sz w:val="20"/>
                <w:szCs w:val="20"/>
              </w:rPr>
            </w:pPr>
          </w:p>
        </w:tc>
        <w:tc>
          <w:tcPr>
            <w:tcW w:w="1720" w:type="dxa"/>
            <w:tcBorders>
              <w:top w:val="nil"/>
              <w:left w:val="nil"/>
              <w:bottom w:val="single" w:sz="8" w:space="0" w:color="auto"/>
              <w:right w:val="single" w:sz="4" w:space="0" w:color="auto"/>
            </w:tcBorders>
            <w:shd w:val="clear" w:color="auto" w:fill="auto"/>
            <w:vAlign w:val="center"/>
            <w:hideMark/>
          </w:tcPr>
          <w:p w:rsidR="00E148F2" w:rsidRPr="005E5566" w:rsidRDefault="00E148F2" w:rsidP="00E973BD">
            <w:pPr>
              <w:spacing w:after="0" w:line="240" w:lineRule="auto"/>
              <w:jc w:val="center"/>
              <w:rPr>
                <w:rFonts w:ascii="Calibri" w:eastAsia="Times New Roman" w:hAnsi="Calibri" w:cs="Times New Roman"/>
                <w:color w:val="333333"/>
                <w:sz w:val="20"/>
                <w:szCs w:val="20"/>
              </w:rPr>
            </w:pPr>
            <w:r w:rsidRPr="005E5566">
              <w:rPr>
                <w:rFonts w:ascii="Calibri" w:eastAsia="Times New Roman" w:hAnsi="Calibri" w:cs="Times New Roman"/>
                <w:color w:val="333333"/>
                <w:sz w:val="20"/>
                <w:szCs w:val="20"/>
              </w:rPr>
              <w:t>Hs04013238_cn</w:t>
            </w:r>
          </w:p>
        </w:tc>
        <w:tc>
          <w:tcPr>
            <w:tcW w:w="1720" w:type="dxa"/>
            <w:tcBorders>
              <w:top w:val="nil"/>
              <w:left w:val="nil"/>
              <w:bottom w:val="single" w:sz="8"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DOT1L</w:t>
            </w:r>
          </w:p>
        </w:tc>
        <w:tc>
          <w:tcPr>
            <w:tcW w:w="1900" w:type="dxa"/>
            <w:tcBorders>
              <w:top w:val="nil"/>
              <w:left w:val="nil"/>
              <w:bottom w:val="single" w:sz="8"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Chr.19:2,167,559</w:t>
            </w:r>
          </w:p>
        </w:tc>
        <w:tc>
          <w:tcPr>
            <w:tcW w:w="1540" w:type="dxa"/>
            <w:tcBorders>
              <w:top w:val="nil"/>
              <w:left w:val="nil"/>
              <w:bottom w:val="single" w:sz="8"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17</w:t>
            </w:r>
          </w:p>
        </w:tc>
        <w:tc>
          <w:tcPr>
            <w:tcW w:w="1760" w:type="dxa"/>
            <w:tcBorders>
              <w:top w:val="nil"/>
              <w:left w:val="nil"/>
              <w:bottom w:val="single" w:sz="8"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13</w:t>
            </w:r>
          </w:p>
        </w:tc>
      </w:tr>
      <w:tr w:rsidR="00E148F2" w:rsidRPr="005E5566" w:rsidTr="007F4BAF">
        <w:trPr>
          <w:trHeight w:val="300"/>
        </w:trPr>
        <w:tc>
          <w:tcPr>
            <w:tcW w:w="130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148F2" w:rsidRPr="005E5566" w:rsidRDefault="00E148F2" w:rsidP="007F4BAF">
            <w:pPr>
              <w:spacing w:after="0" w:line="240" w:lineRule="auto"/>
              <w:jc w:val="center"/>
              <w:rPr>
                <w:rFonts w:ascii="Calibri" w:eastAsia="Times New Roman" w:hAnsi="Calibri" w:cs="Times New Roman"/>
                <w:color w:val="000000"/>
                <w:sz w:val="20"/>
                <w:szCs w:val="20"/>
              </w:rPr>
            </w:pPr>
            <w:r w:rsidRPr="005E5566">
              <w:rPr>
                <w:rFonts w:ascii="Calibri" w:eastAsia="Times New Roman" w:hAnsi="Calibri" w:cs="Times New Roman"/>
                <w:color w:val="000000"/>
                <w:sz w:val="20"/>
                <w:szCs w:val="20"/>
              </w:rPr>
              <w:t>20q11.23</w:t>
            </w:r>
          </w:p>
        </w:tc>
        <w:tc>
          <w:tcPr>
            <w:tcW w:w="1720" w:type="dxa"/>
            <w:tcBorders>
              <w:top w:val="nil"/>
              <w:left w:val="nil"/>
              <w:bottom w:val="single" w:sz="4" w:space="0" w:color="auto"/>
              <w:right w:val="single" w:sz="4" w:space="0" w:color="auto"/>
            </w:tcBorders>
            <w:shd w:val="clear" w:color="auto" w:fill="auto"/>
            <w:vAlign w:val="center"/>
            <w:hideMark/>
          </w:tcPr>
          <w:p w:rsidR="00E148F2" w:rsidRPr="005E5566" w:rsidRDefault="00E148F2" w:rsidP="00E973BD">
            <w:pPr>
              <w:spacing w:after="0" w:line="240" w:lineRule="auto"/>
              <w:jc w:val="center"/>
              <w:rPr>
                <w:rFonts w:ascii="Calibri" w:eastAsia="Times New Roman" w:hAnsi="Calibri" w:cs="Times New Roman"/>
                <w:color w:val="333333"/>
                <w:sz w:val="20"/>
                <w:szCs w:val="20"/>
              </w:rPr>
            </w:pPr>
            <w:r w:rsidRPr="005E5566">
              <w:rPr>
                <w:rFonts w:ascii="Calibri" w:eastAsia="Times New Roman" w:hAnsi="Calibri" w:cs="Times New Roman"/>
                <w:color w:val="333333"/>
                <w:sz w:val="20"/>
                <w:szCs w:val="20"/>
              </w:rPr>
              <w:t>Hs07197533_cn</w:t>
            </w:r>
          </w:p>
        </w:tc>
        <w:tc>
          <w:tcPr>
            <w:tcW w:w="172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148F2" w:rsidRPr="005E5566" w:rsidRDefault="00E148F2" w:rsidP="007E7EFC">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DLGAP4</w:t>
            </w:r>
          </w:p>
        </w:tc>
        <w:tc>
          <w:tcPr>
            <w:tcW w:w="1900" w:type="dxa"/>
            <w:tcBorders>
              <w:top w:val="nil"/>
              <w:left w:val="nil"/>
              <w:bottom w:val="single" w:sz="4"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Chr.20:35,019,755</w:t>
            </w:r>
          </w:p>
        </w:tc>
        <w:tc>
          <w:tcPr>
            <w:tcW w:w="1540" w:type="dxa"/>
            <w:tcBorders>
              <w:top w:val="nil"/>
              <w:left w:val="nil"/>
              <w:bottom w:val="single" w:sz="4"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17</w:t>
            </w:r>
          </w:p>
        </w:tc>
        <w:tc>
          <w:tcPr>
            <w:tcW w:w="1760" w:type="dxa"/>
            <w:tcBorders>
              <w:top w:val="nil"/>
              <w:left w:val="nil"/>
              <w:bottom w:val="single" w:sz="4"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201</w:t>
            </w:r>
          </w:p>
        </w:tc>
      </w:tr>
      <w:tr w:rsidR="00E148F2" w:rsidRPr="005E5566" w:rsidTr="00E973BD">
        <w:trPr>
          <w:trHeight w:val="315"/>
        </w:trPr>
        <w:tc>
          <w:tcPr>
            <w:tcW w:w="1300" w:type="dxa"/>
            <w:vMerge/>
            <w:tcBorders>
              <w:top w:val="nil"/>
              <w:left w:val="single" w:sz="4" w:space="0" w:color="auto"/>
              <w:bottom w:val="single" w:sz="8" w:space="0" w:color="000000"/>
              <w:right w:val="single" w:sz="4" w:space="0" w:color="auto"/>
            </w:tcBorders>
            <w:vAlign w:val="center"/>
            <w:hideMark/>
          </w:tcPr>
          <w:p w:rsidR="00E148F2" w:rsidRPr="005E5566" w:rsidRDefault="00E148F2" w:rsidP="00E973BD">
            <w:pPr>
              <w:spacing w:after="0" w:line="240" w:lineRule="auto"/>
              <w:rPr>
                <w:rFonts w:ascii="Calibri" w:eastAsia="Times New Roman" w:hAnsi="Calibri" w:cs="Times New Roman"/>
                <w:color w:val="000000"/>
                <w:sz w:val="20"/>
                <w:szCs w:val="20"/>
              </w:rPr>
            </w:pPr>
          </w:p>
        </w:tc>
        <w:tc>
          <w:tcPr>
            <w:tcW w:w="1720" w:type="dxa"/>
            <w:tcBorders>
              <w:top w:val="nil"/>
              <w:left w:val="nil"/>
              <w:bottom w:val="single" w:sz="8" w:space="0" w:color="auto"/>
              <w:right w:val="single" w:sz="4" w:space="0" w:color="auto"/>
            </w:tcBorders>
            <w:shd w:val="clear" w:color="auto" w:fill="auto"/>
            <w:vAlign w:val="center"/>
            <w:hideMark/>
          </w:tcPr>
          <w:p w:rsidR="00E148F2" w:rsidRPr="005E5566" w:rsidRDefault="00E148F2" w:rsidP="00E973BD">
            <w:pPr>
              <w:spacing w:after="0" w:line="240" w:lineRule="auto"/>
              <w:jc w:val="center"/>
              <w:rPr>
                <w:rFonts w:ascii="Calibri" w:eastAsia="Times New Roman" w:hAnsi="Calibri" w:cs="Times New Roman"/>
                <w:color w:val="333333"/>
                <w:sz w:val="20"/>
                <w:szCs w:val="20"/>
              </w:rPr>
            </w:pPr>
            <w:r w:rsidRPr="005E5566">
              <w:rPr>
                <w:rFonts w:ascii="Calibri" w:eastAsia="Times New Roman" w:hAnsi="Calibri" w:cs="Times New Roman"/>
                <w:color w:val="333333"/>
                <w:sz w:val="20"/>
                <w:szCs w:val="20"/>
              </w:rPr>
              <w:t>Hs07174315_cn</w:t>
            </w:r>
          </w:p>
        </w:tc>
        <w:tc>
          <w:tcPr>
            <w:tcW w:w="1720" w:type="dxa"/>
            <w:vMerge/>
            <w:tcBorders>
              <w:top w:val="nil"/>
              <w:left w:val="single" w:sz="4" w:space="0" w:color="auto"/>
              <w:bottom w:val="single" w:sz="8" w:space="0" w:color="000000"/>
              <w:right w:val="single" w:sz="4" w:space="0" w:color="auto"/>
            </w:tcBorders>
            <w:vAlign w:val="center"/>
            <w:hideMark/>
          </w:tcPr>
          <w:p w:rsidR="00E148F2" w:rsidRPr="005E5566" w:rsidRDefault="00E148F2" w:rsidP="00E973BD">
            <w:pPr>
              <w:spacing w:after="0" w:line="240" w:lineRule="auto"/>
              <w:rPr>
                <w:rFonts w:ascii="Calibri" w:eastAsia="Times New Roman" w:hAnsi="Calibri" w:cs="Times New Roman"/>
                <w:color w:val="000000"/>
              </w:rPr>
            </w:pPr>
          </w:p>
        </w:tc>
        <w:tc>
          <w:tcPr>
            <w:tcW w:w="1900" w:type="dxa"/>
            <w:tcBorders>
              <w:top w:val="nil"/>
              <w:left w:val="nil"/>
              <w:bottom w:val="single" w:sz="8"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Chr.20:35,040,587</w:t>
            </w:r>
          </w:p>
        </w:tc>
        <w:tc>
          <w:tcPr>
            <w:tcW w:w="1540" w:type="dxa"/>
            <w:tcBorders>
              <w:top w:val="nil"/>
              <w:left w:val="nil"/>
              <w:bottom w:val="single" w:sz="8"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17</w:t>
            </w:r>
          </w:p>
        </w:tc>
        <w:tc>
          <w:tcPr>
            <w:tcW w:w="1760" w:type="dxa"/>
            <w:tcBorders>
              <w:top w:val="nil"/>
              <w:left w:val="nil"/>
              <w:bottom w:val="single" w:sz="8" w:space="0" w:color="auto"/>
              <w:right w:val="single" w:sz="4" w:space="0" w:color="auto"/>
            </w:tcBorders>
            <w:shd w:val="clear" w:color="auto" w:fill="auto"/>
            <w:noWrap/>
            <w:vAlign w:val="bottom"/>
            <w:hideMark/>
          </w:tcPr>
          <w:p w:rsidR="00E148F2" w:rsidRPr="005E5566" w:rsidRDefault="00E148F2" w:rsidP="00E973BD">
            <w:pPr>
              <w:spacing w:after="0" w:line="240" w:lineRule="auto"/>
              <w:jc w:val="center"/>
              <w:rPr>
                <w:rFonts w:ascii="Calibri" w:eastAsia="Times New Roman" w:hAnsi="Calibri" w:cs="Times New Roman"/>
                <w:color w:val="000000"/>
              </w:rPr>
            </w:pPr>
            <w:r w:rsidRPr="005E5566">
              <w:rPr>
                <w:rFonts w:ascii="Calibri" w:eastAsia="Times New Roman" w:hAnsi="Calibri" w:cs="Times New Roman"/>
                <w:color w:val="000000"/>
              </w:rPr>
              <w:t>13</w:t>
            </w:r>
          </w:p>
        </w:tc>
      </w:tr>
    </w:tbl>
    <w:p w:rsidR="00E148F2" w:rsidRPr="005871CF" w:rsidRDefault="00E148F2" w:rsidP="00E148F2">
      <w:pPr>
        <w:rPr>
          <w:rFonts w:cs="Times New Roman"/>
        </w:rPr>
      </w:pPr>
      <w:r w:rsidRPr="005871CF">
        <w:rPr>
          <w:rFonts w:cs="Times New Roman"/>
        </w:rPr>
        <w:t>*CNV at this locus failed to validate.</w:t>
      </w:r>
    </w:p>
    <w:p w:rsidR="00E148F2" w:rsidRPr="005871CF" w:rsidRDefault="00E148F2">
      <w:pPr>
        <w:rPr>
          <w:rFonts w:cs="Times New Roman"/>
        </w:rPr>
      </w:pPr>
      <w:r w:rsidRPr="005871CF">
        <w:rPr>
          <w:rFonts w:cs="Times New Roman"/>
        </w:rPr>
        <w:t>**CNV at this locus was found in a control.</w:t>
      </w:r>
    </w:p>
    <w:p w:rsidR="00646C8B" w:rsidRDefault="00646C8B" w:rsidP="00381B95">
      <w:pPr>
        <w:rPr>
          <w:rFonts w:cs="Times New Roman"/>
          <w:b/>
        </w:rPr>
      </w:pPr>
    </w:p>
    <w:p w:rsidR="00FD3EC9" w:rsidRPr="005871CF" w:rsidRDefault="00381B95" w:rsidP="00381B95">
      <w:pPr>
        <w:rPr>
          <w:rFonts w:cs="Times New Roman"/>
        </w:rPr>
      </w:pPr>
      <w:proofErr w:type="gramStart"/>
      <w:r w:rsidRPr="005871CF">
        <w:rPr>
          <w:rFonts w:cs="Times New Roman"/>
          <w:b/>
        </w:rPr>
        <w:lastRenderedPageBreak/>
        <w:t>Supplementary Table II</w:t>
      </w:r>
      <w:r w:rsidR="00177FF2" w:rsidRPr="005871CF">
        <w:rPr>
          <w:rFonts w:cs="Times New Roman"/>
          <w:b/>
        </w:rPr>
        <w:t>.</w:t>
      </w:r>
      <w:proofErr w:type="gramEnd"/>
      <w:r w:rsidR="005871CF" w:rsidRPr="005871CF">
        <w:rPr>
          <w:rFonts w:cs="Times New Roman"/>
          <w:b/>
        </w:rPr>
        <w:t xml:space="preserve"> </w:t>
      </w:r>
      <w:r w:rsidR="00FD3EC9" w:rsidRPr="005871CF">
        <w:rPr>
          <w:rFonts w:cs="Times New Roman"/>
        </w:rPr>
        <w:t>Selected phenotypes from CNV reports in ISCA and DECIPHER overlapping study case CNVs</w:t>
      </w:r>
      <w:r w:rsidR="005871CF">
        <w:rPr>
          <w:rFonts w:cs="Times New Roman"/>
        </w:rPr>
        <w:t>.</w:t>
      </w:r>
    </w:p>
    <w:tbl>
      <w:tblPr>
        <w:tblStyle w:val="TableGrid"/>
        <w:tblW w:w="0" w:type="auto"/>
        <w:tblLook w:val="04A0" w:firstRow="1" w:lastRow="0" w:firstColumn="1" w:lastColumn="0" w:noHBand="0" w:noVBand="1"/>
      </w:tblPr>
      <w:tblGrid>
        <w:gridCol w:w="1237"/>
        <w:gridCol w:w="1422"/>
        <w:gridCol w:w="943"/>
        <w:gridCol w:w="825"/>
        <w:gridCol w:w="1441"/>
        <w:gridCol w:w="1847"/>
        <w:gridCol w:w="1861"/>
      </w:tblGrid>
      <w:tr w:rsidR="00F3486C" w:rsidRPr="00B65B20" w:rsidTr="00381B95">
        <w:trPr>
          <w:trHeight w:val="300"/>
        </w:trPr>
        <w:tc>
          <w:tcPr>
            <w:tcW w:w="1237" w:type="dxa"/>
            <w:vAlign w:val="center"/>
            <w:hideMark/>
          </w:tcPr>
          <w:p w:rsidR="00E70057" w:rsidRPr="00E70057" w:rsidRDefault="00E70057" w:rsidP="00E70057">
            <w:pPr>
              <w:spacing w:after="0" w:line="240" w:lineRule="auto"/>
              <w:jc w:val="center"/>
              <w:rPr>
                <w:rFonts w:eastAsia="Times New Roman" w:cs="Times New Roman"/>
                <w:b/>
                <w:bCs/>
                <w:color w:val="000000"/>
                <w:sz w:val="24"/>
                <w:szCs w:val="24"/>
              </w:rPr>
            </w:pPr>
            <w:r w:rsidRPr="00E70057">
              <w:rPr>
                <w:rFonts w:eastAsia="Times New Roman" w:cs="Times New Roman"/>
                <w:b/>
                <w:bCs/>
                <w:color w:val="000000"/>
                <w:sz w:val="24"/>
                <w:szCs w:val="24"/>
              </w:rPr>
              <w:t>Locus</w:t>
            </w:r>
          </w:p>
        </w:tc>
        <w:tc>
          <w:tcPr>
            <w:tcW w:w="1422" w:type="dxa"/>
            <w:vAlign w:val="center"/>
            <w:hideMark/>
          </w:tcPr>
          <w:p w:rsidR="00E70057" w:rsidRPr="00E70057" w:rsidRDefault="00E70057" w:rsidP="00E70057">
            <w:pPr>
              <w:spacing w:after="0" w:line="240" w:lineRule="auto"/>
              <w:jc w:val="center"/>
              <w:rPr>
                <w:rFonts w:eastAsia="Times New Roman" w:cs="Times New Roman"/>
                <w:b/>
                <w:bCs/>
                <w:color w:val="000000"/>
                <w:sz w:val="24"/>
                <w:szCs w:val="24"/>
              </w:rPr>
            </w:pPr>
            <w:r w:rsidRPr="00E70057">
              <w:rPr>
                <w:rFonts w:eastAsia="Times New Roman" w:cs="Times New Roman"/>
                <w:b/>
                <w:bCs/>
                <w:color w:val="000000"/>
                <w:sz w:val="24"/>
                <w:szCs w:val="24"/>
              </w:rPr>
              <w:t>Genomic Coordinates</w:t>
            </w:r>
          </w:p>
        </w:tc>
        <w:tc>
          <w:tcPr>
            <w:tcW w:w="943" w:type="dxa"/>
            <w:vAlign w:val="center"/>
            <w:hideMark/>
          </w:tcPr>
          <w:p w:rsidR="00E70057" w:rsidRPr="00E70057" w:rsidRDefault="00E70057" w:rsidP="00E70057">
            <w:pPr>
              <w:spacing w:after="0" w:line="240" w:lineRule="auto"/>
              <w:jc w:val="center"/>
              <w:rPr>
                <w:rFonts w:eastAsia="Times New Roman" w:cs="Times New Roman"/>
                <w:b/>
                <w:bCs/>
                <w:color w:val="000000"/>
                <w:sz w:val="24"/>
                <w:szCs w:val="24"/>
              </w:rPr>
            </w:pPr>
            <w:r w:rsidRPr="00E70057">
              <w:rPr>
                <w:rFonts w:eastAsia="Times New Roman" w:cs="Times New Roman"/>
                <w:b/>
                <w:bCs/>
                <w:color w:val="000000"/>
                <w:sz w:val="24"/>
                <w:szCs w:val="24"/>
              </w:rPr>
              <w:t>Size (</w:t>
            </w:r>
            <w:proofErr w:type="spellStart"/>
            <w:r w:rsidRPr="00E70057">
              <w:rPr>
                <w:rFonts w:eastAsia="Times New Roman" w:cs="Times New Roman"/>
                <w:b/>
                <w:bCs/>
                <w:color w:val="000000"/>
                <w:sz w:val="24"/>
                <w:szCs w:val="24"/>
              </w:rPr>
              <w:t>bp</w:t>
            </w:r>
            <w:proofErr w:type="spellEnd"/>
            <w:r w:rsidRPr="00E70057">
              <w:rPr>
                <w:rFonts w:eastAsia="Times New Roman" w:cs="Times New Roman"/>
                <w:b/>
                <w:bCs/>
                <w:color w:val="000000"/>
                <w:sz w:val="24"/>
                <w:szCs w:val="24"/>
              </w:rPr>
              <w:t>)</w:t>
            </w:r>
          </w:p>
        </w:tc>
        <w:tc>
          <w:tcPr>
            <w:tcW w:w="825" w:type="dxa"/>
            <w:vAlign w:val="center"/>
            <w:hideMark/>
          </w:tcPr>
          <w:p w:rsidR="00E70057" w:rsidRPr="00E70057" w:rsidRDefault="00E70057" w:rsidP="00E70057">
            <w:pPr>
              <w:spacing w:after="0" w:line="240" w:lineRule="auto"/>
              <w:jc w:val="center"/>
              <w:rPr>
                <w:rFonts w:eastAsia="Times New Roman" w:cs="Times New Roman"/>
                <w:b/>
                <w:bCs/>
                <w:color w:val="000000"/>
                <w:sz w:val="24"/>
                <w:szCs w:val="24"/>
              </w:rPr>
            </w:pPr>
            <w:r w:rsidRPr="00E70057">
              <w:rPr>
                <w:rFonts w:eastAsia="Times New Roman" w:cs="Times New Roman"/>
                <w:b/>
                <w:bCs/>
                <w:color w:val="000000"/>
                <w:sz w:val="24"/>
                <w:szCs w:val="24"/>
              </w:rPr>
              <w:t>Type</w:t>
            </w:r>
          </w:p>
        </w:tc>
        <w:tc>
          <w:tcPr>
            <w:tcW w:w="1441" w:type="dxa"/>
            <w:vAlign w:val="center"/>
            <w:hideMark/>
          </w:tcPr>
          <w:p w:rsidR="00E70057" w:rsidRPr="00E70057" w:rsidRDefault="00E70057" w:rsidP="00E70057">
            <w:pPr>
              <w:spacing w:after="0" w:line="240" w:lineRule="auto"/>
              <w:jc w:val="center"/>
              <w:rPr>
                <w:rFonts w:eastAsia="Times New Roman" w:cs="Times New Roman"/>
                <w:b/>
                <w:bCs/>
                <w:color w:val="000000"/>
                <w:sz w:val="24"/>
                <w:szCs w:val="24"/>
              </w:rPr>
            </w:pPr>
            <w:r w:rsidRPr="00E70057">
              <w:rPr>
                <w:rFonts w:eastAsia="Times New Roman" w:cs="Times New Roman"/>
                <w:b/>
                <w:bCs/>
                <w:color w:val="000000"/>
                <w:sz w:val="24"/>
                <w:szCs w:val="24"/>
              </w:rPr>
              <w:t>Genes/ Transcripts</w:t>
            </w:r>
          </w:p>
        </w:tc>
        <w:tc>
          <w:tcPr>
            <w:tcW w:w="1847" w:type="dxa"/>
            <w:vAlign w:val="center"/>
            <w:hideMark/>
          </w:tcPr>
          <w:p w:rsidR="00E70057" w:rsidRPr="00E70057" w:rsidRDefault="00E70057" w:rsidP="00E70057">
            <w:pPr>
              <w:spacing w:after="0" w:line="240" w:lineRule="auto"/>
              <w:jc w:val="center"/>
              <w:rPr>
                <w:rFonts w:eastAsia="Times New Roman" w:cs="Times New Roman"/>
                <w:b/>
                <w:bCs/>
                <w:color w:val="000000"/>
                <w:sz w:val="24"/>
                <w:szCs w:val="24"/>
              </w:rPr>
            </w:pPr>
            <w:r w:rsidRPr="00E70057">
              <w:rPr>
                <w:rFonts w:eastAsia="Times New Roman" w:cs="Times New Roman"/>
                <w:b/>
                <w:bCs/>
                <w:color w:val="000000"/>
                <w:sz w:val="24"/>
                <w:szCs w:val="24"/>
              </w:rPr>
              <w:t>ISCA</w:t>
            </w:r>
          </w:p>
        </w:tc>
        <w:tc>
          <w:tcPr>
            <w:tcW w:w="1861" w:type="dxa"/>
            <w:vAlign w:val="center"/>
            <w:hideMark/>
          </w:tcPr>
          <w:p w:rsidR="00E70057" w:rsidRPr="00E70057" w:rsidRDefault="00E70057" w:rsidP="00E70057">
            <w:pPr>
              <w:spacing w:after="0" w:line="240" w:lineRule="auto"/>
              <w:jc w:val="center"/>
              <w:rPr>
                <w:rFonts w:eastAsia="Times New Roman" w:cs="Times New Roman"/>
                <w:b/>
                <w:bCs/>
                <w:color w:val="000000"/>
                <w:sz w:val="24"/>
                <w:szCs w:val="24"/>
              </w:rPr>
            </w:pPr>
            <w:r w:rsidRPr="00E70057">
              <w:rPr>
                <w:rFonts w:eastAsia="Times New Roman" w:cs="Times New Roman"/>
                <w:b/>
                <w:bCs/>
                <w:color w:val="000000"/>
                <w:sz w:val="24"/>
                <w:szCs w:val="24"/>
              </w:rPr>
              <w:t>DECIPHER</w:t>
            </w:r>
          </w:p>
        </w:tc>
      </w:tr>
      <w:tr w:rsidR="00F3486C" w:rsidRPr="00E70057" w:rsidTr="00381B95">
        <w:trPr>
          <w:trHeight w:val="300"/>
        </w:trPr>
        <w:tc>
          <w:tcPr>
            <w:tcW w:w="1237" w:type="dxa"/>
            <w:noWrap/>
            <w:vAlign w:val="center"/>
            <w:hideMark/>
          </w:tcPr>
          <w:p w:rsidR="00E70057" w:rsidRPr="00E70057" w:rsidRDefault="00E70057" w:rsidP="00E70057">
            <w:pPr>
              <w:spacing w:after="0" w:line="240" w:lineRule="auto"/>
              <w:jc w:val="center"/>
              <w:rPr>
                <w:rFonts w:eastAsia="Times New Roman" w:cs="Times New Roman"/>
                <w:color w:val="000000"/>
                <w:sz w:val="20"/>
                <w:szCs w:val="20"/>
              </w:rPr>
            </w:pPr>
            <w:r w:rsidRPr="00E70057">
              <w:rPr>
                <w:rFonts w:eastAsia="Times New Roman" w:cs="Times New Roman"/>
                <w:color w:val="000000"/>
                <w:sz w:val="20"/>
                <w:szCs w:val="20"/>
              </w:rPr>
              <w:t>1p13.2</w:t>
            </w:r>
          </w:p>
        </w:tc>
        <w:tc>
          <w:tcPr>
            <w:tcW w:w="1422" w:type="dxa"/>
            <w:noWrap/>
            <w:vAlign w:val="center"/>
            <w:hideMark/>
          </w:tcPr>
          <w:p w:rsidR="00E70057" w:rsidRPr="00E70057" w:rsidRDefault="00E70057" w:rsidP="00646C8B">
            <w:pPr>
              <w:spacing w:after="0" w:line="240" w:lineRule="auto"/>
              <w:jc w:val="center"/>
              <w:rPr>
                <w:rFonts w:eastAsia="Times New Roman" w:cs="Times New Roman"/>
                <w:color w:val="000000"/>
                <w:sz w:val="20"/>
                <w:szCs w:val="20"/>
              </w:rPr>
            </w:pPr>
            <w:r w:rsidRPr="00E70057">
              <w:rPr>
                <w:rFonts w:eastAsia="Times New Roman" w:cs="Times New Roman"/>
                <w:color w:val="000000"/>
                <w:sz w:val="20"/>
                <w:szCs w:val="20"/>
              </w:rPr>
              <w:t xml:space="preserve">113,595,229 </w:t>
            </w:r>
            <w:r w:rsidR="00646C8B">
              <w:rPr>
                <w:rFonts w:eastAsia="Times New Roman" w:cs="Times New Roman"/>
                <w:color w:val="000000"/>
                <w:sz w:val="20"/>
                <w:szCs w:val="20"/>
              </w:rPr>
              <w:t>-</w:t>
            </w:r>
            <w:r w:rsidRPr="00E70057">
              <w:rPr>
                <w:rFonts w:eastAsia="Times New Roman" w:cs="Times New Roman"/>
                <w:color w:val="000000"/>
                <w:sz w:val="20"/>
                <w:szCs w:val="20"/>
              </w:rPr>
              <w:t>113,617,151</w:t>
            </w:r>
          </w:p>
        </w:tc>
        <w:tc>
          <w:tcPr>
            <w:tcW w:w="943" w:type="dxa"/>
            <w:noWrap/>
            <w:vAlign w:val="center"/>
            <w:hideMark/>
          </w:tcPr>
          <w:p w:rsidR="00E70057" w:rsidRPr="00E70057" w:rsidRDefault="00E70057" w:rsidP="00E70057">
            <w:pPr>
              <w:spacing w:after="0" w:line="240" w:lineRule="auto"/>
              <w:jc w:val="center"/>
              <w:rPr>
                <w:rFonts w:eastAsia="Times New Roman" w:cs="Times New Roman"/>
                <w:color w:val="000000"/>
                <w:sz w:val="20"/>
                <w:szCs w:val="20"/>
              </w:rPr>
            </w:pPr>
            <w:r w:rsidRPr="00E70057">
              <w:rPr>
                <w:rFonts w:eastAsia="Times New Roman" w:cs="Times New Roman"/>
                <w:color w:val="000000"/>
                <w:sz w:val="20"/>
                <w:szCs w:val="20"/>
              </w:rPr>
              <w:t>21,923</w:t>
            </w:r>
          </w:p>
        </w:tc>
        <w:tc>
          <w:tcPr>
            <w:tcW w:w="825" w:type="dxa"/>
            <w:noWrap/>
            <w:vAlign w:val="center"/>
            <w:hideMark/>
          </w:tcPr>
          <w:p w:rsidR="00E70057" w:rsidRPr="00E70057" w:rsidRDefault="00E70057" w:rsidP="00E70057">
            <w:pPr>
              <w:spacing w:after="0" w:line="240" w:lineRule="auto"/>
              <w:jc w:val="center"/>
              <w:rPr>
                <w:rFonts w:eastAsia="Times New Roman" w:cs="Times New Roman"/>
                <w:color w:val="000000"/>
                <w:sz w:val="20"/>
                <w:szCs w:val="20"/>
              </w:rPr>
            </w:pPr>
            <w:proofErr w:type="spellStart"/>
            <w:r w:rsidRPr="00E70057">
              <w:rPr>
                <w:rFonts w:eastAsia="Times New Roman" w:cs="Times New Roman"/>
                <w:color w:val="000000"/>
                <w:sz w:val="20"/>
                <w:szCs w:val="20"/>
              </w:rPr>
              <w:t>Dupl</w:t>
            </w:r>
            <w:proofErr w:type="spellEnd"/>
          </w:p>
        </w:tc>
        <w:tc>
          <w:tcPr>
            <w:tcW w:w="1441" w:type="dxa"/>
            <w:noWrap/>
            <w:vAlign w:val="center"/>
            <w:hideMark/>
          </w:tcPr>
          <w:p w:rsidR="00E70057" w:rsidRPr="00E70057" w:rsidRDefault="00E70057" w:rsidP="00E70057">
            <w:pPr>
              <w:spacing w:after="0" w:line="240" w:lineRule="auto"/>
              <w:jc w:val="center"/>
              <w:rPr>
                <w:rFonts w:eastAsia="Times New Roman" w:cs="Times New Roman"/>
                <w:i/>
                <w:iCs/>
                <w:color w:val="000000"/>
                <w:sz w:val="20"/>
                <w:szCs w:val="20"/>
              </w:rPr>
            </w:pPr>
            <w:r w:rsidRPr="00E70057">
              <w:rPr>
                <w:rFonts w:eastAsia="Times New Roman" w:cs="Times New Roman"/>
                <w:i/>
                <w:iCs/>
                <w:color w:val="000000"/>
                <w:sz w:val="20"/>
                <w:szCs w:val="20"/>
              </w:rPr>
              <w:t>LRIG2; RP11-31F15.2</w:t>
            </w:r>
          </w:p>
        </w:tc>
        <w:tc>
          <w:tcPr>
            <w:tcW w:w="1847" w:type="dxa"/>
            <w:vAlign w:val="center"/>
            <w:hideMark/>
          </w:tcPr>
          <w:p w:rsidR="00E70057" w:rsidRPr="00E70057" w:rsidRDefault="00E70057" w:rsidP="00E70057">
            <w:pPr>
              <w:spacing w:after="0" w:line="240" w:lineRule="auto"/>
              <w:jc w:val="center"/>
              <w:rPr>
                <w:rFonts w:eastAsia="Times New Roman" w:cs="Times New Roman"/>
                <w:color w:val="000000"/>
                <w:sz w:val="20"/>
                <w:szCs w:val="20"/>
              </w:rPr>
            </w:pPr>
            <w:r w:rsidRPr="00E70057">
              <w:rPr>
                <w:rFonts w:eastAsia="Times New Roman" w:cs="Times New Roman"/>
                <w:color w:val="000000"/>
                <w:sz w:val="20"/>
                <w:szCs w:val="20"/>
              </w:rPr>
              <w:t>NA</w:t>
            </w:r>
          </w:p>
        </w:tc>
        <w:tc>
          <w:tcPr>
            <w:tcW w:w="1861" w:type="dxa"/>
            <w:vAlign w:val="center"/>
            <w:hideMark/>
          </w:tcPr>
          <w:p w:rsidR="00E70057" w:rsidRPr="00E70057" w:rsidRDefault="00E70057" w:rsidP="00E70057">
            <w:pPr>
              <w:spacing w:after="0" w:line="240" w:lineRule="auto"/>
              <w:jc w:val="center"/>
              <w:rPr>
                <w:rFonts w:eastAsia="Times New Roman" w:cs="Times New Roman"/>
                <w:color w:val="000000"/>
                <w:sz w:val="20"/>
                <w:szCs w:val="20"/>
              </w:rPr>
            </w:pPr>
            <w:r w:rsidRPr="00E70057">
              <w:rPr>
                <w:rFonts w:eastAsia="Times New Roman" w:cs="Times New Roman"/>
                <w:color w:val="000000"/>
                <w:sz w:val="20"/>
                <w:szCs w:val="20"/>
              </w:rPr>
              <w:t>NA</w:t>
            </w:r>
          </w:p>
        </w:tc>
      </w:tr>
      <w:tr w:rsidR="00646C8B" w:rsidRPr="00E70057" w:rsidTr="00381B95">
        <w:trPr>
          <w:trHeight w:val="300"/>
        </w:trPr>
        <w:tc>
          <w:tcPr>
            <w:tcW w:w="1237" w:type="dxa"/>
            <w:noWrap/>
            <w:vAlign w:val="center"/>
          </w:tcPr>
          <w:p w:rsidR="00646C8B" w:rsidRPr="00E70057" w:rsidRDefault="00646C8B" w:rsidP="00B06F32">
            <w:pPr>
              <w:spacing w:after="0" w:line="240" w:lineRule="auto"/>
              <w:jc w:val="center"/>
              <w:rPr>
                <w:rFonts w:eastAsia="Times New Roman" w:cs="Times New Roman"/>
                <w:color w:val="000000"/>
                <w:sz w:val="20"/>
                <w:szCs w:val="20"/>
              </w:rPr>
            </w:pPr>
            <w:r w:rsidRPr="00E70057">
              <w:rPr>
                <w:rFonts w:eastAsia="Times New Roman" w:cs="Times New Roman"/>
                <w:color w:val="000000"/>
                <w:sz w:val="20"/>
                <w:szCs w:val="20"/>
              </w:rPr>
              <w:t>1q42.3</w:t>
            </w:r>
          </w:p>
        </w:tc>
        <w:tc>
          <w:tcPr>
            <w:tcW w:w="1422" w:type="dxa"/>
            <w:noWrap/>
            <w:vAlign w:val="center"/>
          </w:tcPr>
          <w:p w:rsidR="00646C8B" w:rsidRPr="00E70057" w:rsidRDefault="00646C8B" w:rsidP="00B06F32">
            <w:pPr>
              <w:spacing w:after="0" w:line="240" w:lineRule="auto"/>
              <w:jc w:val="center"/>
              <w:rPr>
                <w:rFonts w:eastAsia="Times New Roman" w:cs="Times New Roman"/>
                <w:color w:val="000000"/>
                <w:sz w:val="20"/>
                <w:szCs w:val="20"/>
              </w:rPr>
            </w:pPr>
            <w:r w:rsidRPr="00E70057">
              <w:rPr>
                <w:rFonts w:eastAsia="Times New Roman" w:cs="Times New Roman"/>
                <w:color w:val="000000"/>
                <w:sz w:val="20"/>
                <w:szCs w:val="20"/>
              </w:rPr>
              <w:t>235,167,295 - 235,191,818</w:t>
            </w:r>
          </w:p>
        </w:tc>
        <w:tc>
          <w:tcPr>
            <w:tcW w:w="943" w:type="dxa"/>
            <w:noWrap/>
            <w:vAlign w:val="center"/>
          </w:tcPr>
          <w:p w:rsidR="00646C8B" w:rsidRPr="00E70057" w:rsidRDefault="00646C8B" w:rsidP="00B06F32">
            <w:pPr>
              <w:spacing w:after="0" w:line="240" w:lineRule="auto"/>
              <w:jc w:val="center"/>
              <w:rPr>
                <w:rFonts w:eastAsia="Times New Roman" w:cs="Times New Roman"/>
                <w:color w:val="000000"/>
                <w:sz w:val="20"/>
                <w:szCs w:val="20"/>
              </w:rPr>
            </w:pPr>
            <w:r w:rsidRPr="00E70057">
              <w:rPr>
                <w:rFonts w:eastAsia="Times New Roman" w:cs="Times New Roman"/>
                <w:color w:val="000000"/>
                <w:sz w:val="20"/>
                <w:szCs w:val="20"/>
              </w:rPr>
              <w:t>24,524</w:t>
            </w:r>
          </w:p>
        </w:tc>
        <w:tc>
          <w:tcPr>
            <w:tcW w:w="825" w:type="dxa"/>
            <w:noWrap/>
            <w:vAlign w:val="center"/>
          </w:tcPr>
          <w:p w:rsidR="00646C8B" w:rsidRPr="00E70057" w:rsidRDefault="00646C8B" w:rsidP="00B06F32">
            <w:pPr>
              <w:spacing w:after="0" w:line="240" w:lineRule="auto"/>
              <w:jc w:val="center"/>
              <w:rPr>
                <w:rFonts w:eastAsia="Times New Roman" w:cs="Times New Roman"/>
                <w:color w:val="000000"/>
                <w:sz w:val="20"/>
                <w:szCs w:val="20"/>
              </w:rPr>
            </w:pPr>
            <w:r w:rsidRPr="00E70057">
              <w:rPr>
                <w:rFonts w:eastAsia="Times New Roman" w:cs="Times New Roman"/>
                <w:color w:val="000000"/>
                <w:sz w:val="20"/>
                <w:szCs w:val="20"/>
              </w:rPr>
              <w:t>Het Del</w:t>
            </w:r>
          </w:p>
        </w:tc>
        <w:tc>
          <w:tcPr>
            <w:tcW w:w="1441" w:type="dxa"/>
            <w:vAlign w:val="center"/>
          </w:tcPr>
          <w:p w:rsidR="00646C8B" w:rsidRPr="00E70057" w:rsidRDefault="00646C8B" w:rsidP="00B06F32">
            <w:pPr>
              <w:spacing w:after="0" w:line="240" w:lineRule="auto"/>
              <w:jc w:val="center"/>
              <w:rPr>
                <w:rFonts w:eastAsia="Times New Roman" w:cs="Times New Roman"/>
                <w:i/>
                <w:iCs/>
                <w:color w:val="000000"/>
                <w:sz w:val="20"/>
                <w:szCs w:val="20"/>
              </w:rPr>
            </w:pPr>
            <w:r w:rsidRPr="00E70057">
              <w:rPr>
                <w:rFonts w:eastAsia="Times New Roman" w:cs="Times New Roman"/>
                <w:i/>
                <w:iCs/>
                <w:color w:val="000000"/>
                <w:sz w:val="20"/>
                <w:szCs w:val="20"/>
              </w:rPr>
              <w:t>Intergenic</w:t>
            </w:r>
          </w:p>
        </w:tc>
        <w:tc>
          <w:tcPr>
            <w:tcW w:w="1847" w:type="dxa"/>
            <w:vAlign w:val="center"/>
          </w:tcPr>
          <w:p w:rsidR="00646C8B" w:rsidRPr="00E70057" w:rsidRDefault="00646C8B" w:rsidP="00B06F32">
            <w:pPr>
              <w:spacing w:after="0" w:line="240" w:lineRule="auto"/>
              <w:jc w:val="center"/>
              <w:rPr>
                <w:rFonts w:eastAsia="Times New Roman" w:cs="Times New Roman"/>
                <w:color w:val="000000"/>
                <w:sz w:val="20"/>
                <w:szCs w:val="20"/>
              </w:rPr>
            </w:pPr>
            <w:r w:rsidRPr="00E70057">
              <w:rPr>
                <w:rFonts w:eastAsia="Times New Roman" w:cs="Times New Roman"/>
                <w:color w:val="000000"/>
                <w:sz w:val="20"/>
                <w:szCs w:val="20"/>
              </w:rPr>
              <w:t>NA</w:t>
            </w:r>
          </w:p>
        </w:tc>
        <w:tc>
          <w:tcPr>
            <w:tcW w:w="1861" w:type="dxa"/>
            <w:vAlign w:val="center"/>
          </w:tcPr>
          <w:p w:rsidR="00646C8B" w:rsidRPr="00E70057" w:rsidRDefault="00646C8B" w:rsidP="00B06F32">
            <w:pPr>
              <w:spacing w:after="0" w:line="240" w:lineRule="auto"/>
              <w:jc w:val="center"/>
              <w:rPr>
                <w:rFonts w:eastAsia="Times New Roman" w:cs="Times New Roman"/>
                <w:color w:val="000000"/>
                <w:sz w:val="20"/>
                <w:szCs w:val="20"/>
              </w:rPr>
            </w:pPr>
            <w:r w:rsidRPr="00E70057">
              <w:rPr>
                <w:rFonts w:eastAsia="Times New Roman" w:cs="Times New Roman"/>
                <w:color w:val="000000"/>
                <w:sz w:val="20"/>
                <w:szCs w:val="20"/>
              </w:rPr>
              <w:t>265891-Hemifacial hypoplasia</w:t>
            </w:r>
          </w:p>
        </w:tc>
      </w:tr>
      <w:tr w:rsidR="00646C8B" w:rsidRPr="00E70057" w:rsidTr="00381B95">
        <w:trPr>
          <w:trHeight w:val="300"/>
        </w:trPr>
        <w:tc>
          <w:tcPr>
            <w:tcW w:w="1237" w:type="dxa"/>
            <w:noWrap/>
            <w:vAlign w:val="center"/>
          </w:tcPr>
          <w:p w:rsidR="00646C8B" w:rsidRPr="00E70057" w:rsidRDefault="00646C8B" w:rsidP="00B06F32">
            <w:pPr>
              <w:spacing w:after="0" w:line="240" w:lineRule="auto"/>
              <w:jc w:val="center"/>
              <w:rPr>
                <w:rFonts w:eastAsia="Times New Roman" w:cs="Times New Roman"/>
                <w:bCs/>
                <w:color w:val="000000"/>
                <w:sz w:val="20"/>
                <w:szCs w:val="20"/>
              </w:rPr>
            </w:pPr>
            <w:r w:rsidRPr="00E70057">
              <w:rPr>
                <w:rFonts w:eastAsia="Times New Roman" w:cs="Times New Roman"/>
                <w:bCs/>
                <w:color w:val="000000"/>
                <w:sz w:val="20"/>
                <w:szCs w:val="20"/>
              </w:rPr>
              <w:t>2q37.3</w:t>
            </w:r>
          </w:p>
        </w:tc>
        <w:tc>
          <w:tcPr>
            <w:tcW w:w="1422" w:type="dxa"/>
            <w:noWrap/>
            <w:vAlign w:val="center"/>
          </w:tcPr>
          <w:p w:rsidR="00646C8B" w:rsidRPr="00E70057" w:rsidRDefault="00646C8B" w:rsidP="00B06F32">
            <w:pPr>
              <w:spacing w:after="0" w:line="240" w:lineRule="auto"/>
              <w:jc w:val="center"/>
              <w:rPr>
                <w:rFonts w:eastAsia="Times New Roman" w:cs="Times New Roman"/>
                <w:color w:val="000000"/>
                <w:sz w:val="20"/>
                <w:szCs w:val="20"/>
              </w:rPr>
            </w:pPr>
            <w:r w:rsidRPr="00E70057">
              <w:rPr>
                <w:rFonts w:eastAsia="Times New Roman" w:cs="Times New Roman"/>
                <w:color w:val="000000"/>
                <w:sz w:val="20"/>
                <w:szCs w:val="20"/>
              </w:rPr>
              <w:t>242,646,350 - 242,744,703</w:t>
            </w:r>
          </w:p>
        </w:tc>
        <w:tc>
          <w:tcPr>
            <w:tcW w:w="943" w:type="dxa"/>
            <w:noWrap/>
            <w:vAlign w:val="center"/>
          </w:tcPr>
          <w:p w:rsidR="00646C8B" w:rsidRPr="00E70057" w:rsidRDefault="00646C8B" w:rsidP="00B06F32">
            <w:pPr>
              <w:spacing w:after="0" w:line="240" w:lineRule="auto"/>
              <w:jc w:val="center"/>
              <w:rPr>
                <w:rFonts w:eastAsia="Times New Roman" w:cs="Times New Roman"/>
                <w:color w:val="000000"/>
                <w:sz w:val="20"/>
                <w:szCs w:val="20"/>
              </w:rPr>
            </w:pPr>
            <w:r w:rsidRPr="00E70057">
              <w:rPr>
                <w:rFonts w:eastAsia="Times New Roman" w:cs="Times New Roman"/>
                <w:color w:val="000000"/>
                <w:sz w:val="20"/>
                <w:szCs w:val="20"/>
              </w:rPr>
              <w:t>98,354</w:t>
            </w:r>
          </w:p>
        </w:tc>
        <w:tc>
          <w:tcPr>
            <w:tcW w:w="825" w:type="dxa"/>
            <w:noWrap/>
            <w:vAlign w:val="center"/>
          </w:tcPr>
          <w:p w:rsidR="00646C8B" w:rsidRPr="00E70057" w:rsidRDefault="00646C8B" w:rsidP="00B06F32">
            <w:pPr>
              <w:spacing w:after="0" w:line="240" w:lineRule="auto"/>
              <w:jc w:val="center"/>
              <w:rPr>
                <w:rFonts w:eastAsia="Times New Roman" w:cs="Times New Roman"/>
                <w:color w:val="000000"/>
                <w:sz w:val="20"/>
                <w:szCs w:val="20"/>
              </w:rPr>
            </w:pPr>
            <w:proofErr w:type="spellStart"/>
            <w:r w:rsidRPr="00E70057">
              <w:rPr>
                <w:rFonts w:eastAsia="Times New Roman" w:cs="Times New Roman"/>
                <w:color w:val="000000"/>
                <w:sz w:val="20"/>
                <w:szCs w:val="20"/>
              </w:rPr>
              <w:t>Dupl</w:t>
            </w:r>
            <w:proofErr w:type="spellEnd"/>
          </w:p>
        </w:tc>
        <w:tc>
          <w:tcPr>
            <w:tcW w:w="1441" w:type="dxa"/>
            <w:vAlign w:val="center"/>
          </w:tcPr>
          <w:p w:rsidR="00646C8B" w:rsidRPr="00E70057" w:rsidRDefault="00646C8B" w:rsidP="00B06F32">
            <w:pPr>
              <w:spacing w:after="0" w:line="240" w:lineRule="auto"/>
              <w:jc w:val="center"/>
              <w:rPr>
                <w:rFonts w:eastAsia="Times New Roman" w:cs="Times New Roman"/>
                <w:bCs/>
                <w:i/>
                <w:iCs/>
                <w:color w:val="000000"/>
                <w:sz w:val="20"/>
                <w:szCs w:val="20"/>
              </w:rPr>
            </w:pPr>
            <w:r w:rsidRPr="00E70057">
              <w:rPr>
                <w:rFonts w:eastAsia="Times New Roman" w:cs="Times New Roman"/>
                <w:bCs/>
                <w:i/>
                <w:iCs/>
                <w:color w:val="000000"/>
                <w:sz w:val="20"/>
                <w:szCs w:val="20"/>
              </w:rPr>
              <w:t>ING5</w:t>
            </w:r>
            <w:r w:rsidRPr="00E70057">
              <w:rPr>
                <w:rFonts w:eastAsia="Times New Roman" w:cs="Times New Roman"/>
                <w:i/>
                <w:iCs/>
                <w:color w:val="000000"/>
                <w:sz w:val="20"/>
                <w:szCs w:val="20"/>
              </w:rPr>
              <w:t>; D2HGDH; GAL3ST2; NEU4;</w:t>
            </w:r>
          </w:p>
        </w:tc>
        <w:tc>
          <w:tcPr>
            <w:tcW w:w="1847" w:type="dxa"/>
            <w:vAlign w:val="center"/>
          </w:tcPr>
          <w:p w:rsidR="00646C8B" w:rsidRPr="00E70057" w:rsidRDefault="00646C8B" w:rsidP="00B06F32">
            <w:pPr>
              <w:spacing w:after="0" w:line="240" w:lineRule="auto"/>
              <w:jc w:val="center"/>
              <w:rPr>
                <w:rFonts w:eastAsia="Times New Roman" w:cs="Times New Roman"/>
                <w:color w:val="000000"/>
                <w:sz w:val="20"/>
                <w:szCs w:val="20"/>
              </w:rPr>
            </w:pPr>
            <w:r w:rsidRPr="00E70057">
              <w:rPr>
                <w:rFonts w:eastAsia="Times New Roman" w:cs="Times New Roman"/>
                <w:color w:val="000000"/>
                <w:sz w:val="20"/>
                <w:szCs w:val="20"/>
              </w:rPr>
              <w:t>nssv577770-Abnormality of limb bone morphology</w:t>
            </w:r>
            <w:r w:rsidRPr="00E70057">
              <w:rPr>
                <w:rFonts w:eastAsia="Times New Roman" w:cs="Times New Roman"/>
                <w:color w:val="000000"/>
                <w:sz w:val="20"/>
                <w:szCs w:val="20"/>
              </w:rPr>
              <w:br/>
              <w:t>Abnormality of the skeletal system</w:t>
            </w:r>
          </w:p>
        </w:tc>
        <w:tc>
          <w:tcPr>
            <w:tcW w:w="1861" w:type="dxa"/>
            <w:vAlign w:val="center"/>
          </w:tcPr>
          <w:p w:rsidR="00646C8B" w:rsidRPr="00E70057" w:rsidRDefault="00646C8B" w:rsidP="00B06F32">
            <w:pPr>
              <w:spacing w:after="0" w:line="240" w:lineRule="auto"/>
              <w:jc w:val="center"/>
              <w:rPr>
                <w:rFonts w:eastAsia="Times New Roman" w:cs="Times New Roman"/>
                <w:color w:val="000000"/>
                <w:sz w:val="20"/>
                <w:szCs w:val="20"/>
              </w:rPr>
            </w:pPr>
            <w:r w:rsidRPr="00E70057">
              <w:rPr>
                <w:rFonts w:eastAsia="Times New Roman" w:cs="Times New Roman"/>
                <w:color w:val="000000"/>
                <w:sz w:val="20"/>
                <w:szCs w:val="20"/>
              </w:rPr>
              <w:t>252280-Cavernous hemangioma</w:t>
            </w:r>
          </w:p>
        </w:tc>
      </w:tr>
      <w:tr w:rsidR="00646C8B" w:rsidRPr="00E70057" w:rsidTr="00B06F32">
        <w:trPr>
          <w:trHeight w:val="300"/>
        </w:trPr>
        <w:tc>
          <w:tcPr>
            <w:tcW w:w="1237" w:type="dxa"/>
            <w:noWrap/>
            <w:vAlign w:val="center"/>
            <w:hideMark/>
          </w:tcPr>
          <w:p w:rsidR="00646C8B" w:rsidRPr="00E70057" w:rsidRDefault="00646C8B" w:rsidP="00B06F32">
            <w:pPr>
              <w:spacing w:after="0" w:line="240" w:lineRule="auto"/>
              <w:jc w:val="center"/>
              <w:rPr>
                <w:rFonts w:eastAsia="Times New Roman" w:cs="Times New Roman"/>
                <w:color w:val="000000"/>
                <w:sz w:val="20"/>
                <w:szCs w:val="20"/>
              </w:rPr>
            </w:pPr>
            <w:r w:rsidRPr="00E70057">
              <w:rPr>
                <w:rFonts w:eastAsia="Times New Roman" w:cs="Times New Roman"/>
                <w:color w:val="000000"/>
                <w:sz w:val="20"/>
                <w:szCs w:val="20"/>
              </w:rPr>
              <w:t>4q23</w:t>
            </w:r>
          </w:p>
        </w:tc>
        <w:tc>
          <w:tcPr>
            <w:tcW w:w="1422" w:type="dxa"/>
            <w:noWrap/>
            <w:vAlign w:val="center"/>
            <w:hideMark/>
          </w:tcPr>
          <w:p w:rsidR="00646C8B" w:rsidRPr="00E70057" w:rsidRDefault="00646C8B" w:rsidP="00B06F32">
            <w:pPr>
              <w:spacing w:after="0" w:line="240" w:lineRule="auto"/>
              <w:jc w:val="center"/>
              <w:rPr>
                <w:rFonts w:eastAsia="Times New Roman" w:cs="Times New Roman"/>
                <w:color w:val="000000"/>
                <w:sz w:val="20"/>
                <w:szCs w:val="20"/>
              </w:rPr>
            </w:pPr>
            <w:r w:rsidRPr="00E70057">
              <w:rPr>
                <w:rFonts w:eastAsia="Times New Roman" w:cs="Times New Roman"/>
                <w:color w:val="000000"/>
                <w:sz w:val="20"/>
                <w:szCs w:val="20"/>
              </w:rPr>
              <w:t>101,044,442 - 101,065,531</w:t>
            </w:r>
          </w:p>
        </w:tc>
        <w:tc>
          <w:tcPr>
            <w:tcW w:w="943" w:type="dxa"/>
            <w:noWrap/>
            <w:vAlign w:val="center"/>
            <w:hideMark/>
          </w:tcPr>
          <w:p w:rsidR="00646C8B" w:rsidRPr="00E70057" w:rsidRDefault="00646C8B" w:rsidP="00B06F32">
            <w:pPr>
              <w:spacing w:after="0" w:line="240" w:lineRule="auto"/>
              <w:jc w:val="center"/>
              <w:rPr>
                <w:rFonts w:eastAsia="Times New Roman" w:cs="Times New Roman"/>
                <w:color w:val="000000"/>
                <w:sz w:val="20"/>
                <w:szCs w:val="20"/>
              </w:rPr>
            </w:pPr>
            <w:r w:rsidRPr="00E70057">
              <w:rPr>
                <w:rFonts w:eastAsia="Times New Roman" w:cs="Times New Roman"/>
                <w:color w:val="000000"/>
                <w:sz w:val="20"/>
                <w:szCs w:val="20"/>
              </w:rPr>
              <w:t>21,090</w:t>
            </w:r>
          </w:p>
        </w:tc>
        <w:tc>
          <w:tcPr>
            <w:tcW w:w="825" w:type="dxa"/>
            <w:noWrap/>
            <w:vAlign w:val="center"/>
            <w:hideMark/>
          </w:tcPr>
          <w:p w:rsidR="00646C8B" w:rsidRPr="00E70057" w:rsidRDefault="00646C8B" w:rsidP="00B06F32">
            <w:pPr>
              <w:spacing w:after="0" w:line="240" w:lineRule="auto"/>
              <w:jc w:val="center"/>
              <w:rPr>
                <w:rFonts w:eastAsia="Times New Roman" w:cs="Times New Roman"/>
                <w:color w:val="000000"/>
                <w:sz w:val="20"/>
                <w:szCs w:val="20"/>
              </w:rPr>
            </w:pPr>
            <w:r w:rsidRPr="00E70057">
              <w:rPr>
                <w:rFonts w:eastAsia="Times New Roman" w:cs="Times New Roman"/>
                <w:color w:val="000000"/>
                <w:sz w:val="20"/>
                <w:szCs w:val="20"/>
              </w:rPr>
              <w:t>Het Del</w:t>
            </w:r>
          </w:p>
        </w:tc>
        <w:tc>
          <w:tcPr>
            <w:tcW w:w="1441" w:type="dxa"/>
            <w:noWrap/>
            <w:vAlign w:val="center"/>
            <w:hideMark/>
          </w:tcPr>
          <w:p w:rsidR="00646C8B" w:rsidRPr="00E70057" w:rsidRDefault="00646C8B" w:rsidP="00B06F32">
            <w:pPr>
              <w:spacing w:after="0" w:line="240" w:lineRule="auto"/>
              <w:jc w:val="center"/>
              <w:rPr>
                <w:rFonts w:eastAsia="Times New Roman" w:cs="Times New Roman"/>
                <w:i/>
                <w:iCs/>
                <w:color w:val="000000"/>
                <w:sz w:val="20"/>
                <w:szCs w:val="20"/>
              </w:rPr>
            </w:pPr>
            <w:r w:rsidRPr="00E70057">
              <w:rPr>
                <w:rFonts w:eastAsia="Times New Roman" w:cs="Times New Roman"/>
                <w:i/>
                <w:iCs/>
                <w:color w:val="000000"/>
                <w:sz w:val="20"/>
                <w:szCs w:val="20"/>
              </w:rPr>
              <w:t>AC121157.1; RP11-15B17.1</w:t>
            </w:r>
          </w:p>
        </w:tc>
        <w:tc>
          <w:tcPr>
            <w:tcW w:w="1847" w:type="dxa"/>
            <w:vAlign w:val="center"/>
            <w:hideMark/>
          </w:tcPr>
          <w:p w:rsidR="00646C8B" w:rsidRPr="00E70057" w:rsidRDefault="00646C8B" w:rsidP="00B06F32">
            <w:pPr>
              <w:spacing w:after="0" w:line="240" w:lineRule="auto"/>
              <w:jc w:val="center"/>
              <w:rPr>
                <w:rFonts w:eastAsia="Times New Roman" w:cs="Times New Roman"/>
                <w:color w:val="000000"/>
                <w:sz w:val="20"/>
                <w:szCs w:val="20"/>
              </w:rPr>
            </w:pPr>
            <w:r w:rsidRPr="00E70057">
              <w:rPr>
                <w:rFonts w:eastAsia="Times New Roman" w:cs="Times New Roman"/>
                <w:color w:val="000000"/>
                <w:sz w:val="20"/>
                <w:szCs w:val="20"/>
              </w:rPr>
              <w:t>NA</w:t>
            </w:r>
          </w:p>
        </w:tc>
        <w:tc>
          <w:tcPr>
            <w:tcW w:w="1861" w:type="dxa"/>
            <w:vAlign w:val="center"/>
            <w:hideMark/>
          </w:tcPr>
          <w:p w:rsidR="00646C8B" w:rsidRPr="00E70057" w:rsidRDefault="00646C8B" w:rsidP="00B06F32">
            <w:pPr>
              <w:spacing w:after="0" w:line="240" w:lineRule="auto"/>
              <w:jc w:val="center"/>
              <w:rPr>
                <w:rFonts w:eastAsia="Times New Roman" w:cs="Times New Roman"/>
                <w:color w:val="000000"/>
                <w:sz w:val="20"/>
                <w:szCs w:val="20"/>
              </w:rPr>
            </w:pPr>
            <w:r w:rsidRPr="00E70057">
              <w:rPr>
                <w:rFonts w:eastAsia="Times New Roman" w:cs="Times New Roman"/>
                <w:color w:val="000000"/>
                <w:sz w:val="20"/>
                <w:szCs w:val="20"/>
              </w:rPr>
              <w:t>285906-Hemiatrophy</w:t>
            </w:r>
          </w:p>
        </w:tc>
      </w:tr>
      <w:tr w:rsidR="00646C8B" w:rsidRPr="00E70057" w:rsidTr="00B06F32">
        <w:trPr>
          <w:trHeight w:val="300"/>
        </w:trPr>
        <w:tc>
          <w:tcPr>
            <w:tcW w:w="1237" w:type="dxa"/>
            <w:noWrap/>
            <w:vAlign w:val="center"/>
            <w:hideMark/>
          </w:tcPr>
          <w:p w:rsidR="00646C8B" w:rsidRPr="00E70057" w:rsidRDefault="00646C8B" w:rsidP="00B06F32">
            <w:pPr>
              <w:spacing w:after="0" w:line="240" w:lineRule="auto"/>
              <w:jc w:val="center"/>
              <w:rPr>
                <w:rFonts w:eastAsia="Times New Roman" w:cs="Times New Roman"/>
                <w:color w:val="000000"/>
                <w:sz w:val="20"/>
                <w:szCs w:val="20"/>
              </w:rPr>
            </w:pPr>
            <w:r w:rsidRPr="00E70057">
              <w:rPr>
                <w:rFonts w:eastAsia="Times New Roman" w:cs="Times New Roman"/>
                <w:color w:val="000000"/>
                <w:sz w:val="20"/>
                <w:szCs w:val="20"/>
              </w:rPr>
              <w:t>5q11.2</w:t>
            </w:r>
          </w:p>
        </w:tc>
        <w:tc>
          <w:tcPr>
            <w:tcW w:w="1422" w:type="dxa"/>
            <w:noWrap/>
            <w:vAlign w:val="center"/>
            <w:hideMark/>
          </w:tcPr>
          <w:p w:rsidR="00646C8B" w:rsidRPr="00E70057" w:rsidRDefault="00646C8B" w:rsidP="00B06F32">
            <w:pPr>
              <w:spacing w:after="0" w:line="240" w:lineRule="auto"/>
              <w:jc w:val="center"/>
              <w:rPr>
                <w:rFonts w:eastAsia="Times New Roman" w:cs="Times New Roman"/>
                <w:color w:val="000000"/>
                <w:sz w:val="20"/>
                <w:szCs w:val="20"/>
              </w:rPr>
            </w:pPr>
            <w:r w:rsidRPr="00E70057">
              <w:rPr>
                <w:rFonts w:eastAsia="Times New Roman" w:cs="Times New Roman"/>
                <w:color w:val="000000"/>
                <w:sz w:val="20"/>
                <w:szCs w:val="20"/>
              </w:rPr>
              <w:t>56,345,093 - 56,382,661</w:t>
            </w:r>
          </w:p>
        </w:tc>
        <w:tc>
          <w:tcPr>
            <w:tcW w:w="943" w:type="dxa"/>
            <w:noWrap/>
            <w:vAlign w:val="center"/>
            <w:hideMark/>
          </w:tcPr>
          <w:p w:rsidR="00646C8B" w:rsidRPr="00E70057" w:rsidRDefault="00646C8B" w:rsidP="00B06F32">
            <w:pPr>
              <w:spacing w:after="0" w:line="240" w:lineRule="auto"/>
              <w:jc w:val="center"/>
              <w:rPr>
                <w:rFonts w:eastAsia="Times New Roman" w:cs="Times New Roman"/>
                <w:color w:val="000000"/>
                <w:sz w:val="20"/>
                <w:szCs w:val="20"/>
              </w:rPr>
            </w:pPr>
            <w:r w:rsidRPr="00E70057">
              <w:rPr>
                <w:rFonts w:eastAsia="Times New Roman" w:cs="Times New Roman"/>
                <w:color w:val="000000"/>
                <w:sz w:val="20"/>
                <w:szCs w:val="20"/>
              </w:rPr>
              <w:t>37,569</w:t>
            </w:r>
          </w:p>
        </w:tc>
        <w:tc>
          <w:tcPr>
            <w:tcW w:w="825" w:type="dxa"/>
            <w:noWrap/>
            <w:vAlign w:val="center"/>
            <w:hideMark/>
          </w:tcPr>
          <w:p w:rsidR="00646C8B" w:rsidRPr="00E70057" w:rsidRDefault="00646C8B" w:rsidP="00B06F32">
            <w:pPr>
              <w:spacing w:after="0" w:line="240" w:lineRule="auto"/>
              <w:jc w:val="center"/>
              <w:rPr>
                <w:rFonts w:eastAsia="Times New Roman" w:cs="Times New Roman"/>
                <w:color w:val="000000"/>
                <w:sz w:val="20"/>
                <w:szCs w:val="20"/>
              </w:rPr>
            </w:pPr>
            <w:r w:rsidRPr="00E70057">
              <w:rPr>
                <w:rFonts w:eastAsia="Times New Roman" w:cs="Times New Roman"/>
                <w:color w:val="000000"/>
                <w:sz w:val="20"/>
                <w:szCs w:val="20"/>
              </w:rPr>
              <w:t>Het Del</w:t>
            </w:r>
          </w:p>
        </w:tc>
        <w:tc>
          <w:tcPr>
            <w:tcW w:w="1441" w:type="dxa"/>
            <w:noWrap/>
            <w:vAlign w:val="center"/>
            <w:hideMark/>
          </w:tcPr>
          <w:p w:rsidR="00646C8B" w:rsidRPr="00E70057" w:rsidRDefault="00646C8B" w:rsidP="00B06F32">
            <w:pPr>
              <w:spacing w:after="0" w:line="240" w:lineRule="auto"/>
              <w:jc w:val="center"/>
              <w:rPr>
                <w:rFonts w:eastAsia="Times New Roman" w:cs="Times New Roman"/>
                <w:i/>
                <w:iCs/>
                <w:color w:val="000000"/>
                <w:sz w:val="20"/>
                <w:szCs w:val="20"/>
              </w:rPr>
            </w:pPr>
            <w:r w:rsidRPr="00E70057">
              <w:rPr>
                <w:rFonts w:eastAsia="Times New Roman" w:cs="Times New Roman"/>
                <w:i/>
                <w:iCs/>
                <w:color w:val="000000"/>
                <w:sz w:val="20"/>
                <w:szCs w:val="20"/>
              </w:rPr>
              <w:t>Intergenic</w:t>
            </w:r>
          </w:p>
        </w:tc>
        <w:tc>
          <w:tcPr>
            <w:tcW w:w="1847" w:type="dxa"/>
            <w:vAlign w:val="center"/>
            <w:hideMark/>
          </w:tcPr>
          <w:p w:rsidR="00646C8B" w:rsidRPr="00E70057" w:rsidRDefault="00646C8B" w:rsidP="00B06F32">
            <w:pPr>
              <w:spacing w:after="0" w:line="240" w:lineRule="auto"/>
              <w:jc w:val="center"/>
              <w:rPr>
                <w:rFonts w:eastAsia="Times New Roman" w:cs="Times New Roman"/>
                <w:color w:val="000000"/>
                <w:sz w:val="20"/>
                <w:szCs w:val="20"/>
              </w:rPr>
            </w:pPr>
            <w:r w:rsidRPr="00E70057">
              <w:rPr>
                <w:rFonts w:eastAsia="Times New Roman" w:cs="Times New Roman"/>
                <w:color w:val="000000"/>
                <w:sz w:val="20"/>
                <w:szCs w:val="20"/>
              </w:rPr>
              <w:t>NA</w:t>
            </w:r>
          </w:p>
        </w:tc>
        <w:tc>
          <w:tcPr>
            <w:tcW w:w="1861" w:type="dxa"/>
            <w:vAlign w:val="center"/>
            <w:hideMark/>
          </w:tcPr>
          <w:p w:rsidR="00646C8B" w:rsidRPr="00E70057" w:rsidRDefault="00646C8B" w:rsidP="00B06F32">
            <w:pPr>
              <w:spacing w:after="0" w:line="240" w:lineRule="auto"/>
              <w:jc w:val="center"/>
              <w:rPr>
                <w:rFonts w:eastAsia="Times New Roman" w:cs="Times New Roman"/>
                <w:color w:val="000000"/>
                <w:sz w:val="20"/>
                <w:szCs w:val="20"/>
              </w:rPr>
            </w:pPr>
            <w:r w:rsidRPr="00E70057">
              <w:rPr>
                <w:rFonts w:eastAsia="Times New Roman" w:cs="Times New Roman"/>
                <w:color w:val="000000"/>
                <w:sz w:val="20"/>
                <w:szCs w:val="20"/>
              </w:rPr>
              <w:t>249915-</w:t>
            </w:r>
            <w:r>
              <w:rPr>
                <w:rFonts w:eastAsia="Times New Roman" w:cs="Times New Roman"/>
                <w:color w:val="000000"/>
                <w:sz w:val="20"/>
                <w:szCs w:val="20"/>
              </w:rPr>
              <w:t>P</w:t>
            </w:r>
            <w:r w:rsidRPr="00E70057">
              <w:rPr>
                <w:rFonts w:eastAsia="Times New Roman" w:cs="Times New Roman"/>
                <w:color w:val="000000"/>
                <w:sz w:val="20"/>
                <w:szCs w:val="20"/>
              </w:rPr>
              <w:t>ostaxial polydactyly</w:t>
            </w:r>
          </w:p>
        </w:tc>
      </w:tr>
      <w:tr w:rsidR="00646C8B" w:rsidRPr="00E70057" w:rsidTr="00B06F32">
        <w:trPr>
          <w:trHeight w:val="300"/>
        </w:trPr>
        <w:tc>
          <w:tcPr>
            <w:tcW w:w="1237" w:type="dxa"/>
            <w:noWrap/>
            <w:vAlign w:val="center"/>
            <w:hideMark/>
          </w:tcPr>
          <w:p w:rsidR="00646C8B" w:rsidRPr="00E70057" w:rsidRDefault="00646C8B" w:rsidP="00B06F32">
            <w:pPr>
              <w:spacing w:after="0" w:line="240" w:lineRule="auto"/>
              <w:jc w:val="center"/>
              <w:rPr>
                <w:rFonts w:eastAsia="Times New Roman" w:cs="Times New Roman"/>
                <w:color w:val="000000"/>
                <w:sz w:val="20"/>
                <w:szCs w:val="20"/>
              </w:rPr>
            </w:pPr>
            <w:r w:rsidRPr="00E70057">
              <w:rPr>
                <w:rFonts w:eastAsia="Times New Roman" w:cs="Times New Roman"/>
                <w:color w:val="000000"/>
                <w:sz w:val="20"/>
                <w:szCs w:val="20"/>
              </w:rPr>
              <w:t>6q16.1</w:t>
            </w:r>
          </w:p>
        </w:tc>
        <w:tc>
          <w:tcPr>
            <w:tcW w:w="1422" w:type="dxa"/>
            <w:noWrap/>
            <w:vAlign w:val="center"/>
            <w:hideMark/>
          </w:tcPr>
          <w:p w:rsidR="00646C8B" w:rsidRPr="00E70057" w:rsidRDefault="00646C8B" w:rsidP="00B06F32">
            <w:pPr>
              <w:spacing w:after="0" w:line="240" w:lineRule="auto"/>
              <w:jc w:val="center"/>
              <w:rPr>
                <w:rFonts w:eastAsia="Times New Roman" w:cs="Times New Roman"/>
                <w:color w:val="000000"/>
                <w:sz w:val="20"/>
                <w:szCs w:val="20"/>
              </w:rPr>
            </w:pPr>
            <w:r w:rsidRPr="00E70057">
              <w:rPr>
                <w:rFonts w:eastAsia="Times New Roman" w:cs="Times New Roman"/>
                <w:color w:val="000000"/>
                <w:sz w:val="20"/>
                <w:szCs w:val="20"/>
              </w:rPr>
              <w:t>93,747,735-93,855,183</w:t>
            </w:r>
          </w:p>
        </w:tc>
        <w:tc>
          <w:tcPr>
            <w:tcW w:w="943" w:type="dxa"/>
            <w:noWrap/>
            <w:vAlign w:val="center"/>
            <w:hideMark/>
          </w:tcPr>
          <w:p w:rsidR="00646C8B" w:rsidRPr="00E70057" w:rsidRDefault="00646C8B" w:rsidP="00B06F32">
            <w:pPr>
              <w:spacing w:after="0" w:line="240" w:lineRule="auto"/>
              <w:jc w:val="center"/>
              <w:rPr>
                <w:rFonts w:eastAsia="Times New Roman" w:cs="Times New Roman"/>
                <w:color w:val="000000"/>
                <w:sz w:val="20"/>
                <w:szCs w:val="20"/>
              </w:rPr>
            </w:pPr>
            <w:r w:rsidRPr="00E70057">
              <w:rPr>
                <w:rFonts w:eastAsia="Times New Roman" w:cs="Times New Roman"/>
                <w:color w:val="000000"/>
                <w:sz w:val="20"/>
                <w:szCs w:val="20"/>
              </w:rPr>
              <w:t>107,449</w:t>
            </w:r>
          </w:p>
        </w:tc>
        <w:tc>
          <w:tcPr>
            <w:tcW w:w="825" w:type="dxa"/>
            <w:noWrap/>
            <w:vAlign w:val="center"/>
            <w:hideMark/>
          </w:tcPr>
          <w:p w:rsidR="00646C8B" w:rsidRPr="00E70057" w:rsidRDefault="00646C8B" w:rsidP="00B06F32">
            <w:pPr>
              <w:spacing w:after="0" w:line="240" w:lineRule="auto"/>
              <w:jc w:val="center"/>
              <w:rPr>
                <w:rFonts w:eastAsia="Times New Roman" w:cs="Times New Roman"/>
                <w:color w:val="000000"/>
                <w:sz w:val="20"/>
                <w:szCs w:val="20"/>
              </w:rPr>
            </w:pPr>
            <w:proofErr w:type="spellStart"/>
            <w:r w:rsidRPr="00E70057">
              <w:rPr>
                <w:rFonts w:eastAsia="Times New Roman" w:cs="Times New Roman"/>
                <w:color w:val="000000"/>
                <w:sz w:val="20"/>
                <w:szCs w:val="20"/>
              </w:rPr>
              <w:t>Dupl</w:t>
            </w:r>
            <w:proofErr w:type="spellEnd"/>
          </w:p>
        </w:tc>
        <w:tc>
          <w:tcPr>
            <w:tcW w:w="1441" w:type="dxa"/>
            <w:noWrap/>
            <w:vAlign w:val="center"/>
            <w:hideMark/>
          </w:tcPr>
          <w:p w:rsidR="00646C8B" w:rsidRPr="00E70057" w:rsidRDefault="00646C8B" w:rsidP="00B06F32">
            <w:pPr>
              <w:spacing w:after="0" w:line="240" w:lineRule="auto"/>
              <w:jc w:val="center"/>
              <w:rPr>
                <w:rFonts w:eastAsia="Times New Roman" w:cs="Times New Roman"/>
                <w:i/>
                <w:iCs/>
                <w:color w:val="000000"/>
                <w:sz w:val="20"/>
                <w:szCs w:val="20"/>
              </w:rPr>
            </w:pPr>
            <w:r w:rsidRPr="00E70057">
              <w:rPr>
                <w:rFonts w:eastAsia="Times New Roman" w:cs="Times New Roman"/>
                <w:i/>
                <w:iCs/>
                <w:color w:val="000000"/>
                <w:sz w:val="20"/>
                <w:szCs w:val="20"/>
              </w:rPr>
              <w:t>RP1-23E21.2</w:t>
            </w:r>
          </w:p>
        </w:tc>
        <w:tc>
          <w:tcPr>
            <w:tcW w:w="1847" w:type="dxa"/>
            <w:vAlign w:val="center"/>
            <w:hideMark/>
          </w:tcPr>
          <w:p w:rsidR="00646C8B" w:rsidRPr="00E70057" w:rsidRDefault="00646C8B" w:rsidP="00B06F32">
            <w:pPr>
              <w:spacing w:after="0" w:line="240" w:lineRule="auto"/>
              <w:jc w:val="center"/>
              <w:rPr>
                <w:rFonts w:eastAsia="Times New Roman" w:cs="Times New Roman"/>
                <w:color w:val="000000"/>
                <w:sz w:val="20"/>
                <w:szCs w:val="20"/>
              </w:rPr>
            </w:pPr>
            <w:r w:rsidRPr="00E70057">
              <w:rPr>
                <w:rFonts w:eastAsia="Times New Roman" w:cs="Times New Roman"/>
                <w:color w:val="000000"/>
                <w:sz w:val="20"/>
                <w:szCs w:val="20"/>
              </w:rPr>
              <w:t>NA</w:t>
            </w:r>
          </w:p>
        </w:tc>
        <w:tc>
          <w:tcPr>
            <w:tcW w:w="1861" w:type="dxa"/>
            <w:vAlign w:val="center"/>
            <w:hideMark/>
          </w:tcPr>
          <w:p w:rsidR="00646C8B" w:rsidRPr="00E70057" w:rsidRDefault="00646C8B" w:rsidP="00B06F32">
            <w:pPr>
              <w:spacing w:after="0" w:line="240" w:lineRule="auto"/>
              <w:jc w:val="center"/>
              <w:rPr>
                <w:rFonts w:eastAsia="Times New Roman" w:cs="Times New Roman"/>
                <w:color w:val="000000"/>
                <w:sz w:val="20"/>
                <w:szCs w:val="20"/>
              </w:rPr>
            </w:pPr>
            <w:r w:rsidRPr="00E70057">
              <w:rPr>
                <w:rFonts w:eastAsia="Times New Roman" w:cs="Times New Roman"/>
                <w:color w:val="000000"/>
                <w:sz w:val="20"/>
                <w:szCs w:val="20"/>
              </w:rPr>
              <w:t>NA</w:t>
            </w:r>
          </w:p>
        </w:tc>
      </w:tr>
      <w:tr w:rsidR="00766A1F" w:rsidRPr="00E70057" w:rsidTr="00B06F32">
        <w:trPr>
          <w:trHeight w:val="588"/>
        </w:trPr>
        <w:tc>
          <w:tcPr>
            <w:tcW w:w="1237" w:type="dxa"/>
            <w:noWrap/>
            <w:vAlign w:val="center"/>
            <w:hideMark/>
          </w:tcPr>
          <w:p w:rsidR="00766A1F" w:rsidRPr="00E70057" w:rsidRDefault="00766A1F" w:rsidP="00B06F32">
            <w:pPr>
              <w:spacing w:after="0" w:line="240" w:lineRule="auto"/>
              <w:jc w:val="center"/>
              <w:rPr>
                <w:rFonts w:eastAsia="Times New Roman" w:cs="Times New Roman"/>
                <w:bCs/>
                <w:color w:val="000000"/>
                <w:sz w:val="20"/>
                <w:szCs w:val="20"/>
              </w:rPr>
            </w:pPr>
            <w:r w:rsidRPr="00E70057">
              <w:rPr>
                <w:rFonts w:eastAsia="Times New Roman" w:cs="Times New Roman"/>
                <w:bCs/>
                <w:color w:val="000000"/>
                <w:sz w:val="20"/>
                <w:szCs w:val="20"/>
              </w:rPr>
              <w:t>7p21.1</w:t>
            </w:r>
          </w:p>
        </w:tc>
        <w:tc>
          <w:tcPr>
            <w:tcW w:w="1422" w:type="dxa"/>
            <w:noWrap/>
            <w:vAlign w:val="center"/>
            <w:hideMark/>
          </w:tcPr>
          <w:p w:rsidR="00766A1F" w:rsidRPr="00BA428E" w:rsidRDefault="00766A1F" w:rsidP="00B06F32">
            <w:pPr>
              <w:spacing w:after="0" w:line="240" w:lineRule="auto"/>
              <w:jc w:val="center"/>
              <w:rPr>
                <w:rFonts w:eastAsia="Times New Roman" w:cs="Times New Roman"/>
                <w:color w:val="000000"/>
                <w:sz w:val="20"/>
                <w:szCs w:val="20"/>
              </w:rPr>
            </w:pPr>
            <w:r w:rsidRPr="00E70057">
              <w:rPr>
                <w:rFonts w:eastAsia="Times New Roman" w:cs="Times New Roman"/>
                <w:color w:val="000000"/>
                <w:sz w:val="20"/>
                <w:szCs w:val="20"/>
              </w:rPr>
              <w:t xml:space="preserve">18,263,964 </w:t>
            </w:r>
            <w:r>
              <w:rPr>
                <w:rFonts w:eastAsia="Times New Roman" w:cs="Times New Roman"/>
                <w:color w:val="000000"/>
                <w:sz w:val="20"/>
                <w:szCs w:val="20"/>
              </w:rPr>
              <w:t>-</w:t>
            </w:r>
          </w:p>
          <w:p w:rsidR="00766A1F" w:rsidRPr="00E70057" w:rsidRDefault="00766A1F" w:rsidP="00B06F32">
            <w:pPr>
              <w:spacing w:after="0" w:line="240" w:lineRule="auto"/>
              <w:jc w:val="center"/>
              <w:rPr>
                <w:rFonts w:eastAsia="Times New Roman" w:cs="Times New Roman"/>
                <w:color w:val="000000"/>
                <w:sz w:val="20"/>
                <w:szCs w:val="20"/>
              </w:rPr>
            </w:pPr>
            <w:r w:rsidRPr="00E70057">
              <w:rPr>
                <w:rFonts w:eastAsia="Times New Roman" w:cs="Times New Roman"/>
                <w:color w:val="000000"/>
                <w:sz w:val="20"/>
                <w:szCs w:val="20"/>
              </w:rPr>
              <w:t>18,336,338</w:t>
            </w:r>
          </w:p>
        </w:tc>
        <w:tc>
          <w:tcPr>
            <w:tcW w:w="943" w:type="dxa"/>
            <w:noWrap/>
            <w:vAlign w:val="center"/>
            <w:hideMark/>
          </w:tcPr>
          <w:p w:rsidR="00766A1F" w:rsidRPr="00E70057" w:rsidRDefault="00766A1F" w:rsidP="00B06F32">
            <w:pPr>
              <w:spacing w:after="0" w:line="240" w:lineRule="auto"/>
              <w:jc w:val="center"/>
              <w:rPr>
                <w:rFonts w:eastAsia="Times New Roman" w:cs="Times New Roman"/>
                <w:color w:val="000000"/>
                <w:sz w:val="20"/>
                <w:szCs w:val="20"/>
              </w:rPr>
            </w:pPr>
            <w:r w:rsidRPr="00E70057">
              <w:rPr>
                <w:rFonts w:eastAsia="Times New Roman" w:cs="Times New Roman"/>
                <w:color w:val="000000"/>
                <w:sz w:val="20"/>
                <w:szCs w:val="20"/>
              </w:rPr>
              <w:t>72,375</w:t>
            </w:r>
          </w:p>
        </w:tc>
        <w:tc>
          <w:tcPr>
            <w:tcW w:w="825" w:type="dxa"/>
            <w:noWrap/>
            <w:vAlign w:val="center"/>
            <w:hideMark/>
          </w:tcPr>
          <w:p w:rsidR="00766A1F" w:rsidRPr="00E70057" w:rsidRDefault="00766A1F" w:rsidP="00B06F32">
            <w:pPr>
              <w:spacing w:after="0" w:line="240" w:lineRule="auto"/>
              <w:jc w:val="center"/>
              <w:rPr>
                <w:rFonts w:eastAsia="Times New Roman" w:cs="Times New Roman"/>
                <w:color w:val="000000"/>
                <w:sz w:val="20"/>
                <w:szCs w:val="20"/>
              </w:rPr>
            </w:pPr>
            <w:r w:rsidRPr="00E70057">
              <w:rPr>
                <w:rFonts w:eastAsia="Times New Roman" w:cs="Times New Roman"/>
                <w:color w:val="000000"/>
                <w:sz w:val="20"/>
                <w:szCs w:val="20"/>
              </w:rPr>
              <w:t>Het Del</w:t>
            </w:r>
          </w:p>
        </w:tc>
        <w:tc>
          <w:tcPr>
            <w:tcW w:w="1441" w:type="dxa"/>
            <w:noWrap/>
            <w:vAlign w:val="center"/>
            <w:hideMark/>
          </w:tcPr>
          <w:p w:rsidR="00766A1F" w:rsidRPr="00E70057" w:rsidRDefault="00766A1F" w:rsidP="00B06F32">
            <w:pPr>
              <w:spacing w:after="0" w:line="240" w:lineRule="auto"/>
              <w:jc w:val="center"/>
              <w:rPr>
                <w:rFonts w:eastAsia="Times New Roman" w:cs="Times New Roman"/>
                <w:bCs/>
                <w:i/>
                <w:iCs/>
                <w:color w:val="000000"/>
                <w:sz w:val="20"/>
                <w:szCs w:val="20"/>
              </w:rPr>
            </w:pPr>
            <w:r w:rsidRPr="00E70057">
              <w:rPr>
                <w:rFonts w:eastAsia="Times New Roman" w:cs="Times New Roman"/>
                <w:bCs/>
                <w:i/>
                <w:iCs/>
                <w:color w:val="000000"/>
                <w:sz w:val="20"/>
                <w:szCs w:val="20"/>
              </w:rPr>
              <w:t xml:space="preserve">HDAC9 </w:t>
            </w:r>
            <w:r w:rsidRPr="00E70057">
              <w:rPr>
                <w:rFonts w:eastAsia="Times New Roman" w:cs="Times New Roman"/>
                <w:bCs/>
                <w:color w:val="000000"/>
                <w:sz w:val="20"/>
                <w:szCs w:val="20"/>
              </w:rPr>
              <w:t xml:space="preserve">(uc011jya.2, </w:t>
            </w:r>
            <w:r w:rsidRPr="00E70057">
              <w:rPr>
                <w:rFonts w:eastAsia="Times New Roman" w:cs="Times New Roman"/>
                <w:color w:val="000000"/>
                <w:sz w:val="20"/>
                <w:szCs w:val="20"/>
              </w:rPr>
              <w:t xml:space="preserve"> </w:t>
            </w:r>
            <w:r w:rsidRPr="00E70057">
              <w:rPr>
                <w:rFonts w:eastAsia="Times New Roman" w:cs="Times New Roman"/>
                <w:bCs/>
                <w:color w:val="000000"/>
                <w:sz w:val="20"/>
                <w:szCs w:val="20"/>
              </w:rPr>
              <w:t>uc003sua.1)</w:t>
            </w:r>
          </w:p>
        </w:tc>
        <w:tc>
          <w:tcPr>
            <w:tcW w:w="1847" w:type="dxa"/>
            <w:vAlign w:val="center"/>
            <w:hideMark/>
          </w:tcPr>
          <w:p w:rsidR="00766A1F" w:rsidRPr="00E70057" w:rsidRDefault="00766A1F" w:rsidP="00B06F32">
            <w:pPr>
              <w:spacing w:after="0" w:line="240" w:lineRule="auto"/>
              <w:jc w:val="center"/>
              <w:rPr>
                <w:rFonts w:eastAsia="Times New Roman" w:cs="Times New Roman"/>
                <w:color w:val="000000"/>
                <w:sz w:val="20"/>
                <w:szCs w:val="20"/>
              </w:rPr>
            </w:pPr>
            <w:r w:rsidRPr="00E70057">
              <w:rPr>
                <w:rFonts w:eastAsia="Times New Roman" w:cs="Times New Roman"/>
                <w:color w:val="000000"/>
                <w:sz w:val="20"/>
                <w:szCs w:val="20"/>
              </w:rPr>
              <w:t>NA</w:t>
            </w:r>
          </w:p>
        </w:tc>
        <w:tc>
          <w:tcPr>
            <w:tcW w:w="1861" w:type="dxa"/>
            <w:vAlign w:val="center"/>
            <w:hideMark/>
          </w:tcPr>
          <w:p w:rsidR="00766A1F" w:rsidRPr="00E70057" w:rsidRDefault="00766A1F" w:rsidP="00B06F32">
            <w:pPr>
              <w:spacing w:after="0" w:line="240" w:lineRule="auto"/>
              <w:jc w:val="center"/>
              <w:rPr>
                <w:rFonts w:eastAsia="Times New Roman" w:cs="Times New Roman"/>
                <w:color w:val="000000"/>
                <w:sz w:val="20"/>
                <w:szCs w:val="20"/>
              </w:rPr>
            </w:pPr>
            <w:r w:rsidRPr="00E70057">
              <w:rPr>
                <w:rFonts w:eastAsia="Times New Roman" w:cs="Times New Roman"/>
                <w:color w:val="000000"/>
                <w:sz w:val="20"/>
                <w:szCs w:val="20"/>
              </w:rPr>
              <w:t xml:space="preserve">255320- </w:t>
            </w:r>
            <w:r>
              <w:rPr>
                <w:rFonts w:eastAsia="Times New Roman" w:cs="Times New Roman"/>
                <w:color w:val="000000"/>
                <w:sz w:val="20"/>
                <w:szCs w:val="20"/>
              </w:rPr>
              <w:t>A</w:t>
            </w:r>
            <w:r w:rsidRPr="00E70057">
              <w:rPr>
                <w:rFonts w:eastAsia="Times New Roman" w:cs="Times New Roman"/>
                <w:color w:val="000000"/>
                <w:sz w:val="20"/>
                <w:szCs w:val="20"/>
              </w:rPr>
              <w:t xml:space="preserve">bnormal facial shape                                             259698- </w:t>
            </w:r>
            <w:r>
              <w:rPr>
                <w:rFonts w:eastAsia="Times New Roman" w:cs="Times New Roman"/>
                <w:color w:val="000000"/>
                <w:sz w:val="20"/>
                <w:szCs w:val="20"/>
              </w:rPr>
              <w:t>C</w:t>
            </w:r>
            <w:r w:rsidRPr="00E70057">
              <w:rPr>
                <w:rFonts w:eastAsia="Times New Roman" w:cs="Times New Roman"/>
                <w:color w:val="000000"/>
                <w:sz w:val="20"/>
                <w:szCs w:val="20"/>
              </w:rPr>
              <w:t>utaneous finger syndactyly</w:t>
            </w:r>
          </w:p>
        </w:tc>
      </w:tr>
      <w:tr w:rsidR="00646C8B" w:rsidRPr="00E70057" w:rsidTr="00381B95">
        <w:trPr>
          <w:trHeight w:val="300"/>
        </w:trPr>
        <w:tc>
          <w:tcPr>
            <w:tcW w:w="1237" w:type="dxa"/>
            <w:noWrap/>
            <w:vAlign w:val="center"/>
            <w:hideMark/>
          </w:tcPr>
          <w:p w:rsidR="00646C8B" w:rsidRPr="00E70057" w:rsidRDefault="00646C8B" w:rsidP="00E70057">
            <w:pPr>
              <w:spacing w:after="0" w:line="240" w:lineRule="auto"/>
              <w:jc w:val="center"/>
              <w:rPr>
                <w:rFonts w:eastAsia="Times New Roman" w:cs="Times New Roman"/>
                <w:color w:val="000000"/>
                <w:sz w:val="20"/>
                <w:szCs w:val="20"/>
              </w:rPr>
            </w:pPr>
            <w:r w:rsidRPr="00E70057">
              <w:rPr>
                <w:rFonts w:eastAsia="Times New Roman" w:cs="Times New Roman"/>
                <w:color w:val="000000"/>
                <w:sz w:val="20"/>
                <w:szCs w:val="20"/>
              </w:rPr>
              <w:t>7p14.3</w:t>
            </w:r>
          </w:p>
        </w:tc>
        <w:tc>
          <w:tcPr>
            <w:tcW w:w="1422" w:type="dxa"/>
            <w:noWrap/>
            <w:vAlign w:val="center"/>
            <w:hideMark/>
          </w:tcPr>
          <w:p w:rsidR="00646C8B" w:rsidRPr="00BA428E" w:rsidRDefault="00646C8B" w:rsidP="00E70057">
            <w:pPr>
              <w:spacing w:after="0" w:line="240" w:lineRule="auto"/>
              <w:jc w:val="center"/>
              <w:rPr>
                <w:rFonts w:eastAsia="Times New Roman" w:cs="Times New Roman"/>
                <w:color w:val="000000"/>
                <w:sz w:val="20"/>
                <w:szCs w:val="20"/>
              </w:rPr>
            </w:pPr>
            <w:r w:rsidRPr="00E70057">
              <w:rPr>
                <w:rFonts w:eastAsia="Times New Roman" w:cs="Times New Roman"/>
                <w:color w:val="000000"/>
                <w:sz w:val="20"/>
                <w:szCs w:val="20"/>
              </w:rPr>
              <w:t xml:space="preserve">32,040,979 </w:t>
            </w:r>
            <w:r>
              <w:rPr>
                <w:rFonts w:eastAsia="Times New Roman" w:cs="Times New Roman"/>
                <w:color w:val="000000"/>
                <w:sz w:val="20"/>
                <w:szCs w:val="20"/>
              </w:rPr>
              <w:t>-</w:t>
            </w:r>
          </w:p>
          <w:p w:rsidR="00646C8B" w:rsidRPr="00E70057" w:rsidRDefault="00646C8B" w:rsidP="00E70057">
            <w:pPr>
              <w:spacing w:after="0" w:line="240" w:lineRule="auto"/>
              <w:jc w:val="center"/>
              <w:rPr>
                <w:rFonts w:eastAsia="Times New Roman" w:cs="Times New Roman"/>
                <w:color w:val="000000"/>
                <w:sz w:val="20"/>
                <w:szCs w:val="20"/>
              </w:rPr>
            </w:pPr>
            <w:r w:rsidRPr="00E70057">
              <w:rPr>
                <w:rFonts w:eastAsia="Times New Roman" w:cs="Times New Roman"/>
                <w:color w:val="000000"/>
                <w:sz w:val="20"/>
                <w:szCs w:val="20"/>
              </w:rPr>
              <w:t>32,082,768</w:t>
            </w:r>
          </w:p>
        </w:tc>
        <w:tc>
          <w:tcPr>
            <w:tcW w:w="943" w:type="dxa"/>
            <w:noWrap/>
            <w:vAlign w:val="center"/>
            <w:hideMark/>
          </w:tcPr>
          <w:p w:rsidR="00646C8B" w:rsidRPr="00E70057" w:rsidRDefault="00646C8B" w:rsidP="00E70057">
            <w:pPr>
              <w:spacing w:after="0" w:line="240" w:lineRule="auto"/>
              <w:jc w:val="center"/>
              <w:rPr>
                <w:rFonts w:eastAsia="Times New Roman" w:cs="Times New Roman"/>
                <w:color w:val="000000"/>
                <w:sz w:val="20"/>
                <w:szCs w:val="20"/>
              </w:rPr>
            </w:pPr>
            <w:r w:rsidRPr="00E70057">
              <w:rPr>
                <w:rFonts w:eastAsia="Times New Roman" w:cs="Times New Roman"/>
                <w:color w:val="000000"/>
                <w:sz w:val="20"/>
                <w:szCs w:val="20"/>
              </w:rPr>
              <w:t>41,790</w:t>
            </w:r>
          </w:p>
        </w:tc>
        <w:tc>
          <w:tcPr>
            <w:tcW w:w="825" w:type="dxa"/>
            <w:noWrap/>
            <w:vAlign w:val="center"/>
            <w:hideMark/>
          </w:tcPr>
          <w:p w:rsidR="00646C8B" w:rsidRPr="00E70057" w:rsidRDefault="00646C8B" w:rsidP="00E70057">
            <w:pPr>
              <w:spacing w:after="0" w:line="240" w:lineRule="auto"/>
              <w:jc w:val="center"/>
              <w:rPr>
                <w:rFonts w:eastAsia="Times New Roman" w:cs="Times New Roman"/>
                <w:color w:val="000000"/>
                <w:sz w:val="20"/>
                <w:szCs w:val="20"/>
              </w:rPr>
            </w:pPr>
            <w:r w:rsidRPr="00E70057">
              <w:rPr>
                <w:rFonts w:eastAsia="Times New Roman" w:cs="Times New Roman"/>
                <w:color w:val="000000"/>
                <w:sz w:val="20"/>
                <w:szCs w:val="20"/>
              </w:rPr>
              <w:t>Het Del</w:t>
            </w:r>
          </w:p>
        </w:tc>
        <w:tc>
          <w:tcPr>
            <w:tcW w:w="1441" w:type="dxa"/>
            <w:vAlign w:val="center"/>
            <w:hideMark/>
          </w:tcPr>
          <w:p w:rsidR="00646C8B" w:rsidRPr="00E70057" w:rsidRDefault="00646C8B" w:rsidP="00E70057">
            <w:pPr>
              <w:spacing w:after="0" w:line="240" w:lineRule="auto"/>
              <w:jc w:val="center"/>
              <w:rPr>
                <w:rFonts w:eastAsia="Times New Roman" w:cs="Times New Roman"/>
                <w:i/>
                <w:iCs/>
                <w:color w:val="000000"/>
                <w:sz w:val="20"/>
                <w:szCs w:val="20"/>
              </w:rPr>
            </w:pPr>
            <w:r w:rsidRPr="00E70057">
              <w:rPr>
                <w:rFonts w:eastAsia="Times New Roman" w:cs="Times New Roman"/>
                <w:i/>
                <w:iCs/>
                <w:color w:val="000000"/>
                <w:sz w:val="20"/>
                <w:szCs w:val="20"/>
              </w:rPr>
              <w:t>PDE1C</w:t>
            </w:r>
          </w:p>
        </w:tc>
        <w:tc>
          <w:tcPr>
            <w:tcW w:w="1847" w:type="dxa"/>
            <w:vAlign w:val="center"/>
            <w:hideMark/>
          </w:tcPr>
          <w:p w:rsidR="00646C8B" w:rsidRPr="00E70057" w:rsidRDefault="00646C8B" w:rsidP="00E70057">
            <w:pPr>
              <w:spacing w:after="0" w:line="240" w:lineRule="auto"/>
              <w:jc w:val="center"/>
              <w:rPr>
                <w:rFonts w:eastAsia="Times New Roman" w:cs="Times New Roman"/>
                <w:color w:val="000000"/>
                <w:sz w:val="20"/>
                <w:szCs w:val="20"/>
              </w:rPr>
            </w:pPr>
            <w:r w:rsidRPr="00E70057">
              <w:rPr>
                <w:rFonts w:eastAsia="Times New Roman" w:cs="Times New Roman"/>
                <w:color w:val="000000"/>
                <w:sz w:val="20"/>
                <w:szCs w:val="20"/>
              </w:rPr>
              <w:t>NA</w:t>
            </w:r>
          </w:p>
        </w:tc>
        <w:tc>
          <w:tcPr>
            <w:tcW w:w="1861" w:type="dxa"/>
            <w:vAlign w:val="center"/>
            <w:hideMark/>
          </w:tcPr>
          <w:p w:rsidR="00646C8B" w:rsidRPr="00E70057" w:rsidRDefault="00646C8B" w:rsidP="00E7005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314309-H</w:t>
            </w:r>
            <w:r w:rsidRPr="00E70057">
              <w:rPr>
                <w:rFonts w:eastAsia="Times New Roman" w:cs="Times New Roman"/>
                <w:color w:val="000000"/>
                <w:sz w:val="20"/>
                <w:szCs w:val="20"/>
              </w:rPr>
              <w:t>emifacial hypoplasia</w:t>
            </w:r>
          </w:p>
        </w:tc>
      </w:tr>
      <w:tr w:rsidR="00646C8B" w:rsidRPr="00E70057" w:rsidTr="00B06F32">
        <w:trPr>
          <w:trHeight w:val="300"/>
        </w:trPr>
        <w:tc>
          <w:tcPr>
            <w:tcW w:w="1237" w:type="dxa"/>
            <w:vAlign w:val="center"/>
            <w:hideMark/>
          </w:tcPr>
          <w:p w:rsidR="00646C8B" w:rsidRPr="00E70057" w:rsidRDefault="00646C8B" w:rsidP="00B06F32">
            <w:pPr>
              <w:spacing w:after="0" w:line="240" w:lineRule="auto"/>
              <w:jc w:val="center"/>
              <w:rPr>
                <w:rFonts w:eastAsia="Times New Roman" w:cs="Times New Roman"/>
                <w:color w:val="000000"/>
                <w:sz w:val="20"/>
                <w:szCs w:val="20"/>
              </w:rPr>
            </w:pPr>
            <w:r w:rsidRPr="00E70057">
              <w:rPr>
                <w:rFonts w:eastAsia="Times New Roman" w:cs="Times New Roman"/>
                <w:color w:val="000000"/>
                <w:sz w:val="20"/>
                <w:szCs w:val="20"/>
              </w:rPr>
              <w:t>8p12</w:t>
            </w:r>
          </w:p>
        </w:tc>
        <w:tc>
          <w:tcPr>
            <w:tcW w:w="1422" w:type="dxa"/>
            <w:noWrap/>
            <w:vAlign w:val="center"/>
            <w:hideMark/>
          </w:tcPr>
          <w:p w:rsidR="00646C8B" w:rsidRPr="00E70057" w:rsidRDefault="00646C8B" w:rsidP="00B06F32">
            <w:pPr>
              <w:spacing w:after="0" w:line="240" w:lineRule="auto"/>
              <w:jc w:val="center"/>
              <w:rPr>
                <w:rFonts w:eastAsia="Times New Roman" w:cs="Times New Roman"/>
                <w:color w:val="000000"/>
                <w:sz w:val="20"/>
                <w:szCs w:val="20"/>
              </w:rPr>
            </w:pPr>
            <w:r w:rsidRPr="00E70057">
              <w:rPr>
                <w:rFonts w:eastAsia="Times New Roman" w:cs="Times New Roman"/>
                <w:color w:val="000000"/>
                <w:sz w:val="20"/>
                <w:szCs w:val="20"/>
              </w:rPr>
              <w:t>34,902,928 - 34,946,452</w:t>
            </w:r>
          </w:p>
        </w:tc>
        <w:tc>
          <w:tcPr>
            <w:tcW w:w="943" w:type="dxa"/>
            <w:noWrap/>
            <w:vAlign w:val="center"/>
            <w:hideMark/>
          </w:tcPr>
          <w:p w:rsidR="00646C8B" w:rsidRPr="00E70057" w:rsidRDefault="00646C8B" w:rsidP="00B06F32">
            <w:pPr>
              <w:spacing w:after="0" w:line="240" w:lineRule="auto"/>
              <w:jc w:val="center"/>
              <w:rPr>
                <w:rFonts w:eastAsia="Times New Roman" w:cs="Times New Roman"/>
                <w:color w:val="000000"/>
                <w:sz w:val="20"/>
                <w:szCs w:val="20"/>
              </w:rPr>
            </w:pPr>
            <w:r w:rsidRPr="00E70057">
              <w:rPr>
                <w:rFonts w:eastAsia="Times New Roman" w:cs="Times New Roman"/>
                <w:color w:val="000000"/>
                <w:sz w:val="20"/>
                <w:szCs w:val="20"/>
              </w:rPr>
              <w:t>43,525</w:t>
            </w:r>
          </w:p>
        </w:tc>
        <w:tc>
          <w:tcPr>
            <w:tcW w:w="825" w:type="dxa"/>
            <w:noWrap/>
            <w:vAlign w:val="center"/>
            <w:hideMark/>
          </w:tcPr>
          <w:p w:rsidR="00646C8B" w:rsidRPr="00E70057" w:rsidRDefault="00646C8B" w:rsidP="00B06F32">
            <w:pPr>
              <w:spacing w:after="0" w:line="240" w:lineRule="auto"/>
              <w:jc w:val="center"/>
              <w:rPr>
                <w:rFonts w:eastAsia="Times New Roman" w:cs="Times New Roman"/>
                <w:color w:val="000000"/>
                <w:sz w:val="20"/>
                <w:szCs w:val="20"/>
              </w:rPr>
            </w:pPr>
            <w:r w:rsidRPr="00E70057">
              <w:rPr>
                <w:rFonts w:eastAsia="Times New Roman" w:cs="Times New Roman"/>
                <w:color w:val="000000"/>
                <w:sz w:val="20"/>
                <w:szCs w:val="20"/>
              </w:rPr>
              <w:t>Het Del</w:t>
            </w:r>
          </w:p>
        </w:tc>
        <w:tc>
          <w:tcPr>
            <w:tcW w:w="1441" w:type="dxa"/>
            <w:noWrap/>
            <w:vAlign w:val="center"/>
            <w:hideMark/>
          </w:tcPr>
          <w:p w:rsidR="00646C8B" w:rsidRPr="00E70057" w:rsidRDefault="00646C8B" w:rsidP="00B06F32">
            <w:pPr>
              <w:spacing w:after="0" w:line="240" w:lineRule="auto"/>
              <w:jc w:val="center"/>
              <w:rPr>
                <w:rFonts w:eastAsia="Times New Roman" w:cs="Times New Roman"/>
                <w:i/>
                <w:iCs/>
                <w:color w:val="000000"/>
                <w:sz w:val="20"/>
                <w:szCs w:val="20"/>
              </w:rPr>
            </w:pPr>
            <w:r w:rsidRPr="00E70057">
              <w:rPr>
                <w:rFonts w:eastAsia="Times New Roman" w:cs="Times New Roman"/>
                <w:i/>
                <w:iCs/>
                <w:color w:val="000000"/>
                <w:sz w:val="20"/>
                <w:szCs w:val="20"/>
              </w:rPr>
              <w:t>Intergenic</w:t>
            </w:r>
          </w:p>
        </w:tc>
        <w:tc>
          <w:tcPr>
            <w:tcW w:w="1847" w:type="dxa"/>
            <w:vAlign w:val="center"/>
            <w:hideMark/>
          </w:tcPr>
          <w:p w:rsidR="00646C8B" w:rsidRPr="00E70057" w:rsidRDefault="00646C8B" w:rsidP="00B06F32">
            <w:pPr>
              <w:spacing w:after="0" w:line="240" w:lineRule="auto"/>
              <w:jc w:val="center"/>
              <w:rPr>
                <w:rFonts w:eastAsia="Times New Roman" w:cs="Times New Roman"/>
                <w:color w:val="000000"/>
                <w:sz w:val="20"/>
                <w:szCs w:val="20"/>
              </w:rPr>
            </w:pPr>
            <w:r w:rsidRPr="00E70057">
              <w:rPr>
                <w:rFonts w:eastAsia="Times New Roman" w:cs="Times New Roman"/>
                <w:color w:val="000000"/>
                <w:sz w:val="20"/>
                <w:szCs w:val="20"/>
              </w:rPr>
              <w:t>NA</w:t>
            </w:r>
          </w:p>
        </w:tc>
        <w:tc>
          <w:tcPr>
            <w:tcW w:w="1861" w:type="dxa"/>
            <w:vAlign w:val="center"/>
            <w:hideMark/>
          </w:tcPr>
          <w:p w:rsidR="00646C8B" w:rsidRPr="00E70057" w:rsidRDefault="00646C8B" w:rsidP="00B06F32">
            <w:pPr>
              <w:spacing w:after="0" w:line="240" w:lineRule="auto"/>
              <w:jc w:val="center"/>
              <w:rPr>
                <w:rFonts w:eastAsia="Times New Roman" w:cs="Times New Roman"/>
                <w:color w:val="000000"/>
                <w:sz w:val="20"/>
                <w:szCs w:val="20"/>
              </w:rPr>
            </w:pPr>
            <w:r w:rsidRPr="00E70057">
              <w:rPr>
                <w:rFonts w:eastAsia="Times New Roman" w:cs="Times New Roman"/>
                <w:color w:val="000000"/>
                <w:sz w:val="20"/>
                <w:szCs w:val="20"/>
              </w:rPr>
              <w:t>NA</w:t>
            </w:r>
          </w:p>
        </w:tc>
      </w:tr>
      <w:tr w:rsidR="00646C8B" w:rsidRPr="00E70057" w:rsidTr="00381B95">
        <w:trPr>
          <w:trHeight w:val="588"/>
        </w:trPr>
        <w:tc>
          <w:tcPr>
            <w:tcW w:w="1237" w:type="dxa"/>
            <w:noWrap/>
            <w:vAlign w:val="center"/>
            <w:hideMark/>
          </w:tcPr>
          <w:p w:rsidR="00646C8B" w:rsidRPr="00E70057" w:rsidRDefault="00646C8B" w:rsidP="00E70057">
            <w:pPr>
              <w:spacing w:after="0" w:line="240" w:lineRule="auto"/>
              <w:jc w:val="center"/>
              <w:rPr>
                <w:rFonts w:eastAsia="Times New Roman" w:cs="Times New Roman"/>
                <w:bCs/>
                <w:color w:val="000000"/>
                <w:sz w:val="20"/>
                <w:szCs w:val="20"/>
              </w:rPr>
            </w:pPr>
            <w:r w:rsidRPr="00E70057">
              <w:rPr>
                <w:rFonts w:eastAsia="Times New Roman" w:cs="Times New Roman"/>
                <w:bCs/>
                <w:color w:val="000000"/>
                <w:sz w:val="20"/>
                <w:szCs w:val="20"/>
              </w:rPr>
              <w:t>18q23</w:t>
            </w:r>
          </w:p>
        </w:tc>
        <w:tc>
          <w:tcPr>
            <w:tcW w:w="1422" w:type="dxa"/>
            <w:noWrap/>
            <w:vAlign w:val="center"/>
            <w:hideMark/>
          </w:tcPr>
          <w:p w:rsidR="00646C8B" w:rsidRPr="00BA428E" w:rsidRDefault="00646C8B" w:rsidP="00E70057">
            <w:pPr>
              <w:spacing w:after="0" w:line="240" w:lineRule="auto"/>
              <w:jc w:val="center"/>
              <w:rPr>
                <w:rFonts w:eastAsia="Times New Roman" w:cs="Times New Roman"/>
                <w:color w:val="000000"/>
                <w:sz w:val="20"/>
                <w:szCs w:val="20"/>
              </w:rPr>
            </w:pPr>
            <w:r w:rsidRPr="00E70057">
              <w:rPr>
                <w:rFonts w:eastAsia="Times New Roman" w:cs="Times New Roman"/>
                <w:color w:val="000000"/>
                <w:sz w:val="20"/>
                <w:szCs w:val="20"/>
              </w:rPr>
              <w:t xml:space="preserve">75,522,402 </w:t>
            </w:r>
            <w:r>
              <w:rPr>
                <w:rFonts w:eastAsia="Times New Roman" w:cs="Times New Roman"/>
                <w:color w:val="000000"/>
                <w:sz w:val="20"/>
                <w:szCs w:val="20"/>
              </w:rPr>
              <w:t>-</w:t>
            </w:r>
          </w:p>
          <w:p w:rsidR="00646C8B" w:rsidRPr="00E70057" w:rsidRDefault="00646C8B" w:rsidP="00E70057">
            <w:pPr>
              <w:spacing w:after="0" w:line="240" w:lineRule="auto"/>
              <w:jc w:val="center"/>
              <w:rPr>
                <w:rFonts w:eastAsia="Times New Roman" w:cs="Times New Roman"/>
                <w:color w:val="000000"/>
                <w:sz w:val="20"/>
                <w:szCs w:val="20"/>
              </w:rPr>
            </w:pPr>
            <w:r w:rsidRPr="00E70057">
              <w:rPr>
                <w:rFonts w:eastAsia="Times New Roman" w:cs="Times New Roman"/>
                <w:color w:val="000000"/>
                <w:sz w:val="20"/>
                <w:szCs w:val="20"/>
              </w:rPr>
              <w:t>76,163,540</w:t>
            </w:r>
          </w:p>
        </w:tc>
        <w:tc>
          <w:tcPr>
            <w:tcW w:w="943" w:type="dxa"/>
            <w:noWrap/>
            <w:vAlign w:val="center"/>
            <w:hideMark/>
          </w:tcPr>
          <w:p w:rsidR="00646C8B" w:rsidRPr="00E70057" w:rsidRDefault="00646C8B" w:rsidP="00E70057">
            <w:pPr>
              <w:spacing w:after="0" w:line="240" w:lineRule="auto"/>
              <w:jc w:val="center"/>
              <w:rPr>
                <w:rFonts w:eastAsia="Times New Roman" w:cs="Times New Roman"/>
                <w:color w:val="000000"/>
                <w:sz w:val="20"/>
                <w:szCs w:val="20"/>
              </w:rPr>
            </w:pPr>
            <w:r w:rsidRPr="00E70057">
              <w:rPr>
                <w:rFonts w:eastAsia="Times New Roman" w:cs="Times New Roman"/>
                <w:color w:val="000000"/>
                <w:sz w:val="20"/>
                <w:szCs w:val="20"/>
              </w:rPr>
              <w:t>641,139</w:t>
            </w:r>
          </w:p>
        </w:tc>
        <w:tc>
          <w:tcPr>
            <w:tcW w:w="825" w:type="dxa"/>
            <w:noWrap/>
            <w:vAlign w:val="center"/>
            <w:hideMark/>
          </w:tcPr>
          <w:p w:rsidR="00646C8B" w:rsidRPr="00E70057" w:rsidRDefault="00646C8B" w:rsidP="00E70057">
            <w:pPr>
              <w:spacing w:after="0" w:line="240" w:lineRule="auto"/>
              <w:jc w:val="center"/>
              <w:rPr>
                <w:rFonts w:eastAsia="Times New Roman" w:cs="Times New Roman"/>
                <w:color w:val="000000"/>
                <w:sz w:val="20"/>
                <w:szCs w:val="20"/>
              </w:rPr>
            </w:pPr>
            <w:proofErr w:type="spellStart"/>
            <w:r w:rsidRPr="00E70057">
              <w:rPr>
                <w:rFonts w:eastAsia="Times New Roman" w:cs="Times New Roman"/>
                <w:color w:val="000000"/>
                <w:sz w:val="20"/>
                <w:szCs w:val="20"/>
              </w:rPr>
              <w:t>Dupl</w:t>
            </w:r>
            <w:proofErr w:type="spellEnd"/>
          </w:p>
        </w:tc>
        <w:tc>
          <w:tcPr>
            <w:tcW w:w="1441" w:type="dxa"/>
            <w:vAlign w:val="center"/>
            <w:hideMark/>
          </w:tcPr>
          <w:p w:rsidR="00646C8B" w:rsidRPr="00E70057" w:rsidRDefault="00646C8B" w:rsidP="00E70057">
            <w:pPr>
              <w:spacing w:after="0" w:line="240" w:lineRule="auto"/>
              <w:jc w:val="center"/>
              <w:rPr>
                <w:rFonts w:eastAsia="Times New Roman" w:cs="Times New Roman"/>
                <w:i/>
                <w:iCs/>
                <w:color w:val="000000"/>
                <w:sz w:val="20"/>
                <w:szCs w:val="20"/>
              </w:rPr>
            </w:pPr>
            <w:r w:rsidRPr="00E70057">
              <w:rPr>
                <w:rFonts w:eastAsia="Times New Roman" w:cs="Times New Roman"/>
                <w:i/>
                <w:iCs/>
                <w:color w:val="000000"/>
                <w:sz w:val="20"/>
                <w:szCs w:val="20"/>
              </w:rPr>
              <w:t>RNA5SP461;  RP11-100K18.1; RP11-671C19.1; RP11-671C19.2, U6</w:t>
            </w:r>
          </w:p>
        </w:tc>
        <w:tc>
          <w:tcPr>
            <w:tcW w:w="1847" w:type="dxa"/>
            <w:vAlign w:val="center"/>
            <w:hideMark/>
          </w:tcPr>
          <w:p w:rsidR="00646C8B" w:rsidRPr="00E70057" w:rsidRDefault="00646C8B" w:rsidP="00E70057">
            <w:pPr>
              <w:spacing w:after="0" w:line="240" w:lineRule="auto"/>
              <w:jc w:val="center"/>
              <w:rPr>
                <w:rFonts w:eastAsia="Times New Roman" w:cs="Times New Roman"/>
                <w:color w:val="000000"/>
                <w:sz w:val="20"/>
                <w:szCs w:val="20"/>
              </w:rPr>
            </w:pPr>
            <w:r w:rsidRPr="00E70057">
              <w:rPr>
                <w:rFonts w:eastAsia="Times New Roman" w:cs="Times New Roman"/>
                <w:color w:val="000000"/>
                <w:sz w:val="20"/>
                <w:szCs w:val="20"/>
              </w:rPr>
              <w:t>nssv577662-Abnormal facial shape</w:t>
            </w:r>
            <w:r w:rsidRPr="00E70057">
              <w:rPr>
                <w:rFonts w:eastAsia="Times New Roman" w:cs="Times New Roman"/>
                <w:color w:val="000000"/>
                <w:sz w:val="20"/>
                <w:szCs w:val="20"/>
              </w:rPr>
              <w:br/>
              <w:t>Abnormality of limb bone morphology</w:t>
            </w:r>
          </w:p>
        </w:tc>
        <w:tc>
          <w:tcPr>
            <w:tcW w:w="1861" w:type="dxa"/>
            <w:vAlign w:val="center"/>
            <w:hideMark/>
          </w:tcPr>
          <w:p w:rsidR="00646C8B" w:rsidRPr="00E70057" w:rsidRDefault="00646C8B" w:rsidP="00E70057">
            <w:pPr>
              <w:spacing w:after="0" w:line="240" w:lineRule="auto"/>
              <w:jc w:val="center"/>
              <w:rPr>
                <w:rFonts w:eastAsia="Times New Roman" w:cs="Times New Roman"/>
                <w:color w:val="000000"/>
                <w:sz w:val="20"/>
                <w:szCs w:val="20"/>
              </w:rPr>
            </w:pPr>
            <w:r w:rsidRPr="00E70057">
              <w:rPr>
                <w:rFonts w:eastAsia="Times New Roman" w:cs="Times New Roman"/>
                <w:color w:val="000000"/>
                <w:sz w:val="20"/>
                <w:szCs w:val="20"/>
              </w:rPr>
              <w:t>NA</w:t>
            </w:r>
          </w:p>
        </w:tc>
      </w:tr>
      <w:tr w:rsidR="00646C8B" w:rsidRPr="00E70057" w:rsidTr="00381B95">
        <w:trPr>
          <w:trHeight w:val="300"/>
        </w:trPr>
        <w:tc>
          <w:tcPr>
            <w:tcW w:w="1237" w:type="dxa"/>
            <w:noWrap/>
            <w:vAlign w:val="center"/>
            <w:hideMark/>
          </w:tcPr>
          <w:p w:rsidR="00646C8B" w:rsidRPr="00E70057" w:rsidRDefault="00646C8B" w:rsidP="00E70057">
            <w:pPr>
              <w:spacing w:after="0" w:line="240" w:lineRule="auto"/>
              <w:jc w:val="center"/>
              <w:rPr>
                <w:rFonts w:eastAsia="Times New Roman" w:cs="Times New Roman"/>
                <w:color w:val="000000"/>
                <w:sz w:val="20"/>
                <w:szCs w:val="20"/>
              </w:rPr>
            </w:pPr>
            <w:r w:rsidRPr="00E70057">
              <w:rPr>
                <w:rFonts w:eastAsia="Times New Roman" w:cs="Times New Roman"/>
                <w:color w:val="000000"/>
                <w:sz w:val="20"/>
                <w:szCs w:val="20"/>
              </w:rPr>
              <w:t>20q11.23</w:t>
            </w:r>
          </w:p>
        </w:tc>
        <w:tc>
          <w:tcPr>
            <w:tcW w:w="1422" w:type="dxa"/>
            <w:noWrap/>
            <w:vAlign w:val="center"/>
            <w:hideMark/>
          </w:tcPr>
          <w:p w:rsidR="00646C8B" w:rsidRPr="00E70057" w:rsidRDefault="00646C8B" w:rsidP="00E70057">
            <w:pPr>
              <w:spacing w:after="0" w:line="240" w:lineRule="auto"/>
              <w:jc w:val="center"/>
              <w:rPr>
                <w:rFonts w:eastAsia="Times New Roman" w:cs="Times New Roman"/>
                <w:color w:val="000000"/>
                <w:sz w:val="20"/>
                <w:szCs w:val="20"/>
              </w:rPr>
            </w:pPr>
            <w:r w:rsidRPr="00E70057">
              <w:rPr>
                <w:rFonts w:eastAsia="Times New Roman" w:cs="Times New Roman"/>
                <w:color w:val="000000"/>
                <w:sz w:val="20"/>
                <w:szCs w:val="20"/>
              </w:rPr>
              <w:t>35,015,926 - 35,043,790</w:t>
            </w:r>
          </w:p>
        </w:tc>
        <w:tc>
          <w:tcPr>
            <w:tcW w:w="943" w:type="dxa"/>
            <w:noWrap/>
            <w:vAlign w:val="center"/>
            <w:hideMark/>
          </w:tcPr>
          <w:p w:rsidR="00646C8B" w:rsidRPr="00E70057" w:rsidRDefault="00646C8B" w:rsidP="00E70057">
            <w:pPr>
              <w:spacing w:after="0" w:line="240" w:lineRule="auto"/>
              <w:jc w:val="center"/>
              <w:rPr>
                <w:rFonts w:eastAsia="Times New Roman" w:cs="Times New Roman"/>
                <w:color w:val="000000"/>
                <w:sz w:val="20"/>
                <w:szCs w:val="20"/>
              </w:rPr>
            </w:pPr>
            <w:r w:rsidRPr="00E70057">
              <w:rPr>
                <w:rFonts w:eastAsia="Times New Roman" w:cs="Times New Roman"/>
                <w:color w:val="000000"/>
                <w:sz w:val="20"/>
                <w:szCs w:val="20"/>
              </w:rPr>
              <w:t>27,865</w:t>
            </w:r>
          </w:p>
        </w:tc>
        <w:tc>
          <w:tcPr>
            <w:tcW w:w="825" w:type="dxa"/>
            <w:noWrap/>
            <w:vAlign w:val="center"/>
            <w:hideMark/>
          </w:tcPr>
          <w:p w:rsidR="00646C8B" w:rsidRPr="00E70057" w:rsidRDefault="00646C8B" w:rsidP="00E70057">
            <w:pPr>
              <w:spacing w:after="0" w:line="240" w:lineRule="auto"/>
              <w:jc w:val="center"/>
              <w:rPr>
                <w:rFonts w:eastAsia="Times New Roman" w:cs="Times New Roman"/>
                <w:color w:val="000000"/>
                <w:sz w:val="20"/>
                <w:szCs w:val="20"/>
              </w:rPr>
            </w:pPr>
            <w:proofErr w:type="spellStart"/>
            <w:r w:rsidRPr="00E70057">
              <w:rPr>
                <w:rFonts w:eastAsia="Times New Roman" w:cs="Times New Roman"/>
                <w:color w:val="000000"/>
                <w:sz w:val="20"/>
                <w:szCs w:val="20"/>
              </w:rPr>
              <w:t>Dupl</w:t>
            </w:r>
            <w:proofErr w:type="spellEnd"/>
          </w:p>
        </w:tc>
        <w:tc>
          <w:tcPr>
            <w:tcW w:w="1441" w:type="dxa"/>
            <w:noWrap/>
            <w:vAlign w:val="center"/>
            <w:hideMark/>
          </w:tcPr>
          <w:p w:rsidR="00646C8B" w:rsidRPr="00E70057" w:rsidRDefault="00646C8B" w:rsidP="00E70057">
            <w:pPr>
              <w:spacing w:after="0" w:line="240" w:lineRule="auto"/>
              <w:jc w:val="center"/>
              <w:rPr>
                <w:rFonts w:eastAsia="Times New Roman" w:cs="Times New Roman"/>
                <w:i/>
                <w:iCs/>
                <w:color w:val="000000"/>
                <w:sz w:val="20"/>
                <w:szCs w:val="20"/>
              </w:rPr>
            </w:pPr>
            <w:r w:rsidRPr="00E70057">
              <w:rPr>
                <w:rFonts w:eastAsia="Times New Roman" w:cs="Times New Roman"/>
                <w:i/>
                <w:iCs/>
                <w:color w:val="000000"/>
                <w:sz w:val="20"/>
                <w:szCs w:val="20"/>
              </w:rPr>
              <w:t>DLGAP4</w:t>
            </w:r>
          </w:p>
        </w:tc>
        <w:tc>
          <w:tcPr>
            <w:tcW w:w="1847" w:type="dxa"/>
            <w:vAlign w:val="center"/>
            <w:hideMark/>
          </w:tcPr>
          <w:p w:rsidR="00646C8B" w:rsidRPr="00E70057" w:rsidRDefault="00646C8B" w:rsidP="00E70057">
            <w:pPr>
              <w:spacing w:after="0" w:line="240" w:lineRule="auto"/>
              <w:jc w:val="center"/>
              <w:rPr>
                <w:rFonts w:eastAsia="Times New Roman" w:cs="Times New Roman"/>
                <w:color w:val="000000"/>
                <w:sz w:val="20"/>
                <w:szCs w:val="20"/>
              </w:rPr>
            </w:pPr>
            <w:r w:rsidRPr="00E70057">
              <w:rPr>
                <w:rFonts w:eastAsia="Times New Roman" w:cs="Times New Roman"/>
                <w:color w:val="000000"/>
                <w:sz w:val="20"/>
                <w:szCs w:val="20"/>
              </w:rPr>
              <w:t>NA</w:t>
            </w:r>
          </w:p>
        </w:tc>
        <w:tc>
          <w:tcPr>
            <w:tcW w:w="1861" w:type="dxa"/>
            <w:vAlign w:val="center"/>
            <w:hideMark/>
          </w:tcPr>
          <w:p w:rsidR="00646C8B" w:rsidRPr="00E70057" w:rsidRDefault="00646C8B" w:rsidP="003B641A">
            <w:pPr>
              <w:spacing w:after="0" w:line="240" w:lineRule="auto"/>
              <w:jc w:val="center"/>
              <w:rPr>
                <w:rFonts w:eastAsia="Times New Roman" w:cs="Times New Roman"/>
                <w:color w:val="000000"/>
                <w:sz w:val="20"/>
                <w:szCs w:val="20"/>
              </w:rPr>
            </w:pPr>
            <w:r w:rsidRPr="00E70057">
              <w:rPr>
                <w:rFonts w:eastAsia="Times New Roman" w:cs="Times New Roman"/>
                <w:color w:val="000000"/>
                <w:sz w:val="20"/>
                <w:szCs w:val="20"/>
              </w:rPr>
              <w:t>263052-</w:t>
            </w:r>
            <w:r>
              <w:rPr>
                <w:rFonts w:eastAsia="Times New Roman" w:cs="Times New Roman"/>
                <w:color w:val="000000"/>
                <w:sz w:val="20"/>
                <w:szCs w:val="20"/>
              </w:rPr>
              <w:t>P</w:t>
            </w:r>
            <w:r w:rsidRPr="00E70057">
              <w:rPr>
                <w:rFonts w:eastAsia="Times New Roman" w:cs="Times New Roman"/>
                <w:color w:val="000000"/>
                <w:sz w:val="20"/>
                <w:szCs w:val="20"/>
              </w:rPr>
              <w:t>olydactyly</w:t>
            </w:r>
          </w:p>
        </w:tc>
      </w:tr>
    </w:tbl>
    <w:p w:rsidR="00BA428E" w:rsidRDefault="00BA428E">
      <w:pPr>
        <w:rPr>
          <w:rFonts w:ascii="Calibri" w:eastAsia="Times New Roman" w:hAnsi="Calibri" w:cs="Times New Roman"/>
          <w:b/>
          <w:bCs/>
          <w:color w:val="000000"/>
        </w:rPr>
      </w:pPr>
    </w:p>
    <w:p w:rsidR="00F3486C" w:rsidRDefault="00F3486C">
      <w:pPr>
        <w:rPr>
          <w:rFonts w:ascii="Calibri" w:eastAsia="Times New Roman" w:hAnsi="Calibri" w:cs="Times New Roman"/>
          <w:b/>
          <w:bCs/>
          <w:color w:val="000000"/>
        </w:rPr>
      </w:pPr>
    </w:p>
    <w:p w:rsidR="00F3486C" w:rsidRDefault="00F3486C">
      <w:pPr>
        <w:rPr>
          <w:rFonts w:ascii="Calibri" w:eastAsia="Times New Roman" w:hAnsi="Calibri" w:cs="Times New Roman"/>
          <w:b/>
          <w:bCs/>
          <w:color w:val="000000"/>
        </w:rPr>
      </w:pPr>
    </w:p>
    <w:p w:rsidR="00F3486C" w:rsidRDefault="00F3486C">
      <w:pPr>
        <w:rPr>
          <w:rFonts w:ascii="Calibri" w:eastAsia="Times New Roman" w:hAnsi="Calibri" w:cs="Times New Roman"/>
          <w:b/>
          <w:bCs/>
          <w:color w:val="000000"/>
        </w:rPr>
      </w:pPr>
    </w:p>
    <w:p w:rsidR="00F3486C" w:rsidRDefault="00F3486C">
      <w:pPr>
        <w:rPr>
          <w:rFonts w:ascii="Calibri" w:eastAsia="Times New Roman" w:hAnsi="Calibri" w:cs="Times New Roman"/>
          <w:b/>
          <w:bCs/>
          <w:color w:val="000000"/>
        </w:rPr>
      </w:pPr>
    </w:p>
    <w:p w:rsidR="00B65B20" w:rsidRDefault="00B65B20">
      <w:pPr>
        <w:rPr>
          <w:rFonts w:ascii="Calibri" w:eastAsia="Times New Roman" w:hAnsi="Calibri" w:cs="Times New Roman"/>
          <w:b/>
          <w:bCs/>
          <w:color w:val="000000"/>
        </w:rPr>
      </w:pPr>
    </w:p>
    <w:p w:rsidR="00BA428E" w:rsidRDefault="00BA428E">
      <w:pPr>
        <w:rPr>
          <w:rFonts w:ascii="Calibri" w:eastAsia="Times New Roman" w:hAnsi="Calibri" w:cs="Times New Roman"/>
          <w:b/>
          <w:bCs/>
          <w:color w:val="000000"/>
        </w:rPr>
      </w:pPr>
    </w:p>
    <w:p w:rsidR="009D773C" w:rsidRPr="005871CF" w:rsidRDefault="00381B95" w:rsidP="00381B95">
      <w:pPr>
        <w:rPr>
          <w:rFonts w:cs="Times New Roman"/>
        </w:rPr>
      </w:pPr>
      <w:proofErr w:type="gramStart"/>
      <w:r w:rsidRPr="005871CF">
        <w:rPr>
          <w:rFonts w:cs="Times New Roman"/>
          <w:b/>
        </w:rPr>
        <w:lastRenderedPageBreak/>
        <w:t xml:space="preserve">Supplementary Table </w:t>
      </w:r>
      <w:r w:rsidR="00177FF2" w:rsidRPr="005871CF">
        <w:rPr>
          <w:rFonts w:cs="Times New Roman"/>
          <w:b/>
        </w:rPr>
        <w:t>III.</w:t>
      </w:r>
      <w:proofErr w:type="gramEnd"/>
      <w:r w:rsidR="00177FF2" w:rsidRPr="005871CF">
        <w:rPr>
          <w:rFonts w:cs="Times New Roman"/>
          <w:b/>
        </w:rPr>
        <w:t xml:space="preserve"> </w:t>
      </w:r>
      <w:r w:rsidR="009D773C" w:rsidRPr="005871CF">
        <w:rPr>
          <w:rFonts w:cs="Times New Roman"/>
        </w:rPr>
        <w:t>Case Phenotypes</w:t>
      </w:r>
      <w:r w:rsidR="005871CF">
        <w:rPr>
          <w:rFonts w:cs="Times New Roman"/>
        </w:rPr>
        <w:t>.</w:t>
      </w:r>
    </w:p>
    <w:tbl>
      <w:tblPr>
        <w:tblStyle w:val="TableGrid"/>
        <w:tblW w:w="0" w:type="auto"/>
        <w:tblLook w:val="04A0" w:firstRow="1" w:lastRow="0" w:firstColumn="1" w:lastColumn="0" w:noHBand="0" w:noVBand="1"/>
      </w:tblPr>
      <w:tblGrid>
        <w:gridCol w:w="1082"/>
        <w:gridCol w:w="3842"/>
        <w:gridCol w:w="4652"/>
      </w:tblGrid>
      <w:tr w:rsidR="005871CF" w:rsidRPr="00B65B20" w:rsidTr="005871CF">
        <w:trPr>
          <w:trHeight w:val="260"/>
        </w:trPr>
        <w:tc>
          <w:tcPr>
            <w:tcW w:w="1082" w:type="dxa"/>
            <w:vAlign w:val="center"/>
          </w:tcPr>
          <w:p w:rsidR="005871CF" w:rsidRPr="00B65B20" w:rsidRDefault="005871CF" w:rsidP="005871CF">
            <w:pPr>
              <w:spacing w:after="0" w:line="240" w:lineRule="auto"/>
              <w:jc w:val="center"/>
              <w:rPr>
                <w:b/>
                <w:sz w:val="24"/>
                <w:szCs w:val="24"/>
              </w:rPr>
            </w:pPr>
            <w:r w:rsidRPr="00B65B20">
              <w:rPr>
                <w:b/>
                <w:sz w:val="24"/>
                <w:szCs w:val="24"/>
              </w:rPr>
              <w:t>Case ID</w:t>
            </w:r>
          </w:p>
        </w:tc>
        <w:tc>
          <w:tcPr>
            <w:tcW w:w="3842" w:type="dxa"/>
            <w:vAlign w:val="center"/>
          </w:tcPr>
          <w:p w:rsidR="005871CF" w:rsidRPr="00B65B20" w:rsidRDefault="005871CF" w:rsidP="005871CF">
            <w:pPr>
              <w:spacing w:after="0" w:line="240" w:lineRule="auto"/>
              <w:jc w:val="center"/>
              <w:rPr>
                <w:b/>
                <w:bCs/>
                <w:color w:val="000000"/>
                <w:sz w:val="24"/>
                <w:szCs w:val="24"/>
              </w:rPr>
            </w:pPr>
            <w:r>
              <w:rPr>
                <w:b/>
                <w:bCs/>
                <w:color w:val="000000"/>
                <w:sz w:val="24"/>
                <w:szCs w:val="24"/>
              </w:rPr>
              <w:t>Diagnosis</w:t>
            </w:r>
          </w:p>
        </w:tc>
        <w:tc>
          <w:tcPr>
            <w:tcW w:w="4652" w:type="dxa"/>
            <w:vAlign w:val="center"/>
          </w:tcPr>
          <w:p w:rsidR="005871CF" w:rsidRPr="005871CF" w:rsidRDefault="005871CF" w:rsidP="005871CF">
            <w:pPr>
              <w:spacing w:after="0" w:line="240" w:lineRule="auto"/>
              <w:jc w:val="center"/>
              <w:rPr>
                <w:b/>
                <w:bCs/>
                <w:color w:val="000000"/>
                <w:sz w:val="24"/>
                <w:szCs w:val="24"/>
              </w:rPr>
            </w:pPr>
            <w:r w:rsidRPr="005871CF">
              <w:rPr>
                <w:rFonts w:cs="Times New Roman"/>
                <w:b/>
                <w:sz w:val="24"/>
                <w:szCs w:val="24"/>
              </w:rPr>
              <w:t>Additional Phenotypic Information</w:t>
            </w:r>
          </w:p>
        </w:tc>
      </w:tr>
      <w:tr w:rsidR="005871CF" w:rsidRPr="00B65B20" w:rsidTr="005871CF">
        <w:tc>
          <w:tcPr>
            <w:tcW w:w="1082" w:type="dxa"/>
            <w:vAlign w:val="center"/>
          </w:tcPr>
          <w:p w:rsidR="005871CF" w:rsidRPr="00B65B20" w:rsidRDefault="005871CF" w:rsidP="005871CF">
            <w:pPr>
              <w:spacing w:after="0" w:line="240" w:lineRule="auto"/>
              <w:jc w:val="center"/>
              <w:rPr>
                <w:sz w:val="20"/>
                <w:szCs w:val="20"/>
              </w:rPr>
            </w:pPr>
            <w:r w:rsidRPr="00B65B20">
              <w:rPr>
                <w:sz w:val="20"/>
                <w:szCs w:val="20"/>
              </w:rPr>
              <w:t>1</w:t>
            </w:r>
          </w:p>
        </w:tc>
        <w:tc>
          <w:tcPr>
            <w:tcW w:w="3842" w:type="dxa"/>
            <w:vAlign w:val="center"/>
          </w:tcPr>
          <w:p w:rsidR="005871CF" w:rsidRDefault="00461AE3" w:rsidP="005871CF">
            <w:pPr>
              <w:spacing w:after="0"/>
              <w:jc w:val="center"/>
            </w:pPr>
            <w:bookmarkStart w:id="1" w:name="_GoBack"/>
            <w:r>
              <w:t>KLIPPEL</w:t>
            </w:r>
            <w:bookmarkEnd w:id="1"/>
            <w:r>
              <w:t>-TRENAUNAY</w:t>
            </w:r>
            <w:r w:rsidR="005871CF" w:rsidRPr="00E41912">
              <w:t xml:space="preserve"> SYNDROME</w:t>
            </w:r>
          </w:p>
        </w:tc>
        <w:tc>
          <w:tcPr>
            <w:tcW w:w="4652" w:type="dxa"/>
            <w:vAlign w:val="center"/>
          </w:tcPr>
          <w:p w:rsidR="005871CF" w:rsidRPr="00B65B20" w:rsidRDefault="005871CF" w:rsidP="005871CF">
            <w:pPr>
              <w:spacing w:after="0" w:line="240" w:lineRule="auto"/>
              <w:jc w:val="center"/>
              <w:rPr>
                <w:color w:val="000000"/>
                <w:sz w:val="20"/>
                <w:szCs w:val="20"/>
              </w:rPr>
            </w:pPr>
            <w:r>
              <w:rPr>
                <w:color w:val="000000"/>
                <w:sz w:val="20"/>
                <w:szCs w:val="20"/>
              </w:rPr>
              <w:t xml:space="preserve">AFFECTING </w:t>
            </w:r>
            <w:r w:rsidRPr="00B65B20">
              <w:rPr>
                <w:color w:val="000000"/>
                <w:sz w:val="20"/>
                <w:szCs w:val="20"/>
              </w:rPr>
              <w:t>LEFT ARM</w:t>
            </w:r>
          </w:p>
        </w:tc>
      </w:tr>
      <w:tr w:rsidR="005871CF" w:rsidRPr="00B65B20" w:rsidTr="005871CF">
        <w:tc>
          <w:tcPr>
            <w:tcW w:w="1082" w:type="dxa"/>
            <w:vAlign w:val="center"/>
          </w:tcPr>
          <w:p w:rsidR="005871CF" w:rsidRPr="00B65B20" w:rsidRDefault="005871CF" w:rsidP="005871CF">
            <w:pPr>
              <w:spacing w:after="0" w:line="240" w:lineRule="auto"/>
              <w:jc w:val="center"/>
              <w:rPr>
                <w:sz w:val="20"/>
                <w:szCs w:val="20"/>
              </w:rPr>
            </w:pPr>
            <w:r w:rsidRPr="00B65B20">
              <w:rPr>
                <w:sz w:val="20"/>
                <w:szCs w:val="20"/>
              </w:rPr>
              <w:t>2</w:t>
            </w:r>
          </w:p>
        </w:tc>
        <w:tc>
          <w:tcPr>
            <w:tcW w:w="3842" w:type="dxa"/>
            <w:vAlign w:val="center"/>
          </w:tcPr>
          <w:p w:rsidR="005871CF" w:rsidRDefault="00461AE3" w:rsidP="005871CF">
            <w:pPr>
              <w:spacing w:after="0"/>
              <w:jc w:val="center"/>
            </w:pPr>
            <w:r>
              <w:t>KLIPPEL-TRENAUNAY</w:t>
            </w:r>
            <w:r w:rsidR="005871CF" w:rsidRPr="00E41912">
              <w:t xml:space="preserve"> SYNDROME</w:t>
            </w:r>
          </w:p>
        </w:tc>
        <w:tc>
          <w:tcPr>
            <w:tcW w:w="4652" w:type="dxa"/>
            <w:vAlign w:val="center"/>
          </w:tcPr>
          <w:p w:rsidR="005871CF" w:rsidRPr="00B65B20" w:rsidRDefault="005871CF" w:rsidP="005871CF">
            <w:pPr>
              <w:spacing w:after="0" w:line="240" w:lineRule="auto"/>
              <w:jc w:val="center"/>
              <w:rPr>
                <w:color w:val="000000"/>
                <w:sz w:val="20"/>
                <w:szCs w:val="20"/>
              </w:rPr>
            </w:pPr>
            <w:r w:rsidRPr="005871CF">
              <w:rPr>
                <w:color w:val="000000"/>
                <w:sz w:val="20"/>
                <w:szCs w:val="20"/>
              </w:rPr>
              <w:t>NO ADDITIONAL DATA</w:t>
            </w:r>
          </w:p>
        </w:tc>
      </w:tr>
      <w:tr w:rsidR="005871CF" w:rsidRPr="00B65B20" w:rsidTr="005871CF">
        <w:tc>
          <w:tcPr>
            <w:tcW w:w="1082" w:type="dxa"/>
            <w:vAlign w:val="center"/>
          </w:tcPr>
          <w:p w:rsidR="005871CF" w:rsidRPr="00B65B20" w:rsidRDefault="005871CF" w:rsidP="005871CF">
            <w:pPr>
              <w:spacing w:after="0" w:line="240" w:lineRule="auto"/>
              <w:jc w:val="center"/>
              <w:rPr>
                <w:sz w:val="20"/>
                <w:szCs w:val="20"/>
              </w:rPr>
            </w:pPr>
            <w:r w:rsidRPr="00B65B20">
              <w:rPr>
                <w:sz w:val="20"/>
                <w:szCs w:val="20"/>
              </w:rPr>
              <w:t>3</w:t>
            </w:r>
          </w:p>
        </w:tc>
        <w:tc>
          <w:tcPr>
            <w:tcW w:w="3842" w:type="dxa"/>
            <w:vAlign w:val="center"/>
          </w:tcPr>
          <w:p w:rsidR="005871CF" w:rsidRDefault="00461AE3" w:rsidP="005871CF">
            <w:pPr>
              <w:spacing w:after="0"/>
              <w:jc w:val="center"/>
            </w:pPr>
            <w:r>
              <w:t>KLIPPEL-TRENAUNAY</w:t>
            </w:r>
            <w:r w:rsidR="005871CF" w:rsidRPr="00E41912">
              <w:t xml:space="preserve"> SYNDROME</w:t>
            </w:r>
          </w:p>
        </w:tc>
        <w:tc>
          <w:tcPr>
            <w:tcW w:w="4652" w:type="dxa"/>
            <w:vAlign w:val="center"/>
          </w:tcPr>
          <w:p w:rsidR="005871CF" w:rsidRPr="00B65B20" w:rsidRDefault="005871CF" w:rsidP="005871CF">
            <w:pPr>
              <w:spacing w:after="0" w:line="240" w:lineRule="auto"/>
              <w:jc w:val="center"/>
              <w:rPr>
                <w:color w:val="000000"/>
                <w:sz w:val="20"/>
                <w:szCs w:val="20"/>
              </w:rPr>
            </w:pPr>
            <w:r w:rsidRPr="00B65B20">
              <w:rPr>
                <w:color w:val="000000"/>
                <w:sz w:val="20"/>
                <w:szCs w:val="20"/>
              </w:rPr>
              <w:t>THYROGLOSSAL CYST</w:t>
            </w:r>
          </w:p>
        </w:tc>
      </w:tr>
      <w:tr w:rsidR="005871CF" w:rsidRPr="00B65B20" w:rsidTr="005871CF">
        <w:tc>
          <w:tcPr>
            <w:tcW w:w="1082" w:type="dxa"/>
            <w:vAlign w:val="center"/>
          </w:tcPr>
          <w:p w:rsidR="005871CF" w:rsidRPr="00B65B20" w:rsidRDefault="005871CF" w:rsidP="005871CF">
            <w:pPr>
              <w:spacing w:after="0" w:line="240" w:lineRule="auto"/>
              <w:jc w:val="center"/>
              <w:rPr>
                <w:sz w:val="20"/>
                <w:szCs w:val="20"/>
              </w:rPr>
            </w:pPr>
            <w:r w:rsidRPr="00B65B20">
              <w:rPr>
                <w:sz w:val="20"/>
                <w:szCs w:val="20"/>
              </w:rPr>
              <w:t>4</w:t>
            </w:r>
          </w:p>
        </w:tc>
        <w:tc>
          <w:tcPr>
            <w:tcW w:w="3842" w:type="dxa"/>
            <w:vAlign w:val="center"/>
          </w:tcPr>
          <w:p w:rsidR="005871CF" w:rsidRDefault="00461AE3" w:rsidP="005871CF">
            <w:pPr>
              <w:spacing w:after="0"/>
              <w:jc w:val="center"/>
            </w:pPr>
            <w:r>
              <w:t>KLIPPEL-TRENAUNAY</w:t>
            </w:r>
            <w:r w:rsidR="005871CF" w:rsidRPr="00E41912">
              <w:t xml:space="preserve"> SYNDROME</w:t>
            </w:r>
          </w:p>
        </w:tc>
        <w:tc>
          <w:tcPr>
            <w:tcW w:w="4652" w:type="dxa"/>
            <w:vAlign w:val="center"/>
          </w:tcPr>
          <w:p w:rsidR="005871CF" w:rsidRPr="00B65B20" w:rsidRDefault="005871CF" w:rsidP="005871CF">
            <w:pPr>
              <w:spacing w:after="0" w:line="240" w:lineRule="auto"/>
              <w:jc w:val="center"/>
              <w:rPr>
                <w:color w:val="000000"/>
                <w:sz w:val="20"/>
                <w:szCs w:val="20"/>
              </w:rPr>
            </w:pPr>
            <w:r>
              <w:rPr>
                <w:color w:val="000000"/>
                <w:sz w:val="20"/>
                <w:szCs w:val="20"/>
              </w:rPr>
              <w:t>NO ADDITIONAL DATA</w:t>
            </w:r>
          </w:p>
        </w:tc>
      </w:tr>
      <w:tr w:rsidR="005871CF" w:rsidRPr="00B65B20" w:rsidTr="005871CF">
        <w:tc>
          <w:tcPr>
            <w:tcW w:w="1082" w:type="dxa"/>
            <w:vAlign w:val="center"/>
          </w:tcPr>
          <w:p w:rsidR="005871CF" w:rsidRPr="00B65B20" w:rsidRDefault="005871CF" w:rsidP="005871CF">
            <w:pPr>
              <w:spacing w:after="0" w:line="240" w:lineRule="auto"/>
              <w:jc w:val="center"/>
              <w:rPr>
                <w:sz w:val="20"/>
                <w:szCs w:val="20"/>
              </w:rPr>
            </w:pPr>
            <w:r w:rsidRPr="00B65B20">
              <w:rPr>
                <w:sz w:val="20"/>
                <w:szCs w:val="20"/>
              </w:rPr>
              <w:t>5</w:t>
            </w:r>
          </w:p>
        </w:tc>
        <w:tc>
          <w:tcPr>
            <w:tcW w:w="3842" w:type="dxa"/>
            <w:vAlign w:val="center"/>
          </w:tcPr>
          <w:p w:rsidR="005871CF" w:rsidRDefault="00461AE3" w:rsidP="005871CF">
            <w:pPr>
              <w:spacing w:after="0"/>
              <w:jc w:val="center"/>
            </w:pPr>
            <w:r>
              <w:t>KLIPPEL-TRENAUNAY</w:t>
            </w:r>
            <w:r w:rsidR="005871CF" w:rsidRPr="00E41912">
              <w:t xml:space="preserve"> SYNDROME</w:t>
            </w:r>
          </w:p>
        </w:tc>
        <w:tc>
          <w:tcPr>
            <w:tcW w:w="4652" w:type="dxa"/>
            <w:vAlign w:val="center"/>
          </w:tcPr>
          <w:p w:rsidR="005871CF" w:rsidRPr="00B65B20" w:rsidRDefault="005871CF" w:rsidP="005871CF">
            <w:pPr>
              <w:spacing w:after="0" w:line="240" w:lineRule="auto"/>
              <w:jc w:val="center"/>
              <w:rPr>
                <w:sz w:val="20"/>
                <w:szCs w:val="20"/>
              </w:rPr>
            </w:pPr>
            <w:r w:rsidRPr="00B65B20">
              <w:rPr>
                <w:sz w:val="20"/>
                <w:szCs w:val="20"/>
              </w:rPr>
              <w:t>LEFT HYDRONEPHROSIS</w:t>
            </w:r>
          </w:p>
          <w:p w:rsidR="005871CF" w:rsidRPr="00B65B20" w:rsidRDefault="005871CF" w:rsidP="005871CF">
            <w:pPr>
              <w:spacing w:after="0" w:line="240" w:lineRule="auto"/>
              <w:jc w:val="center"/>
              <w:rPr>
                <w:sz w:val="20"/>
                <w:szCs w:val="20"/>
              </w:rPr>
            </w:pPr>
            <w:r w:rsidRPr="00B65B20">
              <w:rPr>
                <w:sz w:val="20"/>
                <w:szCs w:val="20"/>
              </w:rPr>
              <w:t>VENTRICULAR SEPTAL DEFECT</w:t>
            </w:r>
          </w:p>
          <w:p w:rsidR="005871CF" w:rsidRPr="00B65B20" w:rsidRDefault="005871CF" w:rsidP="005871CF">
            <w:pPr>
              <w:spacing w:after="0" w:line="240" w:lineRule="auto"/>
              <w:jc w:val="center"/>
              <w:rPr>
                <w:sz w:val="20"/>
                <w:szCs w:val="20"/>
              </w:rPr>
            </w:pPr>
            <w:r w:rsidRPr="00B65B20">
              <w:rPr>
                <w:sz w:val="20"/>
                <w:szCs w:val="20"/>
              </w:rPr>
              <w:t>VATER</w:t>
            </w:r>
            <w:r>
              <w:rPr>
                <w:sz w:val="20"/>
                <w:szCs w:val="20"/>
              </w:rPr>
              <w:t xml:space="preserve"> ASSOCIATION</w:t>
            </w:r>
          </w:p>
          <w:p w:rsidR="005871CF" w:rsidRPr="00B65B20" w:rsidRDefault="005871CF" w:rsidP="005871CF">
            <w:pPr>
              <w:spacing w:after="0" w:line="240" w:lineRule="auto"/>
              <w:jc w:val="center"/>
              <w:rPr>
                <w:sz w:val="20"/>
                <w:szCs w:val="20"/>
              </w:rPr>
            </w:pPr>
            <w:r w:rsidRPr="00B65B20">
              <w:rPr>
                <w:sz w:val="20"/>
                <w:szCs w:val="20"/>
              </w:rPr>
              <w:t>PATENT DUCTUS ARTERIOSUS</w:t>
            </w:r>
          </w:p>
        </w:tc>
      </w:tr>
      <w:tr w:rsidR="005871CF" w:rsidRPr="00B65B20" w:rsidTr="005871CF">
        <w:trPr>
          <w:trHeight w:val="539"/>
        </w:trPr>
        <w:tc>
          <w:tcPr>
            <w:tcW w:w="1082" w:type="dxa"/>
            <w:vAlign w:val="center"/>
          </w:tcPr>
          <w:p w:rsidR="005871CF" w:rsidRPr="00B65B20" w:rsidRDefault="005871CF" w:rsidP="005871CF">
            <w:pPr>
              <w:spacing w:after="0" w:line="240" w:lineRule="auto"/>
              <w:jc w:val="center"/>
              <w:rPr>
                <w:sz w:val="20"/>
                <w:szCs w:val="20"/>
              </w:rPr>
            </w:pPr>
            <w:r w:rsidRPr="00B65B20">
              <w:rPr>
                <w:sz w:val="20"/>
                <w:szCs w:val="20"/>
              </w:rPr>
              <w:t>6</w:t>
            </w:r>
          </w:p>
        </w:tc>
        <w:tc>
          <w:tcPr>
            <w:tcW w:w="3842" w:type="dxa"/>
            <w:vAlign w:val="center"/>
          </w:tcPr>
          <w:p w:rsidR="005871CF" w:rsidRDefault="00461AE3" w:rsidP="005871CF">
            <w:pPr>
              <w:spacing w:after="0"/>
              <w:jc w:val="center"/>
            </w:pPr>
            <w:r>
              <w:t>KLIPPEL-TRENAUNAY</w:t>
            </w:r>
            <w:r w:rsidR="005871CF" w:rsidRPr="00E41912">
              <w:t xml:space="preserve"> SYNDROME</w:t>
            </w:r>
          </w:p>
        </w:tc>
        <w:tc>
          <w:tcPr>
            <w:tcW w:w="4652" w:type="dxa"/>
            <w:vAlign w:val="center"/>
          </w:tcPr>
          <w:p w:rsidR="005871CF" w:rsidRPr="00B65B20" w:rsidRDefault="005871CF" w:rsidP="005871CF">
            <w:pPr>
              <w:spacing w:after="0" w:line="240" w:lineRule="auto"/>
              <w:jc w:val="center"/>
              <w:rPr>
                <w:sz w:val="20"/>
                <w:szCs w:val="20"/>
              </w:rPr>
            </w:pPr>
            <w:r w:rsidRPr="00B65B20">
              <w:rPr>
                <w:sz w:val="20"/>
                <w:szCs w:val="20"/>
              </w:rPr>
              <w:t>VARICOSE VEINS ON LEFT LEG</w:t>
            </w:r>
          </w:p>
        </w:tc>
      </w:tr>
      <w:tr w:rsidR="005871CF" w:rsidRPr="00B65B20" w:rsidTr="005871CF">
        <w:tc>
          <w:tcPr>
            <w:tcW w:w="1082" w:type="dxa"/>
            <w:vAlign w:val="center"/>
          </w:tcPr>
          <w:p w:rsidR="005871CF" w:rsidRPr="00B65B20" w:rsidRDefault="005871CF" w:rsidP="005871CF">
            <w:pPr>
              <w:spacing w:after="0"/>
              <w:jc w:val="center"/>
              <w:rPr>
                <w:sz w:val="20"/>
                <w:szCs w:val="20"/>
              </w:rPr>
            </w:pPr>
            <w:r w:rsidRPr="00B65B20">
              <w:rPr>
                <w:sz w:val="20"/>
                <w:szCs w:val="20"/>
              </w:rPr>
              <w:t>7</w:t>
            </w:r>
          </w:p>
        </w:tc>
        <w:tc>
          <w:tcPr>
            <w:tcW w:w="3842" w:type="dxa"/>
            <w:vAlign w:val="center"/>
          </w:tcPr>
          <w:p w:rsidR="005871CF" w:rsidRDefault="00461AE3" w:rsidP="005871CF">
            <w:pPr>
              <w:spacing w:after="0"/>
              <w:jc w:val="center"/>
            </w:pPr>
            <w:r>
              <w:t>KLIPPEL-TRENAUNAY</w:t>
            </w:r>
            <w:r w:rsidR="005871CF" w:rsidRPr="00E41912">
              <w:t xml:space="preserve"> SYNDROME</w:t>
            </w:r>
          </w:p>
        </w:tc>
        <w:tc>
          <w:tcPr>
            <w:tcW w:w="4652" w:type="dxa"/>
            <w:vAlign w:val="center"/>
          </w:tcPr>
          <w:p w:rsidR="005871CF" w:rsidRPr="00B65B20" w:rsidRDefault="005871CF" w:rsidP="005871CF">
            <w:pPr>
              <w:spacing w:after="0" w:line="240" w:lineRule="auto"/>
              <w:jc w:val="center"/>
              <w:rPr>
                <w:color w:val="000000"/>
                <w:sz w:val="20"/>
                <w:szCs w:val="20"/>
              </w:rPr>
            </w:pPr>
            <w:r w:rsidRPr="00B65B20">
              <w:rPr>
                <w:color w:val="000000"/>
                <w:sz w:val="20"/>
                <w:szCs w:val="20"/>
              </w:rPr>
              <w:t>AGENESIS OF SACRUM</w:t>
            </w:r>
          </w:p>
        </w:tc>
      </w:tr>
      <w:tr w:rsidR="005871CF" w:rsidRPr="00B65B20" w:rsidTr="005871CF">
        <w:tc>
          <w:tcPr>
            <w:tcW w:w="1082" w:type="dxa"/>
            <w:vAlign w:val="center"/>
          </w:tcPr>
          <w:p w:rsidR="005871CF" w:rsidRPr="00B65B20" w:rsidRDefault="005871CF" w:rsidP="005871CF">
            <w:pPr>
              <w:spacing w:after="0"/>
              <w:jc w:val="center"/>
              <w:rPr>
                <w:sz w:val="20"/>
                <w:szCs w:val="20"/>
              </w:rPr>
            </w:pPr>
            <w:r w:rsidRPr="00B65B20">
              <w:rPr>
                <w:sz w:val="20"/>
                <w:szCs w:val="20"/>
              </w:rPr>
              <w:t>8</w:t>
            </w:r>
          </w:p>
        </w:tc>
        <w:tc>
          <w:tcPr>
            <w:tcW w:w="3842" w:type="dxa"/>
            <w:vAlign w:val="center"/>
          </w:tcPr>
          <w:p w:rsidR="005871CF" w:rsidRDefault="00461AE3" w:rsidP="005871CF">
            <w:pPr>
              <w:spacing w:after="0"/>
              <w:jc w:val="center"/>
            </w:pPr>
            <w:r>
              <w:t>KLIPPEL-TRENAUNAY</w:t>
            </w:r>
            <w:r w:rsidR="005871CF" w:rsidRPr="00E41912">
              <w:t xml:space="preserve"> SYNDROME</w:t>
            </w:r>
          </w:p>
        </w:tc>
        <w:tc>
          <w:tcPr>
            <w:tcW w:w="4652" w:type="dxa"/>
            <w:vAlign w:val="center"/>
          </w:tcPr>
          <w:p w:rsidR="005871CF" w:rsidRPr="00B65B20" w:rsidRDefault="005871CF" w:rsidP="005871CF">
            <w:pPr>
              <w:spacing w:after="0"/>
              <w:jc w:val="center"/>
              <w:rPr>
                <w:color w:val="000000"/>
                <w:sz w:val="20"/>
                <w:szCs w:val="20"/>
              </w:rPr>
            </w:pPr>
            <w:r w:rsidRPr="00B65B20">
              <w:rPr>
                <w:color w:val="000000"/>
                <w:sz w:val="20"/>
                <w:szCs w:val="20"/>
              </w:rPr>
              <w:t>UNSPECIFIED SKULL AND FAC</w:t>
            </w:r>
            <w:r>
              <w:rPr>
                <w:color w:val="000000"/>
                <w:sz w:val="20"/>
                <w:szCs w:val="20"/>
              </w:rPr>
              <w:t>IAL</w:t>
            </w:r>
            <w:r w:rsidRPr="00B65B20">
              <w:rPr>
                <w:color w:val="000000"/>
                <w:sz w:val="20"/>
                <w:szCs w:val="20"/>
              </w:rPr>
              <w:t xml:space="preserve"> BONE ANOMALY</w:t>
            </w:r>
          </w:p>
        </w:tc>
      </w:tr>
      <w:tr w:rsidR="005871CF" w:rsidRPr="00B65B20" w:rsidTr="005871CF">
        <w:tc>
          <w:tcPr>
            <w:tcW w:w="1082" w:type="dxa"/>
            <w:vAlign w:val="center"/>
          </w:tcPr>
          <w:p w:rsidR="005871CF" w:rsidRPr="00B65B20" w:rsidRDefault="005871CF" w:rsidP="005871CF">
            <w:pPr>
              <w:spacing w:after="0"/>
              <w:jc w:val="center"/>
              <w:rPr>
                <w:sz w:val="20"/>
                <w:szCs w:val="20"/>
              </w:rPr>
            </w:pPr>
            <w:r w:rsidRPr="00B65B20">
              <w:rPr>
                <w:sz w:val="20"/>
                <w:szCs w:val="20"/>
              </w:rPr>
              <w:t>9</w:t>
            </w:r>
          </w:p>
        </w:tc>
        <w:tc>
          <w:tcPr>
            <w:tcW w:w="3842" w:type="dxa"/>
            <w:vAlign w:val="center"/>
          </w:tcPr>
          <w:p w:rsidR="005871CF" w:rsidRDefault="00461AE3" w:rsidP="005871CF">
            <w:pPr>
              <w:spacing w:after="0"/>
              <w:jc w:val="center"/>
            </w:pPr>
            <w:r>
              <w:t>KLIPPEL-TRENAUNAY</w:t>
            </w:r>
            <w:r w:rsidR="005871CF" w:rsidRPr="00E41912">
              <w:t xml:space="preserve"> SYNDROME</w:t>
            </w:r>
          </w:p>
        </w:tc>
        <w:tc>
          <w:tcPr>
            <w:tcW w:w="4652" w:type="dxa"/>
            <w:vAlign w:val="center"/>
          </w:tcPr>
          <w:p w:rsidR="005871CF" w:rsidRPr="00B65B20" w:rsidRDefault="005871CF" w:rsidP="005871CF">
            <w:pPr>
              <w:spacing w:after="0"/>
              <w:jc w:val="center"/>
              <w:rPr>
                <w:color w:val="000000"/>
                <w:sz w:val="20"/>
                <w:szCs w:val="20"/>
                <w:lang w:val="de-DE"/>
              </w:rPr>
            </w:pPr>
            <w:r w:rsidRPr="005871CF">
              <w:rPr>
                <w:color w:val="000000"/>
                <w:sz w:val="20"/>
                <w:szCs w:val="20"/>
                <w:lang w:val="de-DE"/>
              </w:rPr>
              <w:t>NO ADDITIONAL DATA</w:t>
            </w:r>
          </w:p>
        </w:tc>
      </w:tr>
      <w:tr w:rsidR="005871CF" w:rsidRPr="00B65B20" w:rsidTr="005871CF">
        <w:tc>
          <w:tcPr>
            <w:tcW w:w="1082" w:type="dxa"/>
            <w:vAlign w:val="center"/>
          </w:tcPr>
          <w:p w:rsidR="005871CF" w:rsidRPr="00B65B20" w:rsidRDefault="005871CF" w:rsidP="005871CF">
            <w:pPr>
              <w:spacing w:after="0"/>
              <w:jc w:val="center"/>
              <w:rPr>
                <w:sz w:val="20"/>
                <w:szCs w:val="20"/>
              </w:rPr>
            </w:pPr>
            <w:r w:rsidRPr="00B65B20">
              <w:rPr>
                <w:sz w:val="20"/>
                <w:szCs w:val="20"/>
              </w:rPr>
              <w:t>10</w:t>
            </w:r>
          </w:p>
        </w:tc>
        <w:tc>
          <w:tcPr>
            <w:tcW w:w="3842" w:type="dxa"/>
            <w:vAlign w:val="center"/>
          </w:tcPr>
          <w:p w:rsidR="005871CF" w:rsidRDefault="00461AE3" w:rsidP="005871CF">
            <w:pPr>
              <w:spacing w:after="0"/>
              <w:jc w:val="center"/>
            </w:pPr>
            <w:r>
              <w:t>KLIPPEL-TRENAUNAY</w:t>
            </w:r>
            <w:r w:rsidR="005871CF" w:rsidRPr="00E41912">
              <w:t xml:space="preserve"> SYNDROME</w:t>
            </w:r>
          </w:p>
        </w:tc>
        <w:tc>
          <w:tcPr>
            <w:tcW w:w="4652" w:type="dxa"/>
            <w:vAlign w:val="center"/>
          </w:tcPr>
          <w:p w:rsidR="005871CF" w:rsidRPr="00B65B20" w:rsidRDefault="005871CF" w:rsidP="005871CF">
            <w:pPr>
              <w:spacing w:after="0"/>
              <w:jc w:val="center"/>
              <w:rPr>
                <w:color w:val="000000"/>
                <w:sz w:val="20"/>
                <w:szCs w:val="20"/>
                <w:lang w:val="de-DE"/>
              </w:rPr>
            </w:pPr>
            <w:r w:rsidRPr="00B65B20">
              <w:rPr>
                <w:color w:val="000000"/>
                <w:sz w:val="20"/>
                <w:szCs w:val="20"/>
                <w:lang w:val="de-DE"/>
              </w:rPr>
              <w:t>VENOUS MALFORMATION</w:t>
            </w:r>
            <w:r>
              <w:rPr>
                <w:color w:val="000000"/>
                <w:sz w:val="20"/>
                <w:szCs w:val="20"/>
                <w:lang w:val="de-DE"/>
              </w:rPr>
              <w:t>S</w:t>
            </w:r>
          </w:p>
        </w:tc>
      </w:tr>
      <w:tr w:rsidR="005871CF" w:rsidRPr="00B65B20" w:rsidTr="005871CF">
        <w:tc>
          <w:tcPr>
            <w:tcW w:w="1082" w:type="dxa"/>
            <w:vAlign w:val="center"/>
          </w:tcPr>
          <w:p w:rsidR="005871CF" w:rsidRPr="00B65B20" w:rsidRDefault="005871CF" w:rsidP="005871CF">
            <w:pPr>
              <w:spacing w:after="0"/>
              <w:jc w:val="center"/>
              <w:rPr>
                <w:sz w:val="20"/>
                <w:szCs w:val="20"/>
              </w:rPr>
            </w:pPr>
            <w:r w:rsidRPr="00B65B20">
              <w:rPr>
                <w:sz w:val="20"/>
                <w:szCs w:val="20"/>
              </w:rPr>
              <w:t>11</w:t>
            </w:r>
          </w:p>
        </w:tc>
        <w:tc>
          <w:tcPr>
            <w:tcW w:w="3842" w:type="dxa"/>
            <w:vAlign w:val="center"/>
          </w:tcPr>
          <w:p w:rsidR="005871CF" w:rsidRDefault="00461AE3" w:rsidP="005871CF">
            <w:pPr>
              <w:spacing w:after="0"/>
              <w:jc w:val="center"/>
            </w:pPr>
            <w:r>
              <w:t>KLIPPEL-TRENAUNAY</w:t>
            </w:r>
            <w:r w:rsidR="005871CF" w:rsidRPr="00E41912">
              <w:t xml:space="preserve"> SYNDROME</w:t>
            </w:r>
          </w:p>
        </w:tc>
        <w:tc>
          <w:tcPr>
            <w:tcW w:w="4652" w:type="dxa"/>
            <w:vAlign w:val="center"/>
          </w:tcPr>
          <w:p w:rsidR="005871CF" w:rsidRPr="00B65B20" w:rsidRDefault="005871CF" w:rsidP="005871CF">
            <w:pPr>
              <w:spacing w:after="0"/>
              <w:jc w:val="center"/>
              <w:rPr>
                <w:sz w:val="20"/>
                <w:szCs w:val="20"/>
              </w:rPr>
            </w:pPr>
            <w:r w:rsidRPr="00B65B20">
              <w:rPr>
                <w:sz w:val="20"/>
                <w:szCs w:val="20"/>
              </w:rPr>
              <w:t xml:space="preserve">PORT WINE NEVUS </w:t>
            </w:r>
            <w:r>
              <w:rPr>
                <w:sz w:val="20"/>
                <w:szCs w:val="20"/>
              </w:rPr>
              <w:t xml:space="preserve">ON </w:t>
            </w:r>
            <w:r w:rsidRPr="00B65B20">
              <w:rPr>
                <w:sz w:val="20"/>
                <w:szCs w:val="20"/>
              </w:rPr>
              <w:t>RIGHT LOWER LEG</w:t>
            </w:r>
          </w:p>
        </w:tc>
      </w:tr>
      <w:tr w:rsidR="005871CF" w:rsidRPr="005871CF" w:rsidTr="005871CF">
        <w:tc>
          <w:tcPr>
            <w:tcW w:w="1082" w:type="dxa"/>
            <w:vAlign w:val="center"/>
          </w:tcPr>
          <w:p w:rsidR="005871CF" w:rsidRPr="00B65B20" w:rsidRDefault="005871CF" w:rsidP="005871CF">
            <w:pPr>
              <w:spacing w:after="0"/>
              <w:jc w:val="center"/>
              <w:rPr>
                <w:sz w:val="20"/>
                <w:szCs w:val="20"/>
              </w:rPr>
            </w:pPr>
            <w:r w:rsidRPr="00B65B20">
              <w:rPr>
                <w:sz w:val="20"/>
                <w:szCs w:val="20"/>
              </w:rPr>
              <w:t>12</w:t>
            </w:r>
          </w:p>
        </w:tc>
        <w:tc>
          <w:tcPr>
            <w:tcW w:w="3842" w:type="dxa"/>
            <w:vAlign w:val="center"/>
          </w:tcPr>
          <w:p w:rsidR="005871CF" w:rsidRDefault="00461AE3" w:rsidP="005871CF">
            <w:pPr>
              <w:spacing w:after="0"/>
              <w:jc w:val="center"/>
            </w:pPr>
            <w:r>
              <w:t>KLIPPEL-TRENAUNAY</w:t>
            </w:r>
            <w:r w:rsidR="005871CF" w:rsidRPr="00E41912">
              <w:t xml:space="preserve"> SYNDROME</w:t>
            </w:r>
          </w:p>
        </w:tc>
        <w:tc>
          <w:tcPr>
            <w:tcW w:w="4652" w:type="dxa"/>
            <w:vAlign w:val="center"/>
          </w:tcPr>
          <w:p w:rsidR="005871CF" w:rsidRPr="00B65B20" w:rsidRDefault="005871CF" w:rsidP="005871CF">
            <w:pPr>
              <w:spacing w:after="0"/>
              <w:jc w:val="center"/>
              <w:rPr>
                <w:sz w:val="20"/>
                <w:szCs w:val="20"/>
                <w:lang w:val="de-DE"/>
              </w:rPr>
            </w:pPr>
            <w:r w:rsidRPr="00B65B20">
              <w:rPr>
                <w:sz w:val="20"/>
                <w:szCs w:val="20"/>
                <w:lang w:val="de-DE"/>
              </w:rPr>
              <w:t>LEG HEMANGIOMAS</w:t>
            </w:r>
          </w:p>
        </w:tc>
      </w:tr>
      <w:tr w:rsidR="005871CF" w:rsidRPr="00B65B20" w:rsidTr="005871CF">
        <w:tc>
          <w:tcPr>
            <w:tcW w:w="1082" w:type="dxa"/>
            <w:vAlign w:val="center"/>
          </w:tcPr>
          <w:p w:rsidR="005871CF" w:rsidRPr="00B65B20" w:rsidRDefault="005871CF" w:rsidP="005871CF">
            <w:pPr>
              <w:spacing w:after="0"/>
              <w:jc w:val="center"/>
              <w:rPr>
                <w:sz w:val="20"/>
                <w:szCs w:val="20"/>
              </w:rPr>
            </w:pPr>
            <w:r w:rsidRPr="00B65B20">
              <w:rPr>
                <w:sz w:val="20"/>
                <w:szCs w:val="20"/>
              </w:rPr>
              <w:t>13</w:t>
            </w:r>
          </w:p>
        </w:tc>
        <w:tc>
          <w:tcPr>
            <w:tcW w:w="3842" w:type="dxa"/>
            <w:vAlign w:val="center"/>
          </w:tcPr>
          <w:p w:rsidR="005871CF" w:rsidRDefault="00461AE3" w:rsidP="005871CF">
            <w:pPr>
              <w:spacing w:after="0"/>
              <w:jc w:val="center"/>
            </w:pPr>
            <w:r>
              <w:t>KLIPPEL-TRENAUNAY</w:t>
            </w:r>
            <w:r w:rsidR="005871CF" w:rsidRPr="00E41912">
              <w:t xml:space="preserve"> SYNDROME</w:t>
            </w:r>
          </w:p>
        </w:tc>
        <w:tc>
          <w:tcPr>
            <w:tcW w:w="4652" w:type="dxa"/>
            <w:vAlign w:val="center"/>
          </w:tcPr>
          <w:p w:rsidR="005871CF" w:rsidRPr="00B65B20" w:rsidRDefault="005871CF" w:rsidP="005871CF">
            <w:pPr>
              <w:spacing w:after="0"/>
              <w:jc w:val="center"/>
              <w:rPr>
                <w:sz w:val="20"/>
                <w:szCs w:val="20"/>
              </w:rPr>
            </w:pPr>
            <w:r w:rsidRPr="00B65B20">
              <w:rPr>
                <w:sz w:val="20"/>
                <w:szCs w:val="20"/>
              </w:rPr>
              <w:t>UPPER EXTREMITY VESSEL ANOMALY</w:t>
            </w:r>
          </w:p>
        </w:tc>
      </w:tr>
      <w:tr w:rsidR="005871CF" w:rsidRPr="00B65B20" w:rsidTr="005871CF">
        <w:tc>
          <w:tcPr>
            <w:tcW w:w="1082" w:type="dxa"/>
            <w:vAlign w:val="center"/>
          </w:tcPr>
          <w:p w:rsidR="005871CF" w:rsidRPr="00B65B20" w:rsidRDefault="005871CF" w:rsidP="005871CF">
            <w:pPr>
              <w:spacing w:after="0"/>
              <w:jc w:val="center"/>
              <w:rPr>
                <w:sz w:val="20"/>
                <w:szCs w:val="20"/>
              </w:rPr>
            </w:pPr>
            <w:r w:rsidRPr="00B65B20">
              <w:rPr>
                <w:sz w:val="20"/>
                <w:szCs w:val="20"/>
              </w:rPr>
              <w:t>14</w:t>
            </w:r>
          </w:p>
        </w:tc>
        <w:tc>
          <w:tcPr>
            <w:tcW w:w="3842" w:type="dxa"/>
            <w:vAlign w:val="center"/>
          </w:tcPr>
          <w:p w:rsidR="005871CF" w:rsidRDefault="00461AE3" w:rsidP="005871CF">
            <w:pPr>
              <w:spacing w:after="0"/>
              <w:jc w:val="center"/>
            </w:pPr>
            <w:r>
              <w:t>KLIPPEL-TRENAUNAY</w:t>
            </w:r>
            <w:r w:rsidR="005871CF" w:rsidRPr="00E41912">
              <w:t xml:space="preserve"> SYNDROME</w:t>
            </w:r>
          </w:p>
        </w:tc>
        <w:tc>
          <w:tcPr>
            <w:tcW w:w="4652" w:type="dxa"/>
            <w:vAlign w:val="center"/>
          </w:tcPr>
          <w:p w:rsidR="005871CF" w:rsidRPr="00B65B20" w:rsidRDefault="005871CF" w:rsidP="005871CF">
            <w:pPr>
              <w:spacing w:after="0"/>
              <w:jc w:val="center"/>
              <w:rPr>
                <w:sz w:val="20"/>
                <w:szCs w:val="20"/>
              </w:rPr>
            </w:pPr>
            <w:r w:rsidRPr="005871CF">
              <w:rPr>
                <w:sz w:val="20"/>
                <w:szCs w:val="20"/>
              </w:rPr>
              <w:t>NO ADDITIONAL DATA</w:t>
            </w:r>
          </w:p>
        </w:tc>
      </w:tr>
      <w:tr w:rsidR="005871CF" w:rsidRPr="00B65B20" w:rsidTr="005871CF">
        <w:tc>
          <w:tcPr>
            <w:tcW w:w="1082" w:type="dxa"/>
            <w:vAlign w:val="center"/>
          </w:tcPr>
          <w:p w:rsidR="005871CF" w:rsidRPr="00B65B20" w:rsidRDefault="005871CF" w:rsidP="005871CF">
            <w:pPr>
              <w:spacing w:after="0"/>
              <w:jc w:val="center"/>
              <w:rPr>
                <w:sz w:val="20"/>
                <w:szCs w:val="20"/>
              </w:rPr>
            </w:pPr>
            <w:r w:rsidRPr="00B65B20">
              <w:rPr>
                <w:sz w:val="20"/>
                <w:szCs w:val="20"/>
              </w:rPr>
              <w:t>15</w:t>
            </w:r>
          </w:p>
        </w:tc>
        <w:tc>
          <w:tcPr>
            <w:tcW w:w="3842" w:type="dxa"/>
            <w:vAlign w:val="center"/>
          </w:tcPr>
          <w:p w:rsidR="005871CF" w:rsidRDefault="00461AE3" w:rsidP="005871CF">
            <w:pPr>
              <w:spacing w:after="0"/>
              <w:jc w:val="center"/>
            </w:pPr>
            <w:r>
              <w:t>KLIPPEL-TRENAUNAY</w:t>
            </w:r>
            <w:r w:rsidR="005871CF" w:rsidRPr="00E41912">
              <w:t xml:space="preserve"> SYNDROME</w:t>
            </w:r>
          </w:p>
        </w:tc>
        <w:tc>
          <w:tcPr>
            <w:tcW w:w="4652" w:type="dxa"/>
            <w:vAlign w:val="center"/>
          </w:tcPr>
          <w:p w:rsidR="005871CF" w:rsidRPr="00B65B20" w:rsidRDefault="005871CF" w:rsidP="005871CF">
            <w:pPr>
              <w:spacing w:after="0"/>
              <w:jc w:val="center"/>
              <w:rPr>
                <w:sz w:val="20"/>
                <w:szCs w:val="20"/>
              </w:rPr>
            </w:pPr>
            <w:r>
              <w:rPr>
                <w:color w:val="000000"/>
                <w:sz w:val="20"/>
                <w:szCs w:val="20"/>
              </w:rPr>
              <w:t>NO ADDITIONAL DATA</w:t>
            </w:r>
          </w:p>
        </w:tc>
      </w:tr>
      <w:tr w:rsidR="005871CF" w:rsidRPr="00B65B20" w:rsidTr="005871CF">
        <w:tc>
          <w:tcPr>
            <w:tcW w:w="1082" w:type="dxa"/>
            <w:vAlign w:val="center"/>
          </w:tcPr>
          <w:p w:rsidR="005871CF" w:rsidRPr="00B65B20" w:rsidRDefault="005871CF" w:rsidP="005871CF">
            <w:pPr>
              <w:spacing w:after="0"/>
              <w:jc w:val="center"/>
              <w:rPr>
                <w:sz w:val="20"/>
                <w:szCs w:val="20"/>
              </w:rPr>
            </w:pPr>
            <w:r w:rsidRPr="00B65B20">
              <w:rPr>
                <w:sz w:val="20"/>
                <w:szCs w:val="20"/>
              </w:rPr>
              <w:t>16</w:t>
            </w:r>
          </w:p>
        </w:tc>
        <w:tc>
          <w:tcPr>
            <w:tcW w:w="3842" w:type="dxa"/>
            <w:vAlign w:val="center"/>
          </w:tcPr>
          <w:p w:rsidR="005871CF" w:rsidRDefault="00461AE3" w:rsidP="005871CF">
            <w:pPr>
              <w:spacing w:after="0"/>
              <w:jc w:val="center"/>
            </w:pPr>
            <w:r>
              <w:t>KLIPPEL-TRENAUNAY</w:t>
            </w:r>
            <w:r w:rsidR="005871CF" w:rsidRPr="00E41912">
              <w:t xml:space="preserve"> SYNDROME</w:t>
            </w:r>
          </w:p>
        </w:tc>
        <w:tc>
          <w:tcPr>
            <w:tcW w:w="4652" w:type="dxa"/>
            <w:vAlign w:val="center"/>
          </w:tcPr>
          <w:p w:rsidR="005871CF" w:rsidRPr="00B65B20" w:rsidRDefault="005871CF" w:rsidP="005871CF">
            <w:pPr>
              <w:spacing w:after="0"/>
              <w:jc w:val="center"/>
              <w:rPr>
                <w:sz w:val="20"/>
                <w:szCs w:val="20"/>
              </w:rPr>
            </w:pPr>
            <w:r w:rsidRPr="00B65B20">
              <w:rPr>
                <w:sz w:val="20"/>
                <w:szCs w:val="20"/>
              </w:rPr>
              <w:t>LYMPHANGIOMA, HEMANGIOMA</w:t>
            </w:r>
          </w:p>
        </w:tc>
      </w:tr>
      <w:tr w:rsidR="005871CF" w:rsidRPr="00B65B20" w:rsidTr="005871CF">
        <w:tc>
          <w:tcPr>
            <w:tcW w:w="1082" w:type="dxa"/>
            <w:vAlign w:val="center"/>
          </w:tcPr>
          <w:p w:rsidR="005871CF" w:rsidRPr="00B65B20" w:rsidRDefault="005871CF" w:rsidP="005871CF">
            <w:pPr>
              <w:spacing w:after="0"/>
              <w:jc w:val="center"/>
              <w:rPr>
                <w:sz w:val="20"/>
                <w:szCs w:val="20"/>
              </w:rPr>
            </w:pPr>
            <w:r w:rsidRPr="00B65B20">
              <w:rPr>
                <w:sz w:val="20"/>
                <w:szCs w:val="20"/>
              </w:rPr>
              <w:t>17</w:t>
            </w:r>
          </w:p>
        </w:tc>
        <w:tc>
          <w:tcPr>
            <w:tcW w:w="3842" w:type="dxa"/>
            <w:vAlign w:val="center"/>
          </w:tcPr>
          <w:p w:rsidR="005871CF" w:rsidRDefault="00461AE3" w:rsidP="005871CF">
            <w:pPr>
              <w:spacing w:after="0"/>
              <w:jc w:val="center"/>
            </w:pPr>
            <w:r>
              <w:t>KLIPPEL-TRENAUNAY</w:t>
            </w:r>
            <w:r w:rsidR="005871CF" w:rsidRPr="00E41912">
              <w:t xml:space="preserve"> SYNDROME</w:t>
            </w:r>
          </w:p>
        </w:tc>
        <w:tc>
          <w:tcPr>
            <w:tcW w:w="4652" w:type="dxa"/>
            <w:vAlign w:val="center"/>
          </w:tcPr>
          <w:p w:rsidR="005871CF" w:rsidRDefault="005871CF" w:rsidP="005871CF">
            <w:pPr>
              <w:spacing w:after="0"/>
              <w:jc w:val="center"/>
              <w:rPr>
                <w:sz w:val="20"/>
                <w:szCs w:val="20"/>
              </w:rPr>
            </w:pPr>
            <w:r w:rsidRPr="00B65B20">
              <w:rPr>
                <w:sz w:val="20"/>
                <w:szCs w:val="20"/>
              </w:rPr>
              <w:t>CONGENITAL HAMARTOSES</w:t>
            </w:r>
          </w:p>
          <w:p w:rsidR="005871CF" w:rsidRPr="00B65B20" w:rsidRDefault="005871CF" w:rsidP="005871CF">
            <w:pPr>
              <w:spacing w:after="0"/>
              <w:jc w:val="center"/>
              <w:rPr>
                <w:sz w:val="20"/>
                <w:szCs w:val="20"/>
              </w:rPr>
            </w:pPr>
            <w:r w:rsidRPr="00B65B20">
              <w:rPr>
                <w:sz w:val="20"/>
                <w:szCs w:val="20"/>
              </w:rPr>
              <w:t>TALIPES</w:t>
            </w:r>
            <w:r>
              <w:rPr>
                <w:sz w:val="20"/>
                <w:szCs w:val="20"/>
              </w:rPr>
              <w:t xml:space="preserve"> EQUINOVARUS</w:t>
            </w:r>
          </w:p>
          <w:p w:rsidR="005871CF" w:rsidRPr="00B65B20" w:rsidRDefault="005871CF" w:rsidP="005871CF">
            <w:pPr>
              <w:spacing w:after="0"/>
              <w:jc w:val="center"/>
              <w:rPr>
                <w:sz w:val="20"/>
                <w:szCs w:val="20"/>
              </w:rPr>
            </w:pPr>
            <w:r w:rsidRPr="00B65B20">
              <w:rPr>
                <w:sz w:val="20"/>
                <w:szCs w:val="20"/>
              </w:rPr>
              <w:t>PATENT DUCTUS ARTERIOSUS</w:t>
            </w:r>
          </w:p>
        </w:tc>
      </w:tr>
    </w:tbl>
    <w:p w:rsidR="00E70057" w:rsidRPr="00A1533D" w:rsidRDefault="00E70057">
      <w:pPr>
        <w:rPr>
          <w:rFonts w:ascii="Times New Roman" w:hAnsi="Times New Roman" w:cs="Times New Roman"/>
          <w:sz w:val="24"/>
          <w:szCs w:val="24"/>
        </w:rPr>
      </w:pPr>
    </w:p>
    <w:sectPr w:rsidR="00E70057" w:rsidRPr="00A153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4A7ECB"/>
    <w:multiLevelType w:val="hybridMultilevel"/>
    <w:tmpl w:val="F1E0C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 AJMGA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fweawprzt90wpextp6vz2twsp9vpvfsad50&quot;&gt;Klippel Trenaunay Library&lt;record-ids&gt;&lt;item&gt;29&lt;/item&gt;&lt;/record-ids&gt;&lt;/item&gt;&lt;/Libraries&gt;"/>
  </w:docVars>
  <w:rsids>
    <w:rsidRoot w:val="00DA7468"/>
    <w:rsid w:val="00016203"/>
    <w:rsid w:val="000B2771"/>
    <w:rsid w:val="001034A3"/>
    <w:rsid w:val="00112C3B"/>
    <w:rsid w:val="00177FF2"/>
    <w:rsid w:val="00252231"/>
    <w:rsid w:val="002F75F4"/>
    <w:rsid w:val="003006A9"/>
    <w:rsid w:val="00381B95"/>
    <w:rsid w:val="003B641A"/>
    <w:rsid w:val="003C28F5"/>
    <w:rsid w:val="00461AE3"/>
    <w:rsid w:val="00492D06"/>
    <w:rsid w:val="00574E30"/>
    <w:rsid w:val="005871CF"/>
    <w:rsid w:val="005B6CF2"/>
    <w:rsid w:val="005D3C47"/>
    <w:rsid w:val="005E5566"/>
    <w:rsid w:val="00646C8B"/>
    <w:rsid w:val="00667793"/>
    <w:rsid w:val="00716A32"/>
    <w:rsid w:val="007253FD"/>
    <w:rsid w:val="00766A1F"/>
    <w:rsid w:val="00776AFA"/>
    <w:rsid w:val="00797087"/>
    <w:rsid w:val="007C6739"/>
    <w:rsid w:val="007D1455"/>
    <w:rsid w:val="007E7EFC"/>
    <w:rsid w:val="007F4BAF"/>
    <w:rsid w:val="00896B83"/>
    <w:rsid w:val="009B0B79"/>
    <w:rsid w:val="009D773C"/>
    <w:rsid w:val="00A1533D"/>
    <w:rsid w:val="00A565B9"/>
    <w:rsid w:val="00A57A52"/>
    <w:rsid w:val="00A839E1"/>
    <w:rsid w:val="00AA2A5A"/>
    <w:rsid w:val="00AF2980"/>
    <w:rsid w:val="00B65B20"/>
    <w:rsid w:val="00BA428E"/>
    <w:rsid w:val="00C14CE7"/>
    <w:rsid w:val="00C20439"/>
    <w:rsid w:val="00D07FC8"/>
    <w:rsid w:val="00D55C12"/>
    <w:rsid w:val="00DA7468"/>
    <w:rsid w:val="00DE4046"/>
    <w:rsid w:val="00E148F2"/>
    <w:rsid w:val="00E70057"/>
    <w:rsid w:val="00E960DA"/>
    <w:rsid w:val="00EE1888"/>
    <w:rsid w:val="00F3486C"/>
    <w:rsid w:val="00FD3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B9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793"/>
    <w:rPr>
      <w:rFonts w:ascii="Tahoma" w:hAnsi="Tahoma" w:cs="Tahoma"/>
      <w:sz w:val="16"/>
      <w:szCs w:val="16"/>
    </w:rPr>
  </w:style>
  <w:style w:type="character" w:styleId="Hyperlink">
    <w:name w:val="Hyperlink"/>
    <w:basedOn w:val="DefaultParagraphFont"/>
    <w:uiPriority w:val="99"/>
    <w:unhideWhenUsed/>
    <w:rsid w:val="00E148F2"/>
    <w:rPr>
      <w:color w:val="0563C1" w:themeColor="hyperlink"/>
      <w:u w:val="single"/>
    </w:rPr>
  </w:style>
  <w:style w:type="paragraph" w:styleId="ListParagraph">
    <w:name w:val="List Paragraph"/>
    <w:basedOn w:val="Normal"/>
    <w:uiPriority w:val="34"/>
    <w:qFormat/>
    <w:rsid w:val="00E148F2"/>
    <w:pPr>
      <w:ind w:left="720"/>
      <w:contextualSpacing/>
    </w:pPr>
  </w:style>
  <w:style w:type="character" w:styleId="CommentReference">
    <w:name w:val="annotation reference"/>
    <w:basedOn w:val="DefaultParagraphFont"/>
    <w:uiPriority w:val="99"/>
    <w:semiHidden/>
    <w:unhideWhenUsed/>
    <w:rsid w:val="00492D06"/>
    <w:rPr>
      <w:sz w:val="16"/>
      <w:szCs w:val="16"/>
    </w:rPr>
  </w:style>
  <w:style w:type="paragraph" w:styleId="CommentText">
    <w:name w:val="annotation text"/>
    <w:basedOn w:val="Normal"/>
    <w:link w:val="CommentTextChar"/>
    <w:uiPriority w:val="99"/>
    <w:semiHidden/>
    <w:unhideWhenUsed/>
    <w:rsid w:val="00492D06"/>
    <w:pPr>
      <w:spacing w:line="240" w:lineRule="auto"/>
    </w:pPr>
    <w:rPr>
      <w:sz w:val="20"/>
      <w:szCs w:val="20"/>
    </w:rPr>
  </w:style>
  <w:style w:type="character" w:customStyle="1" w:styleId="CommentTextChar">
    <w:name w:val="Comment Text Char"/>
    <w:basedOn w:val="DefaultParagraphFont"/>
    <w:link w:val="CommentText"/>
    <w:uiPriority w:val="99"/>
    <w:semiHidden/>
    <w:rsid w:val="00492D06"/>
    <w:rPr>
      <w:sz w:val="20"/>
      <w:szCs w:val="20"/>
    </w:rPr>
  </w:style>
  <w:style w:type="paragraph" w:styleId="CommentSubject">
    <w:name w:val="annotation subject"/>
    <w:basedOn w:val="CommentText"/>
    <w:next w:val="CommentText"/>
    <w:link w:val="CommentSubjectChar"/>
    <w:uiPriority w:val="99"/>
    <w:semiHidden/>
    <w:unhideWhenUsed/>
    <w:rsid w:val="00492D06"/>
    <w:rPr>
      <w:b/>
      <w:bCs/>
    </w:rPr>
  </w:style>
  <w:style w:type="character" w:customStyle="1" w:styleId="CommentSubjectChar">
    <w:name w:val="Comment Subject Char"/>
    <w:basedOn w:val="CommentTextChar"/>
    <w:link w:val="CommentSubject"/>
    <w:uiPriority w:val="99"/>
    <w:semiHidden/>
    <w:rsid w:val="00492D06"/>
    <w:rPr>
      <w:b/>
      <w:bCs/>
      <w:sz w:val="20"/>
      <w:szCs w:val="20"/>
    </w:rPr>
  </w:style>
  <w:style w:type="table" w:styleId="TableGrid">
    <w:name w:val="Table Grid"/>
    <w:basedOn w:val="TableNormal"/>
    <w:uiPriority w:val="39"/>
    <w:rsid w:val="00E700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B9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793"/>
    <w:rPr>
      <w:rFonts w:ascii="Tahoma" w:hAnsi="Tahoma" w:cs="Tahoma"/>
      <w:sz w:val="16"/>
      <w:szCs w:val="16"/>
    </w:rPr>
  </w:style>
  <w:style w:type="character" w:styleId="Hyperlink">
    <w:name w:val="Hyperlink"/>
    <w:basedOn w:val="DefaultParagraphFont"/>
    <w:uiPriority w:val="99"/>
    <w:unhideWhenUsed/>
    <w:rsid w:val="00E148F2"/>
    <w:rPr>
      <w:color w:val="0563C1" w:themeColor="hyperlink"/>
      <w:u w:val="single"/>
    </w:rPr>
  </w:style>
  <w:style w:type="paragraph" w:styleId="ListParagraph">
    <w:name w:val="List Paragraph"/>
    <w:basedOn w:val="Normal"/>
    <w:uiPriority w:val="34"/>
    <w:qFormat/>
    <w:rsid w:val="00E148F2"/>
    <w:pPr>
      <w:ind w:left="720"/>
      <w:contextualSpacing/>
    </w:pPr>
  </w:style>
  <w:style w:type="character" w:styleId="CommentReference">
    <w:name w:val="annotation reference"/>
    <w:basedOn w:val="DefaultParagraphFont"/>
    <w:uiPriority w:val="99"/>
    <w:semiHidden/>
    <w:unhideWhenUsed/>
    <w:rsid w:val="00492D06"/>
    <w:rPr>
      <w:sz w:val="16"/>
      <w:szCs w:val="16"/>
    </w:rPr>
  </w:style>
  <w:style w:type="paragraph" w:styleId="CommentText">
    <w:name w:val="annotation text"/>
    <w:basedOn w:val="Normal"/>
    <w:link w:val="CommentTextChar"/>
    <w:uiPriority w:val="99"/>
    <w:semiHidden/>
    <w:unhideWhenUsed/>
    <w:rsid w:val="00492D06"/>
    <w:pPr>
      <w:spacing w:line="240" w:lineRule="auto"/>
    </w:pPr>
    <w:rPr>
      <w:sz w:val="20"/>
      <w:szCs w:val="20"/>
    </w:rPr>
  </w:style>
  <w:style w:type="character" w:customStyle="1" w:styleId="CommentTextChar">
    <w:name w:val="Comment Text Char"/>
    <w:basedOn w:val="DefaultParagraphFont"/>
    <w:link w:val="CommentText"/>
    <w:uiPriority w:val="99"/>
    <w:semiHidden/>
    <w:rsid w:val="00492D06"/>
    <w:rPr>
      <w:sz w:val="20"/>
      <w:szCs w:val="20"/>
    </w:rPr>
  </w:style>
  <w:style w:type="paragraph" w:styleId="CommentSubject">
    <w:name w:val="annotation subject"/>
    <w:basedOn w:val="CommentText"/>
    <w:next w:val="CommentText"/>
    <w:link w:val="CommentSubjectChar"/>
    <w:uiPriority w:val="99"/>
    <w:semiHidden/>
    <w:unhideWhenUsed/>
    <w:rsid w:val="00492D06"/>
    <w:rPr>
      <w:b/>
      <w:bCs/>
    </w:rPr>
  </w:style>
  <w:style w:type="character" w:customStyle="1" w:styleId="CommentSubjectChar">
    <w:name w:val="Comment Subject Char"/>
    <w:basedOn w:val="CommentTextChar"/>
    <w:link w:val="CommentSubject"/>
    <w:uiPriority w:val="99"/>
    <w:semiHidden/>
    <w:rsid w:val="00492D06"/>
    <w:rPr>
      <w:b/>
      <w:bCs/>
      <w:sz w:val="20"/>
      <w:szCs w:val="20"/>
    </w:rPr>
  </w:style>
  <w:style w:type="table" w:styleId="TableGrid">
    <w:name w:val="Table Grid"/>
    <w:basedOn w:val="TableNormal"/>
    <w:uiPriority w:val="39"/>
    <w:rsid w:val="00E700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109821">
      <w:bodyDiv w:val="1"/>
      <w:marLeft w:val="0"/>
      <w:marRight w:val="0"/>
      <w:marTop w:val="0"/>
      <w:marBottom w:val="0"/>
      <w:divBdr>
        <w:top w:val="none" w:sz="0" w:space="0" w:color="auto"/>
        <w:left w:val="none" w:sz="0" w:space="0" w:color="auto"/>
        <w:bottom w:val="none" w:sz="0" w:space="0" w:color="auto"/>
        <w:right w:val="none" w:sz="0" w:space="0" w:color="auto"/>
      </w:divBdr>
    </w:div>
    <w:div w:id="272712924">
      <w:bodyDiv w:val="1"/>
      <w:marLeft w:val="0"/>
      <w:marRight w:val="0"/>
      <w:marTop w:val="0"/>
      <w:marBottom w:val="0"/>
      <w:divBdr>
        <w:top w:val="none" w:sz="0" w:space="0" w:color="auto"/>
        <w:left w:val="none" w:sz="0" w:space="0" w:color="auto"/>
        <w:bottom w:val="none" w:sz="0" w:space="0" w:color="auto"/>
        <w:right w:val="none" w:sz="0" w:space="0" w:color="auto"/>
      </w:divBdr>
    </w:div>
    <w:div w:id="755369627">
      <w:bodyDiv w:val="1"/>
      <w:marLeft w:val="0"/>
      <w:marRight w:val="0"/>
      <w:marTop w:val="0"/>
      <w:marBottom w:val="0"/>
      <w:divBdr>
        <w:top w:val="none" w:sz="0" w:space="0" w:color="auto"/>
        <w:left w:val="none" w:sz="0" w:space="0" w:color="auto"/>
        <w:bottom w:val="none" w:sz="0" w:space="0" w:color="auto"/>
        <w:right w:val="none" w:sz="0" w:space="0" w:color="auto"/>
      </w:divBdr>
    </w:div>
    <w:div w:id="969097343">
      <w:bodyDiv w:val="1"/>
      <w:marLeft w:val="0"/>
      <w:marRight w:val="0"/>
      <w:marTop w:val="0"/>
      <w:marBottom w:val="0"/>
      <w:divBdr>
        <w:top w:val="none" w:sz="0" w:space="0" w:color="auto"/>
        <w:left w:val="none" w:sz="0" w:space="0" w:color="auto"/>
        <w:bottom w:val="none" w:sz="0" w:space="0" w:color="auto"/>
        <w:right w:val="none" w:sz="0" w:space="0" w:color="auto"/>
      </w:divBdr>
    </w:div>
    <w:div w:id="1043363676">
      <w:bodyDiv w:val="1"/>
      <w:marLeft w:val="0"/>
      <w:marRight w:val="0"/>
      <w:marTop w:val="0"/>
      <w:marBottom w:val="0"/>
      <w:divBdr>
        <w:top w:val="none" w:sz="0" w:space="0" w:color="auto"/>
        <w:left w:val="none" w:sz="0" w:space="0" w:color="auto"/>
        <w:bottom w:val="none" w:sz="0" w:space="0" w:color="auto"/>
        <w:right w:val="none" w:sz="0" w:space="0" w:color="auto"/>
      </w:divBdr>
    </w:div>
    <w:div w:id="1158958473">
      <w:bodyDiv w:val="1"/>
      <w:marLeft w:val="0"/>
      <w:marRight w:val="0"/>
      <w:marTop w:val="0"/>
      <w:marBottom w:val="0"/>
      <w:divBdr>
        <w:top w:val="none" w:sz="0" w:space="0" w:color="auto"/>
        <w:left w:val="none" w:sz="0" w:space="0" w:color="auto"/>
        <w:bottom w:val="none" w:sz="0" w:space="0" w:color="auto"/>
        <w:right w:val="none" w:sz="0" w:space="0" w:color="auto"/>
      </w:divBdr>
    </w:div>
    <w:div w:id="211813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32300-90EB-4B6C-AB1E-43F966976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rsicko</dc:creator>
  <cp:lastModifiedBy>Άντζελα Dem</cp:lastModifiedBy>
  <cp:revision>6</cp:revision>
  <cp:lastPrinted>2015-09-21T14:42:00Z</cp:lastPrinted>
  <dcterms:created xsi:type="dcterms:W3CDTF">2016-02-11T14:50:00Z</dcterms:created>
  <dcterms:modified xsi:type="dcterms:W3CDTF">2016-07-12T10:53:00Z</dcterms:modified>
</cp:coreProperties>
</file>