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6F7BC" w14:textId="28CC708A" w:rsidR="008577CC" w:rsidRPr="0051219E" w:rsidRDefault="008831D2" w:rsidP="00B60697">
      <w:pPr>
        <w:pStyle w:val="table-title"/>
      </w:pPr>
      <w:bookmarkStart w:id="0" w:name="_Toc267389821"/>
      <w:bookmarkStart w:id="1" w:name="_Toc306623220"/>
      <w:bookmarkStart w:id="2" w:name="_Toc503958710"/>
      <w:r>
        <w:t xml:space="preserve">Supporting </w:t>
      </w:r>
      <w:r w:rsidR="00F565F4">
        <w:t>Table</w:t>
      </w:r>
      <w:bookmarkStart w:id="3" w:name="_GoBack"/>
      <w:bookmarkEnd w:id="3"/>
      <w:r w:rsidR="008577CC" w:rsidRPr="0051219E">
        <w:t>. Description of Program Activities</w:t>
      </w:r>
      <w:bookmarkEnd w:id="0"/>
      <w:bookmarkEnd w:id="1"/>
      <w:r w:rsidR="008577CC" w:rsidRPr="0051219E">
        <w:t xml:space="preserve"> for </w:t>
      </w:r>
      <w:r w:rsidR="001D387C">
        <w:t>Implementing</w:t>
      </w:r>
      <w:r w:rsidR="008577CC">
        <w:t xml:space="preserve"> </w:t>
      </w:r>
      <w:r w:rsidR="008577CC" w:rsidRPr="0051219E">
        <w:t xml:space="preserve">Interventions to Increase Colorectal Cancer </w:t>
      </w:r>
      <w:r w:rsidR="008577CC" w:rsidRPr="0057490E">
        <w:t>Screening</w:t>
      </w:r>
      <w:bookmarkEnd w:id="2"/>
    </w:p>
    <w:tbl>
      <w:tblPr>
        <w:tblStyle w:val="Format4new"/>
        <w:tblW w:w="9360" w:type="dxa"/>
        <w:tblLayout w:type="fixed"/>
        <w:tblCellMar>
          <w:left w:w="115" w:type="dxa"/>
          <w:right w:w="115" w:type="dxa"/>
        </w:tblCellMar>
        <w:tblLook w:val="00E0" w:firstRow="1" w:lastRow="1" w:firstColumn="1" w:lastColumn="0" w:noHBand="0" w:noVBand="0"/>
      </w:tblPr>
      <w:tblGrid>
        <w:gridCol w:w="2551"/>
        <w:gridCol w:w="6809"/>
      </w:tblGrid>
      <w:tr w:rsidR="008577CC" w:rsidRPr="00B60697" w14:paraId="6FBC6CC5" w14:textId="77777777" w:rsidTr="00B60697">
        <w:trPr>
          <w:cnfStyle w:val="100000000000" w:firstRow="1" w:lastRow="0" w:firstColumn="0" w:lastColumn="0" w:oddVBand="0" w:evenVBand="0" w:oddHBand="0" w:evenHBand="0" w:firstRowFirstColumn="0" w:firstRowLastColumn="0" w:lastRowFirstColumn="0" w:lastRowLastColumn="0"/>
        </w:trPr>
        <w:tc>
          <w:tcPr>
            <w:tcW w:w="2551" w:type="dxa"/>
          </w:tcPr>
          <w:p w14:paraId="6A6AE1A7" w14:textId="77777777" w:rsidR="008577CC" w:rsidRPr="00B60697" w:rsidRDefault="008577CC" w:rsidP="00B60697">
            <w:pPr>
              <w:pStyle w:val="table-headers"/>
              <w:spacing w:before="40" w:after="40"/>
              <w:rPr>
                <w:rFonts w:asciiTheme="minorBidi" w:hAnsiTheme="minorBidi" w:cstheme="minorBidi"/>
                <w:sz w:val="20"/>
              </w:rPr>
            </w:pPr>
            <w:r w:rsidRPr="00B60697">
              <w:rPr>
                <w:rFonts w:asciiTheme="minorBidi" w:hAnsiTheme="minorBidi" w:cstheme="minorBidi"/>
                <w:sz w:val="20"/>
              </w:rPr>
              <w:t>Program Activity</w:t>
            </w:r>
          </w:p>
        </w:tc>
        <w:tc>
          <w:tcPr>
            <w:tcW w:w="6809" w:type="dxa"/>
          </w:tcPr>
          <w:p w14:paraId="215FB556" w14:textId="77777777" w:rsidR="008577CC" w:rsidRPr="00B60697" w:rsidRDefault="008577CC" w:rsidP="00B60697">
            <w:pPr>
              <w:pStyle w:val="table-headers"/>
              <w:spacing w:before="40" w:after="40"/>
              <w:rPr>
                <w:rFonts w:asciiTheme="minorBidi" w:hAnsiTheme="minorBidi" w:cstheme="minorBidi"/>
                <w:sz w:val="20"/>
              </w:rPr>
            </w:pPr>
            <w:r w:rsidRPr="00B60697">
              <w:rPr>
                <w:rFonts w:asciiTheme="minorBidi" w:hAnsiTheme="minorBidi" w:cstheme="minorBidi"/>
                <w:sz w:val="20"/>
              </w:rPr>
              <w:t>Description</w:t>
            </w:r>
          </w:p>
        </w:tc>
      </w:tr>
      <w:tr w:rsidR="008577CC" w:rsidRPr="00B60697" w14:paraId="330A7FB2" w14:textId="77777777" w:rsidTr="00B60697">
        <w:tc>
          <w:tcPr>
            <w:tcW w:w="9360" w:type="dxa"/>
            <w:gridSpan w:val="2"/>
          </w:tcPr>
          <w:p w14:paraId="2AA5BB2D" w14:textId="77777777" w:rsidR="008577CC" w:rsidRPr="00B60697" w:rsidRDefault="008577CC" w:rsidP="00B60697">
            <w:pPr>
              <w:pStyle w:val="table-text-bold"/>
              <w:spacing w:before="40" w:after="40"/>
              <w:rPr>
                <w:rFonts w:asciiTheme="minorBidi" w:hAnsiTheme="minorBidi"/>
                <w:sz w:val="20"/>
              </w:rPr>
            </w:pPr>
            <w:r w:rsidRPr="00B60697">
              <w:rPr>
                <w:rFonts w:asciiTheme="minorBidi" w:hAnsiTheme="minorBidi"/>
                <w:sz w:val="20"/>
              </w:rPr>
              <w:t>Intervention Development Phase</w:t>
            </w:r>
          </w:p>
        </w:tc>
      </w:tr>
      <w:tr w:rsidR="008577CC" w:rsidRPr="00B60697" w14:paraId="71C00B42" w14:textId="77777777" w:rsidTr="00B60697">
        <w:tc>
          <w:tcPr>
            <w:tcW w:w="2551" w:type="dxa"/>
          </w:tcPr>
          <w:p w14:paraId="34D19B0B"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Select evidence-based interventions</w:t>
            </w:r>
          </w:p>
        </w:tc>
        <w:tc>
          <w:tcPr>
            <w:tcW w:w="6809" w:type="dxa"/>
          </w:tcPr>
          <w:p w14:paraId="6835C47E"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Assessing needs, researching</w:t>
            </w:r>
            <w:r w:rsidR="00634FE8">
              <w:rPr>
                <w:rFonts w:asciiTheme="minorBidi" w:hAnsiTheme="minorBidi" w:cstheme="minorBidi"/>
                <w:sz w:val="20"/>
              </w:rPr>
              <w:t>,</w:t>
            </w:r>
            <w:r w:rsidRPr="00B60697">
              <w:rPr>
                <w:rFonts w:asciiTheme="minorBidi" w:hAnsiTheme="minorBidi" w:cstheme="minorBidi"/>
                <w:sz w:val="20"/>
              </w:rPr>
              <w:t xml:space="preserve"> and determining which evidence-based interventions to conduct (patient/provider reminder systems, provider assessment and feedback, reduction of structural barriers) as well as support activities (small media, one-on-one education, professional development training, patient navigation, community-clinical linkages, health IT) and other interventions (patient and provider incentives, etc.); mapping patient or data/work flow process; developing strategic implementation plans; assessing readiness and identification of priorities.</w:t>
            </w:r>
            <w:r w:rsidR="0086323E" w:rsidRPr="00B60697">
              <w:rPr>
                <w:rFonts w:asciiTheme="minorBidi" w:hAnsiTheme="minorBidi" w:cstheme="minorBidi"/>
                <w:sz w:val="20"/>
              </w:rPr>
              <w:t xml:space="preserve"> </w:t>
            </w:r>
          </w:p>
        </w:tc>
      </w:tr>
      <w:tr w:rsidR="008577CC" w:rsidRPr="00B60697" w14:paraId="1D890C6F" w14:textId="77777777" w:rsidTr="00B60697">
        <w:tc>
          <w:tcPr>
            <w:tcW w:w="2551" w:type="dxa"/>
          </w:tcPr>
          <w:p w14:paraId="6F7CDBFC"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Identify eligible patients (e.g., through database analysis)</w:t>
            </w:r>
          </w:p>
        </w:tc>
        <w:tc>
          <w:tcPr>
            <w:tcW w:w="6809" w:type="dxa"/>
          </w:tcPr>
          <w:p w14:paraId="241039E0"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Identifying target cohort of patients or clients through review of health system or health center data and other approaches.</w:t>
            </w:r>
          </w:p>
        </w:tc>
      </w:tr>
      <w:tr w:rsidR="008577CC" w:rsidRPr="00B60697" w14:paraId="45A81F25" w14:textId="77777777" w:rsidTr="00B60697">
        <w:tc>
          <w:tcPr>
            <w:tcW w:w="2551" w:type="dxa"/>
          </w:tcPr>
          <w:p w14:paraId="2DAED1CC"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Identify physicians or other providers and sign contracts/MOAs/MOUs</w:t>
            </w:r>
            <w:r w:rsidRPr="00B60697">
              <w:rPr>
                <w:rStyle w:val="CommentReference"/>
                <w:rFonts w:asciiTheme="minorBidi" w:hAnsiTheme="minorBidi" w:cstheme="minorBidi"/>
                <w:sz w:val="20"/>
                <w:szCs w:val="20"/>
              </w:rPr>
              <w:t xml:space="preserve"> </w:t>
            </w:r>
          </w:p>
        </w:tc>
        <w:tc>
          <w:tcPr>
            <w:tcW w:w="6809" w:type="dxa"/>
          </w:tcPr>
          <w:p w14:paraId="26B33FED" w14:textId="77777777" w:rsidR="008577CC" w:rsidRPr="00B60697" w:rsidRDefault="008577CC" w:rsidP="002D55A1">
            <w:pPr>
              <w:pStyle w:val="table-text"/>
              <w:spacing w:before="40" w:after="40"/>
              <w:rPr>
                <w:rFonts w:asciiTheme="minorBidi" w:hAnsiTheme="minorBidi" w:cstheme="minorBidi"/>
                <w:sz w:val="20"/>
              </w:rPr>
            </w:pPr>
            <w:r w:rsidRPr="00B60697">
              <w:rPr>
                <w:rFonts w:asciiTheme="minorBidi" w:hAnsiTheme="minorBidi" w:cstheme="minorBidi"/>
                <w:sz w:val="20"/>
              </w:rPr>
              <w:t>Identifying providers to participate in activities related to the intervention, including determining eligible providers; contacting and meeting with providers to discuss intervention. [This may not be applicable to all programs.]</w:t>
            </w:r>
          </w:p>
        </w:tc>
      </w:tr>
      <w:tr w:rsidR="008577CC" w:rsidRPr="00B60697" w14:paraId="1B90B4D8" w14:textId="77777777" w:rsidTr="00B60697">
        <w:tc>
          <w:tcPr>
            <w:tcW w:w="2551" w:type="dxa"/>
          </w:tcPr>
          <w:p w14:paraId="5DBFA32F" w14:textId="77777777" w:rsidR="008577CC" w:rsidRPr="00B60697" w:rsidRDefault="008577CC" w:rsidP="002D55A1">
            <w:pPr>
              <w:pStyle w:val="table-text"/>
              <w:spacing w:before="40" w:after="40"/>
              <w:rPr>
                <w:rFonts w:asciiTheme="minorBidi" w:hAnsiTheme="minorBidi" w:cstheme="minorBidi"/>
                <w:sz w:val="20"/>
              </w:rPr>
            </w:pPr>
            <w:r w:rsidRPr="00B60697">
              <w:rPr>
                <w:rFonts w:asciiTheme="minorBidi" w:hAnsiTheme="minorBidi" w:cstheme="minorBidi"/>
                <w:sz w:val="20"/>
              </w:rPr>
              <w:t>Develop forms or databases for tracking progress or outcomes (patient or provider</w:t>
            </w:r>
            <w:r w:rsidR="00634FE8">
              <w:rPr>
                <w:rFonts w:asciiTheme="minorBidi" w:hAnsiTheme="minorBidi" w:cstheme="minorBidi"/>
                <w:sz w:val="20"/>
              </w:rPr>
              <w:t xml:space="preserve"> </w:t>
            </w:r>
            <w:r w:rsidRPr="00B60697">
              <w:rPr>
                <w:rFonts w:asciiTheme="minorBidi" w:hAnsiTheme="minorBidi" w:cstheme="minorBidi"/>
                <w:sz w:val="20"/>
              </w:rPr>
              <w:t>related)</w:t>
            </w:r>
          </w:p>
        </w:tc>
        <w:tc>
          <w:tcPr>
            <w:tcW w:w="6809" w:type="dxa"/>
          </w:tcPr>
          <w:p w14:paraId="1BE42CA0"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Developing processes and data sets to track patient and provider feedback and outcomes of the intervention.</w:t>
            </w:r>
          </w:p>
        </w:tc>
      </w:tr>
      <w:tr w:rsidR="008577CC" w:rsidRPr="00B60697" w14:paraId="5525DA06" w14:textId="77777777" w:rsidTr="00B60697">
        <w:tc>
          <w:tcPr>
            <w:tcW w:w="2551" w:type="dxa"/>
          </w:tcPr>
          <w:p w14:paraId="19767739"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Develop CRC invitation and contact materials</w:t>
            </w:r>
          </w:p>
        </w:tc>
        <w:tc>
          <w:tcPr>
            <w:tcW w:w="6809" w:type="dxa"/>
          </w:tcPr>
          <w:p w14:paraId="70C87462"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Developing printed materials (such as letters, brochures, postcard reminders, and newsletters) that can be used to inform and motivate patients to be screened for colorectal cancer. These can be tailored for use by providers during office visits. Materials can also be related to educating or motivating providers to discuss colorectal cancer screening with their patients.</w:t>
            </w:r>
          </w:p>
        </w:tc>
      </w:tr>
      <w:tr w:rsidR="008577CC" w:rsidRPr="00B60697" w14:paraId="3678233C" w14:textId="77777777" w:rsidTr="00B60697">
        <w:tc>
          <w:tcPr>
            <w:tcW w:w="2551" w:type="dxa"/>
          </w:tcPr>
          <w:p w14:paraId="2829ECED"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Translate materials</w:t>
            </w:r>
          </w:p>
        </w:tc>
        <w:tc>
          <w:tcPr>
            <w:tcW w:w="6809" w:type="dxa"/>
          </w:tcPr>
          <w:p w14:paraId="6B730448" w14:textId="77777777" w:rsidR="008577CC" w:rsidRPr="00B60697" w:rsidRDefault="008577CC" w:rsidP="002D55A1">
            <w:pPr>
              <w:pStyle w:val="table-text"/>
              <w:spacing w:before="40" w:after="40"/>
              <w:rPr>
                <w:rFonts w:asciiTheme="minorBidi" w:hAnsiTheme="minorBidi" w:cstheme="minorBidi"/>
                <w:sz w:val="20"/>
              </w:rPr>
            </w:pPr>
            <w:r w:rsidRPr="00B60697">
              <w:rPr>
                <w:rFonts w:asciiTheme="minorBidi" w:hAnsiTheme="minorBidi" w:cstheme="minorBidi"/>
                <w:sz w:val="20"/>
              </w:rPr>
              <w:t xml:space="preserve">Translating patient and provider materials into other languages, </w:t>
            </w:r>
            <w:r w:rsidR="00634FE8" w:rsidRPr="00B60697">
              <w:rPr>
                <w:rFonts w:asciiTheme="minorBidi" w:hAnsiTheme="minorBidi" w:cstheme="minorBidi"/>
                <w:sz w:val="20"/>
              </w:rPr>
              <w:t>depend</w:t>
            </w:r>
            <w:r w:rsidR="00634FE8">
              <w:rPr>
                <w:rFonts w:asciiTheme="minorBidi" w:hAnsiTheme="minorBidi" w:cstheme="minorBidi"/>
                <w:sz w:val="20"/>
              </w:rPr>
              <w:t>ing</w:t>
            </w:r>
            <w:r w:rsidR="00634FE8" w:rsidRPr="00B60697">
              <w:rPr>
                <w:rFonts w:asciiTheme="minorBidi" w:hAnsiTheme="minorBidi" w:cstheme="minorBidi"/>
                <w:sz w:val="20"/>
              </w:rPr>
              <w:t xml:space="preserve"> </w:t>
            </w:r>
            <w:r w:rsidRPr="00B60697">
              <w:rPr>
                <w:rFonts w:asciiTheme="minorBidi" w:hAnsiTheme="minorBidi" w:cstheme="minorBidi"/>
                <w:sz w:val="20"/>
              </w:rPr>
              <w:t>on the community being served, including hiring translator, cost of printing.</w:t>
            </w:r>
          </w:p>
        </w:tc>
      </w:tr>
      <w:tr w:rsidR="008577CC" w:rsidRPr="00B60697" w14:paraId="516F53E3" w14:textId="77777777" w:rsidTr="00B60697">
        <w:tc>
          <w:tcPr>
            <w:tcW w:w="2551" w:type="dxa"/>
          </w:tcPr>
          <w:p w14:paraId="39EC8FFC"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Obtain internal or external approvals</w:t>
            </w:r>
          </w:p>
        </w:tc>
        <w:tc>
          <w:tcPr>
            <w:tcW w:w="6809" w:type="dxa"/>
          </w:tcPr>
          <w:p w14:paraId="435C928F"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Obtaining any approvals that may be needed to conduct program-related activities (e.g., internal Institutional Review Board).</w:t>
            </w:r>
          </w:p>
        </w:tc>
      </w:tr>
      <w:tr w:rsidR="008577CC" w:rsidRPr="00B60697" w14:paraId="23166A3A" w14:textId="77777777" w:rsidTr="00B60697">
        <w:tc>
          <w:tcPr>
            <w:tcW w:w="2551" w:type="dxa"/>
          </w:tcPr>
          <w:p w14:paraId="36F2006F"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Modify or install new IT systems</w:t>
            </w:r>
          </w:p>
        </w:tc>
        <w:tc>
          <w:tcPr>
            <w:tcW w:w="6809" w:type="dxa"/>
          </w:tcPr>
          <w:p w14:paraId="7D077B69"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Modifying existing IT systems, including E</w:t>
            </w:r>
            <w:r w:rsidR="00061579">
              <w:rPr>
                <w:rFonts w:asciiTheme="minorBidi" w:hAnsiTheme="minorBidi" w:cstheme="minorBidi"/>
                <w:sz w:val="20"/>
              </w:rPr>
              <w:t>M</w:t>
            </w:r>
            <w:r w:rsidRPr="00B60697">
              <w:rPr>
                <w:rFonts w:asciiTheme="minorBidi" w:hAnsiTheme="minorBidi" w:cstheme="minorBidi"/>
                <w:sz w:val="20"/>
              </w:rPr>
              <w:t>Rs, to conduct program-related activities; installing new IT systems; purchasing software or hardware.</w:t>
            </w:r>
          </w:p>
        </w:tc>
      </w:tr>
      <w:tr w:rsidR="008577CC" w:rsidRPr="00B60697" w14:paraId="7E5D294B" w14:textId="77777777" w:rsidTr="00B60697">
        <w:tc>
          <w:tcPr>
            <w:tcW w:w="2551" w:type="dxa"/>
          </w:tcPr>
          <w:p w14:paraId="2DF5E8F2"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Train implementation staff</w:t>
            </w:r>
          </w:p>
        </w:tc>
        <w:tc>
          <w:tcPr>
            <w:tcW w:w="6809" w:type="dxa"/>
          </w:tcPr>
          <w:p w14:paraId="4DF65664"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 xml:space="preserve">Developing training materials and training agendas for all staff involved in program-related activities (both CRCCP </w:t>
            </w:r>
            <w:r w:rsidR="00C77B2E">
              <w:rPr>
                <w:rFonts w:asciiTheme="minorBidi" w:hAnsiTheme="minorBidi" w:cstheme="minorBidi"/>
                <w:sz w:val="20"/>
              </w:rPr>
              <w:t>awardee</w:t>
            </w:r>
            <w:r w:rsidRPr="00B60697">
              <w:rPr>
                <w:rFonts w:asciiTheme="minorBidi" w:hAnsiTheme="minorBidi" w:cstheme="minorBidi"/>
                <w:sz w:val="20"/>
              </w:rPr>
              <w:t xml:space="preserve"> staff and the implementation sites</w:t>
            </w:r>
            <w:r w:rsidR="00634FE8">
              <w:rPr>
                <w:rFonts w:asciiTheme="minorBidi" w:hAnsiTheme="minorBidi" w:cstheme="minorBidi"/>
                <w:sz w:val="20"/>
              </w:rPr>
              <w:t>,</w:t>
            </w:r>
            <w:r w:rsidRPr="00B60697">
              <w:rPr>
                <w:rFonts w:asciiTheme="minorBidi" w:hAnsiTheme="minorBidi" w:cstheme="minorBidi"/>
                <w:sz w:val="20"/>
              </w:rPr>
              <w:t xml:space="preserve"> which can include clinics, health plans</w:t>
            </w:r>
            <w:r w:rsidR="00634FE8">
              <w:rPr>
                <w:rFonts w:asciiTheme="minorBidi" w:hAnsiTheme="minorBidi" w:cstheme="minorBidi"/>
                <w:sz w:val="20"/>
              </w:rPr>
              <w:t>,</w:t>
            </w:r>
            <w:r w:rsidRPr="00B60697">
              <w:rPr>
                <w:rFonts w:asciiTheme="minorBidi" w:hAnsiTheme="minorBidi" w:cstheme="minorBidi"/>
                <w:sz w:val="20"/>
              </w:rPr>
              <w:t xml:space="preserve"> or health systems); time spent training staff; time staff spent in trainings (including webinars).</w:t>
            </w:r>
          </w:p>
        </w:tc>
      </w:tr>
      <w:tr w:rsidR="008577CC" w:rsidRPr="00B60697" w14:paraId="4B41919F" w14:textId="77777777" w:rsidTr="00B60697">
        <w:trPr>
          <w:cnfStyle w:val="010000000000" w:firstRow="0" w:lastRow="1" w:firstColumn="0" w:lastColumn="0" w:oddVBand="0" w:evenVBand="0" w:oddHBand="0" w:evenHBand="0" w:firstRowFirstColumn="0" w:firstRowLastColumn="0" w:lastRowFirstColumn="0" w:lastRowLastColumn="0"/>
        </w:trPr>
        <w:tc>
          <w:tcPr>
            <w:tcW w:w="2551" w:type="dxa"/>
            <w:tcBorders>
              <w:bottom w:val="single" w:sz="4" w:space="0" w:color="auto"/>
            </w:tcBorders>
          </w:tcPr>
          <w:p w14:paraId="570622D2"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Develop referral process and partnerships for diagnostic colonoscopy and cancer treatment</w:t>
            </w:r>
          </w:p>
        </w:tc>
        <w:tc>
          <w:tcPr>
            <w:tcW w:w="6809" w:type="dxa"/>
            <w:tcBorders>
              <w:bottom w:val="single" w:sz="4" w:space="0" w:color="auto"/>
            </w:tcBorders>
          </w:tcPr>
          <w:p w14:paraId="2172C6CE"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Identifying partner organizations and creating referral procedures for patients with positive fecal tests; ensuring treatment is available when required.</w:t>
            </w:r>
          </w:p>
        </w:tc>
      </w:tr>
    </w:tbl>
    <w:p w14:paraId="2D7C50DD" w14:textId="77777777" w:rsidR="008577CC" w:rsidRPr="00B60697" w:rsidRDefault="008577CC" w:rsidP="008577CC">
      <w:pPr>
        <w:pStyle w:val="tablecont"/>
        <w:rPr>
          <w:rFonts w:asciiTheme="minorBidi" w:hAnsiTheme="minorBidi" w:cstheme="minorBidi"/>
          <w:sz w:val="20"/>
        </w:rPr>
      </w:pPr>
      <w:r w:rsidRPr="00B60697">
        <w:rPr>
          <w:rFonts w:asciiTheme="minorBidi" w:hAnsiTheme="minorBidi" w:cstheme="minorBidi"/>
          <w:sz w:val="20"/>
        </w:rPr>
        <w:t>(continued)</w:t>
      </w:r>
    </w:p>
    <w:p w14:paraId="1536E86F" w14:textId="77777777" w:rsidR="008577CC" w:rsidRPr="0057490E" w:rsidRDefault="00F565F4" w:rsidP="008577CC">
      <w:pPr>
        <w:pStyle w:val="table-titlecontinued"/>
      </w:pPr>
      <w:r>
        <w:lastRenderedPageBreak/>
        <w:t>Table</w:t>
      </w:r>
      <w:r w:rsidR="00E766AF">
        <w:t xml:space="preserve"> S1</w:t>
      </w:r>
      <w:r w:rsidR="008577CC" w:rsidRPr="0051219E">
        <w:t>. (continued)</w:t>
      </w:r>
    </w:p>
    <w:tbl>
      <w:tblPr>
        <w:tblStyle w:val="Format4new"/>
        <w:tblW w:w="9360" w:type="dxa"/>
        <w:tblLayout w:type="fixed"/>
        <w:tblLook w:val="00E0" w:firstRow="1" w:lastRow="1" w:firstColumn="1" w:lastColumn="0" w:noHBand="0" w:noVBand="0"/>
      </w:tblPr>
      <w:tblGrid>
        <w:gridCol w:w="2551"/>
        <w:gridCol w:w="6809"/>
      </w:tblGrid>
      <w:tr w:rsidR="008577CC" w:rsidRPr="00B60697" w14:paraId="7DE0DE9A" w14:textId="77777777" w:rsidTr="00B33174">
        <w:trPr>
          <w:cnfStyle w:val="100000000000" w:firstRow="1" w:lastRow="0" w:firstColumn="0" w:lastColumn="0" w:oddVBand="0" w:evenVBand="0" w:oddHBand="0" w:evenHBand="0" w:firstRowFirstColumn="0" w:firstRowLastColumn="0" w:lastRowFirstColumn="0" w:lastRowLastColumn="0"/>
        </w:trPr>
        <w:tc>
          <w:tcPr>
            <w:tcW w:w="2551" w:type="dxa"/>
          </w:tcPr>
          <w:p w14:paraId="767F9C00" w14:textId="77777777" w:rsidR="008577CC" w:rsidRPr="00B60697" w:rsidRDefault="008577CC" w:rsidP="00B60697">
            <w:pPr>
              <w:pStyle w:val="table-headers"/>
              <w:spacing w:before="40" w:after="40"/>
              <w:rPr>
                <w:rFonts w:asciiTheme="minorBidi" w:hAnsiTheme="minorBidi" w:cstheme="minorBidi"/>
                <w:sz w:val="20"/>
              </w:rPr>
            </w:pPr>
            <w:r w:rsidRPr="00B60697">
              <w:rPr>
                <w:rFonts w:asciiTheme="minorBidi" w:hAnsiTheme="minorBidi" w:cstheme="minorBidi"/>
                <w:sz w:val="20"/>
              </w:rPr>
              <w:t>Program Activity</w:t>
            </w:r>
          </w:p>
        </w:tc>
        <w:tc>
          <w:tcPr>
            <w:tcW w:w="6809" w:type="dxa"/>
          </w:tcPr>
          <w:p w14:paraId="18909640" w14:textId="77777777" w:rsidR="008577CC" w:rsidRPr="00B60697" w:rsidRDefault="008577CC" w:rsidP="00B60697">
            <w:pPr>
              <w:pStyle w:val="table-headers"/>
              <w:spacing w:before="40" w:after="40"/>
              <w:rPr>
                <w:rFonts w:asciiTheme="minorBidi" w:hAnsiTheme="minorBidi" w:cstheme="minorBidi"/>
                <w:sz w:val="20"/>
              </w:rPr>
            </w:pPr>
            <w:r w:rsidRPr="00B60697">
              <w:rPr>
                <w:rFonts w:asciiTheme="minorBidi" w:hAnsiTheme="minorBidi" w:cstheme="minorBidi"/>
                <w:sz w:val="20"/>
              </w:rPr>
              <w:t>Description</w:t>
            </w:r>
          </w:p>
        </w:tc>
      </w:tr>
      <w:tr w:rsidR="008577CC" w:rsidRPr="00B60697" w14:paraId="4C9A4123" w14:textId="77777777" w:rsidTr="00B33174">
        <w:tc>
          <w:tcPr>
            <w:tcW w:w="9360" w:type="dxa"/>
            <w:gridSpan w:val="2"/>
          </w:tcPr>
          <w:p w14:paraId="36C8B37B" w14:textId="77777777" w:rsidR="008577CC" w:rsidRPr="00B60697" w:rsidRDefault="008577CC" w:rsidP="00B60697">
            <w:pPr>
              <w:pStyle w:val="table-text-bold"/>
              <w:spacing w:before="40" w:after="40"/>
              <w:rPr>
                <w:rFonts w:asciiTheme="minorBidi" w:hAnsiTheme="minorBidi"/>
                <w:sz w:val="20"/>
              </w:rPr>
            </w:pPr>
          </w:p>
        </w:tc>
      </w:tr>
      <w:tr w:rsidR="008577CC" w:rsidRPr="00B60697" w14:paraId="3D875249" w14:textId="77777777" w:rsidTr="00B33174">
        <w:tc>
          <w:tcPr>
            <w:tcW w:w="2551" w:type="dxa"/>
          </w:tcPr>
          <w:p w14:paraId="54C1B22E"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Create process for ordering/mailing FOBT or FIT kits</w:t>
            </w:r>
          </w:p>
        </w:tc>
        <w:tc>
          <w:tcPr>
            <w:tcW w:w="6809" w:type="dxa"/>
          </w:tcPr>
          <w:p w14:paraId="25DD8014"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Designing optimal approach to place orders or mail fecal test kits to patients, including process for ordering single tests, bulk orders, etc.</w:t>
            </w:r>
          </w:p>
        </w:tc>
      </w:tr>
      <w:tr w:rsidR="008577CC" w:rsidRPr="00B60697" w14:paraId="60FFCE05" w14:textId="77777777" w:rsidTr="00B33174">
        <w:tc>
          <w:tcPr>
            <w:tcW w:w="9360" w:type="dxa"/>
            <w:gridSpan w:val="2"/>
          </w:tcPr>
          <w:p w14:paraId="0B6C9E41"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___________________________________________________________________</w:t>
            </w:r>
          </w:p>
        </w:tc>
      </w:tr>
      <w:tr w:rsidR="008577CC" w:rsidRPr="00B60697" w14:paraId="2E615C2A" w14:textId="77777777" w:rsidTr="00B33174">
        <w:tc>
          <w:tcPr>
            <w:tcW w:w="9360" w:type="dxa"/>
            <w:gridSpan w:val="2"/>
          </w:tcPr>
          <w:p w14:paraId="508F8EAD" w14:textId="77777777" w:rsidR="008577CC" w:rsidRPr="00B60697" w:rsidRDefault="008577CC" w:rsidP="00B60697">
            <w:pPr>
              <w:pStyle w:val="table-text-bold"/>
              <w:spacing w:before="40" w:after="40"/>
              <w:rPr>
                <w:rFonts w:asciiTheme="minorBidi" w:hAnsiTheme="minorBidi"/>
                <w:sz w:val="20"/>
              </w:rPr>
            </w:pPr>
            <w:r w:rsidRPr="00B60697">
              <w:rPr>
                <w:rFonts w:asciiTheme="minorBidi" w:hAnsiTheme="minorBidi"/>
                <w:sz w:val="20"/>
              </w:rPr>
              <w:t>Intervention Implementation Phase</w:t>
            </w:r>
          </w:p>
        </w:tc>
      </w:tr>
      <w:tr w:rsidR="008577CC" w:rsidRPr="00B60697" w14:paraId="5C77599E" w14:textId="77777777" w:rsidTr="00B33174">
        <w:tc>
          <w:tcPr>
            <w:tcW w:w="2551" w:type="dxa"/>
          </w:tcPr>
          <w:p w14:paraId="68197E83"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Recruit patients /initial contact with patients</w:t>
            </w:r>
          </w:p>
        </w:tc>
        <w:tc>
          <w:tcPr>
            <w:tcW w:w="6809" w:type="dxa"/>
          </w:tcPr>
          <w:p w14:paraId="35175DD4"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Recruiting patients for the program, through mailings, phone calls, other small media, one-on-one education, including costs for supplies (materials, printing</w:t>
            </w:r>
            <w:r w:rsidR="00634FE8">
              <w:rPr>
                <w:rFonts w:asciiTheme="minorBidi" w:hAnsiTheme="minorBidi" w:cstheme="minorBidi"/>
                <w:sz w:val="20"/>
              </w:rPr>
              <w:t>,</w:t>
            </w:r>
            <w:r w:rsidRPr="00B60697">
              <w:rPr>
                <w:rFonts w:asciiTheme="minorBidi" w:hAnsiTheme="minorBidi" w:cstheme="minorBidi"/>
                <w:sz w:val="20"/>
              </w:rPr>
              <w:t xml:space="preserve"> and postage); mailing fecal test kits.</w:t>
            </w:r>
          </w:p>
        </w:tc>
      </w:tr>
      <w:tr w:rsidR="008577CC" w:rsidRPr="00B60697" w14:paraId="5882D45A" w14:textId="77777777" w:rsidTr="00B33174">
        <w:tc>
          <w:tcPr>
            <w:tcW w:w="2551" w:type="dxa"/>
          </w:tcPr>
          <w:p w14:paraId="69B5E6CD" w14:textId="77777777" w:rsidR="008577CC" w:rsidRPr="00B60697" w:rsidRDefault="008577CC" w:rsidP="002D55A1">
            <w:pPr>
              <w:pStyle w:val="table-text"/>
              <w:spacing w:before="40" w:after="40"/>
              <w:rPr>
                <w:rFonts w:asciiTheme="minorBidi" w:hAnsiTheme="minorBidi" w:cstheme="minorBidi"/>
                <w:sz w:val="20"/>
              </w:rPr>
            </w:pPr>
            <w:r w:rsidRPr="00B60697">
              <w:rPr>
                <w:rFonts w:asciiTheme="minorBidi" w:hAnsiTheme="minorBidi" w:cstheme="minorBidi"/>
                <w:sz w:val="20"/>
              </w:rPr>
              <w:t>Follow</w:t>
            </w:r>
            <w:r w:rsidR="00634FE8">
              <w:rPr>
                <w:rFonts w:asciiTheme="minorBidi" w:hAnsiTheme="minorBidi" w:cstheme="minorBidi"/>
                <w:sz w:val="20"/>
              </w:rPr>
              <w:t xml:space="preserve"> </w:t>
            </w:r>
            <w:r w:rsidRPr="00B60697">
              <w:rPr>
                <w:rFonts w:asciiTheme="minorBidi" w:hAnsiTheme="minorBidi" w:cstheme="minorBidi"/>
                <w:sz w:val="20"/>
              </w:rPr>
              <w:t>up with patients (b</w:t>
            </w:r>
            <w:r w:rsidR="001D387C" w:rsidRPr="00B60697">
              <w:rPr>
                <w:rFonts w:asciiTheme="minorBidi" w:hAnsiTheme="minorBidi" w:cstheme="minorBidi"/>
                <w:sz w:val="20"/>
              </w:rPr>
              <w:t>y mail, telephone</w:t>
            </w:r>
            <w:r w:rsidR="00634FE8">
              <w:rPr>
                <w:rFonts w:asciiTheme="minorBidi" w:hAnsiTheme="minorBidi" w:cstheme="minorBidi"/>
                <w:sz w:val="20"/>
              </w:rPr>
              <w:t>,</w:t>
            </w:r>
            <w:r w:rsidR="001D387C" w:rsidRPr="00B60697">
              <w:rPr>
                <w:rFonts w:asciiTheme="minorBidi" w:hAnsiTheme="minorBidi" w:cstheme="minorBidi"/>
                <w:sz w:val="20"/>
              </w:rPr>
              <w:t xml:space="preserve"> or in-person)</w:t>
            </w:r>
          </w:p>
        </w:tc>
        <w:tc>
          <w:tcPr>
            <w:tcW w:w="6809" w:type="dxa"/>
          </w:tcPr>
          <w:p w14:paraId="02642F9A"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Following up on recruitment and initial contact activities; reminding patients to return FOBTs and FITs. Includes costs for supplies (materials, printing</w:t>
            </w:r>
            <w:r w:rsidR="00634FE8">
              <w:rPr>
                <w:rFonts w:asciiTheme="minorBidi" w:hAnsiTheme="minorBidi" w:cstheme="minorBidi"/>
                <w:sz w:val="20"/>
              </w:rPr>
              <w:t>,</w:t>
            </w:r>
            <w:r w:rsidRPr="00B60697">
              <w:rPr>
                <w:rFonts w:asciiTheme="minorBidi" w:hAnsiTheme="minorBidi" w:cstheme="minorBidi"/>
                <w:sz w:val="20"/>
              </w:rPr>
              <w:t xml:space="preserve"> and postage). </w:t>
            </w:r>
          </w:p>
        </w:tc>
      </w:tr>
      <w:tr w:rsidR="008577CC" w:rsidRPr="00B60697" w14:paraId="5AB0F795" w14:textId="77777777" w:rsidTr="00B33174">
        <w:tc>
          <w:tcPr>
            <w:tcW w:w="2551" w:type="dxa"/>
          </w:tcPr>
          <w:p w14:paraId="2E195D63"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Monitor and track patients and provider processes (related to the screening test)</w:t>
            </w:r>
          </w:p>
        </w:tc>
        <w:tc>
          <w:tcPr>
            <w:tcW w:w="6809" w:type="dxa"/>
          </w:tcPr>
          <w:p w14:paraId="1E205D88"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Analyzing databases (claims, E</w:t>
            </w:r>
            <w:r w:rsidR="00061579">
              <w:rPr>
                <w:rFonts w:asciiTheme="minorBidi" w:hAnsiTheme="minorBidi" w:cstheme="minorBidi"/>
                <w:sz w:val="20"/>
              </w:rPr>
              <w:t>M</w:t>
            </w:r>
            <w:r w:rsidRPr="00B60697">
              <w:rPr>
                <w:rFonts w:asciiTheme="minorBidi" w:hAnsiTheme="minorBidi" w:cstheme="minorBidi"/>
                <w:sz w:val="20"/>
              </w:rPr>
              <w:t>R data) and reviewing charts to monitor screenings; developing and utilizing patient or provider tracking forms (paper or electronic); providing test results to providers and patients</w:t>
            </w:r>
            <w:r w:rsidR="00634FE8">
              <w:rPr>
                <w:rFonts w:asciiTheme="minorBidi" w:hAnsiTheme="minorBidi" w:cstheme="minorBidi"/>
                <w:sz w:val="20"/>
              </w:rPr>
              <w:t>.</w:t>
            </w:r>
          </w:p>
        </w:tc>
      </w:tr>
      <w:tr w:rsidR="008577CC" w:rsidRPr="00B60697" w14:paraId="2D7F9691" w14:textId="77777777" w:rsidTr="00B33174">
        <w:tc>
          <w:tcPr>
            <w:tcW w:w="2551" w:type="dxa"/>
          </w:tcPr>
          <w:p w14:paraId="5216EC6A"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Process incentives</w:t>
            </w:r>
          </w:p>
        </w:tc>
        <w:tc>
          <w:tcPr>
            <w:tcW w:w="6809" w:type="dxa"/>
          </w:tcPr>
          <w:p w14:paraId="54787DD1"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Providing incentives to patients; mailing incentives (materials, supplies, postage); costs of the incentive payments; staff time.</w:t>
            </w:r>
          </w:p>
        </w:tc>
      </w:tr>
      <w:tr w:rsidR="008577CC" w:rsidRPr="00B60697" w14:paraId="0297C84C" w14:textId="77777777" w:rsidTr="00B33174">
        <w:tc>
          <w:tcPr>
            <w:tcW w:w="2551" w:type="dxa"/>
          </w:tcPr>
          <w:p w14:paraId="12BFF1C6" w14:textId="77777777" w:rsidR="008577CC" w:rsidRPr="00B60697" w:rsidRDefault="008577CC" w:rsidP="002D55A1">
            <w:pPr>
              <w:pStyle w:val="table-text"/>
              <w:spacing w:before="40" w:after="40"/>
              <w:rPr>
                <w:rFonts w:asciiTheme="minorBidi" w:hAnsiTheme="minorBidi" w:cstheme="minorBidi"/>
                <w:sz w:val="20"/>
              </w:rPr>
            </w:pPr>
            <w:r w:rsidRPr="00B60697">
              <w:rPr>
                <w:rFonts w:asciiTheme="minorBidi" w:hAnsiTheme="minorBidi" w:cstheme="minorBidi"/>
                <w:sz w:val="20"/>
              </w:rPr>
              <w:t>Process laboratory tests (</w:t>
            </w:r>
            <w:r w:rsidR="00634FE8" w:rsidRPr="00B60697">
              <w:rPr>
                <w:rFonts w:asciiTheme="minorBidi" w:hAnsiTheme="minorBidi" w:cstheme="minorBidi"/>
                <w:sz w:val="20"/>
              </w:rPr>
              <w:t xml:space="preserve">applicable </w:t>
            </w:r>
            <w:r w:rsidRPr="00B60697">
              <w:rPr>
                <w:rFonts w:asciiTheme="minorBidi" w:hAnsiTheme="minorBidi" w:cstheme="minorBidi"/>
                <w:sz w:val="20"/>
              </w:rPr>
              <w:t>only to select fecal</w:t>
            </w:r>
            <w:r w:rsidR="00634FE8">
              <w:rPr>
                <w:rFonts w:asciiTheme="minorBidi" w:hAnsiTheme="minorBidi" w:cstheme="minorBidi"/>
                <w:sz w:val="20"/>
              </w:rPr>
              <w:t>-</w:t>
            </w:r>
            <w:r w:rsidRPr="00B60697">
              <w:rPr>
                <w:rFonts w:asciiTheme="minorBidi" w:hAnsiTheme="minorBidi" w:cstheme="minorBidi"/>
                <w:sz w:val="20"/>
              </w:rPr>
              <w:t>based testing)</w:t>
            </w:r>
          </w:p>
        </w:tc>
        <w:tc>
          <w:tcPr>
            <w:tcW w:w="6809" w:type="dxa"/>
          </w:tcPr>
          <w:p w14:paraId="68AAFC23" w14:textId="77777777" w:rsidR="008577CC" w:rsidRPr="00B60697" w:rsidRDefault="008577CC" w:rsidP="002D55A1">
            <w:pPr>
              <w:pStyle w:val="table-text"/>
              <w:spacing w:before="40" w:after="40"/>
              <w:rPr>
                <w:rFonts w:asciiTheme="minorBidi" w:hAnsiTheme="minorBidi" w:cstheme="minorBidi"/>
                <w:sz w:val="20"/>
              </w:rPr>
            </w:pPr>
            <w:r w:rsidRPr="00B60697">
              <w:rPr>
                <w:rFonts w:asciiTheme="minorBidi" w:hAnsiTheme="minorBidi" w:cstheme="minorBidi"/>
                <w:sz w:val="20"/>
              </w:rPr>
              <w:t xml:space="preserve">Processing fecal tests that are returned, including staff time and other costs. This activity may not be applicable to programs </w:t>
            </w:r>
            <w:r w:rsidR="00634FE8">
              <w:rPr>
                <w:rFonts w:asciiTheme="minorBidi" w:hAnsiTheme="minorBidi" w:cstheme="minorBidi"/>
                <w:sz w:val="20"/>
              </w:rPr>
              <w:t>that</w:t>
            </w:r>
            <w:r w:rsidR="00634FE8" w:rsidRPr="00B60697">
              <w:rPr>
                <w:rFonts w:asciiTheme="minorBidi" w:hAnsiTheme="minorBidi" w:cstheme="minorBidi"/>
                <w:sz w:val="20"/>
              </w:rPr>
              <w:t xml:space="preserve"> </w:t>
            </w:r>
            <w:r w:rsidRPr="00B60697">
              <w:rPr>
                <w:rFonts w:asciiTheme="minorBidi" w:hAnsiTheme="minorBidi" w:cstheme="minorBidi"/>
                <w:sz w:val="20"/>
              </w:rPr>
              <w:t xml:space="preserve">are not responsible for processing returned kits. </w:t>
            </w:r>
          </w:p>
        </w:tc>
      </w:tr>
      <w:tr w:rsidR="008577CC" w:rsidRPr="00B60697" w14:paraId="49EDEA19" w14:textId="77777777" w:rsidTr="00B33174">
        <w:tc>
          <w:tcPr>
            <w:tcW w:w="2551" w:type="dxa"/>
          </w:tcPr>
          <w:p w14:paraId="13EBCF93" w14:textId="77777777" w:rsidR="008577CC" w:rsidRPr="00B60697" w:rsidRDefault="008577CC" w:rsidP="002D55A1">
            <w:pPr>
              <w:pStyle w:val="table-text"/>
              <w:spacing w:before="40" w:after="40"/>
              <w:rPr>
                <w:rFonts w:asciiTheme="minorBidi" w:hAnsiTheme="minorBidi" w:cstheme="minorBidi"/>
                <w:sz w:val="20"/>
              </w:rPr>
            </w:pPr>
            <w:r w:rsidRPr="00B60697">
              <w:rPr>
                <w:rFonts w:asciiTheme="minorBidi" w:hAnsiTheme="minorBidi" w:cstheme="minorBidi"/>
                <w:sz w:val="20"/>
              </w:rPr>
              <w:t>Refer for diagnostic colonoscopy (</w:t>
            </w:r>
            <w:r w:rsidR="00634FE8" w:rsidRPr="00B60697">
              <w:rPr>
                <w:rFonts w:asciiTheme="minorBidi" w:hAnsiTheme="minorBidi" w:cstheme="minorBidi"/>
                <w:sz w:val="20"/>
              </w:rPr>
              <w:t xml:space="preserve">applicable </w:t>
            </w:r>
            <w:r w:rsidRPr="00B60697">
              <w:rPr>
                <w:rFonts w:asciiTheme="minorBidi" w:hAnsiTheme="minorBidi" w:cstheme="minorBidi"/>
                <w:sz w:val="20"/>
              </w:rPr>
              <w:t>only to fecal</w:t>
            </w:r>
            <w:r w:rsidR="00634FE8">
              <w:rPr>
                <w:rFonts w:asciiTheme="minorBidi" w:hAnsiTheme="minorBidi" w:cstheme="minorBidi"/>
                <w:sz w:val="20"/>
              </w:rPr>
              <w:t>-</w:t>
            </w:r>
            <w:r w:rsidRPr="00B60697">
              <w:rPr>
                <w:rFonts w:asciiTheme="minorBidi" w:hAnsiTheme="minorBidi" w:cstheme="minorBidi"/>
                <w:sz w:val="20"/>
              </w:rPr>
              <w:t>based testing)</w:t>
            </w:r>
          </w:p>
        </w:tc>
        <w:tc>
          <w:tcPr>
            <w:tcW w:w="6809" w:type="dxa"/>
          </w:tcPr>
          <w:p w14:paraId="5886E437"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Assisting patient with the referral process; tracking patient to ensure completion of procedure; obtaining and documenting results from colonoscopy procedure</w:t>
            </w:r>
            <w:r w:rsidR="00634FE8">
              <w:rPr>
                <w:rFonts w:asciiTheme="minorBidi" w:hAnsiTheme="minorBidi" w:cstheme="minorBidi"/>
                <w:sz w:val="20"/>
              </w:rPr>
              <w:t>.</w:t>
            </w:r>
          </w:p>
        </w:tc>
      </w:tr>
      <w:tr w:rsidR="008577CC" w:rsidRPr="00B60697" w14:paraId="1249B20B" w14:textId="77777777" w:rsidTr="00B33174">
        <w:tc>
          <w:tcPr>
            <w:tcW w:w="2551" w:type="dxa"/>
          </w:tcPr>
          <w:p w14:paraId="473A8BEF" w14:textId="77777777" w:rsidR="008577CC" w:rsidRPr="00B60697" w:rsidRDefault="008577CC" w:rsidP="002D55A1">
            <w:pPr>
              <w:pStyle w:val="table-text"/>
              <w:spacing w:before="40" w:after="40"/>
              <w:rPr>
                <w:rFonts w:asciiTheme="minorBidi" w:hAnsiTheme="minorBidi" w:cstheme="minorBidi"/>
                <w:sz w:val="20"/>
              </w:rPr>
            </w:pPr>
            <w:r w:rsidRPr="00B60697">
              <w:rPr>
                <w:rFonts w:asciiTheme="minorBidi" w:hAnsiTheme="minorBidi" w:cstheme="minorBidi"/>
                <w:sz w:val="20"/>
              </w:rPr>
              <w:t>Refer for treatment and follow</w:t>
            </w:r>
            <w:r w:rsidR="002D55A1">
              <w:rPr>
                <w:rFonts w:asciiTheme="minorBidi" w:hAnsiTheme="minorBidi" w:cstheme="minorBidi"/>
                <w:sz w:val="20"/>
              </w:rPr>
              <w:t>-</w:t>
            </w:r>
            <w:r w:rsidRPr="00B60697">
              <w:rPr>
                <w:rFonts w:asciiTheme="minorBidi" w:hAnsiTheme="minorBidi" w:cstheme="minorBidi"/>
                <w:sz w:val="20"/>
              </w:rPr>
              <w:t xml:space="preserve">up </w:t>
            </w:r>
          </w:p>
        </w:tc>
        <w:tc>
          <w:tcPr>
            <w:tcW w:w="6809" w:type="dxa"/>
          </w:tcPr>
          <w:p w14:paraId="2C173B46"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Ensuring patient receives recommended treatment after cancer diagnosis, including staff time and developing processes to track patient.</w:t>
            </w:r>
          </w:p>
        </w:tc>
      </w:tr>
      <w:tr w:rsidR="008577CC" w:rsidRPr="00B60697" w14:paraId="21597B93" w14:textId="77777777" w:rsidTr="00B33174">
        <w:tc>
          <w:tcPr>
            <w:tcW w:w="9360" w:type="dxa"/>
            <w:gridSpan w:val="2"/>
          </w:tcPr>
          <w:p w14:paraId="303FF9A8"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_______________________________________________________________________________</w:t>
            </w:r>
          </w:p>
        </w:tc>
      </w:tr>
      <w:tr w:rsidR="008577CC" w:rsidRPr="00B60697" w14:paraId="22D1CA67" w14:textId="77777777" w:rsidTr="00B33174">
        <w:tc>
          <w:tcPr>
            <w:tcW w:w="9360" w:type="dxa"/>
            <w:gridSpan w:val="2"/>
          </w:tcPr>
          <w:p w14:paraId="00E66C34" w14:textId="77777777" w:rsidR="008577CC" w:rsidRPr="00B60697" w:rsidRDefault="008577CC" w:rsidP="00B60697">
            <w:pPr>
              <w:pStyle w:val="table-text-bold"/>
              <w:spacing w:before="40" w:after="40"/>
              <w:rPr>
                <w:rFonts w:asciiTheme="minorBidi" w:hAnsiTheme="minorBidi"/>
                <w:sz w:val="20"/>
              </w:rPr>
            </w:pPr>
            <w:r w:rsidRPr="00B60697">
              <w:rPr>
                <w:rFonts w:asciiTheme="minorBidi" w:hAnsiTheme="minorBidi"/>
                <w:sz w:val="20"/>
              </w:rPr>
              <w:t>Adm</w:t>
            </w:r>
            <w:r w:rsidR="001D387C" w:rsidRPr="00B60697">
              <w:rPr>
                <w:rFonts w:asciiTheme="minorBidi" w:hAnsiTheme="minorBidi"/>
                <w:sz w:val="20"/>
              </w:rPr>
              <w:t>inistration &amp; Management</w:t>
            </w:r>
          </w:p>
        </w:tc>
      </w:tr>
      <w:tr w:rsidR="008577CC" w:rsidRPr="00B60697" w14:paraId="24DD9704" w14:textId="77777777" w:rsidTr="00B33174">
        <w:tc>
          <w:tcPr>
            <w:tcW w:w="2551" w:type="dxa"/>
          </w:tcPr>
          <w:p w14:paraId="654E9E25"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Develop partnerships and formal contracting agreements</w:t>
            </w:r>
          </w:p>
        </w:tc>
        <w:tc>
          <w:tcPr>
            <w:tcW w:w="6809" w:type="dxa"/>
          </w:tcPr>
          <w:p w14:paraId="1415D6C9"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Developing and maintaining relationships with health systems, health plans, health centers and health clinics, as well as any other champions and stakeholders (e.g., American Cancer Society, Primary Care Associations); identifying and entering into any formal agreements with partners, including MOUs.</w:t>
            </w:r>
            <w:r w:rsidR="0086323E" w:rsidRPr="00B60697">
              <w:rPr>
                <w:rFonts w:asciiTheme="minorBidi" w:hAnsiTheme="minorBidi" w:cstheme="minorBidi"/>
                <w:sz w:val="20"/>
              </w:rPr>
              <w:t xml:space="preserve"> </w:t>
            </w:r>
            <w:r w:rsidRPr="00B60697">
              <w:rPr>
                <w:rFonts w:asciiTheme="minorBidi" w:hAnsiTheme="minorBidi" w:cstheme="minorBidi"/>
                <w:sz w:val="20"/>
              </w:rPr>
              <w:t>[Note: Agreements initiated directly with physicians and other providers at health systems or clinics to implement the interventions should be reported under ‘Identify physicians or other providers and sign contracts/MOAs/MOUs.’]</w:t>
            </w:r>
          </w:p>
        </w:tc>
      </w:tr>
      <w:tr w:rsidR="008577CC" w:rsidRPr="00B60697" w14:paraId="530087B8" w14:textId="77777777" w:rsidTr="00B33174">
        <w:trPr>
          <w:cnfStyle w:val="010000000000" w:firstRow="0" w:lastRow="1" w:firstColumn="0" w:lastColumn="0" w:oddVBand="0" w:evenVBand="0" w:oddHBand="0" w:evenHBand="0" w:firstRowFirstColumn="0" w:firstRowLastColumn="0" w:lastRowFirstColumn="0" w:lastRowLastColumn="0"/>
        </w:trPr>
        <w:tc>
          <w:tcPr>
            <w:tcW w:w="2551" w:type="dxa"/>
          </w:tcPr>
          <w:p w14:paraId="63F73E8E"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Hire staff</w:t>
            </w:r>
          </w:p>
        </w:tc>
        <w:tc>
          <w:tcPr>
            <w:tcW w:w="6809" w:type="dxa"/>
          </w:tcPr>
          <w:p w14:paraId="1F27C014"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 xml:space="preserve">Hiring staff at </w:t>
            </w:r>
            <w:r w:rsidR="00C77B2E">
              <w:rPr>
                <w:rFonts w:asciiTheme="minorBidi" w:hAnsiTheme="minorBidi" w:cstheme="minorBidi"/>
                <w:sz w:val="20"/>
              </w:rPr>
              <w:t>awardee</w:t>
            </w:r>
            <w:r w:rsidRPr="00B60697">
              <w:rPr>
                <w:rFonts w:asciiTheme="minorBidi" w:hAnsiTheme="minorBidi" w:cstheme="minorBidi"/>
                <w:sz w:val="20"/>
              </w:rPr>
              <w:t xml:space="preserve"> site, partner sites, health clinic and health center sites; staff time posting job descriptions; scheduling interviews and interviewing; task shifting or addition of new tasks to existing staff.</w:t>
            </w:r>
          </w:p>
        </w:tc>
      </w:tr>
    </w:tbl>
    <w:p w14:paraId="5663907C" w14:textId="77777777" w:rsidR="008577CC" w:rsidRPr="00B60697" w:rsidRDefault="008577CC" w:rsidP="008577CC">
      <w:pPr>
        <w:pStyle w:val="tablecont"/>
        <w:rPr>
          <w:rFonts w:asciiTheme="minorBidi" w:hAnsiTheme="minorBidi" w:cstheme="minorBidi"/>
          <w:sz w:val="20"/>
        </w:rPr>
      </w:pPr>
      <w:r w:rsidRPr="00B60697">
        <w:rPr>
          <w:rFonts w:asciiTheme="minorBidi" w:hAnsiTheme="minorBidi" w:cstheme="minorBidi"/>
          <w:sz w:val="20"/>
        </w:rPr>
        <w:t>(continued)</w:t>
      </w:r>
    </w:p>
    <w:p w14:paraId="44AABB70" w14:textId="77777777" w:rsidR="002D55A1" w:rsidRDefault="002D55A1">
      <w:pPr>
        <w:spacing w:after="160" w:line="259" w:lineRule="auto"/>
        <w:rPr>
          <w:rFonts w:eastAsia="SimSun"/>
          <w:b/>
          <w:kern w:val="28"/>
          <w:szCs w:val="22"/>
          <w:lang w:eastAsia="zh-CN"/>
        </w:rPr>
      </w:pPr>
      <w:r>
        <w:br w:type="page"/>
      </w:r>
    </w:p>
    <w:p w14:paraId="64E5A215" w14:textId="77777777" w:rsidR="008577CC" w:rsidRDefault="00F565F4" w:rsidP="008577CC">
      <w:pPr>
        <w:pStyle w:val="table-titlecontinued"/>
      </w:pPr>
      <w:r>
        <w:lastRenderedPageBreak/>
        <w:t>Table</w:t>
      </w:r>
      <w:r w:rsidR="00E766AF">
        <w:t xml:space="preserve"> S1</w:t>
      </w:r>
      <w:r w:rsidR="008577CC">
        <w:t xml:space="preserve">. </w:t>
      </w:r>
      <w:r w:rsidR="008577CC" w:rsidRPr="000E3E93">
        <w:t>(continued)</w:t>
      </w:r>
    </w:p>
    <w:tbl>
      <w:tblPr>
        <w:tblStyle w:val="Format4new"/>
        <w:tblW w:w="9360" w:type="dxa"/>
        <w:tblLayout w:type="fixed"/>
        <w:tblLook w:val="00E0" w:firstRow="1" w:lastRow="1" w:firstColumn="1" w:lastColumn="0" w:noHBand="0" w:noVBand="0"/>
      </w:tblPr>
      <w:tblGrid>
        <w:gridCol w:w="2551"/>
        <w:gridCol w:w="6809"/>
      </w:tblGrid>
      <w:tr w:rsidR="008577CC" w:rsidRPr="00B60697" w14:paraId="4780C80C" w14:textId="77777777" w:rsidTr="00B33174">
        <w:trPr>
          <w:cnfStyle w:val="100000000000" w:firstRow="1" w:lastRow="0" w:firstColumn="0" w:lastColumn="0" w:oddVBand="0" w:evenVBand="0" w:oddHBand="0" w:evenHBand="0" w:firstRowFirstColumn="0" w:firstRowLastColumn="0" w:lastRowFirstColumn="0" w:lastRowLastColumn="0"/>
        </w:trPr>
        <w:tc>
          <w:tcPr>
            <w:tcW w:w="2551" w:type="dxa"/>
          </w:tcPr>
          <w:p w14:paraId="5887FD22" w14:textId="77777777" w:rsidR="008577CC" w:rsidRPr="00B60697" w:rsidRDefault="008577CC" w:rsidP="00B60697">
            <w:pPr>
              <w:pStyle w:val="table-headers"/>
              <w:spacing w:before="40" w:after="40"/>
              <w:rPr>
                <w:rFonts w:asciiTheme="minorBidi" w:hAnsiTheme="minorBidi" w:cstheme="minorBidi"/>
                <w:sz w:val="20"/>
              </w:rPr>
            </w:pPr>
            <w:r w:rsidRPr="00B60697">
              <w:rPr>
                <w:rFonts w:asciiTheme="minorBidi" w:hAnsiTheme="minorBidi" w:cstheme="minorBidi"/>
                <w:sz w:val="20"/>
              </w:rPr>
              <w:t>Program Activity</w:t>
            </w:r>
          </w:p>
        </w:tc>
        <w:tc>
          <w:tcPr>
            <w:tcW w:w="6809" w:type="dxa"/>
          </w:tcPr>
          <w:p w14:paraId="7406E4B4" w14:textId="77777777" w:rsidR="008577CC" w:rsidRPr="00B60697" w:rsidRDefault="008577CC" w:rsidP="00B60697">
            <w:pPr>
              <w:pStyle w:val="table-headers"/>
              <w:spacing w:before="40" w:after="40"/>
              <w:rPr>
                <w:rFonts w:asciiTheme="minorBidi" w:hAnsiTheme="minorBidi" w:cstheme="minorBidi"/>
                <w:sz w:val="20"/>
              </w:rPr>
            </w:pPr>
            <w:r w:rsidRPr="00B60697">
              <w:rPr>
                <w:rFonts w:asciiTheme="minorBidi" w:hAnsiTheme="minorBidi" w:cstheme="minorBidi"/>
                <w:sz w:val="20"/>
              </w:rPr>
              <w:t>Description</w:t>
            </w:r>
          </w:p>
        </w:tc>
      </w:tr>
      <w:tr w:rsidR="008577CC" w:rsidRPr="00B60697" w14:paraId="6ACF3A74" w14:textId="77777777" w:rsidTr="00B33174">
        <w:tc>
          <w:tcPr>
            <w:tcW w:w="2551" w:type="dxa"/>
          </w:tcPr>
          <w:p w14:paraId="32875B89"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Conduct oversight meetings and conference calls</w:t>
            </w:r>
          </w:p>
        </w:tc>
        <w:tc>
          <w:tcPr>
            <w:tcW w:w="6809" w:type="dxa"/>
          </w:tcPr>
          <w:p w14:paraId="0DCF752F" w14:textId="77777777" w:rsidR="008577CC" w:rsidRPr="00B60697" w:rsidRDefault="008577CC" w:rsidP="002D55A1">
            <w:pPr>
              <w:pStyle w:val="table-text"/>
              <w:spacing w:before="40" w:after="40"/>
              <w:rPr>
                <w:rFonts w:asciiTheme="minorBidi" w:hAnsiTheme="minorBidi" w:cstheme="minorBidi"/>
                <w:sz w:val="20"/>
              </w:rPr>
            </w:pPr>
            <w:r w:rsidRPr="00B60697">
              <w:rPr>
                <w:rFonts w:asciiTheme="minorBidi" w:hAnsiTheme="minorBidi" w:cstheme="minorBidi"/>
                <w:sz w:val="20"/>
              </w:rPr>
              <w:t xml:space="preserve">Attending and participating in meetings and conference calls with </w:t>
            </w:r>
            <w:r w:rsidR="00C77B2E">
              <w:rPr>
                <w:rFonts w:asciiTheme="minorBidi" w:hAnsiTheme="minorBidi" w:cstheme="minorBidi"/>
                <w:sz w:val="20"/>
              </w:rPr>
              <w:t>awardee</w:t>
            </w:r>
            <w:r w:rsidRPr="00B60697">
              <w:rPr>
                <w:rFonts w:asciiTheme="minorBidi" w:hAnsiTheme="minorBidi" w:cstheme="minorBidi"/>
                <w:sz w:val="20"/>
              </w:rPr>
              <w:t>s, partners, health clinics, health centers</w:t>
            </w:r>
            <w:r w:rsidR="002D55A1">
              <w:rPr>
                <w:rFonts w:asciiTheme="minorBidi" w:hAnsiTheme="minorBidi" w:cstheme="minorBidi"/>
                <w:sz w:val="20"/>
              </w:rPr>
              <w:t>,</w:t>
            </w:r>
            <w:r w:rsidRPr="00B60697">
              <w:rPr>
                <w:rFonts w:asciiTheme="minorBidi" w:hAnsiTheme="minorBidi" w:cstheme="minorBidi"/>
                <w:sz w:val="20"/>
              </w:rPr>
              <w:t xml:space="preserve"> and other stakeholders for general administrative oversight activities; time preparing agendas, travel, and drafting meeting summaries. Time spent by CRCCP </w:t>
            </w:r>
            <w:r w:rsidR="00C77B2E">
              <w:rPr>
                <w:rFonts w:asciiTheme="minorBidi" w:hAnsiTheme="minorBidi" w:cstheme="minorBidi"/>
                <w:sz w:val="20"/>
              </w:rPr>
              <w:t>awardee</w:t>
            </w:r>
            <w:r w:rsidRPr="00B60697">
              <w:rPr>
                <w:rFonts w:asciiTheme="minorBidi" w:hAnsiTheme="minorBidi" w:cstheme="minorBidi"/>
                <w:sz w:val="20"/>
              </w:rPr>
              <w:t xml:space="preserve"> to monitor and perform follow</w:t>
            </w:r>
            <w:r w:rsidR="002D55A1">
              <w:rPr>
                <w:rFonts w:asciiTheme="minorBidi" w:hAnsiTheme="minorBidi" w:cstheme="minorBidi"/>
                <w:sz w:val="20"/>
              </w:rPr>
              <w:t>-</w:t>
            </w:r>
            <w:r w:rsidRPr="00B60697">
              <w:rPr>
                <w:rFonts w:asciiTheme="minorBidi" w:hAnsiTheme="minorBidi" w:cstheme="minorBidi"/>
                <w:sz w:val="20"/>
              </w:rPr>
              <w:t>up with sites or partners should be reported here as well. NOTE: Time spent related to specific activities related to the interventions themselves should be reported under intervention development or implementation activities, and those related to the evaluation or data quality assessment should also be reported under specific activities listed.</w:t>
            </w:r>
          </w:p>
        </w:tc>
      </w:tr>
      <w:tr w:rsidR="008577CC" w:rsidRPr="00B60697" w14:paraId="72D7134E" w14:textId="77777777" w:rsidTr="00B33174">
        <w:tc>
          <w:tcPr>
            <w:tcW w:w="2551" w:type="dxa"/>
          </w:tcPr>
          <w:p w14:paraId="2B025EB1"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Report fiscal and budget-related information</w:t>
            </w:r>
          </w:p>
        </w:tc>
        <w:tc>
          <w:tcPr>
            <w:tcW w:w="6809" w:type="dxa"/>
          </w:tcPr>
          <w:p w14:paraId="14F76B2B"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Collecting and reporting financial information for program-related activities. These are fiscal monitoring activities mandated by CDC, state</w:t>
            </w:r>
            <w:r w:rsidR="002D55A1">
              <w:rPr>
                <w:rFonts w:asciiTheme="minorBidi" w:hAnsiTheme="minorBidi" w:cstheme="minorBidi"/>
                <w:sz w:val="20"/>
              </w:rPr>
              <w:t>,</w:t>
            </w:r>
            <w:r w:rsidRPr="00B60697">
              <w:rPr>
                <w:rFonts w:asciiTheme="minorBidi" w:hAnsiTheme="minorBidi" w:cstheme="minorBidi"/>
                <w:sz w:val="20"/>
              </w:rPr>
              <w:t xml:space="preserve"> or other entities.</w:t>
            </w:r>
          </w:p>
        </w:tc>
      </w:tr>
      <w:tr w:rsidR="008577CC" w:rsidRPr="00B60697" w14:paraId="39B5511F" w14:textId="77777777" w:rsidTr="00B33174">
        <w:tc>
          <w:tcPr>
            <w:tcW w:w="2551" w:type="dxa"/>
            <w:tcBorders>
              <w:bottom w:val="single" w:sz="4" w:space="0" w:color="auto"/>
            </w:tcBorders>
          </w:tcPr>
          <w:p w14:paraId="400C8A80" w14:textId="77777777" w:rsidR="008577CC" w:rsidRPr="00B60697" w:rsidRDefault="008577CC" w:rsidP="00B60697">
            <w:pPr>
              <w:pStyle w:val="table-text"/>
              <w:spacing w:before="40" w:after="40"/>
              <w:rPr>
                <w:rFonts w:asciiTheme="minorBidi" w:hAnsiTheme="minorBidi" w:cstheme="minorBidi"/>
                <w:color w:val="000000"/>
                <w:sz w:val="20"/>
              </w:rPr>
            </w:pPr>
            <w:r w:rsidRPr="00B60697">
              <w:rPr>
                <w:rFonts w:asciiTheme="minorBidi" w:hAnsiTheme="minorBidi" w:cstheme="minorBidi"/>
                <w:sz w:val="20"/>
              </w:rPr>
              <w:t>Develop implementation plans</w:t>
            </w:r>
          </w:p>
        </w:tc>
        <w:tc>
          <w:tcPr>
            <w:tcW w:w="6809" w:type="dxa"/>
            <w:tcBorders>
              <w:bottom w:val="single" w:sz="4" w:space="0" w:color="auto"/>
            </w:tcBorders>
          </w:tcPr>
          <w:p w14:paraId="3C2A3162"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Designing and drafting implementation plans for CDC, including meetings with staff to discuss and consultations with others outside of the team on design and strategy.</w:t>
            </w:r>
          </w:p>
        </w:tc>
      </w:tr>
      <w:tr w:rsidR="008577CC" w:rsidRPr="00B60697" w14:paraId="23CE7A5D" w14:textId="77777777" w:rsidTr="00B33174">
        <w:tc>
          <w:tcPr>
            <w:tcW w:w="9360" w:type="dxa"/>
            <w:gridSpan w:val="2"/>
            <w:tcBorders>
              <w:top w:val="single" w:sz="4" w:space="0" w:color="auto"/>
            </w:tcBorders>
          </w:tcPr>
          <w:p w14:paraId="7BF5E7E7" w14:textId="77777777" w:rsidR="008577CC" w:rsidRPr="00B60697" w:rsidRDefault="008577CC" w:rsidP="00B60697">
            <w:pPr>
              <w:pStyle w:val="table-text-bold"/>
              <w:spacing w:before="40" w:after="40"/>
              <w:rPr>
                <w:rFonts w:asciiTheme="minorBidi" w:hAnsiTheme="minorBidi"/>
                <w:sz w:val="20"/>
              </w:rPr>
            </w:pPr>
            <w:r w:rsidRPr="00B60697">
              <w:rPr>
                <w:rFonts w:asciiTheme="minorBidi" w:hAnsiTheme="minorBidi"/>
                <w:sz w:val="20"/>
              </w:rPr>
              <w:t>E</w:t>
            </w:r>
            <w:r w:rsidR="001D387C" w:rsidRPr="00B60697">
              <w:rPr>
                <w:rFonts w:asciiTheme="minorBidi" w:hAnsiTheme="minorBidi"/>
                <w:sz w:val="20"/>
              </w:rPr>
              <w:t>valuation, Research &amp; Reporting</w:t>
            </w:r>
          </w:p>
        </w:tc>
      </w:tr>
      <w:tr w:rsidR="008577CC" w:rsidRPr="00B60697" w14:paraId="2FB63D0B" w14:textId="77777777" w:rsidTr="00B33174">
        <w:tc>
          <w:tcPr>
            <w:tcW w:w="2551" w:type="dxa"/>
          </w:tcPr>
          <w:p w14:paraId="4338F590"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Develop evaluation plans</w:t>
            </w:r>
          </w:p>
        </w:tc>
        <w:tc>
          <w:tcPr>
            <w:tcW w:w="6809" w:type="dxa"/>
          </w:tcPr>
          <w:p w14:paraId="7B315C7E"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Preparing and writing the evaluation plans, including meeting with staff to discuss approaches and receiving feedback from others outside of the team on design and strategy.</w:t>
            </w:r>
            <w:r w:rsidR="0086323E" w:rsidRPr="00B60697">
              <w:rPr>
                <w:rFonts w:asciiTheme="minorBidi" w:hAnsiTheme="minorBidi" w:cstheme="minorBidi"/>
                <w:sz w:val="20"/>
              </w:rPr>
              <w:t xml:space="preserve"> </w:t>
            </w:r>
            <w:r w:rsidRPr="00B60697">
              <w:rPr>
                <w:rFonts w:asciiTheme="minorBidi" w:hAnsiTheme="minorBidi" w:cstheme="minorBidi"/>
                <w:sz w:val="20"/>
              </w:rPr>
              <w:t>Any tools that are developed for collecting the required data should be reported in this category.</w:t>
            </w:r>
          </w:p>
        </w:tc>
      </w:tr>
      <w:tr w:rsidR="008577CC" w:rsidRPr="00B60697" w14:paraId="339DAD8D" w14:textId="77777777" w:rsidTr="00B33174">
        <w:tc>
          <w:tcPr>
            <w:tcW w:w="2551" w:type="dxa"/>
          </w:tcPr>
          <w:p w14:paraId="7D509ECB"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Collect and report baseline and annual clinic data to CDC</w:t>
            </w:r>
          </w:p>
        </w:tc>
        <w:tc>
          <w:tcPr>
            <w:tcW w:w="6809" w:type="dxa"/>
          </w:tcPr>
          <w:p w14:paraId="18E8BCBF"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 xml:space="preserve">Collecting and reporting baseline or annual data using tools and definitions provided by CDC. </w:t>
            </w:r>
          </w:p>
        </w:tc>
      </w:tr>
      <w:tr w:rsidR="008577CC" w:rsidRPr="00B60697" w14:paraId="4EF265A8" w14:textId="77777777" w:rsidTr="00B33174">
        <w:tc>
          <w:tcPr>
            <w:tcW w:w="2551" w:type="dxa"/>
          </w:tcPr>
          <w:p w14:paraId="4317BC9C"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Collect and report CRCCP survey and other information to CDC (non-financial data)</w:t>
            </w:r>
          </w:p>
        </w:tc>
        <w:tc>
          <w:tcPr>
            <w:tcW w:w="6809" w:type="dxa"/>
          </w:tcPr>
          <w:p w14:paraId="00AB83F8"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Collecting and reporting information requested by CDC or other partners, such as types of screening promotion activities conducted (including support activities), frequency of these activities. This could include surveys, questionnaires, interviews</w:t>
            </w:r>
            <w:r w:rsidR="002D55A1">
              <w:rPr>
                <w:rFonts w:asciiTheme="minorBidi" w:hAnsiTheme="minorBidi" w:cstheme="minorBidi"/>
                <w:sz w:val="20"/>
              </w:rPr>
              <w:t>,</w:t>
            </w:r>
            <w:r w:rsidRPr="00B60697">
              <w:rPr>
                <w:rFonts w:asciiTheme="minorBidi" w:hAnsiTheme="minorBidi" w:cstheme="minorBidi"/>
                <w:sz w:val="20"/>
              </w:rPr>
              <w:t xml:space="preserve"> and other approaches. NOTE: Financial data and baseline data are not included in this category.</w:t>
            </w:r>
          </w:p>
        </w:tc>
      </w:tr>
      <w:tr w:rsidR="008577CC" w:rsidRPr="00B60697" w14:paraId="29B70651" w14:textId="77777777" w:rsidTr="00B33174">
        <w:tc>
          <w:tcPr>
            <w:tcW w:w="2551" w:type="dxa"/>
          </w:tcPr>
          <w:p w14:paraId="4432D073"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 xml:space="preserve">Collect data for </w:t>
            </w:r>
            <w:r w:rsidR="00C77B2E">
              <w:rPr>
                <w:rFonts w:asciiTheme="minorBidi" w:hAnsiTheme="minorBidi" w:cstheme="minorBidi"/>
                <w:sz w:val="20"/>
              </w:rPr>
              <w:t>awardee</w:t>
            </w:r>
            <w:r w:rsidR="002D55A1">
              <w:rPr>
                <w:rFonts w:asciiTheme="minorBidi" w:hAnsiTheme="minorBidi" w:cstheme="minorBidi"/>
                <w:sz w:val="20"/>
              </w:rPr>
              <w:t>-</w:t>
            </w:r>
            <w:r w:rsidRPr="00B60697">
              <w:rPr>
                <w:rFonts w:asciiTheme="minorBidi" w:hAnsiTheme="minorBidi" w:cstheme="minorBidi"/>
                <w:sz w:val="20"/>
              </w:rPr>
              <w:t xml:space="preserve"> specific evaluation and special studies (e.g., CEA)</w:t>
            </w:r>
          </w:p>
        </w:tc>
        <w:tc>
          <w:tcPr>
            <w:tcW w:w="6809" w:type="dxa"/>
          </w:tcPr>
          <w:p w14:paraId="6C7398BA"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Collecting information related to any internal or state-specific evaluations that are being conducted; time and other costs incurred collecting qualitative and quantitative data.</w:t>
            </w:r>
          </w:p>
        </w:tc>
      </w:tr>
      <w:tr w:rsidR="008577CC" w:rsidRPr="00B60697" w14:paraId="6D9D3727" w14:textId="77777777" w:rsidTr="00B33174">
        <w:tc>
          <w:tcPr>
            <w:tcW w:w="2551" w:type="dxa"/>
            <w:tcBorders>
              <w:bottom w:val="single" w:sz="6" w:space="0" w:color="auto"/>
            </w:tcBorders>
          </w:tcPr>
          <w:p w14:paraId="6D7A16E2"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Analyze and report results</w:t>
            </w:r>
          </w:p>
        </w:tc>
        <w:tc>
          <w:tcPr>
            <w:tcW w:w="6809" w:type="dxa"/>
            <w:tcBorders>
              <w:bottom w:val="single" w:sz="6" w:space="0" w:color="auto"/>
            </w:tcBorders>
          </w:tcPr>
          <w:p w14:paraId="7FCCC48C"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Analyzing and reporting results for internal review, state-specific evaluations</w:t>
            </w:r>
            <w:r w:rsidR="002D55A1">
              <w:rPr>
                <w:rFonts w:asciiTheme="minorBidi" w:hAnsiTheme="minorBidi" w:cstheme="minorBidi"/>
                <w:sz w:val="20"/>
              </w:rPr>
              <w:t>,</w:t>
            </w:r>
            <w:r w:rsidRPr="00B60697">
              <w:rPr>
                <w:rFonts w:asciiTheme="minorBidi" w:hAnsiTheme="minorBidi" w:cstheme="minorBidi"/>
                <w:sz w:val="20"/>
              </w:rPr>
              <w:t xml:space="preserve"> and CDC evaluation.</w:t>
            </w:r>
          </w:p>
        </w:tc>
      </w:tr>
      <w:tr w:rsidR="008577CC" w:rsidRPr="00B60697" w14:paraId="64A4DC92" w14:textId="77777777" w:rsidTr="00B33174">
        <w:tc>
          <w:tcPr>
            <w:tcW w:w="9360" w:type="dxa"/>
            <w:gridSpan w:val="2"/>
            <w:tcBorders>
              <w:top w:val="single" w:sz="6" w:space="0" w:color="auto"/>
            </w:tcBorders>
          </w:tcPr>
          <w:p w14:paraId="4359BC98" w14:textId="77777777" w:rsidR="008577CC" w:rsidRPr="00B60697" w:rsidRDefault="008577CC" w:rsidP="00B60697">
            <w:pPr>
              <w:pStyle w:val="table-text-bold"/>
              <w:spacing w:before="40" w:after="40"/>
              <w:rPr>
                <w:rFonts w:asciiTheme="minorBidi" w:hAnsiTheme="minorBidi"/>
                <w:sz w:val="20"/>
              </w:rPr>
            </w:pPr>
            <w:r w:rsidRPr="00B60697">
              <w:rPr>
                <w:rFonts w:asciiTheme="minorBidi" w:hAnsiTheme="minorBidi"/>
                <w:sz w:val="20"/>
              </w:rPr>
              <w:t>Data Quality Assessment</w:t>
            </w:r>
          </w:p>
        </w:tc>
      </w:tr>
      <w:tr w:rsidR="008577CC" w:rsidRPr="00B60697" w14:paraId="6861A848" w14:textId="77777777" w:rsidTr="00B33174">
        <w:tc>
          <w:tcPr>
            <w:tcW w:w="2551" w:type="dxa"/>
          </w:tcPr>
          <w:p w14:paraId="23AEC693"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Identify clinics or sites</w:t>
            </w:r>
          </w:p>
        </w:tc>
        <w:tc>
          <w:tcPr>
            <w:tcW w:w="6809" w:type="dxa"/>
          </w:tcPr>
          <w:p w14:paraId="0304C0B6"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Selecting clinic sites or health systems to participate in any data quality and assessment activities.</w:t>
            </w:r>
          </w:p>
        </w:tc>
      </w:tr>
      <w:tr w:rsidR="008577CC" w:rsidRPr="00B60697" w14:paraId="5AF2B507" w14:textId="77777777" w:rsidTr="00B33174">
        <w:trPr>
          <w:cnfStyle w:val="010000000000" w:firstRow="0" w:lastRow="1" w:firstColumn="0" w:lastColumn="0" w:oddVBand="0" w:evenVBand="0" w:oddHBand="0" w:evenHBand="0" w:firstRowFirstColumn="0" w:firstRowLastColumn="0" w:lastRowFirstColumn="0" w:lastRowLastColumn="0"/>
        </w:trPr>
        <w:tc>
          <w:tcPr>
            <w:tcW w:w="2551" w:type="dxa"/>
          </w:tcPr>
          <w:p w14:paraId="0581CBC5"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Conduct initial or continual quality assessment and feedback</w:t>
            </w:r>
          </w:p>
        </w:tc>
        <w:tc>
          <w:tcPr>
            <w:tcW w:w="6809" w:type="dxa"/>
          </w:tcPr>
          <w:p w14:paraId="5F73077A"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 xml:space="preserve">Reviewing baseline data </w:t>
            </w:r>
            <w:r w:rsidR="00A95E93" w:rsidRPr="00B60697">
              <w:rPr>
                <w:rFonts w:asciiTheme="minorBidi" w:hAnsiTheme="minorBidi" w:cstheme="minorBidi"/>
                <w:sz w:val="20"/>
              </w:rPr>
              <w:t xml:space="preserve">along the continuum of cancer care </w:t>
            </w:r>
            <w:r w:rsidRPr="00B60697">
              <w:rPr>
                <w:rFonts w:asciiTheme="minorBidi" w:hAnsiTheme="minorBidi" w:cstheme="minorBidi"/>
                <w:sz w:val="20"/>
              </w:rPr>
              <w:t>from clinic sites or health systems that participate in any data quality and assessment activities; providing written or oral feedback on data quality and approaches to improve quality of the data.</w:t>
            </w:r>
          </w:p>
        </w:tc>
      </w:tr>
    </w:tbl>
    <w:p w14:paraId="2C17A1FD" w14:textId="77777777" w:rsidR="008577CC" w:rsidRPr="00B60697" w:rsidRDefault="008577CC" w:rsidP="008577CC">
      <w:pPr>
        <w:pStyle w:val="tablecont"/>
        <w:rPr>
          <w:rFonts w:asciiTheme="minorBidi" w:hAnsiTheme="minorBidi" w:cstheme="minorBidi"/>
          <w:sz w:val="20"/>
        </w:rPr>
      </w:pPr>
      <w:r w:rsidRPr="00B60697">
        <w:rPr>
          <w:rFonts w:asciiTheme="minorBidi" w:hAnsiTheme="minorBidi" w:cstheme="minorBidi"/>
          <w:sz w:val="20"/>
        </w:rPr>
        <w:t>(continued)</w:t>
      </w:r>
    </w:p>
    <w:p w14:paraId="21AE3596" w14:textId="77777777" w:rsidR="008577CC" w:rsidRPr="00681DE5" w:rsidRDefault="00F565F4" w:rsidP="008577CC">
      <w:pPr>
        <w:pStyle w:val="table-titlecontinued"/>
      </w:pPr>
      <w:r>
        <w:lastRenderedPageBreak/>
        <w:t>Table</w:t>
      </w:r>
      <w:r w:rsidR="00E766AF">
        <w:t xml:space="preserve"> S1</w:t>
      </w:r>
      <w:r>
        <w:t>.</w:t>
      </w:r>
      <w:r w:rsidR="008577CC" w:rsidRPr="00681DE5">
        <w:t xml:space="preserve"> (continued)</w:t>
      </w:r>
    </w:p>
    <w:tbl>
      <w:tblPr>
        <w:tblStyle w:val="Format4new"/>
        <w:tblW w:w="9360" w:type="dxa"/>
        <w:tblLayout w:type="fixed"/>
        <w:tblLook w:val="00E0" w:firstRow="1" w:lastRow="1" w:firstColumn="1" w:lastColumn="0" w:noHBand="0" w:noVBand="0"/>
      </w:tblPr>
      <w:tblGrid>
        <w:gridCol w:w="2551"/>
        <w:gridCol w:w="6809"/>
      </w:tblGrid>
      <w:tr w:rsidR="008577CC" w:rsidRPr="00B60697" w14:paraId="13FFD124" w14:textId="77777777" w:rsidTr="00B33174">
        <w:trPr>
          <w:cnfStyle w:val="100000000000" w:firstRow="1" w:lastRow="0" w:firstColumn="0" w:lastColumn="0" w:oddVBand="0" w:evenVBand="0" w:oddHBand="0" w:evenHBand="0" w:firstRowFirstColumn="0" w:firstRowLastColumn="0" w:lastRowFirstColumn="0" w:lastRowLastColumn="0"/>
        </w:trPr>
        <w:tc>
          <w:tcPr>
            <w:tcW w:w="2551" w:type="dxa"/>
          </w:tcPr>
          <w:p w14:paraId="334A8AB1" w14:textId="77777777" w:rsidR="008577CC" w:rsidRPr="00B60697" w:rsidRDefault="008577CC" w:rsidP="00B60697">
            <w:pPr>
              <w:pStyle w:val="table-headers"/>
              <w:spacing w:before="40" w:after="40"/>
              <w:rPr>
                <w:rFonts w:asciiTheme="minorBidi" w:hAnsiTheme="minorBidi" w:cstheme="minorBidi"/>
                <w:sz w:val="20"/>
              </w:rPr>
            </w:pPr>
            <w:r w:rsidRPr="00B60697">
              <w:rPr>
                <w:rFonts w:asciiTheme="minorBidi" w:hAnsiTheme="minorBidi" w:cstheme="minorBidi"/>
                <w:sz w:val="20"/>
              </w:rPr>
              <w:t>Program Activity</w:t>
            </w:r>
          </w:p>
        </w:tc>
        <w:tc>
          <w:tcPr>
            <w:tcW w:w="6809" w:type="dxa"/>
          </w:tcPr>
          <w:p w14:paraId="4DB781EA" w14:textId="77777777" w:rsidR="008577CC" w:rsidRPr="00B60697" w:rsidRDefault="008577CC" w:rsidP="00B60697">
            <w:pPr>
              <w:pStyle w:val="table-headers"/>
              <w:spacing w:before="40" w:after="40"/>
              <w:rPr>
                <w:rFonts w:asciiTheme="minorBidi" w:hAnsiTheme="minorBidi" w:cstheme="minorBidi"/>
                <w:sz w:val="20"/>
              </w:rPr>
            </w:pPr>
            <w:r w:rsidRPr="00B60697">
              <w:rPr>
                <w:rFonts w:asciiTheme="minorBidi" w:hAnsiTheme="minorBidi" w:cstheme="minorBidi"/>
                <w:sz w:val="20"/>
              </w:rPr>
              <w:t>Description</w:t>
            </w:r>
          </w:p>
        </w:tc>
      </w:tr>
      <w:tr w:rsidR="008577CC" w:rsidRPr="00B60697" w14:paraId="0B1F83FC" w14:textId="77777777" w:rsidTr="00B33174">
        <w:tc>
          <w:tcPr>
            <w:tcW w:w="2551" w:type="dxa"/>
          </w:tcPr>
          <w:p w14:paraId="58071177"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Perform patient chart reviews</w:t>
            </w:r>
          </w:p>
        </w:tc>
        <w:tc>
          <w:tcPr>
            <w:tcW w:w="6809" w:type="dxa"/>
          </w:tcPr>
          <w:p w14:paraId="2235F5B2"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Conducting patient chart reviews at clinic sites or health systems that participate in any data quality and assessment activities; comparing patient chart information with E</w:t>
            </w:r>
            <w:r w:rsidR="00061579">
              <w:rPr>
                <w:rFonts w:asciiTheme="minorBidi" w:hAnsiTheme="minorBidi" w:cstheme="minorBidi"/>
                <w:sz w:val="20"/>
              </w:rPr>
              <w:t>M</w:t>
            </w:r>
            <w:r w:rsidRPr="00B60697">
              <w:rPr>
                <w:rFonts w:asciiTheme="minorBidi" w:hAnsiTheme="minorBidi" w:cstheme="minorBidi"/>
                <w:sz w:val="20"/>
              </w:rPr>
              <w:t>R data.</w:t>
            </w:r>
          </w:p>
        </w:tc>
      </w:tr>
      <w:tr w:rsidR="008577CC" w:rsidRPr="00B60697" w14:paraId="4FF7EF97" w14:textId="77777777" w:rsidTr="00B33174">
        <w:tc>
          <w:tcPr>
            <w:tcW w:w="2551" w:type="dxa"/>
          </w:tcPr>
          <w:p w14:paraId="5317179D"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 xml:space="preserve">Perform training, quality improvement </w:t>
            </w:r>
            <w:r w:rsidR="001D387C" w:rsidRPr="00B60697">
              <w:rPr>
                <w:rFonts w:asciiTheme="minorBidi" w:hAnsiTheme="minorBidi" w:cstheme="minorBidi"/>
                <w:sz w:val="20"/>
              </w:rPr>
              <w:t>education</w:t>
            </w:r>
            <w:r w:rsidR="002B0576">
              <w:rPr>
                <w:rFonts w:asciiTheme="minorBidi" w:hAnsiTheme="minorBidi" w:cstheme="minorBidi"/>
                <w:sz w:val="20"/>
              </w:rPr>
              <w:t>,</w:t>
            </w:r>
            <w:r w:rsidR="001D387C" w:rsidRPr="00B60697">
              <w:rPr>
                <w:rFonts w:asciiTheme="minorBidi" w:hAnsiTheme="minorBidi" w:cstheme="minorBidi"/>
                <w:sz w:val="20"/>
              </w:rPr>
              <w:t xml:space="preserve"> and technical support</w:t>
            </w:r>
          </w:p>
        </w:tc>
        <w:tc>
          <w:tcPr>
            <w:tcW w:w="6809" w:type="dxa"/>
          </w:tcPr>
          <w:p w14:paraId="37F1BD4C" w14:textId="77777777" w:rsidR="008577CC" w:rsidRPr="00B60697" w:rsidRDefault="008577CC" w:rsidP="002B0576">
            <w:pPr>
              <w:pStyle w:val="table-text"/>
              <w:spacing w:before="40" w:after="40"/>
              <w:rPr>
                <w:rFonts w:asciiTheme="minorBidi" w:hAnsiTheme="minorBidi" w:cstheme="minorBidi"/>
                <w:sz w:val="20"/>
              </w:rPr>
            </w:pPr>
            <w:r w:rsidRPr="00B60697">
              <w:rPr>
                <w:rFonts w:asciiTheme="minorBidi" w:hAnsiTheme="minorBidi" w:cstheme="minorBidi"/>
                <w:sz w:val="20"/>
              </w:rPr>
              <w:t>Training staff on quality</w:t>
            </w:r>
            <w:r w:rsidR="002B0576">
              <w:rPr>
                <w:rFonts w:asciiTheme="minorBidi" w:hAnsiTheme="minorBidi" w:cstheme="minorBidi"/>
                <w:sz w:val="20"/>
              </w:rPr>
              <w:t>-</w:t>
            </w:r>
            <w:r w:rsidRPr="00B60697">
              <w:rPr>
                <w:rFonts w:asciiTheme="minorBidi" w:hAnsiTheme="minorBidi" w:cstheme="minorBidi"/>
                <w:sz w:val="20"/>
              </w:rPr>
              <w:t>improvement processes; familiarizing staff with national standards for colorectal cancer</w:t>
            </w:r>
            <w:r w:rsidR="002B0576">
              <w:rPr>
                <w:rFonts w:asciiTheme="minorBidi" w:hAnsiTheme="minorBidi" w:cstheme="minorBidi"/>
                <w:sz w:val="20"/>
              </w:rPr>
              <w:t>-</w:t>
            </w:r>
            <w:r w:rsidRPr="00B60697">
              <w:rPr>
                <w:rFonts w:asciiTheme="minorBidi" w:hAnsiTheme="minorBidi" w:cstheme="minorBidi"/>
                <w:sz w:val="20"/>
              </w:rPr>
              <w:t>screening reporting (e.g., Uniform Data System data elements) and trainings for specific quality improvement initiatives; providing sites with technical support; staff time for conference calls or on-site support with sites; providing information or guides for program-related activities; researching answers to sites’ inquiries.</w:t>
            </w:r>
          </w:p>
        </w:tc>
      </w:tr>
      <w:tr w:rsidR="008577CC" w:rsidRPr="00B60697" w14:paraId="7935CCA8" w14:textId="77777777" w:rsidTr="00B33174">
        <w:trPr>
          <w:cnfStyle w:val="010000000000" w:firstRow="0" w:lastRow="1" w:firstColumn="0" w:lastColumn="0" w:oddVBand="0" w:evenVBand="0" w:oddHBand="0" w:evenHBand="0" w:firstRowFirstColumn="0" w:firstRowLastColumn="0" w:lastRowFirstColumn="0" w:lastRowLastColumn="0"/>
        </w:trPr>
        <w:tc>
          <w:tcPr>
            <w:tcW w:w="2551" w:type="dxa"/>
          </w:tcPr>
          <w:p w14:paraId="75AF4BAB"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Monitor d</w:t>
            </w:r>
            <w:r w:rsidR="001D387C" w:rsidRPr="00B60697">
              <w:rPr>
                <w:rFonts w:asciiTheme="minorBidi" w:hAnsiTheme="minorBidi" w:cstheme="minorBidi"/>
                <w:sz w:val="20"/>
              </w:rPr>
              <w:t>ata quality</w:t>
            </w:r>
          </w:p>
        </w:tc>
        <w:tc>
          <w:tcPr>
            <w:tcW w:w="6809" w:type="dxa"/>
          </w:tcPr>
          <w:p w14:paraId="60F6DAD3" w14:textId="77777777" w:rsidR="008577CC" w:rsidRPr="00B60697" w:rsidRDefault="008577CC" w:rsidP="00B60697">
            <w:pPr>
              <w:pStyle w:val="table-text"/>
              <w:spacing w:before="40" w:after="40"/>
              <w:rPr>
                <w:rFonts w:asciiTheme="minorBidi" w:hAnsiTheme="minorBidi" w:cstheme="minorBidi"/>
                <w:sz w:val="20"/>
              </w:rPr>
            </w:pPr>
            <w:r w:rsidRPr="00B60697">
              <w:rPr>
                <w:rFonts w:asciiTheme="minorBidi" w:hAnsiTheme="minorBidi" w:cstheme="minorBidi"/>
                <w:sz w:val="20"/>
              </w:rPr>
              <w:t>Monitoring data quality; sampling of sites to review data; reviewing data for outliers; benchmarking with other sites.</w:t>
            </w:r>
          </w:p>
        </w:tc>
      </w:tr>
    </w:tbl>
    <w:p w14:paraId="1FF93A7A" w14:textId="77777777" w:rsidR="008577CC" w:rsidRPr="00B60697" w:rsidRDefault="008577CC" w:rsidP="00B60697">
      <w:pPr>
        <w:pStyle w:val="table-sourcestd"/>
        <w:spacing w:before="60" w:after="0" w:line="240" w:lineRule="auto"/>
        <w:rPr>
          <w:rFonts w:asciiTheme="minorBidi" w:hAnsiTheme="minorBidi" w:cstheme="minorBidi"/>
          <w:sz w:val="20"/>
          <w:szCs w:val="20"/>
        </w:rPr>
      </w:pPr>
      <w:r w:rsidRPr="00B60697">
        <w:rPr>
          <w:rFonts w:asciiTheme="minorBidi" w:hAnsiTheme="minorBidi" w:cstheme="minorBidi"/>
          <w:sz w:val="20"/>
          <w:szCs w:val="20"/>
        </w:rPr>
        <w:t>CEA = cost-effectiveness assessment; CDC = Centers for Disease Control and Prevention; CRC =</w:t>
      </w:r>
      <w:r w:rsidR="002B0576">
        <w:rPr>
          <w:rFonts w:asciiTheme="minorBidi" w:hAnsiTheme="minorBidi" w:cstheme="minorBidi"/>
          <w:sz w:val="20"/>
          <w:szCs w:val="20"/>
        </w:rPr>
        <w:t xml:space="preserve"> </w:t>
      </w:r>
      <w:r w:rsidRPr="00B60697">
        <w:rPr>
          <w:rFonts w:asciiTheme="minorBidi" w:hAnsiTheme="minorBidi" w:cstheme="minorBidi"/>
          <w:sz w:val="20"/>
          <w:szCs w:val="20"/>
        </w:rPr>
        <w:t>colorectal cancer; CRCCP = Colorectal Cancer Control Program; E</w:t>
      </w:r>
      <w:r w:rsidR="00061579">
        <w:rPr>
          <w:rFonts w:asciiTheme="minorBidi" w:hAnsiTheme="minorBidi" w:cstheme="minorBidi"/>
          <w:sz w:val="20"/>
          <w:szCs w:val="20"/>
        </w:rPr>
        <w:t>M</w:t>
      </w:r>
      <w:r w:rsidRPr="00B60697">
        <w:rPr>
          <w:rFonts w:asciiTheme="minorBidi" w:hAnsiTheme="minorBidi" w:cstheme="minorBidi"/>
          <w:sz w:val="20"/>
          <w:szCs w:val="20"/>
        </w:rPr>
        <w:t xml:space="preserve">R = electronic </w:t>
      </w:r>
      <w:r w:rsidR="00061579">
        <w:rPr>
          <w:rFonts w:asciiTheme="minorBidi" w:hAnsiTheme="minorBidi" w:cstheme="minorBidi"/>
          <w:sz w:val="20"/>
          <w:szCs w:val="20"/>
        </w:rPr>
        <w:t>medical</w:t>
      </w:r>
      <w:r w:rsidRPr="00B60697">
        <w:rPr>
          <w:rFonts w:asciiTheme="minorBidi" w:hAnsiTheme="minorBidi" w:cstheme="minorBidi"/>
          <w:sz w:val="20"/>
          <w:szCs w:val="20"/>
        </w:rPr>
        <w:t xml:space="preserve"> record; FIT = fecal immunochemical test; FOBT = fecal occult blood test; IT = information technology; MOA = memorandum of agreement; MOU = memorandum of understanding.</w:t>
      </w:r>
      <w:r w:rsidR="0086323E" w:rsidRPr="00B60697">
        <w:rPr>
          <w:rFonts w:asciiTheme="minorBidi" w:hAnsiTheme="minorBidi" w:cstheme="minorBidi"/>
          <w:sz w:val="20"/>
          <w:szCs w:val="20"/>
        </w:rPr>
        <w:t xml:space="preserve"> </w:t>
      </w:r>
    </w:p>
    <w:p w14:paraId="37450E19" w14:textId="77777777" w:rsidR="00BA0097" w:rsidRDefault="00BA0097"/>
    <w:sectPr w:rsidR="00BA0097" w:rsidSect="00B33174">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B66AD" w14:textId="77777777" w:rsidR="0063012F" w:rsidRDefault="0063012F">
      <w:r>
        <w:separator/>
      </w:r>
    </w:p>
  </w:endnote>
  <w:endnote w:type="continuationSeparator" w:id="0">
    <w:p w14:paraId="2A3D9E8A" w14:textId="77777777" w:rsidR="0063012F" w:rsidRDefault="0063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Times New Roman Bold">
    <w:altName w:val="Times New Roman"/>
    <w:panose1 w:val="02020803070505020304"/>
    <w:charset w:val="00"/>
    <w:family w:val="auto"/>
    <w:pitch w:val="variable"/>
    <w:sig w:usb0="E0002AFF" w:usb1="C0007841"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C3CDC" w14:textId="3FA0062F" w:rsidR="0063012F" w:rsidRPr="00883980" w:rsidRDefault="0063012F" w:rsidP="00D014A1">
    <w:pPr>
      <w:pStyle w:val="Footer"/>
      <w:jc w:val="right"/>
    </w:pPr>
    <w:r>
      <w:fldChar w:fldCharType="begin"/>
    </w:r>
    <w:r>
      <w:instrText xml:space="preserve"> PAGE   \* MERGEFORMAT </w:instrText>
    </w:r>
    <w:r>
      <w:fldChar w:fldCharType="separate"/>
    </w:r>
    <w:r w:rsidR="008831D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78704" w14:textId="77777777" w:rsidR="0063012F" w:rsidRDefault="0063012F">
      <w:r>
        <w:separator/>
      </w:r>
    </w:p>
  </w:footnote>
  <w:footnote w:type="continuationSeparator" w:id="0">
    <w:p w14:paraId="774197C3" w14:textId="77777777" w:rsidR="0063012F" w:rsidRDefault="00630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2EDC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DC9E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9EAB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C05E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40A1B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F002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4E07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F672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5E9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F234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16939"/>
    <w:multiLevelType w:val="hybridMultilevel"/>
    <w:tmpl w:val="A1D03FBC"/>
    <w:lvl w:ilvl="0" w:tplc="AB3838C0">
      <w:start w:val="1"/>
      <w:numFmt w:val="bullet"/>
      <w:pStyle w:val="table-bulletind"/>
      <w:lvlText w:val="•"/>
      <w:lvlJc w:val="left"/>
      <w:pPr>
        <w:ind w:left="576" w:hanging="288"/>
      </w:pPr>
      <w:rPr>
        <w:rFonts w:ascii="Times New Roman" w:hAnsi="Times New Roman" w:cs="Times New Roman" w:hint="default"/>
        <w:sz w:val="24"/>
        <w:szCs w:val="24"/>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166712D2"/>
    <w:multiLevelType w:val="multilevel"/>
    <w:tmpl w:val="7A16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C82737"/>
    <w:multiLevelType w:val="multilevel"/>
    <w:tmpl w:val="64D4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416D9F"/>
    <w:multiLevelType w:val="multilevel"/>
    <w:tmpl w:val="9634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BA030C"/>
    <w:multiLevelType w:val="hybridMultilevel"/>
    <w:tmpl w:val="3D08EF70"/>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27CE7"/>
    <w:multiLevelType w:val="hybridMultilevel"/>
    <w:tmpl w:val="68702B00"/>
    <w:lvl w:ilvl="0" w:tplc="B54A8C3A">
      <w:start w:val="1"/>
      <w:numFmt w:val="bullet"/>
      <w:lvlText w:val="▪"/>
      <w:lvlJc w:val="left"/>
      <w:pPr>
        <w:ind w:left="72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C876674"/>
    <w:multiLevelType w:val="hybridMultilevel"/>
    <w:tmpl w:val="2B466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941AC"/>
    <w:multiLevelType w:val="hybridMultilevel"/>
    <w:tmpl w:val="860E341E"/>
    <w:lvl w:ilvl="0" w:tplc="E19CA0F8">
      <w:start w:val="1"/>
      <w:numFmt w:val="bullet"/>
      <w:lvlText w:val="–"/>
      <w:lvlJc w:val="left"/>
      <w:pPr>
        <w:tabs>
          <w:tab w:val="num" w:pos="1440"/>
        </w:tabs>
        <w:ind w:left="144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156B31"/>
    <w:multiLevelType w:val="multilevel"/>
    <w:tmpl w:val="E704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CD2602"/>
    <w:multiLevelType w:val="hybridMultilevel"/>
    <w:tmpl w:val="3D08EF70"/>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63024"/>
    <w:multiLevelType w:val="multilevel"/>
    <w:tmpl w:val="EE2EDF2A"/>
    <w:lvl w:ilvl="0">
      <w:start w:val="1"/>
      <w:numFmt w:val="bullet"/>
      <w:pStyle w:val="table-bulletLM"/>
      <w:lvlText w:val="•"/>
      <w:lvlJc w:val="left"/>
      <w:pPr>
        <w:ind w:left="360" w:hanging="360"/>
      </w:pPr>
      <w:rPr>
        <w:rFonts w:ascii="Times New Roman" w:hAnsi="Times New Roman"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550B0F"/>
    <w:multiLevelType w:val="multilevel"/>
    <w:tmpl w:val="895284F6"/>
    <w:lvl w:ilvl="0">
      <w:start w:val="1"/>
      <w:numFmt w:val="bullet"/>
      <w:lvlText w:val="•"/>
      <w:lvlJc w:val="left"/>
      <w:pPr>
        <w:ind w:left="1080" w:hanging="360"/>
      </w:pPr>
      <w:rPr>
        <w:rFonts w:ascii="Arial" w:hAnsi="Aria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40761D61"/>
    <w:multiLevelType w:val="hybridMultilevel"/>
    <w:tmpl w:val="D2AEE2A8"/>
    <w:lvl w:ilvl="0" w:tplc="783035D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E536E9"/>
    <w:multiLevelType w:val="hybridMultilevel"/>
    <w:tmpl w:val="24C60714"/>
    <w:lvl w:ilvl="0" w:tplc="7B7CCCD2">
      <w:start w:val="1"/>
      <w:numFmt w:val="bullet"/>
      <w:pStyle w:val="table-bullet2nd"/>
      <w:lvlText w:val="–"/>
      <w:lvlJc w:val="left"/>
      <w:pPr>
        <w:tabs>
          <w:tab w:val="num" w:pos="576"/>
        </w:tabs>
        <w:ind w:left="576" w:hanging="288"/>
      </w:pPr>
      <w:rPr>
        <w:rFonts w:ascii="Verdana" w:hAnsi="Verdana" w:cs="Tahoma" w:hint="default"/>
        <w:b w:val="0"/>
        <w:i w:val="0"/>
        <w:sz w:val="20"/>
        <w:szCs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4B7043E9"/>
    <w:multiLevelType w:val="hybridMultilevel"/>
    <w:tmpl w:val="3D08EF70"/>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387A16"/>
    <w:multiLevelType w:val="hybridMultilevel"/>
    <w:tmpl w:val="FE56F556"/>
    <w:lvl w:ilvl="0" w:tplc="79947E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F5411"/>
    <w:multiLevelType w:val="multilevel"/>
    <w:tmpl w:val="BD587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EE32E4"/>
    <w:multiLevelType w:val="multilevel"/>
    <w:tmpl w:val="3316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515B37"/>
    <w:multiLevelType w:val="hybridMultilevel"/>
    <w:tmpl w:val="BA5E45AE"/>
    <w:lvl w:ilvl="0" w:tplc="BB16C628">
      <w:start w:val="1"/>
      <w:numFmt w:val="bullet"/>
      <w:lvlText w:val="▪"/>
      <w:lvlJc w:val="left"/>
      <w:pPr>
        <w:ind w:left="1800" w:hanging="360"/>
      </w:pPr>
      <w:rPr>
        <w:rFonts w:ascii="Arial" w:hAnsi="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5"/>
  </w:num>
  <w:num w:numId="4">
    <w:abstractNumId w:val="27"/>
  </w:num>
  <w:num w:numId="5">
    <w:abstractNumId w:val="18"/>
  </w:num>
  <w:num w:numId="6">
    <w:abstractNumId w:val="13"/>
  </w:num>
  <w:num w:numId="7">
    <w:abstractNumId w:val="21"/>
  </w:num>
  <w:num w:numId="8">
    <w:abstractNumId w:val="17"/>
  </w:num>
  <w:num w:numId="9">
    <w:abstractNumId w:val="28"/>
  </w:num>
  <w:num w:numId="10">
    <w:abstractNumId w:val="23"/>
  </w:num>
  <w:num w:numId="11">
    <w:abstractNumId w:val="10"/>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5"/>
  </w:num>
  <w:num w:numId="24">
    <w:abstractNumId w:val="14"/>
  </w:num>
  <w:num w:numId="25">
    <w:abstractNumId w:val="24"/>
  </w:num>
  <w:num w:numId="26">
    <w:abstractNumId w:val="19"/>
  </w:num>
  <w:num w:numId="27">
    <w:abstractNumId w:val="11"/>
  </w:num>
  <w:num w:numId="28">
    <w:abstractNumId w:val="2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04"/>
    <w:rsid w:val="00003BFC"/>
    <w:rsid w:val="00011AE9"/>
    <w:rsid w:val="000218C3"/>
    <w:rsid w:val="00023AAC"/>
    <w:rsid w:val="00023B47"/>
    <w:rsid w:val="00023F6A"/>
    <w:rsid w:val="00030E3A"/>
    <w:rsid w:val="0003117C"/>
    <w:rsid w:val="000413CC"/>
    <w:rsid w:val="0004585F"/>
    <w:rsid w:val="00053ECA"/>
    <w:rsid w:val="00061579"/>
    <w:rsid w:val="00062A3D"/>
    <w:rsid w:val="00066A5E"/>
    <w:rsid w:val="00067AE9"/>
    <w:rsid w:val="000710A9"/>
    <w:rsid w:val="00072895"/>
    <w:rsid w:val="000757C0"/>
    <w:rsid w:val="0009282B"/>
    <w:rsid w:val="000939CE"/>
    <w:rsid w:val="000A2B09"/>
    <w:rsid w:val="000A45A3"/>
    <w:rsid w:val="000A6C35"/>
    <w:rsid w:val="000B2917"/>
    <w:rsid w:val="000B6683"/>
    <w:rsid w:val="000C1CD4"/>
    <w:rsid w:val="000C4725"/>
    <w:rsid w:val="000D2BA3"/>
    <w:rsid w:val="000D744D"/>
    <w:rsid w:val="000E26C8"/>
    <w:rsid w:val="000E77D1"/>
    <w:rsid w:val="000F040B"/>
    <w:rsid w:val="000F049A"/>
    <w:rsid w:val="000F4A1D"/>
    <w:rsid w:val="000F716F"/>
    <w:rsid w:val="000F7480"/>
    <w:rsid w:val="0010046A"/>
    <w:rsid w:val="001013CB"/>
    <w:rsid w:val="00114C25"/>
    <w:rsid w:val="001170D0"/>
    <w:rsid w:val="00127FA0"/>
    <w:rsid w:val="001325FA"/>
    <w:rsid w:val="00151542"/>
    <w:rsid w:val="00152B80"/>
    <w:rsid w:val="001611F3"/>
    <w:rsid w:val="00180F4E"/>
    <w:rsid w:val="00196B3F"/>
    <w:rsid w:val="001A091E"/>
    <w:rsid w:val="001B2CA8"/>
    <w:rsid w:val="001B30D5"/>
    <w:rsid w:val="001B684B"/>
    <w:rsid w:val="001D2A8B"/>
    <w:rsid w:val="001D387C"/>
    <w:rsid w:val="001D4565"/>
    <w:rsid w:val="001D63B4"/>
    <w:rsid w:val="001F3A82"/>
    <w:rsid w:val="001F51DC"/>
    <w:rsid w:val="001F6A88"/>
    <w:rsid w:val="002136A2"/>
    <w:rsid w:val="002175DA"/>
    <w:rsid w:val="002212B2"/>
    <w:rsid w:val="00235D48"/>
    <w:rsid w:val="00236079"/>
    <w:rsid w:val="00247FDF"/>
    <w:rsid w:val="00265577"/>
    <w:rsid w:val="00281AA0"/>
    <w:rsid w:val="00296926"/>
    <w:rsid w:val="002A3A36"/>
    <w:rsid w:val="002B0576"/>
    <w:rsid w:val="002B12B6"/>
    <w:rsid w:val="002B62D1"/>
    <w:rsid w:val="002B7B77"/>
    <w:rsid w:val="002C4E03"/>
    <w:rsid w:val="002C599C"/>
    <w:rsid w:val="002D4AB9"/>
    <w:rsid w:val="002D55A1"/>
    <w:rsid w:val="002E4CC1"/>
    <w:rsid w:val="002E53DB"/>
    <w:rsid w:val="002E5596"/>
    <w:rsid w:val="003019DA"/>
    <w:rsid w:val="00301BF0"/>
    <w:rsid w:val="003035F7"/>
    <w:rsid w:val="00307A5F"/>
    <w:rsid w:val="0031210E"/>
    <w:rsid w:val="00314D2C"/>
    <w:rsid w:val="003225AE"/>
    <w:rsid w:val="00325B5A"/>
    <w:rsid w:val="0033273C"/>
    <w:rsid w:val="00332B41"/>
    <w:rsid w:val="00335516"/>
    <w:rsid w:val="00335DB1"/>
    <w:rsid w:val="00337294"/>
    <w:rsid w:val="003444BE"/>
    <w:rsid w:val="00350918"/>
    <w:rsid w:val="0035162C"/>
    <w:rsid w:val="00354FBD"/>
    <w:rsid w:val="00356F34"/>
    <w:rsid w:val="00361C7C"/>
    <w:rsid w:val="00377D27"/>
    <w:rsid w:val="00380980"/>
    <w:rsid w:val="003814AB"/>
    <w:rsid w:val="003844AF"/>
    <w:rsid w:val="00395DE7"/>
    <w:rsid w:val="00397BB6"/>
    <w:rsid w:val="003A1B39"/>
    <w:rsid w:val="003A5B78"/>
    <w:rsid w:val="003B10D3"/>
    <w:rsid w:val="003B1238"/>
    <w:rsid w:val="003B2D11"/>
    <w:rsid w:val="003C3289"/>
    <w:rsid w:val="003C4FEE"/>
    <w:rsid w:val="003D3C87"/>
    <w:rsid w:val="003E04EE"/>
    <w:rsid w:val="003E51D2"/>
    <w:rsid w:val="003F0B23"/>
    <w:rsid w:val="003F2425"/>
    <w:rsid w:val="003F5CB1"/>
    <w:rsid w:val="003F7688"/>
    <w:rsid w:val="003F7A97"/>
    <w:rsid w:val="00402E68"/>
    <w:rsid w:val="00410E2A"/>
    <w:rsid w:val="00417DB8"/>
    <w:rsid w:val="004210E6"/>
    <w:rsid w:val="00422E0F"/>
    <w:rsid w:val="00432F86"/>
    <w:rsid w:val="00445D4B"/>
    <w:rsid w:val="004615BC"/>
    <w:rsid w:val="0046314C"/>
    <w:rsid w:val="00463219"/>
    <w:rsid w:val="00471A5A"/>
    <w:rsid w:val="00473FF8"/>
    <w:rsid w:val="004745B0"/>
    <w:rsid w:val="0047522B"/>
    <w:rsid w:val="00475322"/>
    <w:rsid w:val="004801CE"/>
    <w:rsid w:val="00482253"/>
    <w:rsid w:val="00484846"/>
    <w:rsid w:val="00490B22"/>
    <w:rsid w:val="004B09ED"/>
    <w:rsid w:val="004B6062"/>
    <w:rsid w:val="004D18A1"/>
    <w:rsid w:val="004D2AA1"/>
    <w:rsid w:val="004D5070"/>
    <w:rsid w:val="004E0EF3"/>
    <w:rsid w:val="004E57C6"/>
    <w:rsid w:val="004F265A"/>
    <w:rsid w:val="0050108D"/>
    <w:rsid w:val="00501DF5"/>
    <w:rsid w:val="00504307"/>
    <w:rsid w:val="00510114"/>
    <w:rsid w:val="005168DC"/>
    <w:rsid w:val="00531AFC"/>
    <w:rsid w:val="005372DC"/>
    <w:rsid w:val="00551FFB"/>
    <w:rsid w:val="00556A17"/>
    <w:rsid w:val="00561E03"/>
    <w:rsid w:val="00563203"/>
    <w:rsid w:val="00563B8A"/>
    <w:rsid w:val="00565A9A"/>
    <w:rsid w:val="00570155"/>
    <w:rsid w:val="00570ACB"/>
    <w:rsid w:val="00571CEB"/>
    <w:rsid w:val="00575302"/>
    <w:rsid w:val="005776FA"/>
    <w:rsid w:val="00587A3E"/>
    <w:rsid w:val="005A40D8"/>
    <w:rsid w:val="005B0612"/>
    <w:rsid w:val="005B0B46"/>
    <w:rsid w:val="005B6804"/>
    <w:rsid w:val="005B7394"/>
    <w:rsid w:val="005B79A4"/>
    <w:rsid w:val="005C2841"/>
    <w:rsid w:val="005C618F"/>
    <w:rsid w:val="005D1CB9"/>
    <w:rsid w:val="005D3A09"/>
    <w:rsid w:val="005E056B"/>
    <w:rsid w:val="005E2CEA"/>
    <w:rsid w:val="005E6AB8"/>
    <w:rsid w:val="005E72C0"/>
    <w:rsid w:val="005F3083"/>
    <w:rsid w:val="005F3958"/>
    <w:rsid w:val="005F7601"/>
    <w:rsid w:val="0061334D"/>
    <w:rsid w:val="00613592"/>
    <w:rsid w:val="0061686D"/>
    <w:rsid w:val="00621746"/>
    <w:rsid w:val="006217BD"/>
    <w:rsid w:val="0063012F"/>
    <w:rsid w:val="00633186"/>
    <w:rsid w:val="00634FE8"/>
    <w:rsid w:val="00662051"/>
    <w:rsid w:val="0066344A"/>
    <w:rsid w:val="0067104F"/>
    <w:rsid w:val="006778E5"/>
    <w:rsid w:val="00682CFE"/>
    <w:rsid w:val="006839B4"/>
    <w:rsid w:val="00683BBB"/>
    <w:rsid w:val="00687004"/>
    <w:rsid w:val="00687665"/>
    <w:rsid w:val="006912C7"/>
    <w:rsid w:val="0069200D"/>
    <w:rsid w:val="006A694C"/>
    <w:rsid w:val="006B0ED4"/>
    <w:rsid w:val="006B235E"/>
    <w:rsid w:val="006B484F"/>
    <w:rsid w:val="006C1EA8"/>
    <w:rsid w:val="006D2220"/>
    <w:rsid w:val="006D331C"/>
    <w:rsid w:val="006E021C"/>
    <w:rsid w:val="006E3014"/>
    <w:rsid w:val="006F0FCB"/>
    <w:rsid w:val="006F186B"/>
    <w:rsid w:val="006F52C6"/>
    <w:rsid w:val="006F54D4"/>
    <w:rsid w:val="00705A4C"/>
    <w:rsid w:val="007122B8"/>
    <w:rsid w:val="0071286C"/>
    <w:rsid w:val="00712FC0"/>
    <w:rsid w:val="0071352C"/>
    <w:rsid w:val="00716D81"/>
    <w:rsid w:val="007177AC"/>
    <w:rsid w:val="007216A6"/>
    <w:rsid w:val="00723D59"/>
    <w:rsid w:val="007323D1"/>
    <w:rsid w:val="00734A9A"/>
    <w:rsid w:val="00744FB0"/>
    <w:rsid w:val="00761F40"/>
    <w:rsid w:val="0076725E"/>
    <w:rsid w:val="0077672A"/>
    <w:rsid w:val="00776FC9"/>
    <w:rsid w:val="007916B3"/>
    <w:rsid w:val="00797306"/>
    <w:rsid w:val="0079796C"/>
    <w:rsid w:val="007A4594"/>
    <w:rsid w:val="007B6298"/>
    <w:rsid w:val="007D15AC"/>
    <w:rsid w:val="007D283C"/>
    <w:rsid w:val="007D3D9A"/>
    <w:rsid w:val="007D68C9"/>
    <w:rsid w:val="007E2587"/>
    <w:rsid w:val="007E6E4E"/>
    <w:rsid w:val="007F47F6"/>
    <w:rsid w:val="007F62F4"/>
    <w:rsid w:val="00801A7E"/>
    <w:rsid w:val="0080639D"/>
    <w:rsid w:val="008066A2"/>
    <w:rsid w:val="00815FE1"/>
    <w:rsid w:val="0082602C"/>
    <w:rsid w:val="00826D8F"/>
    <w:rsid w:val="008305DA"/>
    <w:rsid w:val="00831E25"/>
    <w:rsid w:val="0084410F"/>
    <w:rsid w:val="00851BE9"/>
    <w:rsid w:val="00854FC8"/>
    <w:rsid w:val="00855607"/>
    <w:rsid w:val="00856BDB"/>
    <w:rsid w:val="008577CC"/>
    <w:rsid w:val="00862F02"/>
    <w:rsid w:val="0086323E"/>
    <w:rsid w:val="00863C7E"/>
    <w:rsid w:val="00864C86"/>
    <w:rsid w:val="00872BD1"/>
    <w:rsid w:val="00875B6F"/>
    <w:rsid w:val="008831D2"/>
    <w:rsid w:val="008838BF"/>
    <w:rsid w:val="00884169"/>
    <w:rsid w:val="008857DB"/>
    <w:rsid w:val="00890447"/>
    <w:rsid w:val="00891EEC"/>
    <w:rsid w:val="00893B78"/>
    <w:rsid w:val="008943B1"/>
    <w:rsid w:val="008A37A1"/>
    <w:rsid w:val="008B26FB"/>
    <w:rsid w:val="008B4504"/>
    <w:rsid w:val="008B527A"/>
    <w:rsid w:val="008B6D20"/>
    <w:rsid w:val="008C09D9"/>
    <w:rsid w:val="008C657A"/>
    <w:rsid w:val="008D1597"/>
    <w:rsid w:val="008E465F"/>
    <w:rsid w:val="008F03F8"/>
    <w:rsid w:val="008F329E"/>
    <w:rsid w:val="008F4E4D"/>
    <w:rsid w:val="008F57EF"/>
    <w:rsid w:val="008F7D83"/>
    <w:rsid w:val="00907533"/>
    <w:rsid w:val="00943862"/>
    <w:rsid w:val="00951CEE"/>
    <w:rsid w:val="00957B1B"/>
    <w:rsid w:val="0097109C"/>
    <w:rsid w:val="00972CE9"/>
    <w:rsid w:val="0097563B"/>
    <w:rsid w:val="00975FDA"/>
    <w:rsid w:val="00984C99"/>
    <w:rsid w:val="00993F42"/>
    <w:rsid w:val="00993FB8"/>
    <w:rsid w:val="00995E09"/>
    <w:rsid w:val="009968B3"/>
    <w:rsid w:val="009969EC"/>
    <w:rsid w:val="009B2203"/>
    <w:rsid w:val="009B4974"/>
    <w:rsid w:val="009B5ECE"/>
    <w:rsid w:val="009C0E93"/>
    <w:rsid w:val="009C2A23"/>
    <w:rsid w:val="009C6EA5"/>
    <w:rsid w:val="009D1E87"/>
    <w:rsid w:val="009D271A"/>
    <w:rsid w:val="009D5FCA"/>
    <w:rsid w:val="009E5CCD"/>
    <w:rsid w:val="009F4139"/>
    <w:rsid w:val="009F6656"/>
    <w:rsid w:val="00A015DF"/>
    <w:rsid w:val="00A04288"/>
    <w:rsid w:val="00A151B0"/>
    <w:rsid w:val="00A228F1"/>
    <w:rsid w:val="00A27FB3"/>
    <w:rsid w:val="00A30F2F"/>
    <w:rsid w:val="00A3227A"/>
    <w:rsid w:val="00A35D08"/>
    <w:rsid w:val="00A36577"/>
    <w:rsid w:val="00A4191F"/>
    <w:rsid w:val="00A44818"/>
    <w:rsid w:val="00A44C4C"/>
    <w:rsid w:val="00A45091"/>
    <w:rsid w:val="00A452F4"/>
    <w:rsid w:val="00A457C9"/>
    <w:rsid w:val="00A45C34"/>
    <w:rsid w:val="00A52827"/>
    <w:rsid w:val="00A57DF9"/>
    <w:rsid w:val="00A60906"/>
    <w:rsid w:val="00A70BA9"/>
    <w:rsid w:val="00A80F74"/>
    <w:rsid w:val="00A8135C"/>
    <w:rsid w:val="00A90900"/>
    <w:rsid w:val="00A94DE5"/>
    <w:rsid w:val="00A95580"/>
    <w:rsid w:val="00A95E93"/>
    <w:rsid w:val="00AC15D7"/>
    <w:rsid w:val="00AD1376"/>
    <w:rsid w:val="00AD644C"/>
    <w:rsid w:val="00AD6BE7"/>
    <w:rsid w:val="00AD6CB9"/>
    <w:rsid w:val="00AE1F07"/>
    <w:rsid w:val="00AE2956"/>
    <w:rsid w:val="00B0422C"/>
    <w:rsid w:val="00B050BE"/>
    <w:rsid w:val="00B075B6"/>
    <w:rsid w:val="00B15B66"/>
    <w:rsid w:val="00B30DAB"/>
    <w:rsid w:val="00B33174"/>
    <w:rsid w:val="00B33DD3"/>
    <w:rsid w:val="00B351A0"/>
    <w:rsid w:val="00B3541D"/>
    <w:rsid w:val="00B36164"/>
    <w:rsid w:val="00B36415"/>
    <w:rsid w:val="00B42668"/>
    <w:rsid w:val="00B429A0"/>
    <w:rsid w:val="00B437A6"/>
    <w:rsid w:val="00B453CE"/>
    <w:rsid w:val="00B45561"/>
    <w:rsid w:val="00B53551"/>
    <w:rsid w:val="00B54631"/>
    <w:rsid w:val="00B60697"/>
    <w:rsid w:val="00B726F0"/>
    <w:rsid w:val="00B74AE7"/>
    <w:rsid w:val="00B77787"/>
    <w:rsid w:val="00B86BC6"/>
    <w:rsid w:val="00B9034B"/>
    <w:rsid w:val="00B929A7"/>
    <w:rsid w:val="00B9513D"/>
    <w:rsid w:val="00BA0097"/>
    <w:rsid w:val="00BA369A"/>
    <w:rsid w:val="00BA6904"/>
    <w:rsid w:val="00BC5171"/>
    <w:rsid w:val="00BC6645"/>
    <w:rsid w:val="00BD08A3"/>
    <w:rsid w:val="00BD32DF"/>
    <w:rsid w:val="00BD5933"/>
    <w:rsid w:val="00BE1434"/>
    <w:rsid w:val="00BE5749"/>
    <w:rsid w:val="00BF2777"/>
    <w:rsid w:val="00BF62EE"/>
    <w:rsid w:val="00C03570"/>
    <w:rsid w:val="00C04EA7"/>
    <w:rsid w:val="00C051E3"/>
    <w:rsid w:val="00C06052"/>
    <w:rsid w:val="00C07F78"/>
    <w:rsid w:val="00C15A0F"/>
    <w:rsid w:val="00C27DF8"/>
    <w:rsid w:val="00C3505F"/>
    <w:rsid w:val="00C3795A"/>
    <w:rsid w:val="00C43DB1"/>
    <w:rsid w:val="00C44899"/>
    <w:rsid w:val="00C527CC"/>
    <w:rsid w:val="00C644F4"/>
    <w:rsid w:val="00C708F3"/>
    <w:rsid w:val="00C7274E"/>
    <w:rsid w:val="00C768DA"/>
    <w:rsid w:val="00C77B2E"/>
    <w:rsid w:val="00C812B9"/>
    <w:rsid w:val="00C87D9C"/>
    <w:rsid w:val="00C9059C"/>
    <w:rsid w:val="00C937A3"/>
    <w:rsid w:val="00CB10D2"/>
    <w:rsid w:val="00CC1593"/>
    <w:rsid w:val="00CC6B0E"/>
    <w:rsid w:val="00CD534C"/>
    <w:rsid w:val="00CD652F"/>
    <w:rsid w:val="00CD79D3"/>
    <w:rsid w:val="00CE2E1B"/>
    <w:rsid w:val="00CF1B20"/>
    <w:rsid w:val="00D014A1"/>
    <w:rsid w:val="00D03D1D"/>
    <w:rsid w:val="00D134D9"/>
    <w:rsid w:val="00D16E2E"/>
    <w:rsid w:val="00D17F51"/>
    <w:rsid w:val="00D219A0"/>
    <w:rsid w:val="00D24EA1"/>
    <w:rsid w:val="00D40A0B"/>
    <w:rsid w:val="00D435C1"/>
    <w:rsid w:val="00D44D36"/>
    <w:rsid w:val="00D67057"/>
    <w:rsid w:val="00D72696"/>
    <w:rsid w:val="00D732EB"/>
    <w:rsid w:val="00D750CB"/>
    <w:rsid w:val="00D75B76"/>
    <w:rsid w:val="00D84AC8"/>
    <w:rsid w:val="00D87436"/>
    <w:rsid w:val="00DA265B"/>
    <w:rsid w:val="00DB19A5"/>
    <w:rsid w:val="00DC290D"/>
    <w:rsid w:val="00DC4899"/>
    <w:rsid w:val="00DC5B45"/>
    <w:rsid w:val="00DD5070"/>
    <w:rsid w:val="00DE0F9D"/>
    <w:rsid w:val="00DE2EED"/>
    <w:rsid w:val="00DF65FD"/>
    <w:rsid w:val="00DF6D2D"/>
    <w:rsid w:val="00E00022"/>
    <w:rsid w:val="00E155D5"/>
    <w:rsid w:val="00E16723"/>
    <w:rsid w:val="00E2353B"/>
    <w:rsid w:val="00E23D3F"/>
    <w:rsid w:val="00E30CA8"/>
    <w:rsid w:val="00E3274E"/>
    <w:rsid w:val="00E335EF"/>
    <w:rsid w:val="00E4012B"/>
    <w:rsid w:val="00E45114"/>
    <w:rsid w:val="00E4600F"/>
    <w:rsid w:val="00E51389"/>
    <w:rsid w:val="00E523EC"/>
    <w:rsid w:val="00E54421"/>
    <w:rsid w:val="00E57553"/>
    <w:rsid w:val="00E766AF"/>
    <w:rsid w:val="00E82AEB"/>
    <w:rsid w:val="00E8578D"/>
    <w:rsid w:val="00E914EC"/>
    <w:rsid w:val="00E932BD"/>
    <w:rsid w:val="00E97321"/>
    <w:rsid w:val="00EA339E"/>
    <w:rsid w:val="00EA4309"/>
    <w:rsid w:val="00EA5B59"/>
    <w:rsid w:val="00EB14EA"/>
    <w:rsid w:val="00EC191D"/>
    <w:rsid w:val="00ED105D"/>
    <w:rsid w:val="00ED34FB"/>
    <w:rsid w:val="00ED4713"/>
    <w:rsid w:val="00ED475D"/>
    <w:rsid w:val="00EE138D"/>
    <w:rsid w:val="00EE17B9"/>
    <w:rsid w:val="00EF22E9"/>
    <w:rsid w:val="00EF68DA"/>
    <w:rsid w:val="00F01D5F"/>
    <w:rsid w:val="00F0270B"/>
    <w:rsid w:val="00F041B9"/>
    <w:rsid w:val="00F05619"/>
    <w:rsid w:val="00F07D42"/>
    <w:rsid w:val="00F13315"/>
    <w:rsid w:val="00F14F66"/>
    <w:rsid w:val="00F150C8"/>
    <w:rsid w:val="00F209BB"/>
    <w:rsid w:val="00F2164F"/>
    <w:rsid w:val="00F2299D"/>
    <w:rsid w:val="00F25FBF"/>
    <w:rsid w:val="00F33D49"/>
    <w:rsid w:val="00F34E98"/>
    <w:rsid w:val="00F36E74"/>
    <w:rsid w:val="00F472D4"/>
    <w:rsid w:val="00F511C4"/>
    <w:rsid w:val="00F565F4"/>
    <w:rsid w:val="00F6135C"/>
    <w:rsid w:val="00F63F70"/>
    <w:rsid w:val="00F717E6"/>
    <w:rsid w:val="00F74F35"/>
    <w:rsid w:val="00F91CA8"/>
    <w:rsid w:val="00F939DD"/>
    <w:rsid w:val="00FA7F46"/>
    <w:rsid w:val="00FB20EC"/>
    <w:rsid w:val="00FB348D"/>
    <w:rsid w:val="00FB34FA"/>
    <w:rsid w:val="00FB3EB7"/>
    <w:rsid w:val="00FB6E6F"/>
    <w:rsid w:val="00FC26FB"/>
    <w:rsid w:val="00FC353C"/>
    <w:rsid w:val="00FC4784"/>
    <w:rsid w:val="00FC6AD0"/>
    <w:rsid w:val="00FD0794"/>
    <w:rsid w:val="00FD0E01"/>
    <w:rsid w:val="00FD134D"/>
    <w:rsid w:val="00FD3DF0"/>
    <w:rsid w:val="00FD7141"/>
    <w:rsid w:val="00FD796A"/>
    <w:rsid w:val="00FE05CA"/>
    <w:rsid w:val="00FE3798"/>
    <w:rsid w:val="00FE6666"/>
    <w:rsid w:val="00FE7608"/>
    <w:rsid w:val="00FF2689"/>
    <w:rsid w:val="00FF36B5"/>
    <w:rsid w:val="00FF38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6083E149"/>
  <w15:docId w15:val="{9AAC457A-049A-4FFC-8C12-F7545BC2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FBF"/>
    <w:pPr>
      <w:spacing w:after="0" w:line="240" w:lineRule="auto"/>
    </w:pPr>
    <w:rPr>
      <w:rFonts w:ascii="Times New Roman" w:eastAsia="Times New Roman" w:hAnsi="Times New Roman" w:cs="Times New Roman"/>
      <w:sz w:val="24"/>
      <w:szCs w:val="20"/>
    </w:rPr>
  </w:style>
  <w:style w:type="paragraph" w:styleId="Heading1">
    <w:name w:val="heading 1"/>
    <w:basedOn w:val="Baseheading"/>
    <w:next w:val="BodyText"/>
    <w:link w:val="Heading1Char"/>
    <w:qFormat/>
    <w:rsid w:val="00F25FBF"/>
    <w:pPr>
      <w:spacing w:after="180"/>
    </w:pPr>
    <w:rPr>
      <w:caps/>
      <w:szCs w:val="24"/>
    </w:rPr>
  </w:style>
  <w:style w:type="paragraph" w:styleId="Heading2">
    <w:name w:val="heading 2"/>
    <w:basedOn w:val="Baseheading"/>
    <w:next w:val="BodyText"/>
    <w:link w:val="Heading2Char"/>
    <w:qFormat/>
    <w:rsid w:val="00F25FBF"/>
    <w:pPr>
      <w:spacing w:after="180"/>
      <w:outlineLvl w:val="1"/>
    </w:pPr>
  </w:style>
  <w:style w:type="paragraph" w:styleId="Heading3">
    <w:name w:val="heading 3"/>
    <w:basedOn w:val="Normal"/>
    <w:next w:val="Baseheading"/>
    <w:link w:val="Heading3Char"/>
    <w:qFormat/>
    <w:rsid w:val="00F25FBF"/>
    <w:pPr>
      <w:keepNext/>
      <w:spacing w:before="240" w:after="180"/>
      <w:outlineLvl w:val="2"/>
    </w:pPr>
    <w:rPr>
      <w:u w:val="single"/>
    </w:rPr>
  </w:style>
  <w:style w:type="paragraph" w:styleId="Heading4">
    <w:name w:val="heading 4"/>
    <w:basedOn w:val="Baseheading"/>
    <w:next w:val="Normal"/>
    <w:link w:val="Heading4Char"/>
    <w:uiPriority w:val="9"/>
    <w:unhideWhenUsed/>
    <w:qFormat/>
    <w:rsid w:val="00F25FBF"/>
    <w:pPr>
      <w:spacing w:after="120"/>
      <w:ind w:left="720" w:hanging="720"/>
      <w:outlineLvl w:val="3"/>
    </w:pPr>
    <w:rPr>
      <w:rFonts w:eastAsia="Times New Roman"/>
      <w:b w:val="0"/>
      <w:bCs/>
      <w:i/>
      <w:szCs w:val="28"/>
    </w:rPr>
  </w:style>
  <w:style w:type="paragraph" w:styleId="Heading5">
    <w:name w:val="heading 5"/>
    <w:basedOn w:val="Normal"/>
    <w:next w:val="Normal"/>
    <w:link w:val="Heading5Char"/>
    <w:uiPriority w:val="9"/>
    <w:unhideWhenUsed/>
    <w:qFormat/>
    <w:rsid w:val="00F25FB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25FBF"/>
    <w:rPr>
      <w:rFonts w:ascii="Times New Roman" w:eastAsia="SimSun" w:hAnsi="Times New Roman" w:cs="Times New Roman"/>
      <w:b/>
      <w:caps/>
      <w:kern w:val="28"/>
      <w:sz w:val="24"/>
      <w:szCs w:val="24"/>
      <w:lang w:eastAsia="zh-CN"/>
    </w:rPr>
  </w:style>
  <w:style w:type="character" w:styleId="CommentReference">
    <w:name w:val="annotation reference"/>
    <w:uiPriority w:val="99"/>
    <w:rsid w:val="00F25FBF"/>
    <w:rPr>
      <w:sz w:val="16"/>
      <w:szCs w:val="16"/>
    </w:rPr>
  </w:style>
  <w:style w:type="paragraph" w:customStyle="1" w:styleId="table-headers">
    <w:name w:val="table-headers"/>
    <w:basedOn w:val="Basetext"/>
    <w:qFormat/>
    <w:rsid w:val="00F25FBF"/>
    <w:pPr>
      <w:keepNext/>
      <w:spacing w:before="80" w:after="80"/>
      <w:jc w:val="center"/>
    </w:pPr>
    <w:rPr>
      <w:b/>
      <w:snapToGrid w:val="0"/>
    </w:rPr>
  </w:style>
  <w:style w:type="paragraph" w:customStyle="1" w:styleId="table-text">
    <w:name w:val="table-text"/>
    <w:basedOn w:val="Basetext"/>
    <w:rsid w:val="00F25FBF"/>
    <w:pPr>
      <w:spacing w:before="120" w:after="120"/>
    </w:pPr>
  </w:style>
  <w:style w:type="paragraph" w:customStyle="1" w:styleId="table-sourcealt-1">
    <w:name w:val="table-source_alt-1"/>
    <w:basedOn w:val="Basetext"/>
    <w:rsid w:val="00F25FBF"/>
    <w:pPr>
      <w:keepLines/>
      <w:spacing w:before="120"/>
    </w:pPr>
  </w:style>
  <w:style w:type="paragraph" w:customStyle="1" w:styleId="table-sourcestd">
    <w:name w:val="table-source_std"/>
    <w:basedOn w:val="Basetext"/>
    <w:rsid w:val="00F25FBF"/>
    <w:pPr>
      <w:keepLines/>
      <w:spacing w:before="120" w:after="240" w:line="480" w:lineRule="auto"/>
    </w:pPr>
  </w:style>
  <w:style w:type="paragraph" w:styleId="Footer">
    <w:name w:val="footer"/>
    <w:basedOn w:val="Normal"/>
    <w:link w:val="FooterChar"/>
    <w:uiPriority w:val="99"/>
    <w:rsid w:val="00F25FBF"/>
    <w:pPr>
      <w:tabs>
        <w:tab w:val="center" w:pos="4680"/>
        <w:tab w:val="right" w:pos="9360"/>
      </w:tabs>
      <w:jc w:val="center"/>
    </w:pPr>
  </w:style>
  <w:style w:type="character" w:customStyle="1" w:styleId="FooterChar">
    <w:name w:val="Footer Char"/>
    <w:link w:val="Footer"/>
    <w:uiPriority w:val="99"/>
    <w:rsid w:val="00F25FBF"/>
    <w:rPr>
      <w:rFonts w:ascii="Times New Roman" w:eastAsia="Times New Roman" w:hAnsi="Times New Roman" w:cs="Times New Roman"/>
      <w:sz w:val="24"/>
      <w:szCs w:val="20"/>
    </w:rPr>
  </w:style>
  <w:style w:type="paragraph" w:customStyle="1" w:styleId="table-title">
    <w:name w:val="table-title"/>
    <w:basedOn w:val="Baseheading"/>
    <w:rsid w:val="00F25FBF"/>
    <w:pPr>
      <w:keepLines/>
      <w:spacing w:before="0" w:after="0" w:line="480" w:lineRule="auto"/>
    </w:pPr>
  </w:style>
  <w:style w:type="table" w:customStyle="1" w:styleId="Format4new">
    <w:name w:val="Format4_new"/>
    <w:basedOn w:val="TableNormal"/>
    <w:uiPriority w:val="99"/>
    <w:rsid w:val="008577CC"/>
    <w:pPr>
      <w:spacing w:after="200" w:line="276" w:lineRule="auto"/>
      <w:jc w:val="both"/>
    </w:pPr>
    <w:rPr>
      <w:rFonts w:ascii="Verdana" w:eastAsiaTheme="minorEastAsia" w:hAnsi="Verdana"/>
      <w:sz w:val="18"/>
      <w:szCs w:val="20"/>
    </w:rPr>
    <w:tblPr/>
    <w:tblStylePr w:type="firstRow">
      <w:pPr>
        <w:jc w:val="center"/>
      </w:pPr>
      <w:tblPr/>
      <w:tcPr>
        <w:tcBorders>
          <w:top w:val="single" w:sz="12" w:space="0" w:color="auto"/>
          <w:bottom w:val="single" w:sz="4" w:space="0" w:color="auto"/>
        </w:tcBorders>
        <w:vAlign w:val="bottom"/>
      </w:tcPr>
    </w:tblStylePr>
    <w:tblStylePr w:type="lastRow">
      <w:tblPr/>
      <w:tcPr>
        <w:tcBorders>
          <w:bottom w:val="single" w:sz="12" w:space="0" w:color="auto"/>
        </w:tcBorders>
      </w:tcPr>
    </w:tblStylePr>
  </w:style>
  <w:style w:type="paragraph" w:customStyle="1" w:styleId="table-titlecontinued">
    <w:name w:val="table-title_continued"/>
    <w:basedOn w:val="Baseheading"/>
    <w:rsid w:val="00F25FBF"/>
    <w:pPr>
      <w:spacing w:before="0"/>
    </w:pPr>
  </w:style>
  <w:style w:type="paragraph" w:customStyle="1" w:styleId="table-text-bold">
    <w:name w:val="table-text-bold"/>
    <w:basedOn w:val="table-text"/>
    <w:rsid w:val="008577CC"/>
    <w:rPr>
      <w:rFonts w:cstheme="minorBidi"/>
      <w:b/>
    </w:rPr>
  </w:style>
  <w:style w:type="paragraph" w:customStyle="1" w:styleId="tablecont">
    <w:name w:val="table_cont"/>
    <w:basedOn w:val="Normal"/>
    <w:rsid w:val="008577CC"/>
    <w:pPr>
      <w:spacing w:after="200" w:line="276" w:lineRule="auto"/>
      <w:jc w:val="right"/>
    </w:pPr>
    <w:rPr>
      <w:rFonts w:eastAsiaTheme="minorEastAsia" w:cs="Arial"/>
      <w:sz w:val="18"/>
    </w:rPr>
  </w:style>
  <w:style w:type="paragraph" w:customStyle="1" w:styleId="texttight">
    <w:name w:val="text_tight"/>
    <w:basedOn w:val="Normal"/>
    <w:link w:val="texttightChar"/>
    <w:qFormat/>
    <w:rsid w:val="000F7480"/>
    <w:pPr>
      <w:autoSpaceDE w:val="0"/>
      <w:autoSpaceDN w:val="0"/>
      <w:spacing w:after="60"/>
      <w:ind w:firstLine="360"/>
    </w:pPr>
    <w:rPr>
      <w:rFonts w:ascii="Arial" w:hAnsi="Arial" w:cs="Arial"/>
    </w:rPr>
  </w:style>
  <w:style w:type="character" w:customStyle="1" w:styleId="texttightChar">
    <w:name w:val="text_tight Char"/>
    <w:basedOn w:val="DefaultParagraphFont"/>
    <w:link w:val="texttight"/>
    <w:rsid w:val="000F7480"/>
    <w:rPr>
      <w:rFonts w:ascii="Arial" w:eastAsia="Times New Roman" w:hAnsi="Arial" w:cs="Arial"/>
    </w:rPr>
  </w:style>
  <w:style w:type="paragraph" w:customStyle="1" w:styleId="bullet1WObullet-LM">
    <w:name w:val="bullet1WObullet-LM"/>
    <w:basedOn w:val="Normal"/>
    <w:qFormat/>
    <w:rsid w:val="000F7480"/>
    <w:pPr>
      <w:autoSpaceDE w:val="0"/>
      <w:autoSpaceDN w:val="0"/>
      <w:spacing w:after="60"/>
      <w:ind w:left="360" w:hanging="360"/>
    </w:pPr>
    <w:rPr>
      <w:rFonts w:ascii="Arial" w:eastAsia="SimSun" w:hAnsi="Arial" w:cs="Arial"/>
      <w:szCs w:val="24"/>
      <w:lang w:eastAsia="zh-CN"/>
    </w:rPr>
  </w:style>
  <w:style w:type="character" w:styleId="Strong">
    <w:name w:val="Strong"/>
    <w:basedOn w:val="DefaultParagraphFont"/>
    <w:uiPriority w:val="22"/>
    <w:qFormat/>
    <w:rsid w:val="00354FBD"/>
    <w:rPr>
      <w:b/>
      <w:bCs/>
    </w:rPr>
  </w:style>
  <w:style w:type="character" w:customStyle="1" w:styleId="st1">
    <w:name w:val="st1"/>
    <w:basedOn w:val="DefaultParagraphFont"/>
    <w:rsid w:val="00A52827"/>
  </w:style>
  <w:style w:type="character" w:styleId="Hyperlink">
    <w:name w:val="Hyperlink"/>
    <w:rsid w:val="00F25FBF"/>
    <w:rPr>
      <w:color w:val="0000FF"/>
      <w:u w:val="single"/>
    </w:rPr>
  </w:style>
  <w:style w:type="paragraph" w:customStyle="1" w:styleId="EndNoteBibliography">
    <w:name w:val="EndNote Bibliography"/>
    <w:basedOn w:val="Normal"/>
    <w:link w:val="EndNoteBibliographyChar"/>
    <w:rsid w:val="00A52827"/>
    <w:pPr>
      <w:autoSpaceDE w:val="0"/>
      <w:autoSpaceDN w:val="0"/>
    </w:pPr>
    <w:rPr>
      <w:rFonts w:ascii="Arial" w:hAnsi="Arial" w:cs="Arial"/>
      <w:noProof/>
      <w:szCs w:val="24"/>
    </w:rPr>
  </w:style>
  <w:style w:type="character" w:customStyle="1" w:styleId="EndNoteBibliographyChar">
    <w:name w:val="EndNote Bibliography Char"/>
    <w:basedOn w:val="texttightChar"/>
    <w:link w:val="EndNoteBibliography"/>
    <w:rsid w:val="00A52827"/>
    <w:rPr>
      <w:rFonts w:ascii="Arial" w:eastAsia="Times New Roman" w:hAnsi="Arial" w:cs="Arial"/>
      <w:noProof/>
      <w:szCs w:val="24"/>
    </w:rPr>
  </w:style>
  <w:style w:type="paragraph" w:styleId="CommentText">
    <w:name w:val="annotation text"/>
    <w:basedOn w:val="Normal"/>
    <w:link w:val="CommentTextChar"/>
    <w:uiPriority w:val="99"/>
    <w:rsid w:val="00F25FBF"/>
    <w:rPr>
      <w:sz w:val="20"/>
    </w:rPr>
  </w:style>
  <w:style w:type="character" w:customStyle="1" w:styleId="CommentTextChar">
    <w:name w:val="Comment Text Char"/>
    <w:link w:val="CommentText"/>
    <w:uiPriority w:val="99"/>
    <w:rsid w:val="00F25F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5FBF"/>
    <w:rPr>
      <w:b/>
      <w:bCs/>
    </w:rPr>
  </w:style>
  <w:style w:type="character" w:customStyle="1" w:styleId="CommentSubjectChar">
    <w:name w:val="Comment Subject Char"/>
    <w:link w:val="CommentSubject"/>
    <w:uiPriority w:val="99"/>
    <w:semiHidden/>
    <w:rsid w:val="00F25FB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25FBF"/>
    <w:rPr>
      <w:rFonts w:ascii="Segoe UI" w:hAnsi="Segoe UI" w:cs="Segoe UI"/>
      <w:sz w:val="18"/>
      <w:szCs w:val="18"/>
    </w:rPr>
  </w:style>
  <w:style w:type="character" w:customStyle="1" w:styleId="BalloonTextChar">
    <w:name w:val="Balloon Text Char"/>
    <w:link w:val="BalloonText"/>
    <w:uiPriority w:val="99"/>
    <w:semiHidden/>
    <w:rsid w:val="00F25FB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417DB8"/>
    <w:rPr>
      <w:color w:val="954F72" w:themeColor="followedHyperlink"/>
      <w:u w:val="single"/>
    </w:rPr>
  </w:style>
  <w:style w:type="paragraph" w:styleId="BodyText">
    <w:name w:val="Body Text"/>
    <w:basedOn w:val="Basetext"/>
    <w:link w:val="BodyTextChar"/>
    <w:rsid w:val="00F25FBF"/>
    <w:pPr>
      <w:spacing w:line="480" w:lineRule="auto"/>
      <w:ind w:firstLine="720"/>
    </w:pPr>
  </w:style>
  <w:style w:type="character" w:customStyle="1" w:styleId="BodyTextChar">
    <w:name w:val="Body Text Char"/>
    <w:link w:val="BodyText"/>
    <w:rsid w:val="00F25FBF"/>
    <w:rPr>
      <w:rFonts w:ascii="Times New Roman" w:eastAsia="SimSun" w:hAnsi="Times New Roman" w:cs="Times New Roman"/>
      <w:sz w:val="24"/>
      <w:lang w:eastAsia="zh-CN"/>
    </w:rPr>
  </w:style>
  <w:style w:type="paragraph" w:customStyle="1" w:styleId="bullets">
    <w:name w:val="bullets"/>
    <w:basedOn w:val="Basetext"/>
    <w:rsid w:val="00F25FBF"/>
    <w:pPr>
      <w:spacing w:line="480" w:lineRule="auto"/>
    </w:pPr>
  </w:style>
  <w:style w:type="paragraph" w:styleId="NormalWeb">
    <w:name w:val="Normal (Web)"/>
    <w:basedOn w:val="Normal"/>
    <w:uiPriority w:val="99"/>
    <w:semiHidden/>
    <w:unhideWhenUsed/>
    <w:rsid w:val="0084410F"/>
    <w:pPr>
      <w:spacing w:after="150" w:line="375" w:lineRule="atLeast"/>
    </w:pPr>
    <w:rPr>
      <w:szCs w:val="24"/>
      <w:lang w:val="en-GB" w:eastAsia="en-GB"/>
    </w:rPr>
  </w:style>
  <w:style w:type="character" w:customStyle="1" w:styleId="hidden-one">
    <w:name w:val="hidden-one"/>
    <w:basedOn w:val="DefaultParagraphFont"/>
    <w:rsid w:val="0084410F"/>
  </w:style>
  <w:style w:type="character" w:customStyle="1" w:styleId="tp-sr-only2">
    <w:name w:val="tp-sr-only2"/>
    <w:basedOn w:val="DefaultParagraphFont"/>
    <w:rsid w:val="0084410F"/>
    <w:rPr>
      <w:bdr w:val="none" w:sz="0" w:space="0" w:color="auto" w:frame="1"/>
    </w:rPr>
  </w:style>
  <w:style w:type="character" w:customStyle="1" w:styleId="facebookrecommend3">
    <w:name w:val="facebookrecommend3"/>
    <w:basedOn w:val="DefaultParagraphFont"/>
    <w:rsid w:val="0084410F"/>
  </w:style>
  <w:style w:type="character" w:customStyle="1" w:styleId="twittertweet3">
    <w:name w:val="twittertweet3"/>
    <w:basedOn w:val="DefaultParagraphFont"/>
    <w:rsid w:val="0084410F"/>
  </w:style>
  <w:style w:type="character" w:customStyle="1" w:styleId="tgc">
    <w:name w:val="_tgc"/>
    <w:basedOn w:val="DefaultParagraphFont"/>
    <w:rsid w:val="00F2164F"/>
  </w:style>
  <w:style w:type="character" w:customStyle="1" w:styleId="UnresolvedMention1">
    <w:name w:val="Unresolved Mention1"/>
    <w:basedOn w:val="DefaultParagraphFont"/>
    <w:uiPriority w:val="99"/>
    <w:semiHidden/>
    <w:unhideWhenUsed/>
    <w:rsid w:val="00972CE9"/>
    <w:rPr>
      <w:color w:val="808080"/>
      <w:shd w:val="clear" w:color="auto" w:fill="E6E6E6"/>
    </w:rPr>
  </w:style>
  <w:style w:type="paragraph" w:styleId="ListParagraph">
    <w:name w:val="List Paragraph"/>
    <w:basedOn w:val="Normal"/>
    <w:uiPriority w:val="34"/>
    <w:qFormat/>
    <w:rsid w:val="00F25FBF"/>
    <w:pPr>
      <w:ind w:left="720"/>
    </w:pPr>
  </w:style>
  <w:style w:type="paragraph" w:styleId="Header">
    <w:name w:val="header"/>
    <w:basedOn w:val="Normal"/>
    <w:link w:val="HeaderChar"/>
    <w:rsid w:val="00F25FBF"/>
    <w:pPr>
      <w:tabs>
        <w:tab w:val="center" w:pos="4320"/>
        <w:tab w:val="right" w:pos="8640"/>
      </w:tabs>
    </w:pPr>
  </w:style>
  <w:style w:type="character" w:customStyle="1" w:styleId="HeaderChar">
    <w:name w:val="Header Char"/>
    <w:link w:val="Header"/>
    <w:rsid w:val="00F25FBF"/>
    <w:rPr>
      <w:rFonts w:ascii="Times New Roman" w:eastAsia="Times New Roman" w:hAnsi="Times New Roman" w:cs="Times New Roman"/>
      <w:sz w:val="24"/>
      <w:szCs w:val="20"/>
    </w:rPr>
  </w:style>
  <w:style w:type="character" w:styleId="Emphasis">
    <w:name w:val="Emphasis"/>
    <w:basedOn w:val="DefaultParagraphFont"/>
    <w:uiPriority w:val="20"/>
    <w:qFormat/>
    <w:rsid w:val="004E0EF3"/>
    <w:rPr>
      <w:rFonts w:ascii="Lato" w:hAnsi="Lato" w:hint="default"/>
      <w:i/>
      <w:iCs/>
    </w:rPr>
  </w:style>
  <w:style w:type="paragraph" w:customStyle="1" w:styleId="Baseheading">
    <w:name w:val="Base_heading"/>
    <w:rsid w:val="00F25FBF"/>
    <w:pPr>
      <w:keepNext/>
      <w:spacing w:before="240" w:after="240" w:line="240" w:lineRule="auto"/>
      <w:outlineLvl w:val="0"/>
    </w:pPr>
    <w:rPr>
      <w:rFonts w:ascii="Times New Roman" w:eastAsia="SimSun" w:hAnsi="Times New Roman" w:cs="Times New Roman"/>
      <w:b/>
      <w:kern w:val="28"/>
      <w:sz w:val="24"/>
      <w:lang w:eastAsia="zh-CN"/>
    </w:rPr>
  </w:style>
  <w:style w:type="paragraph" w:customStyle="1" w:styleId="ack-header">
    <w:name w:val="ack-header"/>
    <w:basedOn w:val="Baseheading"/>
    <w:rsid w:val="00F25FBF"/>
    <w:pPr>
      <w:jc w:val="center"/>
    </w:pPr>
    <w:rPr>
      <w:rFonts w:ascii="Times New Roman Bold" w:hAnsi="Times New Roman Bold"/>
      <w:caps/>
    </w:rPr>
  </w:style>
  <w:style w:type="paragraph" w:customStyle="1" w:styleId="Basetext">
    <w:name w:val="Base_text"/>
    <w:rsid w:val="00F25FBF"/>
    <w:pPr>
      <w:spacing w:after="0" w:line="240" w:lineRule="auto"/>
    </w:pPr>
    <w:rPr>
      <w:rFonts w:ascii="Times New Roman" w:eastAsia="SimSun" w:hAnsi="Times New Roman" w:cs="Times New Roman"/>
      <w:sz w:val="24"/>
      <w:lang w:eastAsia="zh-CN"/>
    </w:rPr>
  </w:style>
  <w:style w:type="paragraph" w:customStyle="1" w:styleId="ack-text">
    <w:name w:val="ack-text"/>
    <w:basedOn w:val="Basetext"/>
    <w:rsid w:val="00F25FBF"/>
    <w:pPr>
      <w:spacing w:after="240"/>
      <w:ind w:firstLine="720"/>
    </w:pPr>
  </w:style>
  <w:style w:type="paragraph" w:customStyle="1" w:styleId="app-heading1">
    <w:name w:val="app-heading_1"/>
    <w:basedOn w:val="Baseheading"/>
    <w:rsid w:val="00F25FBF"/>
    <w:pPr>
      <w:jc w:val="center"/>
    </w:pPr>
    <w:rPr>
      <w:rFonts w:ascii="Times New Roman Bold" w:hAnsi="Times New Roman Bold"/>
      <w:caps/>
    </w:rPr>
  </w:style>
  <w:style w:type="paragraph" w:customStyle="1" w:styleId="author-list-name">
    <w:name w:val="author-list-name"/>
    <w:basedOn w:val="Basetext"/>
    <w:rsid w:val="00F25FBF"/>
    <w:pPr>
      <w:autoSpaceDE w:val="0"/>
      <w:autoSpaceDN w:val="0"/>
      <w:adjustRightInd w:val="0"/>
      <w:spacing w:before="240" w:after="240"/>
      <w:jc w:val="center"/>
    </w:pPr>
    <w:rPr>
      <w:szCs w:val="24"/>
    </w:rPr>
  </w:style>
  <w:style w:type="paragraph" w:customStyle="1" w:styleId="biblio-entry">
    <w:name w:val="biblio-entry"/>
    <w:basedOn w:val="Basetext"/>
    <w:rsid w:val="00F25FBF"/>
    <w:pPr>
      <w:keepLines/>
      <w:spacing w:line="480" w:lineRule="auto"/>
      <w:ind w:left="720" w:hanging="720"/>
    </w:pPr>
  </w:style>
  <w:style w:type="paragraph" w:customStyle="1" w:styleId="biblio-header">
    <w:name w:val="biblio-header"/>
    <w:basedOn w:val="Baseheading"/>
    <w:rsid w:val="00F25FBF"/>
    <w:rPr>
      <w:rFonts w:ascii="Times New Roman Bold" w:hAnsi="Times New Roman Bold"/>
      <w:caps/>
    </w:rPr>
  </w:style>
  <w:style w:type="paragraph" w:styleId="BlockText">
    <w:name w:val="Block Text"/>
    <w:basedOn w:val="Basetext"/>
    <w:rsid w:val="00F25FBF"/>
    <w:pPr>
      <w:spacing w:after="240"/>
      <w:ind w:left="1440" w:right="1440"/>
    </w:pPr>
  </w:style>
  <w:style w:type="paragraph" w:customStyle="1" w:styleId="body-textcontinued">
    <w:name w:val="body-text_continued"/>
    <w:basedOn w:val="Basetext"/>
    <w:rsid w:val="00F25FBF"/>
    <w:pPr>
      <w:spacing w:line="480" w:lineRule="auto"/>
    </w:pPr>
  </w:style>
  <w:style w:type="paragraph" w:customStyle="1" w:styleId="bullets2nd-level">
    <w:name w:val="bullets_2nd-level"/>
    <w:basedOn w:val="Basetext"/>
    <w:rsid w:val="00F25FBF"/>
    <w:pPr>
      <w:spacing w:line="480" w:lineRule="auto"/>
    </w:pPr>
  </w:style>
  <w:style w:type="paragraph" w:customStyle="1" w:styleId="bullets3rd-level">
    <w:name w:val="bullets_3rd-level"/>
    <w:basedOn w:val="Basetext"/>
    <w:rsid w:val="00F25FBF"/>
    <w:pPr>
      <w:spacing w:line="480" w:lineRule="auto"/>
    </w:pPr>
  </w:style>
  <w:style w:type="paragraph" w:customStyle="1" w:styleId="cover-address">
    <w:name w:val="cover-address"/>
    <w:basedOn w:val="Basetext"/>
    <w:rsid w:val="00F25FBF"/>
    <w:pPr>
      <w:jc w:val="right"/>
    </w:pPr>
    <w:rPr>
      <w:rFonts w:ascii="Arial" w:hAnsi="Arial"/>
    </w:rPr>
  </w:style>
  <w:style w:type="paragraph" w:customStyle="1" w:styleId="cover-author">
    <w:name w:val="cover-author"/>
    <w:basedOn w:val="Basetext"/>
    <w:rsid w:val="00F25FBF"/>
    <w:pPr>
      <w:spacing w:after="240"/>
      <w:ind w:left="720"/>
      <w:contextualSpacing/>
    </w:pPr>
  </w:style>
  <w:style w:type="paragraph" w:customStyle="1" w:styleId="cover-date">
    <w:name w:val="cover-date"/>
    <w:basedOn w:val="Basetext"/>
    <w:rsid w:val="00F25FBF"/>
    <w:pPr>
      <w:spacing w:before="240" w:after="240"/>
      <w:jc w:val="center"/>
    </w:pPr>
  </w:style>
  <w:style w:type="paragraph" w:customStyle="1" w:styleId="cover-project-no">
    <w:name w:val="cover-project-no"/>
    <w:basedOn w:val="Basetext"/>
    <w:rsid w:val="00F25FBF"/>
    <w:pPr>
      <w:spacing w:before="480" w:after="240"/>
      <w:jc w:val="right"/>
    </w:pPr>
    <w:rPr>
      <w:rFonts w:ascii="Arial" w:hAnsi="Arial"/>
    </w:rPr>
  </w:style>
  <w:style w:type="paragraph" w:customStyle="1" w:styleId="cover-subtitle">
    <w:name w:val="cover-subtitle"/>
    <w:basedOn w:val="Baseheading"/>
    <w:rsid w:val="00F25FBF"/>
    <w:pPr>
      <w:spacing w:after="1800"/>
      <w:jc w:val="right"/>
      <w:outlineLvl w:val="1"/>
    </w:pPr>
    <w:rPr>
      <w:rFonts w:ascii="Arial" w:hAnsi="Arial"/>
      <w:sz w:val="36"/>
    </w:rPr>
  </w:style>
  <w:style w:type="paragraph" w:customStyle="1" w:styleId="cover-text">
    <w:name w:val="cover-text"/>
    <w:basedOn w:val="Basetext"/>
    <w:rsid w:val="00F25FBF"/>
    <w:pPr>
      <w:spacing w:before="480" w:after="240"/>
      <w:jc w:val="right"/>
    </w:pPr>
    <w:rPr>
      <w:rFonts w:ascii="Arial" w:hAnsi="Arial"/>
    </w:rPr>
  </w:style>
  <w:style w:type="paragraph" w:customStyle="1" w:styleId="cover-title">
    <w:name w:val="cover-title"/>
    <w:basedOn w:val="Baseheading"/>
    <w:rsid w:val="00F25FBF"/>
    <w:pPr>
      <w:spacing w:after="840"/>
      <w:jc w:val="right"/>
    </w:pPr>
    <w:rPr>
      <w:rFonts w:ascii="Arial Bold" w:hAnsi="Arial Bold"/>
      <w:sz w:val="48"/>
    </w:rPr>
  </w:style>
  <w:style w:type="paragraph" w:customStyle="1" w:styleId="disclaimer-text">
    <w:name w:val="disclaimer-text"/>
    <w:basedOn w:val="Basetext"/>
    <w:rsid w:val="00F25FBF"/>
    <w:pPr>
      <w:spacing w:before="240" w:line="480" w:lineRule="auto"/>
      <w:jc w:val="both"/>
    </w:pPr>
  </w:style>
  <w:style w:type="paragraph" w:customStyle="1" w:styleId="equation">
    <w:name w:val="equation"/>
    <w:rsid w:val="00F25FBF"/>
    <w:pPr>
      <w:tabs>
        <w:tab w:val="center" w:pos="4680"/>
        <w:tab w:val="right" w:pos="9360"/>
      </w:tabs>
      <w:spacing w:after="240" w:line="480" w:lineRule="atLeast"/>
    </w:pPr>
    <w:rPr>
      <w:rFonts w:ascii="Times New Roman" w:eastAsia="Times New Roman" w:hAnsi="Times New Roman" w:cs="Times New Roman"/>
      <w:sz w:val="24"/>
      <w:szCs w:val="20"/>
    </w:rPr>
  </w:style>
  <w:style w:type="paragraph" w:customStyle="1" w:styleId="es-heading1">
    <w:name w:val="es-heading_1"/>
    <w:basedOn w:val="Baseheading"/>
    <w:rsid w:val="00F25FBF"/>
    <w:pPr>
      <w:jc w:val="center"/>
    </w:pPr>
    <w:rPr>
      <w:rFonts w:ascii="Times New Roman Bold" w:hAnsi="Times New Roman Bold"/>
      <w:caps/>
    </w:rPr>
  </w:style>
  <w:style w:type="paragraph" w:customStyle="1" w:styleId="es-heading2">
    <w:name w:val="es-heading_2"/>
    <w:basedOn w:val="Baseheading"/>
    <w:qFormat/>
    <w:rsid w:val="00F25FBF"/>
    <w:pPr>
      <w:ind w:left="720" w:hanging="720"/>
    </w:pPr>
  </w:style>
  <w:style w:type="paragraph" w:customStyle="1" w:styleId="es-heading3">
    <w:name w:val="es-heading_3"/>
    <w:basedOn w:val="Baseheading"/>
    <w:qFormat/>
    <w:rsid w:val="00F25FBF"/>
    <w:pPr>
      <w:ind w:left="1440" w:hanging="720"/>
    </w:pPr>
  </w:style>
  <w:style w:type="paragraph" w:customStyle="1" w:styleId="figure-inline">
    <w:name w:val="figure-inline"/>
    <w:basedOn w:val="Basetext"/>
    <w:rsid w:val="00F25FBF"/>
    <w:pPr>
      <w:keepNext/>
      <w:jc w:val="center"/>
    </w:pPr>
  </w:style>
  <w:style w:type="paragraph" w:customStyle="1" w:styleId="figure-inlinew-box">
    <w:name w:val="figure-inline_w-box"/>
    <w:basedOn w:val="Basetext"/>
    <w:rsid w:val="00F25FBF"/>
    <w:pPr>
      <w:keepNext/>
      <w:pBdr>
        <w:top w:val="single" w:sz="12" w:space="6" w:color="auto"/>
        <w:left w:val="single" w:sz="12" w:space="6" w:color="auto"/>
        <w:bottom w:val="single" w:sz="12" w:space="6" w:color="auto"/>
        <w:right w:val="single" w:sz="12" w:space="6" w:color="auto"/>
      </w:pBdr>
      <w:spacing w:before="240"/>
      <w:ind w:left="180" w:right="180"/>
      <w:jc w:val="center"/>
    </w:pPr>
  </w:style>
  <w:style w:type="paragraph" w:customStyle="1" w:styleId="figure-notealt-1">
    <w:name w:val="figure-note_alt-1"/>
    <w:basedOn w:val="Basetext"/>
    <w:rsid w:val="00F25FBF"/>
    <w:pPr>
      <w:keepLines/>
      <w:spacing w:before="60"/>
    </w:pPr>
  </w:style>
  <w:style w:type="paragraph" w:customStyle="1" w:styleId="figure-notealt-2">
    <w:name w:val="figure-note_alt-2"/>
    <w:basedOn w:val="Basetext"/>
    <w:rsid w:val="00F25FBF"/>
    <w:pPr>
      <w:keepLines/>
      <w:autoSpaceDE w:val="0"/>
      <w:autoSpaceDN w:val="0"/>
      <w:adjustRightInd w:val="0"/>
      <w:spacing w:before="60" w:after="240"/>
    </w:pPr>
    <w:rPr>
      <w:szCs w:val="24"/>
    </w:rPr>
  </w:style>
  <w:style w:type="paragraph" w:customStyle="1" w:styleId="figure-notestd">
    <w:name w:val="figure-note_std"/>
    <w:basedOn w:val="Basetext"/>
    <w:rsid w:val="00F25FBF"/>
    <w:pPr>
      <w:keepLines/>
      <w:autoSpaceDE w:val="0"/>
      <w:autoSpaceDN w:val="0"/>
      <w:adjustRightInd w:val="0"/>
      <w:spacing w:before="120" w:line="480" w:lineRule="auto"/>
    </w:pPr>
    <w:rPr>
      <w:szCs w:val="24"/>
    </w:rPr>
  </w:style>
  <w:style w:type="paragraph" w:customStyle="1" w:styleId="figure-sourcealt-1">
    <w:name w:val="figure-source_alt-1"/>
    <w:basedOn w:val="Basetext"/>
    <w:rsid w:val="00F25FBF"/>
    <w:pPr>
      <w:keepLines/>
      <w:spacing w:before="120"/>
    </w:pPr>
  </w:style>
  <w:style w:type="paragraph" w:customStyle="1" w:styleId="figure-sourcestd">
    <w:name w:val="figure-source_std"/>
    <w:basedOn w:val="Basetext"/>
    <w:rsid w:val="00F25FBF"/>
    <w:pPr>
      <w:keepLines/>
      <w:spacing w:before="120" w:after="240" w:line="480" w:lineRule="auto"/>
    </w:pPr>
  </w:style>
  <w:style w:type="paragraph" w:customStyle="1" w:styleId="figure-title">
    <w:name w:val="figure-title"/>
    <w:basedOn w:val="Baseheading"/>
    <w:rsid w:val="00F25FBF"/>
    <w:pPr>
      <w:keepLines/>
      <w:spacing w:before="0" w:after="0" w:line="480" w:lineRule="auto"/>
    </w:pPr>
  </w:style>
  <w:style w:type="character" w:styleId="FootnoteReference">
    <w:name w:val="footnote reference"/>
    <w:rsid w:val="00F25FBF"/>
    <w:rPr>
      <w:rFonts w:ascii="Times New Roman" w:hAnsi="Times New Roman"/>
      <w:b w:val="0"/>
      <w:i w:val="0"/>
      <w:color w:val="auto"/>
      <w:spacing w:val="0"/>
      <w:w w:val="100"/>
      <w:kern w:val="0"/>
      <w:position w:val="0"/>
      <w:sz w:val="24"/>
      <w:vertAlign w:val="superscript"/>
    </w:rPr>
  </w:style>
  <w:style w:type="paragraph" w:styleId="FootnoteText">
    <w:name w:val="footnote text"/>
    <w:basedOn w:val="Normal"/>
    <w:link w:val="FootnoteTextChar"/>
    <w:rsid w:val="00F25FBF"/>
    <w:pPr>
      <w:spacing w:after="240"/>
      <w:ind w:left="274" w:hanging="274"/>
    </w:pPr>
    <w:rPr>
      <w:sz w:val="20"/>
    </w:rPr>
  </w:style>
  <w:style w:type="character" w:customStyle="1" w:styleId="FootnoteTextChar">
    <w:name w:val="Footnote Text Char"/>
    <w:link w:val="FootnoteText"/>
    <w:rsid w:val="00F25FBF"/>
    <w:rPr>
      <w:rFonts w:ascii="Times New Roman" w:eastAsia="Times New Roman" w:hAnsi="Times New Roman" w:cs="Times New Roman"/>
      <w:sz w:val="20"/>
      <w:szCs w:val="20"/>
    </w:rPr>
  </w:style>
  <w:style w:type="character" w:customStyle="1" w:styleId="Heading2Char">
    <w:name w:val="Heading 2 Char"/>
    <w:link w:val="Heading2"/>
    <w:rsid w:val="00F25FBF"/>
    <w:rPr>
      <w:rFonts w:ascii="Times New Roman" w:eastAsia="SimSun" w:hAnsi="Times New Roman" w:cs="Times New Roman"/>
      <w:b/>
      <w:kern w:val="28"/>
      <w:sz w:val="24"/>
      <w:lang w:eastAsia="zh-CN"/>
    </w:rPr>
  </w:style>
  <w:style w:type="character" w:customStyle="1" w:styleId="Heading3Char">
    <w:name w:val="Heading 3 Char"/>
    <w:link w:val="Heading3"/>
    <w:rsid w:val="00F25FBF"/>
    <w:rPr>
      <w:rFonts w:ascii="Times New Roman" w:eastAsia="Times New Roman" w:hAnsi="Times New Roman" w:cs="Times New Roman"/>
      <w:sz w:val="24"/>
      <w:szCs w:val="20"/>
      <w:u w:val="single"/>
    </w:rPr>
  </w:style>
  <w:style w:type="character" w:customStyle="1" w:styleId="Heading4Char">
    <w:name w:val="Heading 4 Char"/>
    <w:link w:val="Heading4"/>
    <w:uiPriority w:val="9"/>
    <w:rsid w:val="00F25FBF"/>
    <w:rPr>
      <w:rFonts w:ascii="Times New Roman" w:eastAsia="Times New Roman" w:hAnsi="Times New Roman" w:cs="Times New Roman"/>
      <w:bCs/>
      <w:i/>
      <w:kern w:val="28"/>
      <w:sz w:val="24"/>
      <w:szCs w:val="28"/>
      <w:lang w:eastAsia="zh-CN"/>
    </w:rPr>
  </w:style>
  <w:style w:type="character" w:customStyle="1" w:styleId="Heading5Char">
    <w:name w:val="Heading 5 Char"/>
    <w:link w:val="Heading5"/>
    <w:uiPriority w:val="9"/>
    <w:rsid w:val="00F25FBF"/>
    <w:rPr>
      <w:rFonts w:ascii="Calibri" w:eastAsia="Times New Roman" w:hAnsi="Calibri" w:cs="Times New Roman"/>
      <w:b/>
      <w:bCs/>
      <w:i/>
      <w:iCs/>
      <w:sz w:val="26"/>
      <w:szCs w:val="26"/>
    </w:rPr>
  </w:style>
  <w:style w:type="paragraph" w:styleId="ListContinue">
    <w:name w:val="List Continue"/>
    <w:basedOn w:val="Normal"/>
    <w:rsid w:val="00F25FBF"/>
    <w:pPr>
      <w:spacing w:after="240"/>
      <w:ind w:left="1080"/>
    </w:pPr>
  </w:style>
  <w:style w:type="paragraph" w:styleId="ListContinue2">
    <w:name w:val="List Continue 2"/>
    <w:basedOn w:val="Normal"/>
    <w:uiPriority w:val="99"/>
    <w:rsid w:val="00F25FBF"/>
    <w:pPr>
      <w:spacing w:after="120"/>
      <w:ind w:left="720"/>
      <w:contextualSpacing/>
    </w:pPr>
  </w:style>
  <w:style w:type="paragraph" w:customStyle="1" w:styleId="numbers">
    <w:name w:val="numbers"/>
    <w:basedOn w:val="Basetext"/>
    <w:rsid w:val="00F25FBF"/>
    <w:pPr>
      <w:spacing w:line="480" w:lineRule="auto"/>
      <w:ind w:left="1080" w:hanging="360"/>
    </w:pPr>
  </w:style>
  <w:style w:type="paragraph" w:customStyle="1" w:styleId="numbers2nd-level">
    <w:name w:val="numbers_2nd-level"/>
    <w:basedOn w:val="Basetext"/>
    <w:rsid w:val="00F25FBF"/>
    <w:pPr>
      <w:spacing w:line="480" w:lineRule="auto"/>
      <w:ind w:left="1440" w:hanging="360"/>
    </w:pPr>
  </w:style>
  <w:style w:type="character" w:styleId="PageNumber">
    <w:name w:val="page number"/>
    <w:basedOn w:val="DefaultParagraphFont"/>
    <w:rsid w:val="00F25FBF"/>
  </w:style>
  <w:style w:type="paragraph" w:styleId="Quote">
    <w:name w:val="Quote"/>
    <w:basedOn w:val="Normal"/>
    <w:next w:val="Normal"/>
    <w:link w:val="QuoteChar"/>
    <w:uiPriority w:val="29"/>
    <w:qFormat/>
    <w:rsid w:val="00F25FBF"/>
    <w:pPr>
      <w:spacing w:line="480" w:lineRule="auto"/>
      <w:ind w:left="864" w:right="864"/>
      <w:jc w:val="center"/>
    </w:pPr>
    <w:rPr>
      <w:i/>
      <w:iCs/>
    </w:rPr>
  </w:style>
  <w:style w:type="character" w:customStyle="1" w:styleId="QuoteChar">
    <w:name w:val="Quote Char"/>
    <w:link w:val="Quote"/>
    <w:uiPriority w:val="29"/>
    <w:rsid w:val="00F25FBF"/>
    <w:rPr>
      <w:rFonts w:ascii="Times New Roman" w:eastAsia="Times New Roman" w:hAnsi="Times New Roman" w:cs="Times New Roman"/>
      <w:i/>
      <w:iCs/>
      <w:sz w:val="24"/>
      <w:szCs w:val="20"/>
    </w:rPr>
  </w:style>
  <w:style w:type="paragraph" w:customStyle="1" w:styleId="summary-header">
    <w:name w:val="summary-header"/>
    <w:basedOn w:val="Baseheading"/>
    <w:rsid w:val="00F25FBF"/>
    <w:pPr>
      <w:autoSpaceDE w:val="0"/>
      <w:autoSpaceDN w:val="0"/>
      <w:adjustRightInd w:val="0"/>
      <w:jc w:val="center"/>
    </w:pPr>
    <w:rPr>
      <w:rFonts w:ascii="Times New Roman Bold" w:eastAsia="Times New Roman" w:hAnsi="Times New Roman Bold"/>
      <w:caps/>
      <w:szCs w:val="24"/>
    </w:rPr>
  </w:style>
  <w:style w:type="paragraph" w:customStyle="1" w:styleId="summary-text">
    <w:name w:val="summary-text"/>
    <w:basedOn w:val="Basetext"/>
    <w:rsid w:val="00F25FBF"/>
    <w:pPr>
      <w:autoSpaceDE w:val="0"/>
      <w:autoSpaceDN w:val="0"/>
      <w:adjustRightInd w:val="0"/>
      <w:spacing w:after="240"/>
      <w:ind w:firstLine="720"/>
    </w:pPr>
    <w:rPr>
      <w:szCs w:val="24"/>
    </w:rPr>
  </w:style>
  <w:style w:type="paragraph" w:customStyle="1" w:styleId="table-bullet2nd">
    <w:name w:val="table-bullet_2nd"/>
    <w:basedOn w:val="Basetext"/>
    <w:rsid w:val="00F25FBF"/>
    <w:pPr>
      <w:numPr>
        <w:numId w:val="10"/>
      </w:numPr>
      <w:spacing w:before="120" w:after="120"/>
    </w:pPr>
    <w:rPr>
      <w:szCs w:val="18"/>
    </w:rPr>
  </w:style>
  <w:style w:type="paragraph" w:customStyle="1" w:styleId="table-bulletind">
    <w:name w:val="table-bullet_ind"/>
    <w:basedOn w:val="Basetext"/>
    <w:rsid w:val="00F25FBF"/>
    <w:pPr>
      <w:numPr>
        <w:numId w:val="11"/>
      </w:numPr>
      <w:spacing w:before="120" w:after="120"/>
    </w:pPr>
    <w:rPr>
      <w:rFonts w:eastAsia="MS Mincho"/>
    </w:rPr>
  </w:style>
  <w:style w:type="paragraph" w:customStyle="1" w:styleId="table-bulletLM">
    <w:name w:val="table-bullet_LM"/>
    <w:basedOn w:val="Basetext"/>
    <w:qFormat/>
    <w:rsid w:val="00F25FBF"/>
    <w:pPr>
      <w:numPr>
        <w:numId w:val="12"/>
      </w:numPr>
      <w:autoSpaceDE w:val="0"/>
      <w:autoSpaceDN w:val="0"/>
      <w:adjustRightInd w:val="0"/>
      <w:spacing w:before="120" w:after="120"/>
    </w:pPr>
    <w:rPr>
      <w:rFonts w:eastAsia="Times New Roman"/>
      <w:snapToGrid w:val="0"/>
      <w:szCs w:val="24"/>
    </w:rPr>
  </w:style>
  <w:style w:type="paragraph" w:customStyle="1" w:styleId="table-continued">
    <w:name w:val="table-continued"/>
    <w:basedOn w:val="Basetext"/>
    <w:rsid w:val="00F25FBF"/>
    <w:pPr>
      <w:jc w:val="right"/>
    </w:pPr>
  </w:style>
  <w:style w:type="paragraph" w:customStyle="1" w:styleId="table-notealt-1">
    <w:name w:val="table-note_alt-1"/>
    <w:basedOn w:val="Basetext"/>
    <w:rsid w:val="00F25FBF"/>
    <w:pPr>
      <w:keepLines/>
      <w:spacing w:before="60"/>
    </w:pPr>
  </w:style>
  <w:style w:type="paragraph" w:customStyle="1" w:styleId="table-notealt-2">
    <w:name w:val="table-note_alt-2"/>
    <w:basedOn w:val="Basetext"/>
    <w:rsid w:val="00F25FBF"/>
    <w:pPr>
      <w:keepLines/>
      <w:autoSpaceDE w:val="0"/>
      <w:autoSpaceDN w:val="0"/>
      <w:adjustRightInd w:val="0"/>
      <w:spacing w:before="60" w:after="240"/>
    </w:pPr>
    <w:rPr>
      <w:szCs w:val="24"/>
    </w:rPr>
  </w:style>
  <w:style w:type="paragraph" w:customStyle="1" w:styleId="table-notestd">
    <w:name w:val="table-note_std"/>
    <w:basedOn w:val="Basetext"/>
    <w:rsid w:val="00F25FBF"/>
    <w:pPr>
      <w:keepLines/>
      <w:autoSpaceDE w:val="0"/>
      <w:autoSpaceDN w:val="0"/>
      <w:adjustRightInd w:val="0"/>
      <w:spacing w:before="120"/>
    </w:pPr>
    <w:rPr>
      <w:szCs w:val="24"/>
    </w:rPr>
  </w:style>
  <w:style w:type="paragraph" w:customStyle="1" w:styleId="table-textindent">
    <w:name w:val="table-text_indent"/>
    <w:basedOn w:val="Basetext"/>
    <w:qFormat/>
    <w:rsid w:val="00F25FBF"/>
    <w:pPr>
      <w:spacing w:before="120" w:after="120"/>
      <w:ind w:left="216"/>
    </w:pPr>
    <w:rPr>
      <w:snapToGrid w:val="0"/>
    </w:rPr>
  </w:style>
  <w:style w:type="paragraph" w:customStyle="1" w:styleId="table-titleapp">
    <w:name w:val="table-title_app"/>
    <w:basedOn w:val="table-titlecontinued"/>
    <w:qFormat/>
    <w:rsid w:val="00F25FBF"/>
  </w:style>
  <w:style w:type="paragraph" w:styleId="Title">
    <w:name w:val="Title"/>
    <w:basedOn w:val="Normal"/>
    <w:next w:val="Normal"/>
    <w:link w:val="TitleChar"/>
    <w:uiPriority w:val="10"/>
    <w:qFormat/>
    <w:rsid w:val="00F25FBF"/>
    <w:pPr>
      <w:spacing w:before="240" w:after="60"/>
      <w:jc w:val="center"/>
      <w:outlineLvl w:val="0"/>
    </w:pPr>
    <w:rPr>
      <w:rFonts w:ascii="Cambria" w:eastAsia="SimSun" w:hAnsi="Cambria"/>
      <w:b/>
      <w:bCs/>
      <w:kern w:val="28"/>
      <w:sz w:val="32"/>
      <w:szCs w:val="32"/>
    </w:rPr>
  </w:style>
  <w:style w:type="character" w:customStyle="1" w:styleId="TitleChar">
    <w:name w:val="Title Char"/>
    <w:link w:val="Title"/>
    <w:uiPriority w:val="10"/>
    <w:rsid w:val="00F25FBF"/>
    <w:rPr>
      <w:rFonts w:ascii="Cambria" w:eastAsia="SimSun" w:hAnsi="Cambria" w:cs="Times New Roman"/>
      <w:b/>
      <w:bCs/>
      <w:kern w:val="28"/>
      <w:sz w:val="32"/>
      <w:szCs w:val="32"/>
    </w:rPr>
  </w:style>
  <w:style w:type="paragraph" w:customStyle="1" w:styleId="titlepage-project-no">
    <w:name w:val="titlepage-project-no"/>
    <w:basedOn w:val="Basetext"/>
    <w:rsid w:val="00F25FBF"/>
    <w:pPr>
      <w:spacing w:before="240" w:after="240"/>
      <w:jc w:val="center"/>
    </w:pPr>
  </w:style>
  <w:style w:type="paragraph" w:customStyle="1" w:styleId="titlepage-subtitle">
    <w:name w:val="titlepage-subtitle"/>
    <w:basedOn w:val="Baseheading"/>
    <w:qFormat/>
    <w:rsid w:val="00F25FBF"/>
    <w:pPr>
      <w:autoSpaceDE w:val="0"/>
      <w:autoSpaceDN w:val="0"/>
      <w:adjustRightInd w:val="0"/>
      <w:jc w:val="center"/>
    </w:pPr>
    <w:rPr>
      <w:rFonts w:eastAsia="Times New Roman"/>
      <w:b w:val="0"/>
      <w:bCs/>
      <w:szCs w:val="24"/>
    </w:rPr>
  </w:style>
  <w:style w:type="paragraph" w:customStyle="1" w:styleId="titlepage-text">
    <w:name w:val="titlepage-text"/>
    <w:basedOn w:val="Basetext"/>
    <w:rsid w:val="00F25FBF"/>
    <w:pPr>
      <w:spacing w:before="240"/>
    </w:pPr>
  </w:style>
  <w:style w:type="paragraph" w:customStyle="1" w:styleId="titlepage-title">
    <w:name w:val="titlepage-title"/>
    <w:basedOn w:val="Basetext"/>
    <w:next w:val="Title"/>
    <w:link w:val="titlepage-titleChar"/>
    <w:rsid w:val="00F25FBF"/>
    <w:pPr>
      <w:spacing w:after="240"/>
      <w:jc w:val="center"/>
    </w:pPr>
    <w:rPr>
      <w:rFonts w:ascii="Times New Roman Bold" w:hAnsi="Times New Roman Bold"/>
      <w:b/>
      <w:szCs w:val="24"/>
    </w:rPr>
  </w:style>
  <w:style w:type="paragraph" w:styleId="TOC1">
    <w:name w:val="toc 1"/>
    <w:basedOn w:val="Normal"/>
    <w:next w:val="Normal"/>
    <w:uiPriority w:val="39"/>
    <w:rsid w:val="00F25FBF"/>
    <w:pPr>
      <w:tabs>
        <w:tab w:val="right" w:leader="dot" w:pos="9360"/>
      </w:tabs>
      <w:spacing w:before="240"/>
      <w:ind w:left="540" w:right="720" w:hanging="540"/>
    </w:pPr>
    <w:rPr>
      <w:noProof/>
    </w:rPr>
  </w:style>
  <w:style w:type="paragraph" w:styleId="TOC2">
    <w:name w:val="toc 2"/>
    <w:basedOn w:val="Normal"/>
    <w:next w:val="Normal"/>
    <w:uiPriority w:val="39"/>
    <w:rsid w:val="00F25FBF"/>
    <w:pPr>
      <w:tabs>
        <w:tab w:val="left" w:pos="1080"/>
        <w:tab w:val="right" w:leader="dot" w:pos="9360"/>
      </w:tabs>
      <w:ind w:left="1080" w:right="720" w:hanging="540"/>
    </w:pPr>
    <w:rPr>
      <w:noProof/>
    </w:rPr>
  </w:style>
  <w:style w:type="paragraph" w:styleId="TOC3">
    <w:name w:val="toc 3"/>
    <w:basedOn w:val="Normal"/>
    <w:next w:val="Normal"/>
    <w:uiPriority w:val="39"/>
    <w:rsid w:val="00F25FBF"/>
    <w:pPr>
      <w:tabs>
        <w:tab w:val="left" w:pos="1800"/>
        <w:tab w:val="right" w:leader="dot" w:pos="9360"/>
      </w:tabs>
      <w:spacing w:before="80" w:after="40"/>
      <w:ind w:left="1800" w:right="720" w:hanging="720"/>
    </w:pPr>
    <w:rPr>
      <w:noProof/>
      <w:szCs w:val="24"/>
    </w:rPr>
  </w:style>
  <w:style w:type="paragraph" w:styleId="TOC4">
    <w:name w:val="toc 4"/>
    <w:basedOn w:val="Normal"/>
    <w:next w:val="Normal"/>
    <w:rsid w:val="00F25FBF"/>
    <w:pPr>
      <w:tabs>
        <w:tab w:val="right" w:leader="dot" w:pos="9360"/>
      </w:tabs>
      <w:spacing w:before="60"/>
      <w:ind w:left="1080" w:right="630"/>
    </w:pPr>
  </w:style>
  <w:style w:type="paragraph" w:styleId="TOC5">
    <w:name w:val="toc 5"/>
    <w:basedOn w:val="Normal"/>
    <w:next w:val="Normal"/>
    <w:uiPriority w:val="39"/>
    <w:rsid w:val="00F25FBF"/>
    <w:pPr>
      <w:tabs>
        <w:tab w:val="right" w:leader="dot" w:pos="9360"/>
      </w:tabs>
      <w:ind w:left="540" w:right="720" w:hanging="540"/>
    </w:pPr>
  </w:style>
  <w:style w:type="paragraph" w:styleId="TOCHeading">
    <w:name w:val="TOC Heading"/>
    <w:basedOn w:val="Baseheading"/>
    <w:next w:val="Normal"/>
    <w:uiPriority w:val="39"/>
    <w:qFormat/>
    <w:rsid w:val="00F25FBF"/>
    <w:pPr>
      <w:jc w:val="center"/>
      <w:outlineLvl w:val="9"/>
    </w:pPr>
    <w:rPr>
      <w:rFonts w:ascii="Times New Roman Bold" w:eastAsia="Times New Roman" w:hAnsi="Times New Roman Bold"/>
      <w:bCs/>
      <w:caps/>
      <w:kern w:val="32"/>
      <w:szCs w:val="32"/>
    </w:rPr>
  </w:style>
  <w:style w:type="paragraph" w:customStyle="1" w:styleId="TOCsubheading">
    <w:name w:val="TOC_subheading"/>
    <w:basedOn w:val="TOC1"/>
    <w:qFormat/>
    <w:rsid w:val="00F25FBF"/>
    <w:pPr>
      <w:tabs>
        <w:tab w:val="right" w:pos="9360"/>
      </w:tabs>
    </w:pPr>
  </w:style>
  <w:style w:type="paragraph" w:styleId="Revision">
    <w:name w:val="Revision"/>
    <w:hidden/>
    <w:uiPriority w:val="99"/>
    <w:semiHidden/>
    <w:rsid w:val="00975FDA"/>
    <w:pPr>
      <w:spacing w:after="0" w:line="240" w:lineRule="auto"/>
    </w:pPr>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C9059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fontsize">
    <w:name w:val="smallfontsize"/>
    <w:basedOn w:val="Normal"/>
    <w:rsid w:val="00473FF8"/>
    <w:pPr>
      <w:spacing w:after="150" w:line="375" w:lineRule="atLeast"/>
    </w:pPr>
    <w:rPr>
      <w:sz w:val="18"/>
      <w:szCs w:val="18"/>
    </w:rPr>
  </w:style>
  <w:style w:type="table" w:styleId="PlainTable4">
    <w:name w:val="Plain Table 4"/>
    <w:basedOn w:val="TableNormal"/>
    <w:uiPriority w:val="44"/>
    <w:rsid w:val="000F040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lepage-titleChar">
    <w:name w:val="titlepage-title Char"/>
    <w:basedOn w:val="DefaultParagraphFont"/>
    <w:link w:val="titlepage-title"/>
    <w:rsid w:val="008838BF"/>
    <w:rPr>
      <w:rFonts w:ascii="Times New Roman Bold" w:eastAsia="SimSun" w:hAnsi="Times New Roman Bold" w:cs="Times New Roman"/>
      <w:b/>
      <w:sz w:val="24"/>
      <w:szCs w:val="24"/>
      <w:lang w:eastAsia="zh-CN"/>
    </w:rPr>
  </w:style>
  <w:style w:type="paragraph" w:customStyle="1" w:styleId="title1">
    <w:name w:val="title1"/>
    <w:basedOn w:val="Normal"/>
    <w:rsid w:val="00EC191D"/>
    <w:rPr>
      <w:sz w:val="27"/>
      <w:szCs w:val="27"/>
      <w:lang w:val="en-GB" w:eastAsia="en-GB"/>
    </w:rPr>
  </w:style>
  <w:style w:type="paragraph" w:customStyle="1" w:styleId="desc2">
    <w:name w:val="desc2"/>
    <w:basedOn w:val="Normal"/>
    <w:rsid w:val="00EC191D"/>
    <w:rPr>
      <w:sz w:val="26"/>
      <w:szCs w:val="26"/>
      <w:lang w:val="en-GB" w:eastAsia="en-GB"/>
    </w:rPr>
  </w:style>
  <w:style w:type="paragraph" w:customStyle="1" w:styleId="details1">
    <w:name w:val="details1"/>
    <w:basedOn w:val="Normal"/>
    <w:rsid w:val="00EC191D"/>
    <w:rPr>
      <w:sz w:val="22"/>
      <w:szCs w:val="22"/>
      <w:lang w:val="en-GB" w:eastAsia="en-GB"/>
    </w:rPr>
  </w:style>
  <w:style w:type="character" w:customStyle="1" w:styleId="jrnl">
    <w:name w:val="jrnl"/>
    <w:basedOn w:val="DefaultParagraphFont"/>
    <w:rsid w:val="00EC191D"/>
  </w:style>
  <w:style w:type="character" w:customStyle="1" w:styleId="element-citation">
    <w:name w:val="element-citation"/>
    <w:basedOn w:val="DefaultParagraphFont"/>
    <w:rsid w:val="00851BE9"/>
  </w:style>
  <w:style w:type="character" w:customStyle="1" w:styleId="ref-journal">
    <w:name w:val="ref-journal"/>
    <w:basedOn w:val="DefaultParagraphFont"/>
    <w:rsid w:val="00851BE9"/>
  </w:style>
  <w:style w:type="character" w:customStyle="1" w:styleId="ref-vol">
    <w:name w:val="ref-vol"/>
    <w:basedOn w:val="DefaultParagraphFont"/>
    <w:rsid w:val="00851BE9"/>
  </w:style>
  <w:style w:type="character" w:customStyle="1" w:styleId="nowrap">
    <w:name w:val="nowrap"/>
    <w:basedOn w:val="DefaultParagraphFont"/>
    <w:rsid w:val="00851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3537">
      <w:bodyDiv w:val="1"/>
      <w:marLeft w:val="0"/>
      <w:marRight w:val="0"/>
      <w:marTop w:val="0"/>
      <w:marBottom w:val="0"/>
      <w:divBdr>
        <w:top w:val="none" w:sz="0" w:space="0" w:color="auto"/>
        <w:left w:val="none" w:sz="0" w:space="0" w:color="auto"/>
        <w:bottom w:val="none" w:sz="0" w:space="0" w:color="auto"/>
        <w:right w:val="none" w:sz="0" w:space="0" w:color="auto"/>
      </w:divBdr>
    </w:div>
    <w:div w:id="120148358">
      <w:bodyDiv w:val="1"/>
      <w:marLeft w:val="0"/>
      <w:marRight w:val="0"/>
      <w:marTop w:val="0"/>
      <w:marBottom w:val="0"/>
      <w:divBdr>
        <w:top w:val="none" w:sz="0" w:space="0" w:color="auto"/>
        <w:left w:val="none" w:sz="0" w:space="0" w:color="auto"/>
        <w:bottom w:val="none" w:sz="0" w:space="0" w:color="auto"/>
        <w:right w:val="none" w:sz="0" w:space="0" w:color="auto"/>
      </w:divBdr>
    </w:div>
    <w:div w:id="298728329">
      <w:bodyDiv w:val="1"/>
      <w:marLeft w:val="0"/>
      <w:marRight w:val="0"/>
      <w:marTop w:val="0"/>
      <w:marBottom w:val="0"/>
      <w:divBdr>
        <w:top w:val="none" w:sz="0" w:space="0" w:color="auto"/>
        <w:left w:val="none" w:sz="0" w:space="0" w:color="auto"/>
        <w:bottom w:val="none" w:sz="0" w:space="0" w:color="auto"/>
        <w:right w:val="none" w:sz="0" w:space="0" w:color="auto"/>
      </w:divBdr>
      <w:divsChild>
        <w:div w:id="2119596057">
          <w:marLeft w:val="0"/>
          <w:marRight w:val="0"/>
          <w:marTop w:val="0"/>
          <w:marBottom w:val="0"/>
          <w:divBdr>
            <w:top w:val="single" w:sz="36" w:space="0" w:color="075290"/>
            <w:left w:val="none" w:sz="0" w:space="0" w:color="auto"/>
            <w:bottom w:val="none" w:sz="0" w:space="0" w:color="auto"/>
            <w:right w:val="none" w:sz="0" w:space="0" w:color="auto"/>
          </w:divBdr>
          <w:divsChild>
            <w:div w:id="1964535502">
              <w:marLeft w:val="0"/>
              <w:marRight w:val="0"/>
              <w:marTop w:val="0"/>
              <w:marBottom w:val="0"/>
              <w:divBdr>
                <w:top w:val="none" w:sz="0" w:space="0" w:color="auto"/>
                <w:left w:val="none" w:sz="0" w:space="0" w:color="auto"/>
                <w:bottom w:val="none" w:sz="0" w:space="0" w:color="auto"/>
                <w:right w:val="none" w:sz="0" w:space="0" w:color="auto"/>
              </w:divBdr>
              <w:divsChild>
                <w:div w:id="537350780">
                  <w:marLeft w:val="0"/>
                  <w:marRight w:val="0"/>
                  <w:marTop w:val="150"/>
                  <w:marBottom w:val="0"/>
                  <w:divBdr>
                    <w:top w:val="none" w:sz="0" w:space="0" w:color="auto"/>
                    <w:left w:val="none" w:sz="0" w:space="0" w:color="auto"/>
                    <w:bottom w:val="none" w:sz="0" w:space="0" w:color="auto"/>
                    <w:right w:val="none" w:sz="0" w:space="0" w:color="auto"/>
                  </w:divBdr>
                  <w:divsChild>
                    <w:div w:id="637228349">
                      <w:marLeft w:val="-150"/>
                      <w:marRight w:val="0"/>
                      <w:marTop w:val="0"/>
                      <w:marBottom w:val="0"/>
                      <w:divBdr>
                        <w:top w:val="none" w:sz="0" w:space="0" w:color="auto"/>
                        <w:left w:val="none" w:sz="0" w:space="0" w:color="auto"/>
                        <w:bottom w:val="none" w:sz="0" w:space="0" w:color="auto"/>
                        <w:right w:val="none" w:sz="0" w:space="0" w:color="auto"/>
                      </w:divBdr>
                      <w:divsChild>
                        <w:div w:id="800616770">
                          <w:marLeft w:val="0"/>
                          <w:marRight w:val="0"/>
                          <w:marTop w:val="0"/>
                          <w:marBottom w:val="0"/>
                          <w:divBdr>
                            <w:top w:val="none" w:sz="0" w:space="0" w:color="auto"/>
                            <w:left w:val="none" w:sz="0" w:space="0" w:color="auto"/>
                            <w:bottom w:val="none" w:sz="0" w:space="0" w:color="auto"/>
                            <w:right w:val="none" w:sz="0" w:space="0" w:color="auto"/>
                          </w:divBdr>
                          <w:divsChild>
                            <w:div w:id="665670947">
                              <w:marLeft w:val="0"/>
                              <w:marRight w:val="0"/>
                              <w:marTop w:val="0"/>
                              <w:marBottom w:val="0"/>
                              <w:divBdr>
                                <w:top w:val="none" w:sz="0" w:space="0" w:color="auto"/>
                                <w:left w:val="none" w:sz="0" w:space="0" w:color="auto"/>
                                <w:bottom w:val="none" w:sz="0" w:space="0" w:color="auto"/>
                                <w:right w:val="none" w:sz="0" w:space="0" w:color="auto"/>
                              </w:divBdr>
                              <w:divsChild>
                                <w:div w:id="2734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532249">
      <w:bodyDiv w:val="1"/>
      <w:marLeft w:val="0"/>
      <w:marRight w:val="0"/>
      <w:marTop w:val="0"/>
      <w:marBottom w:val="0"/>
      <w:divBdr>
        <w:top w:val="none" w:sz="0" w:space="0" w:color="auto"/>
        <w:left w:val="none" w:sz="0" w:space="0" w:color="auto"/>
        <w:bottom w:val="none" w:sz="0" w:space="0" w:color="auto"/>
        <w:right w:val="none" w:sz="0" w:space="0" w:color="auto"/>
      </w:divBdr>
      <w:divsChild>
        <w:div w:id="1812551466">
          <w:marLeft w:val="0"/>
          <w:marRight w:val="0"/>
          <w:marTop w:val="0"/>
          <w:marBottom w:val="0"/>
          <w:divBdr>
            <w:top w:val="single" w:sz="36" w:space="0" w:color="075290"/>
            <w:left w:val="none" w:sz="0" w:space="0" w:color="auto"/>
            <w:bottom w:val="none" w:sz="0" w:space="0" w:color="auto"/>
            <w:right w:val="none" w:sz="0" w:space="0" w:color="auto"/>
          </w:divBdr>
          <w:divsChild>
            <w:div w:id="1082411663">
              <w:marLeft w:val="0"/>
              <w:marRight w:val="0"/>
              <w:marTop w:val="0"/>
              <w:marBottom w:val="0"/>
              <w:divBdr>
                <w:top w:val="none" w:sz="0" w:space="0" w:color="auto"/>
                <w:left w:val="none" w:sz="0" w:space="0" w:color="auto"/>
                <w:bottom w:val="none" w:sz="0" w:space="0" w:color="auto"/>
                <w:right w:val="none" w:sz="0" w:space="0" w:color="auto"/>
              </w:divBdr>
              <w:divsChild>
                <w:div w:id="2124416089">
                  <w:marLeft w:val="0"/>
                  <w:marRight w:val="0"/>
                  <w:marTop w:val="150"/>
                  <w:marBottom w:val="0"/>
                  <w:divBdr>
                    <w:top w:val="none" w:sz="0" w:space="0" w:color="auto"/>
                    <w:left w:val="none" w:sz="0" w:space="0" w:color="auto"/>
                    <w:bottom w:val="none" w:sz="0" w:space="0" w:color="auto"/>
                    <w:right w:val="none" w:sz="0" w:space="0" w:color="auto"/>
                  </w:divBdr>
                  <w:divsChild>
                    <w:div w:id="11957403">
                      <w:marLeft w:val="-150"/>
                      <w:marRight w:val="0"/>
                      <w:marTop w:val="0"/>
                      <w:marBottom w:val="0"/>
                      <w:divBdr>
                        <w:top w:val="none" w:sz="0" w:space="0" w:color="auto"/>
                        <w:left w:val="none" w:sz="0" w:space="0" w:color="auto"/>
                        <w:bottom w:val="none" w:sz="0" w:space="0" w:color="auto"/>
                        <w:right w:val="none" w:sz="0" w:space="0" w:color="auto"/>
                      </w:divBdr>
                      <w:divsChild>
                        <w:div w:id="208960647">
                          <w:marLeft w:val="0"/>
                          <w:marRight w:val="0"/>
                          <w:marTop w:val="0"/>
                          <w:marBottom w:val="0"/>
                          <w:divBdr>
                            <w:top w:val="none" w:sz="0" w:space="0" w:color="auto"/>
                            <w:left w:val="none" w:sz="0" w:space="0" w:color="auto"/>
                            <w:bottom w:val="none" w:sz="0" w:space="0" w:color="auto"/>
                            <w:right w:val="none" w:sz="0" w:space="0" w:color="auto"/>
                          </w:divBdr>
                          <w:divsChild>
                            <w:div w:id="2130928654">
                              <w:marLeft w:val="0"/>
                              <w:marRight w:val="0"/>
                              <w:marTop w:val="0"/>
                              <w:marBottom w:val="0"/>
                              <w:divBdr>
                                <w:top w:val="none" w:sz="0" w:space="0" w:color="auto"/>
                                <w:left w:val="none" w:sz="0" w:space="0" w:color="auto"/>
                                <w:bottom w:val="none" w:sz="0" w:space="0" w:color="auto"/>
                                <w:right w:val="none" w:sz="0" w:space="0" w:color="auto"/>
                              </w:divBdr>
                              <w:divsChild>
                                <w:div w:id="10995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864611">
      <w:bodyDiv w:val="1"/>
      <w:marLeft w:val="0"/>
      <w:marRight w:val="0"/>
      <w:marTop w:val="0"/>
      <w:marBottom w:val="0"/>
      <w:divBdr>
        <w:top w:val="none" w:sz="0" w:space="0" w:color="auto"/>
        <w:left w:val="none" w:sz="0" w:space="0" w:color="auto"/>
        <w:bottom w:val="none" w:sz="0" w:space="0" w:color="auto"/>
        <w:right w:val="none" w:sz="0" w:space="0" w:color="auto"/>
      </w:divBdr>
      <w:divsChild>
        <w:div w:id="1276716679">
          <w:marLeft w:val="0"/>
          <w:marRight w:val="1"/>
          <w:marTop w:val="0"/>
          <w:marBottom w:val="0"/>
          <w:divBdr>
            <w:top w:val="none" w:sz="0" w:space="0" w:color="auto"/>
            <w:left w:val="none" w:sz="0" w:space="0" w:color="auto"/>
            <w:bottom w:val="none" w:sz="0" w:space="0" w:color="auto"/>
            <w:right w:val="none" w:sz="0" w:space="0" w:color="auto"/>
          </w:divBdr>
          <w:divsChild>
            <w:div w:id="1309938541">
              <w:marLeft w:val="0"/>
              <w:marRight w:val="0"/>
              <w:marTop w:val="0"/>
              <w:marBottom w:val="0"/>
              <w:divBdr>
                <w:top w:val="none" w:sz="0" w:space="0" w:color="auto"/>
                <w:left w:val="none" w:sz="0" w:space="0" w:color="auto"/>
                <w:bottom w:val="none" w:sz="0" w:space="0" w:color="auto"/>
                <w:right w:val="none" w:sz="0" w:space="0" w:color="auto"/>
              </w:divBdr>
              <w:divsChild>
                <w:div w:id="1084497774">
                  <w:marLeft w:val="0"/>
                  <w:marRight w:val="1"/>
                  <w:marTop w:val="0"/>
                  <w:marBottom w:val="0"/>
                  <w:divBdr>
                    <w:top w:val="none" w:sz="0" w:space="0" w:color="auto"/>
                    <w:left w:val="none" w:sz="0" w:space="0" w:color="auto"/>
                    <w:bottom w:val="none" w:sz="0" w:space="0" w:color="auto"/>
                    <w:right w:val="none" w:sz="0" w:space="0" w:color="auto"/>
                  </w:divBdr>
                  <w:divsChild>
                    <w:div w:id="1451973950">
                      <w:marLeft w:val="0"/>
                      <w:marRight w:val="0"/>
                      <w:marTop w:val="0"/>
                      <w:marBottom w:val="0"/>
                      <w:divBdr>
                        <w:top w:val="none" w:sz="0" w:space="0" w:color="auto"/>
                        <w:left w:val="none" w:sz="0" w:space="0" w:color="auto"/>
                        <w:bottom w:val="none" w:sz="0" w:space="0" w:color="auto"/>
                        <w:right w:val="none" w:sz="0" w:space="0" w:color="auto"/>
                      </w:divBdr>
                      <w:divsChild>
                        <w:div w:id="1059284137">
                          <w:marLeft w:val="0"/>
                          <w:marRight w:val="0"/>
                          <w:marTop w:val="0"/>
                          <w:marBottom w:val="0"/>
                          <w:divBdr>
                            <w:top w:val="none" w:sz="0" w:space="0" w:color="auto"/>
                            <w:left w:val="none" w:sz="0" w:space="0" w:color="auto"/>
                            <w:bottom w:val="none" w:sz="0" w:space="0" w:color="auto"/>
                            <w:right w:val="none" w:sz="0" w:space="0" w:color="auto"/>
                          </w:divBdr>
                          <w:divsChild>
                            <w:div w:id="2058502133">
                              <w:marLeft w:val="0"/>
                              <w:marRight w:val="0"/>
                              <w:marTop w:val="120"/>
                              <w:marBottom w:val="360"/>
                              <w:divBdr>
                                <w:top w:val="none" w:sz="0" w:space="0" w:color="auto"/>
                                <w:left w:val="none" w:sz="0" w:space="0" w:color="auto"/>
                                <w:bottom w:val="none" w:sz="0" w:space="0" w:color="auto"/>
                                <w:right w:val="none" w:sz="0" w:space="0" w:color="auto"/>
                              </w:divBdr>
                              <w:divsChild>
                                <w:div w:id="208032817">
                                  <w:marLeft w:val="420"/>
                                  <w:marRight w:val="0"/>
                                  <w:marTop w:val="0"/>
                                  <w:marBottom w:val="0"/>
                                  <w:divBdr>
                                    <w:top w:val="none" w:sz="0" w:space="0" w:color="auto"/>
                                    <w:left w:val="none" w:sz="0" w:space="0" w:color="auto"/>
                                    <w:bottom w:val="none" w:sz="0" w:space="0" w:color="auto"/>
                                    <w:right w:val="none" w:sz="0" w:space="0" w:color="auto"/>
                                  </w:divBdr>
                                  <w:divsChild>
                                    <w:div w:id="19696271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006941">
      <w:bodyDiv w:val="1"/>
      <w:marLeft w:val="0"/>
      <w:marRight w:val="0"/>
      <w:marTop w:val="0"/>
      <w:marBottom w:val="0"/>
      <w:divBdr>
        <w:top w:val="none" w:sz="0" w:space="0" w:color="auto"/>
        <w:left w:val="none" w:sz="0" w:space="0" w:color="auto"/>
        <w:bottom w:val="none" w:sz="0" w:space="0" w:color="auto"/>
        <w:right w:val="none" w:sz="0" w:space="0" w:color="auto"/>
      </w:divBdr>
      <w:divsChild>
        <w:div w:id="88742054">
          <w:marLeft w:val="0"/>
          <w:marRight w:val="0"/>
          <w:marTop w:val="150"/>
          <w:marBottom w:val="0"/>
          <w:divBdr>
            <w:top w:val="none" w:sz="0" w:space="0" w:color="auto"/>
            <w:left w:val="none" w:sz="0" w:space="0" w:color="auto"/>
            <w:bottom w:val="none" w:sz="0" w:space="0" w:color="auto"/>
            <w:right w:val="none" w:sz="0" w:space="0" w:color="auto"/>
          </w:divBdr>
          <w:divsChild>
            <w:div w:id="1367104388">
              <w:marLeft w:val="0"/>
              <w:marRight w:val="0"/>
              <w:marTop w:val="0"/>
              <w:marBottom w:val="0"/>
              <w:divBdr>
                <w:top w:val="none" w:sz="0" w:space="0" w:color="auto"/>
                <w:left w:val="none" w:sz="0" w:space="0" w:color="auto"/>
                <w:bottom w:val="none" w:sz="0" w:space="0" w:color="auto"/>
                <w:right w:val="none" w:sz="0" w:space="0" w:color="auto"/>
              </w:divBdr>
              <w:divsChild>
                <w:div w:id="913079714">
                  <w:marLeft w:val="0"/>
                  <w:marRight w:val="0"/>
                  <w:marTop w:val="0"/>
                  <w:marBottom w:val="0"/>
                  <w:divBdr>
                    <w:top w:val="none" w:sz="0" w:space="0" w:color="auto"/>
                    <w:left w:val="none" w:sz="0" w:space="0" w:color="auto"/>
                    <w:bottom w:val="none" w:sz="0" w:space="0" w:color="auto"/>
                    <w:right w:val="none" w:sz="0" w:space="0" w:color="auto"/>
                  </w:divBdr>
                  <w:divsChild>
                    <w:div w:id="765880095">
                      <w:marLeft w:val="0"/>
                      <w:marRight w:val="0"/>
                      <w:marTop w:val="168"/>
                      <w:marBottom w:val="0"/>
                      <w:divBdr>
                        <w:top w:val="none" w:sz="0" w:space="0" w:color="auto"/>
                        <w:left w:val="none" w:sz="0" w:space="0" w:color="auto"/>
                        <w:bottom w:val="none" w:sz="0" w:space="0" w:color="auto"/>
                        <w:right w:val="none" w:sz="0" w:space="0" w:color="auto"/>
                      </w:divBdr>
                      <w:divsChild>
                        <w:div w:id="1456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950803">
      <w:bodyDiv w:val="1"/>
      <w:marLeft w:val="0"/>
      <w:marRight w:val="0"/>
      <w:marTop w:val="0"/>
      <w:marBottom w:val="0"/>
      <w:divBdr>
        <w:top w:val="none" w:sz="0" w:space="0" w:color="auto"/>
        <w:left w:val="none" w:sz="0" w:space="0" w:color="auto"/>
        <w:bottom w:val="none" w:sz="0" w:space="0" w:color="auto"/>
        <w:right w:val="none" w:sz="0" w:space="0" w:color="auto"/>
      </w:divBdr>
      <w:divsChild>
        <w:div w:id="1673265760">
          <w:marLeft w:val="0"/>
          <w:marRight w:val="0"/>
          <w:marTop w:val="0"/>
          <w:marBottom w:val="0"/>
          <w:divBdr>
            <w:top w:val="single" w:sz="36" w:space="0" w:color="075290"/>
            <w:left w:val="none" w:sz="0" w:space="0" w:color="auto"/>
            <w:bottom w:val="none" w:sz="0" w:space="0" w:color="auto"/>
            <w:right w:val="none" w:sz="0" w:space="0" w:color="auto"/>
          </w:divBdr>
          <w:divsChild>
            <w:div w:id="1137256246">
              <w:marLeft w:val="0"/>
              <w:marRight w:val="0"/>
              <w:marTop w:val="0"/>
              <w:marBottom w:val="0"/>
              <w:divBdr>
                <w:top w:val="none" w:sz="0" w:space="0" w:color="auto"/>
                <w:left w:val="none" w:sz="0" w:space="0" w:color="auto"/>
                <w:bottom w:val="none" w:sz="0" w:space="0" w:color="auto"/>
                <w:right w:val="none" w:sz="0" w:space="0" w:color="auto"/>
              </w:divBdr>
              <w:divsChild>
                <w:div w:id="1999309816">
                  <w:marLeft w:val="0"/>
                  <w:marRight w:val="0"/>
                  <w:marTop w:val="150"/>
                  <w:marBottom w:val="0"/>
                  <w:divBdr>
                    <w:top w:val="none" w:sz="0" w:space="0" w:color="auto"/>
                    <w:left w:val="none" w:sz="0" w:space="0" w:color="auto"/>
                    <w:bottom w:val="none" w:sz="0" w:space="0" w:color="auto"/>
                    <w:right w:val="none" w:sz="0" w:space="0" w:color="auto"/>
                  </w:divBdr>
                  <w:divsChild>
                    <w:div w:id="717700146">
                      <w:marLeft w:val="-150"/>
                      <w:marRight w:val="0"/>
                      <w:marTop w:val="0"/>
                      <w:marBottom w:val="0"/>
                      <w:divBdr>
                        <w:top w:val="none" w:sz="0" w:space="0" w:color="auto"/>
                        <w:left w:val="none" w:sz="0" w:space="0" w:color="auto"/>
                        <w:bottom w:val="none" w:sz="0" w:space="0" w:color="auto"/>
                        <w:right w:val="none" w:sz="0" w:space="0" w:color="auto"/>
                      </w:divBdr>
                      <w:divsChild>
                        <w:div w:id="511919683">
                          <w:marLeft w:val="0"/>
                          <w:marRight w:val="0"/>
                          <w:marTop w:val="0"/>
                          <w:marBottom w:val="0"/>
                          <w:divBdr>
                            <w:top w:val="none" w:sz="0" w:space="0" w:color="auto"/>
                            <w:left w:val="none" w:sz="0" w:space="0" w:color="auto"/>
                            <w:bottom w:val="none" w:sz="0" w:space="0" w:color="auto"/>
                            <w:right w:val="none" w:sz="0" w:space="0" w:color="auto"/>
                          </w:divBdr>
                          <w:divsChild>
                            <w:div w:id="1504852546">
                              <w:marLeft w:val="0"/>
                              <w:marRight w:val="0"/>
                              <w:marTop w:val="0"/>
                              <w:marBottom w:val="0"/>
                              <w:divBdr>
                                <w:top w:val="none" w:sz="0" w:space="0" w:color="auto"/>
                                <w:left w:val="none" w:sz="0" w:space="0" w:color="auto"/>
                                <w:bottom w:val="none" w:sz="0" w:space="0" w:color="auto"/>
                                <w:right w:val="none" w:sz="0" w:space="0" w:color="auto"/>
                              </w:divBdr>
                              <w:divsChild>
                                <w:div w:id="2023626342">
                                  <w:marLeft w:val="0"/>
                                  <w:marRight w:val="0"/>
                                  <w:marTop w:val="0"/>
                                  <w:marBottom w:val="0"/>
                                  <w:divBdr>
                                    <w:top w:val="none" w:sz="0" w:space="0" w:color="auto"/>
                                    <w:left w:val="none" w:sz="0" w:space="0" w:color="auto"/>
                                    <w:bottom w:val="none" w:sz="0" w:space="0" w:color="auto"/>
                                    <w:right w:val="none" w:sz="0" w:space="0" w:color="auto"/>
                                  </w:divBdr>
                                  <w:divsChild>
                                    <w:div w:id="647130096">
                                      <w:marLeft w:val="0"/>
                                      <w:marRight w:val="0"/>
                                      <w:marTop w:val="0"/>
                                      <w:marBottom w:val="0"/>
                                      <w:divBdr>
                                        <w:top w:val="none" w:sz="0" w:space="0" w:color="auto"/>
                                        <w:left w:val="none" w:sz="0" w:space="0" w:color="auto"/>
                                        <w:bottom w:val="none" w:sz="0" w:space="0" w:color="auto"/>
                                        <w:right w:val="none" w:sz="0" w:space="0" w:color="auto"/>
                                      </w:divBdr>
                                      <w:divsChild>
                                        <w:div w:id="229002957">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 w:id="641810107">
                          <w:marLeft w:val="0"/>
                          <w:marRight w:val="0"/>
                          <w:marTop w:val="0"/>
                          <w:marBottom w:val="0"/>
                          <w:divBdr>
                            <w:top w:val="none" w:sz="0" w:space="0" w:color="auto"/>
                            <w:left w:val="none" w:sz="0" w:space="0" w:color="auto"/>
                            <w:bottom w:val="none" w:sz="0" w:space="0" w:color="auto"/>
                            <w:right w:val="none" w:sz="0" w:space="0" w:color="auto"/>
                          </w:divBdr>
                          <w:divsChild>
                            <w:div w:id="415978386">
                              <w:marLeft w:val="0"/>
                              <w:marRight w:val="0"/>
                              <w:marTop w:val="0"/>
                              <w:marBottom w:val="0"/>
                              <w:divBdr>
                                <w:top w:val="none" w:sz="0" w:space="0" w:color="auto"/>
                                <w:left w:val="none" w:sz="0" w:space="0" w:color="auto"/>
                                <w:bottom w:val="none" w:sz="0" w:space="0" w:color="auto"/>
                                <w:right w:val="none" w:sz="0" w:space="0" w:color="auto"/>
                              </w:divBdr>
                              <w:divsChild>
                                <w:div w:id="1144397513">
                                  <w:marLeft w:val="0"/>
                                  <w:marRight w:val="0"/>
                                  <w:marTop w:val="0"/>
                                  <w:marBottom w:val="0"/>
                                  <w:divBdr>
                                    <w:top w:val="none" w:sz="0" w:space="0" w:color="auto"/>
                                    <w:left w:val="none" w:sz="0" w:space="0" w:color="auto"/>
                                    <w:bottom w:val="none" w:sz="0" w:space="0" w:color="auto"/>
                                    <w:right w:val="none" w:sz="0" w:space="0" w:color="auto"/>
                                  </w:divBdr>
                                  <w:divsChild>
                                    <w:div w:id="5913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0656">
                          <w:marLeft w:val="0"/>
                          <w:marRight w:val="0"/>
                          <w:marTop w:val="0"/>
                          <w:marBottom w:val="0"/>
                          <w:divBdr>
                            <w:top w:val="none" w:sz="0" w:space="0" w:color="auto"/>
                            <w:left w:val="none" w:sz="0" w:space="0" w:color="auto"/>
                            <w:bottom w:val="none" w:sz="0" w:space="0" w:color="auto"/>
                            <w:right w:val="none" w:sz="0" w:space="0" w:color="auto"/>
                          </w:divBdr>
                          <w:divsChild>
                            <w:div w:id="225337653">
                              <w:marLeft w:val="0"/>
                              <w:marRight w:val="0"/>
                              <w:marTop w:val="0"/>
                              <w:marBottom w:val="0"/>
                              <w:divBdr>
                                <w:top w:val="none" w:sz="0" w:space="0" w:color="auto"/>
                                <w:left w:val="none" w:sz="0" w:space="0" w:color="auto"/>
                                <w:bottom w:val="none" w:sz="0" w:space="0" w:color="auto"/>
                                <w:right w:val="none" w:sz="0" w:space="0" w:color="auto"/>
                              </w:divBdr>
                              <w:divsChild>
                                <w:div w:id="179255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5658">
                          <w:marLeft w:val="0"/>
                          <w:marRight w:val="0"/>
                          <w:marTop w:val="0"/>
                          <w:marBottom w:val="0"/>
                          <w:divBdr>
                            <w:top w:val="none" w:sz="0" w:space="0" w:color="auto"/>
                            <w:left w:val="none" w:sz="0" w:space="0" w:color="auto"/>
                            <w:bottom w:val="none" w:sz="0" w:space="0" w:color="auto"/>
                            <w:right w:val="none" w:sz="0" w:space="0" w:color="auto"/>
                          </w:divBdr>
                          <w:divsChild>
                            <w:div w:id="83647877">
                              <w:marLeft w:val="0"/>
                              <w:marRight w:val="0"/>
                              <w:marTop w:val="0"/>
                              <w:marBottom w:val="0"/>
                              <w:divBdr>
                                <w:top w:val="none" w:sz="0" w:space="0" w:color="auto"/>
                                <w:left w:val="none" w:sz="0" w:space="0" w:color="auto"/>
                                <w:bottom w:val="none" w:sz="0" w:space="0" w:color="auto"/>
                                <w:right w:val="none" w:sz="0" w:space="0" w:color="auto"/>
                              </w:divBdr>
                            </w:div>
                          </w:divsChild>
                        </w:div>
                        <w:div w:id="1727603302">
                          <w:marLeft w:val="0"/>
                          <w:marRight w:val="0"/>
                          <w:marTop w:val="0"/>
                          <w:marBottom w:val="150"/>
                          <w:divBdr>
                            <w:top w:val="none" w:sz="0" w:space="0" w:color="auto"/>
                            <w:left w:val="none" w:sz="0" w:space="0" w:color="auto"/>
                            <w:bottom w:val="none" w:sz="0" w:space="0" w:color="auto"/>
                            <w:right w:val="none" w:sz="0" w:space="0" w:color="auto"/>
                          </w:divBdr>
                          <w:divsChild>
                            <w:div w:id="518356690">
                              <w:marLeft w:val="0"/>
                              <w:marRight w:val="0"/>
                              <w:marTop w:val="0"/>
                              <w:marBottom w:val="0"/>
                              <w:divBdr>
                                <w:top w:val="none" w:sz="0" w:space="0" w:color="auto"/>
                                <w:left w:val="none" w:sz="0" w:space="0" w:color="auto"/>
                                <w:bottom w:val="none" w:sz="0" w:space="0" w:color="auto"/>
                                <w:right w:val="none" w:sz="0" w:space="0" w:color="auto"/>
                              </w:divBdr>
                              <w:divsChild>
                                <w:div w:id="1120029996">
                                  <w:marLeft w:val="-150"/>
                                  <w:marRight w:val="0"/>
                                  <w:marTop w:val="0"/>
                                  <w:marBottom w:val="0"/>
                                  <w:divBdr>
                                    <w:top w:val="none" w:sz="0" w:space="0" w:color="auto"/>
                                    <w:left w:val="none" w:sz="0" w:space="0" w:color="auto"/>
                                    <w:bottom w:val="none" w:sz="0" w:space="0" w:color="auto"/>
                                    <w:right w:val="none" w:sz="0" w:space="0" w:color="auto"/>
                                  </w:divBdr>
                                  <w:divsChild>
                                    <w:div w:id="985671384">
                                      <w:marLeft w:val="0"/>
                                      <w:marRight w:val="0"/>
                                      <w:marTop w:val="0"/>
                                      <w:marBottom w:val="0"/>
                                      <w:divBdr>
                                        <w:top w:val="none" w:sz="0" w:space="0" w:color="auto"/>
                                        <w:left w:val="none" w:sz="0" w:space="0" w:color="auto"/>
                                        <w:bottom w:val="none" w:sz="0" w:space="0" w:color="auto"/>
                                        <w:right w:val="none" w:sz="0" w:space="0" w:color="auto"/>
                                      </w:divBdr>
                                      <w:divsChild>
                                        <w:div w:id="535626400">
                                          <w:marLeft w:val="0"/>
                                          <w:marRight w:val="0"/>
                                          <w:marTop w:val="0"/>
                                          <w:marBottom w:val="0"/>
                                          <w:divBdr>
                                            <w:top w:val="none" w:sz="0" w:space="0" w:color="auto"/>
                                            <w:left w:val="none" w:sz="0" w:space="0" w:color="auto"/>
                                            <w:bottom w:val="none" w:sz="0" w:space="0" w:color="auto"/>
                                            <w:right w:val="none" w:sz="0" w:space="0" w:color="auto"/>
                                          </w:divBdr>
                                          <w:divsChild>
                                            <w:div w:id="8498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305983">
      <w:bodyDiv w:val="1"/>
      <w:marLeft w:val="0"/>
      <w:marRight w:val="0"/>
      <w:marTop w:val="0"/>
      <w:marBottom w:val="0"/>
      <w:divBdr>
        <w:top w:val="none" w:sz="0" w:space="0" w:color="auto"/>
        <w:left w:val="none" w:sz="0" w:space="0" w:color="auto"/>
        <w:bottom w:val="none" w:sz="0" w:space="0" w:color="auto"/>
        <w:right w:val="none" w:sz="0" w:space="0" w:color="auto"/>
      </w:divBdr>
      <w:divsChild>
        <w:div w:id="1919898948">
          <w:marLeft w:val="0"/>
          <w:marRight w:val="1"/>
          <w:marTop w:val="0"/>
          <w:marBottom w:val="0"/>
          <w:divBdr>
            <w:top w:val="none" w:sz="0" w:space="0" w:color="auto"/>
            <w:left w:val="none" w:sz="0" w:space="0" w:color="auto"/>
            <w:bottom w:val="none" w:sz="0" w:space="0" w:color="auto"/>
            <w:right w:val="none" w:sz="0" w:space="0" w:color="auto"/>
          </w:divBdr>
          <w:divsChild>
            <w:div w:id="126095454">
              <w:marLeft w:val="0"/>
              <w:marRight w:val="0"/>
              <w:marTop w:val="0"/>
              <w:marBottom w:val="0"/>
              <w:divBdr>
                <w:top w:val="none" w:sz="0" w:space="0" w:color="auto"/>
                <w:left w:val="none" w:sz="0" w:space="0" w:color="auto"/>
                <w:bottom w:val="none" w:sz="0" w:space="0" w:color="auto"/>
                <w:right w:val="none" w:sz="0" w:space="0" w:color="auto"/>
              </w:divBdr>
              <w:divsChild>
                <w:div w:id="357707099">
                  <w:marLeft w:val="0"/>
                  <w:marRight w:val="1"/>
                  <w:marTop w:val="0"/>
                  <w:marBottom w:val="0"/>
                  <w:divBdr>
                    <w:top w:val="none" w:sz="0" w:space="0" w:color="auto"/>
                    <w:left w:val="none" w:sz="0" w:space="0" w:color="auto"/>
                    <w:bottom w:val="none" w:sz="0" w:space="0" w:color="auto"/>
                    <w:right w:val="none" w:sz="0" w:space="0" w:color="auto"/>
                  </w:divBdr>
                  <w:divsChild>
                    <w:div w:id="282662490">
                      <w:marLeft w:val="0"/>
                      <w:marRight w:val="0"/>
                      <w:marTop w:val="0"/>
                      <w:marBottom w:val="0"/>
                      <w:divBdr>
                        <w:top w:val="none" w:sz="0" w:space="0" w:color="auto"/>
                        <w:left w:val="none" w:sz="0" w:space="0" w:color="auto"/>
                        <w:bottom w:val="none" w:sz="0" w:space="0" w:color="auto"/>
                        <w:right w:val="none" w:sz="0" w:space="0" w:color="auto"/>
                      </w:divBdr>
                      <w:divsChild>
                        <w:div w:id="435096507">
                          <w:marLeft w:val="0"/>
                          <w:marRight w:val="0"/>
                          <w:marTop w:val="0"/>
                          <w:marBottom w:val="0"/>
                          <w:divBdr>
                            <w:top w:val="none" w:sz="0" w:space="0" w:color="auto"/>
                            <w:left w:val="none" w:sz="0" w:space="0" w:color="auto"/>
                            <w:bottom w:val="none" w:sz="0" w:space="0" w:color="auto"/>
                            <w:right w:val="none" w:sz="0" w:space="0" w:color="auto"/>
                          </w:divBdr>
                          <w:divsChild>
                            <w:div w:id="1951889273">
                              <w:marLeft w:val="0"/>
                              <w:marRight w:val="0"/>
                              <w:marTop w:val="120"/>
                              <w:marBottom w:val="360"/>
                              <w:divBdr>
                                <w:top w:val="none" w:sz="0" w:space="0" w:color="auto"/>
                                <w:left w:val="none" w:sz="0" w:space="0" w:color="auto"/>
                                <w:bottom w:val="none" w:sz="0" w:space="0" w:color="auto"/>
                                <w:right w:val="none" w:sz="0" w:space="0" w:color="auto"/>
                              </w:divBdr>
                              <w:divsChild>
                                <w:div w:id="173964125">
                                  <w:marLeft w:val="0"/>
                                  <w:marRight w:val="0"/>
                                  <w:marTop w:val="0"/>
                                  <w:marBottom w:val="0"/>
                                  <w:divBdr>
                                    <w:top w:val="none" w:sz="0" w:space="0" w:color="auto"/>
                                    <w:left w:val="none" w:sz="0" w:space="0" w:color="auto"/>
                                    <w:bottom w:val="none" w:sz="0" w:space="0" w:color="auto"/>
                                    <w:right w:val="none" w:sz="0" w:space="0" w:color="auto"/>
                                  </w:divBdr>
                                </w:div>
                                <w:div w:id="11085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590458">
      <w:bodyDiv w:val="1"/>
      <w:marLeft w:val="0"/>
      <w:marRight w:val="0"/>
      <w:marTop w:val="0"/>
      <w:marBottom w:val="0"/>
      <w:divBdr>
        <w:top w:val="none" w:sz="0" w:space="0" w:color="auto"/>
        <w:left w:val="none" w:sz="0" w:space="0" w:color="auto"/>
        <w:bottom w:val="none" w:sz="0" w:space="0" w:color="auto"/>
        <w:right w:val="none" w:sz="0" w:space="0" w:color="auto"/>
      </w:divBdr>
    </w:div>
    <w:div w:id="1311441991">
      <w:bodyDiv w:val="1"/>
      <w:marLeft w:val="0"/>
      <w:marRight w:val="0"/>
      <w:marTop w:val="0"/>
      <w:marBottom w:val="0"/>
      <w:divBdr>
        <w:top w:val="none" w:sz="0" w:space="0" w:color="auto"/>
        <w:left w:val="none" w:sz="0" w:space="0" w:color="auto"/>
        <w:bottom w:val="none" w:sz="0" w:space="0" w:color="auto"/>
        <w:right w:val="none" w:sz="0" w:space="0" w:color="auto"/>
      </w:divBdr>
      <w:divsChild>
        <w:div w:id="1263227111">
          <w:marLeft w:val="0"/>
          <w:marRight w:val="0"/>
          <w:marTop w:val="0"/>
          <w:marBottom w:val="0"/>
          <w:divBdr>
            <w:top w:val="single" w:sz="36" w:space="0" w:color="075290"/>
            <w:left w:val="none" w:sz="0" w:space="0" w:color="auto"/>
            <w:bottom w:val="none" w:sz="0" w:space="0" w:color="auto"/>
            <w:right w:val="none" w:sz="0" w:space="0" w:color="auto"/>
          </w:divBdr>
          <w:divsChild>
            <w:div w:id="1266691774">
              <w:marLeft w:val="0"/>
              <w:marRight w:val="0"/>
              <w:marTop w:val="0"/>
              <w:marBottom w:val="0"/>
              <w:divBdr>
                <w:top w:val="none" w:sz="0" w:space="0" w:color="auto"/>
                <w:left w:val="none" w:sz="0" w:space="0" w:color="auto"/>
                <w:bottom w:val="none" w:sz="0" w:space="0" w:color="auto"/>
                <w:right w:val="none" w:sz="0" w:space="0" w:color="auto"/>
              </w:divBdr>
              <w:divsChild>
                <w:div w:id="1372220405">
                  <w:marLeft w:val="0"/>
                  <w:marRight w:val="0"/>
                  <w:marTop w:val="150"/>
                  <w:marBottom w:val="0"/>
                  <w:divBdr>
                    <w:top w:val="none" w:sz="0" w:space="0" w:color="auto"/>
                    <w:left w:val="none" w:sz="0" w:space="0" w:color="auto"/>
                    <w:bottom w:val="none" w:sz="0" w:space="0" w:color="auto"/>
                    <w:right w:val="none" w:sz="0" w:space="0" w:color="auto"/>
                  </w:divBdr>
                  <w:divsChild>
                    <w:div w:id="1876192179">
                      <w:marLeft w:val="-150"/>
                      <w:marRight w:val="0"/>
                      <w:marTop w:val="0"/>
                      <w:marBottom w:val="0"/>
                      <w:divBdr>
                        <w:top w:val="none" w:sz="0" w:space="0" w:color="auto"/>
                        <w:left w:val="none" w:sz="0" w:space="0" w:color="auto"/>
                        <w:bottom w:val="none" w:sz="0" w:space="0" w:color="auto"/>
                        <w:right w:val="none" w:sz="0" w:space="0" w:color="auto"/>
                      </w:divBdr>
                      <w:divsChild>
                        <w:div w:id="610748120">
                          <w:marLeft w:val="0"/>
                          <w:marRight w:val="0"/>
                          <w:marTop w:val="0"/>
                          <w:marBottom w:val="0"/>
                          <w:divBdr>
                            <w:top w:val="none" w:sz="0" w:space="0" w:color="auto"/>
                            <w:left w:val="none" w:sz="0" w:space="0" w:color="auto"/>
                            <w:bottom w:val="none" w:sz="0" w:space="0" w:color="auto"/>
                            <w:right w:val="none" w:sz="0" w:space="0" w:color="auto"/>
                          </w:divBdr>
                          <w:divsChild>
                            <w:div w:id="1793788763">
                              <w:marLeft w:val="0"/>
                              <w:marRight w:val="0"/>
                              <w:marTop w:val="0"/>
                              <w:marBottom w:val="0"/>
                              <w:divBdr>
                                <w:top w:val="none" w:sz="0" w:space="0" w:color="auto"/>
                                <w:left w:val="none" w:sz="0" w:space="0" w:color="auto"/>
                                <w:bottom w:val="none" w:sz="0" w:space="0" w:color="auto"/>
                                <w:right w:val="none" w:sz="0" w:space="0" w:color="auto"/>
                              </w:divBdr>
                              <w:divsChild>
                                <w:div w:id="2320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737849">
      <w:bodyDiv w:val="1"/>
      <w:marLeft w:val="0"/>
      <w:marRight w:val="0"/>
      <w:marTop w:val="0"/>
      <w:marBottom w:val="0"/>
      <w:divBdr>
        <w:top w:val="none" w:sz="0" w:space="0" w:color="auto"/>
        <w:left w:val="none" w:sz="0" w:space="0" w:color="auto"/>
        <w:bottom w:val="none" w:sz="0" w:space="0" w:color="auto"/>
        <w:right w:val="none" w:sz="0" w:space="0" w:color="auto"/>
      </w:divBdr>
    </w:div>
    <w:div w:id="1940332511">
      <w:bodyDiv w:val="1"/>
      <w:marLeft w:val="0"/>
      <w:marRight w:val="0"/>
      <w:marTop w:val="0"/>
      <w:marBottom w:val="0"/>
      <w:divBdr>
        <w:top w:val="none" w:sz="0" w:space="0" w:color="auto"/>
        <w:left w:val="none" w:sz="0" w:space="0" w:color="auto"/>
        <w:bottom w:val="none" w:sz="0" w:space="0" w:color="auto"/>
        <w:right w:val="none" w:sz="0" w:space="0" w:color="auto"/>
      </w:divBdr>
    </w:div>
    <w:div w:id="1983348272">
      <w:bodyDiv w:val="1"/>
      <w:marLeft w:val="0"/>
      <w:marRight w:val="0"/>
      <w:marTop w:val="0"/>
      <w:marBottom w:val="0"/>
      <w:divBdr>
        <w:top w:val="none" w:sz="0" w:space="0" w:color="auto"/>
        <w:left w:val="none" w:sz="0" w:space="0" w:color="auto"/>
        <w:bottom w:val="none" w:sz="0" w:space="0" w:color="auto"/>
        <w:right w:val="none" w:sz="0" w:space="0" w:color="auto"/>
      </w:divBdr>
      <w:divsChild>
        <w:div w:id="1981110668">
          <w:marLeft w:val="0"/>
          <w:marRight w:val="0"/>
          <w:marTop w:val="0"/>
          <w:marBottom w:val="0"/>
          <w:divBdr>
            <w:top w:val="none" w:sz="0" w:space="0" w:color="auto"/>
            <w:left w:val="none" w:sz="0" w:space="0" w:color="auto"/>
            <w:bottom w:val="none" w:sz="0" w:space="0" w:color="auto"/>
            <w:right w:val="none" w:sz="0" w:space="0" w:color="auto"/>
          </w:divBdr>
          <w:divsChild>
            <w:div w:id="1180006261">
              <w:marLeft w:val="0"/>
              <w:marRight w:val="0"/>
              <w:marTop w:val="0"/>
              <w:marBottom w:val="0"/>
              <w:divBdr>
                <w:top w:val="none" w:sz="0" w:space="0" w:color="auto"/>
                <w:left w:val="none" w:sz="0" w:space="0" w:color="auto"/>
                <w:bottom w:val="none" w:sz="0" w:space="0" w:color="auto"/>
                <w:right w:val="none" w:sz="0" w:space="0" w:color="auto"/>
              </w:divBdr>
              <w:divsChild>
                <w:div w:id="1713386925">
                  <w:marLeft w:val="0"/>
                  <w:marRight w:val="0"/>
                  <w:marTop w:val="0"/>
                  <w:marBottom w:val="0"/>
                  <w:divBdr>
                    <w:top w:val="none" w:sz="0" w:space="0" w:color="auto"/>
                    <w:left w:val="none" w:sz="0" w:space="0" w:color="auto"/>
                    <w:bottom w:val="none" w:sz="0" w:space="0" w:color="auto"/>
                    <w:right w:val="none" w:sz="0" w:space="0" w:color="auto"/>
                  </w:divBdr>
                  <w:divsChild>
                    <w:div w:id="1770545935">
                      <w:marLeft w:val="0"/>
                      <w:marRight w:val="0"/>
                      <w:marTop w:val="0"/>
                      <w:marBottom w:val="0"/>
                      <w:divBdr>
                        <w:top w:val="none" w:sz="0" w:space="0" w:color="auto"/>
                        <w:left w:val="none" w:sz="0" w:space="0" w:color="auto"/>
                        <w:bottom w:val="none" w:sz="0" w:space="0" w:color="auto"/>
                        <w:right w:val="none" w:sz="0" w:space="0" w:color="auto"/>
                      </w:divBdr>
                      <w:divsChild>
                        <w:div w:id="456872852">
                          <w:marLeft w:val="0"/>
                          <w:marRight w:val="0"/>
                          <w:marTop w:val="0"/>
                          <w:marBottom w:val="0"/>
                          <w:divBdr>
                            <w:top w:val="none" w:sz="0" w:space="0" w:color="auto"/>
                            <w:left w:val="none" w:sz="0" w:space="0" w:color="auto"/>
                            <w:bottom w:val="none" w:sz="0" w:space="0" w:color="auto"/>
                            <w:right w:val="none" w:sz="0" w:space="0" w:color="auto"/>
                          </w:divBdr>
                          <w:divsChild>
                            <w:div w:id="372270668">
                              <w:marLeft w:val="0"/>
                              <w:marRight w:val="0"/>
                              <w:marTop w:val="0"/>
                              <w:marBottom w:val="0"/>
                              <w:divBdr>
                                <w:top w:val="none" w:sz="0" w:space="0" w:color="auto"/>
                                <w:left w:val="none" w:sz="0" w:space="0" w:color="auto"/>
                                <w:bottom w:val="none" w:sz="0" w:space="0" w:color="auto"/>
                                <w:right w:val="none" w:sz="0" w:space="0" w:color="auto"/>
                              </w:divBdr>
                              <w:divsChild>
                                <w:div w:id="897474961">
                                  <w:marLeft w:val="0"/>
                                  <w:marRight w:val="0"/>
                                  <w:marTop w:val="0"/>
                                  <w:marBottom w:val="0"/>
                                  <w:divBdr>
                                    <w:top w:val="none" w:sz="0" w:space="0" w:color="auto"/>
                                    <w:left w:val="none" w:sz="0" w:space="0" w:color="auto"/>
                                    <w:bottom w:val="none" w:sz="0" w:space="0" w:color="auto"/>
                                    <w:right w:val="none" w:sz="0" w:space="0" w:color="auto"/>
                                  </w:divBdr>
                                  <w:divsChild>
                                    <w:div w:id="1976519286">
                                      <w:marLeft w:val="0"/>
                                      <w:marRight w:val="0"/>
                                      <w:marTop w:val="0"/>
                                      <w:marBottom w:val="0"/>
                                      <w:divBdr>
                                        <w:top w:val="none" w:sz="0" w:space="0" w:color="auto"/>
                                        <w:left w:val="none" w:sz="0" w:space="0" w:color="auto"/>
                                        <w:bottom w:val="none" w:sz="0" w:space="0" w:color="auto"/>
                                        <w:right w:val="none" w:sz="0" w:space="0" w:color="auto"/>
                                      </w:divBdr>
                                      <w:divsChild>
                                        <w:div w:id="1419205615">
                                          <w:marLeft w:val="0"/>
                                          <w:marRight w:val="0"/>
                                          <w:marTop w:val="0"/>
                                          <w:marBottom w:val="0"/>
                                          <w:divBdr>
                                            <w:top w:val="none" w:sz="0" w:space="0" w:color="auto"/>
                                            <w:left w:val="none" w:sz="0" w:space="0" w:color="auto"/>
                                            <w:bottom w:val="none" w:sz="0" w:space="0" w:color="auto"/>
                                            <w:right w:val="none" w:sz="0" w:space="0" w:color="auto"/>
                                          </w:divBdr>
                                          <w:divsChild>
                                            <w:div w:id="1542135729">
                                              <w:marLeft w:val="0"/>
                                              <w:marRight w:val="0"/>
                                              <w:marTop w:val="0"/>
                                              <w:marBottom w:val="0"/>
                                              <w:divBdr>
                                                <w:top w:val="none" w:sz="0" w:space="0" w:color="auto"/>
                                                <w:left w:val="none" w:sz="0" w:space="0" w:color="auto"/>
                                                <w:bottom w:val="none" w:sz="0" w:space="0" w:color="auto"/>
                                                <w:right w:val="none" w:sz="0" w:space="0" w:color="auto"/>
                                              </w:divBdr>
                                              <w:divsChild>
                                                <w:div w:id="1531138600">
                                                  <w:marLeft w:val="0"/>
                                                  <w:marRight w:val="0"/>
                                                  <w:marTop w:val="0"/>
                                                  <w:marBottom w:val="0"/>
                                                  <w:divBdr>
                                                    <w:top w:val="none" w:sz="0" w:space="0" w:color="auto"/>
                                                    <w:left w:val="none" w:sz="0" w:space="0" w:color="auto"/>
                                                    <w:bottom w:val="none" w:sz="0" w:space="0" w:color="auto"/>
                                                    <w:right w:val="none" w:sz="0" w:space="0" w:color="auto"/>
                                                  </w:divBdr>
                                                  <w:divsChild>
                                                    <w:div w:id="1700474218">
                                                      <w:marLeft w:val="0"/>
                                                      <w:marRight w:val="0"/>
                                                      <w:marTop w:val="0"/>
                                                      <w:marBottom w:val="0"/>
                                                      <w:divBdr>
                                                        <w:top w:val="none" w:sz="0" w:space="0" w:color="auto"/>
                                                        <w:left w:val="none" w:sz="0" w:space="0" w:color="auto"/>
                                                        <w:bottom w:val="none" w:sz="0" w:space="0" w:color="auto"/>
                                                        <w:right w:val="none" w:sz="0" w:space="0" w:color="auto"/>
                                                      </w:divBdr>
                                                      <w:divsChild>
                                                        <w:div w:id="532960620">
                                                          <w:marLeft w:val="0"/>
                                                          <w:marRight w:val="0"/>
                                                          <w:marTop w:val="0"/>
                                                          <w:marBottom w:val="0"/>
                                                          <w:divBdr>
                                                            <w:top w:val="none" w:sz="0" w:space="0" w:color="auto"/>
                                                            <w:left w:val="none" w:sz="0" w:space="0" w:color="auto"/>
                                                            <w:bottom w:val="none" w:sz="0" w:space="0" w:color="auto"/>
                                                            <w:right w:val="none" w:sz="0" w:space="0" w:color="auto"/>
                                                          </w:divBdr>
                                                        </w:div>
                                                        <w:div w:id="970555152">
                                                          <w:marLeft w:val="0"/>
                                                          <w:marRight w:val="0"/>
                                                          <w:marTop w:val="0"/>
                                                          <w:marBottom w:val="0"/>
                                                          <w:divBdr>
                                                            <w:top w:val="none" w:sz="0" w:space="0" w:color="auto"/>
                                                            <w:left w:val="none" w:sz="0" w:space="0" w:color="auto"/>
                                                            <w:bottom w:val="none" w:sz="0" w:space="0" w:color="auto"/>
                                                            <w:right w:val="none" w:sz="0" w:space="0" w:color="auto"/>
                                                          </w:divBdr>
                                                        </w:div>
                                                        <w:div w:id="7333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23AB4-0471-439B-AB03-0A6A9C54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Subramanian, Sujha</dc:creator>
  <cp:keywords/>
  <dc:description/>
  <cp:lastModifiedBy>Tangka, Florence K. (CDC/DDNID/NCCDPHP/DCPC)</cp:lastModifiedBy>
  <cp:revision>2</cp:revision>
  <cp:lastPrinted>2018-01-30T19:57:00Z</cp:lastPrinted>
  <dcterms:created xsi:type="dcterms:W3CDTF">2018-11-21T17:51:00Z</dcterms:created>
  <dcterms:modified xsi:type="dcterms:W3CDTF">2018-11-21T17:51:00Z</dcterms:modified>
</cp:coreProperties>
</file>