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BB" w:rsidRPr="002C75B8" w:rsidRDefault="00A517BB" w:rsidP="00A517BB">
      <w:pPr>
        <w:ind w:left="0" w:firstLine="0"/>
        <w:rPr>
          <w:b/>
          <w:sz w:val="22"/>
          <w:u w:val="single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2C75B8">
            <w:rPr>
              <w:b/>
              <w:sz w:val="22"/>
              <w:u w:val="single"/>
              <w:lang w:val="en-US"/>
            </w:rPr>
            <w:t>MALAWI</w:t>
          </w:r>
        </w:smartTag>
      </w:smartTag>
      <w:r w:rsidRPr="002C75B8">
        <w:rPr>
          <w:b/>
          <w:sz w:val="22"/>
          <w:u w:val="single"/>
          <w:lang w:val="en-US"/>
        </w:rPr>
        <w:t xml:space="preserve"> </w:t>
      </w:r>
    </w:p>
    <w:p w:rsidR="00A517BB" w:rsidRPr="002C75B8" w:rsidRDefault="00A517BB" w:rsidP="00A517BB">
      <w:pPr>
        <w:ind w:left="0" w:firstLine="0"/>
        <w:rPr>
          <w:b/>
          <w:sz w:val="22"/>
          <w:u w:val="single"/>
          <w:lang w:val="en-US"/>
        </w:rPr>
      </w:pPr>
    </w:p>
    <w:p w:rsidR="00A517BB" w:rsidRPr="005A6C3C" w:rsidRDefault="00A517BB" w:rsidP="00A517BB">
      <w:pPr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inline distT="0" distB="0" distL="0" distR="0">
            <wp:extent cx="3200400" cy="2143760"/>
            <wp:effectExtent l="19050" t="0" r="0" b="0"/>
            <wp:docPr id="2" name="Picture 2" descr="MW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W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4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7BB" w:rsidRPr="005A6C3C" w:rsidRDefault="00A517BB" w:rsidP="00A517BB">
      <w:pPr>
        <w:ind w:left="0" w:firstLine="0"/>
        <w:rPr>
          <w:b/>
          <w:sz w:val="22"/>
          <w:lang w:val="en-GB"/>
        </w:rPr>
      </w:pPr>
    </w:p>
    <w:p w:rsidR="00A517BB" w:rsidRPr="005A6C3C" w:rsidRDefault="00A517BB" w:rsidP="00A517BB">
      <w:pPr>
        <w:ind w:left="0" w:firstLine="0"/>
        <w:rPr>
          <w:b/>
          <w:sz w:val="22"/>
          <w:lang w:val="en-GB"/>
        </w:rPr>
      </w:pPr>
    </w:p>
    <w:p w:rsidR="00A517BB" w:rsidRDefault="00A517BB" w:rsidP="00A517BB">
      <w:pPr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>BASIC COUNTRY DATA</w:t>
      </w:r>
    </w:p>
    <w:p w:rsidR="00A517BB" w:rsidRPr="002C75B8" w:rsidRDefault="00A517BB" w:rsidP="00A517BB">
      <w:pPr>
        <w:ind w:left="0" w:firstLine="0"/>
        <w:rPr>
          <w:b/>
          <w:sz w:val="22"/>
          <w:lang w:val="en-US"/>
        </w:rPr>
      </w:pPr>
    </w:p>
    <w:p w:rsidR="00A517BB" w:rsidRPr="00BE22AC" w:rsidRDefault="00A517BB" w:rsidP="00A517BB">
      <w:pPr>
        <w:autoSpaceDE w:val="0"/>
        <w:autoSpaceDN w:val="0"/>
        <w:adjustRightInd w:val="0"/>
        <w:ind w:left="0" w:firstLine="0"/>
        <w:jc w:val="left"/>
        <w:rPr>
          <w:rFonts w:eastAsia="SimSun"/>
          <w:sz w:val="22"/>
          <w:lang w:val="en-US" w:eastAsia="zh-CN"/>
        </w:rPr>
      </w:pPr>
      <w:r w:rsidRPr="00BE22AC">
        <w:rPr>
          <w:rFonts w:eastAsia="SimSun"/>
          <w:sz w:val="22"/>
          <w:lang w:val="en-US" w:eastAsia="zh-CN"/>
        </w:rPr>
        <w:t xml:space="preserve">Total Population: </w:t>
      </w:r>
      <w:r>
        <w:rPr>
          <w:rFonts w:eastAsia="SimSun"/>
          <w:sz w:val="22"/>
          <w:lang w:val="en-US" w:eastAsia="zh-CN"/>
        </w:rPr>
        <w:t>1</w:t>
      </w:r>
      <w:r w:rsidRPr="00BE22AC">
        <w:rPr>
          <w:rFonts w:eastAsia="SimSun"/>
          <w:sz w:val="22"/>
          <w:lang w:val="en-US" w:eastAsia="zh-CN"/>
        </w:rPr>
        <w:t>4</w:t>
      </w:r>
      <w:r>
        <w:rPr>
          <w:rFonts w:eastAsia="SimSun"/>
          <w:sz w:val="22"/>
          <w:lang w:val="en-US" w:eastAsia="zh-CN"/>
        </w:rPr>
        <w:t>,900,841</w:t>
      </w:r>
    </w:p>
    <w:p w:rsidR="00A517BB" w:rsidRPr="00BE22AC" w:rsidRDefault="00A517BB" w:rsidP="00A517BB">
      <w:pPr>
        <w:autoSpaceDE w:val="0"/>
        <w:autoSpaceDN w:val="0"/>
        <w:adjustRightInd w:val="0"/>
        <w:ind w:left="0" w:firstLine="0"/>
        <w:jc w:val="left"/>
        <w:rPr>
          <w:rFonts w:eastAsia="SimSun"/>
          <w:sz w:val="22"/>
          <w:lang w:val="en-US" w:eastAsia="zh-CN"/>
        </w:rPr>
      </w:pPr>
      <w:r w:rsidRPr="00BE22AC">
        <w:rPr>
          <w:rFonts w:eastAsia="SimSun"/>
          <w:sz w:val="22"/>
          <w:lang w:val="en-US" w:eastAsia="zh-CN"/>
        </w:rPr>
        <w:t>Population 0-14 years: 4</w:t>
      </w:r>
      <w:r>
        <w:rPr>
          <w:rFonts w:eastAsia="SimSun"/>
          <w:sz w:val="22"/>
          <w:lang w:val="en-US" w:eastAsia="zh-CN"/>
        </w:rPr>
        <w:t>6</w:t>
      </w:r>
      <w:r w:rsidRPr="00BE22AC">
        <w:rPr>
          <w:rFonts w:eastAsia="SimSun"/>
          <w:sz w:val="22"/>
          <w:lang w:val="en-US" w:eastAsia="zh-CN"/>
        </w:rPr>
        <w:t>%</w:t>
      </w:r>
    </w:p>
    <w:p w:rsidR="00A517BB" w:rsidRDefault="00A517BB" w:rsidP="00A517BB">
      <w:pPr>
        <w:autoSpaceDE w:val="0"/>
        <w:autoSpaceDN w:val="0"/>
        <w:adjustRightInd w:val="0"/>
        <w:ind w:left="0" w:firstLine="0"/>
        <w:jc w:val="left"/>
        <w:rPr>
          <w:rFonts w:eastAsia="SimSun"/>
          <w:sz w:val="22"/>
          <w:lang w:val="en-US" w:eastAsia="zh-CN"/>
        </w:rPr>
      </w:pPr>
      <w:r w:rsidRPr="00BE22AC">
        <w:rPr>
          <w:rFonts w:eastAsia="SimSun"/>
          <w:sz w:val="22"/>
          <w:lang w:val="en-US" w:eastAsia="zh-CN"/>
        </w:rPr>
        <w:t xml:space="preserve">Rural population: </w:t>
      </w:r>
      <w:r>
        <w:rPr>
          <w:rFonts w:eastAsia="SimSun"/>
          <w:sz w:val="22"/>
          <w:lang w:val="en-US" w:eastAsia="zh-CN"/>
        </w:rPr>
        <w:t>80</w:t>
      </w:r>
      <w:r w:rsidRPr="00BE22AC">
        <w:rPr>
          <w:rFonts w:eastAsia="SimSun"/>
          <w:sz w:val="22"/>
          <w:lang w:val="en-US" w:eastAsia="zh-CN"/>
        </w:rPr>
        <w:t>%</w:t>
      </w:r>
    </w:p>
    <w:p w:rsidR="00A517BB" w:rsidRPr="00BE22AC" w:rsidRDefault="00A517BB" w:rsidP="00A517BB">
      <w:pPr>
        <w:ind w:left="0" w:firstLine="0"/>
        <w:rPr>
          <w:sz w:val="22"/>
          <w:lang w:val="en-US"/>
        </w:rPr>
      </w:pPr>
      <w:r w:rsidRPr="00BE22AC">
        <w:rPr>
          <w:sz w:val="22"/>
          <w:lang w:val="en-US"/>
        </w:rPr>
        <w:t xml:space="preserve">Population living under USD </w:t>
      </w:r>
      <w:smartTag w:uri="urn:schemas-microsoft-com:office:smarttags" w:element="metricconverter">
        <w:smartTagPr>
          <w:attr w:name="ProductID" w:val="1.25 a"/>
        </w:smartTagPr>
        <w:r w:rsidRPr="00BE22AC">
          <w:rPr>
            <w:sz w:val="22"/>
            <w:lang w:val="en-US"/>
          </w:rPr>
          <w:t>1</w:t>
        </w:r>
        <w:r>
          <w:rPr>
            <w:sz w:val="22"/>
            <w:lang w:val="en-US"/>
          </w:rPr>
          <w:t>.</w:t>
        </w:r>
        <w:r w:rsidRPr="00BE22AC">
          <w:rPr>
            <w:sz w:val="22"/>
            <w:lang w:val="en-US"/>
          </w:rPr>
          <w:t>25 a</w:t>
        </w:r>
      </w:smartTag>
      <w:r w:rsidRPr="00BE22AC">
        <w:rPr>
          <w:sz w:val="22"/>
          <w:lang w:val="en-US"/>
        </w:rPr>
        <w:t xml:space="preserve"> day</w:t>
      </w:r>
      <w:r>
        <w:rPr>
          <w:sz w:val="22"/>
          <w:lang w:val="en-US"/>
        </w:rPr>
        <w:t>: no data</w:t>
      </w:r>
    </w:p>
    <w:p w:rsidR="00A517BB" w:rsidRPr="00BE22AC" w:rsidRDefault="00A517BB" w:rsidP="00A517BB">
      <w:pPr>
        <w:ind w:left="0" w:firstLine="0"/>
        <w:rPr>
          <w:sz w:val="22"/>
          <w:lang w:val="en-US"/>
        </w:rPr>
      </w:pPr>
      <w:r w:rsidRPr="00BE22AC">
        <w:rPr>
          <w:sz w:val="22"/>
          <w:lang w:val="en-US"/>
        </w:rPr>
        <w:t>Population living und</w:t>
      </w:r>
      <w:r>
        <w:rPr>
          <w:sz w:val="22"/>
          <w:lang w:val="en-US"/>
        </w:rPr>
        <w:t>er the national poverty line: no data</w:t>
      </w:r>
      <w:r w:rsidRPr="00BE22AC">
        <w:rPr>
          <w:sz w:val="22"/>
          <w:lang w:val="en-US"/>
        </w:rPr>
        <w:t xml:space="preserve"> </w:t>
      </w:r>
    </w:p>
    <w:p w:rsidR="00A517BB" w:rsidRPr="00BE22AC" w:rsidRDefault="00A517BB" w:rsidP="00A517BB">
      <w:pPr>
        <w:autoSpaceDE w:val="0"/>
        <w:autoSpaceDN w:val="0"/>
        <w:adjustRightInd w:val="0"/>
        <w:ind w:left="0" w:firstLine="0"/>
        <w:jc w:val="left"/>
        <w:rPr>
          <w:rFonts w:eastAsia="SimSun"/>
          <w:sz w:val="22"/>
          <w:lang w:val="en-US" w:eastAsia="zh-CN"/>
        </w:rPr>
      </w:pPr>
      <w:r w:rsidRPr="002C75B8">
        <w:rPr>
          <w:bCs/>
          <w:sz w:val="22"/>
          <w:lang w:val="en-US"/>
        </w:rPr>
        <w:t>Income status:</w:t>
      </w:r>
      <w:r>
        <w:rPr>
          <w:bCs/>
          <w:sz w:val="22"/>
          <w:lang w:val="en-US"/>
        </w:rPr>
        <w:t xml:space="preserve"> Low income economy</w:t>
      </w:r>
    </w:p>
    <w:p w:rsidR="00A517BB" w:rsidRDefault="00A517BB" w:rsidP="00A517BB">
      <w:pPr>
        <w:ind w:left="0" w:firstLine="0"/>
        <w:rPr>
          <w:sz w:val="22"/>
          <w:lang w:val="en-US"/>
        </w:rPr>
      </w:pPr>
      <w:r w:rsidRPr="00BE22AC">
        <w:rPr>
          <w:sz w:val="22"/>
          <w:lang w:val="en-US"/>
        </w:rPr>
        <w:t>Ranking:</w:t>
      </w:r>
      <w:r w:rsidRPr="00BE22AC">
        <w:rPr>
          <w:i/>
          <w:iCs/>
          <w:sz w:val="22"/>
          <w:lang w:val="en-US"/>
        </w:rPr>
        <w:t xml:space="preserve"> </w:t>
      </w:r>
      <w:r w:rsidRPr="00BE22AC">
        <w:rPr>
          <w:sz w:val="22"/>
          <w:lang w:val="en-US"/>
        </w:rPr>
        <w:t xml:space="preserve">Low </w:t>
      </w:r>
      <w:r>
        <w:rPr>
          <w:sz w:val="22"/>
          <w:lang w:val="en-US"/>
        </w:rPr>
        <w:t>h</w:t>
      </w:r>
      <w:r w:rsidRPr="00BE22AC">
        <w:rPr>
          <w:sz w:val="22"/>
          <w:lang w:val="en-US"/>
        </w:rPr>
        <w:t xml:space="preserve">uman </w:t>
      </w:r>
      <w:r>
        <w:rPr>
          <w:sz w:val="22"/>
          <w:lang w:val="en-US"/>
        </w:rPr>
        <w:t>d</w:t>
      </w:r>
      <w:r w:rsidRPr="00BE22AC">
        <w:rPr>
          <w:sz w:val="22"/>
          <w:lang w:val="en-US"/>
        </w:rPr>
        <w:t>evelopment (ranking 1</w:t>
      </w:r>
      <w:r>
        <w:rPr>
          <w:sz w:val="22"/>
          <w:lang w:val="en-US"/>
        </w:rPr>
        <w:t>71</w:t>
      </w:r>
      <w:r w:rsidRPr="00BE22AC">
        <w:rPr>
          <w:sz w:val="22"/>
          <w:lang w:val="en-US"/>
        </w:rPr>
        <w:t xml:space="preserve">) </w:t>
      </w:r>
    </w:p>
    <w:p w:rsidR="00A517BB" w:rsidRPr="00BE22AC" w:rsidRDefault="00A517BB" w:rsidP="00A517BB">
      <w:pPr>
        <w:ind w:left="0" w:firstLine="0"/>
        <w:rPr>
          <w:sz w:val="22"/>
          <w:lang w:val="en-US"/>
        </w:rPr>
      </w:pPr>
      <w:r w:rsidRPr="00BE22AC">
        <w:rPr>
          <w:rFonts w:eastAsia="SimSun"/>
          <w:sz w:val="22"/>
          <w:lang w:val="en-US" w:eastAsia="zh-CN"/>
        </w:rPr>
        <w:t xml:space="preserve">Per capita total expenditure on health at average exchange rate (US dollar): </w:t>
      </w:r>
      <w:r>
        <w:rPr>
          <w:rFonts w:eastAsia="SimSun"/>
          <w:sz w:val="22"/>
          <w:lang w:val="en-US" w:eastAsia="zh-CN"/>
        </w:rPr>
        <w:t>19</w:t>
      </w:r>
    </w:p>
    <w:p w:rsidR="00A517BB" w:rsidRPr="00BE22AC" w:rsidRDefault="00A517BB" w:rsidP="00A517BB">
      <w:pPr>
        <w:autoSpaceDE w:val="0"/>
        <w:autoSpaceDN w:val="0"/>
        <w:adjustRightInd w:val="0"/>
        <w:ind w:left="0" w:firstLine="0"/>
        <w:jc w:val="left"/>
        <w:rPr>
          <w:rFonts w:eastAsia="SimSun"/>
          <w:sz w:val="22"/>
          <w:lang w:val="en-US" w:eastAsia="zh-CN"/>
        </w:rPr>
      </w:pPr>
      <w:r w:rsidRPr="00BE22AC">
        <w:rPr>
          <w:rFonts w:eastAsia="SimSun"/>
          <w:sz w:val="22"/>
          <w:lang w:val="en-US" w:eastAsia="zh-CN"/>
        </w:rPr>
        <w:t xml:space="preserve">Life expectancy at birth (years): </w:t>
      </w:r>
      <w:r>
        <w:rPr>
          <w:rFonts w:eastAsia="SimSun"/>
          <w:sz w:val="22"/>
          <w:lang w:val="en-US" w:eastAsia="zh-CN"/>
        </w:rPr>
        <w:t>53</w:t>
      </w:r>
    </w:p>
    <w:p w:rsidR="00A517BB" w:rsidRDefault="00A517BB" w:rsidP="00A517BB">
      <w:pPr>
        <w:ind w:left="0" w:firstLine="0"/>
        <w:rPr>
          <w:rFonts w:eastAsia="SimSun"/>
          <w:sz w:val="22"/>
          <w:lang w:val="en-US" w:eastAsia="zh-CN"/>
        </w:rPr>
      </w:pPr>
      <w:r>
        <w:rPr>
          <w:rFonts w:eastAsia="SimSun"/>
          <w:sz w:val="22"/>
          <w:lang w:val="en-US" w:eastAsia="zh-CN"/>
        </w:rPr>
        <w:t>Healthy life expectancy at birth (years): 35</w:t>
      </w:r>
    </w:p>
    <w:p w:rsidR="00A517BB" w:rsidRPr="002C75B8" w:rsidRDefault="00A517BB" w:rsidP="00A517BB">
      <w:pPr>
        <w:ind w:left="0" w:firstLine="0"/>
        <w:rPr>
          <w:b/>
          <w:sz w:val="22"/>
          <w:lang w:val="en-US"/>
        </w:rPr>
      </w:pPr>
    </w:p>
    <w:p w:rsidR="00A517BB" w:rsidRPr="002C75B8" w:rsidRDefault="00A517BB" w:rsidP="00A517BB">
      <w:pPr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BACKGROUND INFORMATION </w:t>
      </w:r>
    </w:p>
    <w:p w:rsidR="00A517BB" w:rsidRPr="002C75B8" w:rsidRDefault="00A517BB" w:rsidP="00A517BB">
      <w:pPr>
        <w:autoSpaceDE w:val="0"/>
        <w:autoSpaceDN w:val="0"/>
        <w:adjustRightInd w:val="0"/>
        <w:ind w:left="0" w:firstLine="0"/>
        <w:rPr>
          <w:sz w:val="22"/>
          <w:lang w:val="en-GB"/>
        </w:rPr>
      </w:pPr>
    </w:p>
    <w:p w:rsidR="00A517BB" w:rsidRPr="003A7470" w:rsidRDefault="00A517BB" w:rsidP="00A517BB">
      <w:pPr>
        <w:autoSpaceDE w:val="0"/>
        <w:autoSpaceDN w:val="0"/>
        <w:adjustRightInd w:val="0"/>
        <w:ind w:left="0" w:firstLine="0"/>
        <w:rPr>
          <w:sz w:val="22"/>
          <w:lang w:val="en-GB"/>
        </w:rPr>
      </w:pPr>
      <w:r w:rsidRPr="003A7470">
        <w:rPr>
          <w:sz w:val="22"/>
          <w:lang w:val="en-GB"/>
        </w:rPr>
        <w:t xml:space="preserve">Leishmaniasis is rare in </w:t>
      </w:r>
      <w:smartTag w:uri="urn:schemas-microsoft-com:office:smarttags" w:element="place">
        <w:smartTag w:uri="urn:schemas-microsoft-com:office:smarttags" w:element="country-region">
          <w:r w:rsidRPr="003A7470">
            <w:rPr>
              <w:sz w:val="22"/>
              <w:lang w:val="en-GB"/>
            </w:rPr>
            <w:t>Malawi</w:t>
          </w:r>
        </w:smartTag>
      </w:smartTag>
      <w:r w:rsidRPr="003A7470">
        <w:rPr>
          <w:sz w:val="22"/>
          <w:lang w:val="en-GB"/>
        </w:rPr>
        <w:t xml:space="preserve">. The first case of </w:t>
      </w:r>
      <w:proofErr w:type="spellStart"/>
      <w:r>
        <w:rPr>
          <w:sz w:val="22"/>
          <w:lang w:val="en-GB"/>
        </w:rPr>
        <w:t>autochtonous</w:t>
      </w:r>
      <w:proofErr w:type="spellEnd"/>
      <w:r w:rsidRPr="003A7470">
        <w:rPr>
          <w:sz w:val="22"/>
          <w:lang w:val="en-GB"/>
        </w:rPr>
        <w:t xml:space="preserve"> VL caused by </w:t>
      </w:r>
      <w:r w:rsidRPr="003A7470">
        <w:rPr>
          <w:i/>
          <w:iCs/>
          <w:sz w:val="22"/>
          <w:lang w:val="en-GB"/>
        </w:rPr>
        <w:t>L.donovani</w:t>
      </w:r>
      <w:r w:rsidRPr="003A7470">
        <w:rPr>
          <w:sz w:val="22"/>
          <w:lang w:val="en-GB"/>
        </w:rPr>
        <w:t xml:space="preserve"> was reported in 1979 in a 38</w:t>
      </w:r>
      <w:r>
        <w:rPr>
          <w:sz w:val="22"/>
          <w:lang w:val="en-GB"/>
        </w:rPr>
        <w:t>-</w:t>
      </w:r>
      <w:r w:rsidRPr="003A7470">
        <w:rPr>
          <w:sz w:val="22"/>
          <w:lang w:val="en-GB"/>
        </w:rPr>
        <w:t>year</w:t>
      </w:r>
      <w:r>
        <w:rPr>
          <w:sz w:val="22"/>
          <w:lang w:val="en-GB"/>
        </w:rPr>
        <w:t>-</w:t>
      </w:r>
      <w:r w:rsidRPr="003A7470">
        <w:rPr>
          <w:sz w:val="22"/>
          <w:lang w:val="en-GB"/>
        </w:rPr>
        <w:t>old male</w:t>
      </w:r>
      <w:r>
        <w:rPr>
          <w:sz w:val="22"/>
          <w:lang w:val="en-GB"/>
        </w:rPr>
        <w:t xml:space="preserve"> [1]</w:t>
      </w:r>
      <w:r w:rsidRPr="003A7470">
        <w:rPr>
          <w:sz w:val="22"/>
          <w:lang w:val="en-GB"/>
        </w:rPr>
        <w:t xml:space="preserve">. </w:t>
      </w:r>
    </w:p>
    <w:p w:rsidR="00A517BB" w:rsidRPr="003A7470" w:rsidRDefault="00A517BB" w:rsidP="00A517BB">
      <w:pPr>
        <w:autoSpaceDE w:val="0"/>
        <w:autoSpaceDN w:val="0"/>
        <w:adjustRightInd w:val="0"/>
        <w:ind w:left="0" w:firstLine="0"/>
        <w:rPr>
          <w:sz w:val="22"/>
          <w:lang w:val="en-US"/>
        </w:rPr>
      </w:pPr>
    </w:p>
    <w:p w:rsidR="00A517BB" w:rsidRPr="00B37375" w:rsidRDefault="00A517BB" w:rsidP="00A517BB">
      <w:pPr>
        <w:ind w:left="0" w:firstLine="0"/>
        <w:rPr>
          <w:sz w:val="22"/>
          <w:lang w:val="en-GB"/>
        </w:rPr>
      </w:pPr>
      <w:r w:rsidRPr="00B37375">
        <w:rPr>
          <w:sz w:val="22"/>
          <w:lang w:val="en-GB"/>
        </w:rPr>
        <w:t xml:space="preserve">Leishmaniasis was diagnosed </w:t>
      </w:r>
      <w:r>
        <w:rPr>
          <w:sz w:val="22"/>
          <w:lang w:val="en-GB"/>
        </w:rPr>
        <w:t>-</w:t>
      </w:r>
      <w:r w:rsidRPr="00B37375">
        <w:rPr>
          <w:sz w:val="22"/>
          <w:lang w:val="en-GB"/>
        </w:rPr>
        <w:t>post mortem</w:t>
      </w:r>
      <w:r>
        <w:rPr>
          <w:sz w:val="22"/>
          <w:lang w:val="en-GB"/>
        </w:rPr>
        <w:t>-</w:t>
      </w:r>
      <w:r w:rsidRPr="00B37375">
        <w:rPr>
          <w:sz w:val="22"/>
          <w:lang w:val="en-GB"/>
        </w:rPr>
        <w:t xml:space="preserve"> in 2 cases in </w:t>
      </w:r>
      <w:smartTag w:uri="urn:schemas-microsoft-com:office:smarttags" w:element="place">
        <w:r w:rsidRPr="00B37375">
          <w:rPr>
            <w:sz w:val="22"/>
            <w:lang w:val="en-GB"/>
          </w:rPr>
          <w:t>Northern Malawi</w:t>
        </w:r>
      </w:smartTag>
      <w:r>
        <w:rPr>
          <w:sz w:val="22"/>
          <w:lang w:val="en-GB"/>
        </w:rPr>
        <w:t xml:space="preserve"> [2]</w:t>
      </w:r>
      <w:r w:rsidRPr="00B37375">
        <w:rPr>
          <w:sz w:val="22"/>
          <w:lang w:val="en-GB"/>
        </w:rPr>
        <w:t>. One was suspected VL in an 18</w:t>
      </w:r>
      <w:r>
        <w:rPr>
          <w:sz w:val="22"/>
          <w:lang w:val="en-GB"/>
        </w:rPr>
        <w:t>-</w:t>
      </w:r>
      <w:r w:rsidRPr="00B37375">
        <w:rPr>
          <w:sz w:val="22"/>
          <w:lang w:val="en-GB"/>
        </w:rPr>
        <w:t>months</w:t>
      </w:r>
      <w:r>
        <w:rPr>
          <w:sz w:val="22"/>
          <w:lang w:val="en-GB"/>
        </w:rPr>
        <w:t>-</w:t>
      </w:r>
      <w:r w:rsidRPr="00B37375">
        <w:rPr>
          <w:sz w:val="22"/>
          <w:lang w:val="en-GB"/>
        </w:rPr>
        <w:t>old malnourished child</w:t>
      </w:r>
      <w:r>
        <w:rPr>
          <w:sz w:val="22"/>
          <w:lang w:val="en-GB"/>
        </w:rPr>
        <w:t>,</w:t>
      </w:r>
      <w:r w:rsidRPr="00B37375">
        <w:rPr>
          <w:sz w:val="22"/>
          <w:lang w:val="en-GB"/>
        </w:rPr>
        <w:t xml:space="preserve"> with wide spread rash</w:t>
      </w:r>
      <w:r>
        <w:rPr>
          <w:sz w:val="22"/>
          <w:lang w:val="en-GB"/>
        </w:rPr>
        <w:t>, in 1989</w:t>
      </w:r>
      <w:r w:rsidRPr="00B37375">
        <w:rPr>
          <w:sz w:val="22"/>
          <w:lang w:val="en-GB"/>
        </w:rPr>
        <w:t>; the other was CL in an HIV-1 positive adult</w:t>
      </w:r>
      <w:r>
        <w:rPr>
          <w:sz w:val="22"/>
          <w:lang w:val="en-GB"/>
        </w:rPr>
        <w:t>,</w:t>
      </w:r>
      <w:r w:rsidRPr="00B37375">
        <w:rPr>
          <w:sz w:val="22"/>
          <w:lang w:val="en-GB"/>
        </w:rPr>
        <w:t xml:space="preserve"> with skin lesions that had been present for 6 months</w:t>
      </w:r>
      <w:r>
        <w:rPr>
          <w:sz w:val="22"/>
          <w:lang w:val="en-GB"/>
        </w:rPr>
        <w:t>, in the late 1990s</w:t>
      </w:r>
      <w:r w:rsidRPr="00B37375">
        <w:rPr>
          <w:sz w:val="22"/>
          <w:lang w:val="en-GB"/>
        </w:rPr>
        <w:t xml:space="preserve">. Both patients had a history of travel to </w:t>
      </w:r>
      <w:r>
        <w:rPr>
          <w:sz w:val="22"/>
          <w:lang w:val="en-GB"/>
        </w:rPr>
        <w:t xml:space="preserve">the United Republic of </w:t>
      </w:r>
      <w:r w:rsidRPr="00B37375">
        <w:rPr>
          <w:sz w:val="22"/>
          <w:lang w:val="en-GB"/>
        </w:rPr>
        <w:t>Tanzania. No further cases have been documented.</w:t>
      </w:r>
    </w:p>
    <w:p w:rsidR="00A517BB" w:rsidRPr="003A7470" w:rsidRDefault="00A517BB" w:rsidP="00A517BB">
      <w:pPr>
        <w:autoSpaceDE w:val="0"/>
        <w:autoSpaceDN w:val="0"/>
        <w:adjustRightInd w:val="0"/>
        <w:ind w:left="0" w:firstLine="0"/>
        <w:rPr>
          <w:sz w:val="22"/>
          <w:lang w:val="en-US"/>
        </w:rPr>
      </w:pPr>
    </w:p>
    <w:p w:rsidR="00A517BB" w:rsidRPr="002C75B8" w:rsidRDefault="00A517BB" w:rsidP="00A517BB">
      <w:pPr>
        <w:ind w:left="0" w:firstLine="0"/>
        <w:rPr>
          <w:b/>
          <w:bCs/>
          <w:sz w:val="22"/>
          <w:lang w:val="en-US"/>
        </w:rPr>
      </w:pPr>
    </w:p>
    <w:p w:rsidR="00A517BB" w:rsidRPr="002C75B8" w:rsidRDefault="00A517BB" w:rsidP="00A517BB">
      <w:pPr>
        <w:ind w:left="0" w:firstLine="0"/>
        <w:rPr>
          <w:b/>
          <w:bCs/>
          <w:sz w:val="22"/>
          <w:lang w:val="en-GB"/>
        </w:rPr>
      </w:pPr>
      <w:r w:rsidRPr="002C75B8">
        <w:rPr>
          <w:b/>
          <w:bCs/>
          <w:sz w:val="22"/>
        </w:rPr>
        <w:t>PARASITOLOGICAL INFORMATION</w:t>
      </w:r>
    </w:p>
    <w:p w:rsidR="00A517BB" w:rsidRPr="002C75B8" w:rsidRDefault="00A517BB" w:rsidP="00A517BB">
      <w:pPr>
        <w:ind w:left="0" w:firstLine="0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2311"/>
        <w:gridCol w:w="2311"/>
      </w:tblGrid>
      <w:tr w:rsidR="00A517BB" w:rsidRPr="002C75B8" w:rsidTr="00A7768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rPr>
                <w:b/>
                <w:bCs/>
                <w:sz w:val="22"/>
              </w:rPr>
            </w:pPr>
            <w:r w:rsidRPr="002C75B8">
              <w:rPr>
                <w:b/>
                <w:bCs/>
                <w:i/>
                <w:iCs/>
                <w:sz w:val="22"/>
              </w:rPr>
              <w:t xml:space="preserve">Leishmania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rPr>
                <w:rFonts w:eastAsia="SimSun"/>
                <w:b/>
                <w:bCs/>
                <w:sz w:val="22"/>
              </w:rPr>
            </w:pPr>
          </w:p>
          <w:p w:rsidR="00A517BB" w:rsidRPr="002C75B8" w:rsidRDefault="00A517BB" w:rsidP="00A7768B">
            <w:pPr>
              <w:ind w:left="0" w:firstLine="0"/>
              <w:rPr>
                <w:b/>
                <w:bCs/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Clinical</w:t>
            </w:r>
            <w:proofErr w:type="spellEnd"/>
            <w:r w:rsidRPr="002C75B8">
              <w:rPr>
                <w:b/>
                <w:bCs/>
                <w:sz w:val="22"/>
              </w:rPr>
              <w:t xml:space="preserve"> </w:t>
            </w:r>
            <w:proofErr w:type="spellStart"/>
            <w:r w:rsidRPr="002C75B8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rPr>
                <w:rFonts w:eastAsia="SimSun"/>
                <w:b/>
                <w:bCs/>
                <w:sz w:val="22"/>
              </w:rPr>
            </w:pPr>
          </w:p>
          <w:p w:rsidR="00A517BB" w:rsidRPr="002C75B8" w:rsidRDefault="00A517BB" w:rsidP="00A7768B">
            <w:pPr>
              <w:ind w:left="0" w:firstLine="0"/>
              <w:rPr>
                <w:b/>
                <w:bCs/>
                <w:sz w:val="22"/>
              </w:rPr>
            </w:pPr>
            <w:r w:rsidRPr="002C75B8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rPr>
                <w:rFonts w:eastAsia="SimSun"/>
                <w:b/>
                <w:bCs/>
                <w:sz w:val="22"/>
              </w:rPr>
            </w:pPr>
          </w:p>
          <w:p w:rsidR="00A517BB" w:rsidRPr="002C75B8" w:rsidRDefault="00A517BB" w:rsidP="00A7768B">
            <w:pPr>
              <w:ind w:left="0" w:firstLine="0"/>
              <w:rPr>
                <w:b/>
                <w:bCs/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A517BB" w:rsidRPr="002C75B8" w:rsidTr="00A7768B">
        <w:trPr>
          <w:trHeight w:val="31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3A7470" w:rsidRDefault="00A517BB" w:rsidP="00A7768B">
            <w:pPr>
              <w:ind w:left="0" w:firstLine="0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3A7470">
              <w:rPr>
                <w:rFonts w:eastAsia="Cambria"/>
                <w:i/>
                <w:iCs/>
                <w:kern w:val="24"/>
                <w:sz w:val="22"/>
                <w:lang w:val="en-US" w:eastAsia="es-ES"/>
              </w:rPr>
              <w:t xml:space="preserve">Unknown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3A7470" w:rsidRDefault="00A517BB" w:rsidP="00A7768B">
            <w:pPr>
              <w:ind w:left="0" w:firstLine="0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>
              <w:rPr>
                <w:rFonts w:eastAsia="Cambria"/>
                <w:kern w:val="24"/>
                <w:sz w:val="22"/>
                <w:lang w:val="en-US" w:eastAsia="es-ES"/>
              </w:rPr>
              <w:t xml:space="preserve">VL, </w:t>
            </w:r>
            <w:r w:rsidRPr="003A7470">
              <w:rPr>
                <w:rFonts w:eastAsia="Cambria"/>
                <w:kern w:val="24"/>
                <w:sz w:val="22"/>
                <w:lang w:val="en-US" w:eastAsia="es-ES"/>
              </w:rPr>
              <w:t>CL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2C75B8">
              <w:rPr>
                <w:rFonts w:eastAsia="Cambria"/>
                <w:color w:val="000000"/>
                <w:kern w:val="24"/>
                <w:sz w:val="22"/>
                <w:lang w:val="en-US" w:eastAsia="es-ES"/>
              </w:rPr>
              <w:t>Unknown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BB" w:rsidRPr="002C75B8" w:rsidRDefault="00A517BB" w:rsidP="00A7768B">
            <w:pPr>
              <w:ind w:left="0" w:firstLine="0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2C75B8">
              <w:rPr>
                <w:rFonts w:eastAsia="Cambria"/>
                <w:color w:val="000000"/>
                <w:kern w:val="24"/>
                <w:sz w:val="22"/>
                <w:lang w:val="en-US" w:eastAsia="es-ES"/>
              </w:rPr>
              <w:t>Unknown</w:t>
            </w:r>
          </w:p>
        </w:tc>
      </w:tr>
    </w:tbl>
    <w:p w:rsidR="00A517BB" w:rsidRPr="002C75B8" w:rsidRDefault="00A517BB" w:rsidP="00A517BB">
      <w:pPr>
        <w:ind w:left="0" w:firstLine="0"/>
        <w:rPr>
          <w:b/>
          <w:bCs/>
          <w:sz w:val="22"/>
        </w:rPr>
      </w:pPr>
    </w:p>
    <w:p w:rsidR="00A517BB" w:rsidRPr="002C75B8" w:rsidRDefault="00A517BB" w:rsidP="00A517BB">
      <w:pPr>
        <w:ind w:left="0" w:firstLine="0"/>
        <w:rPr>
          <w:b/>
          <w:bCs/>
          <w:sz w:val="22"/>
        </w:rPr>
      </w:pPr>
    </w:p>
    <w:p w:rsidR="00A517BB" w:rsidRPr="00D0498E" w:rsidRDefault="00A517BB" w:rsidP="00A517BB">
      <w:pPr>
        <w:ind w:left="0" w:firstLine="0"/>
        <w:rPr>
          <w:b/>
          <w:sz w:val="22"/>
          <w:lang w:val="en-GB"/>
        </w:rPr>
      </w:pPr>
      <w:r w:rsidRPr="00D0498E">
        <w:rPr>
          <w:b/>
          <w:sz w:val="22"/>
          <w:lang w:val="en-GB"/>
        </w:rPr>
        <w:lastRenderedPageBreak/>
        <w:t xml:space="preserve">MAPS AND TRENDS, CONTROL, </w:t>
      </w:r>
      <w:r w:rsidRPr="00D0498E">
        <w:rPr>
          <w:b/>
          <w:sz w:val="22"/>
          <w:lang w:val="en-US"/>
        </w:rPr>
        <w:t xml:space="preserve">DIAGNOSIS, TREATMENT, ACCESS TO CARE, </w:t>
      </w:r>
      <w:r w:rsidRPr="00D0498E">
        <w:rPr>
          <w:b/>
          <w:sz w:val="22"/>
          <w:lang w:val="en-GB"/>
        </w:rPr>
        <w:t>ACCESS TO DRUGS</w:t>
      </w:r>
    </w:p>
    <w:p w:rsidR="00A517BB" w:rsidRPr="00D0498E" w:rsidRDefault="00A517BB" w:rsidP="00A517BB">
      <w:pPr>
        <w:pStyle w:val="NoSpacing"/>
        <w:jc w:val="both"/>
        <w:rPr>
          <w:rFonts w:ascii="Arial" w:hAnsi="Arial" w:cs="Arial"/>
          <w:b/>
        </w:rPr>
      </w:pPr>
      <w:r w:rsidRPr="00D0498E">
        <w:rPr>
          <w:rFonts w:ascii="Arial" w:hAnsi="Arial" w:cs="Arial"/>
          <w:b/>
        </w:rPr>
        <w:t xml:space="preserve"> </w:t>
      </w:r>
    </w:p>
    <w:p w:rsidR="00A517BB" w:rsidRPr="00253B3C" w:rsidRDefault="00A517BB" w:rsidP="00A517B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</w:t>
      </w:r>
      <w:r w:rsidRPr="00253B3C">
        <w:rPr>
          <w:rFonts w:ascii="Arial" w:hAnsi="Arial" w:cs="Arial"/>
          <w:bCs/>
        </w:rPr>
        <w:t>nformation available</w:t>
      </w:r>
      <w:r>
        <w:rPr>
          <w:rFonts w:ascii="Arial" w:hAnsi="Arial" w:cs="Arial"/>
          <w:bCs/>
        </w:rPr>
        <w:t>.</w:t>
      </w:r>
    </w:p>
    <w:p w:rsidR="00A517BB" w:rsidRPr="002C75B8" w:rsidRDefault="00A517BB" w:rsidP="00A517BB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No antimonials are registered</w:t>
      </w:r>
      <w:r>
        <w:rPr>
          <w:bCs/>
          <w:sz w:val="22"/>
          <w:lang w:val="en-US"/>
        </w:rPr>
        <w:t>.</w:t>
      </w:r>
      <w:r w:rsidRPr="002C75B8">
        <w:rPr>
          <w:bCs/>
          <w:sz w:val="22"/>
          <w:lang w:val="en-US"/>
        </w:rPr>
        <w:t xml:space="preserve"> </w:t>
      </w:r>
    </w:p>
    <w:p w:rsidR="00A517BB" w:rsidRPr="002C75B8" w:rsidRDefault="00A517BB" w:rsidP="00A517BB">
      <w:pPr>
        <w:ind w:left="0" w:firstLine="0"/>
        <w:rPr>
          <w:bCs/>
          <w:sz w:val="22"/>
          <w:lang w:val="en-US"/>
        </w:rPr>
      </w:pPr>
    </w:p>
    <w:p w:rsidR="00A517BB" w:rsidRPr="002C75B8" w:rsidRDefault="00A517BB" w:rsidP="00A517BB">
      <w:pPr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>SOURCES OF INFORMATION</w:t>
      </w:r>
    </w:p>
    <w:p w:rsidR="00A517BB" w:rsidRPr="002C75B8" w:rsidRDefault="00A517BB" w:rsidP="00A517BB">
      <w:pPr>
        <w:ind w:left="0" w:firstLine="0"/>
        <w:rPr>
          <w:rFonts w:eastAsia="Times New Roman"/>
          <w:color w:val="E36C0A"/>
          <w:sz w:val="22"/>
          <w:lang w:val="en-US" w:eastAsia="es-ES"/>
        </w:rPr>
      </w:pPr>
    </w:p>
    <w:p w:rsidR="00A517BB" w:rsidRPr="00A517BB" w:rsidRDefault="00A517BB" w:rsidP="00A517BB">
      <w:pPr>
        <w:ind w:left="0" w:firstLine="0"/>
        <w:rPr>
          <w:rFonts w:eastAsia="Times New Roman"/>
          <w:sz w:val="22"/>
          <w:lang w:val="en-US" w:eastAsia="es-ES"/>
        </w:rPr>
      </w:pPr>
      <w:proofErr w:type="gramStart"/>
      <w:r w:rsidRPr="00A517BB">
        <w:rPr>
          <w:rFonts w:eastAsia="Times New Roman"/>
          <w:sz w:val="22"/>
          <w:lang w:val="en-US" w:eastAsia="es-ES"/>
        </w:rPr>
        <w:t xml:space="preserve">1. </w:t>
      </w:r>
      <w:hyperlink r:id="rId6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Knowles JK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7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Paul B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8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Hutt MS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9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Lucas S</w:t>
        </w:r>
      </w:hyperlink>
      <w:r w:rsidRPr="00A517BB">
        <w:rPr>
          <w:rFonts w:eastAsia="Times New Roman"/>
          <w:sz w:val="22"/>
          <w:lang w:val="en-US" w:eastAsia="es-ES"/>
        </w:rPr>
        <w:t xml:space="preserve"> (198).</w:t>
      </w:r>
      <w:proofErr w:type="gramEnd"/>
      <w:r w:rsidRPr="00A517BB">
        <w:rPr>
          <w:rFonts w:eastAsia="Times New Roman"/>
          <w:sz w:val="22"/>
          <w:lang w:val="en-US" w:eastAsia="es-ES"/>
        </w:rPr>
        <w:t xml:space="preserve"> </w:t>
      </w:r>
      <w:proofErr w:type="gramStart"/>
      <w:r w:rsidRPr="00A517BB">
        <w:rPr>
          <w:rFonts w:eastAsia="Times New Roman"/>
          <w:sz w:val="22"/>
          <w:lang w:val="en-US" w:eastAsia="es-ES"/>
        </w:rPr>
        <w:t>A case of visceral leishmaniasis in Malawi.</w:t>
      </w:r>
      <w:proofErr w:type="gramEnd"/>
      <w:r w:rsidRPr="00A517BB">
        <w:rPr>
          <w:rFonts w:eastAsia="Times New Roman"/>
          <w:sz w:val="22"/>
          <w:lang w:val="en-US" w:eastAsia="es-ES"/>
        </w:rPr>
        <w:t xml:space="preserve"> </w:t>
      </w:r>
      <w:hyperlink r:id="rId10" w:tooltip="Transactions of the Royal Society of Tropical Medicine and Hygiene.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Trans R Soc </w:t>
        </w:r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Trop</w:t>
        </w:r>
        <w:proofErr w:type="spellEnd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 Med </w:t>
        </w:r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Hyg</w:t>
        </w:r>
        <w:proofErr w:type="spellEnd"/>
      </w:hyperlink>
      <w:r w:rsidRPr="00A517BB">
        <w:rPr>
          <w:rFonts w:eastAsia="Times New Roman"/>
          <w:sz w:val="22"/>
          <w:lang w:val="en-US" w:eastAsia="es-ES"/>
        </w:rPr>
        <w:t xml:space="preserve"> 75(3):474-5. </w:t>
      </w:r>
    </w:p>
    <w:p w:rsidR="00A517BB" w:rsidRPr="00A517BB" w:rsidRDefault="00A517BB" w:rsidP="00A517BB">
      <w:pPr>
        <w:ind w:left="0" w:firstLine="0"/>
        <w:rPr>
          <w:rFonts w:eastAsia="Times New Roman"/>
          <w:sz w:val="22"/>
          <w:lang w:val="en-US" w:eastAsia="es-ES"/>
        </w:rPr>
      </w:pPr>
    </w:p>
    <w:p w:rsidR="00A517BB" w:rsidRPr="00A517BB" w:rsidRDefault="00A517BB" w:rsidP="00A517BB">
      <w:pPr>
        <w:ind w:left="0" w:firstLine="0"/>
        <w:rPr>
          <w:rFonts w:eastAsia="Times New Roman"/>
          <w:sz w:val="22"/>
          <w:lang w:val="en-US" w:eastAsia="es-ES"/>
        </w:rPr>
      </w:pPr>
      <w:r w:rsidRPr="00A517BB">
        <w:rPr>
          <w:rFonts w:eastAsia="Times New Roman"/>
          <w:sz w:val="22"/>
          <w:lang w:val="en-US" w:eastAsia="es-ES"/>
        </w:rPr>
        <w:t xml:space="preserve">2. </w:t>
      </w:r>
      <w:hyperlink r:id="rId11" w:history="1"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Pharoah</w:t>
        </w:r>
        <w:proofErr w:type="spellEnd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 PD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12" w:history="1"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Ponnighaus</w:t>
        </w:r>
        <w:proofErr w:type="spellEnd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 JM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13" w:history="1"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Chavula</w:t>
        </w:r>
        <w:proofErr w:type="spellEnd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 D</w:t>
        </w:r>
      </w:hyperlink>
      <w:r w:rsidRPr="00A517BB">
        <w:rPr>
          <w:rFonts w:eastAsia="Times New Roman"/>
          <w:sz w:val="22"/>
          <w:lang w:val="en-US" w:eastAsia="es-ES"/>
        </w:rPr>
        <w:t xml:space="preserve">, </w:t>
      </w:r>
      <w:hyperlink r:id="rId14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Lucas SB</w:t>
        </w:r>
      </w:hyperlink>
      <w:r w:rsidRPr="00A517BB">
        <w:rPr>
          <w:rFonts w:eastAsia="Times New Roman"/>
          <w:sz w:val="22"/>
          <w:lang w:val="en-US" w:eastAsia="es-ES"/>
        </w:rPr>
        <w:t xml:space="preserve"> (1993). </w:t>
      </w:r>
      <w:proofErr w:type="gramStart"/>
      <w:r w:rsidRPr="00A517BB">
        <w:rPr>
          <w:rFonts w:eastAsia="Times New Roman"/>
          <w:sz w:val="22"/>
          <w:lang w:val="en-US" w:eastAsia="es-ES"/>
        </w:rPr>
        <w:t>Two cases of cutaneous leishmaniasis in Malawi.</w:t>
      </w:r>
      <w:proofErr w:type="gramEnd"/>
      <w:r w:rsidRPr="00A517BB">
        <w:rPr>
          <w:rFonts w:eastAsia="Times New Roman"/>
          <w:sz w:val="22"/>
          <w:lang w:val="en-US" w:eastAsia="es-ES"/>
        </w:rPr>
        <w:t xml:space="preserve"> </w:t>
      </w:r>
      <w:hyperlink r:id="rId15" w:tooltip="Transactions of the Royal Society of Tropical Medicine and Hygiene." w:history="1"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Trans R Soc </w:t>
        </w:r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Trop</w:t>
        </w:r>
        <w:proofErr w:type="spellEnd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 xml:space="preserve"> Med </w:t>
        </w:r>
        <w:proofErr w:type="spellStart"/>
        <w:r w:rsidRPr="00A517BB">
          <w:rPr>
            <w:rStyle w:val="Hyperlink"/>
            <w:color w:val="auto"/>
            <w:sz w:val="22"/>
            <w:u w:val="none"/>
            <w:lang w:val="en-US" w:eastAsia="es-ES"/>
          </w:rPr>
          <w:t>Hyg</w:t>
        </w:r>
        <w:proofErr w:type="spellEnd"/>
      </w:hyperlink>
      <w:r w:rsidRPr="00A517BB">
        <w:rPr>
          <w:rFonts w:eastAsia="Times New Roman"/>
          <w:sz w:val="22"/>
          <w:lang w:val="en-US" w:eastAsia="es-ES"/>
        </w:rPr>
        <w:t xml:space="preserve"> 87(6):668-70. </w:t>
      </w:r>
    </w:p>
    <w:p w:rsidR="00A517BB" w:rsidRPr="00A517BB" w:rsidRDefault="00A517BB" w:rsidP="00A517BB">
      <w:pPr>
        <w:ind w:left="0" w:firstLine="0"/>
        <w:rPr>
          <w:rFonts w:eastAsia="Times New Roman"/>
          <w:sz w:val="22"/>
          <w:lang w:val="en-US" w:eastAsia="es-ES"/>
        </w:rPr>
      </w:pPr>
    </w:p>
    <w:p w:rsidR="00A517BB" w:rsidRPr="00A517BB" w:rsidRDefault="00A517BB" w:rsidP="00A517BB">
      <w:pPr>
        <w:ind w:left="0" w:firstLine="0"/>
        <w:rPr>
          <w:rFonts w:eastAsia="SimSun"/>
          <w:sz w:val="22"/>
          <w:lang w:val="en-US" w:eastAsia="zh-CN"/>
        </w:rPr>
      </w:pPr>
    </w:p>
    <w:p w:rsidR="002F7C1A" w:rsidRPr="00A517BB" w:rsidRDefault="002F7C1A"/>
    <w:sectPr w:rsidR="002F7C1A" w:rsidRPr="00A517BB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17BB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17BB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BB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sz w:val="22"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spacing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spacing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spacing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spacing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styleId="Hyperlink">
    <w:name w:val="Hyperlink"/>
    <w:basedOn w:val="DefaultParagraphFont"/>
    <w:unhideWhenUsed/>
    <w:rsid w:val="00A517BB"/>
    <w:rPr>
      <w:color w:val="0000FF"/>
      <w:u w:val="single"/>
    </w:rPr>
  </w:style>
  <w:style w:type="paragraph" w:styleId="NoSpacing">
    <w:name w:val="No Spacing"/>
    <w:qFormat/>
    <w:rsid w:val="00A517BB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BB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Hutt%20MS%22%5BAuthor%5D" TargetMode="External"/><Relationship Id="rId13" Type="http://schemas.openxmlformats.org/officeDocument/2006/relationships/hyperlink" Target="http://www.ncbi.nlm.nih.gov/pubmed?term=%22Chavula%20D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%22Paul%20B%22%5BAuthor%5D" TargetMode="External"/><Relationship Id="rId12" Type="http://schemas.openxmlformats.org/officeDocument/2006/relationships/hyperlink" Target="http://www.ncbi.nlm.nih.gov/pubmed?term=%22Ponnighaus%20JM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%22Knowles%20JK%22%5BAuthor%5D" TargetMode="External"/><Relationship Id="rId11" Type="http://schemas.openxmlformats.org/officeDocument/2006/relationships/hyperlink" Target="http://www.ncbi.nlm.nih.gov/pubmed?term=%22Pharoah%20PD%22%5BAuthor%5D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AL_get(this,%20'jour',%20'Trans%20R%20Soc%20Trop%20Med%20Hyg.');" TargetMode="External"/><Relationship Id="rId10" Type="http://schemas.openxmlformats.org/officeDocument/2006/relationships/hyperlink" Target="javascript:AL_get(this,%20'jour',%20'Trans%20R%20Soc%20Trop%20Med%20Hyg.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Lucas%20S%22%5BAuthor%5D" TargetMode="External"/><Relationship Id="rId14" Type="http://schemas.openxmlformats.org/officeDocument/2006/relationships/hyperlink" Target="http://www.ncbi.nlm.nih.gov/pubmed?term=%22Lucas%20SB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2012-04-02T09:53:00Z</dcterms:created>
  <dcterms:modified xsi:type="dcterms:W3CDTF">2012-04-02T09:56:00Z</dcterms:modified>
</cp:coreProperties>
</file>