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1660"/>
        <w:gridCol w:w="1260"/>
        <w:gridCol w:w="1115"/>
        <w:gridCol w:w="1405"/>
        <w:gridCol w:w="1260"/>
      </w:tblGrid>
      <w:tr w:rsidR="0061122C" w:rsidRPr="00EC7C38" w:rsidTr="005C2179">
        <w:trPr>
          <w:trHeight w:val="300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Row Labels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Sample Size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Z-score Mean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Z-score SD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Prevalence by z-score-for-age cutoff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Stature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color w:val="auto"/>
                <w:lang w:eastAsia="en-US"/>
              </w:rPr>
              <w:t>HAZ &lt;-1 SD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color w:val="auto"/>
                <w:lang w:eastAsia="en-US"/>
              </w:rPr>
              <w:t>HAZ &lt;-2SD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Best-estimate Manual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-0.25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1.10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21.9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4.6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Single Manual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-0.24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1.10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22.7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4.3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Unadjusted Single Scan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-0.07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1.12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17.6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3.8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Adjusted Single Scan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-0.25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23.5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5.4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Adjusted Repeated Scan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-0.25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1.11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22.7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4.6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Head Circumference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color w:val="auto"/>
                <w:lang w:eastAsia="en-US"/>
              </w:rPr>
              <w:t>HCZ &gt;1 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color w:val="auto"/>
                <w:lang w:eastAsia="en-US"/>
              </w:rPr>
              <w:t>HCZ &gt;2 SD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Best-estimate Manual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27.3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3.3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Single Manual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27.3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3.8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Unadjusted Single Scan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32.9*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8.4***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Adjusted Single Scan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1.08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26.8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5.4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Adjusted Repeated Scan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26.5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3.8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Arm Circumference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color w:val="auto"/>
                <w:lang w:eastAsia="en-US"/>
              </w:rPr>
              <w:t>ACZ &gt;1 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color w:val="auto"/>
                <w:lang w:eastAsia="en-US"/>
              </w:rPr>
              <w:t>ACZ &gt;2 SD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Best-estimate Manual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41.6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9.6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Single Manual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41.8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9.9</w:t>
            </w:r>
          </w:p>
        </w:tc>
      </w:tr>
      <w:tr w:rsidR="0061122C" w:rsidRPr="00EC7C38" w:rsidTr="005C2179">
        <w:trPr>
          <w:trHeight w:val="41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Unadjusted Single Scan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37.9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9.1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Adjusted Single Scan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385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0.77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1.03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41.6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10.6</w:t>
            </w:r>
          </w:p>
        </w:tc>
      </w:tr>
      <w:tr w:rsidR="0061122C" w:rsidRPr="00EC7C38" w:rsidTr="005C2179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Adjusted Repeated Scan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385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0.76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1.01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40.5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11.4</w:t>
            </w:r>
          </w:p>
        </w:tc>
      </w:tr>
      <w:tr w:rsidR="0061122C" w:rsidRPr="00EC7C38" w:rsidTr="005C2179">
        <w:trPr>
          <w:trHeight w:val="300"/>
        </w:trPr>
        <w:tc>
          <w:tcPr>
            <w:tcW w:w="9500" w:type="dxa"/>
            <w:gridSpan w:val="6"/>
            <w:shd w:val="clear" w:color="auto" w:fill="auto"/>
            <w:noWrap/>
            <w:vAlign w:val="bottom"/>
          </w:tcPr>
          <w:p w:rsidR="0061122C" w:rsidRPr="00A146A7" w:rsidRDefault="0061122C" w:rsidP="005C2179">
            <w:pPr>
              <w:pStyle w:val="MDPI42tablebody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46A7">
              <w:rPr>
                <w:rFonts w:ascii="Arial" w:hAnsi="Arial" w:cs="Arial"/>
                <w:sz w:val="16"/>
                <w:szCs w:val="16"/>
                <w:lang w:eastAsia="en-US"/>
              </w:rPr>
              <w:t>*,***Significantly different from Best-estimate manual prevalence with Chi-Square at p&lt;.10 and p&lt;.01</w:t>
            </w:r>
          </w:p>
        </w:tc>
      </w:tr>
    </w:tbl>
    <w:p w:rsidR="00C43EA7" w:rsidRDefault="00C43EA7">
      <w:bookmarkStart w:id="0" w:name="_GoBack"/>
      <w:bookmarkEnd w:id="0"/>
    </w:p>
    <w:sectPr w:rsidR="00C43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2C"/>
    <w:rsid w:val="00026FB2"/>
    <w:rsid w:val="005F0513"/>
    <w:rsid w:val="005F0B5C"/>
    <w:rsid w:val="0061122C"/>
    <w:rsid w:val="006A16B5"/>
    <w:rsid w:val="007F7DF7"/>
    <w:rsid w:val="00897231"/>
    <w:rsid w:val="008B070B"/>
    <w:rsid w:val="00A212A2"/>
    <w:rsid w:val="00C43EA7"/>
    <w:rsid w:val="00E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0B915-BE69-4666-813B-5847CBF9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22C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2tablebody">
    <w:name w:val="MDPI_4.2_table_body"/>
    <w:qFormat/>
    <w:rsid w:val="0061122C"/>
    <w:pPr>
      <w:adjustRightInd w:val="0"/>
      <w:snapToGrid w:val="0"/>
      <w:spacing w:after="0" w:line="240" w:lineRule="auto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Conkle</dc:creator>
  <cp:keywords/>
  <dc:description/>
  <cp:lastModifiedBy>Joel Conkle</cp:lastModifiedBy>
  <cp:revision>1</cp:revision>
  <dcterms:created xsi:type="dcterms:W3CDTF">2018-06-28T06:52:00Z</dcterms:created>
  <dcterms:modified xsi:type="dcterms:W3CDTF">2018-06-28T06:52:00Z</dcterms:modified>
</cp:coreProperties>
</file>