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19" w:rsidRDefault="006C3D19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</w:pPr>
      <w:r w:rsidRP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>Supplementary Online Content</w:t>
      </w:r>
    </w:p>
    <w:p w:rsidR="006C3D19" w:rsidRDefault="006C3D19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</w:pPr>
    </w:p>
    <w:p w:rsidR="000A3663" w:rsidRPr="009712FA" w:rsidRDefault="000A3663" w:rsidP="000A3663">
      <w:pPr>
        <w:suppressLineNumbers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Prenatal Healthy Maternal Lifestyle </w:t>
      </w:r>
      <w:r w:rsidRPr="009712FA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23396">
        <w:rPr>
          <w:rFonts w:ascii="Times New Roman" w:hAnsi="Times New Roman" w:cs="Times New Roman"/>
          <w:b/>
          <w:sz w:val="24"/>
          <w:szCs w:val="24"/>
        </w:rPr>
        <w:t xml:space="preserve">ffspring </w:t>
      </w:r>
      <w:r>
        <w:rPr>
          <w:rFonts w:ascii="Times New Roman" w:hAnsi="Times New Roman" w:cs="Times New Roman"/>
          <w:b/>
          <w:sz w:val="24"/>
          <w:szCs w:val="24"/>
        </w:rPr>
        <w:t>Obesity Risk</w:t>
      </w:r>
      <w:r w:rsidRPr="00971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during</w:t>
      </w:r>
      <w:r w:rsidRPr="00971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9712FA">
        <w:rPr>
          <w:rFonts w:ascii="Times New Roman" w:hAnsi="Times New Roman" w:cs="Times New Roman"/>
          <w:b/>
          <w:sz w:val="24"/>
          <w:szCs w:val="24"/>
        </w:rPr>
        <w:t>hildhood</w:t>
      </w:r>
      <w:r>
        <w:rPr>
          <w:rFonts w:ascii="Times New Roman" w:hAnsi="Times New Roman" w:cs="Times New Roman"/>
          <w:b/>
          <w:sz w:val="24"/>
          <w:szCs w:val="24"/>
        </w:rPr>
        <w:t xml:space="preserve"> through</w:t>
      </w:r>
      <w:r w:rsidRPr="00971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712FA">
        <w:rPr>
          <w:rFonts w:ascii="Times New Roman" w:hAnsi="Times New Roman" w:cs="Times New Roman"/>
          <w:b/>
          <w:sz w:val="24"/>
          <w:szCs w:val="24"/>
        </w:rPr>
        <w:t xml:space="preserve">arly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712FA">
        <w:rPr>
          <w:rFonts w:ascii="Times New Roman" w:hAnsi="Times New Roman" w:cs="Times New Roman"/>
          <w:b/>
          <w:sz w:val="24"/>
          <w:szCs w:val="24"/>
        </w:rPr>
        <w:t>dulthood</w:t>
      </w:r>
    </w:p>
    <w:p w:rsidR="000A3663" w:rsidRDefault="000A3663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</w:pPr>
    </w:p>
    <w:p w:rsidR="006C3D19" w:rsidRDefault="00E372BF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Supplemental </w:t>
      </w:r>
      <w:r w:rsid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Table 1. </w:t>
      </w:r>
      <w:r w:rsidR="006C3D19" w:rsidRPr="006C3D19">
        <w:rPr>
          <w:rFonts w:ascii="Times New Roman" w:eastAsia="Arial Unicode MS" w:hAnsi="Times New Roman" w:cs="Times New Roman"/>
          <w:color w:val="000000"/>
          <w:sz w:val="24"/>
          <w:bdr w:val="nil"/>
        </w:rPr>
        <w:t>Number of low risk lifestyle factors pre-pregnancy and risk of obesity in offspring</w:t>
      </w:r>
    </w:p>
    <w:p w:rsidR="006C3D19" w:rsidRPr="006C3D19" w:rsidRDefault="00E372BF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</w:pPr>
      <w:r w:rsidRPr="00E372BF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Supplemental </w:t>
      </w:r>
      <w:r w:rsidR="006C3D19" w:rsidRP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>Table 2.</w:t>
      </w:r>
      <w:r w:rsid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 </w:t>
      </w:r>
      <w:r w:rsidR="006C3D19" w:rsidRPr="000E13DB">
        <w:rPr>
          <w:rFonts w:ascii="Times New Roman" w:hAnsi="Times New Roman" w:cs="Times New Roman"/>
        </w:rPr>
        <w:t>Number of low risk lifestyle factors pre-pregnancy and risk of obesity in offspring stratified by gender.</w:t>
      </w:r>
    </w:p>
    <w:p w:rsidR="006C3D19" w:rsidRPr="006C3D19" w:rsidRDefault="00E372BF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</w:pPr>
      <w:r w:rsidRPr="00E372BF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Supplemental </w:t>
      </w:r>
      <w:r w:rsidR="006C3D19" w:rsidRP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>Table 3.</w:t>
      </w:r>
      <w:r w:rsid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 </w:t>
      </w:r>
      <w:r w:rsidR="006C3D19" w:rsidRPr="00991446">
        <w:rPr>
          <w:rFonts w:ascii="Times New Roman" w:eastAsia="Arial Unicode MS" w:hAnsi="Times New Roman" w:cs="Times New Roman"/>
          <w:color w:val="000000"/>
          <w:bdr w:val="nil"/>
        </w:rPr>
        <w:t>Association between maternal lifestyle factors and the risk of persistent obesity in offspring</w:t>
      </w:r>
    </w:p>
    <w:p w:rsidR="006C3D19" w:rsidRPr="006C3D19" w:rsidRDefault="00E372BF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</w:pPr>
      <w:r w:rsidRPr="00E372BF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Supplemental </w:t>
      </w:r>
      <w:r w:rsidR="006C3D19" w:rsidRP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>Table 4.</w:t>
      </w:r>
      <w:r w:rsid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 </w:t>
      </w:r>
      <w:r w:rsidR="006C3D19" w:rsidRPr="00991446">
        <w:rPr>
          <w:rFonts w:ascii="Times New Roman" w:hAnsi="Times New Roman" w:cs="Times New Roman"/>
        </w:rPr>
        <w:t>Combined maternal low risk lifestyle factors and risk of obesity in offspring independently of maternal BMI status.</w:t>
      </w:r>
    </w:p>
    <w:p w:rsidR="006C3D19" w:rsidRDefault="00E372BF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Theme="minorEastAsia" w:hAnsi="Times New Roman" w:cs="Times New Roman"/>
        </w:rPr>
      </w:pPr>
      <w:r w:rsidRPr="00E372BF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Supplemental </w:t>
      </w:r>
      <w:r w:rsidR="006C3D19" w:rsidRP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>Table 5.</w:t>
      </w:r>
      <w:r w:rsid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 </w:t>
      </w:r>
      <w:r w:rsidR="006C3D19" w:rsidRPr="000E13DB">
        <w:rPr>
          <w:rFonts w:ascii="Times New Roman" w:eastAsiaTheme="minorEastAsia" w:hAnsi="Times New Roman" w:cs="Times New Roman"/>
        </w:rPr>
        <w:t>Number of low risk lifestyle factors pre-pregnancy and risk of obesity in offspring by using repeated measures from 2004 to 2013.</w:t>
      </w:r>
    </w:p>
    <w:p w:rsidR="007D215C" w:rsidRPr="006C3D19" w:rsidRDefault="007D215C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</w:pPr>
      <w:r w:rsidRPr="007D215C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Supplemental Figure </w:t>
      </w:r>
      <w:r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>1</w:t>
      </w:r>
      <w:r w:rsidRPr="007D215C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. </w:t>
      </w:r>
      <w:r w:rsidRPr="007D215C">
        <w:rPr>
          <w:rFonts w:ascii="Times New Roman" w:eastAsia="Arial Unicode MS" w:hAnsi="Times New Roman" w:cs="Times New Roman"/>
          <w:color w:val="000000"/>
          <w:sz w:val="24"/>
          <w:bdr w:val="nil"/>
        </w:rPr>
        <w:t>Study design of NHS2 and GUTSII</w:t>
      </w:r>
    </w:p>
    <w:p w:rsidR="006C3D19" w:rsidRPr="006C3D19" w:rsidRDefault="00E372BF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bdr w:val="nil"/>
        </w:rPr>
      </w:pPr>
      <w:r w:rsidRPr="00E372BF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Supplemental </w:t>
      </w:r>
      <w:r w:rsidR="007D215C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>Figure 2</w:t>
      </w:r>
      <w:r w:rsidR="006C3D19" w:rsidRP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>.</w:t>
      </w:r>
      <w:r w:rsid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 </w:t>
      </w:r>
      <w:r w:rsidR="006C3D19">
        <w:rPr>
          <w:rFonts w:ascii="Times New Roman" w:eastAsia="Arial Unicode MS" w:hAnsi="Times New Roman" w:cs="Times New Roman"/>
          <w:color w:val="000000"/>
          <w:sz w:val="24"/>
          <w:bdr w:val="nil"/>
        </w:rPr>
        <w:t>Distribution of diet before and after pregnancy</w:t>
      </w:r>
      <w:r w:rsidR="007D215C">
        <w:rPr>
          <w:rFonts w:ascii="Times New Roman" w:eastAsia="Arial Unicode MS" w:hAnsi="Times New Roman" w:cs="Times New Roman"/>
          <w:color w:val="000000"/>
          <w:sz w:val="24"/>
          <w:bdr w:val="nil"/>
        </w:rPr>
        <w:t>.</w:t>
      </w:r>
    </w:p>
    <w:p w:rsidR="006C3D19" w:rsidRDefault="00E372BF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bdr w:val="nil"/>
        </w:rPr>
      </w:pPr>
      <w:r w:rsidRPr="00E372BF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Supplemental </w:t>
      </w:r>
      <w:r w:rsidR="007D215C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>Figure 3</w:t>
      </w:r>
      <w:r w:rsidR="006C3D19" w:rsidRP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>.</w:t>
      </w:r>
      <w:r w:rsidR="006C3D19">
        <w:rPr>
          <w:rFonts w:ascii="Times New Roman" w:eastAsia="Arial Unicode MS" w:hAnsi="Times New Roman" w:cs="Times New Roman"/>
          <w:b/>
          <w:color w:val="000000"/>
          <w:sz w:val="24"/>
          <w:bdr w:val="nil"/>
        </w:rPr>
        <w:t xml:space="preserve"> </w:t>
      </w:r>
      <w:r w:rsidR="00654A7F" w:rsidRPr="00654A7F">
        <w:rPr>
          <w:rFonts w:ascii="Times New Roman" w:eastAsia="Arial Unicode MS" w:hAnsi="Times New Roman" w:cs="Times New Roman"/>
          <w:color w:val="000000"/>
          <w:sz w:val="24"/>
          <w:bdr w:val="nil"/>
        </w:rPr>
        <w:t>Number of low risk lifestyle factors pre-pregnancy and risk of obesity in offspring stratified by gender</w:t>
      </w:r>
      <w:r w:rsidR="006C3D19">
        <w:rPr>
          <w:rFonts w:ascii="Times New Roman" w:eastAsia="Arial Unicode MS" w:hAnsi="Times New Roman" w:cs="Times New Roman"/>
          <w:color w:val="000000"/>
          <w:sz w:val="24"/>
          <w:bdr w:val="nil"/>
        </w:rPr>
        <w:t>.</w:t>
      </w:r>
    </w:p>
    <w:p w:rsidR="006D6FD6" w:rsidRDefault="006D6FD6">
      <w:pPr>
        <w:rPr>
          <w:rFonts w:ascii="Times New Roman" w:eastAsia="Arial Unicode MS" w:hAnsi="Times New Roman" w:cs="Times New Roman"/>
          <w:color w:val="000000"/>
          <w:sz w:val="24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bdr w:val="nil"/>
        </w:rPr>
        <w:br w:type="page"/>
      </w:r>
    </w:p>
    <w:p w:rsidR="006D6FD6" w:rsidRPr="006C3D19" w:rsidRDefault="006D6FD6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bdr w:val="nil"/>
        </w:rPr>
        <w:sectPr w:rsidR="006D6FD6" w:rsidRPr="006C3D19" w:rsidSect="006C3D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2"/>
        <w:tblW w:w="5000" w:type="pct"/>
        <w:tblLook w:val="04A0" w:firstRow="1" w:lastRow="0" w:firstColumn="1" w:lastColumn="0" w:noHBand="0" w:noVBand="1"/>
      </w:tblPr>
      <w:tblGrid>
        <w:gridCol w:w="1978"/>
        <w:gridCol w:w="2346"/>
        <w:gridCol w:w="2159"/>
        <w:gridCol w:w="2159"/>
        <w:gridCol w:w="2159"/>
        <w:gridCol w:w="2159"/>
      </w:tblGrid>
      <w:tr w:rsidR="006C3D19" w:rsidRPr="000E13DB" w:rsidTr="00F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Table </w:t>
            </w:r>
            <w:r w:rsidRPr="000E13DB">
              <w:rPr>
                <w:rFonts w:ascii="Times New Roman" w:hAnsi="Times New Roman" w:cs="Times New Roman"/>
              </w:rPr>
              <w:t>1. Number of low risk lifestyle factors pre-pregnancy and risk of obesity in offspring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No. of low risk factors</w:t>
            </w:r>
          </w:p>
        </w:tc>
        <w:tc>
          <w:tcPr>
            <w:tcW w:w="905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No (%) of women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No (%) of offspring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No (%) of obese offspring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Relative risk (95%CI)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PAR†</w:t>
            </w:r>
          </w:p>
        </w:tc>
      </w:tr>
      <w:tr w:rsidR="006C3D19" w:rsidRPr="000E13DB" w:rsidTr="00F44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05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0E13DB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1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0E13DB">
              <w:rPr>
                <w:rFonts w:ascii="Times New Roman" w:hAnsi="Times New Roman" w:cs="Times New Roman"/>
              </w:rPr>
              <w:t xml:space="preserve"> (1.0)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21.4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0 (reference)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905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14.0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14.4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17.0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835">
              <w:rPr>
                <w:rFonts w:ascii="Times New Roman" w:hAnsi="Times New Roman" w:cs="Times New Roman"/>
              </w:rPr>
              <w:t>0.72 (0.44, 1.19)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0E13DB">
              <w:rPr>
                <w:rFonts w:ascii="Times New Roman" w:hAnsi="Times New Roman" w:cs="Times New Roman"/>
              </w:rPr>
              <w:t xml:space="preserve"> (-</w:t>
            </w:r>
            <w:r>
              <w:rPr>
                <w:rFonts w:ascii="Times New Roman" w:hAnsi="Times New Roman" w:cs="Times New Roman"/>
              </w:rPr>
              <w:t>1.7</w:t>
            </w:r>
            <w:r w:rsidRPr="000E13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5.1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</w:tr>
      <w:tr w:rsidR="006C3D19" w:rsidRPr="000E13DB" w:rsidTr="00F44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05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37.6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37.8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</w:t>
            </w:r>
            <w:r w:rsidRPr="000E13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835">
              <w:rPr>
                <w:rFonts w:ascii="Times New Roman" w:hAnsi="Times New Roman" w:cs="Times New Roman"/>
              </w:rPr>
              <w:t>0.40 (0.25, 0.66)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14.2</w:t>
            </w:r>
            <w:r w:rsidRPr="000E13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31.4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905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31.4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31.5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0E13DB">
              <w:rPr>
                <w:rFonts w:ascii="Times New Roman" w:hAnsi="Times New Roman" w:cs="Times New Roman"/>
              </w:rPr>
              <w:t xml:space="preserve"> (6.</w:t>
            </w:r>
            <w:r>
              <w:rPr>
                <w:rFonts w:ascii="Times New Roman" w:hAnsi="Times New Roman" w:cs="Times New Roman"/>
              </w:rPr>
              <w:t>7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835">
              <w:rPr>
                <w:rFonts w:ascii="Times New Roman" w:hAnsi="Times New Roman" w:cs="Times New Roman"/>
              </w:rPr>
              <w:t>0.30 (0.18, 0.49)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28.6</w:t>
            </w:r>
            <w:r w:rsidRPr="000E13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46.0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</w:tr>
      <w:tr w:rsidR="006C3D19" w:rsidRPr="000E13DB" w:rsidTr="00F44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05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15.9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15.3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(5.4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5835">
              <w:rPr>
                <w:rFonts w:ascii="Times New Roman" w:hAnsi="Times New Roman" w:cs="Times New Roman"/>
              </w:rPr>
              <w:t>0.25 (0.14, 0.43)</w:t>
            </w:r>
          </w:p>
        </w:tc>
        <w:tc>
          <w:tcPr>
            <w:tcW w:w="83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41.9</w:t>
            </w:r>
            <w:r w:rsidRPr="000E13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63.2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</w:tr>
    </w:tbl>
    <w:p w:rsidR="006C3D19" w:rsidRPr="000E13DB" w:rsidRDefault="006C3D19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</w:rPr>
      </w:pPr>
      <w:r w:rsidRPr="00FF5835">
        <w:rPr>
          <w:rFonts w:ascii="Times New Roman" w:eastAsia="Arial Unicode MS" w:hAnsi="Times New Roman" w:cs="Times New Roman"/>
          <w:color w:val="000000"/>
          <w:bdr w:val="nil"/>
        </w:rPr>
        <w:t>Adjusted for mother’s age at birth (years), mom’s race/ethnicity (</w:t>
      </w:r>
      <w:r w:rsidRPr="00402E06">
        <w:rPr>
          <w:rFonts w:ascii="Times New Roman" w:eastAsia="Arial Unicode MS" w:hAnsi="Times New Roman" w:cs="Times New Roman"/>
          <w:color w:val="000000"/>
          <w:bdr w:val="nil"/>
        </w:rPr>
        <w:t>white, others</w:t>
      </w:r>
      <w:r w:rsidRPr="00FF5835">
        <w:rPr>
          <w:rFonts w:ascii="Times New Roman" w:eastAsia="Arial Unicode MS" w:hAnsi="Times New Roman" w:cs="Times New Roman"/>
          <w:color w:val="000000"/>
          <w:bdr w:val="nil"/>
        </w:rPr>
        <w:t xml:space="preserve">), parity (null-parity, 1, 2, 3, ≥4 previous pregnancies), pre-pregnancy alcohol intake (0, 0-5, 5-15, ≥15g/day), </w:t>
      </w:r>
      <w:r w:rsidRPr="009F5CDF">
        <w:rPr>
          <w:rFonts w:ascii="Times New Roman" w:eastAsia="Arial Unicode MS" w:hAnsi="Times New Roman" w:cs="Times New Roman"/>
          <w:color w:val="000000"/>
          <w:bdr w:val="nil"/>
        </w:rPr>
        <w:t xml:space="preserve">educational attainment </w:t>
      </w:r>
      <w:r w:rsidRPr="00402E06">
        <w:rPr>
          <w:rFonts w:ascii="Times New Roman" w:eastAsia="Arial Unicode MS" w:hAnsi="Times New Roman" w:cs="Times New Roman"/>
          <w:color w:val="000000"/>
          <w:bdr w:val="nil"/>
        </w:rPr>
        <w:t>of spouse/partner (high school/college, graduate school)</w:t>
      </w:r>
      <w:r w:rsidRPr="00FF5835">
        <w:rPr>
          <w:rFonts w:ascii="Times New Roman" w:eastAsia="Arial Unicode MS" w:hAnsi="Times New Roman" w:cs="Times New Roman"/>
          <w:color w:val="000000"/>
          <w:bdr w:val="nil"/>
        </w:rPr>
        <w:t>, and gender of the offspring</w:t>
      </w:r>
      <w:r>
        <w:rPr>
          <w:rFonts w:ascii="Times New Roman" w:eastAsia="Arial Unicode MS" w:hAnsi="Times New Roman" w:cs="Times New Roman"/>
          <w:color w:val="000000"/>
          <w:bdr w:val="nil"/>
        </w:rPr>
        <w:t xml:space="preserve"> </w:t>
      </w:r>
      <w:r w:rsidRPr="001949BE">
        <w:rPr>
          <w:rFonts w:ascii="Times New Roman" w:eastAsia="Arial Unicode MS" w:hAnsi="Times New Roman" w:cs="Times New Roman"/>
          <w:color w:val="000000"/>
          <w:bdr w:val="nil"/>
        </w:rPr>
        <w:t>(boy, girl).</w:t>
      </w:r>
      <w:r>
        <w:rPr>
          <w:rFonts w:ascii="Times New Roman" w:eastAsia="Arial Unicode MS" w:hAnsi="Times New Roman" w:cs="Times New Roman"/>
          <w:color w:val="000000"/>
          <w:bdr w:val="nil"/>
        </w:rPr>
        <w:t xml:space="preserve"> </w:t>
      </w:r>
      <w:r w:rsidRPr="000E13DB">
        <w:rPr>
          <w:rFonts w:ascii="Times New Roman" w:eastAsia="Arial Unicode MS" w:hAnsi="Times New Roman" w:cs="Times New Roman"/>
          <w:color w:val="000000"/>
          <w:bdr w:val="nil"/>
        </w:rPr>
        <w:t>Reference group for relative risk is all other women not in low risk group as defined in table.</w:t>
      </w:r>
    </w:p>
    <w:p w:rsidR="006C3D19" w:rsidRPr="000E13DB" w:rsidRDefault="006C3D19" w:rsidP="006C3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</w:rPr>
      </w:pPr>
      <w:r w:rsidRPr="000E13DB">
        <w:rPr>
          <w:rFonts w:ascii="Times New Roman" w:eastAsia="Arial Unicode MS" w:hAnsi="Times New Roman" w:cs="Times New Roman"/>
          <w:color w:val="000000"/>
          <w:bdr w:val="nil"/>
        </w:rPr>
        <w:t>†Percentage of offspring obesity cases theoretically attributable to non-adherence to particular group.</w:t>
      </w:r>
    </w:p>
    <w:p w:rsidR="006C3D19" w:rsidRPr="000E13DB" w:rsidRDefault="006C3D19" w:rsidP="006C3D19">
      <w:pPr>
        <w:rPr>
          <w:rFonts w:ascii="Times New Roman" w:eastAsiaTheme="minorEastAsia" w:hAnsi="Times New Roman" w:cs="Times New Roman"/>
        </w:rPr>
        <w:sectPr w:rsidR="006C3D19" w:rsidRPr="000E13DB" w:rsidSect="000E13D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C3D19" w:rsidRPr="000E13DB" w:rsidRDefault="006C3D19" w:rsidP="006C3D1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PlainTable22"/>
        <w:tblW w:w="5000" w:type="pct"/>
        <w:tblLook w:val="04A0" w:firstRow="1" w:lastRow="0" w:firstColumn="1" w:lastColumn="0" w:noHBand="0" w:noVBand="1"/>
      </w:tblPr>
      <w:tblGrid>
        <w:gridCol w:w="2970"/>
        <w:gridCol w:w="3063"/>
        <w:gridCol w:w="3327"/>
      </w:tblGrid>
      <w:tr w:rsidR="006C3D19" w:rsidRPr="000E13DB" w:rsidTr="00F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Table </w:t>
            </w:r>
            <w:r w:rsidRPr="000E13DB">
              <w:rPr>
                <w:rFonts w:ascii="Times New Roman" w:hAnsi="Times New Roman" w:cs="Times New Roman"/>
              </w:rPr>
              <w:t>2. Number of low risk lifestyle factors pre-pregnancy and risk of obesity in offspring stratified by gender.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77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Girls</w:t>
            </w:r>
          </w:p>
        </w:tc>
      </w:tr>
      <w:tr w:rsidR="006C3D19" w:rsidRPr="000E13DB" w:rsidTr="00F44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No. (%) of offspring</w:t>
            </w:r>
          </w:p>
        </w:tc>
        <w:tc>
          <w:tcPr>
            <w:tcW w:w="163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2675 (46.9)</w:t>
            </w:r>
          </w:p>
        </w:tc>
        <w:tc>
          <w:tcPr>
            <w:tcW w:w="177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3026 (53.1)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No. (%) of obese offspring</w:t>
            </w:r>
          </w:p>
        </w:tc>
        <w:tc>
          <w:tcPr>
            <w:tcW w:w="163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289 (10.8)</w:t>
            </w:r>
          </w:p>
        </w:tc>
        <w:tc>
          <w:tcPr>
            <w:tcW w:w="177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231 (7.6)</w:t>
            </w:r>
          </w:p>
        </w:tc>
      </w:tr>
      <w:tr w:rsidR="006C3D19" w:rsidRPr="000E13DB" w:rsidTr="00F44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Low risk factors</w:t>
            </w:r>
          </w:p>
        </w:tc>
        <w:tc>
          <w:tcPr>
            <w:tcW w:w="163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Relative risk (95%CI)</w:t>
            </w:r>
          </w:p>
        </w:tc>
        <w:tc>
          <w:tcPr>
            <w:tcW w:w="177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Relative risk (95%CI)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63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177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1 (reference)</w:t>
            </w:r>
          </w:p>
        </w:tc>
      </w:tr>
      <w:tr w:rsidR="006C3D19" w:rsidRPr="000E13DB" w:rsidTr="00F44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63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0.61 (0.32, 1.16)</w:t>
            </w:r>
          </w:p>
        </w:tc>
        <w:tc>
          <w:tcPr>
            <w:tcW w:w="177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0.93 (0.43, 1.98)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63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0.38 (0.20, 0.71)</w:t>
            </w:r>
          </w:p>
        </w:tc>
        <w:tc>
          <w:tcPr>
            <w:tcW w:w="177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0.45 (0.21, 0.95)</w:t>
            </w:r>
          </w:p>
        </w:tc>
      </w:tr>
      <w:tr w:rsidR="006C3D19" w:rsidRPr="000E13DB" w:rsidTr="00F44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63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0.29 (0.15, 0.56)</w:t>
            </w:r>
          </w:p>
        </w:tc>
        <w:tc>
          <w:tcPr>
            <w:tcW w:w="177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0.31 (0.14, 0.67)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63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0.29 (0.14, 0.57)</w:t>
            </w:r>
          </w:p>
        </w:tc>
        <w:tc>
          <w:tcPr>
            <w:tcW w:w="1777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A1E">
              <w:rPr>
                <w:rFonts w:ascii="Times New Roman" w:hAnsi="Times New Roman" w:cs="Times New Roman"/>
              </w:rPr>
              <w:t>0.19 (0.08, 0.46)</w:t>
            </w:r>
          </w:p>
        </w:tc>
      </w:tr>
    </w:tbl>
    <w:p w:rsidR="006C3D19" w:rsidRPr="000E13DB" w:rsidRDefault="006C3D19" w:rsidP="006C3D1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</w:rPr>
        <w:sectPr w:rsidR="006C3D19" w:rsidRPr="000E13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5835">
        <w:rPr>
          <w:rFonts w:ascii="Times New Roman" w:eastAsiaTheme="minorEastAsia" w:hAnsi="Times New Roman" w:cs="Times New Roman"/>
        </w:rPr>
        <w:t>Adjusted for mother’s age at birth (years), mom’s race/ethnicity (</w:t>
      </w:r>
      <w:r w:rsidRPr="00402E06">
        <w:rPr>
          <w:rFonts w:ascii="Times New Roman" w:eastAsiaTheme="minorEastAsia" w:hAnsi="Times New Roman" w:cs="Times New Roman"/>
        </w:rPr>
        <w:t>white, others</w:t>
      </w:r>
      <w:r w:rsidRPr="00FF5835">
        <w:rPr>
          <w:rFonts w:ascii="Times New Roman" w:eastAsiaTheme="minorEastAsia" w:hAnsi="Times New Roman" w:cs="Times New Roman"/>
        </w:rPr>
        <w:t xml:space="preserve">), parity (null-parity, 1, 2, 3, ≥4 previous pregnancies), pre-pregnancy alcohol intake (0, 0-5, 5-15, ≥15g/day), </w:t>
      </w:r>
      <w:r w:rsidRPr="009F5CDF">
        <w:rPr>
          <w:rFonts w:ascii="Times New Roman" w:eastAsiaTheme="minorEastAsia" w:hAnsi="Times New Roman" w:cs="Times New Roman"/>
        </w:rPr>
        <w:t xml:space="preserve">educational attainment </w:t>
      </w:r>
      <w:r w:rsidRPr="00402E06">
        <w:rPr>
          <w:rFonts w:ascii="Times New Roman" w:eastAsiaTheme="minorEastAsia" w:hAnsi="Times New Roman" w:cs="Times New Roman"/>
        </w:rPr>
        <w:t>of spouse/partner (high school/college, graduate school)</w:t>
      </w:r>
      <w:r w:rsidRPr="00FF5835">
        <w:rPr>
          <w:rFonts w:ascii="Times New Roman" w:eastAsiaTheme="minorEastAsia" w:hAnsi="Times New Roman" w:cs="Times New Roman"/>
        </w:rPr>
        <w:t xml:space="preserve">. </w:t>
      </w:r>
      <w:r w:rsidRPr="006D2396">
        <w:rPr>
          <w:rFonts w:ascii="Times New Roman" w:eastAsiaTheme="minorEastAsia" w:hAnsi="Times New Roman" w:cs="Times New Roman"/>
        </w:rPr>
        <w:t>Reference group for relative risk is all other women not in low risk group as defined in table.</w:t>
      </w:r>
    </w:p>
    <w:tbl>
      <w:tblPr>
        <w:tblStyle w:val="PlainTable221"/>
        <w:tblW w:w="0" w:type="auto"/>
        <w:tblLook w:val="04A0" w:firstRow="1" w:lastRow="0" w:firstColumn="1" w:lastColumn="0" w:noHBand="0" w:noVBand="1"/>
      </w:tblPr>
      <w:tblGrid>
        <w:gridCol w:w="1035"/>
        <w:gridCol w:w="1125"/>
        <w:gridCol w:w="1158"/>
        <w:gridCol w:w="1159"/>
        <w:gridCol w:w="1790"/>
        <w:gridCol w:w="1127"/>
        <w:gridCol w:w="1966"/>
      </w:tblGrid>
      <w:tr w:rsidR="006C3D19" w:rsidRPr="00991446" w:rsidTr="00F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</w:rPr>
              <w:lastRenderedPageBreak/>
              <w:t>Table 3</w:t>
            </w:r>
            <w:r w:rsidRPr="00991446">
              <w:rPr>
                <w:rFonts w:ascii="Times New Roman" w:eastAsia="Arial Unicode MS" w:hAnsi="Times New Roman" w:cs="Times New Roman"/>
                <w:color w:val="000000"/>
                <w:bdr w:val="nil"/>
              </w:rPr>
              <w:t>. Association between maternal lifestyle factors and the risk of persistent obesity in offspring</w:t>
            </w:r>
          </w:p>
        </w:tc>
      </w:tr>
      <w:tr w:rsidR="006C3D19" w:rsidRPr="00991446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1189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1191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91446">
              <w:rPr>
                <w:rFonts w:ascii="Times New Roman" w:eastAsia="Arial Unicode MS" w:hAnsi="Times New Roman" w:cs="Times New Roman"/>
                <w:color w:val="000000"/>
                <w:bdr w:val="nil"/>
              </w:rPr>
              <w:t>Persistent obese in two subsequent visits*</w:t>
            </w:r>
          </w:p>
        </w:tc>
        <w:tc>
          <w:tcPr>
            <w:tcW w:w="3028" w:type="dxa"/>
            <w:gridSpan w:val="2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91446">
              <w:rPr>
                <w:rFonts w:ascii="Times New Roman" w:eastAsia="Arial Unicode MS" w:hAnsi="Times New Roman" w:cs="Times New Roman"/>
                <w:color w:val="000000"/>
                <w:bdr w:val="nil"/>
              </w:rPr>
              <w:t>Persistent obese in three subsequent visits**</w:t>
            </w:r>
          </w:p>
        </w:tc>
      </w:tr>
      <w:tr w:rsidR="006C3D19" w:rsidRPr="00991446" w:rsidTr="00F44DF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91446">
              <w:rPr>
                <w:rFonts w:ascii="Times New Roman" w:eastAsia="Arial Unicode MS" w:hAnsi="Times New Roman" w:cs="Times New Roman"/>
                <w:color w:val="000000"/>
                <w:bdr w:val="nil"/>
              </w:rPr>
              <w:t>Variable</w:t>
            </w:r>
          </w:p>
        </w:tc>
        <w:tc>
          <w:tcPr>
            <w:tcW w:w="1189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91446">
              <w:rPr>
                <w:rFonts w:ascii="Times New Roman" w:eastAsia="Arial Unicode MS" w:hAnsi="Times New Roman" w:cs="Times New Roman"/>
                <w:color w:val="000000"/>
                <w:bdr w:val="nil"/>
              </w:rPr>
              <w:t>No (%) of women</w:t>
            </w:r>
          </w:p>
        </w:tc>
        <w:tc>
          <w:tcPr>
            <w:tcW w:w="1191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91446">
              <w:rPr>
                <w:rFonts w:ascii="Times New Roman" w:eastAsia="Arial Unicode MS" w:hAnsi="Times New Roman" w:cs="Times New Roman"/>
                <w:color w:val="000000"/>
                <w:bdr w:val="nil"/>
              </w:rPr>
              <w:t>No (%) of offspring</w:t>
            </w:r>
          </w:p>
        </w:tc>
        <w:tc>
          <w:tcPr>
            <w:tcW w:w="1192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91446">
              <w:rPr>
                <w:rFonts w:ascii="Times New Roman" w:eastAsia="Arial Unicode MS" w:hAnsi="Times New Roman" w:cs="Times New Roman"/>
                <w:color w:val="000000"/>
                <w:bdr w:val="nil"/>
              </w:rPr>
              <w:t>No (%) of obese offspring</w:t>
            </w:r>
          </w:p>
        </w:tc>
        <w:tc>
          <w:tcPr>
            <w:tcW w:w="1940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91446">
              <w:rPr>
                <w:rFonts w:ascii="Times New Roman" w:eastAsia="Arial Unicode MS" w:hAnsi="Times New Roman" w:cs="Times New Roman"/>
                <w:color w:val="000000"/>
                <w:bdr w:val="nil"/>
              </w:rPr>
              <w:t>Relative risk (95%CI)</w:t>
            </w:r>
          </w:p>
        </w:tc>
        <w:tc>
          <w:tcPr>
            <w:tcW w:w="1153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91446">
              <w:rPr>
                <w:rFonts w:ascii="Times New Roman" w:eastAsia="Arial Unicode MS" w:hAnsi="Times New Roman" w:cs="Times New Roman"/>
                <w:color w:val="000000"/>
                <w:bdr w:val="nil"/>
              </w:rPr>
              <w:t>No (%) of obese offspring</w:t>
            </w:r>
          </w:p>
        </w:tc>
        <w:tc>
          <w:tcPr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91446">
              <w:rPr>
                <w:rFonts w:ascii="Times New Roman" w:eastAsia="Arial Unicode MS" w:hAnsi="Times New Roman" w:cs="Times New Roman"/>
                <w:color w:val="000000"/>
                <w:bdr w:val="nil"/>
              </w:rPr>
              <w:t>Relative risk (95%CI)</w:t>
            </w:r>
          </w:p>
        </w:tc>
      </w:tr>
      <w:tr w:rsidR="006C3D19" w:rsidRPr="00991446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</w:rPr>
              <w:t>0</w:t>
            </w:r>
          </w:p>
        </w:tc>
        <w:tc>
          <w:tcPr>
            <w:tcW w:w="1189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0E13DB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1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0E13DB">
              <w:rPr>
                <w:rFonts w:ascii="Times New Roman" w:hAnsi="Times New Roman" w:cs="Times New Roman"/>
              </w:rPr>
              <w:t xml:space="preserve"> (1.0)</w:t>
            </w:r>
          </w:p>
        </w:tc>
        <w:tc>
          <w:tcPr>
            <w:tcW w:w="1192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4913DB">
              <w:rPr>
                <w:rFonts w:ascii="Times New Roman" w:eastAsiaTheme="minorEastAsia" w:hAnsi="Times New Roman" w:cs="Times New Roman"/>
              </w:rPr>
              <w:t>4 (7.1)</w:t>
            </w:r>
          </w:p>
        </w:tc>
        <w:tc>
          <w:tcPr>
            <w:tcW w:w="1940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4913DB">
              <w:rPr>
                <w:rFonts w:ascii="Times New Roman" w:eastAsiaTheme="minorEastAsia" w:hAnsi="Times New Roman" w:cs="Times New Roman"/>
              </w:rPr>
              <w:t>1 (reference)</w:t>
            </w:r>
          </w:p>
        </w:tc>
        <w:tc>
          <w:tcPr>
            <w:tcW w:w="1153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4913DB">
              <w:rPr>
                <w:rFonts w:ascii="Times New Roman" w:eastAsiaTheme="minorEastAsia" w:hAnsi="Times New Roman" w:cs="Times New Roman"/>
              </w:rPr>
              <w:t>3 (5.4)</w:t>
            </w:r>
          </w:p>
        </w:tc>
        <w:tc>
          <w:tcPr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4913DB">
              <w:rPr>
                <w:rFonts w:ascii="Times New Roman" w:eastAsiaTheme="minorEastAsia" w:hAnsi="Times New Roman" w:cs="Times New Roman"/>
              </w:rPr>
              <w:t>1 (reference)</w:t>
            </w:r>
          </w:p>
        </w:tc>
      </w:tr>
      <w:tr w:rsidR="006C3D19" w:rsidRPr="00991446" w:rsidTr="00F44DF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</w:rPr>
              <w:t>1</w:t>
            </w:r>
          </w:p>
        </w:tc>
        <w:tc>
          <w:tcPr>
            <w:tcW w:w="1189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hAnsi="Times New Roman" w:cs="Times New Roman"/>
              </w:rPr>
              <w:t>657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14.0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hAnsi="Times New Roman" w:cs="Times New Roman"/>
              </w:rPr>
              <w:t>822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14.4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2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C153F">
              <w:rPr>
                <w:rFonts w:ascii="Times New Roman" w:eastAsiaTheme="minorEastAsia" w:hAnsi="Times New Roman" w:cs="Times New Roman"/>
              </w:rPr>
              <w:t>77 (9.4)</w:t>
            </w:r>
          </w:p>
        </w:tc>
        <w:tc>
          <w:tcPr>
            <w:tcW w:w="1940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A17A1E">
              <w:rPr>
                <w:rFonts w:ascii="Times New Roman" w:eastAsiaTheme="minorEastAsia" w:hAnsi="Times New Roman" w:cs="Times New Roman"/>
              </w:rPr>
              <w:t>1.15 (0.44, 2.98)</w:t>
            </w:r>
          </w:p>
        </w:tc>
        <w:tc>
          <w:tcPr>
            <w:tcW w:w="1153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C153F">
              <w:rPr>
                <w:rFonts w:ascii="Times New Roman" w:eastAsiaTheme="minorEastAsia" w:hAnsi="Times New Roman" w:cs="Times New Roman"/>
              </w:rPr>
              <w:t>30 (3.7)</w:t>
            </w:r>
          </w:p>
        </w:tc>
        <w:tc>
          <w:tcPr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A17A1E">
              <w:rPr>
                <w:rFonts w:ascii="Times New Roman" w:eastAsiaTheme="minorEastAsia" w:hAnsi="Times New Roman" w:cs="Times New Roman"/>
              </w:rPr>
              <w:t>0.63 (0.19, 2.02)</w:t>
            </w:r>
          </w:p>
        </w:tc>
      </w:tr>
      <w:tr w:rsidR="006C3D19" w:rsidRPr="00991446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</w:rPr>
              <w:t>2</w:t>
            </w:r>
          </w:p>
        </w:tc>
        <w:tc>
          <w:tcPr>
            <w:tcW w:w="1189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hAnsi="Times New Roman" w:cs="Times New Roman"/>
              </w:rPr>
              <w:t>1768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37.6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hAnsi="Times New Roman" w:cs="Times New Roman"/>
              </w:rPr>
              <w:t>2152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37.8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2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2E640B">
              <w:rPr>
                <w:rFonts w:ascii="Times New Roman" w:eastAsiaTheme="minorEastAsia" w:hAnsi="Times New Roman" w:cs="Times New Roman"/>
              </w:rPr>
              <w:t>73 (3.4)</w:t>
            </w:r>
          </w:p>
        </w:tc>
        <w:tc>
          <w:tcPr>
            <w:tcW w:w="1940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A17A1E">
              <w:rPr>
                <w:rFonts w:ascii="Times New Roman" w:eastAsiaTheme="minorEastAsia" w:hAnsi="Times New Roman" w:cs="Times New Roman"/>
              </w:rPr>
              <w:t>0.42 (0.16, 1.09)</w:t>
            </w:r>
          </w:p>
        </w:tc>
        <w:tc>
          <w:tcPr>
            <w:tcW w:w="1153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2E640B">
              <w:rPr>
                <w:rFonts w:ascii="Times New Roman" w:eastAsiaTheme="minorEastAsia" w:hAnsi="Times New Roman" w:cs="Times New Roman"/>
              </w:rPr>
              <w:t>33 (1.5)</w:t>
            </w:r>
          </w:p>
        </w:tc>
        <w:tc>
          <w:tcPr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A17A1E">
              <w:rPr>
                <w:rFonts w:ascii="Times New Roman" w:eastAsiaTheme="minorEastAsia" w:hAnsi="Times New Roman" w:cs="Times New Roman"/>
              </w:rPr>
              <w:t>0.27 (0.08, 0.87)</w:t>
            </w:r>
          </w:p>
        </w:tc>
      </w:tr>
      <w:tr w:rsidR="006C3D19" w:rsidRPr="00991446" w:rsidTr="00F44DF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</w:rPr>
              <w:t>3</w:t>
            </w:r>
          </w:p>
        </w:tc>
        <w:tc>
          <w:tcPr>
            <w:tcW w:w="1189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hAnsi="Times New Roman" w:cs="Times New Roman"/>
              </w:rPr>
              <w:t>1473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31.4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hAnsi="Times New Roman" w:cs="Times New Roman"/>
              </w:rPr>
              <w:t>1798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31.5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2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061F0F">
              <w:rPr>
                <w:rFonts w:ascii="Times New Roman" w:eastAsiaTheme="minorEastAsia" w:hAnsi="Times New Roman" w:cs="Times New Roman"/>
              </w:rPr>
              <w:t>39 (2.2)</w:t>
            </w:r>
          </w:p>
        </w:tc>
        <w:tc>
          <w:tcPr>
            <w:tcW w:w="1940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A17A1E">
              <w:rPr>
                <w:rFonts w:ascii="Times New Roman" w:eastAsiaTheme="minorEastAsia" w:hAnsi="Times New Roman" w:cs="Times New Roman"/>
              </w:rPr>
              <w:t>0.28 (0.11, 0.76)</w:t>
            </w:r>
          </w:p>
        </w:tc>
        <w:tc>
          <w:tcPr>
            <w:tcW w:w="1153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061F0F">
              <w:rPr>
                <w:rFonts w:ascii="Times New Roman" w:eastAsiaTheme="minorEastAsia" w:hAnsi="Times New Roman" w:cs="Times New Roman"/>
              </w:rPr>
              <w:t>13 (0.7)</w:t>
            </w:r>
          </w:p>
        </w:tc>
        <w:tc>
          <w:tcPr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A17A1E">
              <w:rPr>
                <w:rFonts w:ascii="Times New Roman" w:eastAsiaTheme="minorEastAsia" w:hAnsi="Times New Roman" w:cs="Times New Roman"/>
              </w:rPr>
              <w:t>0.14 (0.04, 0.48)</w:t>
            </w:r>
          </w:p>
        </w:tc>
      </w:tr>
      <w:tr w:rsidR="006C3D19" w:rsidRPr="00991446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</w:rPr>
              <w:t>4</w:t>
            </w:r>
          </w:p>
        </w:tc>
        <w:tc>
          <w:tcPr>
            <w:tcW w:w="1189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hAnsi="Times New Roman" w:cs="Times New Roman"/>
              </w:rPr>
              <w:t>747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15.9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>
              <w:rPr>
                <w:rFonts w:ascii="Times New Roman" w:hAnsi="Times New Roman" w:cs="Times New Roman"/>
              </w:rPr>
              <w:t>873</w:t>
            </w:r>
            <w:r w:rsidRPr="000E13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15.3</w:t>
            </w:r>
            <w:r w:rsidRPr="000E13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2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941CD">
              <w:rPr>
                <w:rFonts w:ascii="Times New Roman" w:eastAsiaTheme="minorEastAsia" w:hAnsi="Times New Roman" w:cs="Times New Roman"/>
              </w:rPr>
              <w:t>19 (2.2)</w:t>
            </w:r>
          </w:p>
        </w:tc>
        <w:tc>
          <w:tcPr>
            <w:tcW w:w="1940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A17A1E">
              <w:rPr>
                <w:rFonts w:ascii="Times New Roman" w:eastAsiaTheme="minorEastAsia" w:hAnsi="Times New Roman" w:cs="Times New Roman"/>
              </w:rPr>
              <w:t>0.30 (0.11, 0.84)</w:t>
            </w:r>
          </w:p>
        </w:tc>
        <w:tc>
          <w:tcPr>
            <w:tcW w:w="1153" w:type="dxa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9941CD">
              <w:rPr>
                <w:rFonts w:ascii="Times New Roman" w:eastAsiaTheme="minorEastAsia" w:hAnsi="Times New Roman" w:cs="Times New Roman"/>
              </w:rPr>
              <w:t>7 (0.8)</w:t>
            </w:r>
          </w:p>
        </w:tc>
        <w:tc>
          <w:tcPr>
            <w:tcW w:w="0" w:type="auto"/>
            <w:vAlign w:val="center"/>
          </w:tcPr>
          <w:p w:rsidR="006C3D19" w:rsidRPr="00991446" w:rsidRDefault="006C3D19" w:rsidP="00F44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A17A1E">
              <w:rPr>
                <w:rFonts w:ascii="Times New Roman" w:eastAsiaTheme="minorEastAsia" w:hAnsi="Times New Roman" w:cs="Times New Roman"/>
              </w:rPr>
              <w:t>0.16 (0.04, 0.59)</w:t>
            </w:r>
          </w:p>
        </w:tc>
      </w:tr>
    </w:tbl>
    <w:p w:rsidR="006C3D19" w:rsidRDefault="006C3D19" w:rsidP="006C3D19">
      <w:pPr>
        <w:rPr>
          <w:rFonts w:ascii="Times New Roman" w:eastAsiaTheme="minorEastAsia" w:hAnsi="Times New Roman" w:cs="Times New Roman"/>
        </w:rPr>
      </w:pPr>
      <w:r w:rsidRPr="00FF5835">
        <w:rPr>
          <w:rFonts w:ascii="Times New Roman" w:eastAsiaTheme="minorEastAsia" w:hAnsi="Times New Roman" w:cs="Times New Roman"/>
        </w:rPr>
        <w:t>Adjusted for mother’s age at birth (years), mom’s race/ethnicity (</w:t>
      </w:r>
      <w:r w:rsidRPr="00402E06">
        <w:rPr>
          <w:rFonts w:ascii="Times New Roman" w:eastAsiaTheme="minorEastAsia" w:hAnsi="Times New Roman" w:cs="Times New Roman"/>
        </w:rPr>
        <w:t>white, others</w:t>
      </w:r>
      <w:r w:rsidRPr="00FF5835">
        <w:rPr>
          <w:rFonts w:ascii="Times New Roman" w:eastAsiaTheme="minorEastAsia" w:hAnsi="Times New Roman" w:cs="Times New Roman"/>
        </w:rPr>
        <w:t xml:space="preserve">), parity (null-parity, </w:t>
      </w:r>
      <w:r>
        <w:rPr>
          <w:rFonts w:ascii="Times New Roman" w:eastAsiaTheme="minorEastAsia" w:hAnsi="Times New Roman" w:cs="Times New Roman"/>
        </w:rPr>
        <w:t>parous</w:t>
      </w:r>
      <w:r w:rsidRPr="00FF5835">
        <w:rPr>
          <w:rFonts w:ascii="Times New Roman" w:eastAsiaTheme="minorEastAsia" w:hAnsi="Times New Roman" w:cs="Times New Roman"/>
        </w:rPr>
        <w:t xml:space="preserve">), pre-pregnancy alcohol intake (0, 0-5, 5-15, ≥15g/day), </w:t>
      </w:r>
      <w:r w:rsidRPr="009F5CDF">
        <w:rPr>
          <w:rFonts w:ascii="Times New Roman" w:eastAsiaTheme="minorEastAsia" w:hAnsi="Times New Roman" w:cs="Times New Roman"/>
        </w:rPr>
        <w:t xml:space="preserve">educational attainment </w:t>
      </w:r>
      <w:r w:rsidRPr="00402E06">
        <w:rPr>
          <w:rFonts w:ascii="Times New Roman" w:eastAsiaTheme="minorEastAsia" w:hAnsi="Times New Roman" w:cs="Times New Roman"/>
        </w:rPr>
        <w:t>of spouse/partner (high school/college, graduate school)</w:t>
      </w:r>
      <w:r>
        <w:rPr>
          <w:rFonts w:ascii="Times New Roman" w:eastAsiaTheme="minorEastAsia" w:hAnsi="Times New Roman" w:cs="Times New Roman"/>
        </w:rPr>
        <w:t xml:space="preserve">, </w:t>
      </w:r>
      <w:r w:rsidRPr="00FF5835">
        <w:rPr>
          <w:rFonts w:ascii="Times New Roman" w:eastAsiaTheme="minorEastAsia" w:hAnsi="Times New Roman" w:cs="Times New Roman"/>
        </w:rPr>
        <w:t>and gender of the offspring</w:t>
      </w:r>
      <w:r>
        <w:rPr>
          <w:rFonts w:ascii="Times New Roman" w:eastAsiaTheme="minorEastAsia" w:hAnsi="Times New Roman" w:cs="Times New Roman"/>
        </w:rPr>
        <w:t xml:space="preserve"> </w:t>
      </w:r>
      <w:r w:rsidRPr="001949BE">
        <w:rPr>
          <w:rFonts w:ascii="Times New Roman" w:eastAsiaTheme="minorEastAsia" w:hAnsi="Times New Roman" w:cs="Times New Roman"/>
        </w:rPr>
        <w:t>(boy, girl).</w:t>
      </w:r>
    </w:p>
    <w:p w:rsidR="006C3D19" w:rsidRPr="00854073" w:rsidRDefault="006C3D19" w:rsidP="006C3D19">
      <w:pPr>
        <w:rPr>
          <w:rFonts w:ascii="Times New Roman" w:eastAsiaTheme="minorEastAsia" w:hAnsi="Times New Roman" w:cs="Times New Roman"/>
        </w:rPr>
      </w:pPr>
      <w:r w:rsidRPr="00854073">
        <w:rPr>
          <w:rFonts w:ascii="Times New Roman" w:eastAsiaTheme="minorEastAsia" w:hAnsi="Times New Roman" w:cs="Times New Roman"/>
        </w:rPr>
        <w:t xml:space="preserve">*If a child is obese in two subsequent </w:t>
      </w:r>
      <w:r>
        <w:rPr>
          <w:rFonts w:ascii="Times New Roman" w:eastAsiaTheme="minorEastAsia" w:hAnsi="Times New Roman" w:cs="Times New Roman"/>
        </w:rPr>
        <w:t>self-reports</w:t>
      </w:r>
      <w:r w:rsidRPr="00854073">
        <w:rPr>
          <w:rFonts w:ascii="Times New Roman" w:eastAsiaTheme="minorEastAsia" w:hAnsi="Times New Roman" w:cs="Times New Roman"/>
        </w:rPr>
        <w:t>, for instance in 2004 and 2006, or in 2006 and 2008, or 2008 and 2011, or 2011 and 2013.</w:t>
      </w:r>
    </w:p>
    <w:p w:rsidR="006C3D19" w:rsidRPr="000E13DB" w:rsidRDefault="006C3D19" w:rsidP="006C3D19">
      <w:pPr>
        <w:rPr>
          <w:rFonts w:ascii="Times New Roman" w:eastAsiaTheme="minorEastAsia" w:hAnsi="Times New Roman" w:cs="Times New Roman"/>
        </w:rPr>
        <w:sectPr w:rsidR="006C3D19" w:rsidRPr="000E13DB" w:rsidSect="006339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4073">
        <w:rPr>
          <w:rFonts w:ascii="Times New Roman" w:eastAsiaTheme="minorEastAsia" w:hAnsi="Times New Roman" w:cs="Times New Roman"/>
        </w:rPr>
        <w:t xml:space="preserve">**If a child is obese in three subsequent </w:t>
      </w:r>
      <w:r w:rsidRPr="00E27F9A">
        <w:rPr>
          <w:rFonts w:ascii="Times New Roman" w:eastAsiaTheme="minorEastAsia" w:hAnsi="Times New Roman" w:cs="Times New Roman"/>
        </w:rPr>
        <w:t>self-reports</w:t>
      </w:r>
      <w:r w:rsidRPr="00854073">
        <w:rPr>
          <w:rFonts w:ascii="Times New Roman" w:eastAsiaTheme="minorEastAsia" w:hAnsi="Times New Roman" w:cs="Times New Roman"/>
        </w:rPr>
        <w:t>, for instance in 2004 and 2006 and 2008, or in 2006 and 2008 and 2011, or 2008 and 2011 and 2013.</w:t>
      </w:r>
    </w:p>
    <w:tbl>
      <w:tblPr>
        <w:tblStyle w:val="PlainTable22"/>
        <w:tblW w:w="0" w:type="auto"/>
        <w:tblLook w:val="04A0" w:firstRow="1" w:lastRow="0" w:firstColumn="1" w:lastColumn="0" w:noHBand="0" w:noVBand="1"/>
      </w:tblPr>
      <w:tblGrid>
        <w:gridCol w:w="1495"/>
        <w:gridCol w:w="1285"/>
        <w:gridCol w:w="1445"/>
        <w:gridCol w:w="1616"/>
        <w:gridCol w:w="1791"/>
        <w:gridCol w:w="1728"/>
      </w:tblGrid>
      <w:tr w:rsidR="006C3D19" w:rsidRPr="000E13DB" w:rsidTr="00F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vAlign w:val="center"/>
          </w:tcPr>
          <w:p w:rsidR="006C3D19" w:rsidRPr="00991446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91446">
              <w:rPr>
                <w:rFonts w:ascii="Times New Roman" w:hAnsi="Times New Roman" w:cs="Times New Roman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</w:rPr>
              <w:t>4</w:t>
            </w:r>
            <w:r w:rsidRPr="00991446">
              <w:rPr>
                <w:rFonts w:ascii="Times New Roman" w:hAnsi="Times New Roman" w:cs="Times New Roman"/>
              </w:rPr>
              <w:t>. Combined maternal low risk lifestyle factors</w:t>
            </w:r>
            <w:r>
              <w:rPr>
                <w:rFonts w:ascii="Times New Roman" w:hAnsi="Times New Roman" w:cs="Times New Roman"/>
              </w:rPr>
              <w:t>*</w:t>
            </w:r>
            <w:r w:rsidRPr="00991446">
              <w:rPr>
                <w:rFonts w:ascii="Times New Roman" w:hAnsi="Times New Roman" w:cs="Times New Roman"/>
              </w:rPr>
              <w:t xml:space="preserve"> and risk of obesity in offspring independently of maternal BMI status.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No. of low risk factors</w:t>
            </w:r>
          </w:p>
        </w:tc>
        <w:tc>
          <w:tcPr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No (%) of women</w:t>
            </w:r>
          </w:p>
        </w:tc>
        <w:tc>
          <w:tcPr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No (%) of offspring</w:t>
            </w:r>
          </w:p>
        </w:tc>
        <w:tc>
          <w:tcPr>
            <w:tcW w:w="1600" w:type="dxa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No (%) of obese offspring</w:t>
            </w:r>
          </w:p>
        </w:tc>
        <w:tc>
          <w:tcPr>
            <w:tcW w:w="1774" w:type="dxa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Relative risk (95%CI)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Relative risk (95%CI)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6C3D19" w:rsidRPr="000E13DB" w:rsidTr="00F44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eastAsiaTheme="minorEastAsia" w:hAnsi="Times New Roman" w:cs="Times New Roman"/>
              </w:rPr>
              <w:t>174 (3.7)</w:t>
            </w:r>
          </w:p>
        </w:tc>
        <w:tc>
          <w:tcPr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eastAsiaTheme="minorEastAsia" w:hAnsi="Times New Roman" w:cs="Times New Roman"/>
              </w:rPr>
              <w:t>193 (3.4)</w:t>
            </w:r>
          </w:p>
        </w:tc>
        <w:tc>
          <w:tcPr>
            <w:tcW w:w="1600" w:type="dxa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eastAsiaTheme="minorEastAsia" w:hAnsi="Times New Roman" w:cs="Times New Roman"/>
              </w:rPr>
              <w:t>21 (10.9)</w:t>
            </w:r>
          </w:p>
        </w:tc>
        <w:tc>
          <w:tcPr>
            <w:tcW w:w="1774" w:type="dxa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7F3D">
              <w:rPr>
                <w:rFonts w:ascii="Times New Roman" w:eastAsiaTheme="minorEastAsia" w:hAnsi="Times New Roman" w:cs="Times New Roman"/>
              </w:rPr>
              <w:t>1 (reference)</w:t>
            </w:r>
          </w:p>
        </w:tc>
        <w:tc>
          <w:tcPr>
            <w:tcW w:w="0" w:type="auto"/>
            <w:vAlign w:val="center"/>
          </w:tcPr>
          <w:p w:rsidR="006C3D19" w:rsidRPr="00B17F3D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B17F3D">
              <w:rPr>
                <w:rFonts w:ascii="Times New Roman" w:eastAsiaTheme="minorEastAsia" w:hAnsi="Times New Roman" w:cs="Times New Roman"/>
              </w:rPr>
              <w:t>1 (reference)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724F">
              <w:rPr>
                <w:rFonts w:ascii="Times New Roman" w:eastAsiaTheme="minorEastAsia" w:hAnsi="Times New Roman" w:cs="Times New Roman"/>
              </w:rPr>
              <w:t>1868 (39.8)</w:t>
            </w:r>
          </w:p>
        </w:tc>
        <w:tc>
          <w:tcPr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724F">
              <w:rPr>
                <w:rFonts w:ascii="Times New Roman" w:eastAsiaTheme="minorEastAsia" w:hAnsi="Times New Roman" w:cs="Times New Roman"/>
              </w:rPr>
              <w:t>2276 (39.9)</w:t>
            </w:r>
          </w:p>
        </w:tc>
        <w:tc>
          <w:tcPr>
            <w:tcW w:w="1600" w:type="dxa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724F">
              <w:rPr>
                <w:rFonts w:ascii="Times New Roman" w:eastAsiaTheme="minorEastAsia" w:hAnsi="Times New Roman" w:cs="Times New Roman"/>
              </w:rPr>
              <w:t>238 (10.5)</w:t>
            </w:r>
          </w:p>
        </w:tc>
        <w:tc>
          <w:tcPr>
            <w:tcW w:w="1774" w:type="dxa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376BCE">
              <w:rPr>
                <w:rFonts w:ascii="Times New Roman" w:eastAsiaTheme="minorEastAsia" w:hAnsi="Times New Roman" w:cs="Times New Roman"/>
              </w:rPr>
              <w:t>0.88 (0.58, 1.34)</w:t>
            </w:r>
          </w:p>
        </w:tc>
        <w:tc>
          <w:tcPr>
            <w:tcW w:w="0" w:type="auto"/>
            <w:vAlign w:val="center"/>
          </w:tcPr>
          <w:p w:rsidR="006C3D19" w:rsidRPr="00C6724F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376BCE">
              <w:rPr>
                <w:rFonts w:ascii="Times New Roman" w:eastAsiaTheme="minorEastAsia" w:hAnsi="Times New Roman" w:cs="Times New Roman"/>
              </w:rPr>
              <w:t>0.86 (0.58, 1.29)</w:t>
            </w:r>
          </w:p>
        </w:tc>
      </w:tr>
      <w:tr w:rsidR="006C3D19" w:rsidRPr="000E13DB" w:rsidTr="00F44D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035">
              <w:rPr>
                <w:rFonts w:ascii="Times New Roman" w:eastAsiaTheme="minorEastAsia" w:hAnsi="Times New Roman" w:cs="Times New Roman"/>
              </w:rPr>
              <w:t>1726 (36.7)</w:t>
            </w:r>
          </w:p>
        </w:tc>
        <w:tc>
          <w:tcPr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035">
              <w:rPr>
                <w:rFonts w:ascii="Times New Roman" w:eastAsiaTheme="minorEastAsia" w:hAnsi="Times New Roman" w:cs="Times New Roman"/>
              </w:rPr>
              <w:t>2135 (37.5)</w:t>
            </w:r>
          </w:p>
        </w:tc>
        <w:tc>
          <w:tcPr>
            <w:tcW w:w="1600" w:type="dxa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184</w:t>
            </w:r>
            <w:r w:rsidRPr="00D43035">
              <w:rPr>
                <w:rFonts w:ascii="Times New Roman" w:eastAsiaTheme="minorEastAsia" w:hAnsi="Times New Roman" w:cs="Times New Roman"/>
              </w:rPr>
              <w:t xml:space="preserve"> (8.6)</w:t>
            </w:r>
          </w:p>
        </w:tc>
        <w:tc>
          <w:tcPr>
            <w:tcW w:w="1774" w:type="dxa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376BCE">
              <w:rPr>
                <w:rFonts w:ascii="Times New Roman" w:eastAsiaTheme="minorEastAsia" w:hAnsi="Times New Roman" w:cs="Times New Roman"/>
              </w:rPr>
              <w:t>0.76 (0.50, 1.15)</w:t>
            </w:r>
          </w:p>
        </w:tc>
        <w:tc>
          <w:tcPr>
            <w:tcW w:w="0" w:type="auto"/>
            <w:vAlign w:val="center"/>
          </w:tcPr>
          <w:p w:rsidR="006C3D19" w:rsidRPr="00D43035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376BCE">
              <w:rPr>
                <w:rFonts w:ascii="Times New Roman" w:eastAsiaTheme="minorEastAsia" w:hAnsi="Times New Roman" w:cs="Times New Roman"/>
              </w:rPr>
              <w:t>0.79 (0.53, 1.18)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0D5C">
              <w:rPr>
                <w:rFonts w:ascii="Times New Roman" w:eastAsiaTheme="minorEastAsia" w:hAnsi="Times New Roman" w:cs="Times New Roman"/>
              </w:rPr>
              <w:t>930 (19.8)</w:t>
            </w:r>
          </w:p>
        </w:tc>
        <w:tc>
          <w:tcPr>
            <w:tcW w:w="0" w:type="auto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0D5C">
              <w:rPr>
                <w:rFonts w:ascii="Times New Roman" w:eastAsiaTheme="minorEastAsia" w:hAnsi="Times New Roman" w:cs="Times New Roman"/>
              </w:rPr>
              <w:t>1097 (19.2)</w:t>
            </w:r>
          </w:p>
        </w:tc>
        <w:tc>
          <w:tcPr>
            <w:tcW w:w="1600" w:type="dxa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0D5C">
              <w:rPr>
                <w:rFonts w:ascii="Times New Roman" w:eastAsiaTheme="minorEastAsia" w:hAnsi="Times New Roman" w:cs="Times New Roman"/>
              </w:rPr>
              <w:t>77 (7.0)</w:t>
            </w:r>
          </w:p>
        </w:tc>
        <w:tc>
          <w:tcPr>
            <w:tcW w:w="1774" w:type="dxa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376BCE">
              <w:rPr>
                <w:rFonts w:ascii="Times New Roman" w:eastAsiaTheme="minorEastAsia" w:hAnsi="Times New Roman" w:cs="Times New Roman"/>
              </w:rPr>
              <w:t>0.64 (0.41, 1.00)</w:t>
            </w:r>
          </w:p>
        </w:tc>
        <w:tc>
          <w:tcPr>
            <w:tcW w:w="0" w:type="auto"/>
            <w:vAlign w:val="center"/>
          </w:tcPr>
          <w:p w:rsidR="006C3D19" w:rsidRPr="00B10D5C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376BCE">
              <w:rPr>
                <w:rFonts w:ascii="Times New Roman" w:eastAsiaTheme="minorEastAsia" w:hAnsi="Times New Roman" w:cs="Times New Roman"/>
              </w:rPr>
              <w:t>0.76 (0.49, 1.16)</w:t>
            </w:r>
          </w:p>
        </w:tc>
      </w:tr>
    </w:tbl>
    <w:p w:rsidR="006C3D19" w:rsidRPr="00854073" w:rsidRDefault="006C3D19" w:rsidP="006C3D1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*</w:t>
      </w:r>
      <w:r w:rsidRPr="00854073">
        <w:rPr>
          <w:rFonts w:ascii="Times New Roman" w:eastAsiaTheme="minorEastAsia" w:hAnsi="Times New Roman" w:cs="Times New Roman"/>
        </w:rPr>
        <w:t xml:space="preserve">Having three factors in low risk category (healthy eating, moderate/vigorous physical activity ≥150 min/week, </w:t>
      </w:r>
      <w:r>
        <w:rPr>
          <w:rFonts w:ascii="Times New Roman" w:eastAsiaTheme="minorEastAsia" w:hAnsi="Times New Roman" w:cs="Times New Roman"/>
        </w:rPr>
        <w:t xml:space="preserve">and </w:t>
      </w:r>
      <w:r w:rsidRPr="00854073">
        <w:rPr>
          <w:rFonts w:ascii="Times New Roman" w:eastAsiaTheme="minorEastAsia" w:hAnsi="Times New Roman" w:cs="Times New Roman"/>
        </w:rPr>
        <w:t>not smoking)</w:t>
      </w:r>
    </w:p>
    <w:p w:rsidR="006C3D19" w:rsidRDefault="006C3D19" w:rsidP="006C3D19">
      <w:pPr>
        <w:rPr>
          <w:rFonts w:ascii="Times New Roman" w:eastAsiaTheme="minorEastAsia" w:hAnsi="Times New Roman" w:cs="Times New Roman"/>
        </w:rPr>
      </w:pPr>
      <w:r w:rsidRPr="00FF5835">
        <w:rPr>
          <w:rFonts w:ascii="Times New Roman" w:eastAsiaTheme="minorEastAsia" w:hAnsi="Times New Roman" w:cs="Times New Roman"/>
        </w:rPr>
        <w:t>Adjusted for mother’s age at birth (years), mom’s race/ethnicity (</w:t>
      </w:r>
      <w:r w:rsidRPr="00402E06">
        <w:rPr>
          <w:rFonts w:ascii="Times New Roman" w:eastAsiaTheme="minorEastAsia" w:hAnsi="Times New Roman" w:cs="Times New Roman"/>
        </w:rPr>
        <w:t>white, others</w:t>
      </w:r>
      <w:r w:rsidRPr="00FF5835">
        <w:rPr>
          <w:rFonts w:ascii="Times New Roman" w:eastAsiaTheme="minorEastAsia" w:hAnsi="Times New Roman" w:cs="Times New Roman"/>
        </w:rPr>
        <w:t xml:space="preserve">), parity (null-parity, 1, 2, 3, ≥4 previous pregnancies), pre-pregnancy alcohol intake (0, 0-5, 5-15, ≥15g/day), </w:t>
      </w:r>
      <w:r w:rsidRPr="009F5CDF">
        <w:rPr>
          <w:rFonts w:ascii="Times New Roman" w:eastAsiaTheme="minorEastAsia" w:hAnsi="Times New Roman" w:cs="Times New Roman"/>
        </w:rPr>
        <w:t xml:space="preserve">educational attainment </w:t>
      </w:r>
      <w:r w:rsidRPr="00FF5835">
        <w:rPr>
          <w:rFonts w:ascii="Times New Roman" w:eastAsiaTheme="minorEastAsia" w:hAnsi="Times New Roman" w:cs="Times New Roman"/>
        </w:rPr>
        <w:t>of spouse/partner (</w:t>
      </w:r>
      <w:r>
        <w:rPr>
          <w:rFonts w:ascii="Times New Roman" w:eastAsiaTheme="minorEastAsia" w:hAnsi="Times New Roman" w:cs="Times New Roman"/>
        </w:rPr>
        <w:t>high school/college, graduate school</w:t>
      </w:r>
      <w:r w:rsidRPr="00FF5835">
        <w:rPr>
          <w:rFonts w:ascii="Times New Roman" w:eastAsiaTheme="minorEastAsia" w:hAnsi="Times New Roman" w:cs="Times New Roman"/>
        </w:rPr>
        <w:t>), and gender of the offspring</w:t>
      </w:r>
      <w:r>
        <w:rPr>
          <w:rFonts w:ascii="Times New Roman" w:eastAsiaTheme="minorEastAsia" w:hAnsi="Times New Roman" w:cs="Times New Roman"/>
        </w:rPr>
        <w:t xml:space="preserve"> </w:t>
      </w:r>
      <w:r w:rsidRPr="001949BE">
        <w:rPr>
          <w:rFonts w:ascii="Times New Roman" w:eastAsiaTheme="minorEastAsia" w:hAnsi="Times New Roman" w:cs="Times New Roman"/>
        </w:rPr>
        <w:t>(boy, girl).</w:t>
      </w:r>
    </w:p>
    <w:p w:rsidR="006C3D19" w:rsidRDefault="006C3D19" w:rsidP="006C3D1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** Additionally adjusted for </w:t>
      </w:r>
      <w:r w:rsidRPr="00854073">
        <w:rPr>
          <w:rFonts w:ascii="Times New Roman" w:eastAsiaTheme="minorEastAsia" w:hAnsi="Times New Roman" w:cs="Times New Roman"/>
        </w:rPr>
        <w:t>pre-pregnancy BMI (&lt;18.5, 18.5-25, 25-30, ≥ 30) </w:t>
      </w:r>
    </w:p>
    <w:p w:rsidR="006C3D19" w:rsidRDefault="006C3D19" w:rsidP="006C3D19">
      <w:pPr>
        <w:rPr>
          <w:rFonts w:ascii="Times New Roman" w:eastAsiaTheme="minorEastAsia" w:hAnsi="Times New Roman" w:cs="Times New Roman"/>
        </w:rPr>
      </w:pPr>
      <w:r w:rsidRPr="000E13DB">
        <w:rPr>
          <w:rFonts w:ascii="Times New Roman" w:eastAsiaTheme="minorEastAsia" w:hAnsi="Times New Roman" w:cs="Times New Roman"/>
        </w:rPr>
        <w:br w:type="page"/>
      </w:r>
    </w:p>
    <w:tbl>
      <w:tblPr>
        <w:tblStyle w:val="PlainTable23"/>
        <w:tblW w:w="5000" w:type="pct"/>
        <w:tblLook w:val="04A0" w:firstRow="1" w:lastRow="0" w:firstColumn="1" w:lastColumn="0" w:noHBand="0" w:noVBand="1"/>
      </w:tblPr>
      <w:tblGrid>
        <w:gridCol w:w="2145"/>
        <w:gridCol w:w="2250"/>
        <w:gridCol w:w="2694"/>
        <w:gridCol w:w="2271"/>
      </w:tblGrid>
      <w:tr w:rsidR="006C3D19" w:rsidRPr="000E13DB" w:rsidTr="00F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Table 5</w:t>
            </w:r>
            <w:r w:rsidRPr="000E13DB">
              <w:rPr>
                <w:rFonts w:ascii="Times New Roman" w:eastAsiaTheme="minorEastAsia" w:hAnsi="Times New Roman" w:cs="Times New Roman"/>
              </w:rPr>
              <w:t>. Number of low risk lifestyle factors pre-pregnancy and risk of obesity in offspring by using repeated measures from 2004 to 2013.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0E13DB">
              <w:rPr>
                <w:rFonts w:ascii="Times New Roman" w:eastAsiaTheme="minorEastAsia" w:hAnsi="Times New Roman" w:cs="Times New Roman"/>
              </w:rPr>
              <w:t>Low risk factors</w:t>
            </w:r>
          </w:p>
        </w:tc>
        <w:tc>
          <w:tcPr>
            <w:tcW w:w="1202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No. of observations (%) in offspring </w:t>
            </w:r>
          </w:p>
        </w:tc>
        <w:tc>
          <w:tcPr>
            <w:tcW w:w="1439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r w:rsidRPr="000E13DB">
              <w:rPr>
                <w:rFonts w:ascii="Times New Roman" w:hAnsi="Times New Roman" w:cs="Times New Roman"/>
              </w:rPr>
              <w:t>(%)</w:t>
            </w:r>
            <w:r w:rsidRPr="00491210">
              <w:rPr>
                <w:rFonts w:ascii="Times New Roman" w:hAnsi="Times New Roman" w:cs="Times New Roman"/>
              </w:rPr>
              <w:t>*</w:t>
            </w:r>
            <w:r w:rsidRPr="000E1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Pr="000E13DB">
              <w:rPr>
                <w:rFonts w:ascii="Times New Roman" w:hAnsi="Times New Roman" w:cs="Times New Roman"/>
              </w:rPr>
              <w:t xml:space="preserve"> </w:t>
            </w:r>
          </w:p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>obese offspring</w:t>
            </w:r>
          </w:p>
        </w:tc>
        <w:tc>
          <w:tcPr>
            <w:tcW w:w="121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0E13DB">
              <w:rPr>
                <w:rFonts w:ascii="Times New Roman" w:eastAsiaTheme="minorEastAsia" w:hAnsi="Times New Roman" w:cs="Times New Roman"/>
              </w:rPr>
              <w:t>Relative risk (95% CI)</w:t>
            </w:r>
          </w:p>
        </w:tc>
      </w:tr>
      <w:tr w:rsidR="006C3D19" w:rsidRPr="000E13DB" w:rsidTr="00F44D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202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523D57">
              <w:rPr>
                <w:rFonts w:ascii="Times New Roman" w:eastAsiaTheme="minorEastAsia" w:hAnsi="Times New Roman" w:cs="Times New Roman"/>
              </w:rPr>
              <w:t xml:space="preserve">280 </w:t>
            </w:r>
            <w:r w:rsidRPr="000E13DB">
              <w:rPr>
                <w:rFonts w:ascii="Times New Roman" w:eastAsiaTheme="minorEastAsia" w:hAnsi="Times New Roman" w:cs="Times New Roman"/>
              </w:rPr>
              <w:t>(1.0)</w:t>
            </w:r>
          </w:p>
        </w:tc>
        <w:tc>
          <w:tcPr>
            <w:tcW w:w="1439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</w:t>
            </w:r>
            <w:r w:rsidRPr="000E13DB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12.9</w:t>
            </w:r>
            <w:r w:rsidRPr="000E13DB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21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0E13DB">
              <w:rPr>
                <w:rFonts w:ascii="Times New Roman" w:eastAsiaTheme="minorEastAsia" w:hAnsi="Times New Roman" w:cs="Times New Roman"/>
              </w:rPr>
              <w:t>1 (reference)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202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523D57">
              <w:rPr>
                <w:rFonts w:ascii="Times New Roman" w:eastAsiaTheme="minorEastAsia" w:hAnsi="Times New Roman" w:cs="Times New Roman"/>
              </w:rPr>
              <w:t xml:space="preserve">4110 </w:t>
            </w:r>
            <w:r w:rsidRPr="000E13DB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14.4</w:t>
            </w:r>
            <w:r w:rsidRPr="000E13DB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439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284</w:t>
            </w:r>
            <w:r w:rsidRPr="000E13DB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11.7</w:t>
            </w:r>
            <w:r w:rsidRPr="000E13DB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21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562D4B">
              <w:rPr>
                <w:rFonts w:ascii="Times New Roman" w:eastAsiaTheme="minorEastAsia" w:hAnsi="Times New Roman" w:cs="Times New Roman"/>
              </w:rPr>
              <w:t xml:space="preserve">0.81 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w:r w:rsidRPr="00562D4B">
              <w:rPr>
                <w:rFonts w:ascii="Times New Roman" w:eastAsiaTheme="minorEastAsia" w:hAnsi="Times New Roman" w:cs="Times New Roman"/>
              </w:rPr>
              <w:t>0.40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Pr="00562D4B">
              <w:rPr>
                <w:rFonts w:ascii="Times New Roman" w:eastAsiaTheme="minorEastAsia" w:hAnsi="Times New Roman" w:cs="Times New Roman"/>
              </w:rPr>
              <w:t xml:space="preserve"> 1.64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6C3D19" w:rsidRPr="000E13DB" w:rsidTr="00F44D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202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523D57">
              <w:rPr>
                <w:rFonts w:ascii="Times New Roman" w:eastAsiaTheme="minorEastAsia" w:hAnsi="Times New Roman" w:cs="Times New Roman"/>
              </w:rPr>
              <w:t xml:space="preserve">10760 </w:t>
            </w:r>
            <w:r w:rsidRPr="000E13DB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37.8</w:t>
            </w:r>
            <w:r w:rsidRPr="000E13DB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439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364</w:t>
            </w:r>
            <w:r w:rsidRPr="000E13DB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5.5)</w:t>
            </w:r>
          </w:p>
        </w:tc>
        <w:tc>
          <w:tcPr>
            <w:tcW w:w="121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562D4B">
              <w:rPr>
                <w:rFonts w:ascii="Times New Roman" w:eastAsiaTheme="minorEastAsia" w:hAnsi="Times New Roman" w:cs="Times New Roman"/>
              </w:rPr>
              <w:t xml:space="preserve">0.36 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w:r w:rsidRPr="00562D4B">
              <w:rPr>
                <w:rFonts w:ascii="Times New Roman" w:eastAsiaTheme="minorEastAsia" w:hAnsi="Times New Roman" w:cs="Times New Roman"/>
              </w:rPr>
              <w:t>0.18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Pr="00562D4B">
              <w:rPr>
                <w:rFonts w:ascii="Times New Roman" w:eastAsiaTheme="minorEastAsia" w:hAnsi="Times New Roman" w:cs="Times New Roman"/>
              </w:rPr>
              <w:t xml:space="preserve"> 0.72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6C3D19" w:rsidRPr="000E13DB" w:rsidTr="00F4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202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523D57">
              <w:rPr>
                <w:rFonts w:ascii="Times New Roman" w:eastAsiaTheme="minorEastAsia" w:hAnsi="Times New Roman" w:cs="Times New Roman"/>
              </w:rPr>
              <w:t xml:space="preserve">8990 </w:t>
            </w:r>
            <w:r w:rsidRPr="000E13DB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31.5</w:t>
            </w:r>
            <w:r w:rsidRPr="000E13DB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439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193</w:t>
            </w:r>
            <w:r w:rsidRPr="000E13DB">
              <w:rPr>
                <w:rFonts w:ascii="Times New Roman" w:eastAsiaTheme="minorEastAsia" w:hAnsi="Times New Roman" w:cs="Times New Roman"/>
              </w:rPr>
              <w:t xml:space="preserve"> (3.5)</w:t>
            </w:r>
          </w:p>
        </w:tc>
        <w:tc>
          <w:tcPr>
            <w:tcW w:w="121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562D4B">
              <w:rPr>
                <w:rFonts w:ascii="Times New Roman" w:eastAsiaTheme="minorEastAsia" w:hAnsi="Times New Roman" w:cs="Times New Roman"/>
              </w:rPr>
              <w:t xml:space="preserve">0.22 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w:r w:rsidRPr="00562D4B">
              <w:rPr>
                <w:rFonts w:ascii="Times New Roman" w:eastAsiaTheme="minorEastAsia" w:hAnsi="Times New Roman" w:cs="Times New Roman"/>
              </w:rPr>
              <w:t>0.11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Pr="00562D4B">
              <w:rPr>
                <w:rFonts w:ascii="Times New Roman" w:eastAsiaTheme="minorEastAsia" w:hAnsi="Times New Roman" w:cs="Times New Roman"/>
              </w:rPr>
              <w:t xml:space="preserve"> 0.45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6C3D19" w:rsidRPr="000E13DB" w:rsidTr="00F44D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13DB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202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523D57">
              <w:rPr>
                <w:rFonts w:ascii="Times New Roman" w:eastAsiaTheme="minorEastAsia" w:hAnsi="Times New Roman" w:cs="Times New Roman"/>
              </w:rPr>
              <w:t xml:space="preserve">4365 </w:t>
            </w:r>
            <w:r w:rsidRPr="000E13DB">
              <w:rPr>
                <w:rFonts w:ascii="Times New Roman" w:eastAsiaTheme="minorEastAsia" w:hAnsi="Times New Roman" w:cs="Times New Roman"/>
              </w:rPr>
              <w:t>(15.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0E13DB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439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523D57">
              <w:rPr>
                <w:rFonts w:ascii="Times New Roman" w:eastAsiaTheme="minorEastAsia" w:hAnsi="Times New Roman" w:cs="Times New Roman"/>
              </w:rPr>
              <w:t xml:space="preserve">82 </w:t>
            </w:r>
            <w:r w:rsidRPr="000E13DB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3.0</w:t>
            </w:r>
            <w:r w:rsidRPr="000E13DB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213" w:type="pct"/>
            <w:vAlign w:val="center"/>
          </w:tcPr>
          <w:p w:rsidR="006C3D19" w:rsidRPr="000E13DB" w:rsidRDefault="006C3D19" w:rsidP="00F44DF0">
            <w:pPr>
              <w:tabs>
                <w:tab w:val="center" w:pos="4680"/>
                <w:tab w:val="right" w:pos="936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562D4B">
              <w:rPr>
                <w:rFonts w:ascii="Times New Roman" w:eastAsiaTheme="minorEastAsia" w:hAnsi="Times New Roman" w:cs="Times New Roman"/>
              </w:rPr>
              <w:t xml:space="preserve">0.20 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w:r w:rsidRPr="00562D4B">
              <w:rPr>
                <w:rFonts w:ascii="Times New Roman" w:eastAsiaTheme="minorEastAsia" w:hAnsi="Times New Roman" w:cs="Times New Roman"/>
              </w:rPr>
              <w:t>0.09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Pr="00562D4B">
              <w:rPr>
                <w:rFonts w:ascii="Times New Roman" w:eastAsiaTheme="minorEastAsia" w:hAnsi="Times New Roman" w:cs="Times New Roman"/>
              </w:rPr>
              <w:t xml:space="preserve"> 0.42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</w:p>
        </w:tc>
      </w:tr>
    </w:tbl>
    <w:p w:rsidR="006C3D19" w:rsidRDefault="006C3D19" w:rsidP="006C3D19">
      <w:pPr>
        <w:tabs>
          <w:tab w:val="left" w:pos="5415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</w:rPr>
      </w:pPr>
      <w:r w:rsidRPr="00523D57">
        <w:rPr>
          <w:rFonts w:ascii="Times New Roman" w:eastAsiaTheme="minorEastAsia" w:hAnsi="Times New Roman" w:cs="Times New Roman"/>
        </w:rPr>
        <w:t xml:space="preserve">Adjusted for mother’s age at birth (years), mom’s race/ethnicity (white, others), parity (null-parity, 1, 2, 3, ≥4 previous pregnancies), pre-pregnancy alcohol intake (0, 0-5, 5-15, ≥15g/day), </w:t>
      </w:r>
      <w:r w:rsidRPr="009F5CDF">
        <w:rPr>
          <w:rFonts w:ascii="Times New Roman" w:eastAsiaTheme="minorEastAsia" w:hAnsi="Times New Roman" w:cs="Times New Roman"/>
        </w:rPr>
        <w:t xml:space="preserve">educational attainment </w:t>
      </w:r>
      <w:r w:rsidRPr="00523D57">
        <w:rPr>
          <w:rFonts w:ascii="Times New Roman" w:eastAsiaTheme="minorEastAsia" w:hAnsi="Times New Roman" w:cs="Times New Roman"/>
        </w:rPr>
        <w:t>of spouse/partner (high school/college, graduate school)</w:t>
      </w:r>
      <w:r>
        <w:rPr>
          <w:rFonts w:ascii="Times New Roman" w:eastAsiaTheme="minorEastAsia" w:hAnsi="Times New Roman" w:cs="Times New Roman"/>
        </w:rPr>
        <w:t>;</w:t>
      </w:r>
      <w:r w:rsidRPr="00523D57">
        <w:rPr>
          <w:rFonts w:ascii="Times New Roman" w:eastAsiaTheme="minorEastAsia" w:hAnsi="Times New Roman" w:cs="Times New Roman"/>
        </w:rPr>
        <w:t xml:space="preserve"> and </w:t>
      </w:r>
      <w:r>
        <w:rPr>
          <w:rFonts w:ascii="Times New Roman" w:eastAsiaTheme="minorEastAsia" w:hAnsi="Times New Roman" w:cs="Times New Roman"/>
        </w:rPr>
        <w:t xml:space="preserve">offspring factors including gender (boy, girl) and </w:t>
      </w:r>
      <w:r w:rsidRPr="00523D57">
        <w:rPr>
          <w:rFonts w:ascii="Times New Roman" w:eastAsiaTheme="minorEastAsia" w:hAnsi="Times New Roman" w:cs="Times New Roman"/>
        </w:rPr>
        <w:t>age (year) d</w:t>
      </w:r>
      <w:r>
        <w:rPr>
          <w:rFonts w:ascii="Times New Roman" w:eastAsiaTheme="minorEastAsia" w:hAnsi="Times New Roman" w:cs="Times New Roman"/>
        </w:rPr>
        <w:t>uring follow-up.</w:t>
      </w:r>
    </w:p>
    <w:p w:rsidR="006C3D19" w:rsidRPr="000E13DB" w:rsidRDefault="006C3D19" w:rsidP="006C3D19">
      <w:pPr>
        <w:tabs>
          <w:tab w:val="left" w:pos="5415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*Proportion is calculated only among GUTS participants who had information of BMI during follow-up (2004-2013).</w:t>
      </w:r>
      <w:r w:rsidRPr="000E13DB">
        <w:rPr>
          <w:rFonts w:ascii="Times New Roman" w:eastAsiaTheme="minorEastAsia" w:hAnsi="Times New Roman" w:cs="Times New Roman"/>
        </w:rPr>
        <w:br w:type="page"/>
      </w:r>
    </w:p>
    <w:p w:rsidR="007D215C" w:rsidRDefault="007D215C" w:rsidP="007D215C">
      <w:pPr>
        <w:tabs>
          <w:tab w:val="left" w:pos="797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D215C">
        <w:rPr>
          <w:rFonts w:ascii="Times New Roman" w:hAnsi="Times New Roman" w:cs="Times New Roman"/>
          <w:b/>
          <w:szCs w:val="24"/>
        </w:rPr>
        <w:lastRenderedPageBreak/>
        <w:t>Figure 1</w:t>
      </w:r>
      <w:r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Study design of NHS2 and GUTSII</w:t>
      </w:r>
    </w:p>
    <w:p w:rsidR="007D215C" w:rsidRPr="007D215C" w:rsidRDefault="007D215C" w:rsidP="007D215C">
      <w:pPr>
        <w:tabs>
          <w:tab w:val="left" w:pos="7975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D215C">
        <w:rPr>
          <w:rFonts w:ascii="Times New Roman" w:hAnsi="Times New Roman" w:cs="Times New Roman"/>
          <w:b/>
          <w:szCs w:val="24"/>
        </w:rPr>
        <w:tab/>
      </w:r>
    </w:p>
    <w:tbl>
      <w:tblPr>
        <w:tblStyle w:val="TableGrid"/>
        <w:tblpPr w:leftFromText="180" w:rightFromText="180" w:vertAnchor="text" w:horzAnchor="page" w:tblpX="1450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709"/>
        <w:gridCol w:w="698"/>
        <w:gridCol w:w="2268"/>
        <w:gridCol w:w="3543"/>
      </w:tblGrid>
      <w:tr w:rsidR="007D215C" w:rsidRPr="007D215C" w:rsidTr="0056232C">
        <w:trPr>
          <w:trHeight w:val="242"/>
        </w:trPr>
        <w:tc>
          <w:tcPr>
            <w:tcW w:w="4388" w:type="dxa"/>
            <w:gridSpan w:val="4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rFonts w:ascii="Times New Roman" w:hAnsi="Times New Roman" w:cs="Times New Roman"/>
                <w:sz w:val="22"/>
              </w:rPr>
              <w:t>NHS2</w:t>
            </w:r>
          </w:p>
        </w:tc>
        <w:tc>
          <w:tcPr>
            <w:tcW w:w="3543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7D215C" w:rsidRPr="007D215C" w:rsidTr="0056232C">
        <w:trPr>
          <w:trHeight w:val="189"/>
        </w:trPr>
        <w:tc>
          <w:tcPr>
            <w:tcW w:w="713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8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6CE73" wp14:editId="352ABFA2">
                      <wp:simplePos x="0" y="0"/>
                      <wp:positionH relativeFrom="column">
                        <wp:posOffset>-1419225</wp:posOffset>
                      </wp:positionH>
                      <wp:positionV relativeFrom="paragraph">
                        <wp:posOffset>57150</wp:posOffset>
                      </wp:positionV>
                      <wp:extent cx="5029200" cy="0"/>
                      <wp:effectExtent l="0" t="76200" r="50800" b="1016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370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111.75pt;margin-top:4.5pt;width:3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43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7D215C" w:rsidRPr="007D215C" w:rsidTr="0056232C">
        <w:trPr>
          <w:trHeight w:val="146"/>
        </w:trPr>
        <w:tc>
          <w:tcPr>
            <w:tcW w:w="713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rFonts w:ascii="Times New Roman" w:hAnsi="Times New Roman" w:cs="Times New Roman"/>
                <w:sz w:val="22"/>
              </w:rPr>
              <w:t>1989</w:t>
            </w:r>
          </w:p>
        </w:tc>
        <w:tc>
          <w:tcPr>
            <w:tcW w:w="709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rFonts w:ascii="Times New Roman" w:hAnsi="Times New Roman" w:cs="Times New Roman"/>
                <w:sz w:val="22"/>
              </w:rPr>
              <w:t>1991</w:t>
            </w:r>
          </w:p>
        </w:tc>
        <w:tc>
          <w:tcPr>
            <w:tcW w:w="698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rFonts w:ascii="Times New Roman" w:hAnsi="Times New Roman" w:cs="Times New Roman"/>
                <w:sz w:val="22"/>
              </w:rPr>
              <w:t>1993</w:t>
            </w:r>
          </w:p>
        </w:tc>
        <w:tc>
          <w:tcPr>
            <w:tcW w:w="2268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rFonts w:ascii="Times New Roman" w:hAnsi="Times New Roman" w:cs="Times New Roman"/>
                <w:sz w:val="22"/>
              </w:rPr>
              <w:t>1995</w:t>
            </w:r>
          </w:p>
        </w:tc>
        <w:tc>
          <w:tcPr>
            <w:tcW w:w="3543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7D215C" w:rsidRPr="007D215C" w:rsidTr="0056232C">
        <w:trPr>
          <w:trHeight w:val="178"/>
        </w:trPr>
        <w:tc>
          <w:tcPr>
            <w:tcW w:w="4388" w:type="dxa"/>
            <w:gridSpan w:val="4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rFonts w:ascii="Times New Roman" w:hAnsi="Times New Roman" w:cs="Times New Roman"/>
                <w:sz w:val="22"/>
              </w:rPr>
              <w:t>Assessment of pre-pregnancy lifestyle factors</w:t>
            </w:r>
          </w:p>
        </w:tc>
        <w:tc>
          <w:tcPr>
            <w:tcW w:w="3543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7D215C" w:rsidRPr="007D215C" w:rsidTr="0056232C">
        <w:trPr>
          <w:trHeight w:val="202"/>
        </w:trPr>
        <w:tc>
          <w:tcPr>
            <w:tcW w:w="4388" w:type="dxa"/>
            <w:gridSpan w:val="4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rFonts w:ascii="Times New Roman" w:hAnsi="Times New Roman" w:cs="Times New Roman"/>
                <w:sz w:val="22"/>
              </w:rPr>
              <w:t>Birth of GUTSII participants</w:t>
            </w:r>
          </w:p>
        </w:tc>
        <w:tc>
          <w:tcPr>
            <w:tcW w:w="3543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7D215C" w:rsidRPr="007D215C" w:rsidTr="0056232C">
        <w:trPr>
          <w:trHeight w:val="202"/>
        </w:trPr>
        <w:tc>
          <w:tcPr>
            <w:tcW w:w="4388" w:type="dxa"/>
            <w:gridSpan w:val="4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3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rFonts w:ascii="Times New Roman" w:hAnsi="Times New Roman" w:cs="Times New Roman"/>
                <w:sz w:val="22"/>
              </w:rPr>
              <w:t>GUTSII</w:t>
            </w:r>
          </w:p>
        </w:tc>
      </w:tr>
      <w:tr w:rsidR="007D215C" w:rsidRPr="007D215C" w:rsidTr="0056232C">
        <w:trPr>
          <w:trHeight w:val="202"/>
        </w:trPr>
        <w:tc>
          <w:tcPr>
            <w:tcW w:w="4388" w:type="dxa"/>
            <w:gridSpan w:val="4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3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689FC" wp14:editId="49E8641C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104775</wp:posOffset>
                      </wp:positionV>
                      <wp:extent cx="2219325" cy="0"/>
                      <wp:effectExtent l="0" t="9525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33F79" id="Straight Arrow Connector 6" o:spid="_x0000_s1026" type="#_x0000_t32" style="position:absolute;margin-left:-4.25pt;margin-top:8.25pt;width:174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D215C" w:rsidRPr="007D215C" w:rsidTr="0056232C">
        <w:trPr>
          <w:trHeight w:val="202"/>
        </w:trPr>
        <w:tc>
          <w:tcPr>
            <w:tcW w:w="4388" w:type="dxa"/>
            <w:gridSpan w:val="4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3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rFonts w:ascii="Times New Roman" w:hAnsi="Times New Roman" w:cs="Times New Roman"/>
                <w:sz w:val="22"/>
              </w:rPr>
              <w:t>2004</w:t>
            </w:r>
          </w:p>
        </w:tc>
      </w:tr>
      <w:tr w:rsidR="007D215C" w:rsidRPr="007D215C" w:rsidTr="0056232C">
        <w:trPr>
          <w:trHeight w:val="202"/>
        </w:trPr>
        <w:tc>
          <w:tcPr>
            <w:tcW w:w="4388" w:type="dxa"/>
            <w:gridSpan w:val="4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3" w:type="dxa"/>
          </w:tcPr>
          <w:p w:rsidR="007D215C" w:rsidRPr="007D215C" w:rsidRDefault="007D215C" w:rsidP="007D215C">
            <w:pPr>
              <w:tabs>
                <w:tab w:val="left" w:pos="7975"/>
              </w:tabs>
              <w:rPr>
                <w:rFonts w:ascii="Times New Roman" w:hAnsi="Times New Roman" w:cs="Times New Roman"/>
                <w:sz w:val="22"/>
              </w:rPr>
            </w:pPr>
            <w:r w:rsidRPr="007D215C">
              <w:rPr>
                <w:rFonts w:ascii="Times New Roman" w:hAnsi="Times New Roman" w:cs="Times New Roman"/>
                <w:sz w:val="22"/>
              </w:rPr>
              <w:t>Baseline assessment of GUTSII</w:t>
            </w:r>
          </w:p>
        </w:tc>
      </w:tr>
    </w:tbl>
    <w:p w:rsidR="007D215C" w:rsidRPr="007D215C" w:rsidRDefault="007D215C" w:rsidP="007D215C">
      <w:pPr>
        <w:tabs>
          <w:tab w:val="left" w:pos="7975"/>
        </w:tabs>
        <w:spacing w:after="0" w:line="240" w:lineRule="auto"/>
        <w:rPr>
          <w:sz w:val="24"/>
          <w:szCs w:val="24"/>
        </w:rPr>
      </w:pPr>
    </w:p>
    <w:p w:rsidR="007D215C" w:rsidRDefault="007D215C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br w:type="page"/>
      </w:r>
    </w:p>
    <w:p w:rsidR="006C3D19" w:rsidRPr="000E13DB" w:rsidRDefault="006C3D19" w:rsidP="006C3D19">
      <w:pPr>
        <w:tabs>
          <w:tab w:val="left" w:pos="5415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lastRenderedPageBreak/>
        <w:t xml:space="preserve">Figure </w:t>
      </w:r>
      <w:r w:rsidR="007D215C">
        <w:rPr>
          <w:rFonts w:ascii="Times New Roman" w:eastAsiaTheme="minorEastAsia" w:hAnsi="Times New Roman" w:cs="Times New Roman"/>
          <w:b/>
        </w:rPr>
        <w:t>2</w:t>
      </w:r>
    </w:p>
    <w:p w:rsidR="006C3D19" w:rsidRPr="000E13DB" w:rsidRDefault="00D36507" w:rsidP="00D36507">
      <w:pPr>
        <w:tabs>
          <w:tab w:val="left" w:pos="5415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0E13DB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439E700F" wp14:editId="303DCD69">
            <wp:extent cx="3467819" cy="303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fig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4" cy="305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19" w:rsidRPr="000E13DB" w:rsidRDefault="006C3D19" w:rsidP="006C3D19">
      <w:pPr>
        <w:tabs>
          <w:tab w:val="left" w:pos="541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13DB">
        <w:rPr>
          <w:rFonts w:ascii="Times New Roman" w:hAnsi="Times New Roman"/>
          <w:sz w:val="24"/>
          <w:szCs w:val="24"/>
        </w:rPr>
        <w:t>Changes in diet distribution before and after pregnancy in a sample of mothers (n=</w:t>
      </w:r>
      <w:r w:rsidRPr="00074FF2">
        <w:rPr>
          <w:rFonts w:ascii="Times New Roman" w:hAnsi="Times New Roman"/>
          <w:sz w:val="24"/>
          <w:szCs w:val="24"/>
        </w:rPr>
        <w:t>2831</w:t>
      </w:r>
      <w:r w:rsidRPr="000E13DB">
        <w:rPr>
          <w:rFonts w:ascii="Times New Roman" w:hAnsi="Times New Roman"/>
          <w:sz w:val="24"/>
          <w:szCs w:val="24"/>
        </w:rPr>
        <w:t>) who had a pregnancy between 1991 and 1995. Diet was assessed in visit of 1991 and 1995.</w:t>
      </w:r>
    </w:p>
    <w:p w:rsidR="006C3D19" w:rsidRDefault="006C3D19" w:rsidP="006C3D19">
      <w:pPr>
        <w:tabs>
          <w:tab w:val="left" w:pos="541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13DB">
        <w:rPr>
          <w:rFonts w:ascii="Times New Roman" w:hAnsi="Times New Roman"/>
          <w:sz w:val="24"/>
          <w:szCs w:val="24"/>
        </w:rPr>
        <w:t>There is no difference in mean of alternative healthy eating index score before and after pregnancy (p-value = 0.</w:t>
      </w:r>
      <w:r>
        <w:rPr>
          <w:rFonts w:ascii="Times New Roman" w:hAnsi="Times New Roman"/>
          <w:sz w:val="24"/>
          <w:szCs w:val="24"/>
        </w:rPr>
        <w:t>509</w:t>
      </w:r>
      <w:r w:rsidRPr="000E13DB">
        <w:rPr>
          <w:rFonts w:ascii="Times New Roman" w:hAnsi="Times New Roman"/>
          <w:sz w:val="24"/>
          <w:szCs w:val="24"/>
        </w:rPr>
        <w:t>).</w:t>
      </w:r>
    </w:p>
    <w:p w:rsidR="006C3D19" w:rsidRDefault="006C3D19" w:rsidP="006C3D19">
      <w:pPr>
        <w:tabs>
          <w:tab w:val="left" w:pos="541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3D19" w:rsidRDefault="006C3D19" w:rsidP="006C3D1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4E6FF4">
        <w:rPr>
          <w:rFonts w:ascii="Times New Roman" w:eastAsiaTheme="minorEastAsia" w:hAnsi="Times New Roman" w:cs="Times New Roman"/>
          <w:b/>
        </w:rPr>
        <w:lastRenderedPageBreak/>
        <w:t xml:space="preserve">Figure </w:t>
      </w:r>
      <w:r w:rsidR="004F1CF4">
        <w:rPr>
          <w:rFonts w:ascii="Times New Roman" w:eastAsiaTheme="minorEastAsia" w:hAnsi="Times New Roman" w:cs="Times New Roman"/>
          <w:b/>
        </w:rPr>
        <w:t>3</w:t>
      </w:r>
      <w:bookmarkStart w:id="0" w:name="_GoBack"/>
      <w:bookmarkEnd w:id="0"/>
    </w:p>
    <w:p w:rsidR="006C3D19" w:rsidRDefault="00D36507" w:rsidP="006C3D1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inline distT="0" distB="0" distL="0" distR="0" wp14:anchorId="078519B7" wp14:editId="18383542">
            <wp:extent cx="3424687" cy="299660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30" cy="301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19" w:rsidRPr="000E13DB" w:rsidRDefault="006C3D19" w:rsidP="006C3D1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</w:rPr>
      </w:pPr>
      <w:r w:rsidRPr="00FF5835">
        <w:rPr>
          <w:rFonts w:ascii="Times New Roman" w:eastAsiaTheme="minorEastAsia" w:hAnsi="Times New Roman" w:cs="Times New Roman"/>
        </w:rPr>
        <w:t>Adjusted for mother’s age at birth (years), mom’s race/ethnicity (</w:t>
      </w:r>
      <w:r w:rsidRPr="00402E06">
        <w:rPr>
          <w:rFonts w:ascii="Times New Roman" w:eastAsiaTheme="minorEastAsia" w:hAnsi="Times New Roman" w:cs="Times New Roman"/>
        </w:rPr>
        <w:t>white, others</w:t>
      </w:r>
      <w:r w:rsidRPr="00FF5835">
        <w:rPr>
          <w:rFonts w:ascii="Times New Roman" w:eastAsiaTheme="minorEastAsia" w:hAnsi="Times New Roman" w:cs="Times New Roman"/>
        </w:rPr>
        <w:t xml:space="preserve">), parity (null-parity, 1, 2, 3, ≥4 previous pregnancies), pre-pregnancy alcohol intake (0, 0-5, 5-15, ≥15g/day), </w:t>
      </w:r>
      <w:r>
        <w:rPr>
          <w:rFonts w:ascii="Times New Roman" w:eastAsiaTheme="minorEastAsia" w:hAnsi="Times New Roman" w:cs="Times New Roman"/>
        </w:rPr>
        <w:t xml:space="preserve">and </w:t>
      </w:r>
      <w:r w:rsidRPr="009F5CDF">
        <w:rPr>
          <w:rFonts w:ascii="Times New Roman" w:eastAsiaTheme="minorEastAsia" w:hAnsi="Times New Roman" w:cs="Times New Roman"/>
        </w:rPr>
        <w:t xml:space="preserve">educational attainment </w:t>
      </w:r>
      <w:r w:rsidRPr="00402E06">
        <w:rPr>
          <w:rFonts w:ascii="Times New Roman" w:eastAsiaTheme="minorEastAsia" w:hAnsi="Times New Roman" w:cs="Times New Roman"/>
        </w:rPr>
        <w:t>of spouse/partner (high school/college, graduate school</w:t>
      </w:r>
      <w:r>
        <w:rPr>
          <w:rFonts w:ascii="Times New Roman" w:eastAsiaTheme="minorEastAsia" w:hAnsi="Times New Roman" w:cs="Times New Roman"/>
        </w:rPr>
        <w:t>)</w:t>
      </w:r>
      <w:r w:rsidRPr="001949B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r w:rsidRPr="000E13DB">
        <w:rPr>
          <w:rFonts w:ascii="Times New Roman" w:eastAsiaTheme="minorEastAsia" w:hAnsi="Times New Roman" w:cs="Times New Roman"/>
        </w:rPr>
        <w:t xml:space="preserve">Reference group for relative risk calculation is all other women with no low risk factor. </w:t>
      </w:r>
    </w:p>
    <w:p w:rsidR="006C3D19" w:rsidRDefault="006C3D19" w:rsidP="006C3D1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</w:rPr>
      </w:pPr>
      <w:r w:rsidRPr="000E13DB">
        <w:rPr>
          <w:rFonts w:ascii="Times New Roman" w:eastAsiaTheme="minorEastAsia" w:hAnsi="Times New Roman" w:cs="Times New Roman"/>
        </w:rPr>
        <w:t>Table S</w:t>
      </w:r>
      <w:r>
        <w:rPr>
          <w:rFonts w:ascii="Times New Roman" w:eastAsiaTheme="minorEastAsia" w:hAnsi="Times New Roman" w:cs="Times New Roman"/>
        </w:rPr>
        <w:t>2</w:t>
      </w:r>
      <w:r w:rsidRPr="000E13DB">
        <w:rPr>
          <w:rFonts w:ascii="Times New Roman" w:eastAsiaTheme="minorEastAsia" w:hAnsi="Times New Roman" w:cs="Times New Roman"/>
        </w:rPr>
        <w:t xml:space="preserve"> in supplement for the nu</w:t>
      </w:r>
      <w:r>
        <w:rPr>
          <w:rFonts w:ascii="Times New Roman" w:eastAsiaTheme="minorEastAsia" w:hAnsi="Times New Roman" w:cs="Times New Roman"/>
        </w:rPr>
        <w:t>meric estimates of relative risk</w:t>
      </w:r>
      <w:r w:rsidRPr="000E13DB">
        <w:rPr>
          <w:rFonts w:ascii="Times New Roman" w:eastAsiaTheme="minorEastAsia" w:hAnsi="Times New Roman" w:cs="Times New Roman"/>
        </w:rPr>
        <w:t>.</w:t>
      </w:r>
    </w:p>
    <w:p w:rsidR="006C3D19" w:rsidRPr="000E13DB" w:rsidRDefault="006C3D19" w:rsidP="006C3D19">
      <w:pPr>
        <w:tabs>
          <w:tab w:val="left" w:pos="5415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6C3D19" w:rsidRDefault="006C3D19" w:rsidP="006C3D19">
      <w:pPr>
        <w:suppressLineNumbers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47AA3" w:rsidRDefault="00B26093">
      <w:r>
        <w:fldChar w:fldCharType="begin"/>
      </w:r>
      <w:r>
        <w:instrText xml:space="preserve"> ADDIN EN.REFLIST </w:instrText>
      </w:r>
      <w:r>
        <w:fldChar w:fldCharType="end"/>
      </w:r>
    </w:p>
    <w:sectPr w:rsidR="00D47AA3" w:rsidSect="000E13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7E" w:rsidRDefault="00C81C7E">
      <w:pPr>
        <w:spacing w:after="0" w:line="240" w:lineRule="auto"/>
      </w:pPr>
      <w:r>
        <w:separator/>
      </w:r>
    </w:p>
  </w:endnote>
  <w:endnote w:type="continuationSeparator" w:id="0">
    <w:p w:rsidR="00C81C7E" w:rsidRDefault="00C8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777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D07" w:rsidRDefault="006D6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C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1D07" w:rsidRDefault="00C81C7E">
    <w:pPr>
      <w:pStyle w:val="Footer"/>
    </w:pPr>
  </w:p>
  <w:p w:rsidR="00641D07" w:rsidRDefault="00C81C7E"/>
  <w:p w:rsidR="00641D07" w:rsidRDefault="00C81C7E"/>
  <w:p w:rsidR="00641D07" w:rsidRDefault="00C81C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7E" w:rsidRDefault="00C81C7E">
      <w:pPr>
        <w:spacing w:after="0" w:line="240" w:lineRule="auto"/>
      </w:pPr>
      <w:r>
        <w:separator/>
      </w:r>
    </w:p>
  </w:footnote>
  <w:footnote w:type="continuationSeparator" w:id="0">
    <w:p w:rsidR="00C81C7E" w:rsidRDefault="00C81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tjAyMzI0AzGNlHSUglOLizPz80AKTGoBxHORES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tpf0xaputxv5ketddmxvw5q0wsrxvxapd5r&quot;&gt;Untitled2&lt;record-ids&gt;&lt;item&gt;50&lt;/item&gt;&lt;/record-ids&gt;&lt;/item&gt;&lt;/Libraries&gt;"/>
  </w:docVars>
  <w:rsids>
    <w:rsidRoot w:val="006C3D19"/>
    <w:rsid w:val="000A3663"/>
    <w:rsid w:val="001B67F2"/>
    <w:rsid w:val="002627BA"/>
    <w:rsid w:val="002A62CD"/>
    <w:rsid w:val="003D193A"/>
    <w:rsid w:val="004758BB"/>
    <w:rsid w:val="004C4A6B"/>
    <w:rsid w:val="004F1CF4"/>
    <w:rsid w:val="00521CC4"/>
    <w:rsid w:val="005F5DF2"/>
    <w:rsid w:val="00654A7F"/>
    <w:rsid w:val="00670102"/>
    <w:rsid w:val="006C3D19"/>
    <w:rsid w:val="006D6FD6"/>
    <w:rsid w:val="006F23C9"/>
    <w:rsid w:val="00761C71"/>
    <w:rsid w:val="007904D5"/>
    <w:rsid w:val="007D215C"/>
    <w:rsid w:val="008A27EC"/>
    <w:rsid w:val="00B26093"/>
    <w:rsid w:val="00BE43A2"/>
    <w:rsid w:val="00C81C7E"/>
    <w:rsid w:val="00CB1CDF"/>
    <w:rsid w:val="00CE0659"/>
    <w:rsid w:val="00CF1038"/>
    <w:rsid w:val="00D36507"/>
    <w:rsid w:val="00D47AA3"/>
    <w:rsid w:val="00E372BF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72554-DB57-4C03-A402-3B29330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19"/>
  </w:style>
  <w:style w:type="table" w:customStyle="1" w:styleId="PlainTable22">
    <w:name w:val="Plain Table 22"/>
    <w:basedOn w:val="TableNormal"/>
    <w:uiPriority w:val="42"/>
    <w:rsid w:val="006C3D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1">
    <w:name w:val="Plain Table 221"/>
    <w:basedOn w:val="TableNormal"/>
    <w:next w:val="PlainTable22"/>
    <w:uiPriority w:val="42"/>
    <w:rsid w:val="006C3D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3">
    <w:name w:val="Plain Table 23"/>
    <w:basedOn w:val="TableNormal"/>
    <w:uiPriority w:val="42"/>
    <w:rsid w:val="006C3D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D6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21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masterit</dc:creator>
  <cp:keywords/>
  <dc:description/>
  <cp:lastModifiedBy>Dhana, Klodian</cp:lastModifiedBy>
  <cp:revision>6</cp:revision>
  <dcterms:created xsi:type="dcterms:W3CDTF">2017-06-14T18:25:00Z</dcterms:created>
  <dcterms:modified xsi:type="dcterms:W3CDTF">2017-10-24T20:56:00Z</dcterms:modified>
</cp:coreProperties>
</file>