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F" w:rsidRDefault="00502059" w:rsidP="00B3786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Supporting </w:t>
      </w:r>
      <w:r w:rsidR="00B3786F" w:rsidRPr="00E7511D">
        <w:rPr>
          <w:rFonts w:asciiTheme="minorHAnsi" w:hAnsiTheme="minorHAnsi" w:cstheme="minorHAnsi"/>
          <w:b/>
          <w:sz w:val="24"/>
          <w:szCs w:val="24"/>
        </w:rPr>
        <w:t>Table 1</w:t>
      </w:r>
      <w:r w:rsidR="00B3786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B3786F">
        <w:rPr>
          <w:rFonts w:asciiTheme="minorHAnsi" w:hAnsiTheme="minorHAnsi" w:cstheme="minorHAnsi"/>
          <w:sz w:val="24"/>
          <w:szCs w:val="24"/>
        </w:rPr>
        <w:t xml:space="preserve"> Descriptive characteristics of the patients with inflammatory (n=178), invasive lobular (n=1688), and invasive mucinous (n=542) breast cancer.</w:t>
      </w:r>
    </w:p>
    <w:p w:rsidR="00B3786F" w:rsidRDefault="00B3786F" w:rsidP="00B3786F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3000"/>
        <w:gridCol w:w="3000"/>
        <w:gridCol w:w="3000"/>
      </w:tblGrid>
      <w:tr w:rsidR="00B3786F" w:rsidTr="00E7511D">
        <w:tc>
          <w:tcPr>
            <w:tcW w:w="3865" w:type="dxa"/>
          </w:tcPr>
          <w:p w:rsidR="00B3786F" w:rsidRDefault="00B3786F" w:rsidP="00E751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Characteristic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Inflammatory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Lobular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Mucinous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86F" w:rsidTr="00E7511D">
        <w:tc>
          <w:tcPr>
            <w:tcW w:w="3865" w:type="dxa"/>
          </w:tcPr>
          <w:p w:rsidR="00B3786F" w:rsidRDefault="00B3786F" w:rsidP="00E751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 age, years (range)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 (24-91)</w:t>
            </w:r>
          </w:p>
        </w:tc>
        <w:tc>
          <w:tcPr>
            <w:tcW w:w="3000" w:type="dxa"/>
          </w:tcPr>
          <w:p w:rsidR="00B3786F" w:rsidRDefault="00B3786F" w:rsidP="00A90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 (</w:t>
            </w:r>
            <w:r w:rsidR="00A90CE4">
              <w:rPr>
                <w:rFonts w:asciiTheme="minorHAnsi" w:hAnsiTheme="minorHAnsi" w:cstheme="minorHAnsi"/>
                <w:sz w:val="24"/>
                <w:szCs w:val="24"/>
              </w:rPr>
              <w:t>27-99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B3786F" w:rsidRDefault="00B3786F" w:rsidP="00A90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(</w:t>
            </w:r>
            <w:r w:rsidR="00A90CE4">
              <w:rPr>
                <w:rFonts w:asciiTheme="minorHAnsi" w:hAnsiTheme="minorHAnsi" w:cstheme="minorHAnsi"/>
                <w:sz w:val="24"/>
                <w:szCs w:val="24"/>
              </w:rPr>
              <w:t>25-99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3786F" w:rsidTr="00E7511D">
        <w:tc>
          <w:tcPr>
            <w:tcW w:w="3865" w:type="dxa"/>
          </w:tcPr>
          <w:p w:rsidR="00B3786F" w:rsidRDefault="00B3786F" w:rsidP="00E751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Stage at diagnosis</w:t>
            </w:r>
          </w:p>
          <w:p w:rsidR="00B3786F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Localized</w:t>
            </w:r>
          </w:p>
          <w:p w:rsidR="00B3786F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Regional</w:t>
            </w:r>
          </w:p>
          <w:p w:rsidR="00B3786F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Distant</w:t>
            </w:r>
          </w:p>
          <w:p w:rsidR="00B3786F" w:rsidRPr="00E7511D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Missing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(1.1%)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142 (79.8%)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 (14.6%)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(4.5%)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969 (57.4%)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636 (37.7%)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 (4.9%)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469 (86.6%)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 (11.8%)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 (1.7%)</w:t>
            </w:r>
          </w:p>
        </w:tc>
      </w:tr>
      <w:tr w:rsidR="00B3786F" w:rsidTr="00E7511D">
        <w:tc>
          <w:tcPr>
            <w:tcW w:w="3865" w:type="dxa"/>
          </w:tcPr>
          <w:p w:rsidR="00B3786F" w:rsidRDefault="00B3786F" w:rsidP="00E751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Tumor Grade</w:t>
            </w:r>
          </w:p>
          <w:p w:rsidR="00B3786F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Grade 1</w:t>
            </w:r>
          </w:p>
          <w:p w:rsidR="00B3786F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Grade 2</w:t>
            </w:r>
          </w:p>
          <w:p w:rsidR="00B3786F" w:rsidRPr="00E7511D" w:rsidRDefault="00B3786F" w:rsidP="00B378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Grade 3/Undifferentiated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 (25.8%)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 (21.9%)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 (52.2%)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1080 (64%)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496 (29.4%)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 (6.6%)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466 (86%)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 (11.6%)</w:t>
            </w:r>
          </w:p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(2.4%)</w:t>
            </w:r>
          </w:p>
        </w:tc>
      </w:tr>
      <w:tr w:rsidR="00B3786F" w:rsidTr="00A90CE4">
        <w:trPr>
          <w:trHeight w:val="467"/>
        </w:trPr>
        <w:tc>
          <w:tcPr>
            <w:tcW w:w="3865" w:type="dxa"/>
          </w:tcPr>
          <w:p w:rsidR="00B3786F" w:rsidRDefault="00B3786F" w:rsidP="00E751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 survival, months (range)</w:t>
            </w:r>
          </w:p>
        </w:tc>
        <w:tc>
          <w:tcPr>
            <w:tcW w:w="3000" w:type="dxa"/>
          </w:tcPr>
          <w:p w:rsidR="00B3786F" w:rsidRDefault="00B3786F" w:rsidP="00E75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 (0-389)</w:t>
            </w:r>
          </w:p>
        </w:tc>
        <w:tc>
          <w:tcPr>
            <w:tcW w:w="3000" w:type="dxa"/>
          </w:tcPr>
          <w:p w:rsidR="00B3786F" w:rsidRDefault="00B3786F" w:rsidP="00A90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 (</w:t>
            </w:r>
            <w:r w:rsidR="00A90CE4">
              <w:rPr>
                <w:rFonts w:asciiTheme="minorHAnsi" w:hAnsiTheme="minorHAnsi" w:cstheme="minorHAnsi"/>
                <w:sz w:val="24"/>
                <w:szCs w:val="24"/>
              </w:rPr>
              <w:t>0-586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B3786F" w:rsidRDefault="00B3786F" w:rsidP="00A90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 (</w:t>
            </w:r>
            <w:r w:rsidR="00A90CE4">
              <w:rPr>
                <w:rFonts w:asciiTheme="minorHAnsi" w:hAnsiTheme="minorHAnsi" w:cstheme="minorHAnsi"/>
                <w:sz w:val="24"/>
                <w:szCs w:val="24"/>
              </w:rPr>
              <w:t>0-572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B3786F" w:rsidRDefault="00B3786F" w:rsidP="00B3786F"/>
    <w:p w:rsidR="00F207E6" w:rsidRDefault="00F207E6"/>
    <w:sectPr w:rsidR="00F207E6" w:rsidSect="00E75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716"/>
    <w:multiLevelType w:val="hybridMultilevel"/>
    <w:tmpl w:val="FA427E0A"/>
    <w:lvl w:ilvl="0" w:tplc="D5BE61DE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F"/>
    <w:rsid w:val="004E1751"/>
    <w:rsid w:val="00502059"/>
    <w:rsid w:val="00A90CE4"/>
    <w:rsid w:val="00B3786F"/>
    <w:rsid w:val="00F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Henry</dc:creator>
  <cp:lastModifiedBy>ce</cp:lastModifiedBy>
  <cp:revision>2</cp:revision>
  <dcterms:created xsi:type="dcterms:W3CDTF">2019-05-07T21:08:00Z</dcterms:created>
  <dcterms:modified xsi:type="dcterms:W3CDTF">2019-05-07T21:08:00Z</dcterms:modified>
</cp:coreProperties>
</file>