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6D" w:rsidRDefault="0058666D" w:rsidP="0058666D">
      <w:pPr>
        <w:spacing w:line="480" w:lineRule="auto"/>
        <w:rPr>
          <w:rFonts w:cs="Times New Roman"/>
          <w:b/>
          <w:noProof/>
        </w:rPr>
      </w:pPr>
      <w:r>
        <w:rPr>
          <w:rFonts w:cs="Times New Roman"/>
          <w:b/>
          <w:noProof/>
        </w:rPr>
        <w:t xml:space="preserve">Supplementary </w:t>
      </w:r>
      <w:r w:rsidR="00890087">
        <w:rPr>
          <w:rFonts w:cs="Times New Roman"/>
          <w:b/>
          <w:noProof/>
        </w:rPr>
        <w:t>Text</w:t>
      </w:r>
      <w:bookmarkStart w:id="0" w:name="_GoBack"/>
      <w:bookmarkEnd w:id="0"/>
      <w:r>
        <w:rPr>
          <w:rFonts w:cs="Times New Roman"/>
          <w:b/>
          <w:noProof/>
        </w:rPr>
        <w:t xml:space="preserve"> S1. </w:t>
      </w:r>
      <w:r w:rsidRPr="0048386A">
        <w:rPr>
          <w:rFonts w:cs="Times New Roman"/>
          <w:b/>
          <w:noProof/>
        </w:rPr>
        <w:t>Appendix</w:t>
      </w:r>
    </w:p>
    <w:p w:rsidR="0058666D" w:rsidRDefault="0058666D" w:rsidP="0058666D">
      <w:pPr>
        <w:spacing w:line="480" w:lineRule="auto"/>
        <w:rPr>
          <w:rFonts w:cs="Times New Roman"/>
          <w:b/>
          <w:noProof/>
        </w:rPr>
      </w:pPr>
    </w:p>
    <w:p w:rsidR="0058666D" w:rsidRPr="0037196F" w:rsidRDefault="0058666D" w:rsidP="0058666D">
      <w:pPr>
        <w:spacing w:line="480" w:lineRule="auto"/>
        <w:rPr>
          <w:rFonts w:cs="Times New Roman"/>
        </w:rPr>
      </w:pPr>
      <w:r w:rsidRPr="0037196F">
        <w:rPr>
          <w:rFonts w:cs="Times New Roman"/>
          <w:i/>
        </w:rPr>
        <w:t>Preliminaries</w:t>
      </w:r>
    </w:p>
    <w:p w:rsidR="0058666D" w:rsidRPr="0037196F" w:rsidRDefault="0058666D" w:rsidP="0058666D">
      <w:pPr>
        <w:spacing w:line="480" w:lineRule="auto"/>
        <w:rPr>
          <w:rFonts w:cs="Times New Roman"/>
          <w:szCs w:val="24"/>
        </w:rPr>
      </w:pPr>
      <w:r w:rsidRPr="0037196F">
        <w:rPr>
          <w:rFonts w:cs="Times New Roman"/>
        </w:rPr>
        <w:t xml:space="preserve">At the start of any </w:t>
      </w:r>
      <w:r>
        <w:rPr>
          <w:rFonts w:cs="Times New Roman"/>
        </w:rPr>
        <w:t xml:space="preserve">two-year </w:t>
      </w:r>
      <w:r w:rsidRPr="0037196F">
        <w:rPr>
          <w:rFonts w:cs="Times New Roman"/>
        </w:rPr>
        <w:t xml:space="preserve">period </w:t>
      </w:r>
      <w:r w:rsidRPr="0037196F">
        <w:rPr>
          <w:rFonts w:cs="Times New Roman"/>
          <w:i/>
        </w:rPr>
        <w:t>t</w:t>
      </w:r>
      <w:r w:rsidRPr="0037196F">
        <w:rPr>
          <w:rFonts w:cs="Times New Roman"/>
        </w:rPr>
        <w:t xml:space="preserve">, the daughter makes an employment decision, </w:t>
      </w:r>
      <w:proofErr w:type="gramStart"/>
      <w:r w:rsidRPr="0037196F">
        <w:rPr>
          <w:rFonts w:cs="Times New Roman"/>
          <w:i/>
        </w:rPr>
        <w:t>E</w:t>
      </w:r>
      <w:r w:rsidRPr="0037196F">
        <w:rPr>
          <w:rFonts w:cs="Times New Roman"/>
          <w:i/>
          <w:vertAlign w:val="subscript"/>
        </w:rPr>
        <w:t>t</w:t>
      </w:r>
      <w:proofErr w:type="gramEnd"/>
      <w:r w:rsidRPr="0037196F">
        <w:rPr>
          <w:rFonts w:cs="Times New Roman"/>
        </w:rPr>
        <w:t xml:space="preserve">, where </w:t>
      </w:r>
      <w:r w:rsidRPr="0037196F">
        <w:rPr>
          <w:rFonts w:cs="Times New Roman"/>
          <w:i/>
        </w:rPr>
        <w:t>E</w:t>
      </w:r>
      <w:r w:rsidRPr="0037196F">
        <w:rPr>
          <w:rFonts w:cs="Times New Roman"/>
          <w:i/>
          <w:vertAlign w:val="subscript"/>
        </w:rPr>
        <w:t xml:space="preserve">t </w:t>
      </w:r>
      <w:r w:rsidRPr="0037196F">
        <w:rPr>
          <w:rFonts w:ascii="Cambria Math" w:hAnsi="Cambria Math" w:cs="Cambria Math"/>
          <w:szCs w:val="24"/>
        </w:rPr>
        <w:t>∈</w:t>
      </w:r>
      <w:r w:rsidRPr="0037196F">
        <w:rPr>
          <w:rFonts w:cs="Times New Roman"/>
          <w:szCs w:val="24"/>
        </w:rPr>
        <w:t xml:space="preserve"> </w:t>
      </w:r>
      <w:r w:rsidRPr="0037196F">
        <w:rPr>
          <w:rFonts w:cs="Times New Roman"/>
          <w:i/>
          <w:szCs w:val="24"/>
        </w:rPr>
        <w:t>{0, PT, FT}</w:t>
      </w:r>
      <w:r w:rsidRPr="0037196F">
        <w:rPr>
          <w:rFonts w:cs="Times New Roman"/>
          <w:szCs w:val="24"/>
        </w:rPr>
        <w:t>, consisting of non-employment, part-time work, and full-time work alternatives, respectively</w:t>
      </w:r>
      <w:r>
        <w:rPr>
          <w:rFonts w:cs="Times New Roman"/>
          <w:szCs w:val="24"/>
        </w:rPr>
        <w:t xml:space="preserve">. </w:t>
      </w:r>
      <w:r w:rsidRPr="0037196F">
        <w:rPr>
          <w:rFonts w:cs="Times New Roman"/>
          <w:szCs w:val="24"/>
        </w:rPr>
        <w:t xml:space="preserve">If the woman’s parent is alive, she also makes a caregiving </w:t>
      </w:r>
      <w:r>
        <w:rPr>
          <w:rFonts w:cs="Times New Roman"/>
          <w:szCs w:val="24"/>
        </w:rPr>
        <w:t>decision</w:t>
      </w:r>
      <w:r w:rsidRPr="0037196F">
        <w:rPr>
          <w:rFonts w:cs="Times New Roman"/>
          <w:szCs w:val="24"/>
        </w:rPr>
        <w:t xml:space="preserve">, </w:t>
      </w:r>
      <w:proofErr w:type="spellStart"/>
      <w:r w:rsidRPr="0037196F">
        <w:rPr>
          <w:rFonts w:cs="Times New Roman"/>
          <w:i/>
          <w:szCs w:val="24"/>
        </w:rPr>
        <w:t>CG</w:t>
      </w:r>
      <w:r w:rsidRPr="0037196F">
        <w:rPr>
          <w:rFonts w:cs="Times New Roman"/>
          <w:i/>
          <w:szCs w:val="24"/>
          <w:vertAlign w:val="subscript"/>
        </w:rPr>
        <w:t>t</w:t>
      </w:r>
      <w:proofErr w:type="spellEnd"/>
      <w:r w:rsidRPr="0037196F">
        <w:rPr>
          <w:rFonts w:cs="Times New Roman"/>
          <w:szCs w:val="24"/>
        </w:rPr>
        <w:t xml:space="preserve">, where </w:t>
      </w:r>
      <w:proofErr w:type="spellStart"/>
      <w:r w:rsidRPr="0037196F">
        <w:rPr>
          <w:rFonts w:cs="Times New Roman"/>
          <w:i/>
          <w:szCs w:val="24"/>
        </w:rPr>
        <w:t>CG</w:t>
      </w:r>
      <w:r w:rsidRPr="0037196F">
        <w:rPr>
          <w:rFonts w:cs="Times New Roman"/>
          <w:i/>
          <w:szCs w:val="24"/>
          <w:vertAlign w:val="subscript"/>
        </w:rPr>
        <w:t>t</w:t>
      </w:r>
      <w:proofErr w:type="spellEnd"/>
      <w:r w:rsidRPr="0037196F">
        <w:rPr>
          <w:rFonts w:cs="Times New Roman"/>
          <w:i/>
          <w:szCs w:val="24"/>
          <w:vertAlign w:val="subscript"/>
        </w:rPr>
        <w:t xml:space="preserve"> </w:t>
      </w:r>
      <w:r w:rsidRPr="0037196F">
        <w:rPr>
          <w:rFonts w:ascii="Cambria Math" w:hAnsi="Cambria Math" w:cs="Cambria Math"/>
          <w:szCs w:val="24"/>
        </w:rPr>
        <w:t>∈</w:t>
      </w:r>
      <w:r w:rsidRPr="0037196F">
        <w:rPr>
          <w:rFonts w:cs="Times New Roman"/>
          <w:szCs w:val="24"/>
        </w:rPr>
        <w:t xml:space="preserve"> </w:t>
      </w:r>
      <w:r w:rsidRPr="0037196F">
        <w:rPr>
          <w:rFonts w:cs="Times New Roman"/>
          <w:i/>
          <w:szCs w:val="24"/>
        </w:rPr>
        <w:t>{0, 1, 2}</w:t>
      </w:r>
      <w:r w:rsidRPr="0037196F">
        <w:rPr>
          <w:rFonts w:cs="Times New Roman"/>
          <w:szCs w:val="24"/>
        </w:rPr>
        <w:t>, consisting of no care provision, light care provision, and intensive care provision alternatives, respectively.</w:t>
      </w:r>
    </w:p>
    <w:p w:rsidR="0058666D" w:rsidRDefault="0058666D" w:rsidP="0058666D">
      <w:pPr>
        <w:spacing w:line="480" w:lineRule="auto"/>
        <w:rPr>
          <w:rFonts w:cs="Times New Roman"/>
          <w:b/>
          <w:noProof/>
        </w:rPr>
      </w:pPr>
    </w:p>
    <w:p w:rsidR="0058666D" w:rsidRPr="0037196F" w:rsidRDefault="0058666D" w:rsidP="0058666D">
      <w:pPr>
        <w:spacing w:line="480" w:lineRule="auto"/>
        <w:rPr>
          <w:rFonts w:cs="Times New Roman"/>
          <w:szCs w:val="24"/>
        </w:rPr>
      </w:pPr>
      <w:r w:rsidRPr="0037196F">
        <w:rPr>
          <w:rFonts w:cs="Times New Roman"/>
          <w:i/>
          <w:szCs w:val="24"/>
        </w:rPr>
        <w:t>Preferences</w:t>
      </w:r>
    </w:p>
    <w:p w:rsidR="0058666D" w:rsidRDefault="0058666D" w:rsidP="0058666D">
      <w:pPr>
        <w:spacing w:line="480" w:lineRule="auto"/>
        <w:rPr>
          <w:rFonts w:cs="Times New Roman"/>
        </w:rPr>
      </w:pPr>
      <w:r w:rsidRPr="0037196F">
        <w:rPr>
          <w:rFonts w:cs="Times New Roman"/>
          <w:szCs w:val="24"/>
        </w:rPr>
        <w:t xml:space="preserve">The woman’s period utility </w:t>
      </w:r>
      <w:proofErr w:type="gramStart"/>
      <w:r w:rsidRPr="0037196F">
        <w:rPr>
          <w:rFonts w:cs="Times New Roman"/>
          <w:szCs w:val="24"/>
        </w:rPr>
        <w:t>is given</w:t>
      </w:r>
      <w:proofErr w:type="gramEnd"/>
      <w:r w:rsidRPr="0037196F">
        <w:rPr>
          <w:rFonts w:cs="Times New Roman"/>
          <w:szCs w:val="24"/>
        </w:rPr>
        <w:t xml:space="preserve"> by </w:t>
      </w:r>
      <w:proofErr w:type="spellStart"/>
      <w:r w:rsidRPr="0037196F">
        <w:rPr>
          <w:rFonts w:cs="Times New Roman"/>
          <w:i/>
          <w:szCs w:val="24"/>
        </w:rPr>
        <w:t>u</w:t>
      </w:r>
      <w:r w:rsidRPr="0037196F">
        <w:rPr>
          <w:rFonts w:cs="Times New Roman"/>
          <w:i/>
          <w:szCs w:val="24"/>
          <w:vertAlign w:val="subscript"/>
        </w:rPr>
        <w:t>t</w:t>
      </w:r>
      <w:proofErr w:type="spellEnd"/>
      <w:r w:rsidRPr="0037196F">
        <w:rPr>
          <w:rFonts w:cs="Times New Roman"/>
          <w:szCs w:val="24"/>
          <w:vertAlign w:val="subscript"/>
        </w:rPr>
        <w:t xml:space="preserve"> </w:t>
      </w:r>
      <w:r w:rsidRPr="0037196F">
        <w:rPr>
          <w:rFonts w:cs="Times New Roman"/>
        </w:rPr>
        <w:t xml:space="preserve">and is a function of her consumption, </w:t>
      </w:r>
      <w:r w:rsidRPr="0037196F">
        <w:rPr>
          <w:rFonts w:cs="Times New Roman"/>
          <w:i/>
        </w:rPr>
        <w:t>C</w:t>
      </w:r>
      <w:r w:rsidRPr="0037196F">
        <w:rPr>
          <w:rFonts w:cs="Times New Roman"/>
          <w:i/>
          <w:vertAlign w:val="subscript"/>
        </w:rPr>
        <w:t>t</w:t>
      </w:r>
      <w:r w:rsidRPr="0037196F">
        <w:rPr>
          <w:rFonts w:cs="Times New Roman"/>
        </w:rPr>
        <w:t xml:space="preserve">, leisure time, </w:t>
      </w:r>
      <w:r w:rsidRPr="0037196F">
        <w:rPr>
          <w:rFonts w:cs="Times New Roman"/>
          <w:i/>
        </w:rPr>
        <w:t>L</w:t>
      </w:r>
      <w:r w:rsidRPr="0037196F">
        <w:rPr>
          <w:rFonts w:cs="Times New Roman"/>
          <w:i/>
          <w:vertAlign w:val="subscript"/>
        </w:rPr>
        <w:t>t</w:t>
      </w:r>
      <w:r w:rsidRPr="0037196F">
        <w:rPr>
          <w:rFonts w:cs="Times New Roman"/>
        </w:rPr>
        <w:t xml:space="preserve">, and informal care provision, </w:t>
      </w:r>
      <w:proofErr w:type="spellStart"/>
      <w:r w:rsidRPr="0037196F">
        <w:rPr>
          <w:rFonts w:cs="Times New Roman"/>
          <w:i/>
        </w:rPr>
        <w:t>CG</w:t>
      </w:r>
      <w:r w:rsidRPr="0037196F">
        <w:rPr>
          <w:rFonts w:cs="Times New Roman"/>
          <w:i/>
          <w:vertAlign w:val="subscript"/>
        </w:rPr>
        <w:t>t</w:t>
      </w:r>
      <w:proofErr w:type="spellEnd"/>
      <w:r>
        <w:rPr>
          <w:rFonts w:cs="Times New Roman"/>
        </w:rPr>
        <w:t xml:space="preserve">. </w:t>
      </w:r>
      <w:r w:rsidRPr="0037196F">
        <w:rPr>
          <w:rFonts w:cs="Times New Roman"/>
        </w:rPr>
        <w:t xml:space="preserve">The daughter receives utility from caregiving and this utility varies with the intensity of care provided as well as the health of the parent, </w:t>
      </w:r>
      <w:proofErr w:type="spellStart"/>
      <w:r w:rsidRPr="0037196F">
        <w:rPr>
          <w:rFonts w:cs="Times New Roman"/>
          <w:i/>
        </w:rPr>
        <w:t>H</w:t>
      </w:r>
      <w:r w:rsidRPr="0037196F">
        <w:rPr>
          <w:rFonts w:cs="Times New Roman"/>
          <w:i/>
          <w:vertAlign w:val="subscript"/>
        </w:rPr>
        <w:t>t</w:t>
      </w:r>
      <w:r w:rsidRPr="0037196F">
        <w:rPr>
          <w:rFonts w:cs="Times New Roman"/>
          <w:i/>
          <w:vertAlign w:val="superscript"/>
        </w:rPr>
        <w:t>p</w:t>
      </w:r>
      <w:proofErr w:type="spellEnd"/>
      <w:r>
        <w:rPr>
          <w:rFonts w:cs="Times New Roman"/>
        </w:rPr>
        <w:t xml:space="preserve">. There is a utility cost to initiating care provision and we allow utility from care provision to vary with whether the woman has a sister, </w:t>
      </w:r>
      <w:proofErr w:type="spellStart"/>
      <w:r>
        <w:rPr>
          <w:rFonts w:cs="Times New Roman"/>
          <w:i/>
        </w:rPr>
        <w:t>sis</w:t>
      </w:r>
      <w:r w:rsidRPr="00B90798">
        <w:rPr>
          <w:rFonts w:cs="Times New Roman"/>
          <w:i/>
          <w:vertAlign w:val="subscript"/>
        </w:rPr>
        <w:t>t</w:t>
      </w:r>
      <w:proofErr w:type="spellEnd"/>
      <w:r>
        <w:rPr>
          <w:rFonts w:cs="Times New Roman"/>
        </w:rPr>
        <w:t xml:space="preserve">. Different from </w:t>
      </w:r>
      <w:proofErr w:type="spellStart"/>
      <w:r>
        <w:rPr>
          <w:rFonts w:cs="Times New Roman"/>
        </w:rPr>
        <w:t>Skira</w:t>
      </w:r>
      <w:proofErr w:type="spellEnd"/>
      <w:r>
        <w:rPr>
          <w:rFonts w:cs="Times New Roman"/>
        </w:rPr>
        <w:t xml:space="preserve"> (2015), we do not allow these utility terms to vary with the parent’s health. We make this simplification because we have augmented the number of parental health states and want to keep the model parsimonious. </w:t>
      </w:r>
      <w:r w:rsidRPr="0037196F">
        <w:rPr>
          <w:rFonts w:cs="Times New Roman"/>
        </w:rPr>
        <w:t xml:space="preserve"> </w:t>
      </w:r>
    </w:p>
    <w:p w:rsidR="0058666D" w:rsidRDefault="0058666D" w:rsidP="0058666D">
      <w:pPr>
        <w:spacing w:line="480" w:lineRule="auto"/>
        <w:rPr>
          <w:rFonts w:cs="Times New Roman"/>
        </w:rPr>
      </w:pPr>
    </w:p>
    <w:p w:rsidR="0058666D" w:rsidRDefault="0058666D" w:rsidP="0058666D">
      <w:pPr>
        <w:spacing w:line="480" w:lineRule="auto"/>
        <w:rPr>
          <w:rFonts w:cs="Times New Roman"/>
        </w:rPr>
      </w:pPr>
      <w:r>
        <w:rPr>
          <w:rFonts w:cs="Times New Roman"/>
        </w:rPr>
        <w:t xml:space="preserve">As in </w:t>
      </w:r>
      <w:proofErr w:type="spellStart"/>
      <w:r>
        <w:rPr>
          <w:rFonts w:cs="Times New Roman"/>
        </w:rPr>
        <w:t>Skira</w:t>
      </w:r>
      <w:proofErr w:type="spellEnd"/>
      <w:r>
        <w:rPr>
          <w:rFonts w:cs="Times New Roman"/>
        </w:rPr>
        <w:t xml:space="preserve"> (2015), we allow preferences for leisure to vary linearly with age and </w:t>
      </w:r>
      <w:proofErr w:type="gramStart"/>
      <w:r>
        <w:rPr>
          <w:rFonts w:cs="Times New Roman"/>
        </w:rPr>
        <w:t>we also</w:t>
      </w:r>
      <w:proofErr w:type="gramEnd"/>
      <w:r>
        <w:rPr>
          <w:rFonts w:cs="Times New Roman"/>
        </w:rPr>
        <w:t xml:space="preserve"> allow for permanent unobserved heterogeneity in the utility from leisure. The utility function is linear in its arguments and </w:t>
      </w:r>
      <w:proofErr w:type="gramStart"/>
      <w:r>
        <w:rPr>
          <w:rFonts w:cs="Times New Roman"/>
        </w:rPr>
        <w:t>is given</w:t>
      </w:r>
      <w:proofErr w:type="gramEnd"/>
      <w:r>
        <w:rPr>
          <w:rFonts w:cs="Times New Roman"/>
        </w:rPr>
        <w:t xml:space="preserve"> in general form below:</w:t>
      </w:r>
    </w:p>
    <w:p w:rsidR="0058666D" w:rsidRPr="00B90798" w:rsidRDefault="0058666D" w:rsidP="0058666D">
      <w:pPr>
        <w:spacing w:line="480" w:lineRule="auto"/>
        <w:rPr>
          <w:rFonts w:cs="Times New Roman"/>
        </w:rPr>
      </w:pPr>
      <m:oMathPara>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r>
            <w:rPr>
              <w:rFonts w:ascii="Cambria Math" w:hAnsi="Cambria Math" w:cs="Times New Roman"/>
            </w:rPr>
            <m:t>=u(</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e>
              </m:d>
            </m:e>
          </m:func>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e>
              </m:d>
            </m:e>
          </m:func>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m:t>
              </m:r>
            </m:sub>
          </m:sSub>
          <m:r>
            <w:rPr>
              <w:rFonts w:ascii="Cambria Math" w:hAnsi="Cambria Math" w:cs="Times New Roman"/>
            </w:rPr>
            <m:t>;ag</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m:t>
              </m:r>
            </m:sub>
            <m:sup>
              <m:r>
                <w:rPr>
                  <w:rFonts w:ascii="Cambria Math" w:hAnsi="Cambria Math" w:cs="Times New Roman"/>
                </w:rPr>
                <m:t>p</m:t>
              </m:r>
            </m:sup>
          </m:sSubSup>
          <m:r>
            <w:rPr>
              <w:rFonts w:ascii="Cambria Math" w:hAnsi="Cambria Math" w:cs="Times New Roman"/>
            </w:rPr>
            <m:t>,si</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CG</m:t>
              </m:r>
            </m:e>
            <m:sub>
              <m:r>
                <w:rPr>
                  <w:rFonts w:ascii="Cambria Math" w:hAnsi="Cambria Math" w:cs="Times New Roman"/>
                </w:rPr>
                <m:t>t-1</m:t>
              </m:r>
            </m:sub>
          </m:sSub>
          <m:r>
            <m:rPr>
              <m:scr m:val="script"/>
            </m:rP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t,E,CG</m:t>
              </m:r>
            </m:sub>
          </m:sSub>
          <m:r>
            <w:rPr>
              <w:rFonts w:ascii="Cambria Math" w:hAnsi="Cambria Math" w:cs="Times New Roman"/>
            </w:rPr>
            <m:t>)</m:t>
          </m:r>
        </m:oMath>
      </m:oMathPara>
    </w:p>
    <w:p w:rsidR="0058666D" w:rsidRDefault="0058666D" w:rsidP="0058666D">
      <w:pPr>
        <w:spacing w:line="480" w:lineRule="auto"/>
        <w:rPr>
          <w:rFonts w:cs="Times New Roman"/>
        </w:rPr>
      </w:pPr>
      <w:proofErr w:type="gramStart"/>
      <w:r>
        <w:rPr>
          <w:rFonts w:cs="Times New Roman"/>
        </w:rPr>
        <w:lastRenderedPageBreak/>
        <w:t>where</w:t>
      </w:r>
      <w:proofErr w:type="gramEnd"/>
      <w:r>
        <w:rPr>
          <w:rFonts w:cs="Times New Roman"/>
        </w:rPr>
        <w:t xml:space="preserve"> </w:t>
      </w:r>
      <m:oMath>
        <m:r>
          <m:rPr>
            <m:scr m:val="script"/>
          </m:rPr>
          <w:rPr>
            <w:rFonts w:ascii="Cambria Math" w:hAnsi="Cambria Math" w:cs="Times New Roman"/>
          </w:rPr>
          <m:t>l</m:t>
        </m:r>
      </m:oMath>
      <w:r>
        <w:rPr>
          <w:rFonts w:eastAsiaTheme="minorEastAsia" w:cs="Times New Roman"/>
        </w:rPr>
        <w:t xml:space="preserve"> is the woman’s unobserved type and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t,E,CG</m:t>
            </m:r>
          </m:sub>
        </m:sSub>
      </m:oMath>
      <w:r>
        <w:rPr>
          <w:rFonts w:eastAsiaTheme="minorEastAsia" w:cs="Times New Roman"/>
        </w:rPr>
        <w:t xml:space="preserve"> are time-varying utility shocks to each mutually exclusive choice in the model.</w:t>
      </w:r>
    </w:p>
    <w:p w:rsidR="0058666D" w:rsidRDefault="0058666D" w:rsidP="0058666D">
      <w:pPr>
        <w:spacing w:line="480" w:lineRule="auto"/>
        <w:rPr>
          <w:rFonts w:cs="Times New Roman"/>
        </w:rPr>
      </w:pPr>
    </w:p>
    <w:p w:rsidR="0058666D" w:rsidRDefault="0058666D" w:rsidP="0058666D">
      <w:pPr>
        <w:spacing w:line="480" w:lineRule="auto"/>
        <w:rPr>
          <w:rFonts w:cs="Times New Roman"/>
        </w:rPr>
      </w:pPr>
      <w:r>
        <w:rPr>
          <w:rFonts w:cs="Times New Roman"/>
          <w:i/>
        </w:rPr>
        <w:t>Time and Budget Constraints</w:t>
      </w:r>
    </w:p>
    <w:p w:rsidR="0058666D" w:rsidRDefault="0058666D" w:rsidP="0058666D">
      <w:pPr>
        <w:spacing w:line="480" w:lineRule="auto"/>
        <w:rPr>
          <w:rFonts w:cs="Times New Roman"/>
        </w:rPr>
      </w:pPr>
      <w:r>
        <w:rPr>
          <w:rFonts w:cs="Times New Roman"/>
        </w:rPr>
        <w:t>The woman faces a period time constraint given by:</w:t>
      </w:r>
    </w:p>
    <w:p w:rsidR="0058666D" w:rsidRPr="00B90798" w:rsidRDefault="0058666D" w:rsidP="0058666D">
      <w:pPr>
        <w:spacing w:line="480" w:lineRule="auto"/>
        <w:rPr>
          <w:rFonts w:cs="Times New Roman"/>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r>
            <w:rPr>
              <w:rFonts w:ascii="Cambria Math" w:hAnsi="Cambria Math" w:cs="Times New Roman"/>
            </w:rPr>
            <m:t>=</m:t>
          </m:r>
          <m:bar>
            <m:barPr>
              <m:pos m:val="top"/>
              <m:ctrlPr>
                <w:rPr>
                  <w:rFonts w:ascii="Cambria Math" w:hAnsi="Cambria Math" w:cs="Times New Roman"/>
                  <w:i/>
                </w:rPr>
              </m:ctrlPr>
            </m:barPr>
            <m:e>
              <m:r>
                <w:rPr>
                  <w:rFonts w:ascii="Cambria Math" w:hAnsi="Cambria Math" w:cs="Times New Roman"/>
                </w:rPr>
                <m:t>T</m:t>
              </m:r>
            </m:e>
          </m:bar>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m:t>
              </m:r>
            </m:sub>
            <m:sup>
              <m:r>
                <w:rPr>
                  <w:rFonts w:ascii="Cambria Math" w:hAnsi="Cambria Math" w:cs="Times New Roman"/>
                </w:rPr>
                <m:t>E</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m:t>
              </m:r>
            </m:sub>
            <m:sup>
              <m:r>
                <w:rPr>
                  <w:rFonts w:ascii="Cambria Math" w:hAnsi="Cambria Math" w:cs="Times New Roman"/>
                </w:rPr>
                <m:t>CG</m:t>
              </m:r>
            </m:sup>
          </m:sSubSup>
        </m:oMath>
      </m:oMathPara>
    </w:p>
    <w:p w:rsidR="0058666D" w:rsidRDefault="0058666D" w:rsidP="0058666D">
      <w:pPr>
        <w:spacing w:line="480" w:lineRule="auto"/>
        <w:rPr>
          <w:rFonts w:eastAsiaTheme="minorEastAsia" w:cs="Times New Roman"/>
        </w:rPr>
      </w:pPr>
      <w:proofErr w:type="gramStart"/>
      <w:r>
        <w:rPr>
          <w:rFonts w:cs="Times New Roman"/>
        </w:rPr>
        <w:t>where</w:t>
      </w:r>
      <w:proofErr w:type="gramEnd"/>
      <w:r>
        <w:rPr>
          <w:rFonts w:cs="Times New Roman"/>
        </w:rPr>
        <w:t xml:space="preserve"> </w:t>
      </w:r>
      <m:oMath>
        <m:bar>
          <m:barPr>
            <m:pos m:val="top"/>
            <m:ctrlPr>
              <w:rPr>
                <w:rFonts w:ascii="Cambria Math" w:hAnsi="Cambria Math" w:cs="Times New Roman"/>
                <w:i/>
              </w:rPr>
            </m:ctrlPr>
          </m:barPr>
          <m:e>
            <m:r>
              <w:rPr>
                <w:rFonts w:ascii="Cambria Math" w:hAnsi="Cambria Math" w:cs="Times New Roman"/>
              </w:rPr>
              <m:t>T</m:t>
            </m:r>
          </m:e>
        </m:bar>
      </m:oMath>
      <w:r>
        <w:rPr>
          <w:rFonts w:eastAsiaTheme="minorEastAsia" w:cs="Times New Roman"/>
        </w:rPr>
        <w:t xml:space="preserve"> is the total amount of time available in a period, </w:t>
      </w: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m:t>
            </m:r>
          </m:sub>
          <m:sup>
            <m:r>
              <w:rPr>
                <w:rFonts w:ascii="Cambria Math" w:hAnsi="Cambria Math" w:cs="Times New Roman"/>
              </w:rPr>
              <m:t>E</m:t>
            </m:r>
          </m:sup>
        </m:sSubSup>
      </m:oMath>
      <w:r>
        <w:rPr>
          <w:rFonts w:eastAsiaTheme="minorEastAsia" w:cs="Times New Roman"/>
        </w:rPr>
        <w:t xml:space="preserve"> represents the hours associated with the woman’s employment choice, and </w:t>
      </w: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m:t>
            </m:r>
          </m:sub>
          <m:sup>
            <m:r>
              <w:rPr>
                <w:rFonts w:ascii="Cambria Math" w:hAnsi="Cambria Math" w:cs="Times New Roman"/>
              </w:rPr>
              <m:t>CG</m:t>
            </m:r>
          </m:sup>
        </m:sSubSup>
      </m:oMath>
      <w:r>
        <w:rPr>
          <w:rFonts w:eastAsiaTheme="minorEastAsia" w:cs="Times New Roman"/>
        </w:rPr>
        <w:t xml:space="preserve"> repre</w:t>
      </w:r>
      <w:proofErr w:type="spellStart"/>
      <w:r>
        <w:rPr>
          <w:rFonts w:eastAsiaTheme="minorEastAsia" w:cs="Times New Roman"/>
        </w:rPr>
        <w:t>sents</w:t>
      </w:r>
      <w:proofErr w:type="spellEnd"/>
      <w:r>
        <w:rPr>
          <w:rFonts w:eastAsiaTheme="minorEastAsia" w:cs="Times New Roman"/>
        </w:rPr>
        <w:t xml:space="preserve"> the hours associated with her informal care choice. The time constraint states that the woman’s leisure time is the time that remains given her work and caregiving choices.</w:t>
      </w:r>
    </w:p>
    <w:p w:rsidR="0058666D" w:rsidRDefault="0058666D" w:rsidP="0058666D">
      <w:pPr>
        <w:spacing w:line="480" w:lineRule="auto"/>
        <w:rPr>
          <w:rFonts w:eastAsiaTheme="minorEastAsia" w:cs="Times New Roman"/>
        </w:rPr>
      </w:pPr>
    </w:p>
    <w:p w:rsidR="0058666D" w:rsidRDefault="0058666D" w:rsidP="0058666D">
      <w:pPr>
        <w:spacing w:line="480" w:lineRule="auto"/>
        <w:rPr>
          <w:rFonts w:eastAsiaTheme="minorEastAsia" w:cs="Times New Roman"/>
        </w:rPr>
      </w:pPr>
      <w:r>
        <w:rPr>
          <w:rFonts w:eastAsiaTheme="minorEastAsia" w:cs="Times New Roman"/>
        </w:rPr>
        <w:t xml:space="preserve">As in </w:t>
      </w:r>
      <w:proofErr w:type="spellStart"/>
      <w:r>
        <w:rPr>
          <w:rFonts w:eastAsiaTheme="minorEastAsia" w:cs="Times New Roman"/>
        </w:rPr>
        <w:t>Skira</w:t>
      </w:r>
      <w:proofErr w:type="spellEnd"/>
      <w:r>
        <w:rPr>
          <w:rFonts w:eastAsiaTheme="minorEastAsia" w:cs="Times New Roman"/>
        </w:rPr>
        <w:t xml:space="preserve"> (2015), we assume the woman’s consumption equals the sum of her labor income</w:t>
      </w:r>
      <w:proofErr w:type="gramStart"/>
      <w:r>
        <w:rPr>
          <w:rFonts w:eastAsiaTheme="minorEastAsia" w:cs="Times New Roman"/>
        </w:rPr>
        <w:t xml:space="preserve">, </w:t>
      </w:r>
      <w:proofErr w:type="gramEnd"/>
      <m:oMath>
        <m:sSubSup>
          <m:sSubSupPr>
            <m:ctrlPr>
              <w:rPr>
                <w:rFonts w:ascii="Cambria Math" w:hAnsi="Cambria Math" w:cs="Times New Roman"/>
                <w:i/>
              </w:rPr>
            </m:ctrlPr>
          </m:sSubSup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t</m:t>
                </m:r>
              </m:sub>
            </m:sSub>
            <m:r>
              <w:rPr>
                <w:rFonts w:ascii="Cambria Math" w:hAnsi="Cambria Math" w:cs="Times New Roman"/>
              </w:rPr>
              <m:t>h</m:t>
            </m:r>
          </m:e>
          <m:sub>
            <m:r>
              <w:rPr>
                <w:rFonts w:ascii="Cambria Math" w:hAnsi="Cambria Math" w:cs="Times New Roman"/>
              </w:rPr>
              <m:t>t</m:t>
            </m:r>
          </m:sub>
          <m:sup>
            <m:r>
              <w:rPr>
                <w:rFonts w:ascii="Cambria Math" w:hAnsi="Cambria Math" w:cs="Times New Roman"/>
              </w:rPr>
              <m:t>E</m:t>
            </m:r>
          </m:sup>
        </m:sSubSup>
      </m:oMath>
      <w:r>
        <w:rPr>
          <w:rFonts w:eastAsiaTheme="minorEastAsia" w:cs="Times New Roman"/>
        </w:rPr>
        <w:t xml:space="preserve">, where </w:t>
      </w:r>
      <w:proofErr w:type="spellStart"/>
      <w:r>
        <w:rPr>
          <w:rFonts w:eastAsiaTheme="minorEastAsia" w:cs="Times New Roman"/>
          <w:i/>
        </w:rPr>
        <w:t>w</w:t>
      </w:r>
      <w:r>
        <w:rPr>
          <w:rFonts w:eastAsiaTheme="minorEastAsia" w:cs="Times New Roman"/>
          <w:i/>
          <w:vertAlign w:val="subscript"/>
        </w:rPr>
        <w:t>t</w:t>
      </w:r>
      <w:proofErr w:type="spellEnd"/>
      <w:r>
        <w:rPr>
          <w:rFonts w:eastAsiaTheme="minorEastAsia" w:cs="Times New Roman"/>
        </w:rPr>
        <w:t xml:space="preserve"> is her hourly wage,</w:t>
      </w:r>
      <w:r>
        <w:rPr>
          <w:rFonts w:eastAsiaTheme="minorEastAsia" w:cs="Times New Roman"/>
          <w:i/>
        </w:rPr>
        <w:t xml:space="preserve"> </w:t>
      </w:r>
      <w:r>
        <w:rPr>
          <w:rFonts w:eastAsiaTheme="minorEastAsia" w:cs="Times New Roman"/>
        </w:rPr>
        <w:t xml:space="preserve">and her non-labor income, </w:t>
      </w:r>
      <w:proofErr w:type="spellStart"/>
      <w:r>
        <w:rPr>
          <w:rFonts w:eastAsiaTheme="minorEastAsia" w:cs="Times New Roman"/>
          <w:i/>
        </w:rPr>
        <w:t>y</w:t>
      </w:r>
      <w:r>
        <w:rPr>
          <w:rFonts w:eastAsiaTheme="minorEastAsia" w:cs="Times New Roman"/>
          <w:i/>
          <w:vertAlign w:val="subscript"/>
        </w:rPr>
        <w:t>t</w:t>
      </w:r>
      <w:proofErr w:type="spellEnd"/>
      <w:r>
        <w:rPr>
          <w:rFonts w:eastAsiaTheme="minorEastAsia" w:cs="Times New Roman"/>
        </w:rPr>
        <w:t>:</w:t>
      </w:r>
    </w:p>
    <w:p w:rsidR="0058666D" w:rsidRDefault="0058666D" w:rsidP="0058666D">
      <w:pPr>
        <w:spacing w:line="480" w:lineRule="auto"/>
        <w:rPr>
          <w:rFonts w:eastAsiaTheme="minorEastAsia"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t</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h</m:t>
              </m:r>
            </m:e>
            <m:sub>
              <m:r>
                <w:rPr>
                  <w:rFonts w:ascii="Cambria Math" w:eastAsiaTheme="minorEastAsia" w:hAnsi="Cambria Math" w:cs="Times New Roman"/>
                </w:rPr>
                <m:t>t</m:t>
              </m:r>
            </m:sub>
            <m:sup>
              <m:r>
                <w:rPr>
                  <w:rFonts w:ascii="Cambria Math" w:eastAsiaTheme="minorEastAsia" w:hAnsi="Cambria Math" w:cs="Times New Roman"/>
                </w:rPr>
                <m:t>E</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t</m:t>
              </m:r>
            </m:sub>
          </m:sSub>
        </m:oMath>
      </m:oMathPara>
    </w:p>
    <w:p w:rsidR="0058666D" w:rsidRPr="00966B35" w:rsidRDefault="0058666D" w:rsidP="0058666D">
      <w:pPr>
        <w:spacing w:line="480" w:lineRule="auto"/>
        <w:rPr>
          <w:rFonts w:cs="Times New Roman"/>
        </w:rPr>
      </w:pPr>
      <w:r>
        <w:rPr>
          <w:rFonts w:cs="Times New Roman"/>
        </w:rPr>
        <w:t xml:space="preserve">We allow non-labor income to vary with </w:t>
      </w:r>
      <w:proofErr w:type="gramStart"/>
      <w:r>
        <w:rPr>
          <w:rFonts w:cs="Times New Roman"/>
        </w:rPr>
        <w:t>the woman’s education, age, marital status, and whether her mother recently passed away</w:t>
      </w:r>
      <w:proofErr w:type="gramEnd"/>
      <w:r>
        <w:rPr>
          <w:rFonts w:cs="Times New Roman"/>
        </w:rPr>
        <w:t>. In a reduced-form way, the non-labor income specification captures spousal income as well as inheritance receipt.</w:t>
      </w:r>
    </w:p>
    <w:p w:rsidR="0058666D" w:rsidRPr="0037196F" w:rsidRDefault="0058666D" w:rsidP="0058666D">
      <w:pPr>
        <w:spacing w:line="480" w:lineRule="auto"/>
        <w:rPr>
          <w:rFonts w:cs="Times New Roman"/>
        </w:rPr>
      </w:pPr>
    </w:p>
    <w:p w:rsidR="0058666D" w:rsidRDefault="0058666D" w:rsidP="0058666D">
      <w:pPr>
        <w:spacing w:line="480" w:lineRule="auto"/>
        <w:rPr>
          <w:rFonts w:cs="Times New Roman"/>
        </w:rPr>
      </w:pPr>
      <w:r w:rsidRPr="0037196F">
        <w:rPr>
          <w:rFonts w:cs="Times New Roman"/>
        </w:rPr>
        <w:t xml:space="preserve"> </w:t>
      </w:r>
      <w:r>
        <w:rPr>
          <w:rFonts w:cs="Times New Roman"/>
          <w:i/>
        </w:rPr>
        <w:t>Job Offers</w:t>
      </w:r>
    </w:p>
    <w:p w:rsidR="0058666D" w:rsidRDefault="0058666D" w:rsidP="0058666D">
      <w:pPr>
        <w:spacing w:line="480" w:lineRule="auto"/>
        <w:jc w:val="both"/>
        <w:rPr>
          <w:rFonts w:eastAsiaTheme="minorEastAsia" w:cs="Times New Roman"/>
        </w:rPr>
      </w:pPr>
      <w:r>
        <w:rPr>
          <w:rFonts w:cs="Times New Roman"/>
        </w:rPr>
        <w:t xml:space="preserve">Job dynamics </w:t>
      </w:r>
      <w:proofErr w:type="gramStart"/>
      <w:r>
        <w:rPr>
          <w:rFonts w:cs="Times New Roman"/>
        </w:rPr>
        <w:t>are modeled</w:t>
      </w:r>
      <w:proofErr w:type="gramEnd"/>
      <w:r>
        <w:rPr>
          <w:rFonts w:cs="Times New Roman"/>
        </w:rPr>
        <w:t xml:space="preserve"> identically to those in </w:t>
      </w:r>
      <w:proofErr w:type="spellStart"/>
      <w:r>
        <w:rPr>
          <w:rFonts w:cs="Times New Roman"/>
        </w:rPr>
        <w:t>Skira</w:t>
      </w:r>
      <w:proofErr w:type="spellEnd"/>
      <w:r>
        <w:rPr>
          <w:rFonts w:cs="Times New Roman"/>
        </w:rPr>
        <w:t xml:space="preserve"> (2015). If a woman worked part-time (full-time) in the prior period, she is assumed to receive a part-time (full-time) offer with certainty at the start of period </w:t>
      </w:r>
      <w:r>
        <w:rPr>
          <w:rFonts w:cs="Times New Roman"/>
          <w:i/>
        </w:rPr>
        <w:t>t</w:t>
      </w:r>
      <w:r>
        <w:rPr>
          <w:rFonts w:cs="Times New Roman"/>
        </w:rPr>
        <w:t xml:space="preserve">. If the woman did not work part-time in the prior period, she receives a part-time offer with probability, </w:t>
      </w:r>
      <m:oMath>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PT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e>
        </m:d>
        <m:r>
          <w:rPr>
            <w:rFonts w:ascii="Cambria Math" w:hAnsi="Cambria Math" w:cs="Times New Roman"/>
          </w:rPr>
          <m:t>,</m:t>
        </m:r>
      </m:oMath>
      <w:r>
        <w:rPr>
          <w:rFonts w:eastAsiaTheme="minorEastAsia" w:cs="Times New Roman"/>
        </w:rPr>
        <w:t xml:space="preserve"> where </w:t>
      </w:r>
      <w:proofErr w:type="spellStart"/>
      <w:r>
        <w:rPr>
          <w:rFonts w:eastAsiaTheme="minorEastAsia" w:cs="Times New Roman"/>
          <w:i/>
        </w:rPr>
        <w:t>Z</w:t>
      </w:r>
      <w:r>
        <w:rPr>
          <w:rFonts w:eastAsiaTheme="minorEastAsia" w:cs="Times New Roman"/>
          <w:i/>
          <w:vertAlign w:val="subscript"/>
        </w:rPr>
        <w:t>t</w:t>
      </w:r>
      <w:proofErr w:type="spellEnd"/>
      <w:r>
        <w:rPr>
          <w:rFonts w:eastAsiaTheme="minorEastAsia" w:cs="Times New Roman"/>
          <w:i/>
        </w:rPr>
        <w:t xml:space="preserve"> </w:t>
      </w:r>
      <w:r>
        <w:rPr>
          <w:rFonts w:eastAsiaTheme="minorEastAsia" w:cs="Times New Roman"/>
        </w:rPr>
        <w:t xml:space="preserve">is a vector of the woman’s characteristics that </w:t>
      </w:r>
      <w:r>
        <w:rPr>
          <w:rFonts w:eastAsiaTheme="minorEastAsia" w:cs="Times New Roman"/>
        </w:rPr>
        <w:lastRenderedPageBreak/>
        <w:t xml:space="preserve">influence the job offer probability. Similarly, if she did not work full-time in the prior period, she receives a full-time offer with </w:t>
      </w:r>
      <w:r>
        <w:rPr>
          <w:rFonts w:cs="Times New Roman"/>
        </w:rPr>
        <w:t>probability</w:t>
      </w:r>
      <w:proofErr w:type="gramStart"/>
      <w:r>
        <w:rPr>
          <w:rFonts w:cs="Times New Roman"/>
        </w:rPr>
        <w:t xml:space="preserve">, </w:t>
      </w:r>
      <w:proofErr w:type="gramEnd"/>
      <m:oMath>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FT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e>
        </m:d>
      </m:oMath>
      <w:r>
        <w:rPr>
          <w:rFonts w:eastAsiaTheme="minorEastAsia" w:cs="Times New Roman"/>
        </w:rPr>
        <w:t xml:space="preserve">. We model offer probabilities using a logit specification, and the offers depend on whether the woman worked last period, whether she has reached the age of 62, and her education, </w:t>
      </w:r>
      <m:oMath>
        <m:r>
          <w:rPr>
            <w:rFonts w:ascii="Cambria Math" w:eastAsiaTheme="minorEastAsia" w:hAnsi="Cambria Math" w:cs="Times New Roman"/>
          </w:rPr>
          <m:t>edu</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t</m:t>
            </m:r>
          </m:sub>
        </m:sSub>
      </m:oMath>
      <w:r>
        <w:rPr>
          <w:rFonts w:eastAsiaTheme="minorEastAsia" w:cs="Times New Roman"/>
        </w:rPr>
        <w:t>.</w:t>
      </w:r>
      <w:r>
        <w:rPr>
          <w:rStyle w:val="FootnoteReference"/>
          <w:rFonts w:eastAsiaTheme="minorEastAsia" w:cs="Times New Roman"/>
        </w:rPr>
        <w:footnoteReference w:id="1"/>
      </w:r>
    </w:p>
    <w:p w:rsidR="0058666D" w:rsidRDefault="0058666D" w:rsidP="0058666D">
      <w:pPr>
        <w:spacing w:line="480" w:lineRule="auto"/>
        <w:jc w:val="both"/>
        <w:rPr>
          <w:rFonts w:eastAsiaTheme="minorEastAsia" w:cs="Times New Roman"/>
        </w:rPr>
      </w:pPr>
    </w:p>
    <w:p w:rsidR="0058666D" w:rsidRDefault="0058666D" w:rsidP="0058666D">
      <w:pPr>
        <w:spacing w:line="480" w:lineRule="auto"/>
        <w:jc w:val="both"/>
        <w:rPr>
          <w:rFonts w:eastAsiaTheme="minorEastAsia" w:cs="Times New Roman"/>
        </w:rPr>
      </w:pPr>
      <w:r>
        <w:rPr>
          <w:rFonts w:eastAsiaTheme="minorEastAsia" w:cs="Times New Roman"/>
          <w:i/>
        </w:rPr>
        <w:t>Wage Offers</w:t>
      </w:r>
    </w:p>
    <w:p w:rsidR="0058666D" w:rsidRDefault="0058666D" w:rsidP="0058666D">
      <w:pPr>
        <w:spacing w:line="480" w:lineRule="auto"/>
        <w:jc w:val="both"/>
        <w:rPr>
          <w:rFonts w:eastAsiaTheme="minorEastAsia" w:cs="Times New Roman"/>
        </w:rPr>
      </w:pPr>
      <w:r>
        <w:rPr>
          <w:rFonts w:eastAsiaTheme="minorEastAsia" w:cs="Times New Roman"/>
        </w:rPr>
        <w:t>If a woman receives a job offer, she receives an hourly wage offer that is a function of her age, years of work experience</w:t>
      </w:r>
      <w:proofErr w:type="gramStart"/>
      <w:r>
        <w:rPr>
          <w:rFonts w:eastAsiaTheme="minorEastAsia" w:cs="Times New Roman"/>
        </w:rPr>
        <w:t xml:space="preserve">, </w:t>
      </w:r>
      <w:proofErr w:type="gramEnd"/>
      <m:oMath>
        <m:r>
          <w:rPr>
            <w:rFonts w:ascii="Cambria Math" w:eastAsiaTheme="minorEastAsia" w:hAnsi="Cambria Math" w:cs="Times New Roman"/>
          </w:rPr>
          <m:t>expe</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t</m:t>
            </m:r>
          </m:sub>
        </m:sSub>
      </m:oMath>
      <w:r>
        <w:rPr>
          <w:rFonts w:eastAsiaTheme="minorEastAsia" w:cs="Times New Roman"/>
        </w:rPr>
        <w:t xml:space="preserve">, education, whether the job is part-time, and whether she worked in the prior period or not. The hourly wage offer </w:t>
      </w:r>
      <w:proofErr w:type="gramStart"/>
      <w:r>
        <w:rPr>
          <w:rFonts w:eastAsiaTheme="minorEastAsia" w:cs="Times New Roman"/>
        </w:rPr>
        <w:t>is given</w:t>
      </w:r>
      <w:proofErr w:type="gramEnd"/>
      <w:r>
        <w:rPr>
          <w:rFonts w:eastAsiaTheme="minorEastAsia" w:cs="Times New Roman"/>
        </w:rPr>
        <w:t xml:space="preserve"> by:</w:t>
      </w:r>
    </w:p>
    <w:p w:rsidR="0058666D" w:rsidRPr="00136F8D" w:rsidRDefault="0058666D" w:rsidP="0058666D">
      <w:pPr>
        <w:spacing w:line="480" w:lineRule="auto"/>
        <w:jc w:val="center"/>
        <w:rPr>
          <w:rFonts w:eastAsiaTheme="minorEastAsia" w:cs="Times New Roman"/>
        </w:rPr>
      </w:pPr>
      <m:oMathPara>
        <m:oMath>
          <m:func>
            <m:funcPr>
              <m:ctrlPr>
                <w:rPr>
                  <w:rFonts w:ascii="Cambria Math" w:hAnsi="Cambria Math" w:cs="Times New Roman"/>
                  <w:i/>
                </w:rPr>
              </m:ctrlPr>
            </m:funcPr>
            <m:fName>
              <m:r>
                <m:rPr>
                  <m:sty m:val="p"/>
                </m:rPr>
                <w:rPr>
                  <w:rFonts w:ascii="Cambria Math" w:hAnsi="Cambria Math" w:cs="Times New Roman"/>
                </w:rPr>
                <m:t>ln</m:t>
              </m:r>
            </m:fName>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m:t>
                  </m:r>
                </m:e>
                <m:sub>
                  <m:r>
                    <m:rPr>
                      <m:scr m:val="script"/>
                    </m:rP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ag</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ag</m:t>
              </m:r>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t</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expe</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expe</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t</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I</m:t>
              </m:r>
              <m:d>
                <m:dPr>
                  <m:ctrlPr>
                    <w:rPr>
                      <w:rFonts w:ascii="Cambria Math" w:hAnsi="Cambria Math" w:cs="Times New Roman"/>
                      <w:i/>
                    </w:rPr>
                  </m:ctrlPr>
                </m:dPr>
                <m:e>
                  <m:r>
                    <w:rPr>
                      <w:rFonts w:ascii="Cambria Math" w:hAnsi="Cambria Math" w:cs="Times New Roman"/>
                    </w:rPr>
                    <m:t>edu</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r>
                    <w:rPr>
                      <w:rFonts w:ascii="Cambria Math" w:hAnsi="Cambria Math" w:cs="Times New Roman"/>
                    </w:rPr>
                    <m:t>=HS</m:t>
                  </m:r>
                </m:e>
              </m:d>
            </m:e>
          </m:func>
        </m:oMath>
      </m:oMathPara>
    </w:p>
    <w:p w:rsidR="0058666D" w:rsidRPr="00136F8D" w:rsidRDefault="0058666D" w:rsidP="0058666D">
      <w:pPr>
        <w:spacing w:line="480" w:lineRule="auto"/>
        <w:jc w:val="center"/>
        <w:rPr>
          <w:rFonts w:eastAsiaTheme="minorEastAsia" w:cs="Times New Roman"/>
        </w:rPr>
      </w:pPr>
      <m:oMathPara>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I</m:t>
          </m:r>
          <m:d>
            <m:dPr>
              <m:ctrlPr>
                <w:rPr>
                  <w:rFonts w:ascii="Cambria Math" w:hAnsi="Cambria Math" w:cs="Times New Roman"/>
                  <w:i/>
                </w:rPr>
              </m:ctrlPr>
            </m:dPr>
            <m:e>
              <m:r>
                <w:rPr>
                  <w:rFonts w:ascii="Cambria Math" w:hAnsi="Cambria Math" w:cs="Times New Roman"/>
                </w:rPr>
                <m:t>edu</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r>
                <w:rPr>
                  <w:rFonts w:ascii="Cambria Math" w:hAnsi="Cambria Math" w:cs="Times New Roman"/>
                </w:rPr>
                <m:t>=col</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=PT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8</m:t>
              </m:r>
            </m:sub>
          </m:sSub>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t-1</m:t>
                  </m:r>
                </m:sub>
              </m:sSub>
              <m:r>
                <w:rPr>
                  <w:rFonts w:ascii="Cambria Math" w:hAnsi="Cambria Math" w:cs="Times New Roman"/>
                </w:rPr>
                <m:t>=0</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m:oMathPara>
    </w:p>
    <w:p w:rsidR="0058666D" w:rsidRDefault="0058666D" w:rsidP="0058666D">
      <w:pPr>
        <w:spacing w:line="480" w:lineRule="auto"/>
        <w:rPr>
          <w:rFonts w:eastAsiaTheme="minorEastAsia" w:cs="Times New Roman"/>
        </w:rPr>
      </w:pPr>
      <w:proofErr w:type="gramStart"/>
      <w:r>
        <w:rPr>
          <w:rFonts w:eastAsiaTheme="minorEastAsia" w:cs="Times New Roman"/>
        </w:rPr>
        <w:t>where</w:t>
      </w:r>
      <w:proofErr w:type="gramEnd"/>
      <w:r>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Pr>
          <w:rFonts w:eastAsiaTheme="minorEastAsia" w:cs="Times New Roman"/>
        </w:rPr>
        <w:t xml:space="preserve"> is an i.i.d. wage shock that is normally distributed with mean zero and variance </w:t>
      </w:r>
      <m:oMath>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w</m:t>
            </m:r>
          </m:sub>
          <m:sup>
            <m:r>
              <w:rPr>
                <w:rFonts w:ascii="Cambria Math" w:eastAsiaTheme="minorEastAsia" w:hAnsi="Cambria Math" w:cs="Times New Roman"/>
              </w:rPr>
              <m:t>2</m:t>
            </m:r>
          </m:sup>
        </m:sSubSup>
      </m:oMath>
      <w:r>
        <w:rPr>
          <w:rFonts w:eastAsiaTheme="minorEastAsia" w:cs="Times New Roman"/>
        </w:rPr>
        <w:t xml:space="preserve"> to be estimated. We allow for permanent unobserved heterogeneity in wages by allowing the wage offer intercept to differ by unobserved type</w:t>
      </w:r>
      <w:proofErr w:type="gramStart"/>
      <w:r>
        <w:rPr>
          <w:rFonts w:eastAsiaTheme="minorEastAsia" w:cs="Times New Roman"/>
        </w:rPr>
        <w:t xml:space="preserve">, </w:t>
      </w:r>
      <w:proofErr w:type="gramEnd"/>
      <m:oMath>
        <m:r>
          <m:rPr>
            <m:scr m:val="script"/>
          </m:rPr>
          <w:rPr>
            <w:rFonts w:ascii="Cambria Math" w:hAnsi="Cambria Math" w:cs="Times New Roman"/>
          </w:rPr>
          <m:t>l</m:t>
        </m:r>
      </m:oMath>
      <w:r>
        <w:rPr>
          <w:rFonts w:eastAsiaTheme="minorEastAsia" w:cs="Times New Roman"/>
        </w:rPr>
        <w:t>.</w:t>
      </w:r>
    </w:p>
    <w:p w:rsidR="0058666D" w:rsidRDefault="0058666D" w:rsidP="0058666D">
      <w:pPr>
        <w:spacing w:line="480" w:lineRule="auto"/>
        <w:rPr>
          <w:rFonts w:eastAsiaTheme="minorEastAsia" w:cs="Times New Roman"/>
        </w:rPr>
      </w:pPr>
    </w:p>
    <w:p w:rsidR="0058666D" w:rsidRDefault="0058666D" w:rsidP="0058666D">
      <w:pPr>
        <w:spacing w:line="480" w:lineRule="auto"/>
        <w:rPr>
          <w:rFonts w:eastAsiaTheme="minorEastAsia" w:cs="Times New Roman"/>
        </w:rPr>
      </w:pPr>
      <w:r>
        <w:rPr>
          <w:rFonts w:eastAsiaTheme="minorEastAsia" w:cs="Times New Roman"/>
        </w:rPr>
        <w:t xml:space="preserve">The health transitions are estimated outside of the structural model using a Markov process, where the probability of being in a given health state in period </w:t>
      </w:r>
      <w:r>
        <w:rPr>
          <w:rFonts w:eastAsiaTheme="minorEastAsia" w:cs="Times New Roman"/>
          <w:i/>
        </w:rPr>
        <w:t>t</w:t>
      </w:r>
      <w:r>
        <w:rPr>
          <w:rFonts w:eastAsiaTheme="minorEastAsia" w:cs="Times New Roman"/>
        </w:rPr>
        <w:t xml:space="preserve"> depends on the mother’s health state in period </w:t>
      </w:r>
      <w:r>
        <w:rPr>
          <w:rFonts w:eastAsiaTheme="minorEastAsia" w:cs="Times New Roman"/>
          <w:i/>
        </w:rPr>
        <w:t>t-1</w:t>
      </w:r>
      <w:r>
        <w:rPr>
          <w:rFonts w:eastAsiaTheme="minorEastAsia" w:cs="Times New Roman"/>
        </w:rPr>
        <w:t xml:space="preserve">. </w:t>
      </w:r>
    </w:p>
    <w:p w:rsidR="0058666D" w:rsidRDefault="0058666D" w:rsidP="0058666D">
      <w:pPr>
        <w:spacing w:line="480" w:lineRule="auto"/>
        <w:rPr>
          <w:rFonts w:eastAsiaTheme="minorEastAsia" w:cs="Times New Roman"/>
        </w:rPr>
      </w:pPr>
    </w:p>
    <w:p w:rsidR="0058666D" w:rsidRDefault="0058666D" w:rsidP="0058666D">
      <w:pPr>
        <w:spacing w:line="480" w:lineRule="auto"/>
        <w:rPr>
          <w:rFonts w:eastAsiaTheme="minorEastAsia" w:cs="Times New Roman"/>
        </w:rPr>
      </w:pPr>
      <w:r>
        <w:rPr>
          <w:rFonts w:eastAsiaTheme="minorEastAsia" w:cs="Times New Roman"/>
        </w:rPr>
        <w:t xml:space="preserve">The estimated parental health transition matrix </w:t>
      </w:r>
      <w:proofErr w:type="gramStart"/>
      <w:r>
        <w:rPr>
          <w:rFonts w:eastAsiaTheme="minorEastAsia" w:cs="Times New Roman"/>
        </w:rPr>
        <w:t>is shown</w:t>
      </w:r>
      <w:proofErr w:type="gramEnd"/>
      <w:r>
        <w:rPr>
          <w:rFonts w:eastAsiaTheme="minorEastAsia" w:cs="Times New Roman"/>
        </w:rPr>
        <w:t xml:space="preserve"> in Table 3.</w:t>
      </w:r>
    </w:p>
    <w:p w:rsidR="0058666D" w:rsidRDefault="0058666D" w:rsidP="0058666D">
      <w:pPr>
        <w:spacing w:line="480" w:lineRule="auto"/>
        <w:rPr>
          <w:rFonts w:eastAsiaTheme="minorEastAsia" w:cs="Times New Roman"/>
        </w:rPr>
      </w:pPr>
    </w:p>
    <w:p w:rsidR="0058666D" w:rsidRDefault="0058666D" w:rsidP="0058666D">
      <w:pPr>
        <w:spacing w:line="480" w:lineRule="auto"/>
        <w:rPr>
          <w:rFonts w:eastAsiaTheme="minorEastAsia" w:cs="Times New Roman"/>
        </w:rPr>
      </w:pPr>
    </w:p>
    <w:tbl>
      <w:tblPr>
        <w:tblStyle w:val="TableGrid"/>
        <w:tblW w:w="0" w:type="auto"/>
        <w:tblLayout w:type="fixed"/>
        <w:tblLook w:val="04A0" w:firstRow="1" w:lastRow="0" w:firstColumn="1" w:lastColumn="0" w:noHBand="0" w:noVBand="1"/>
      </w:tblPr>
      <w:tblGrid>
        <w:gridCol w:w="2988"/>
        <w:gridCol w:w="990"/>
        <w:gridCol w:w="900"/>
        <w:gridCol w:w="1440"/>
        <w:gridCol w:w="1260"/>
        <w:gridCol w:w="1208"/>
        <w:gridCol w:w="790"/>
      </w:tblGrid>
      <w:tr w:rsidR="0058666D" w:rsidTr="00852080">
        <w:tc>
          <w:tcPr>
            <w:tcW w:w="2988" w:type="dxa"/>
          </w:tcPr>
          <w:p w:rsidR="0058666D" w:rsidRDefault="0058666D" w:rsidP="00852080">
            <w:pPr>
              <w:spacing w:line="480" w:lineRule="auto"/>
              <w:rPr>
                <w:rFonts w:eastAsiaTheme="minorEastAsia" w:cs="Times New Roman"/>
              </w:rPr>
            </w:pPr>
          </w:p>
        </w:tc>
        <w:tc>
          <w:tcPr>
            <w:tcW w:w="6588" w:type="dxa"/>
            <w:gridSpan w:val="6"/>
          </w:tcPr>
          <w:p w:rsidR="0058666D" w:rsidRPr="00E15381" w:rsidRDefault="0058666D" w:rsidP="00852080">
            <w:pPr>
              <w:spacing w:line="480" w:lineRule="auto"/>
              <w:jc w:val="center"/>
              <w:rPr>
                <w:rFonts w:eastAsiaTheme="minorEastAsia" w:cs="Times New Roman"/>
                <w:i/>
              </w:rPr>
            </w:pPr>
            <w:r>
              <w:rPr>
                <w:rFonts w:eastAsiaTheme="minorEastAsia" w:cs="Times New Roman"/>
                <w:i/>
              </w:rPr>
              <w:t>t</w:t>
            </w:r>
          </w:p>
        </w:tc>
      </w:tr>
      <w:tr w:rsidR="0058666D" w:rsidTr="00852080">
        <w:tc>
          <w:tcPr>
            <w:tcW w:w="2988" w:type="dxa"/>
          </w:tcPr>
          <w:p w:rsidR="0058666D" w:rsidRDefault="0058666D" w:rsidP="00852080">
            <w:pPr>
              <w:spacing w:line="480" w:lineRule="auto"/>
              <w:rPr>
                <w:rFonts w:eastAsiaTheme="minorEastAsia" w:cs="Times New Roman"/>
                <w:i/>
              </w:rPr>
            </w:pPr>
          </w:p>
          <w:p w:rsidR="0058666D" w:rsidRDefault="0058666D" w:rsidP="00852080">
            <w:pPr>
              <w:spacing w:line="480" w:lineRule="auto"/>
              <w:rPr>
                <w:rFonts w:eastAsiaTheme="minorEastAsia" w:cs="Times New Roman"/>
                <w:i/>
              </w:rPr>
            </w:pPr>
          </w:p>
          <w:p w:rsidR="0058666D" w:rsidRPr="00E15381" w:rsidRDefault="0058666D" w:rsidP="00852080">
            <w:pPr>
              <w:spacing w:line="480" w:lineRule="auto"/>
              <w:rPr>
                <w:rFonts w:eastAsiaTheme="minorEastAsia" w:cs="Times New Roman"/>
                <w:i/>
              </w:rPr>
            </w:pPr>
            <w:r>
              <w:rPr>
                <w:rFonts w:eastAsiaTheme="minorEastAsia" w:cs="Times New Roman"/>
                <w:i/>
              </w:rPr>
              <w:t>t-1</w:t>
            </w:r>
          </w:p>
        </w:tc>
        <w:tc>
          <w:tcPr>
            <w:tcW w:w="990" w:type="dxa"/>
          </w:tcPr>
          <w:p w:rsidR="0058666D" w:rsidRDefault="0058666D" w:rsidP="00852080">
            <w:pPr>
              <w:spacing w:line="480" w:lineRule="auto"/>
              <w:rPr>
                <w:rFonts w:eastAsiaTheme="minorEastAsia" w:cs="Times New Roman"/>
              </w:rPr>
            </w:pPr>
            <w:r>
              <w:rPr>
                <w:rFonts w:eastAsiaTheme="minorEastAsia" w:cs="Times New Roman"/>
              </w:rPr>
              <w:t>Healthy</w:t>
            </w:r>
          </w:p>
        </w:tc>
        <w:tc>
          <w:tcPr>
            <w:tcW w:w="900" w:type="dxa"/>
          </w:tcPr>
          <w:p w:rsidR="0058666D" w:rsidRDefault="0058666D" w:rsidP="00852080">
            <w:pPr>
              <w:spacing w:line="480" w:lineRule="auto"/>
              <w:rPr>
                <w:rFonts w:eastAsiaTheme="minorEastAsia" w:cs="Times New Roman"/>
              </w:rPr>
            </w:pPr>
            <w:r>
              <w:rPr>
                <w:rFonts w:eastAsiaTheme="minorEastAsia" w:cs="Times New Roman"/>
              </w:rPr>
              <w:t>ADLs only</w:t>
            </w:r>
          </w:p>
        </w:tc>
        <w:tc>
          <w:tcPr>
            <w:tcW w:w="1440" w:type="dxa"/>
          </w:tcPr>
          <w:p w:rsidR="0058666D" w:rsidRDefault="0058666D" w:rsidP="00852080">
            <w:pPr>
              <w:spacing w:line="480" w:lineRule="auto"/>
              <w:rPr>
                <w:rFonts w:eastAsiaTheme="minorEastAsia" w:cs="Times New Roman"/>
              </w:rPr>
            </w:pPr>
            <w:r>
              <w:rPr>
                <w:rFonts w:eastAsiaTheme="minorEastAsia" w:cs="Times New Roman"/>
              </w:rPr>
              <w:t>Memory problem only</w:t>
            </w:r>
          </w:p>
        </w:tc>
        <w:tc>
          <w:tcPr>
            <w:tcW w:w="1260" w:type="dxa"/>
          </w:tcPr>
          <w:p w:rsidR="0058666D" w:rsidRDefault="0058666D" w:rsidP="00852080">
            <w:pPr>
              <w:spacing w:line="480" w:lineRule="auto"/>
              <w:rPr>
                <w:rFonts w:eastAsiaTheme="minorEastAsia" w:cs="Times New Roman"/>
              </w:rPr>
            </w:pPr>
            <w:r>
              <w:rPr>
                <w:rFonts w:eastAsiaTheme="minorEastAsia" w:cs="Times New Roman"/>
              </w:rPr>
              <w:t>ADLs and memory problem</w:t>
            </w:r>
          </w:p>
        </w:tc>
        <w:tc>
          <w:tcPr>
            <w:tcW w:w="1208" w:type="dxa"/>
          </w:tcPr>
          <w:p w:rsidR="0058666D" w:rsidRDefault="0058666D" w:rsidP="00852080">
            <w:pPr>
              <w:spacing w:line="480" w:lineRule="auto"/>
              <w:rPr>
                <w:rFonts w:eastAsiaTheme="minorEastAsia" w:cs="Times New Roman"/>
              </w:rPr>
            </w:pPr>
            <w:r>
              <w:rPr>
                <w:rFonts w:eastAsiaTheme="minorEastAsia" w:cs="Times New Roman"/>
              </w:rPr>
              <w:t>Cannot be left alone</w:t>
            </w:r>
          </w:p>
        </w:tc>
        <w:tc>
          <w:tcPr>
            <w:tcW w:w="790" w:type="dxa"/>
          </w:tcPr>
          <w:p w:rsidR="0058666D" w:rsidRDefault="0058666D" w:rsidP="00852080">
            <w:pPr>
              <w:spacing w:line="480" w:lineRule="auto"/>
              <w:rPr>
                <w:rFonts w:eastAsiaTheme="minorEastAsia" w:cs="Times New Roman"/>
              </w:rPr>
            </w:pPr>
            <w:r>
              <w:rPr>
                <w:rFonts w:eastAsiaTheme="minorEastAsia" w:cs="Times New Roman"/>
              </w:rPr>
              <w:t>Death</w:t>
            </w:r>
          </w:p>
        </w:tc>
      </w:tr>
      <w:tr w:rsidR="0058666D" w:rsidTr="00852080">
        <w:tc>
          <w:tcPr>
            <w:tcW w:w="2988" w:type="dxa"/>
          </w:tcPr>
          <w:p w:rsidR="0058666D" w:rsidRDefault="0058666D" w:rsidP="00852080">
            <w:pPr>
              <w:spacing w:line="480" w:lineRule="auto"/>
              <w:rPr>
                <w:rFonts w:eastAsiaTheme="minorEastAsia" w:cs="Times New Roman"/>
              </w:rPr>
            </w:pPr>
            <w:r>
              <w:rPr>
                <w:rFonts w:eastAsiaTheme="minorEastAsia" w:cs="Times New Roman"/>
              </w:rPr>
              <w:t>Healthy</w:t>
            </w:r>
          </w:p>
        </w:tc>
        <w:tc>
          <w:tcPr>
            <w:tcW w:w="990" w:type="dxa"/>
          </w:tcPr>
          <w:p w:rsidR="0058666D" w:rsidRDefault="0058666D" w:rsidP="00852080">
            <w:pPr>
              <w:spacing w:line="480" w:lineRule="auto"/>
              <w:rPr>
                <w:rFonts w:eastAsiaTheme="minorEastAsia" w:cs="Times New Roman"/>
              </w:rPr>
            </w:pPr>
            <w:r>
              <w:rPr>
                <w:rFonts w:eastAsiaTheme="minorEastAsia" w:cs="Times New Roman"/>
              </w:rPr>
              <w:t>0.78</w:t>
            </w:r>
          </w:p>
        </w:tc>
        <w:tc>
          <w:tcPr>
            <w:tcW w:w="900" w:type="dxa"/>
          </w:tcPr>
          <w:p w:rsidR="0058666D" w:rsidRDefault="0058666D" w:rsidP="00852080">
            <w:pPr>
              <w:spacing w:line="480" w:lineRule="auto"/>
              <w:rPr>
                <w:rFonts w:eastAsiaTheme="minorEastAsia" w:cs="Times New Roman"/>
              </w:rPr>
            </w:pPr>
            <w:r>
              <w:rPr>
                <w:rFonts w:eastAsiaTheme="minorEastAsia" w:cs="Times New Roman"/>
              </w:rPr>
              <w:t>0.06</w:t>
            </w:r>
          </w:p>
        </w:tc>
        <w:tc>
          <w:tcPr>
            <w:tcW w:w="1440" w:type="dxa"/>
          </w:tcPr>
          <w:p w:rsidR="0058666D" w:rsidRDefault="0058666D" w:rsidP="00852080">
            <w:pPr>
              <w:spacing w:line="480" w:lineRule="auto"/>
              <w:rPr>
                <w:rFonts w:eastAsiaTheme="minorEastAsia" w:cs="Times New Roman"/>
              </w:rPr>
            </w:pPr>
            <w:r>
              <w:rPr>
                <w:rFonts w:eastAsiaTheme="minorEastAsia" w:cs="Times New Roman"/>
              </w:rPr>
              <w:t>0.02</w:t>
            </w:r>
          </w:p>
        </w:tc>
        <w:tc>
          <w:tcPr>
            <w:tcW w:w="1260" w:type="dxa"/>
          </w:tcPr>
          <w:p w:rsidR="0058666D" w:rsidRDefault="0058666D" w:rsidP="00852080">
            <w:pPr>
              <w:spacing w:line="480" w:lineRule="auto"/>
              <w:rPr>
                <w:rFonts w:eastAsiaTheme="minorEastAsia" w:cs="Times New Roman"/>
              </w:rPr>
            </w:pPr>
            <w:r>
              <w:rPr>
                <w:rFonts w:eastAsiaTheme="minorEastAsia" w:cs="Times New Roman"/>
              </w:rPr>
              <w:t>0.01</w:t>
            </w:r>
          </w:p>
        </w:tc>
        <w:tc>
          <w:tcPr>
            <w:tcW w:w="1208" w:type="dxa"/>
          </w:tcPr>
          <w:p w:rsidR="0058666D" w:rsidRDefault="0058666D" w:rsidP="00852080">
            <w:pPr>
              <w:spacing w:line="480" w:lineRule="auto"/>
              <w:rPr>
                <w:rFonts w:eastAsiaTheme="minorEastAsia" w:cs="Times New Roman"/>
              </w:rPr>
            </w:pPr>
            <w:r>
              <w:rPr>
                <w:rFonts w:eastAsiaTheme="minorEastAsia" w:cs="Times New Roman"/>
              </w:rPr>
              <w:t>0.04</w:t>
            </w:r>
          </w:p>
        </w:tc>
        <w:tc>
          <w:tcPr>
            <w:tcW w:w="790" w:type="dxa"/>
          </w:tcPr>
          <w:p w:rsidR="0058666D" w:rsidRDefault="0058666D" w:rsidP="00852080">
            <w:pPr>
              <w:spacing w:line="480" w:lineRule="auto"/>
              <w:rPr>
                <w:rFonts w:eastAsiaTheme="minorEastAsia" w:cs="Times New Roman"/>
              </w:rPr>
            </w:pPr>
            <w:r>
              <w:rPr>
                <w:rFonts w:eastAsiaTheme="minorEastAsia" w:cs="Times New Roman"/>
              </w:rPr>
              <w:t>0.08</w:t>
            </w:r>
          </w:p>
        </w:tc>
      </w:tr>
      <w:tr w:rsidR="0058666D" w:rsidTr="00852080">
        <w:tc>
          <w:tcPr>
            <w:tcW w:w="2988" w:type="dxa"/>
          </w:tcPr>
          <w:p w:rsidR="0058666D" w:rsidRDefault="0058666D" w:rsidP="00852080">
            <w:pPr>
              <w:spacing w:line="480" w:lineRule="auto"/>
              <w:rPr>
                <w:rFonts w:eastAsiaTheme="minorEastAsia" w:cs="Times New Roman"/>
              </w:rPr>
            </w:pPr>
            <w:r>
              <w:rPr>
                <w:rFonts w:eastAsiaTheme="minorEastAsia" w:cs="Times New Roman"/>
              </w:rPr>
              <w:t>ADLs only</w:t>
            </w:r>
          </w:p>
        </w:tc>
        <w:tc>
          <w:tcPr>
            <w:tcW w:w="990" w:type="dxa"/>
          </w:tcPr>
          <w:p w:rsidR="0058666D" w:rsidRDefault="0058666D" w:rsidP="00852080">
            <w:pPr>
              <w:spacing w:line="480" w:lineRule="auto"/>
              <w:rPr>
                <w:rFonts w:eastAsiaTheme="minorEastAsia" w:cs="Times New Roman"/>
              </w:rPr>
            </w:pPr>
            <w:r>
              <w:rPr>
                <w:rFonts w:eastAsiaTheme="minorEastAsia" w:cs="Times New Roman"/>
              </w:rPr>
              <w:t>0.14</w:t>
            </w:r>
          </w:p>
        </w:tc>
        <w:tc>
          <w:tcPr>
            <w:tcW w:w="900" w:type="dxa"/>
          </w:tcPr>
          <w:p w:rsidR="0058666D" w:rsidRDefault="0058666D" w:rsidP="00852080">
            <w:pPr>
              <w:spacing w:line="480" w:lineRule="auto"/>
              <w:rPr>
                <w:rFonts w:eastAsiaTheme="minorEastAsia" w:cs="Times New Roman"/>
              </w:rPr>
            </w:pPr>
            <w:r>
              <w:rPr>
                <w:rFonts w:eastAsiaTheme="minorEastAsia" w:cs="Times New Roman"/>
              </w:rPr>
              <w:t>0.33</w:t>
            </w:r>
          </w:p>
        </w:tc>
        <w:tc>
          <w:tcPr>
            <w:tcW w:w="1440" w:type="dxa"/>
          </w:tcPr>
          <w:p w:rsidR="0058666D" w:rsidRDefault="0058666D" w:rsidP="00852080">
            <w:pPr>
              <w:spacing w:line="480" w:lineRule="auto"/>
              <w:rPr>
                <w:rFonts w:eastAsiaTheme="minorEastAsia" w:cs="Times New Roman"/>
              </w:rPr>
            </w:pPr>
            <w:r>
              <w:rPr>
                <w:rFonts w:eastAsiaTheme="minorEastAsia" w:cs="Times New Roman"/>
              </w:rPr>
              <w:t>0.01</w:t>
            </w:r>
          </w:p>
        </w:tc>
        <w:tc>
          <w:tcPr>
            <w:tcW w:w="1260" w:type="dxa"/>
          </w:tcPr>
          <w:p w:rsidR="0058666D" w:rsidRDefault="0058666D" w:rsidP="00852080">
            <w:pPr>
              <w:spacing w:line="480" w:lineRule="auto"/>
              <w:rPr>
                <w:rFonts w:eastAsiaTheme="minorEastAsia" w:cs="Times New Roman"/>
              </w:rPr>
            </w:pPr>
            <w:r>
              <w:rPr>
                <w:rFonts w:eastAsiaTheme="minorEastAsia" w:cs="Times New Roman"/>
              </w:rPr>
              <w:t>0.06</w:t>
            </w:r>
          </w:p>
        </w:tc>
        <w:tc>
          <w:tcPr>
            <w:tcW w:w="1208" w:type="dxa"/>
          </w:tcPr>
          <w:p w:rsidR="0058666D" w:rsidRDefault="0058666D" w:rsidP="00852080">
            <w:pPr>
              <w:spacing w:line="480" w:lineRule="auto"/>
              <w:rPr>
                <w:rFonts w:eastAsiaTheme="minorEastAsia" w:cs="Times New Roman"/>
              </w:rPr>
            </w:pPr>
            <w:r>
              <w:rPr>
                <w:rFonts w:eastAsiaTheme="minorEastAsia" w:cs="Times New Roman"/>
              </w:rPr>
              <w:t>0.14</w:t>
            </w:r>
          </w:p>
        </w:tc>
        <w:tc>
          <w:tcPr>
            <w:tcW w:w="790" w:type="dxa"/>
          </w:tcPr>
          <w:p w:rsidR="0058666D" w:rsidRDefault="0058666D" w:rsidP="00852080">
            <w:pPr>
              <w:spacing w:line="480" w:lineRule="auto"/>
              <w:rPr>
                <w:rFonts w:eastAsiaTheme="minorEastAsia" w:cs="Times New Roman"/>
              </w:rPr>
            </w:pPr>
            <w:r>
              <w:rPr>
                <w:rFonts w:eastAsiaTheme="minorEastAsia" w:cs="Times New Roman"/>
              </w:rPr>
              <w:t>0.32</w:t>
            </w:r>
          </w:p>
        </w:tc>
      </w:tr>
      <w:tr w:rsidR="0058666D" w:rsidTr="00852080">
        <w:tc>
          <w:tcPr>
            <w:tcW w:w="2988" w:type="dxa"/>
          </w:tcPr>
          <w:p w:rsidR="0058666D" w:rsidRDefault="0058666D" w:rsidP="00852080">
            <w:pPr>
              <w:spacing w:line="480" w:lineRule="auto"/>
              <w:rPr>
                <w:rFonts w:eastAsiaTheme="minorEastAsia" w:cs="Times New Roman"/>
              </w:rPr>
            </w:pPr>
            <w:r>
              <w:rPr>
                <w:rFonts w:eastAsiaTheme="minorEastAsia" w:cs="Times New Roman"/>
              </w:rPr>
              <w:t>Memory problem only</w:t>
            </w:r>
          </w:p>
        </w:tc>
        <w:tc>
          <w:tcPr>
            <w:tcW w:w="990" w:type="dxa"/>
          </w:tcPr>
          <w:p w:rsidR="0058666D" w:rsidRDefault="0058666D" w:rsidP="00852080">
            <w:pPr>
              <w:spacing w:line="480" w:lineRule="auto"/>
              <w:rPr>
                <w:rFonts w:eastAsiaTheme="minorEastAsia" w:cs="Times New Roman"/>
              </w:rPr>
            </w:pPr>
            <w:r>
              <w:rPr>
                <w:rFonts w:eastAsiaTheme="minorEastAsia" w:cs="Times New Roman"/>
              </w:rPr>
              <w:t>0.00</w:t>
            </w:r>
          </w:p>
        </w:tc>
        <w:tc>
          <w:tcPr>
            <w:tcW w:w="900" w:type="dxa"/>
          </w:tcPr>
          <w:p w:rsidR="0058666D" w:rsidRDefault="0058666D" w:rsidP="00852080">
            <w:pPr>
              <w:spacing w:line="480" w:lineRule="auto"/>
              <w:rPr>
                <w:rFonts w:eastAsiaTheme="minorEastAsia" w:cs="Times New Roman"/>
              </w:rPr>
            </w:pPr>
            <w:r>
              <w:rPr>
                <w:rFonts w:eastAsiaTheme="minorEastAsia" w:cs="Times New Roman"/>
              </w:rPr>
              <w:t>0.00</w:t>
            </w:r>
          </w:p>
        </w:tc>
        <w:tc>
          <w:tcPr>
            <w:tcW w:w="1440" w:type="dxa"/>
          </w:tcPr>
          <w:p w:rsidR="0058666D" w:rsidRDefault="0058666D" w:rsidP="00852080">
            <w:pPr>
              <w:spacing w:line="480" w:lineRule="auto"/>
              <w:rPr>
                <w:rFonts w:eastAsiaTheme="minorEastAsia" w:cs="Times New Roman"/>
              </w:rPr>
            </w:pPr>
            <w:r>
              <w:rPr>
                <w:rFonts w:eastAsiaTheme="minorEastAsia" w:cs="Times New Roman"/>
              </w:rPr>
              <w:t>0.35</w:t>
            </w:r>
          </w:p>
        </w:tc>
        <w:tc>
          <w:tcPr>
            <w:tcW w:w="1260" w:type="dxa"/>
          </w:tcPr>
          <w:p w:rsidR="0058666D" w:rsidRDefault="0058666D" w:rsidP="00852080">
            <w:pPr>
              <w:spacing w:line="480" w:lineRule="auto"/>
              <w:rPr>
                <w:rFonts w:eastAsiaTheme="minorEastAsia" w:cs="Times New Roman"/>
              </w:rPr>
            </w:pPr>
            <w:r>
              <w:rPr>
                <w:rFonts w:eastAsiaTheme="minorEastAsia" w:cs="Times New Roman"/>
              </w:rPr>
              <w:t>0.21</w:t>
            </w:r>
          </w:p>
        </w:tc>
        <w:tc>
          <w:tcPr>
            <w:tcW w:w="1208" w:type="dxa"/>
          </w:tcPr>
          <w:p w:rsidR="0058666D" w:rsidRDefault="0058666D" w:rsidP="00852080">
            <w:pPr>
              <w:spacing w:line="480" w:lineRule="auto"/>
              <w:rPr>
                <w:rFonts w:eastAsiaTheme="minorEastAsia" w:cs="Times New Roman"/>
              </w:rPr>
            </w:pPr>
            <w:r>
              <w:rPr>
                <w:rFonts w:eastAsiaTheme="minorEastAsia" w:cs="Times New Roman"/>
              </w:rPr>
              <w:t>0.27</w:t>
            </w:r>
          </w:p>
        </w:tc>
        <w:tc>
          <w:tcPr>
            <w:tcW w:w="790" w:type="dxa"/>
          </w:tcPr>
          <w:p w:rsidR="0058666D" w:rsidRDefault="0058666D" w:rsidP="00852080">
            <w:pPr>
              <w:spacing w:line="480" w:lineRule="auto"/>
              <w:rPr>
                <w:rFonts w:eastAsiaTheme="minorEastAsia" w:cs="Times New Roman"/>
              </w:rPr>
            </w:pPr>
            <w:r>
              <w:rPr>
                <w:rFonts w:eastAsiaTheme="minorEastAsia" w:cs="Times New Roman"/>
              </w:rPr>
              <w:t>0.17</w:t>
            </w:r>
          </w:p>
        </w:tc>
      </w:tr>
      <w:tr w:rsidR="0058666D" w:rsidTr="00852080">
        <w:tc>
          <w:tcPr>
            <w:tcW w:w="2988" w:type="dxa"/>
          </w:tcPr>
          <w:p w:rsidR="0058666D" w:rsidRDefault="0058666D" w:rsidP="00852080">
            <w:pPr>
              <w:spacing w:line="480" w:lineRule="auto"/>
              <w:rPr>
                <w:rFonts w:eastAsiaTheme="minorEastAsia" w:cs="Times New Roman"/>
              </w:rPr>
            </w:pPr>
            <w:r>
              <w:rPr>
                <w:rFonts w:eastAsiaTheme="minorEastAsia" w:cs="Times New Roman"/>
              </w:rPr>
              <w:t>ADLs and memory problem</w:t>
            </w:r>
          </w:p>
        </w:tc>
        <w:tc>
          <w:tcPr>
            <w:tcW w:w="990" w:type="dxa"/>
          </w:tcPr>
          <w:p w:rsidR="0058666D" w:rsidRDefault="0058666D" w:rsidP="00852080">
            <w:pPr>
              <w:spacing w:line="480" w:lineRule="auto"/>
              <w:rPr>
                <w:rFonts w:eastAsiaTheme="minorEastAsia" w:cs="Times New Roman"/>
              </w:rPr>
            </w:pPr>
            <w:r>
              <w:rPr>
                <w:rFonts w:eastAsiaTheme="minorEastAsia" w:cs="Times New Roman"/>
              </w:rPr>
              <w:t>0.00</w:t>
            </w:r>
          </w:p>
        </w:tc>
        <w:tc>
          <w:tcPr>
            <w:tcW w:w="900" w:type="dxa"/>
          </w:tcPr>
          <w:p w:rsidR="0058666D" w:rsidRDefault="0058666D" w:rsidP="00852080">
            <w:pPr>
              <w:spacing w:line="480" w:lineRule="auto"/>
              <w:rPr>
                <w:rFonts w:eastAsiaTheme="minorEastAsia" w:cs="Times New Roman"/>
              </w:rPr>
            </w:pPr>
            <w:r>
              <w:rPr>
                <w:rFonts w:eastAsiaTheme="minorEastAsia" w:cs="Times New Roman"/>
              </w:rPr>
              <w:t>0.00</w:t>
            </w:r>
          </w:p>
        </w:tc>
        <w:tc>
          <w:tcPr>
            <w:tcW w:w="1440" w:type="dxa"/>
          </w:tcPr>
          <w:p w:rsidR="0058666D" w:rsidRDefault="0058666D" w:rsidP="00852080">
            <w:pPr>
              <w:spacing w:line="480" w:lineRule="auto"/>
              <w:rPr>
                <w:rFonts w:eastAsiaTheme="minorEastAsia" w:cs="Times New Roman"/>
              </w:rPr>
            </w:pPr>
            <w:r>
              <w:rPr>
                <w:rFonts w:eastAsiaTheme="minorEastAsia" w:cs="Times New Roman"/>
              </w:rPr>
              <w:t>0.04</w:t>
            </w:r>
          </w:p>
        </w:tc>
        <w:tc>
          <w:tcPr>
            <w:tcW w:w="1260" w:type="dxa"/>
          </w:tcPr>
          <w:p w:rsidR="0058666D" w:rsidRDefault="0058666D" w:rsidP="00852080">
            <w:pPr>
              <w:spacing w:line="480" w:lineRule="auto"/>
              <w:rPr>
                <w:rFonts w:eastAsiaTheme="minorEastAsia" w:cs="Times New Roman"/>
              </w:rPr>
            </w:pPr>
            <w:r>
              <w:rPr>
                <w:rFonts w:eastAsiaTheme="minorEastAsia" w:cs="Times New Roman"/>
              </w:rPr>
              <w:t>0.27</w:t>
            </w:r>
          </w:p>
        </w:tc>
        <w:tc>
          <w:tcPr>
            <w:tcW w:w="1208" w:type="dxa"/>
          </w:tcPr>
          <w:p w:rsidR="0058666D" w:rsidRDefault="0058666D" w:rsidP="00852080">
            <w:pPr>
              <w:spacing w:line="480" w:lineRule="auto"/>
              <w:rPr>
                <w:rFonts w:eastAsiaTheme="minorEastAsia" w:cs="Times New Roman"/>
              </w:rPr>
            </w:pPr>
            <w:r>
              <w:rPr>
                <w:rFonts w:eastAsiaTheme="minorEastAsia" w:cs="Times New Roman"/>
              </w:rPr>
              <w:t>0.28</w:t>
            </w:r>
          </w:p>
        </w:tc>
        <w:tc>
          <w:tcPr>
            <w:tcW w:w="790" w:type="dxa"/>
          </w:tcPr>
          <w:p w:rsidR="0058666D" w:rsidRDefault="0058666D" w:rsidP="00852080">
            <w:pPr>
              <w:spacing w:line="480" w:lineRule="auto"/>
              <w:rPr>
                <w:rFonts w:eastAsiaTheme="minorEastAsia" w:cs="Times New Roman"/>
              </w:rPr>
            </w:pPr>
            <w:r>
              <w:rPr>
                <w:rFonts w:eastAsiaTheme="minorEastAsia" w:cs="Times New Roman"/>
              </w:rPr>
              <w:t>0.42</w:t>
            </w:r>
          </w:p>
        </w:tc>
      </w:tr>
      <w:tr w:rsidR="0058666D" w:rsidTr="00852080">
        <w:tc>
          <w:tcPr>
            <w:tcW w:w="2988" w:type="dxa"/>
          </w:tcPr>
          <w:p w:rsidR="0058666D" w:rsidRDefault="0058666D" w:rsidP="00852080">
            <w:pPr>
              <w:spacing w:line="480" w:lineRule="auto"/>
              <w:rPr>
                <w:rFonts w:eastAsiaTheme="minorEastAsia" w:cs="Times New Roman"/>
              </w:rPr>
            </w:pPr>
            <w:r>
              <w:rPr>
                <w:rFonts w:eastAsiaTheme="minorEastAsia" w:cs="Times New Roman"/>
              </w:rPr>
              <w:t>Cannot be left alone</w:t>
            </w:r>
          </w:p>
        </w:tc>
        <w:tc>
          <w:tcPr>
            <w:tcW w:w="990" w:type="dxa"/>
          </w:tcPr>
          <w:p w:rsidR="0058666D" w:rsidRDefault="0058666D" w:rsidP="00852080">
            <w:pPr>
              <w:spacing w:line="480" w:lineRule="auto"/>
              <w:rPr>
                <w:rFonts w:eastAsiaTheme="minorEastAsia" w:cs="Times New Roman"/>
              </w:rPr>
            </w:pPr>
            <w:r>
              <w:rPr>
                <w:rFonts w:eastAsiaTheme="minorEastAsia" w:cs="Times New Roman"/>
              </w:rPr>
              <w:t>0.14</w:t>
            </w:r>
          </w:p>
        </w:tc>
        <w:tc>
          <w:tcPr>
            <w:tcW w:w="900" w:type="dxa"/>
          </w:tcPr>
          <w:p w:rsidR="0058666D" w:rsidRDefault="0058666D" w:rsidP="00852080">
            <w:pPr>
              <w:spacing w:line="480" w:lineRule="auto"/>
              <w:rPr>
                <w:rFonts w:eastAsiaTheme="minorEastAsia" w:cs="Times New Roman"/>
              </w:rPr>
            </w:pPr>
            <w:r>
              <w:rPr>
                <w:rFonts w:eastAsiaTheme="minorEastAsia" w:cs="Times New Roman"/>
              </w:rPr>
              <w:t>0.05</w:t>
            </w:r>
          </w:p>
        </w:tc>
        <w:tc>
          <w:tcPr>
            <w:tcW w:w="1440" w:type="dxa"/>
          </w:tcPr>
          <w:p w:rsidR="0058666D" w:rsidRDefault="0058666D" w:rsidP="00852080">
            <w:pPr>
              <w:spacing w:line="480" w:lineRule="auto"/>
              <w:rPr>
                <w:rFonts w:eastAsiaTheme="minorEastAsia" w:cs="Times New Roman"/>
              </w:rPr>
            </w:pPr>
            <w:r>
              <w:rPr>
                <w:rFonts w:eastAsiaTheme="minorEastAsia" w:cs="Times New Roman"/>
              </w:rPr>
              <w:t>0.01</w:t>
            </w:r>
          </w:p>
        </w:tc>
        <w:tc>
          <w:tcPr>
            <w:tcW w:w="1260" w:type="dxa"/>
          </w:tcPr>
          <w:p w:rsidR="0058666D" w:rsidRDefault="0058666D" w:rsidP="00852080">
            <w:pPr>
              <w:spacing w:line="480" w:lineRule="auto"/>
              <w:rPr>
                <w:rFonts w:eastAsiaTheme="minorEastAsia" w:cs="Times New Roman"/>
              </w:rPr>
            </w:pPr>
            <w:r>
              <w:rPr>
                <w:rFonts w:eastAsiaTheme="minorEastAsia" w:cs="Times New Roman"/>
              </w:rPr>
              <w:t>0.04</w:t>
            </w:r>
          </w:p>
        </w:tc>
        <w:tc>
          <w:tcPr>
            <w:tcW w:w="1208" w:type="dxa"/>
          </w:tcPr>
          <w:p w:rsidR="0058666D" w:rsidRDefault="0058666D" w:rsidP="00852080">
            <w:pPr>
              <w:spacing w:line="480" w:lineRule="auto"/>
              <w:rPr>
                <w:rFonts w:eastAsiaTheme="minorEastAsia" w:cs="Times New Roman"/>
              </w:rPr>
            </w:pPr>
            <w:r>
              <w:rPr>
                <w:rFonts w:eastAsiaTheme="minorEastAsia" w:cs="Times New Roman"/>
              </w:rPr>
              <w:t>0.35</w:t>
            </w:r>
          </w:p>
        </w:tc>
        <w:tc>
          <w:tcPr>
            <w:tcW w:w="790" w:type="dxa"/>
          </w:tcPr>
          <w:p w:rsidR="0058666D" w:rsidRDefault="0058666D" w:rsidP="00852080">
            <w:pPr>
              <w:spacing w:line="480" w:lineRule="auto"/>
              <w:rPr>
                <w:rFonts w:eastAsiaTheme="minorEastAsia" w:cs="Times New Roman"/>
              </w:rPr>
            </w:pPr>
            <w:r>
              <w:rPr>
                <w:rFonts w:eastAsiaTheme="minorEastAsia" w:cs="Times New Roman"/>
              </w:rPr>
              <w:t>0.41</w:t>
            </w:r>
          </w:p>
        </w:tc>
      </w:tr>
      <w:tr w:rsidR="0058666D" w:rsidTr="00852080">
        <w:tc>
          <w:tcPr>
            <w:tcW w:w="2988" w:type="dxa"/>
          </w:tcPr>
          <w:p w:rsidR="0058666D" w:rsidRDefault="0058666D" w:rsidP="00852080">
            <w:pPr>
              <w:spacing w:line="480" w:lineRule="auto"/>
              <w:rPr>
                <w:rFonts w:eastAsiaTheme="minorEastAsia" w:cs="Times New Roman"/>
              </w:rPr>
            </w:pPr>
            <w:r>
              <w:rPr>
                <w:rFonts w:eastAsiaTheme="minorEastAsia" w:cs="Times New Roman"/>
              </w:rPr>
              <w:t>Death</w:t>
            </w:r>
          </w:p>
        </w:tc>
        <w:tc>
          <w:tcPr>
            <w:tcW w:w="990" w:type="dxa"/>
          </w:tcPr>
          <w:p w:rsidR="0058666D" w:rsidRDefault="0058666D" w:rsidP="00852080">
            <w:pPr>
              <w:spacing w:line="480" w:lineRule="auto"/>
              <w:rPr>
                <w:rFonts w:eastAsiaTheme="minorEastAsia" w:cs="Times New Roman"/>
              </w:rPr>
            </w:pPr>
            <w:r>
              <w:rPr>
                <w:rFonts w:eastAsiaTheme="minorEastAsia" w:cs="Times New Roman"/>
              </w:rPr>
              <w:t>0</w:t>
            </w:r>
          </w:p>
        </w:tc>
        <w:tc>
          <w:tcPr>
            <w:tcW w:w="900" w:type="dxa"/>
          </w:tcPr>
          <w:p w:rsidR="0058666D" w:rsidRDefault="0058666D" w:rsidP="00852080">
            <w:pPr>
              <w:spacing w:line="480" w:lineRule="auto"/>
              <w:rPr>
                <w:rFonts w:eastAsiaTheme="minorEastAsia" w:cs="Times New Roman"/>
              </w:rPr>
            </w:pPr>
            <w:r>
              <w:rPr>
                <w:rFonts w:eastAsiaTheme="minorEastAsia" w:cs="Times New Roman"/>
              </w:rPr>
              <w:t>0</w:t>
            </w:r>
          </w:p>
        </w:tc>
        <w:tc>
          <w:tcPr>
            <w:tcW w:w="1440" w:type="dxa"/>
          </w:tcPr>
          <w:p w:rsidR="0058666D" w:rsidRDefault="0058666D" w:rsidP="00852080">
            <w:pPr>
              <w:spacing w:line="480" w:lineRule="auto"/>
              <w:rPr>
                <w:rFonts w:eastAsiaTheme="minorEastAsia" w:cs="Times New Roman"/>
              </w:rPr>
            </w:pPr>
            <w:r>
              <w:rPr>
                <w:rFonts w:eastAsiaTheme="minorEastAsia" w:cs="Times New Roman"/>
              </w:rPr>
              <w:t>0</w:t>
            </w:r>
          </w:p>
        </w:tc>
        <w:tc>
          <w:tcPr>
            <w:tcW w:w="1260" w:type="dxa"/>
          </w:tcPr>
          <w:p w:rsidR="0058666D" w:rsidRDefault="0058666D" w:rsidP="00852080">
            <w:pPr>
              <w:spacing w:line="480" w:lineRule="auto"/>
              <w:rPr>
                <w:rFonts w:eastAsiaTheme="minorEastAsia" w:cs="Times New Roman"/>
              </w:rPr>
            </w:pPr>
            <w:r>
              <w:rPr>
                <w:rFonts w:eastAsiaTheme="minorEastAsia" w:cs="Times New Roman"/>
              </w:rPr>
              <w:t>0</w:t>
            </w:r>
          </w:p>
        </w:tc>
        <w:tc>
          <w:tcPr>
            <w:tcW w:w="1208" w:type="dxa"/>
          </w:tcPr>
          <w:p w:rsidR="0058666D" w:rsidRDefault="0058666D" w:rsidP="00852080">
            <w:pPr>
              <w:spacing w:line="480" w:lineRule="auto"/>
              <w:rPr>
                <w:rFonts w:eastAsiaTheme="minorEastAsia" w:cs="Times New Roman"/>
              </w:rPr>
            </w:pPr>
            <w:r>
              <w:rPr>
                <w:rFonts w:eastAsiaTheme="minorEastAsia" w:cs="Times New Roman"/>
              </w:rPr>
              <w:t>0</w:t>
            </w:r>
          </w:p>
        </w:tc>
        <w:tc>
          <w:tcPr>
            <w:tcW w:w="790" w:type="dxa"/>
          </w:tcPr>
          <w:p w:rsidR="0058666D" w:rsidRDefault="0058666D" w:rsidP="00852080">
            <w:pPr>
              <w:spacing w:line="480" w:lineRule="auto"/>
              <w:rPr>
                <w:rFonts w:eastAsiaTheme="minorEastAsia" w:cs="Times New Roman"/>
              </w:rPr>
            </w:pPr>
            <w:r>
              <w:rPr>
                <w:rFonts w:eastAsiaTheme="minorEastAsia" w:cs="Times New Roman"/>
              </w:rPr>
              <w:t>1</w:t>
            </w:r>
          </w:p>
        </w:tc>
      </w:tr>
    </w:tbl>
    <w:p w:rsidR="0058666D" w:rsidRDefault="0058666D" w:rsidP="0058666D">
      <w:pPr>
        <w:spacing w:line="480" w:lineRule="auto"/>
        <w:rPr>
          <w:rFonts w:eastAsiaTheme="minorEastAsia" w:cs="Times New Roman"/>
          <w:b/>
        </w:rPr>
      </w:pPr>
    </w:p>
    <w:p w:rsidR="0058666D" w:rsidRDefault="0058666D" w:rsidP="0058666D">
      <w:pPr>
        <w:spacing w:line="480" w:lineRule="auto"/>
        <w:rPr>
          <w:rFonts w:eastAsiaTheme="minorEastAsia" w:cs="Times New Roman"/>
          <w:b/>
        </w:rPr>
      </w:pPr>
      <w:r>
        <w:rPr>
          <w:rFonts w:eastAsiaTheme="minorEastAsia" w:cs="Times New Roman"/>
          <w:b/>
        </w:rPr>
        <w:t>Estimation</w:t>
      </w:r>
    </w:p>
    <w:p w:rsidR="0058666D" w:rsidRDefault="0058666D" w:rsidP="0058666D">
      <w:pPr>
        <w:spacing w:line="480" w:lineRule="auto"/>
        <w:rPr>
          <w:rFonts w:eastAsiaTheme="minorEastAsia" w:cs="Times New Roman"/>
          <w:b/>
        </w:rPr>
      </w:pPr>
    </w:p>
    <w:p w:rsidR="0058666D" w:rsidRDefault="0058666D" w:rsidP="0058666D">
      <w:pPr>
        <w:spacing w:line="480" w:lineRule="auto"/>
        <w:rPr>
          <w:rFonts w:eastAsiaTheme="minorEastAsia" w:cs="Times New Roman"/>
        </w:rPr>
      </w:pPr>
      <w:r>
        <w:rPr>
          <w:rFonts w:eastAsiaTheme="minorEastAsia" w:cs="Times New Roman"/>
        </w:rPr>
        <w:t xml:space="preserve">As in </w:t>
      </w:r>
      <w:proofErr w:type="spellStart"/>
      <w:r>
        <w:rPr>
          <w:rFonts w:eastAsiaTheme="minorEastAsia" w:cs="Times New Roman"/>
        </w:rPr>
        <w:t>Skira</w:t>
      </w:r>
      <w:proofErr w:type="spellEnd"/>
      <w:r>
        <w:rPr>
          <w:rFonts w:eastAsiaTheme="minorEastAsia" w:cs="Times New Roman"/>
        </w:rPr>
        <w:t xml:space="preserve"> (2015), the idea behind estimation is to fit simulated outcomes from the structural model to a set of auxiliary statistical models using indirect inference. These auxiliary models should be easy to estimate and provide a complete enough statistical description of the data to identify the structural parameters. The structural parameter vector is obtained by minimizing the weighted squared deviations of the score functions from the auxiliary statistical models (estimated on the HRS data) evaluated at the simulated outcomes (i.e. simulated caregiving and work decisions as well as wages). More details on estimation </w:t>
      </w:r>
      <w:proofErr w:type="gramStart"/>
      <w:r>
        <w:rPr>
          <w:rFonts w:eastAsiaTheme="minorEastAsia" w:cs="Times New Roman"/>
        </w:rPr>
        <w:t>are provided</w:t>
      </w:r>
      <w:proofErr w:type="gramEnd"/>
      <w:r>
        <w:rPr>
          <w:rFonts w:eastAsiaTheme="minorEastAsia" w:cs="Times New Roman"/>
        </w:rPr>
        <w:t xml:space="preserve"> in </w:t>
      </w:r>
      <w:proofErr w:type="spellStart"/>
      <w:r>
        <w:rPr>
          <w:rFonts w:eastAsiaTheme="minorEastAsia" w:cs="Times New Roman"/>
        </w:rPr>
        <w:t>Skira</w:t>
      </w:r>
      <w:proofErr w:type="spellEnd"/>
      <w:r>
        <w:rPr>
          <w:rFonts w:eastAsiaTheme="minorEastAsia" w:cs="Times New Roman"/>
        </w:rPr>
        <w:t xml:space="preserve"> (2015) and we list the auxiliary models below.</w:t>
      </w:r>
    </w:p>
    <w:p w:rsidR="0058666D" w:rsidRDefault="0058666D" w:rsidP="0058666D">
      <w:pPr>
        <w:spacing w:line="480" w:lineRule="auto"/>
        <w:rPr>
          <w:rFonts w:eastAsiaTheme="minorEastAsia" w:cs="Times New Roman"/>
        </w:rPr>
      </w:pPr>
    </w:p>
    <w:p w:rsidR="0058666D" w:rsidRPr="00D014DD" w:rsidRDefault="0058666D" w:rsidP="0058666D">
      <w:pPr>
        <w:spacing w:line="480" w:lineRule="auto"/>
        <w:rPr>
          <w:rFonts w:eastAsiaTheme="minorEastAsia" w:cs="Times New Roman"/>
        </w:rPr>
      </w:pPr>
      <w:r>
        <w:rPr>
          <w:rFonts w:eastAsiaTheme="minorEastAsia" w:cs="Times New Roman"/>
        </w:rPr>
        <w:lastRenderedPageBreak/>
        <w:t>To simulate data for estimation, we simulate one-step-ahead decisions. For a given vector of structural parameters, we solve the optimization problem conditional on those parameters. We then take the state variables a woman enters that period with from the HRS and simulate her decisions by drawing a vector of shocks and choosing the alternative with the highest value function.</w:t>
      </w:r>
    </w:p>
    <w:p w:rsidR="0058666D" w:rsidRDefault="0058666D" w:rsidP="0058666D">
      <w:pPr>
        <w:spacing w:line="480" w:lineRule="auto"/>
        <w:rPr>
          <w:rFonts w:cs="Times New Roman"/>
          <w:b/>
          <w:noProof/>
        </w:rPr>
      </w:pPr>
    </w:p>
    <w:p w:rsidR="0058666D" w:rsidRPr="00CD57A4" w:rsidRDefault="0058666D" w:rsidP="0058666D">
      <w:pPr>
        <w:spacing w:line="480" w:lineRule="auto"/>
        <w:rPr>
          <w:rFonts w:cs="Times New Roman"/>
          <w:b/>
          <w:noProof/>
        </w:rPr>
      </w:pPr>
      <w:r w:rsidRPr="00CD57A4">
        <w:rPr>
          <w:rFonts w:cs="Times New Roman"/>
          <w:b/>
          <w:noProof/>
        </w:rPr>
        <w:t>List of Auxilary Models</w:t>
      </w:r>
    </w:p>
    <w:p w:rsidR="0058666D" w:rsidRDefault="0058666D" w:rsidP="0058666D">
      <w:pPr>
        <w:spacing w:line="480" w:lineRule="auto"/>
        <w:rPr>
          <w:rFonts w:cs="Times New Roman"/>
          <w:noProof/>
        </w:rPr>
      </w:pPr>
    </w:p>
    <w:p w:rsidR="0058666D" w:rsidRPr="0048386A" w:rsidRDefault="0058666D" w:rsidP="0058666D">
      <w:pPr>
        <w:pStyle w:val="ListParagraph"/>
        <w:numPr>
          <w:ilvl w:val="0"/>
          <w:numId w:val="1"/>
        </w:numPr>
        <w:spacing w:line="480" w:lineRule="auto"/>
        <w:ind w:left="360"/>
        <w:rPr>
          <w:rFonts w:eastAsia="Times New Roman" w:cs="Times New Roman"/>
          <w:szCs w:val="24"/>
        </w:rPr>
      </w:pPr>
      <w:r w:rsidRPr="0048386A">
        <w:rPr>
          <w:rFonts w:eastAsia="Times New Roman" w:cs="Times New Roman"/>
          <w:szCs w:val="24"/>
        </w:rPr>
        <w:t xml:space="preserve">Multinomial logits of </w:t>
      </w:r>
      <w:proofErr w:type="spellStart"/>
      <w:r w:rsidRPr="0048386A">
        <w:rPr>
          <w:rFonts w:eastAsia="Times New Roman" w:cs="Times New Roman"/>
          <w:szCs w:val="24"/>
        </w:rPr>
        <w:t>nonwork</w:t>
      </w:r>
      <w:proofErr w:type="spellEnd"/>
      <w:r w:rsidRPr="0048386A">
        <w:rPr>
          <w:rFonts w:eastAsia="Times New Roman" w:cs="Times New Roman"/>
          <w:szCs w:val="24"/>
        </w:rPr>
        <w:t>, part-time work, and full-time work on combinations of</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age</w:t>
      </w:r>
      <w:proofErr w:type="gramEnd"/>
      <w:r w:rsidRPr="0048386A">
        <w:rPr>
          <w:rFonts w:eastAsia="Times New Roman" w:cs="Times New Roman"/>
          <w:szCs w:val="24"/>
        </w:rPr>
        <w:t>, age squared, experience, experience squared, education indicators, indicators for last</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period’s</w:t>
      </w:r>
      <w:proofErr w:type="gramEnd"/>
      <w:r w:rsidRPr="0048386A">
        <w:rPr>
          <w:rFonts w:eastAsia="Times New Roman" w:cs="Times New Roman"/>
          <w:szCs w:val="24"/>
        </w:rPr>
        <w:t xml:space="preserve"> employment decision, an indicator for reaching age 62, a marital status indicator,</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and</w:t>
      </w:r>
      <w:proofErr w:type="gramEnd"/>
      <w:r w:rsidRPr="0048386A">
        <w:rPr>
          <w:rFonts w:eastAsia="Times New Roman" w:cs="Times New Roman"/>
          <w:szCs w:val="24"/>
        </w:rPr>
        <w:t xml:space="preserve"> initial conditions.</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t>(2) Logits of caregiving (any intensity) versus not caregiving on combinations of parental</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health</w:t>
      </w:r>
      <w:proofErr w:type="gramEnd"/>
      <w:r w:rsidRPr="0048386A">
        <w:rPr>
          <w:rFonts w:eastAsia="Times New Roman" w:cs="Times New Roman"/>
          <w:szCs w:val="24"/>
        </w:rPr>
        <w:t xml:space="preserve"> status indicators, an indicator for having a sister, and lagged caregiving for those</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with</w:t>
      </w:r>
      <w:proofErr w:type="gramEnd"/>
      <w:r w:rsidRPr="0048386A">
        <w:rPr>
          <w:rFonts w:eastAsia="Times New Roman" w:cs="Times New Roman"/>
          <w:szCs w:val="24"/>
        </w:rPr>
        <w:t xml:space="preserve"> a mother alive.</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t>(3) Multinomial logits of no care, light care, and intensive care on combinations of age,</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parental</w:t>
      </w:r>
      <w:proofErr w:type="gramEnd"/>
      <w:r w:rsidRPr="0048386A">
        <w:rPr>
          <w:rFonts w:eastAsia="Times New Roman" w:cs="Times New Roman"/>
          <w:szCs w:val="24"/>
        </w:rPr>
        <w:t xml:space="preserve"> health status indicators, an indicator for having a sister, lagged caregiving, and</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initial</w:t>
      </w:r>
      <w:proofErr w:type="gramEnd"/>
      <w:r w:rsidRPr="0048386A">
        <w:rPr>
          <w:rFonts w:eastAsia="Times New Roman" w:cs="Times New Roman"/>
          <w:szCs w:val="24"/>
        </w:rPr>
        <w:t xml:space="preserve"> conditions for those with a mother alive.</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t>(4) Multinomial logits of the combined work-caregiving decision (9 choices total) on combinations of experience, age, education indicators, lagged caregiving, indicators for last</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t>period’s employment decision, an indicator for reaching age 62, a marital status indicator, an indicator for having a sister, and parental health status indicators for those with a</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mother</w:t>
      </w:r>
      <w:proofErr w:type="gramEnd"/>
      <w:r w:rsidRPr="0048386A">
        <w:rPr>
          <w:rFonts w:eastAsia="Times New Roman" w:cs="Times New Roman"/>
          <w:szCs w:val="24"/>
        </w:rPr>
        <w:t xml:space="preserve"> alive.</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lastRenderedPageBreak/>
        <w:t>(5) Logit of transitions from not caregiving to caregiving (any intensity) on parental health</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status</w:t>
      </w:r>
      <w:proofErr w:type="gramEnd"/>
      <w:r w:rsidRPr="0048386A">
        <w:rPr>
          <w:rFonts w:eastAsia="Times New Roman" w:cs="Times New Roman"/>
          <w:szCs w:val="24"/>
        </w:rPr>
        <w:t xml:space="preserve"> indicators for those with a mother alive.</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t>(6) Logit of transitions from caregiving (any intensity) to not caregiving on parental health</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status</w:t>
      </w:r>
      <w:proofErr w:type="gramEnd"/>
      <w:r w:rsidRPr="0048386A">
        <w:rPr>
          <w:rFonts w:eastAsia="Times New Roman" w:cs="Times New Roman"/>
          <w:szCs w:val="24"/>
        </w:rPr>
        <w:t xml:space="preserve"> indicators for those with a mother alive.</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t>(7) Multinomial logits of transitions from non</w:t>
      </w:r>
      <w:r>
        <w:rPr>
          <w:rFonts w:eastAsia="Times New Roman" w:cs="Times New Roman"/>
          <w:szCs w:val="24"/>
        </w:rPr>
        <w:t>-</w:t>
      </w:r>
      <w:r w:rsidRPr="0048386A">
        <w:rPr>
          <w:rFonts w:eastAsia="Times New Roman" w:cs="Times New Roman"/>
          <w:szCs w:val="24"/>
        </w:rPr>
        <w:t>employment to no work, part-time work, or</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full-time</w:t>
      </w:r>
      <w:proofErr w:type="gramEnd"/>
      <w:r w:rsidRPr="0048386A">
        <w:rPr>
          <w:rFonts w:eastAsia="Times New Roman" w:cs="Times New Roman"/>
          <w:szCs w:val="24"/>
        </w:rPr>
        <w:t xml:space="preserve"> work; from part-time work to no work, part-time work, or full-time work; from</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full-time</w:t>
      </w:r>
      <w:proofErr w:type="gramEnd"/>
      <w:r w:rsidRPr="0048386A">
        <w:rPr>
          <w:rFonts w:eastAsia="Times New Roman" w:cs="Times New Roman"/>
          <w:szCs w:val="24"/>
        </w:rPr>
        <w:t xml:space="preserve"> work to no work, part-time work, or full-time work on experience, education</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indicators</w:t>
      </w:r>
      <w:proofErr w:type="gramEnd"/>
      <w:r w:rsidRPr="0048386A">
        <w:rPr>
          <w:rFonts w:eastAsia="Times New Roman" w:cs="Times New Roman"/>
          <w:szCs w:val="24"/>
        </w:rPr>
        <w:t>, and an indicator for reaching age 62.</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t>(8) Logits of transi</w:t>
      </w:r>
      <w:r>
        <w:rPr>
          <w:rFonts w:eastAsia="Times New Roman" w:cs="Times New Roman"/>
          <w:szCs w:val="24"/>
        </w:rPr>
        <w:t>tions from non-fu</w:t>
      </w:r>
      <w:r w:rsidRPr="0048386A">
        <w:rPr>
          <w:rFonts w:eastAsia="Times New Roman" w:cs="Times New Roman"/>
          <w:szCs w:val="24"/>
        </w:rPr>
        <w:t>l</w:t>
      </w:r>
      <w:r>
        <w:rPr>
          <w:rFonts w:eastAsia="Times New Roman" w:cs="Times New Roman"/>
          <w:szCs w:val="24"/>
        </w:rPr>
        <w:t>l</w:t>
      </w:r>
      <w:r w:rsidRPr="0048386A">
        <w:rPr>
          <w:rFonts w:eastAsia="Times New Roman" w:cs="Times New Roman"/>
          <w:szCs w:val="24"/>
        </w:rPr>
        <w:t>-time work to full-time work and from non-part-time</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work</w:t>
      </w:r>
      <w:proofErr w:type="gramEnd"/>
      <w:r w:rsidRPr="0048386A">
        <w:rPr>
          <w:rFonts w:eastAsia="Times New Roman" w:cs="Times New Roman"/>
          <w:szCs w:val="24"/>
        </w:rPr>
        <w:t xml:space="preserve"> to part-time work on an indicator for not working last period, education indicators,</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and</w:t>
      </w:r>
      <w:proofErr w:type="gramEnd"/>
      <w:r w:rsidRPr="0048386A">
        <w:rPr>
          <w:rFonts w:eastAsia="Times New Roman" w:cs="Times New Roman"/>
          <w:szCs w:val="24"/>
        </w:rPr>
        <w:t xml:space="preserve"> an indicator for reaching age 62.</w:t>
      </w:r>
    </w:p>
    <w:p w:rsidR="0058666D" w:rsidRPr="0048386A" w:rsidRDefault="0058666D" w:rsidP="0058666D">
      <w:pPr>
        <w:spacing w:line="480" w:lineRule="auto"/>
        <w:rPr>
          <w:rFonts w:eastAsia="Times New Roman" w:cs="Times New Roman"/>
          <w:szCs w:val="24"/>
        </w:rPr>
      </w:pPr>
      <w:r w:rsidRPr="0048386A">
        <w:rPr>
          <w:rFonts w:eastAsia="Times New Roman" w:cs="Times New Roman"/>
          <w:szCs w:val="24"/>
        </w:rPr>
        <w:t>(9) Regressions of log accepted wages on combinations of age, age squared, experience, experience squared, education indicators, indicators for last period’s employment decision,</w:t>
      </w:r>
    </w:p>
    <w:p w:rsidR="0058666D" w:rsidRPr="0048386A" w:rsidRDefault="0058666D" w:rsidP="0058666D">
      <w:pPr>
        <w:spacing w:line="480" w:lineRule="auto"/>
        <w:rPr>
          <w:rFonts w:eastAsia="Times New Roman" w:cs="Times New Roman"/>
          <w:szCs w:val="24"/>
        </w:rPr>
      </w:pPr>
      <w:proofErr w:type="gramStart"/>
      <w:r w:rsidRPr="0048386A">
        <w:rPr>
          <w:rFonts w:eastAsia="Times New Roman" w:cs="Times New Roman"/>
          <w:szCs w:val="24"/>
        </w:rPr>
        <w:t>and</w:t>
      </w:r>
      <w:proofErr w:type="gramEnd"/>
      <w:r w:rsidRPr="0048386A">
        <w:rPr>
          <w:rFonts w:eastAsia="Times New Roman" w:cs="Times New Roman"/>
          <w:szCs w:val="24"/>
        </w:rPr>
        <w:t xml:space="preserve"> initial conditions.</w:t>
      </w:r>
    </w:p>
    <w:p w:rsidR="00777261" w:rsidRDefault="00777261"/>
    <w:sectPr w:rsidR="00777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6D" w:rsidRDefault="0058666D" w:rsidP="0058666D">
      <w:pPr>
        <w:spacing w:line="240" w:lineRule="auto"/>
      </w:pPr>
      <w:r>
        <w:separator/>
      </w:r>
    </w:p>
  </w:endnote>
  <w:endnote w:type="continuationSeparator" w:id="0">
    <w:p w:rsidR="0058666D" w:rsidRDefault="0058666D" w:rsidP="00586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6D" w:rsidRDefault="0058666D" w:rsidP="0058666D">
      <w:pPr>
        <w:spacing w:line="240" w:lineRule="auto"/>
      </w:pPr>
      <w:r>
        <w:separator/>
      </w:r>
    </w:p>
  </w:footnote>
  <w:footnote w:type="continuationSeparator" w:id="0">
    <w:p w:rsidR="0058666D" w:rsidRDefault="0058666D" w:rsidP="0058666D">
      <w:pPr>
        <w:spacing w:line="240" w:lineRule="auto"/>
      </w:pPr>
      <w:r>
        <w:continuationSeparator/>
      </w:r>
    </w:p>
  </w:footnote>
  <w:footnote w:id="1">
    <w:p w:rsidR="0058666D" w:rsidRPr="00136F8D" w:rsidRDefault="0058666D" w:rsidP="0058666D">
      <w:pPr>
        <w:pStyle w:val="FootnoteText"/>
      </w:pPr>
      <w:r>
        <w:rPr>
          <w:rStyle w:val="FootnoteReference"/>
        </w:rPr>
        <w:footnoteRef/>
      </w:r>
      <w:r>
        <w:t xml:space="preserve"> Education </w:t>
      </w:r>
      <w:proofErr w:type="gramStart"/>
      <w:r>
        <w:t>is discretized</w:t>
      </w:r>
      <w:proofErr w:type="gramEnd"/>
      <w:r>
        <w:t xml:space="preserve"> into three categories: (1) Less than high school education; (2) high school education (</w:t>
      </w:r>
      <w:r>
        <w:rPr>
          <w:i/>
        </w:rPr>
        <w:t>HS)</w:t>
      </w:r>
      <w:r>
        <w:t>; and, (3) at least some college (</w:t>
      </w:r>
      <w:r>
        <w:rPr>
          <w:i/>
        </w:rPr>
        <w:t>col)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67F53"/>
    <w:multiLevelType w:val="hybridMultilevel"/>
    <w:tmpl w:val="4E94D890"/>
    <w:lvl w:ilvl="0" w:tplc="D54C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6D"/>
    <w:rsid w:val="0058666D"/>
    <w:rsid w:val="00777261"/>
    <w:rsid w:val="0089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4C00"/>
  <w15:chartTrackingRefBased/>
  <w15:docId w15:val="{7990A2C4-8454-4610-8902-C29E02AD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6D"/>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66D"/>
    <w:pPr>
      <w:spacing w:line="240" w:lineRule="auto"/>
    </w:pPr>
    <w:rPr>
      <w:sz w:val="20"/>
      <w:szCs w:val="20"/>
    </w:rPr>
  </w:style>
  <w:style w:type="character" w:customStyle="1" w:styleId="FootnoteTextChar">
    <w:name w:val="Footnote Text Char"/>
    <w:basedOn w:val="DefaultParagraphFont"/>
    <w:link w:val="FootnoteText"/>
    <w:uiPriority w:val="99"/>
    <w:semiHidden/>
    <w:rsid w:val="0058666D"/>
    <w:rPr>
      <w:rFonts w:ascii="Times New Roman" w:hAnsi="Times New Roman"/>
      <w:sz w:val="20"/>
      <w:szCs w:val="20"/>
    </w:rPr>
  </w:style>
  <w:style w:type="character" w:styleId="FootnoteReference">
    <w:name w:val="footnote reference"/>
    <w:basedOn w:val="DefaultParagraphFont"/>
    <w:uiPriority w:val="99"/>
    <w:semiHidden/>
    <w:unhideWhenUsed/>
    <w:rsid w:val="0058666D"/>
    <w:rPr>
      <w:vertAlign w:val="superscript"/>
    </w:rPr>
  </w:style>
  <w:style w:type="table" w:styleId="TableGrid">
    <w:name w:val="Table Grid"/>
    <w:basedOn w:val="TableNormal"/>
    <w:uiPriority w:val="39"/>
    <w:rsid w:val="005866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Blecker</dc:creator>
  <cp:keywords/>
  <dc:description/>
  <cp:lastModifiedBy>Emily Blecker</cp:lastModifiedBy>
  <cp:revision>2</cp:revision>
  <dcterms:created xsi:type="dcterms:W3CDTF">2018-04-06T18:15:00Z</dcterms:created>
  <dcterms:modified xsi:type="dcterms:W3CDTF">2018-04-06T18:16:00Z</dcterms:modified>
</cp:coreProperties>
</file>