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687" w:rsidRPr="00981419" w:rsidRDefault="00DF7687" w:rsidP="00DF76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419"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4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687" w:rsidRPr="00981419" w:rsidRDefault="00081772" w:rsidP="00DF768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GB"/>
        </w:rPr>
      </w:pPr>
      <w:r w:rsidRPr="00081772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</w:rPr>
        <w:drawing>
          <wp:inline distT="0" distB="0" distL="0" distR="0">
            <wp:extent cx="6327140" cy="3366791"/>
            <wp:effectExtent l="0" t="0" r="0" b="5080"/>
            <wp:docPr id="7" name="Picture 7" descr="I:\Expt set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xpt set u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33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GB"/>
        </w:rPr>
      </w:pPr>
      <w:r w:rsidRPr="009814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GB"/>
        </w:rPr>
        <w:t xml:space="preserve">Fig. S1 Experimental setup for fungal particle release and measurements. A = Gold coated membrane filters, B = </w:t>
      </w:r>
      <w:r w:rsidRPr="009814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variable chamber pressure Field Emission-Scanning Electron Microscope (FE-SEM) equipped with two Energy Dispersive X-ray Spectroscopy (EDX) detectors.</w:t>
      </w:r>
      <w:r w:rsidRPr="0098141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GB"/>
        </w:rPr>
        <w:t xml:space="preserve"> MFC = Mass flow controller for air flow.</w:t>
      </w: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GB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GB"/>
        </w:rPr>
      </w:pPr>
      <w:bookmarkStart w:id="0" w:name="_GoBack"/>
      <w:bookmarkEnd w:id="0"/>
    </w:p>
    <w:p w:rsidR="00DF7687" w:rsidRPr="00981419" w:rsidRDefault="00DF7687" w:rsidP="00DF768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GB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GB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GB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F7687" w:rsidRPr="00981419" w:rsidRDefault="00070CAB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0CA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7140" cy="50130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50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AB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419">
        <w:rPr>
          <w:rFonts w:ascii="Times New Roman" w:hAnsi="Times New Roman" w:cs="Times New Roman"/>
          <w:sz w:val="24"/>
          <w:szCs w:val="24"/>
        </w:rPr>
        <w:t xml:space="preserve">Fig. S2. </w:t>
      </w:r>
      <w:r w:rsidR="00070CAB">
        <w:rPr>
          <w:rFonts w:ascii="Times New Roman" w:hAnsi="Times New Roman" w:cs="Times New Roman"/>
          <w:sz w:val="24"/>
          <w:szCs w:val="24"/>
        </w:rPr>
        <w:t>T</w:t>
      </w:r>
      <w:r w:rsidR="00070CAB" w:rsidRPr="00070CAB">
        <w:rPr>
          <w:rFonts w:ascii="Times New Roman" w:hAnsi="Times New Roman" w:cs="Times New Roman"/>
          <w:sz w:val="24"/>
          <w:szCs w:val="24"/>
        </w:rPr>
        <w:t xml:space="preserve">ypical average fungal particle size distribution measured by the LAS-X (40 size bins) and OPS (15 size bins). </w:t>
      </w:r>
      <w:r w:rsidR="00070CAB">
        <w:rPr>
          <w:rFonts w:ascii="Times New Roman" w:hAnsi="Times New Roman" w:cs="Times New Roman"/>
          <w:sz w:val="24"/>
          <w:szCs w:val="24"/>
        </w:rPr>
        <w:t>The dashed lines indicate the standard deviation of three repeats</w:t>
      </w:r>
      <w:r w:rsidR="00070CAB" w:rsidRPr="00070CAB">
        <w:rPr>
          <w:rFonts w:ascii="Times New Roman" w:hAnsi="Times New Roman" w:cs="Times New Roman"/>
          <w:sz w:val="24"/>
          <w:szCs w:val="24"/>
        </w:rPr>
        <w:t xml:space="preserve"> </w:t>
      </w:r>
      <w:r w:rsidR="00070CAB" w:rsidRPr="00070CAB">
        <w:rPr>
          <w:rFonts w:ascii="Times New Roman" w:hAnsi="Times New Roman" w:cs="Times New Roman"/>
          <w:i/>
          <w:sz w:val="24"/>
          <w:szCs w:val="24"/>
        </w:rPr>
        <w:t>P. brevicompactum</w:t>
      </w:r>
      <w:r w:rsidR="00070CAB" w:rsidRPr="00070CAB">
        <w:rPr>
          <w:rFonts w:ascii="Times New Roman" w:hAnsi="Times New Roman" w:cs="Times New Roman"/>
          <w:sz w:val="24"/>
          <w:szCs w:val="24"/>
        </w:rPr>
        <w:t xml:space="preserve"> </w:t>
      </w:r>
      <w:r w:rsidR="00070CAB">
        <w:rPr>
          <w:rFonts w:ascii="Times New Roman" w:hAnsi="Times New Roman" w:cs="Times New Roman"/>
          <w:sz w:val="24"/>
          <w:szCs w:val="24"/>
        </w:rPr>
        <w:t xml:space="preserve">species </w:t>
      </w:r>
      <w:r w:rsidR="00070CAB" w:rsidRPr="00070CAB">
        <w:rPr>
          <w:rFonts w:ascii="Times New Roman" w:hAnsi="Times New Roman" w:cs="Times New Roman"/>
          <w:sz w:val="24"/>
          <w:szCs w:val="24"/>
        </w:rPr>
        <w:t>released from the growth surfaces</w:t>
      </w:r>
      <w:r w:rsidR="00070CAB">
        <w:rPr>
          <w:rFonts w:ascii="Times New Roman" w:hAnsi="Times New Roman" w:cs="Times New Roman"/>
          <w:sz w:val="24"/>
          <w:szCs w:val="24"/>
        </w:rPr>
        <w:t xml:space="preserve">. </w:t>
      </w:r>
      <w:r w:rsidR="00070CAB" w:rsidRPr="00070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8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0A8203" wp14:editId="4A2A9278">
            <wp:extent cx="6327140" cy="4326976"/>
            <wp:effectExtent l="0" t="0" r="0" b="0"/>
            <wp:docPr id="1" name="Picture 1" descr="E:\JAKE\BITEFA\Spores and fragments\Revised STOTEN review\Agar, time 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AKE\BITEFA\Spores and fragments\Revised STOTEN review\Agar, time po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432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AF" w:rsidRDefault="00DF78AF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B0F" w:rsidRPr="00A44B0F" w:rsidRDefault="00A44B0F" w:rsidP="00A44B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B0F">
        <w:rPr>
          <w:rFonts w:ascii="Times New Roman" w:hAnsi="Times New Roman" w:cs="Times New Roman"/>
          <w:sz w:val="24"/>
          <w:szCs w:val="24"/>
        </w:rPr>
        <w:t xml:space="preserve">Fig. S3. Total concentration of fragments and spores released from agar at three incubation times. Bars are the geometric means of all data obtained from all fungal species and air velocities, n = 27. Error bars represent the geometric standard deviations.  </w:t>
      </w:r>
      <w:r>
        <w:rPr>
          <w:rFonts w:ascii="Times New Roman" w:hAnsi="Times New Roman" w:cs="Times New Roman"/>
          <w:sz w:val="24"/>
          <w:szCs w:val="24"/>
        </w:rPr>
        <w:t>Asterisks indicate the level of significance (*, p &lt; 0.05; ***, p &lt; 0.00</w:t>
      </w:r>
      <w:r w:rsidR="00CD64D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="00CD64DE">
        <w:rPr>
          <w:rFonts w:ascii="Times New Roman" w:hAnsi="Times New Roman" w:cs="Times New Roman"/>
          <w:sz w:val="24"/>
          <w:szCs w:val="24"/>
        </w:rPr>
        <w:t>.</w:t>
      </w:r>
    </w:p>
    <w:p w:rsidR="00070CAB" w:rsidRDefault="00070CAB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4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2F811" wp14:editId="16539638">
            <wp:extent cx="6327140" cy="4367768"/>
            <wp:effectExtent l="0" t="0" r="0" b="0"/>
            <wp:docPr id="4" name="Picture 4" descr="F:\BITEFA\Spores and fragments\Article work\All mat spec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BITEFA\Spores and fragments\Article work\All mat speci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43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419">
        <w:rPr>
          <w:rFonts w:ascii="Times New Roman" w:hAnsi="Times New Roman" w:cs="Times New Roman"/>
          <w:sz w:val="24"/>
          <w:szCs w:val="24"/>
        </w:rPr>
        <w:t xml:space="preserve">Fig. S4. Total concentration of fragments and spores released from the three fungal species at 1 month of cultivation. Bars are the geometric means of all data obtained from all materials and air velocities, n = 9. Error bars represent the geometric standard deviations. Asterisks indicate the level of significance (**, p &lt; 0.01). </w:t>
      </w: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8141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1E2F7C4" wp14:editId="5B47FCF5">
            <wp:extent cx="6327140" cy="4359604"/>
            <wp:effectExtent l="0" t="0" r="0" b="3175"/>
            <wp:docPr id="5" name="Picture 5" descr="F:\BITEFA\Spores and fragments\Article work\Materials spores and frag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BITEFA\Spores and fragments\Article work\Materials spores and fragmen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435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93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419">
        <w:rPr>
          <w:rFonts w:ascii="Times New Roman" w:hAnsi="Times New Roman" w:cs="Times New Roman"/>
          <w:sz w:val="24"/>
          <w:szCs w:val="24"/>
        </w:rPr>
        <w:t xml:space="preserve">Fig. S5. Total concentration of fragments and spores released from the three growth materials at 1 month of cultivation. Bars are the geometric means of all data obtained from all species and air velocities, n = 9. Error bars represent the geometric standard deviations.  Asterisks indicate the level of significance (***, p &lt; 0.001). </w:t>
      </w:r>
    </w:p>
    <w:p w:rsidR="00A92B93" w:rsidRDefault="00A92B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7687" w:rsidRDefault="00081772" w:rsidP="00DF76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3E3BD11">
            <wp:extent cx="5803900" cy="4377055"/>
            <wp:effectExtent l="0" t="0" r="635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772" w:rsidRPr="00081772" w:rsidRDefault="00081772" w:rsidP="00081772">
      <w:pPr>
        <w:spacing w:line="256" w:lineRule="auto"/>
        <w:jc w:val="both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Fig. S6. SEM images of</w:t>
      </w:r>
      <w:r w:rsidRPr="00081772">
        <w:rPr>
          <w:rFonts w:ascii="Cambria" w:eastAsia="Calibri" w:hAnsi="Cambria" w:cs="Times New Roman"/>
          <w:sz w:val="24"/>
          <w:szCs w:val="24"/>
        </w:rPr>
        <w:t xml:space="preserve"> </w:t>
      </w:r>
      <w:r w:rsidRPr="00081772">
        <w:rPr>
          <w:rFonts w:ascii="Cambria" w:eastAsia="Calibri" w:hAnsi="Cambria" w:cs="Times New Roman"/>
          <w:i/>
          <w:sz w:val="24"/>
          <w:szCs w:val="24"/>
        </w:rPr>
        <w:t>P. brevicompactum</w:t>
      </w:r>
      <w:r w:rsidR="00750AE0">
        <w:rPr>
          <w:rFonts w:ascii="Cambria" w:eastAsia="Calibri" w:hAnsi="Cambria" w:cs="Times New Roman"/>
          <w:sz w:val="24"/>
          <w:szCs w:val="24"/>
        </w:rPr>
        <w:t xml:space="preserve"> spore with rod</w:t>
      </w:r>
      <w:r w:rsidRPr="00081772">
        <w:rPr>
          <w:rFonts w:ascii="Cambria" w:eastAsia="Calibri" w:hAnsi="Cambria" w:cs="Times New Roman"/>
          <w:sz w:val="24"/>
          <w:szCs w:val="24"/>
        </w:rPr>
        <w:t>l</w:t>
      </w:r>
      <w:r w:rsidR="00750AE0">
        <w:rPr>
          <w:rFonts w:ascii="Cambria" w:eastAsia="Calibri" w:hAnsi="Cambria" w:cs="Times New Roman"/>
          <w:sz w:val="24"/>
          <w:szCs w:val="24"/>
        </w:rPr>
        <w:t>e</w:t>
      </w:r>
      <w:r w:rsidRPr="00081772">
        <w:rPr>
          <w:rFonts w:ascii="Cambria" w:eastAsia="Calibri" w:hAnsi="Cambria" w:cs="Times New Roman"/>
          <w:sz w:val="24"/>
          <w:szCs w:val="24"/>
        </w:rPr>
        <w:t>ts (A), fragment</w:t>
      </w:r>
      <w:r w:rsidR="006E58CD">
        <w:rPr>
          <w:rFonts w:ascii="Cambria" w:eastAsia="Calibri" w:hAnsi="Cambria" w:cs="Times New Roman"/>
          <w:sz w:val="24"/>
          <w:szCs w:val="24"/>
        </w:rPr>
        <w:t>s</w:t>
      </w:r>
      <w:r w:rsidRPr="00081772">
        <w:rPr>
          <w:rFonts w:ascii="Cambria" w:eastAsia="Calibri" w:hAnsi="Cambria" w:cs="Times New Roman"/>
          <w:sz w:val="24"/>
          <w:szCs w:val="24"/>
        </w:rPr>
        <w:t xml:space="preserve"> that ha</w:t>
      </w:r>
      <w:r w:rsidR="006E58CD">
        <w:rPr>
          <w:rFonts w:ascii="Cambria" w:eastAsia="Calibri" w:hAnsi="Cambria" w:cs="Times New Roman"/>
          <w:sz w:val="24"/>
          <w:szCs w:val="24"/>
        </w:rPr>
        <w:t>ve</w:t>
      </w:r>
      <w:r w:rsidRPr="00081772">
        <w:rPr>
          <w:rFonts w:ascii="Cambria" w:eastAsia="Calibri" w:hAnsi="Cambria" w:cs="Times New Roman"/>
          <w:sz w:val="24"/>
          <w:szCs w:val="24"/>
        </w:rPr>
        <w:t xml:space="preserve"> </w:t>
      </w:r>
      <w:r w:rsidR="006E58CD">
        <w:rPr>
          <w:rFonts w:ascii="Cambria" w:eastAsia="Calibri" w:hAnsi="Cambria" w:cs="Times New Roman"/>
          <w:sz w:val="24"/>
          <w:szCs w:val="24"/>
        </w:rPr>
        <w:t xml:space="preserve">their surfaces covered with gold layer making it difficult to distinguish fragments from different sources. </w:t>
      </w:r>
      <w:r w:rsidRPr="00081772">
        <w:rPr>
          <w:rFonts w:ascii="Cambria" w:eastAsia="Calibri" w:hAnsi="Cambria" w:cs="Times New Roman"/>
          <w:sz w:val="24"/>
          <w:szCs w:val="24"/>
        </w:rPr>
        <w:t>(B</w:t>
      </w:r>
      <w:r w:rsidR="006E58CD">
        <w:rPr>
          <w:rFonts w:ascii="Cambria" w:eastAsia="Calibri" w:hAnsi="Cambria" w:cs="Times New Roman"/>
          <w:sz w:val="24"/>
          <w:szCs w:val="24"/>
        </w:rPr>
        <w:t>, C</w:t>
      </w:r>
      <w:r w:rsidRPr="00081772">
        <w:rPr>
          <w:rFonts w:ascii="Cambria" w:eastAsia="Calibri" w:hAnsi="Cambria" w:cs="Times New Roman"/>
          <w:sz w:val="24"/>
          <w:szCs w:val="24"/>
        </w:rPr>
        <w:t>)</w:t>
      </w:r>
      <w:r w:rsidR="006E58CD">
        <w:rPr>
          <w:rFonts w:ascii="Cambria" w:eastAsia="Calibri" w:hAnsi="Cambria" w:cs="Times New Roman"/>
          <w:sz w:val="24"/>
          <w:szCs w:val="24"/>
        </w:rPr>
        <w:t>.</w:t>
      </w:r>
    </w:p>
    <w:p w:rsidR="00081772" w:rsidRPr="00981419" w:rsidRDefault="00081772" w:rsidP="00DF76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87" w:rsidRPr="00981419" w:rsidRDefault="00DF7687" w:rsidP="00DF7687">
      <w:pPr>
        <w:keepNext/>
        <w:keepLines/>
        <w:spacing w:after="0" w:line="360" w:lineRule="auto"/>
        <w:jc w:val="both"/>
        <w:outlineLvl w:val="0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DF7687" w:rsidRPr="00981419" w:rsidRDefault="00DF7687" w:rsidP="00DF7687">
      <w:pPr>
        <w:keepNext/>
        <w:keepLines/>
        <w:spacing w:after="0" w:line="360" w:lineRule="auto"/>
        <w:jc w:val="both"/>
        <w:outlineLvl w:val="0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DF7687" w:rsidRPr="00981419" w:rsidRDefault="00DF7687" w:rsidP="00DF76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7687" w:rsidRDefault="00DF7687" w:rsidP="00DF7687"/>
    <w:p w:rsidR="008257E8" w:rsidRDefault="008257E8"/>
    <w:sectPr w:rsidR="008257E8" w:rsidSect="00745A16">
      <w:footerReference w:type="default" r:id="rId12"/>
      <w:pgSz w:w="12240" w:h="15840" w:code="1"/>
      <w:pgMar w:top="1411" w:right="1138" w:bottom="1411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604" w:rsidRDefault="000F6604">
      <w:pPr>
        <w:spacing w:after="0" w:line="240" w:lineRule="auto"/>
      </w:pPr>
      <w:r>
        <w:separator/>
      </w:r>
    </w:p>
  </w:endnote>
  <w:endnote w:type="continuationSeparator" w:id="0">
    <w:p w:rsidR="000F6604" w:rsidRDefault="000F6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29348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639D" w:rsidRDefault="00DF76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9E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F639D" w:rsidRDefault="000F66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604" w:rsidRDefault="000F6604">
      <w:pPr>
        <w:spacing w:after="0" w:line="240" w:lineRule="auto"/>
      </w:pPr>
      <w:r>
        <w:separator/>
      </w:r>
    </w:p>
  </w:footnote>
  <w:footnote w:type="continuationSeparator" w:id="0">
    <w:p w:rsidR="000F6604" w:rsidRDefault="000F66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yMzSzNDMzsTAwsLRQ0lEKTi0uzszPAykwrAUAz0Vy5CwAAAA="/>
  </w:docVars>
  <w:rsids>
    <w:rsidRoot w:val="00DF7687"/>
    <w:rsid w:val="000068CF"/>
    <w:rsid w:val="00034287"/>
    <w:rsid w:val="00070CAB"/>
    <w:rsid w:val="00081772"/>
    <w:rsid w:val="00082792"/>
    <w:rsid w:val="000961DF"/>
    <w:rsid w:val="000A7896"/>
    <w:rsid w:val="000C2574"/>
    <w:rsid w:val="000C365D"/>
    <w:rsid w:val="000F6604"/>
    <w:rsid w:val="001021A1"/>
    <w:rsid w:val="00153456"/>
    <w:rsid w:val="00166E9F"/>
    <w:rsid w:val="00191CC0"/>
    <w:rsid w:val="001A001B"/>
    <w:rsid w:val="001A6401"/>
    <w:rsid w:val="00224B37"/>
    <w:rsid w:val="002339A2"/>
    <w:rsid w:val="00242867"/>
    <w:rsid w:val="0026585A"/>
    <w:rsid w:val="0028294F"/>
    <w:rsid w:val="002A726C"/>
    <w:rsid w:val="002E104A"/>
    <w:rsid w:val="002E7A05"/>
    <w:rsid w:val="0030201B"/>
    <w:rsid w:val="00312FC5"/>
    <w:rsid w:val="003476BD"/>
    <w:rsid w:val="003C6D07"/>
    <w:rsid w:val="003D793C"/>
    <w:rsid w:val="003E4713"/>
    <w:rsid w:val="003F5737"/>
    <w:rsid w:val="00423277"/>
    <w:rsid w:val="00435366"/>
    <w:rsid w:val="004603CD"/>
    <w:rsid w:val="00475341"/>
    <w:rsid w:val="00491C0E"/>
    <w:rsid w:val="00496C2D"/>
    <w:rsid w:val="004B73CA"/>
    <w:rsid w:val="00524662"/>
    <w:rsid w:val="00525EFF"/>
    <w:rsid w:val="00532F99"/>
    <w:rsid w:val="00544EE6"/>
    <w:rsid w:val="005D6E09"/>
    <w:rsid w:val="005E4EB4"/>
    <w:rsid w:val="00642739"/>
    <w:rsid w:val="0064350A"/>
    <w:rsid w:val="0064708D"/>
    <w:rsid w:val="00662813"/>
    <w:rsid w:val="0066485E"/>
    <w:rsid w:val="00667DFC"/>
    <w:rsid w:val="006867F8"/>
    <w:rsid w:val="006A2E5B"/>
    <w:rsid w:val="006E58CD"/>
    <w:rsid w:val="00710A71"/>
    <w:rsid w:val="00721D03"/>
    <w:rsid w:val="00735C5B"/>
    <w:rsid w:val="007431ED"/>
    <w:rsid w:val="00746959"/>
    <w:rsid w:val="0074737D"/>
    <w:rsid w:val="00750AE0"/>
    <w:rsid w:val="00781563"/>
    <w:rsid w:val="007836A4"/>
    <w:rsid w:val="007A1E09"/>
    <w:rsid w:val="007A3FAC"/>
    <w:rsid w:val="007D5F35"/>
    <w:rsid w:val="00813C7F"/>
    <w:rsid w:val="008257E8"/>
    <w:rsid w:val="0083213B"/>
    <w:rsid w:val="00876E94"/>
    <w:rsid w:val="008834B3"/>
    <w:rsid w:val="008E22D4"/>
    <w:rsid w:val="008F5F49"/>
    <w:rsid w:val="00922365"/>
    <w:rsid w:val="009323AB"/>
    <w:rsid w:val="00943C57"/>
    <w:rsid w:val="00954126"/>
    <w:rsid w:val="00965B51"/>
    <w:rsid w:val="009859C5"/>
    <w:rsid w:val="00987BB8"/>
    <w:rsid w:val="009A290A"/>
    <w:rsid w:val="009A4104"/>
    <w:rsid w:val="009A52AC"/>
    <w:rsid w:val="009A5E51"/>
    <w:rsid w:val="009D2DD5"/>
    <w:rsid w:val="00A10323"/>
    <w:rsid w:val="00A16705"/>
    <w:rsid w:val="00A330CC"/>
    <w:rsid w:val="00A4007C"/>
    <w:rsid w:val="00A44B0F"/>
    <w:rsid w:val="00A50EF1"/>
    <w:rsid w:val="00A5635E"/>
    <w:rsid w:val="00A6103F"/>
    <w:rsid w:val="00A92B93"/>
    <w:rsid w:val="00AB4477"/>
    <w:rsid w:val="00AC6AFD"/>
    <w:rsid w:val="00B26CD3"/>
    <w:rsid w:val="00B345FC"/>
    <w:rsid w:val="00B37282"/>
    <w:rsid w:val="00B566D9"/>
    <w:rsid w:val="00B638C2"/>
    <w:rsid w:val="00BA5331"/>
    <w:rsid w:val="00BB3F1A"/>
    <w:rsid w:val="00BC03D7"/>
    <w:rsid w:val="00BC773E"/>
    <w:rsid w:val="00BE70AD"/>
    <w:rsid w:val="00C759E4"/>
    <w:rsid w:val="00C81DDE"/>
    <w:rsid w:val="00CA776D"/>
    <w:rsid w:val="00CC0351"/>
    <w:rsid w:val="00CD013C"/>
    <w:rsid w:val="00CD64DE"/>
    <w:rsid w:val="00CD795A"/>
    <w:rsid w:val="00CF553C"/>
    <w:rsid w:val="00D02995"/>
    <w:rsid w:val="00D051E5"/>
    <w:rsid w:val="00D33FCE"/>
    <w:rsid w:val="00D4574B"/>
    <w:rsid w:val="00D50A71"/>
    <w:rsid w:val="00D8732F"/>
    <w:rsid w:val="00DE07EF"/>
    <w:rsid w:val="00DF7687"/>
    <w:rsid w:val="00DF78AF"/>
    <w:rsid w:val="00E303C6"/>
    <w:rsid w:val="00E755C0"/>
    <w:rsid w:val="00EB099F"/>
    <w:rsid w:val="00EC143C"/>
    <w:rsid w:val="00EF5CDA"/>
    <w:rsid w:val="00F0361E"/>
    <w:rsid w:val="00F2309C"/>
    <w:rsid w:val="00F535AE"/>
    <w:rsid w:val="00F558DA"/>
    <w:rsid w:val="00F63776"/>
    <w:rsid w:val="00F64B26"/>
    <w:rsid w:val="00F91DB7"/>
    <w:rsid w:val="00FA7E7C"/>
    <w:rsid w:val="00FC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9BBCFD-C6FF-4F02-A339-6074B75A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6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DF768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7687"/>
  </w:style>
  <w:style w:type="paragraph" w:styleId="BalloonText">
    <w:name w:val="Balloon Text"/>
    <w:basedOn w:val="Normal"/>
    <w:link w:val="BalloonTextChar"/>
    <w:uiPriority w:val="99"/>
    <w:semiHidden/>
    <w:unhideWhenUsed/>
    <w:rsid w:val="00A44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B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8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Eastern Finland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Mensah-Attipoe</dc:creator>
  <cp:keywords/>
  <dc:description/>
  <cp:lastModifiedBy>Tiina Reponen</cp:lastModifiedBy>
  <cp:revision>2</cp:revision>
  <dcterms:created xsi:type="dcterms:W3CDTF">2019-08-14T13:09:00Z</dcterms:created>
  <dcterms:modified xsi:type="dcterms:W3CDTF">2019-08-14T13:09:00Z</dcterms:modified>
</cp:coreProperties>
</file>