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DF7EE5" w14:textId="77777777" w:rsidR="00C61EC6" w:rsidRDefault="00FA4400" w:rsidP="00E0676C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Accrued </w:t>
      </w:r>
      <w:proofErr w:type="spellStart"/>
      <w:r>
        <w:rPr>
          <w:rFonts w:ascii="Times New Roman" w:hAnsi="Times New Roman" w:cs="Times New Roman"/>
          <w:b/>
          <w:sz w:val="24"/>
        </w:rPr>
        <w:t>Interpulse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Phase with Laminar Flow Distribution</w:t>
      </w:r>
    </w:p>
    <w:p w14:paraId="3D141AD7" w14:textId="77777777" w:rsidR="00FA4400" w:rsidRDefault="00F72330" w:rsidP="005D66B3">
      <w:pPr>
        <w:pStyle w:val="NoSpacing"/>
        <w:ind w:firstLine="72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Laminar flow distribution </w:t>
      </w:r>
      <w:r>
        <w:rPr>
          <w:rFonts w:ascii="Times New Roman" w:hAnsi="Times New Roman" w:cs="Times New Roman"/>
          <w:i/>
          <w:sz w:val="24"/>
        </w:rPr>
        <w:t>p(v)</w:t>
      </w:r>
      <w:r>
        <w:rPr>
          <w:rFonts w:ascii="Times New Roman" w:hAnsi="Times New Roman" w:cs="Times New Roman"/>
          <w:sz w:val="24"/>
        </w:rPr>
        <w:t xml:space="preserve">, or the area of the blood vessel cross-section containing blood traveling at velocities between </w:t>
      </w:r>
      <w:r>
        <w:rPr>
          <w:rFonts w:ascii="Times New Roman" w:hAnsi="Times New Roman" w:cs="Times New Roman"/>
          <w:i/>
          <w:sz w:val="24"/>
        </w:rPr>
        <w:t>v</w:t>
      </w:r>
      <w:r w:rsidR="000E3360">
        <w:rPr>
          <w:rFonts w:ascii="Times New Roman" w:hAnsi="Times New Roman" w:cs="Times New Roman"/>
          <w:sz w:val="24"/>
        </w:rPr>
        <w:t xml:space="preserve"> and </w:t>
      </w:r>
      <w:proofErr w:type="spellStart"/>
      <w:r w:rsidR="000E3360">
        <w:rPr>
          <w:rFonts w:ascii="Times New Roman" w:hAnsi="Times New Roman" w:cs="Times New Roman"/>
          <w:i/>
          <w:sz w:val="24"/>
        </w:rPr>
        <w:t>v+dv</w:t>
      </w:r>
      <w:proofErr w:type="spellEnd"/>
      <w:r w:rsidR="000E3360">
        <w:rPr>
          <w:rFonts w:ascii="Times New Roman" w:hAnsi="Times New Roman" w:cs="Times New Roman"/>
          <w:sz w:val="24"/>
        </w:rPr>
        <w:t xml:space="preserve">, </w:t>
      </w:r>
      <w:r w:rsidR="00597387">
        <w:rPr>
          <w:rFonts w:ascii="Times New Roman" w:hAnsi="Times New Roman" w:cs="Times New Roman"/>
          <w:sz w:val="24"/>
        </w:rPr>
        <w:t>can be incorporated to determine</w:t>
      </w:r>
      <w:r w:rsidR="000E3360">
        <w:rPr>
          <w:rFonts w:ascii="Times New Roman" w:hAnsi="Times New Roman" w:cs="Times New Roman"/>
          <w:sz w:val="24"/>
        </w:rPr>
        <w:t xml:space="preserve"> the </w:t>
      </w:r>
      <w:proofErr w:type="spellStart"/>
      <w:r w:rsidR="000E3360">
        <w:rPr>
          <w:rFonts w:ascii="Times New Roman" w:hAnsi="Times New Roman" w:cs="Times New Roman"/>
          <w:sz w:val="24"/>
        </w:rPr>
        <w:t>interpulse</w:t>
      </w:r>
      <w:proofErr w:type="spellEnd"/>
      <w:r w:rsidR="000E3360">
        <w:rPr>
          <w:rFonts w:ascii="Times New Roman" w:hAnsi="Times New Roman" w:cs="Times New Roman"/>
          <w:sz w:val="24"/>
        </w:rPr>
        <w:t xml:space="preserve"> phase accrual </w:t>
      </w:r>
      <w:proofErr w:type="spellStart"/>
      <w:r w:rsidR="000E3360">
        <w:rPr>
          <w:rFonts w:ascii="Times New Roman" w:hAnsi="Times New Roman" w:cs="Times New Roman"/>
          <w:sz w:val="24"/>
        </w:rPr>
        <w:t>Δφ</w:t>
      </w:r>
      <w:proofErr w:type="spellEnd"/>
      <w:r w:rsidR="000E3360">
        <w:rPr>
          <w:rFonts w:ascii="Times New Roman" w:hAnsi="Times New Roman" w:cs="Times New Roman"/>
          <w:i/>
          <w:sz w:val="24"/>
        </w:rPr>
        <w:t xml:space="preserve">(n). </w:t>
      </w:r>
    </w:p>
    <w:p w14:paraId="4756897D" w14:textId="77777777" w:rsidR="000E3360" w:rsidRDefault="000E3360" w:rsidP="00E0676C">
      <w:pPr>
        <w:pStyle w:val="NoSpacing"/>
        <w:rPr>
          <w:rFonts w:ascii="Times New Roman" w:hAnsi="Times New Roman" w:cs="Times New Roman"/>
          <w:sz w:val="24"/>
        </w:rPr>
      </w:pPr>
    </w:p>
    <w:p w14:paraId="5DE56304" w14:textId="77777777" w:rsidR="000E3360" w:rsidRDefault="000E3360" w:rsidP="00E0676C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Using Eq. [2] in Eq. [1], </w:t>
      </w:r>
      <w:proofErr w:type="spellStart"/>
      <w:r>
        <w:rPr>
          <w:rFonts w:ascii="Times New Roman" w:hAnsi="Times New Roman" w:cs="Times New Roman"/>
          <w:sz w:val="24"/>
        </w:rPr>
        <w:t>Δφ</w:t>
      </w:r>
      <w:proofErr w:type="spellEnd"/>
      <w:r>
        <w:rPr>
          <w:rFonts w:ascii="Times New Roman" w:hAnsi="Times New Roman" w:cs="Times New Roman"/>
          <w:i/>
          <w:sz w:val="24"/>
        </w:rPr>
        <w:t>(n)</w:t>
      </w:r>
      <w:r>
        <w:rPr>
          <w:rFonts w:ascii="Times New Roman" w:hAnsi="Times New Roman" w:cs="Times New Roman"/>
          <w:sz w:val="24"/>
        </w:rPr>
        <w:t xml:space="preserve"> can be written</w:t>
      </w:r>
      <w:r w:rsidR="00A64434">
        <w:rPr>
          <w:rFonts w:ascii="Times New Roman" w:hAnsi="Times New Roman" w:cs="Times New Roman"/>
          <w:sz w:val="24"/>
        </w:rPr>
        <w:t xml:space="preserve"> as</w:t>
      </w:r>
      <w:r>
        <w:rPr>
          <w:rFonts w:ascii="Times New Roman" w:hAnsi="Times New Roman" w:cs="Times New Roman"/>
          <w:sz w:val="24"/>
        </w:rPr>
        <w:t>:</w:t>
      </w:r>
    </w:p>
    <w:p w14:paraId="44146BCA" w14:textId="77777777" w:rsidR="000E3360" w:rsidRPr="000E3360" w:rsidRDefault="000E3360" w:rsidP="00054020">
      <w:pPr>
        <w:pStyle w:val="NoSpacing"/>
        <w:jc w:val="center"/>
        <w:rPr>
          <w:rFonts w:ascii="Times New Roman" w:hAnsi="Times New Roman" w:cs="Times New Roman"/>
          <w:sz w:val="24"/>
        </w:rPr>
      </w:pPr>
    </w:p>
    <w:p w14:paraId="5E780E54" w14:textId="77777777" w:rsidR="00FA4400" w:rsidRDefault="00054020" w:rsidP="00054020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38B99EA6" wp14:editId="44081235">
            <wp:extent cx="2486660" cy="686435"/>
            <wp:effectExtent l="0" t="0" r="8890" b="0"/>
            <wp:docPr id="3" name="Picture 3" descr="C:\Users\sjma_000\Desktop\LOFT\SPACE_3T_7T_Manuscript\Manuscript Revision\SuppEq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ma_000\Desktop\LOFT\SPACE_3T_7T_Manuscript\Manuscript Revision\SuppEqS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68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[S1]</w:t>
      </w:r>
    </w:p>
    <w:p w14:paraId="3ECAA693" w14:textId="77777777" w:rsidR="00054020" w:rsidRDefault="00054020" w:rsidP="00054020">
      <w:pPr>
        <w:pStyle w:val="NoSpacing"/>
        <w:rPr>
          <w:rFonts w:ascii="Times New Roman" w:hAnsi="Times New Roman" w:cs="Times New Roman"/>
          <w:sz w:val="24"/>
        </w:rPr>
      </w:pPr>
    </w:p>
    <w:p w14:paraId="7F652B1E" w14:textId="77777777" w:rsidR="00054020" w:rsidRDefault="00054020" w:rsidP="0005402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Considering that there should only be velocities at or less than </w:t>
      </w:r>
      <w:proofErr w:type="spellStart"/>
      <w:r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i/>
          <w:sz w:val="24"/>
          <w:vertAlign w:val="subscript"/>
        </w:rPr>
        <w:t>max</w:t>
      </w:r>
      <w:proofErr w:type="spellEnd"/>
      <w:r>
        <w:rPr>
          <w:rFonts w:ascii="Times New Roman" w:hAnsi="Times New Roman" w:cs="Times New Roman"/>
          <w:sz w:val="24"/>
        </w:rPr>
        <w:t>, the velocity function</w:t>
      </w:r>
      <w:r w:rsidR="00A64434">
        <w:rPr>
          <w:rFonts w:ascii="Times New Roman" w:hAnsi="Times New Roman" w:cs="Times New Roman"/>
          <w:sz w:val="24"/>
        </w:rPr>
        <w:t xml:space="preserve"> </w:t>
      </w:r>
      <w:r w:rsidR="00A64434"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 in [S1] can be solved such that</w:t>
      </w:r>
    </w:p>
    <w:p w14:paraId="6734164E" w14:textId="77777777" w:rsidR="00054020" w:rsidRDefault="00054020" w:rsidP="00054020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04AF552C" wp14:editId="55632B43">
            <wp:extent cx="2484031" cy="685800"/>
            <wp:effectExtent l="0" t="0" r="0" b="0"/>
            <wp:docPr id="4" name="Picture 4" descr="C:\Users\sjma_000\Desktop\LOFT\SPACE_3T_7T_Manuscript\Manuscript Revision\SuppEq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jma_000\Desktop\LOFT\SPACE_3T_7T_Manuscript\Manuscript Revision\SuppEqS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[S2]</w:t>
      </w:r>
    </w:p>
    <w:p w14:paraId="5448AAA4" w14:textId="77777777" w:rsidR="00054020" w:rsidRDefault="00054020" w:rsidP="00054020">
      <w:pPr>
        <w:pStyle w:val="NoSpacing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587F7E9B" wp14:editId="2E28F546">
            <wp:extent cx="2484031" cy="685800"/>
            <wp:effectExtent l="0" t="0" r="0" b="0"/>
            <wp:docPr id="6" name="Picture 6" descr="C:\Users\sjma_000\Desktop\LOFT\SPACE_3T_7T_Manuscript\Manuscript Revision\SuppEq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jma_000\Desktop\LOFT\SPACE_3T_7T_Manuscript\Manuscript Revision\SuppEqS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031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[S3]</w:t>
      </w:r>
    </w:p>
    <w:p w14:paraId="02C73C89" w14:textId="77777777" w:rsidR="00054020" w:rsidRPr="00054020" w:rsidRDefault="00054020" w:rsidP="00054020">
      <w:pPr>
        <w:pStyle w:val="NoSpacing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Therefore, Eq. [1] still applies in the case of a laminar flow distribution, with </w:t>
      </w:r>
      <w:r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sz w:val="24"/>
        </w:rPr>
        <w:t xml:space="preserve"> being the average velocity of blood flow or half of </w:t>
      </w:r>
      <w:proofErr w:type="spellStart"/>
      <w:r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i/>
          <w:sz w:val="24"/>
          <w:vertAlign w:val="subscript"/>
        </w:rPr>
        <w:t>max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</w:p>
    <w:p w14:paraId="3069F6EA" w14:textId="77777777" w:rsidR="00BB239E" w:rsidRDefault="00BB239E" w:rsidP="00E0676C">
      <w:pPr>
        <w:pStyle w:val="NoSpacing"/>
        <w:rPr>
          <w:rFonts w:ascii="Times New Roman" w:hAnsi="Times New Roman" w:cs="Times New Roman"/>
          <w:b/>
          <w:sz w:val="24"/>
        </w:rPr>
      </w:pPr>
    </w:p>
    <w:p w14:paraId="6C3229C0" w14:textId="77777777" w:rsidR="005D66B3" w:rsidRPr="005D66B3" w:rsidRDefault="00F15C1C" w:rsidP="00E0676C">
      <w:pPr>
        <w:pStyle w:val="NoSpacing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Supplementary</w:t>
      </w:r>
      <w:r w:rsidR="005D66B3">
        <w:rPr>
          <w:rFonts w:ascii="Times New Roman" w:hAnsi="Times New Roman" w:cs="Times New Roman"/>
          <w:b/>
          <w:sz w:val="24"/>
        </w:rPr>
        <w:t xml:space="preserve"> Figures</w:t>
      </w:r>
    </w:p>
    <w:p w14:paraId="5B78AB2D" w14:textId="77777777" w:rsidR="00C61EC6" w:rsidRDefault="00C61EC6" w:rsidP="005D66B3">
      <w:pPr>
        <w:pStyle w:val="NoSpacing"/>
        <w:jc w:val="center"/>
      </w:pPr>
      <w:r w:rsidRPr="00EB2B5F">
        <w:rPr>
          <w:noProof/>
        </w:rPr>
        <w:drawing>
          <wp:inline distT="0" distB="0" distL="0" distR="0" wp14:anchorId="745646A8" wp14:editId="2CE19F22">
            <wp:extent cx="2514600" cy="2134235"/>
            <wp:effectExtent l="0" t="0" r="0" b="0"/>
            <wp:docPr id="36" name="Picture 36" descr="C:\Users\sjma_000\Desktop\LOFT\SPACE_3T_7T_Manuscript\SFig1_B1variation_nocap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jma_000\Desktop\LOFT\SPACE_3T_7T_Manuscript\SFig1_B1variation_nocapti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66B3" w:rsidRPr="00C61727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inline distT="0" distB="0" distL="0" distR="0" wp14:anchorId="66A297D1" wp14:editId="06A71D2C">
                <wp:extent cx="5943600" cy="383540"/>
                <wp:effectExtent l="0" t="0" r="0" b="0"/>
                <wp:docPr id="37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204A61" w14:textId="77777777" w:rsidR="005D66B3" w:rsidRPr="00C70C70" w:rsidRDefault="005D66B3" w:rsidP="005D66B3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C70C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Pr="00C70C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 w:rsidRPr="00C70C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 The effect of B1 variation on contrast between arterial blood and background white matter.</w:t>
                            </w:r>
                            <w:r w:rsidRPr="00C61727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6A297D1" id="_x0000_t202" coordsize="21600,21600" o:spt="202" path="m,l,21600r21600,l21600,xe">
                <v:stroke joinstyle="miter"/>
                <v:path gradientshapeok="t" o:connecttype="rect"/>
              </v:shapetype>
              <v:shape id="TextBox 25" o:spid="_x0000_s1026" type="#_x0000_t202" style="width:468pt;height: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" filled="f" stroked="f">
                <v:textbox style="mso-fit-shape-to-text:t">
                  <w:txbxContent>
                    <w:p w14:paraId="2A204A61" w14:textId="77777777" w:rsidR="005D66B3" w:rsidRPr="00C70C70" w:rsidRDefault="005D66B3" w:rsidP="005D66B3">
                      <w:pPr>
                        <w:pStyle w:val="Balloon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C70C7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Figure </w:t>
                      </w:r>
                      <w:r w:rsidR="008606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Pr="00C70C7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1</w:t>
                      </w:r>
                      <w:r w:rsidRPr="00C70C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 The effect of B1 variation on contrast between arterial blood and background white matter.</w:t>
                      </w:r>
                      <w:r w:rsidRPr="00C61727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F4BC413" w14:textId="77777777" w:rsidR="001D43C7" w:rsidRDefault="001D43C7" w:rsidP="005D66B3">
      <w:pPr>
        <w:pStyle w:val="NoSpacing"/>
        <w:jc w:val="center"/>
      </w:pPr>
      <w:r>
        <w:rPr>
          <w:noProof/>
        </w:rPr>
        <w:lastRenderedPageBreak/>
        <w:drawing>
          <wp:inline distT="0" distB="0" distL="0" distR="0" wp14:anchorId="5416D835" wp14:editId="0B713E14">
            <wp:extent cx="5942027" cy="1848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Fig2_sequence-kspaceorder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027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DE7DD" w14:textId="77777777" w:rsidR="001D43C7" w:rsidRDefault="001D43C7" w:rsidP="005D66B3">
      <w:pPr>
        <w:pStyle w:val="NoSpacing"/>
        <w:jc w:val="center"/>
      </w:pPr>
    </w:p>
    <w:p w14:paraId="22A4F6C2" w14:textId="77777777" w:rsidR="001D43C7" w:rsidRDefault="001D43C7" w:rsidP="005D66B3">
      <w:pPr>
        <w:pStyle w:val="NoSpacing"/>
        <w:jc w:val="center"/>
      </w:pPr>
      <w:r w:rsidRPr="00C61727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inline distT="0" distB="0" distL="0" distR="0" wp14:anchorId="12672A0F" wp14:editId="1AC53C0C">
                <wp:extent cx="5943600" cy="383540"/>
                <wp:effectExtent l="0" t="0" r="0" b="0"/>
                <wp:docPr id="10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3835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77E70E" w14:textId="4EDDDE8C" w:rsidR="001D43C7" w:rsidRPr="001D43C7" w:rsidRDefault="001D43C7" w:rsidP="001D43C7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C70C7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Figure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The pulse sequence diagram (A) for T1-weighted TSE-VFA, demonstrating the gradient pulses 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involved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in the ellipitcal</w:t>
                            </w:r>
                            <w:r w:rsidR="003258EF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-centric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k-space </w:t>
                            </w:r>
                            <w:r w:rsidR="003258EF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ordering</w:t>
                            </w:r>
                            <w:r w:rsidR="003258EF"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0"/>
                              </w:rPr>
                              <w:t>(B).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4"/>
                              </w:rPr>
                              <w:t xml:space="preserve">For each echo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4"/>
                              </w:rPr>
                              <w:t xml:space="preserve">train, the </w:t>
                            </w:r>
                            <w:r w:rsidR="00F8696F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4"/>
                              </w:rPr>
                              <w:t>central echo in k-space is the second echo</w:t>
                            </w:r>
                            <w:r w:rsidRPr="001D43C7"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2672A0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width:468pt;height:3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" filled="f" stroked="f">
                <v:textbox style="mso-fit-shape-to-text:t">
                  <w:txbxContent>
                    <w:p w14:paraId="2177E70E" w14:textId="4EDDDE8C" w:rsidR="001D43C7" w:rsidRPr="001D43C7" w:rsidRDefault="001D43C7" w:rsidP="001D43C7">
                      <w:pPr>
                        <w:pStyle w:val="BalloonText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C70C7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Figure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S2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The pulse sequence diagram (A) for T1-weighted TSE-VFA, demonstrating the gradient pulses </w:t>
                      </w:r>
                      <w:r w:rsidRPr="001D43C7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involved</w:t>
                      </w:r>
                      <w:r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in the ellipitcal</w:t>
                      </w:r>
                      <w:r w:rsidR="003258EF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-centric</w:t>
                      </w:r>
                      <w:r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k-space </w:t>
                      </w:r>
                      <w:r w:rsidR="003258EF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ordering</w:t>
                      </w:r>
                      <w:r w:rsidR="003258EF"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  <w:r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0"/>
                        </w:rPr>
                        <w:t>(B).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t xml:space="preserve"> </w:t>
                      </w:r>
                      <w:r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4"/>
                        </w:rPr>
                        <w:t xml:space="preserve">For each echo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szCs w:val="24"/>
                        </w:rPr>
                        <w:t xml:space="preserve">train, the </w:t>
                      </w:r>
                      <w:r w:rsidR="00F8696F">
                        <w:rPr>
                          <w:rFonts w:ascii="Times New Roman" w:hAnsi="Times New Roman" w:cs="Times New Roman"/>
                          <w:noProof/>
                          <w:sz w:val="20"/>
                          <w:szCs w:val="24"/>
                        </w:rPr>
                        <w:t>central echo in k-space is the second echo</w:t>
                      </w:r>
                      <w:r w:rsidRPr="001D43C7">
                        <w:rPr>
                          <w:rFonts w:ascii="Times New Roman" w:hAnsi="Times New Roman" w:cs="Times New Roman"/>
                          <w:noProof/>
                          <w:sz w:val="20"/>
                          <w:szCs w:val="24"/>
                        </w:rPr>
                        <w:t xml:space="preserve">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9B326A" w14:textId="77777777" w:rsidR="001D43C7" w:rsidRDefault="001D43C7" w:rsidP="005D66B3">
      <w:pPr>
        <w:pStyle w:val="NoSpacing"/>
        <w:jc w:val="center"/>
      </w:pPr>
    </w:p>
    <w:p w14:paraId="35E9E05A" w14:textId="77777777" w:rsidR="00C61EC6" w:rsidRDefault="005D66B3" w:rsidP="005D66B3">
      <w:pPr>
        <w:pStyle w:val="NoSpacing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B9D4D7C" wp14:editId="7CB25F91">
                <wp:simplePos x="0" y="0"/>
                <wp:positionH relativeFrom="margin">
                  <wp:align>right</wp:align>
                </wp:positionH>
                <wp:positionV relativeFrom="paragraph">
                  <wp:posOffset>2009140</wp:posOffset>
                </wp:positionV>
                <wp:extent cx="5943600" cy="1084912"/>
                <wp:effectExtent l="0" t="0" r="0" b="0"/>
                <wp:wrapTopAndBottom/>
                <wp:docPr id="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10849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2E4ACC" w14:textId="77777777" w:rsidR="00C61727" w:rsidRPr="00C61727" w:rsidRDefault="00C61727" w:rsidP="00CF2D64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sz w:val="22"/>
                              </w:rPr>
                            </w:pPr>
                            <w:r w:rsidRPr="00C6172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S</w:t>
                            </w:r>
                            <w:r w:rsidR="001D43C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3</w:t>
                            </w:r>
                            <w:r w:rsidRPr="00C6172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. Thin 10mm minimum intensity projection images of a pilot subject scanned with the +90°y Magnetization Restore Pulse (left) and without the </w:t>
                            </w:r>
                            <w:proofErr w:type="spellStart"/>
                            <w:r w:rsidRPr="00C6172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the</w:t>
                            </w:r>
                            <w:proofErr w:type="spellEnd"/>
                            <w:r w:rsidRPr="00C6172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+90°y Magnetization Restore Pulse (right). The magnetization restore pulse further suppresses the signal in the distal portions of the LSAs (red arrow</w:t>
                            </w:r>
                            <w:r w:rsidR="00E0676C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s</w:t>
                            </w:r>
                            <w:r w:rsidRPr="00C6172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) </w:t>
                            </w:r>
                            <w:r w:rsidR="00416F8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while</w:t>
                            </w:r>
                            <w:r w:rsidRPr="00C61727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also suppressing the CSF signal. However, the improved CNR of vessel and tissue enables improved manual segmentation. 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D4D7C" id="TextBox 4" o:spid="_x0000_s1028" type="#_x0000_t202" style="position:absolute;left:0;text-align:left;margin-left:416.8pt;margin-top:158.2pt;width:468pt;height:85.45pt;z-index:2516705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" filled="f" stroked="f">
                <v:textbox style="mso-fit-shape-to-text:t" inset="5.4pt,2.7pt,5.4pt,2.7pt">
                  <w:txbxContent>
                    <w:p w14:paraId="4C2E4ACC" w14:textId="77777777" w:rsidR="00C61727" w:rsidRPr="00C61727" w:rsidRDefault="00C61727" w:rsidP="00CF2D64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sz w:val="22"/>
                        </w:rPr>
                      </w:pPr>
                      <w:r w:rsidRPr="00C6172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Supplementary Figure </w:t>
                      </w:r>
                      <w:r w:rsidR="008606E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S</w:t>
                      </w:r>
                      <w:r w:rsidR="001D43C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3</w:t>
                      </w:r>
                      <w:r w:rsidRPr="00C6172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. Thin 10mm minimum intensity projection images of a pilot subject scanned with the +90°y Magnetization Restore Pulse (left) and without the </w:t>
                      </w:r>
                      <w:proofErr w:type="spellStart"/>
                      <w:r w:rsidRPr="00C6172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>the</w:t>
                      </w:r>
                      <w:proofErr w:type="spellEnd"/>
                      <w:r w:rsidRPr="00C6172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+90°y Magnetization Restore Pulse (right). The magnetization restore pulse further suppresses the signal in the distal portions of the LSAs (red arrow</w:t>
                      </w:r>
                      <w:r w:rsidR="00E0676C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>s</w:t>
                      </w:r>
                      <w:r w:rsidRPr="00C6172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) </w:t>
                      </w:r>
                      <w:r w:rsidR="00416F8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>while</w:t>
                      </w:r>
                      <w:r w:rsidRPr="00C61727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also suppressing the CSF signal. However, the improved CNR of vessel and tissue enables improved manual segmentation.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61EC6">
        <w:rPr>
          <w:noProof/>
        </w:rPr>
        <w:drawing>
          <wp:inline distT="0" distB="0" distL="0" distR="0" wp14:anchorId="62092F7D" wp14:editId="156FCB52">
            <wp:extent cx="4356100" cy="1965325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2_new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10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C059" w14:textId="77777777" w:rsidR="00C61EC6" w:rsidRDefault="00C61EC6" w:rsidP="00E0676C">
      <w:pPr>
        <w:pStyle w:val="NoSpacing"/>
      </w:pPr>
    </w:p>
    <w:p w14:paraId="7CF0067F" w14:textId="77777777" w:rsidR="00F8696F" w:rsidRDefault="005D66B3" w:rsidP="00F8696F">
      <w:pPr>
        <w:pStyle w:val="NoSpacing"/>
        <w:jc w:val="center"/>
      </w:pPr>
      <w:r w:rsidRPr="00C61727">
        <w:rPr>
          <w:rFonts w:ascii="Times New Roman" w:hAnsi="Times New Roman" w:cs="Times New Roman"/>
          <w:b/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7CD7B465" wp14:editId="7A307BF3">
            <wp:simplePos x="0" y="0"/>
            <wp:positionH relativeFrom="margin">
              <wp:align>center</wp:align>
            </wp:positionH>
            <wp:positionV relativeFrom="paragraph">
              <wp:posOffset>2593340</wp:posOffset>
            </wp:positionV>
            <wp:extent cx="3846195" cy="1734820"/>
            <wp:effectExtent l="0" t="0" r="1905" b="0"/>
            <wp:wrapTopAndBottom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jma_000\Desktop\LOFT\SPACE_3T_7T_Manuscript\SFig3_Sag_Cor_nocaption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727">
        <w:rPr>
          <w:rFonts w:ascii="Times New Roman" w:hAnsi="Times New Roman" w:cs="Times New Roman"/>
          <w:b/>
          <w:noProof/>
          <w:sz w:val="24"/>
        </w:rPr>
        <w:drawing>
          <wp:inline distT="0" distB="0" distL="0" distR="0" wp14:anchorId="311023D2" wp14:editId="533B0395">
            <wp:extent cx="3903980" cy="1965960"/>
            <wp:effectExtent l="0" t="0" r="1270" b="0"/>
            <wp:docPr id="3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1727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inline distT="0" distB="0" distL="0" distR="0" wp14:anchorId="1A05523C" wp14:editId="593078E0">
                <wp:extent cx="5943600" cy="529590"/>
                <wp:effectExtent l="0" t="0" r="0" b="0"/>
                <wp:docPr id="39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5295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B39660" w14:textId="77777777" w:rsidR="005D66B3" w:rsidRPr="00C70C70" w:rsidRDefault="005D66B3" w:rsidP="005D66B3">
                            <w:pPr>
                              <w:pStyle w:val="BalloonText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1D4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C70C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 Thin 10mm minimum intensity projection images of a pilot subject without (left) and with ECG triggering (right). Despite the improved delineation of LSAs at distal regions, the prolonged scan time was a strong limitation.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05523C" id="TextBox 26" o:spid="_x0000_s1029" type="#_x0000_t202" style="width:468pt;height:4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" filled="f" stroked="f">
                <v:textbox style="mso-fit-shape-to-text:t">
                  <w:txbxContent>
                    <w:p w14:paraId="1EB39660" w14:textId="77777777" w:rsidR="005D66B3" w:rsidRPr="00C70C70" w:rsidRDefault="005D66B3" w:rsidP="005D66B3">
                      <w:pPr>
                        <w:pStyle w:val="BalloonText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Figure </w:t>
                      </w:r>
                      <w:r w:rsidR="008606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1D43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C70C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>. Thin 10mm minimum intensity projection images of a pilot subject without (left) and with ECG triggering (right). Despite the improved delineation of LSAs at distal regions, the prolonged scan time was a strong limitation.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36331F" w14:textId="77777777" w:rsidR="00C61EC6" w:rsidRDefault="00C61EC6" w:rsidP="00E0676C">
      <w:pPr>
        <w:pStyle w:val="NoSpacing"/>
      </w:pPr>
      <w:r w:rsidRPr="00C61727">
        <w:rPr>
          <w:rFonts w:ascii="Times New Roman" w:hAnsi="Times New Roman" w:cs="Times New Roman"/>
          <w:b/>
          <w:noProof/>
          <w:sz w:val="24"/>
        </w:rPr>
        <mc:AlternateContent>
          <mc:Choice Requires="wps">
            <w:drawing>
              <wp:inline distT="0" distB="0" distL="0" distR="0" wp14:anchorId="339A023E" wp14:editId="3654C856">
                <wp:extent cx="5943600" cy="953770"/>
                <wp:effectExtent l="0" t="0" r="0" b="0"/>
                <wp:docPr id="47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9537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4EE271E" w14:textId="77777777" w:rsidR="00886777" w:rsidRPr="00C70C70" w:rsidRDefault="00EB2B5F" w:rsidP="00C70C70">
                            <w:pPr>
                              <w:pStyle w:val="BalloonText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1D43C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 w:rsidR="00886777" w:rsidRPr="00C70C70">
                              <w:rPr>
                                <w:rFonts w:ascii="Times New Roman" w:hAnsi="Times New Roman" w:cs="Times New Roman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. Thin 10mm minimum intensity projection images of a pilot subject scanned using a sagittal acquisition (left) and a coronal acquisition (right). While the coronal acquisition offers more efficient coverage of LSAs and reduced imaging time, LSAs branching off the medial portion of MCA were often missed (red arrow).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9A023E" id="TextBox 10" o:spid="_x0000_s1030" type="#_x0000_t202" style="width:468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" filled="f" stroked="f">
                <v:textbox style="mso-fit-shape-to-text:t">
                  <w:txbxContent>
                    <w:p w14:paraId="14EE271E" w14:textId="77777777" w:rsidR="00886777" w:rsidRPr="00C70C70" w:rsidRDefault="00EB2B5F" w:rsidP="00C70C70">
                      <w:pPr>
                        <w:pStyle w:val="BalloonText"/>
                        <w:jc w:val="both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Supplementary Figure </w:t>
                      </w:r>
                      <w:r w:rsidR="008606E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1D43C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5</w:t>
                      </w:r>
                      <w:r w:rsidR="00886777" w:rsidRPr="00C70C70">
                        <w:rPr>
                          <w:rFonts w:ascii="Times New Roman" w:hAnsi="Times New Roman" w:cs="Times New Roman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. Thin 10mm minimum intensity projection images of a pilot subject scanned using a sagittal acquisition (left) and a coronal acquisition (right). While the coronal acquisition offers more efficient coverage of LSAs and reduced imaging time, LSAs branching off the medial portion of MCA were often missed (red arrow).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D53DED6" w14:textId="77777777" w:rsidR="00C61EC6" w:rsidRDefault="00C61EC6" w:rsidP="00E0676C">
      <w:pPr>
        <w:pStyle w:val="NoSpacing"/>
      </w:pPr>
    </w:p>
    <w:p w14:paraId="1598A8E3" w14:textId="77777777" w:rsidR="00F8696F" w:rsidRDefault="00F8696F" w:rsidP="00E0676C">
      <w:pPr>
        <w:pStyle w:val="NoSpacing"/>
      </w:pPr>
    </w:p>
    <w:p w14:paraId="1C93CABC" w14:textId="77777777" w:rsidR="00F8696F" w:rsidRDefault="00F8696F" w:rsidP="00E0676C">
      <w:pPr>
        <w:pStyle w:val="NoSpacing"/>
      </w:pPr>
    </w:p>
    <w:p w14:paraId="6CD53F99" w14:textId="77777777" w:rsidR="00F8696F" w:rsidRDefault="00F8696F" w:rsidP="00E0676C">
      <w:pPr>
        <w:pStyle w:val="NoSpacing"/>
      </w:pPr>
    </w:p>
    <w:p w14:paraId="4BF5BE5A" w14:textId="77777777" w:rsidR="00F8696F" w:rsidRDefault="00F8696F" w:rsidP="00E0676C">
      <w:pPr>
        <w:pStyle w:val="NoSpacing"/>
      </w:pPr>
    </w:p>
    <w:p w14:paraId="2D946095" w14:textId="77777777" w:rsidR="00F8696F" w:rsidRDefault="00F8696F" w:rsidP="00E0676C">
      <w:pPr>
        <w:pStyle w:val="NoSpacing"/>
      </w:pPr>
    </w:p>
    <w:p w14:paraId="3049FE76" w14:textId="77777777" w:rsidR="00F8696F" w:rsidRDefault="00F8696F" w:rsidP="00E0676C">
      <w:pPr>
        <w:pStyle w:val="NoSpacing"/>
      </w:pPr>
    </w:p>
    <w:p w14:paraId="21B3AF8A" w14:textId="77777777" w:rsidR="00F8696F" w:rsidRDefault="00F8696F" w:rsidP="00E0676C">
      <w:pPr>
        <w:pStyle w:val="NoSpacing"/>
      </w:pPr>
    </w:p>
    <w:p w14:paraId="0561FD3B" w14:textId="77777777" w:rsidR="00F8696F" w:rsidRDefault="00F8696F" w:rsidP="00E0676C">
      <w:pPr>
        <w:pStyle w:val="NoSpacing"/>
      </w:pPr>
    </w:p>
    <w:p w14:paraId="1B3C6779" w14:textId="77777777" w:rsidR="00F8696F" w:rsidRDefault="00F8696F" w:rsidP="00E0676C">
      <w:pPr>
        <w:pStyle w:val="NoSpacing"/>
      </w:pPr>
    </w:p>
    <w:p w14:paraId="775A58C8" w14:textId="77777777" w:rsidR="00F8696F" w:rsidRDefault="00F8696F" w:rsidP="00E0676C">
      <w:pPr>
        <w:pStyle w:val="NoSpacing"/>
      </w:pPr>
    </w:p>
    <w:p w14:paraId="600CE9F7" w14:textId="77777777" w:rsidR="00F8696F" w:rsidRDefault="00F8696F" w:rsidP="00E0676C">
      <w:pPr>
        <w:pStyle w:val="NoSpacing"/>
      </w:pPr>
    </w:p>
    <w:p w14:paraId="6A788590" w14:textId="77777777" w:rsidR="00F8696F" w:rsidRDefault="00F8696F" w:rsidP="00E0676C">
      <w:pPr>
        <w:pStyle w:val="NoSpacing"/>
      </w:pPr>
    </w:p>
    <w:p w14:paraId="2CA8E78A" w14:textId="77777777" w:rsidR="00F8696F" w:rsidRDefault="00F8696F" w:rsidP="00E0676C">
      <w:pPr>
        <w:pStyle w:val="NoSpacing"/>
      </w:pPr>
    </w:p>
    <w:p w14:paraId="66C76722" w14:textId="77777777" w:rsidR="00F8696F" w:rsidRDefault="00F8696F" w:rsidP="00E0676C">
      <w:pPr>
        <w:pStyle w:val="NoSpacing"/>
      </w:pPr>
    </w:p>
    <w:p w14:paraId="0ACC6091" w14:textId="77777777" w:rsidR="00F8696F" w:rsidRDefault="00F8696F" w:rsidP="00E0676C">
      <w:pPr>
        <w:pStyle w:val="NoSpacing"/>
      </w:pPr>
    </w:p>
    <w:p w14:paraId="5DA14CA7" w14:textId="77777777" w:rsidR="00F8696F" w:rsidRDefault="00F8696F" w:rsidP="00E0676C">
      <w:pPr>
        <w:pStyle w:val="NoSpacing"/>
      </w:pPr>
    </w:p>
    <w:p w14:paraId="1006826E" w14:textId="77777777" w:rsidR="00F8696F" w:rsidRDefault="00F8696F" w:rsidP="00E0676C">
      <w:pPr>
        <w:pStyle w:val="NoSpacing"/>
      </w:pPr>
    </w:p>
    <w:p w14:paraId="64C66EAE" w14:textId="77777777" w:rsidR="00C61EC6" w:rsidRDefault="00C61EC6" w:rsidP="005D66B3">
      <w:pPr>
        <w:pStyle w:val="NoSpacing"/>
        <w:jc w:val="center"/>
      </w:pPr>
    </w:p>
    <w:p w14:paraId="2B90F64F" w14:textId="77777777" w:rsidR="00C61EC6" w:rsidRDefault="00C61EC6" w:rsidP="005D66B3">
      <w:pPr>
        <w:pStyle w:val="NoSpacing"/>
        <w:jc w:val="center"/>
      </w:pPr>
      <w:r w:rsidRPr="003F62B4">
        <w:rPr>
          <w:noProof/>
        </w:rPr>
        <w:lastRenderedPageBreak/>
        <mc:AlternateContent>
          <mc:Choice Requires="wps">
            <w:drawing>
              <wp:inline distT="0" distB="0" distL="0" distR="0" wp14:anchorId="6D964D7A" wp14:editId="3A27310A">
                <wp:extent cx="4410075" cy="242570"/>
                <wp:effectExtent l="0" t="0" r="0" b="0"/>
                <wp:docPr id="28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3FB2FF" w14:textId="77777777" w:rsidR="003F62B4" w:rsidRDefault="0043787E" w:rsidP="005D66B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Supplemental </w:t>
                            </w:r>
                            <w:r w:rsidR="008606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Table </w:t>
                            </w:r>
                            <w:r w:rsidR="003F62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 xml:space="preserve">1. </w:t>
                            </w:r>
                            <w:r w:rsidR="003F62B4">
                              <w:rPr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Summary of Sagittal vs. Coronal TSE-VFA Parameters</w:t>
                            </w:r>
                          </w:p>
                        </w:txbxContent>
                      </wps:txbx>
                      <wps:bodyPr wrap="square" lIns="68580" tIns="34290" rIns="68580" bIns="3429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D964D7A" id="Rectangle 27" o:spid="_x0000_s1031" style="width:347.25pt;height:19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" filled="f" stroked="f">
                <v:textbox inset="5.4pt,2.7pt,5.4pt,2.7pt">
                  <w:txbxContent>
                    <w:p w14:paraId="5C3FB2FF" w14:textId="77777777" w:rsidR="003F62B4" w:rsidRDefault="0043787E" w:rsidP="005D66B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Supplemental </w:t>
                      </w:r>
                      <w:r w:rsidR="008606E0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Table </w:t>
                      </w:r>
                      <w:r w:rsidR="003F62B4">
                        <w:rPr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 xml:space="preserve">1. </w:t>
                      </w:r>
                      <w:r w:rsidR="003F62B4">
                        <w:rPr>
                          <w:color w:val="000000" w:themeColor="text1"/>
                          <w:kern w:val="24"/>
                          <w:sz w:val="22"/>
                          <w:szCs w:val="22"/>
                        </w:rPr>
                        <w:t>Summary of Sagittal vs. Coronal TSE-VFA Parameters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29"/>
        <w:gridCol w:w="1634"/>
        <w:gridCol w:w="1330"/>
      </w:tblGrid>
      <w:tr w:rsidR="00CF2D64" w:rsidRPr="00CF2D64" w14:paraId="4495DCE2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345FA28" w14:textId="77777777" w:rsidR="00C61EC6" w:rsidRPr="00CF2D64" w:rsidRDefault="00C61EC6" w:rsidP="00E0676C">
            <w:pPr>
              <w:pStyle w:val="NoSpacing"/>
              <w:rPr>
                <w:sz w:val="2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E9AB8F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 xml:space="preserve">Sagittal </w:t>
            </w:r>
            <w:proofErr w:type="spellStart"/>
            <w:r w:rsidRPr="00CF2D64">
              <w:rPr>
                <w:b/>
                <w:bCs/>
                <w:sz w:val="20"/>
              </w:rPr>
              <w:t>Acq</w:t>
            </w:r>
            <w:proofErr w:type="spellEnd"/>
            <w:r w:rsidRPr="00CF2D64">
              <w:rPr>
                <w:b/>
                <w:bCs/>
                <w:sz w:val="20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0B7571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 xml:space="preserve">Coronal </w:t>
            </w:r>
            <w:proofErr w:type="spellStart"/>
            <w:r w:rsidRPr="00CF2D64">
              <w:rPr>
                <w:b/>
                <w:bCs/>
                <w:sz w:val="20"/>
              </w:rPr>
              <w:t>Acq</w:t>
            </w:r>
            <w:proofErr w:type="spellEnd"/>
            <w:r w:rsidRPr="00CF2D64">
              <w:rPr>
                <w:b/>
                <w:bCs/>
                <w:sz w:val="20"/>
              </w:rPr>
              <w:t>.</w:t>
            </w:r>
          </w:p>
        </w:tc>
      </w:tr>
      <w:tr w:rsidR="00CF2D64" w:rsidRPr="00CF2D64" w14:paraId="22E95FDD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447B2E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Bandwidth (Hz/pixel)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DA80C5C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360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2EEEC3C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360</w:t>
            </w:r>
          </w:p>
        </w:tc>
      </w:tr>
      <w:tr w:rsidR="00CF2D64" w:rsidRPr="00CF2D64" w14:paraId="039AF41B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E0F5F40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Resolution (mm</w:t>
            </w:r>
            <w:r w:rsidRPr="00CF2D64">
              <w:rPr>
                <w:b/>
                <w:bCs/>
                <w:sz w:val="20"/>
                <w:vertAlign w:val="superscript"/>
              </w:rPr>
              <w:t>3</w:t>
            </w:r>
            <w:r w:rsidRPr="00CF2D64">
              <w:rPr>
                <w:b/>
                <w:bCs/>
                <w:sz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5EC61368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0.51 x 0.51 x 0.64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vAlign w:val="center"/>
            <w:hideMark/>
          </w:tcPr>
          <w:p w14:paraId="6FE3720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0.5 x 0.5 x 0.5</w:t>
            </w:r>
          </w:p>
        </w:tc>
      </w:tr>
      <w:tr w:rsidR="00CF2D64" w:rsidRPr="00CF2D64" w14:paraId="27B591F7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A9356B2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TE/TR (</w:t>
            </w:r>
            <w:proofErr w:type="spellStart"/>
            <w:r w:rsidRPr="00CF2D64">
              <w:rPr>
                <w:b/>
                <w:bCs/>
                <w:sz w:val="20"/>
              </w:rPr>
              <w:t>ms</w:t>
            </w:r>
            <w:proofErr w:type="spellEnd"/>
            <w:r w:rsidRPr="00CF2D64">
              <w:rPr>
                <w:b/>
                <w:bCs/>
                <w:sz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171CEE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12/1000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61BE88E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12/1000</w:t>
            </w:r>
          </w:p>
        </w:tc>
      </w:tr>
      <w:tr w:rsidR="00CF2D64" w:rsidRPr="00CF2D64" w14:paraId="26E71E0E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BAD664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Orientation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63A934E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Sagittal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031F093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Coronal</w:t>
            </w:r>
          </w:p>
        </w:tc>
      </w:tr>
      <w:tr w:rsidR="00CF2D64" w:rsidRPr="00CF2D64" w14:paraId="5F193069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B78D316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FOV Read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54697DC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230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03C947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230</w:t>
            </w:r>
          </w:p>
        </w:tc>
      </w:tr>
      <w:tr w:rsidR="00CF2D64" w:rsidRPr="00CF2D64" w14:paraId="291D0C41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463248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FOV Phase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A7E3174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84.4%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63C0F1F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73.7%</w:t>
            </w:r>
          </w:p>
        </w:tc>
      </w:tr>
      <w:tr w:rsidR="00CF2D64" w:rsidRPr="00CF2D64" w14:paraId="1FE407C8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A6BD3F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Turbo Factor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5B03120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3599CE1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44</w:t>
            </w:r>
          </w:p>
        </w:tc>
      </w:tr>
      <w:tr w:rsidR="00CF2D64" w:rsidRPr="00CF2D64" w14:paraId="43D515BD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A0B454C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Echo train duration (</w:t>
            </w:r>
            <w:proofErr w:type="spellStart"/>
            <w:r w:rsidRPr="00CF2D64">
              <w:rPr>
                <w:b/>
                <w:bCs/>
                <w:sz w:val="20"/>
              </w:rPr>
              <w:t>ms</w:t>
            </w:r>
            <w:proofErr w:type="spellEnd"/>
            <w:r w:rsidRPr="00CF2D64">
              <w:rPr>
                <w:b/>
                <w:bCs/>
                <w:sz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D6E2C94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6B11DE8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162</w:t>
            </w:r>
          </w:p>
        </w:tc>
      </w:tr>
      <w:tr w:rsidR="00CF2D64" w:rsidRPr="00CF2D64" w14:paraId="1DB38A67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0AFBFEF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Slices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1633094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54B8829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160</w:t>
            </w:r>
          </w:p>
        </w:tc>
      </w:tr>
      <w:tr w:rsidR="00CF2D64" w:rsidRPr="00CF2D64" w14:paraId="36B145D3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BD14E6A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Slice Oversampling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77B9E670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1CA3DCA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1.1</w:t>
            </w:r>
          </w:p>
        </w:tc>
      </w:tr>
      <w:tr w:rsidR="00CF2D64" w:rsidRPr="00CF2D64" w14:paraId="42A4486D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9D08884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Y Partial Fourier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0121A20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181263A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0.61</w:t>
            </w:r>
          </w:p>
        </w:tc>
      </w:tr>
      <w:tr w:rsidR="00CF2D64" w:rsidRPr="00CF2D64" w14:paraId="5FAD8EBD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37B50C5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Z Partial Fourier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1CD660DF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74F138A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0.78</w:t>
            </w:r>
          </w:p>
        </w:tc>
      </w:tr>
      <w:tr w:rsidR="00CF2D64" w:rsidRPr="00CF2D64" w14:paraId="3296CB70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2049E14C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Accel. Factor PE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D54E505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4CE2C470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2</w:t>
            </w:r>
          </w:p>
        </w:tc>
      </w:tr>
      <w:tr w:rsidR="00CF2D64" w:rsidRPr="00CF2D64" w14:paraId="052D414E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E075DDB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Echo Spacing (</w:t>
            </w:r>
            <w:proofErr w:type="spellStart"/>
            <w:r w:rsidRPr="00CF2D64">
              <w:rPr>
                <w:b/>
                <w:bCs/>
                <w:sz w:val="20"/>
              </w:rPr>
              <w:t>ms</w:t>
            </w:r>
            <w:proofErr w:type="spellEnd"/>
            <w:r w:rsidRPr="00CF2D64">
              <w:rPr>
                <w:b/>
                <w:bCs/>
                <w:sz w:val="20"/>
              </w:rPr>
              <w:t>)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5BA8700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5.78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67DF863A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5.78</w:t>
            </w:r>
          </w:p>
        </w:tc>
      </w:tr>
      <w:tr w:rsidR="00CF2D64" w:rsidRPr="00CF2D64" w14:paraId="5C23BD3F" w14:textId="77777777" w:rsidTr="00E0676C">
        <w:trPr>
          <w:trHeight w:val="378"/>
          <w:jc w:val="center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342F05D5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b/>
                <w:bCs/>
                <w:sz w:val="20"/>
              </w:rPr>
              <w:t>Acquisition Time</w:t>
            </w: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AFF9493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8:39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E7E7E7"/>
            <w:tcMar>
              <w:top w:w="54" w:type="dxa"/>
              <w:left w:w="108" w:type="dxa"/>
              <w:bottom w:w="54" w:type="dxa"/>
              <w:right w:w="108" w:type="dxa"/>
            </w:tcMar>
            <w:hideMark/>
          </w:tcPr>
          <w:p w14:paraId="09F376DD" w14:textId="77777777" w:rsidR="00CF2D64" w:rsidRPr="00CF2D64" w:rsidRDefault="00CF2D64" w:rsidP="00E0676C">
            <w:pPr>
              <w:pStyle w:val="NoSpacing"/>
              <w:rPr>
                <w:sz w:val="20"/>
              </w:rPr>
            </w:pPr>
            <w:r w:rsidRPr="00CF2D64">
              <w:rPr>
                <w:sz w:val="20"/>
              </w:rPr>
              <w:t>7:31</w:t>
            </w:r>
          </w:p>
        </w:tc>
      </w:tr>
    </w:tbl>
    <w:p w14:paraId="6220063B" w14:textId="77777777" w:rsidR="00CF2D64" w:rsidRDefault="00CF2D64" w:rsidP="00E0676C">
      <w:pPr>
        <w:pStyle w:val="NoSpacing"/>
      </w:pPr>
    </w:p>
    <w:p w14:paraId="019BF84E" w14:textId="77777777" w:rsidR="003F62B4" w:rsidRDefault="003F62B4" w:rsidP="00E0676C">
      <w:pPr>
        <w:pStyle w:val="NoSpacing"/>
      </w:pPr>
    </w:p>
    <w:p w14:paraId="579166E8" w14:textId="77777777" w:rsidR="00CF2D64" w:rsidRDefault="00CF2D64" w:rsidP="00E0676C">
      <w:pPr>
        <w:pStyle w:val="NoSpacing"/>
      </w:pPr>
    </w:p>
    <w:p w14:paraId="0025B052" w14:textId="77777777" w:rsidR="00CF2D64" w:rsidRDefault="00CF2D64" w:rsidP="00E0676C">
      <w:pPr>
        <w:pStyle w:val="NoSpacing"/>
      </w:pPr>
    </w:p>
    <w:p w14:paraId="40E9F728" w14:textId="77777777" w:rsidR="00CF2D64" w:rsidRDefault="00CF2D64" w:rsidP="00E0676C">
      <w:pPr>
        <w:pStyle w:val="NoSpacing"/>
      </w:pPr>
    </w:p>
    <w:p w14:paraId="6ABB8A4E" w14:textId="77777777" w:rsidR="00CF2D64" w:rsidRDefault="00CF2D64" w:rsidP="00E0676C">
      <w:pPr>
        <w:pStyle w:val="NoSpacing"/>
      </w:pPr>
    </w:p>
    <w:p w14:paraId="37B5B338" w14:textId="77777777" w:rsidR="00CF2D64" w:rsidRDefault="00CF2D64" w:rsidP="00E0676C">
      <w:pPr>
        <w:pStyle w:val="NoSpacing"/>
      </w:pPr>
    </w:p>
    <w:p w14:paraId="50A93FDD" w14:textId="77777777" w:rsidR="00CF2D64" w:rsidRDefault="00CF2D64" w:rsidP="00E0676C">
      <w:pPr>
        <w:pStyle w:val="NoSpacing"/>
      </w:pPr>
    </w:p>
    <w:p w14:paraId="0803D6EF" w14:textId="77777777" w:rsidR="00CF2D64" w:rsidRDefault="00CF2D64" w:rsidP="00E0676C">
      <w:pPr>
        <w:pStyle w:val="NoSpacing"/>
      </w:pPr>
    </w:p>
    <w:p w14:paraId="1659338B" w14:textId="77777777" w:rsidR="00CF2D64" w:rsidRDefault="00CF2D64" w:rsidP="00E0676C">
      <w:pPr>
        <w:pStyle w:val="NoSpacing"/>
      </w:pPr>
    </w:p>
    <w:p w14:paraId="771B0F1E" w14:textId="77777777" w:rsidR="00CF2D64" w:rsidRDefault="00CF2D64" w:rsidP="00E0676C">
      <w:pPr>
        <w:pStyle w:val="NoSpacing"/>
      </w:pPr>
    </w:p>
    <w:p w14:paraId="641FF7DE" w14:textId="77777777" w:rsidR="00CF2D64" w:rsidRDefault="00CF2D64" w:rsidP="00E0676C">
      <w:pPr>
        <w:pStyle w:val="NoSpacing"/>
      </w:pPr>
    </w:p>
    <w:p w14:paraId="3974F729" w14:textId="77777777" w:rsidR="00CF2D64" w:rsidRDefault="00C61EC6" w:rsidP="00E0676C">
      <w:pPr>
        <w:pStyle w:val="NoSpacing"/>
      </w:pPr>
      <w:r w:rsidRPr="003F62B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911FE2" wp14:editId="3680CD03">
                <wp:simplePos x="0" y="0"/>
                <wp:positionH relativeFrom="margin">
                  <wp:align>right</wp:align>
                </wp:positionH>
                <wp:positionV relativeFrom="paragraph">
                  <wp:posOffset>4651375</wp:posOffset>
                </wp:positionV>
                <wp:extent cx="5943600" cy="407804"/>
                <wp:effectExtent l="0" t="0" r="0" b="0"/>
                <wp:wrapTopAndBottom/>
                <wp:docPr id="25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0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30212F" w14:textId="77777777" w:rsidR="003F62B4" w:rsidRPr="003F62B4" w:rsidRDefault="003F62B4" w:rsidP="003F62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F62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S</w:t>
                            </w:r>
                            <w:r w:rsidR="001D43C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6</w:t>
                            </w:r>
                            <w:r w:rsidRPr="003F62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Pr="003F62B4">
                              <w:rPr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Additional examples of the 3D renderings of the manual vessel segmentation for two younger subjects with larger number of vessels and branches detected. 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911FE2" id="_x0000_s1032" type="#_x0000_t202" style="position:absolute;margin-left:416.8pt;margin-top:366.25pt;width:468pt;height:32.1pt;z-index:25167462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" filled="f" stroked="f">
                <v:textbox style="mso-fit-shape-to-text:t" inset="5.4pt,2.7pt,5.4pt,2.7pt">
                  <w:txbxContent>
                    <w:p w14:paraId="5730212F" w14:textId="77777777" w:rsidR="003F62B4" w:rsidRPr="003F62B4" w:rsidRDefault="003F62B4" w:rsidP="003F62B4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F62B4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Supplementary Figure </w:t>
                      </w:r>
                      <w:r w:rsidR="008606E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S</w:t>
                      </w:r>
                      <w:r w:rsidR="001D43C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6</w:t>
                      </w:r>
                      <w:r w:rsidRPr="003F62B4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. </w:t>
                      </w:r>
                      <w:r w:rsidRPr="003F62B4">
                        <w:rPr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Additional examples of the 3D renderings of the manual vessel segmentation for two younger subjects with larger number of vessels and branches detected.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0645B081" wp14:editId="3A90F21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324225" cy="4448175"/>
            <wp:effectExtent l="0" t="0" r="0" b="9525"/>
            <wp:wrapTopAndBottom/>
            <wp:docPr id="2" name="Picture 2" descr="C:\Users\sjma_000\Desktop\LOFT\SPACE_3T_7T_Manuscript\Manuscript Revision\SuppFig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ma_000\Desktop\LOFT\SPACE_3T_7T_Manuscript\Manuscript Revision\SuppFig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3AAEDE" w14:textId="77777777" w:rsidR="00CF2D64" w:rsidRDefault="00CF2D64" w:rsidP="00E0676C">
      <w:pPr>
        <w:pStyle w:val="NoSpacing"/>
      </w:pPr>
    </w:p>
    <w:p w14:paraId="015365BA" w14:textId="77777777" w:rsidR="007E2796" w:rsidRDefault="007E2796" w:rsidP="00E0676C">
      <w:pPr>
        <w:pStyle w:val="NoSpacing"/>
      </w:pPr>
    </w:p>
    <w:p w14:paraId="77723356" w14:textId="77777777" w:rsidR="002E04B8" w:rsidRDefault="002E04B8" w:rsidP="002E04B8">
      <w:pPr>
        <w:pStyle w:val="NoSpacing"/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65A55E02" wp14:editId="14146F43">
            <wp:extent cx="5859775" cy="3045774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ma_000\Desktop\LOFT\SPACE_3T_7T_Manuscript\Manuscript Revision\SuppFig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75" cy="304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3284EDF" w14:textId="77777777" w:rsidR="002E04B8" w:rsidRDefault="002E04B8" w:rsidP="002E04B8">
      <w:pPr>
        <w:pStyle w:val="NoSpacing"/>
        <w:jc w:val="center"/>
      </w:pPr>
    </w:p>
    <w:p w14:paraId="6C66A44A" w14:textId="77777777" w:rsidR="002E04B8" w:rsidRDefault="002E04B8" w:rsidP="002E04B8">
      <w:pPr>
        <w:pStyle w:val="NoSpacing"/>
        <w:jc w:val="center"/>
      </w:pPr>
      <w:r w:rsidRPr="003F62B4">
        <w:rPr>
          <w:noProof/>
        </w:rPr>
        <mc:AlternateContent>
          <mc:Choice Requires="wps">
            <w:drawing>
              <wp:inline distT="0" distB="0" distL="0" distR="0" wp14:anchorId="6EFD0C78" wp14:editId="7CD43B18">
                <wp:extent cx="5943600" cy="407804"/>
                <wp:effectExtent l="0" t="0" r="0" b="0"/>
                <wp:docPr id="8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40780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E3E31A" w14:textId="75C75F68" w:rsidR="007E2796" w:rsidRDefault="002E04B8" w:rsidP="002E04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Supplementary Figure </w:t>
                            </w:r>
                            <w:r w:rsidR="008606E0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S</w:t>
                            </w:r>
                            <w:r w:rsidR="001D43C7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7</w:t>
                            </w:r>
                            <w:r w:rsidRPr="003F62B4"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. 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(A) </w:t>
                            </w:r>
                            <w:r w:rsidR="000B7702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Co-registered 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7T</w:t>
                            </w:r>
                            <w:r w:rsidR="00E011A0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10mm thin slice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intensity projection images from a </w:t>
                            </w:r>
                            <w:proofErr w:type="gramStart"/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40 year-old</w:t>
                            </w:r>
                            <w:proofErr w:type="gramEnd"/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female participant (left to right: 10mm minimum intensity projection (</w:t>
                            </w:r>
                            <w:proofErr w:type="spellStart"/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minIP</w:t>
                            </w:r>
                            <w:proofErr w:type="spellEnd"/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) of T1w TSE-VFA and 10mm maximum intensity projections (MIP) of T2w TSE-VFA and TOF, respectively). (B) Raw images of 7T T1w TSE-VFA without</w:t>
                            </w:r>
                            <w:r w:rsidR="000B7702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and with overlays </w:t>
                            </w:r>
                            <w:r w:rsidR="005D6F6E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>of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bright TOF</w:t>
                            </w:r>
                            <w:r w:rsidR="000B7702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(red)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and T2w TSE-VFA</w:t>
                            </w:r>
                            <w:r w:rsidR="000B7702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(yellow)</w:t>
                            </w:r>
                            <w:r w:rsidR="007E2796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 signals, which indicate blood vessels and cerebrospinal fluid in perivascular spaces, respectively. </w:t>
                            </w:r>
                            <w:r w:rsidR="000B7702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Although CSF also appears dark in T1w TSE-VFA thereby enlarging the apparent thickness of the LSAs, the perivascular spaces filled with CSF </w:t>
                            </w:r>
                            <w:r w:rsidR="009A0190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2"/>
                              </w:rPr>
                              <w:t xml:space="preserve">appear more prominently toward the middle rather than the stem of the LSAs. </w:t>
                            </w:r>
                            <w:r w:rsidR="006B2BEE" w:rsidRPr="006B2BEE">
                              <w:rPr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There are also LSA branches/stems that can only be visualized in T1w TSE-VFA but not in T2w TSE-VFA or TOF images.</w:t>
                            </w:r>
                          </w:p>
                        </w:txbxContent>
                      </wps:txbx>
                      <wps:bodyPr wrap="square" lIns="68580" tIns="34290" rIns="68580" bIns="34290" rtlCol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EFD0C78" id="TextBox 24" o:spid="_x0000_s1033" type="#_x0000_t202" style="width:468pt;height:3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" filled="f" stroked="f">
                <v:textbox style="mso-fit-shape-to-text:t" inset="5.4pt,2.7pt,5.4pt,2.7pt">
                  <w:txbxContent>
                    <w:p w14:paraId="03E3E31A" w14:textId="75C75F68" w:rsidR="007E2796" w:rsidRDefault="002E04B8" w:rsidP="002E04B8">
                      <w:pPr>
                        <w:pStyle w:val="NormalWeb"/>
                        <w:spacing w:before="0" w:beforeAutospacing="0" w:after="0" w:afterAutospacing="0"/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Supplementary Figure </w:t>
                      </w:r>
                      <w:r w:rsidR="008606E0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S</w:t>
                      </w:r>
                      <w:r w:rsidR="001D43C7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7</w:t>
                      </w:r>
                      <w:r w:rsidRPr="003F62B4">
                        <w:rPr>
                          <w:b/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. 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(A) </w:t>
                      </w:r>
                      <w:r w:rsidR="000B7702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Co-registered 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7T</w:t>
                      </w:r>
                      <w:r w:rsidR="00E011A0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10mm thin slice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intensity projection images from a </w:t>
                      </w:r>
                      <w:proofErr w:type="gramStart"/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40 year-old</w:t>
                      </w:r>
                      <w:proofErr w:type="gramEnd"/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female participant (left to right: 10mm minimum intensity projection (</w:t>
                      </w:r>
                      <w:proofErr w:type="spellStart"/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minIP</w:t>
                      </w:r>
                      <w:proofErr w:type="spellEnd"/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) of T1w TSE-VFA and 10mm maximum intensity projections (MIP) of T2w TSE-VFA and TOF, respectively). (B) Raw images of 7T T1w TSE-VFA without</w:t>
                      </w:r>
                      <w:r w:rsidR="000B7702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and with overlays </w:t>
                      </w:r>
                      <w:r w:rsidR="005D6F6E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>of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bright TOF</w:t>
                      </w:r>
                      <w:r w:rsidR="000B7702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(red)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and T2w TSE-VFA</w:t>
                      </w:r>
                      <w:r w:rsidR="000B7702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(yellow)</w:t>
                      </w:r>
                      <w:r w:rsidR="007E2796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 signals, which indicate blood vessels and cerebrospinal fluid in perivascular spaces, respectively. </w:t>
                      </w:r>
                      <w:r w:rsidR="000B7702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Although CSF also appears dark in T1w TSE-VFA thereby enlarging the apparent thickness of the LSAs, the perivascular spaces filled with CSF </w:t>
                      </w:r>
                      <w:r w:rsidR="009A0190">
                        <w:rPr>
                          <w:bCs/>
                          <w:color w:val="000000" w:themeColor="text1"/>
                          <w:kern w:val="24"/>
                          <w:sz w:val="20"/>
                          <w:szCs w:val="22"/>
                        </w:rPr>
                        <w:t xml:space="preserve">appear more prominently toward the middle rather than the stem of the LSAs. </w:t>
                      </w:r>
                      <w:r w:rsidR="006B2BEE" w:rsidRPr="006B2BEE">
                        <w:rPr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There are also LSA branches/stems that can only be visualized in T1w TSE-VFA but not in T2w TSE-VFA or TOF images.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2E04B8" w:rsidSect="00FE2842">
      <w:footerReference w:type="default" r:id="rId16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8F34C" w14:textId="77777777" w:rsidR="00726CB4" w:rsidRDefault="00726CB4" w:rsidP="00FE2842">
      <w:pPr>
        <w:spacing w:after="0" w:line="240" w:lineRule="auto"/>
      </w:pPr>
      <w:r>
        <w:separator/>
      </w:r>
    </w:p>
  </w:endnote>
  <w:endnote w:type="continuationSeparator" w:id="0">
    <w:p w14:paraId="1FD6715C" w14:textId="77777777" w:rsidR="00726CB4" w:rsidRDefault="00726CB4" w:rsidP="00FE2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402311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295703E" w14:textId="77777777" w:rsidR="00FE2842" w:rsidRDefault="00FE284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16F8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49FFEC57" w14:textId="77777777" w:rsidR="00FE2842" w:rsidRDefault="00FE284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B8602E" w14:textId="77777777" w:rsidR="00726CB4" w:rsidRDefault="00726CB4" w:rsidP="00FE2842">
      <w:pPr>
        <w:spacing w:after="0" w:line="240" w:lineRule="auto"/>
      </w:pPr>
      <w:r>
        <w:separator/>
      </w:r>
    </w:p>
  </w:footnote>
  <w:footnote w:type="continuationSeparator" w:id="0">
    <w:p w14:paraId="3569A7D4" w14:textId="77777777" w:rsidR="00726CB4" w:rsidRDefault="00726CB4" w:rsidP="00FE2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1"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777"/>
    <w:rsid w:val="00054020"/>
    <w:rsid w:val="000B7702"/>
    <w:rsid w:val="000E3360"/>
    <w:rsid w:val="00130E14"/>
    <w:rsid w:val="0019027D"/>
    <w:rsid w:val="001C7686"/>
    <w:rsid w:val="001D38D0"/>
    <w:rsid w:val="001D43C7"/>
    <w:rsid w:val="00224F65"/>
    <w:rsid w:val="002E04B8"/>
    <w:rsid w:val="0031786B"/>
    <w:rsid w:val="003258EF"/>
    <w:rsid w:val="003F62B4"/>
    <w:rsid w:val="00416F87"/>
    <w:rsid w:val="0043787E"/>
    <w:rsid w:val="004A51DC"/>
    <w:rsid w:val="005627E3"/>
    <w:rsid w:val="00597387"/>
    <w:rsid w:val="005D66B3"/>
    <w:rsid w:val="005D6F6E"/>
    <w:rsid w:val="006B2BEE"/>
    <w:rsid w:val="006C2684"/>
    <w:rsid w:val="00726CB4"/>
    <w:rsid w:val="00734695"/>
    <w:rsid w:val="007E2796"/>
    <w:rsid w:val="007E2DC4"/>
    <w:rsid w:val="008248C7"/>
    <w:rsid w:val="008606E0"/>
    <w:rsid w:val="00886777"/>
    <w:rsid w:val="009539C0"/>
    <w:rsid w:val="0096746F"/>
    <w:rsid w:val="009A0190"/>
    <w:rsid w:val="00A64434"/>
    <w:rsid w:val="00AE335D"/>
    <w:rsid w:val="00B926C3"/>
    <w:rsid w:val="00BB239E"/>
    <w:rsid w:val="00C61727"/>
    <w:rsid w:val="00C61EC6"/>
    <w:rsid w:val="00C70C70"/>
    <w:rsid w:val="00CF2D64"/>
    <w:rsid w:val="00D5121F"/>
    <w:rsid w:val="00DA3547"/>
    <w:rsid w:val="00E011A0"/>
    <w:rsid w:val="00E0676C"/>
    <w:rsid w:val="00E26C93"/>
    <w:rsid w:val="00EB2B5F"/>
    <w:rsid w:val="00F15C1C"/>
    <w:rsid w:val="00F72330"/>
    <w:rsid w:val="00F8696F"/>
    <w:rsid w:val="00FA4400"/>
    <w:rsid w:val="00FB30C1"/>
    <w:rsid w:val="00FE2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6052A"/>
  <w15:chartTrackingRefBased/>
  <w15:docId w15:val="{0E43F95B-252E-4833-B2A4-D0A1D875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86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677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C6172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C6172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E336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FE2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842"/>
  </w:style>
  <w:style w:type="paragraph" w:styleId="Footer">
    <w:name w:val="footer"/>
    <w:basedOn w:val="Normal"/>
    <w:link w:val="FooterChar"/>
    <w:uiPriority w:val="99"/>
    <w:unhideWhenUsed/>
    <w:rsid w:val="00FE2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842"/>
  </w:style>
  <w:style w:type="character" w:styleId="LineNumber">
    <w:name w:val="line number"/>
    <w:basedOn w:val="DefaultParagraphFont"/>
    <w:uiPriority w:val="99"/>
    <w:semiHidden/>
    <w:unhideWhenUsed/>
    <w:rsid w:val="00FE2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2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6</Pages>
  <Words>169</Words>
  <Characters>984</Characters>
  <Application>Microsoft Office Word</Application>
  <DocSecurity>0</DocSecurity>
  <Lines>15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Ma</dc:creator>
  <cp:keywords/>
  <dc:description/>
  <cp:lastModifiedBy>Danny J Wang</cp:lastModifiedBy>
  <cp:revision>17</cp:revision>
  <dcterms:created xsi:type="dcterms:W3CDTF">2019-04-25T00:55:00Z</dcterms:created>
  <dcterms:modified xsi:type="dcterms:W3CDTF">2019-04-30T06:42:00Z</dcterms:modified>
</cp:coreProperties>
</file>