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A3" w:rsidRPr="009B4D8D" w:rsidRDefault="00475EA3" w:rsidP="00475E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4D8D">
        <w:rPr>
          <w:rFonts w:ascii="Times New Roman" w:hAnsi="Times New Roman" w:cs="Times New Roman"/>
          <w:b/>
          <w:sz w:val="20"/>
          <w:szCs w:val="20"/>
        </w:rPr>
        <w:t>Supplementary Table 1. The association between radon and mortality among all study participants and among individuals with respiratory, cardiovascular and metabolic diseases</w:t>
      </w:r>
    </w:p>
    <w:p w:rsidR="00475EA3" w:rsidRPr="009B4D8D" w:rsidRDefault="00475EA3" w:rsidP="00475EA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980"/>
        <w:gridCol w:w="1530"/>
        <w:gridCol w:w="1980"/>
        <w:gridCol w:w="1620"/>
      </w:tblGrid>
      <w:tr w:rsidR="00475EA3" w:rsidRPr="009B4D8D" w:rsidTr="009B4D8D">
        <w:trPr>
          <w:trHeight w:val="359"/>
        </w:trPr>
        <w:tc>
          <w:tcPr>
            <w:tcW w:w="1525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SRSS </w:t>
            </w:r>
          </w:p>
        </w:tc>
        <w:tc>
          <w:tcPr>
            <w:tcW w:w="3600" w:type="dxa"/>
            <w:gridSpan w:val="2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LBL</w:t>
            </w:r>
          </w:p>
        </w:tc>
      </w:tr>
      <w:tr w:rsidR="00475EA3" w:rsidRPr="009B4D8D" w:rsidTr="009B4D8D">
        <w:trPr>
          <w:trHeight w:val="359"/>
        </w:trPr>
        <w:tc>
          <w:tcPr>
            <w:tcW w:w="1525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Percent change (95% CI)</w:t>
            </w:r>
          </w:p>
        </w:tc>
        <w:tc>
          <w:tcPr>
            <w:tcW w:w="153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Interaction p value</w:t>
            </w:r>
          </w:p>
        </w:tc>
        <w:tc>
          <w:tcPr>
            <w:tcW w:w="198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Percent change (95% CI)</w:t>
            </w:r>
          </w:p>
        </w:tc>
        <w:tc>
          <w:tcPr>
            <w:tcW w:w="162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Interaction p value</w:t>
            </w:r>
          </w:p>
        </w:tc>
      </w:tr>
      <w:tr w:rsidR="00475EA3" w:rsidRPr="009B4D8D" w:rsidTr="009B4D8D">
        <w:tc>
          <w:tcPr>
            <w:tcW w:w="1525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All available data</w:t>
            </w:r>
          </w:p>
        </w:tc>
        <w:tc>
          <w:tcPr>
            <w:tcW w:w="198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1·44% (1·36%; 1·52%)</w:t>
            </w:r>
          </w:p>
        </w:tc>
        <w:tc>
          <w:tcPr>
            <w:tcW w:w="153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2·32% (2·26%; 2·47%)</w:t>
            </w:r>
          </w:p>
        </w:tc>
        <w:tc>
          <w:tcPr>
            <w:tcW w:w="162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EA3" w:rsidRPr="009B4D8D" w:rsidTr="009B4D8D">
        <w:tc>
          <w:tcPr>
            <w:tcW w:w="1525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COPD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Yes </w:t>
            </w:r>
          </w:p>
        </w:tc>
        <w:tc>
          <w:tcPr>
            <w:tcW w:w="198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1·44% (0·76%; 2·12%)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1·18% (0·51%; 1·86%)</w:t>
            </w:r>
          </w:p>
        </w:tc>
        <w:tc>
          <w:tcPr>
            <w:tcW w:w="153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0·452</w:t>
            </w:r>
          </w:p>
        </w:tc>
        <w:tc>
          <w:tcPr>
            <w:tcW w:w="198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2·33% (1·53%; 3·31%)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4·50% (3·69%; 5·31%)</w:t>
            </w:r>
          </w:p>
        </w:tc>
        <w:tc>
          <w:tcPr>
            <w:tcW w:w="162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&lt;0·001</w:t>
            </w:r>
          </w:p>
        </w:tc>
      </w:tr>
      <w:tr w:rsidR="00475EA3" w:rsidRPr="009B4D8D" w:rsidTr="009B4D8D">
        <w:tc>
          <w:tcPr>
            <w:tcW w:w="1525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CHF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Yes</w:t>
            </w:r>
          </w:p>
        </w:tc>
        <w:tc>
          <w:tcPr>
            <w:tcW w:w="198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1·99% (1·39%; 2·60%)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1·86% (1·26%; 2.46%)</w:t>
            </w:r>
          </w:p>
        </w:tc>
        <w:tc>
          <w:tcPr>
            <w:tcW w:w="153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0·672</w:t>
            </w:r>
          </w:p>
        </w:tc>
        <w:tc>
          <w:tcPr>
            <w:tcW w:w="198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2·32% (1·61%; 3·02%)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4·54% (3·84%; 5·26%)</w:t>
            </w:r>
          </w:p>
        </w:tc>
        <w:tc>
          <w:tcPr>
            <w:tcW w:w="162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&lt;0·001</w:t>
            </w:r>
          </w:p>
        </w:tc>
      </w:tr>
      <w:tr w:rsidR="00475EA3" w:rsidRPr="009B4D8D" w:rsidTr="009B4D8D">
        <w:tc>
          <w:tcPr>
            <w:tcW w:w="1525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MI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Yes</w:t>
            </w:r>
          </w:p>
        </w:tc>
        <w:tc>
          <w:tcPr>
            <w:tcW w:w="198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1·44% (-0·54%; 3·47%)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0·30% (-1·66%; 2·31%)</w:t>
            </w:r>
          </w:p>
        </w:tc>
        <w:tc>
          <w:tcPr>
            <w:tcW w:w="153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0·264</w:t>
            </w:r>
          </w:p>
        </w:tc>
        <w:tc>
          <w:tcPr>
            <w:tcW w:w="198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2·37% (0·01%; 4·78%)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0·52% (-1·78%; 2·89%)</w:t>
            </w:r>
          </w:p>
        </w:tc>
        <w:tc>
          <w:tcPr>
            <w:tcW w:w="162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0·126</w:t>
            </w:r>
          </w:p>
        </w:tc>
      </w:tr>
      <w:tr w:rsidR="00475EA3" w:rsidRPr="009B4D8D" w:rsidTr="009B4D8D">
        <w:tc>
          <w:tcPr>
            <w:tcW w:w="1525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Stroke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Yes</w:t>
            </w:r>
          </w:p>
        </w:tc>
        <w:tc>
          <w:tcPr>
            <w:tcW w:w="198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1·44% (-0·45% 3·37%)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3·46% (1·53%; 5·43%)</w:t>
            </w:r>
          </w:p>
        </w:tc>
        <w:tc>
          <w:tcPr>
            <w:tcW w:w="153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0·040</w:t>
            </w:r>
          </w:p>
        </w:tc>
        <w:tc>
          <w:tcPr>
            <w:tcW w:w="198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2·36% (0·15%; 4·62%)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4·35% (2·10%; 6·65%)</w:t>
            </w:r>
          </w:p>
        </w:tc>
        <w:tc>
          <w:tcPr>
            <w:tcW w:w="162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0·084</w:t>
            </w:r>
          </w:p>
        </w:tc>
      </w:tr>
      <w:tr w:rsidR="00475EA3" w:rsidRPr="009B4D8D" w:rsidTr="009B4D8D">
        <w:tc>
          <w:tcPr>
            <w:tcW w:w="1525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DM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b/>
                <w:sz w:val="16"/>
                <w:szCs w:val="16"/>
              </w:rPr>
              <w:t>Yes</w:t>
            </w:r>
          </w:p>
        </w:tc>
        <w:tc>
          <w:tcPr>
            <w:tcW w:w="198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1·43% (0·70%; 2·18%)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1·78% (1·04%; 2·52%)</w:t>
            </w:r>
          </w:p>
        </w:tc>
        <w:tc>
          <w:tcPr>
            <w:tcW w:w="153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0·364</w:t>
            </w:r>
          </w:p>
        </w:tc>
        <w:tc>
          <w:tcPr>
            <w:tcW w:w="198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2·33% (1·46%; 3·20%)</w:t>
            </w: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5·07% (4·19%; 5·97%)</w:t>
            </w:r>
          </w:p>
        </w:tc>
        <w:tc>
          <w:tcPr>
            <w:tcW w:w="1620" w:type="dxa"/>
          </w:tcPr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EA3" w:rsidRPr="009B4D8D" w:rsidRDefault="00475EA3" w:rsidP="00C4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D8D">
              <w:rPr>
                <w:rFonts w:ascii="Times New Roman" w:hAnsi="Times New Roman" w:cs="Times New Roman"/>
                <w:sz w:val="16"/>
                <w:szCs w:val="16"/>
              </w:rPr>
              <w:t>&lt;0·001</w:t>
            </w:r>
          </w:p>
        </w:tc>
      </w:tr>
    </w:tbl>
    <w:p w:rsidR="00475EA3" w:rsidRPr="009B4D8D" w:rsidRDefault="00475EA3" w:rsidP="00475EA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5EA3" w:rsidRPr="009B4D8D" w:rsidRDefault="00475EA3" w:rsidP="0047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D8D">
        <w:rPr>
          <w:rFonts w:ascii="Times New Roman" w:hAnsi="Times New Roman" w:cs="Times New Roman"/>
          <w:sz w:val="20"/>
          <w:szCs w:val="20"/>
        </w:rPr>
        <w:t xml:space="preserve">Table 1 compares the % change in all-cause mortality associated with IQR increase </w:t>
      </w:r>
      <w:r w:rsidR="00542720">
        <w:rPr>
          <w:rFonts w:ascii="Times New Roman" w:hAnsi="Times New Roman" w:cs="Times New Roman"/>
          <w:sz w:val="20"/>
          <w:szCs w:val="20"/>
        </w:rPr>
        <w:t xml:space="preserve">of </w:t>
      </w:r>
      <w:r w:rsidR="00542720">
        <w:rPr>
          <w:rFonts w:ascii="Times New Roman" w:hAnsi="Times New Roman" w:cs="Times New Roman"/>
          <w:sz w:val="20"/>
          <w:szCs w:val="20"/>
        </w:rPr>
        <w:t>0·6</w:t>
      </w:r>
      <w:r w:rsidR="00542720">
        <w:rPr>
          <w:rFonts w:ascii="Times New Roman" w:hAnsi="Times New Roman" w:cs="Times New Roman"/>
          <w:sz w:val="20"/>
          <w:szCs w:val="20"/>
        </w:rPr>
        <w:t xml:space="preserve"> units </w:t>
      </w:r>
      <w:bookmarkStart w:id="0" w:name="_GoBack"/>
      <w:bookmarkEnd w:id="0"/>
      <w:r w:rsidRPr="009B4D8D">
        <w:rPr>
          <w:rFonts w:ascii="Times New Roman" w:hAnsi="Times New Roman" w:cs="Times New Roman"/>
          <w:sz w:val="20"/>
          <w:szCs w:val="20"/>
        </w:rPr>
        <w:t xml:space="preserve">in </w:t>
      </w:r>
      <w:r w:rsidR="00542720">
        <w:rPr>
          <w:rFonts w:ascii="Times New Roman" w:eastAsia="Times New Roman" w:hAnsi="Times New Roman" w:cs="Times New Roman"/>
          <w:sz w:val="20"/>
          <w:szCs w:val="20"/>
        </w:rPr>
        <w:t>ln(Rn)</w:t>
      </w:r>
      <w:r w:rsidRPr="009B4D8D">
        <w:rPr>
          <w:rFonts w:ascii="Times New Roman" w:hAnsi="Times New Roman" w:cs="Times New Roman"/>
          <w:sz w:val="20"/>
          <w:szCs w:val="20"/>
        </w:rPr>
        <w:t xml:space="preserve"> measurements obtained using the LBL exposure and the SRSS exposure.</w:t>
      </w:r>
    </w:p>
    <w:p w:rsidR="00500050" w:rsidRPr="009B4D8D" w:rsidRDefault="00500050">
      <w:pPr>
        <w:rPr>
          <w:sz w:val="20"/>
          <w:szCs w:val="20"/>
        </w:rPr>
      </w:pPr>
    </w:p>
    <w:sectPr w:rsidR="00500050" w:rsidRPr="009B4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yMDU3NzYwMDA1NjNW0lEKTi0uzszPAykwrgUAn7U2ESwAAAA="/>
  </w:docVars>
  <w:rsids>
    <w:rsidRoot w:val="00475EA3"/>
    <w:rsid w:val="00475EA3"/>
    <w:rsid w:val="00500050"/>
    <w:rsid w:val="00542720"/>
    <w:rsid w:val="009B4D8D"/>
    <w:rsid w:val="00E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9F8C"/>
  <w15:chartTrackingRefBased/>
  <w15:docId w15:val="{448D5BDA-7937-4F7F-ABD4-FD40CD8F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