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AC5" w:rsidRPr="004A6210" w:rsidRDefault="00353AC5" w:rsidP="00602743">
      <w:pPr>
        <w:spacing w:line="480" w:lineRule="auto"/>
        <w:rPr>
          <w:rFonts w:ascii="Arial" w:hAnsi="Arial" w:cs="Arial"/>
          <w:b/>
          <w:sz w:val="22"/>
          <w:szCs w:val="22"/>
        </w:rPr>
      </w:pPr>
      <w:r w:rsidRPr="004A6210">
        <w:rPr>
          <w:rFonts w:ascii="Arial" w:hAnsi="Arial" w:cs="Arial"/>
          <w:b/>
          <w:sz w:val="22"/>
          <w:szCs w:val="22"/>
        </w:rPr>
        <w:t>Supplementary Figures</w:t>
      </w:r>
      <w:r w:rsidR="007A00A5" w:rsidRPr="004A6210">
        <w:rPr>
          <w:rFonts w:ascii="Arial" w:hAnsi="Arial" w:cs="Arial"/>
          <w:b/>
          <w:sz w:val="22"/>
          <w:szCs w:val="22"/>
        </w:rPr>
        <w:t xml:space="preserve"> and legends</w:t>
      </w:r>
    </w:p>
    <w:p w:rsidR="00353AC5" w:rsidRPr="004A6210" w:rsidRDefault="00353AC5" w:rsidP="00602743">
      <w:pPr>
        <w:spacing w:line="480" w:lineRule="auto"/>
        <w:rPr>
          <w:rFonts w:ascii="Arial" w:hAnsi="Arial" w:cs="Arial"/>
          <w:b/>
          <w:sz w:val="22"/>
          <w:szCs w:val="22"/>
        </w:rPr>
      </w:pPr>
    </w:p>
    <w:p w:rsidR="00353AC5" w:rsidRPr="004A6210" w:rsidRDefault="00DA4B11" w:rsidP="00602743">
      <w:pPr>
        <w:spacing w:line="480" w:lineRule="auto"/>
        <w:rPr>
          <w:rFonts w:ascii="Arial" w:hAnsi="Arial" w:cs="Arial"/>
          <w:b/>
          <w:sz w:val="22"/>
          <w:szCs w:val="22"/>
        </w:rPr>
      </w:pPr>
      <w:r w:rsidRPr="004A6210">
        <w:rPr>
          <w:rFonts w:ascii="Arial" w:hAnsi="Arial" w:cs="Arial"/>
          <w:b/>
          <w:noProof/>
          <w:sz w:val="22"/>
          <w:szCs w:val="22"/>
        </w:rPr>
        <w:drawing>
          <wp:inline distT="0" distB="0" distL="0" distR="0" wp14:anchorId="5466DCD5" wp14:editId="0932C048">
            <wp:extent cx="5486400" cy="6283325"/>
            <wp:effectExtent l="0" t="0" r="0" b="0"/>
            <wp:docPr id="1" name="Picture 1" descr="Macintosh HD:Users:carolmarchetto:Desktop:ASD paper:Reformat to MolPsy:New Figs ASD:FigS1 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marchetto:Desktop:ASD paper:Reformat to MolPsy:New Figs ASD:FigS1 AS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283325"/>
                    </a:xfrm>
                    <a:prstGeom prst="rect">
                      <a:avLst/>
                    </a:prstGeom>
                    <a:noFill/>
                    <a:ln>
                      <a:noFill/>
                    </a:ln>
                  </pic:spPr>
                </pic:pic>
              </a:graphicData>
            </a:graphic>
          </wp:inline>
        </w:drawing>
      </w:r>
    </w:p>
    <w:p w:rsidR="00353AC5" w:rsidRPr="004A6210" w:rsidRDefault="00353AC5" w:rsidP="00602743">
      <w:pPr>
        <w:spacing w:line="480" w:lineRule="auto"/>
        <w:rPr>
          <w:rFonts w:ascii="Arial" w:hAnsi="Arial" w:cs="Arial"/>
          <w:b/>
          <w:sz w:val="22"/>
          <w:szCs w:val="22"/>
        </w:rPr>
      </w:pPr>
    </w:p>
    <w:p w:rsidR="00DA4B11" w:rsidRDefault="00DA4B11" w:rsidP="00602743">
      <w:pPr>
        <w:tabs>
          <w:tab w:val="left" w:pos="-630"/>
        </w:tabs>
        <w:spacing w:line="480" w:lineRule="auto"/>
        <w:ind w:left="-720"/>
        <w:rPr>
          <w:rFonts w:ascii="Arial" w:hAnsi="Arial" w:cs="Arial"/>
          <w:sz w:val="22"/>
          <w:szCs w:val="22"/>
        </w:rPr>
      </w:pPr>
      <w:r w:rsidRPr="004A6210">
        <w:rPr>
          <w:rFonts w:ascii="Arial" w:hAnsi="Arial" w:cs="Arial"/>
          <w:b/>
          <w:sz w:val="22"/>
          <w:szCs w:val="22"/>
        </w:rPr>
        <w:t>Supplementary Figure 1</w:t>
      </w:r>
      <w:r w:rsidRPr="004A6210">
        <w:rPr>
          <w:rFonts w:ascii="Arial" w:hAnsi="Arial" w:cs="Arial"/>
          <w:sz w:val="22"/>
          <w:szCs w:val="22"/>
        </w:rPr>
        <w:t>. Characterization of iPSCs derived from controls and ASD subjects. (</w:t>
      </w:r>
      <w:r w:rsidRPr="004A6210">
        <w:rPr>
          <w:rFonts w:ascii="Arial" w:hAnsi="Arial" w:cs="Arial"/>
          <w:b/>
          <w:sz w:val="22"/>
          <w:szCs w:val="22"/>
        </w:rPr>
        <w:t>A</w:t>
      </w:r>
      <w:r w:rsidRPr="004A6210">
        <w:rPr>
          <w:rFonts w:ascii="Arial" w:hAnsi="Arial" w:cs="Arial"/>
          <w:sz w:val="22"/>
          <w:szCs w:val="22"/>
        </w:rPr>
        <w:t>) Quality control of fibroblast reprogramming showing normal karyotype and expression of pluripotent markers for at least 2 clones of each iPSC. Scale bar: 20 µm. (</w:t>
      </w:r>
      <w:r w:rsidRPr="004A6210">
        <w:rPr>
          <w:rFonts w:ascii="Arial" w:hAnsi="Arial" w:cs="Arial"/>
          <w:b/>
          <w:sz w:val="22"/>
          <w:szCs w:val="22"/>
        </w:rPr>
        <w:t>B</w:t>
      </w:r>
      <w:r w:rsidRPr="004A6210">
        <w:rPr>
          <w:rFonts w:ascii="Arial" w:hAnsi="Arial" w:cs="Arial"/>
          <w:sz w:val="22"/>
          <w:szCs w:val="22"/>
        </w:rPr>
        <w:t xml:space="preserve">) Global gene </w:t>
      </w:r>
      <w:r w:rsidRPr="004A6210">
        <w:rPr>
          <w:rFonts w:ascii="Arial" w:hAnsi="Arial" w:cs="Arial"/>
          <w:sz w:val="22"/>
          <w:szCs w:val="22"/>
        </w:rPr>
        <w:lastRenderedPageBreak/>
        <w:t>expression showing that all the iPSCs derived in this study cluster together with a hESC line but not with iPSC-derived neurons or neural progenitor cells.</w:t>
      </w:r>
    </w:p>
    <w:p w:rsidR="004A6210" w:rsidRDefault="004A6210" w:rsidP="00602743">
      <w:pPr>
        <w:spacing w:line="480" w:lineRule="auto"/>
        <w:rPr>
          <w:rFonts w:ascii="Arial" w:hAnsi="Arial" w:cs="Arial"/>
          <w:b/>
          <w:sz w:val="22"/>
          <w:szCs w:val="22"/>
        </w:rPr>
      </w:pPr>
      <w:r>
        <w:rPr>
          <w:rFonts w:ascii="Arial" w:hAnsi="Arial" w:cs="Arial"/>
          <w:b/>
          <w:sz w:val="22"/>
          <w:szCs w:val="22"/>
        </w:rPr>
        <w:br w:type="page"/>
      </w:r>
    </w:p>
    <w:p w:rsidR="004A6210" w:rsidRPr="004A6210" w:rsidRDefault="004A6210" w:rsidP="00602743">
      <w:pPr>
        <w:tabs>
          <w:tab w:val="left" w:pos="-630"/>
        </w:tabs>
        <w:spacing w:line="480" w:lineRule="auto"/>
        <w:ind w:left="-720"/>
        <w:rPr>
          <w:rFonts w:ascii="Arial" w:hAnsi="Arial" w:cs="Arial"/>
          <w:sz w:val="22"/>
          <w:szCs w:val="22"/>
        </w:rPr>
      </w:pPr>
    </w:p>
    <w:p w:rsidR="00353AC5" w:rsidRPr="004A6210" w:rsidRDefault="00353AC5" w:rsidP="00602743">
      <w:pPr>
        <w:spacing w:line="480" w:lineRule="auto"/>
        <w:rPr>
          <w:rFonts w:ascii="Arial" w:hAnsi="Arial" w:cs="Arial"/>
          <w:b/>
          <w:sz w:val="22"/>
          <w:szCs w:val="22"/>
        </w:rPr>
      </w:pPr>
    </w:p>
    <w:p w:rsidR="00353AC5" w:rsidRPr="004A6210" w:rsidRDefault="001A5448" w:rsidP="00602743">
      <w:pPr>
        <w:spacing w:line="480" w:lineRule="auto"/>
        <w:rPr>
          <w:rFonts w:ascii="Arial" w:hAnsi="Arial" w:cs="Arial"/>
          <w:b/>
          <w:sz w:val="22"/>
          <w:szCs w:val="22"/>
        </w:rPr>
      </w:pPr>
      <w:r>
        <w:rPr>
          <w:rFonts w:ascii="Arial" w:hAnsi="Arial" w:cs="Arial"/>
          <w:b/>
          <w:noProof/>
          <w:sz w:val="22"/>
          <w:szCs w:val="22"/>
        </w:rPr>
        <w:drawing>
          <wp:inline distT="0" distB="0" distL="0" distR="0" wp14:anchorId="52C97BE3" wp14:editId="7214F942">
            <wp:extent cx="5476875" cy="5255260"/>
            <wp:effectExtent l="0" t="0" r="9525" b="2540"/>
            <wp:docPr id="3" name="Picture 3" descr="Macintosh HD:Users:carolmarchetto:Desktop:Mol Psy Ressub 2016 2:Reformat to MolPsy copy:ASD Mol Psy Ressub Files 042416:Updated Files and Figures April-May 2016:For Submission 042916:Figures:FigS2 ASD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marchetto:Desktop:Mol Psy Ressub 2016 2:Reformat to MolPsy copy:ASD Mol Psy Ressub Files 042416:Updated Files and Figures April-May 2016:For Submission 042916:Figures:FigS2 ASD upda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5255260"/>
                    </a:xfrm>
                    <a:prstGeom prst="rect">
                      <a:avLst/>
                    </a:prstGeom>
                    <a:noFill/>
                    <a:ln>
                      <a:noFill/>
                    </a:ln>
                  </pic:spPr>
                </pic:pic>
              </a:graphicData>
            </a:graphic>
          </wp:inline>
        </w:drawing>
      </w:r>
    </w:p>
    <w:p w:rsidR="006D2320" w:rsidRPr="004A6210" w:rsidRDefault="006D2320" w:rsidP="00602743">
      <w:pPr>
        <w:tabs>
          <w:tab w:val="left" w:pos="-630"/>
        </w:tabs>
        <w:spacing w:line="480" w:lineRule="auto"/>
        <w:ind w:left="-720"/>
        <w:rPr>
          <w:rFonts w:ascii="Arial" w:hAnsi="Arial" w:cs="Arial"/>
          <w:sz w:val="22"/>
          <w:szCs w:val="22"/>
        </w:rPr>
      </w:pPr>
      <w:r w:rsidRPr="004A6210">
        <w:rPr>
          <w:rFonts w:ascii="Arial" w:hAnsi="Arial" w:cs="Arial"/>
          <w:b/>
          <w:sz w:val="22"/>
          <w:szCs w:val="22"/>
        </w:rPr>
        <w:t>Supplementary Figure 2</w:t>
      </w:r>
      <w:r w:rsidRPr="004A6210">
        <w:rPr>
          <w:rFonts w:ascii="Arial" w:hAnsi="Arial" w:cs="Arial"/>
          <w:sz w:val="22"/>
          <w:szCs w:val="22"/>
        </w:rPr>
        <w:t>. NPC proliferation is affected in ASD. (A) Individual variation of control and ASD lines of NPC population-doubling time during passage. (</w:t>
      </w:r>
      <w:r w:rsidRPr="004A6210">
        <w:rPr>
          <w:rFonts w:ascii="Arial" w:hAnsi="Arial" w:cs="Arial"/>
          <w:b/>
          <w:sz w:val="22"/>
          <w:szCs w:val="22"/>
        </w:rPr>
        <w:t>B</w:t>
      </w:r>
      <w:r w:rsidRPr="004A6210">
        <w:rPr>
          <w:rFonts w:ascii="Arial" w:hAnsi="Arial" w:cs="Arial"/>
          <w:sz w:val="22"/>
          <w:szCs w:val="22"/>
        </w:rPr>
        <w:t>) Cell cycle analyses of different NPCs lines from control and ASD. (</w:t>
      </w:r>
      <w:r w:rsidRPr="004A6210">
        <w:rPr>
          <w:rFonts w:ascii="Arial" w:hAnsi="Arial" w:cs="Arial"/>
          <w:b/>
          <w:bCs/>
          <w:sz w:val="22"/>
          <w:szCs w:val="22"/>
        </w:rPr>
        <w:t>C</w:t>
      </w:r>
      <w:r w:rsidRPr="004A6210">
        <w:rPr>
          <w:rFonts w:ascii="Arial" w:hAnsi="Arial" w:cs="Arial"/>
          <w:sz w:val="22"/>
          <w:szCs w:val="22"/>
        </w:rPr>
        <w:t>) Percentage of Ki67</w:t>
      </w:r>
      <w:r w:rsidRPr="004A6210">
        <w:rPr>
          <w:rFonts w:ascii="Arial" w:hAnsi="Arial" w:cs="Arial"/>
          <w:sz w:val="22"/>
          <w:szCs w:val="22"/>
          <w:vertAlign w:val="superscript"/>
        </w:rPr>
        <w:t>+</w:t>
      </w:r>
      <w:r w:rsidRPr="004A6210">
        <w:rPr>
          <w:rFonts w:ascii="Arial" w:hAnsi="Arial" w:cs="Arial"/>
          <w:sz w:val="22"/>
          <w:szCs w:val="22"/>
        </w:rPr>
        <w:t xml:space="preserve"> and Ki67</w:t>
      </w:r>
      <w:r w:rsidRPr="004A6210">
        <w:rPr>
          <w:rFonts w:ascii="Arial" w:hAnsi="Arial" w:cs="Arial"/>
          <w:sz w:val="22"/>
          <w:szCs w:val="22"/>
          <w:vertAlign w:val="superscript"/>
        </w:rPr>
        <w:t>+</w:t>
      </w:r>
      <w:r w:rsidRPr="004A6210">
        <w:rPr>
          <w:rFonts w:ascii="Arial" w:hAnsi="Arial" w:cs="Arial"/>
          <w:sz w:val="22"/>
          <w:szCs w:val="22"/>
        </w:rPr>
        <w:t>pHH3</w:t>
      </w:r>
      <w:r w:rsidRPr="004A6210">
        <w:rPr>
          <w:rFonts w:ascii="Arial" w:hAnsi="Arial" w:cs="Arial"/>
          <w:sz w:val="22"/>
          <w:szCs w:val="22"/>
          <w:vertAlign w:val="superscript"/>
        </w:rPr>
        <w:t>+</w:t>
      </w:r>
      <w:r w:rsidRPr="004A6210">
        <w:rPr>
          <w:rFonts w:ascii="Arial" w:hAnsi="Arial" w:cs="Arial"/>
          <w:sz w:val="22"/>
          <w:szCs w:val="22"/>
        </w:rPr>
        <w:t xml:space="preserve"> labeled NPC lines derived from control and ASD. </w:t>
      </w:r>
      <w:r w:rsidR="0035653D">
        <w:rPr>
          <w:rFonts w:ascii="Arial" w:hAnsi="Arial" w:cs="Arial"/>
          <w:sz w:val="22"/>
          <w:szCs w:val="22"/>
        </w:rPr>
        <w:t>(</w:t>
      </w:r>
      <w:r w:rsidR="0035653D" w:rsidRPr="0035653D">
        <w:rPr>
          <w:rFonts w:ascii="Arial" w:hAnsi="Arial" w:cs="Arial"/>
          <w:b/>
          <w:sz w:val="22"/>
          <w:szCs w:val="22"/>
        </w:rPr>
        <w:t>D</w:t>
      </w:r>
      <w:r w:rsidR="0035653D">
        <w:rPr>
          <w:rFonts w:ascii="Arial" w:hAnsi="Arial" w:cs="Arial"/>
          <w:sz w:val="22"/>
          <w:szCs w:val="22"/>
        </w:rPr>
        <w:t xml:space="preserve">) </w:t>
      </w:r>
      <w:r w:rsidR="0035653D">
        <w:rPr>
          <w:rFonts w:ascii="Arial" w:hAnsi="Arial" w:cs="Arial"/>
          <w:sz w:val="22"/>
          <w:szCs w:val="22"/>
        </w:rPr>
        <w:t>Pairwise correlation between individual brain size (volume) and respective NPC doubling time rates at passage 7.</w:t>
      </w:r>
      <w:r w:rsidR="0035653D" w:rsidRPr="004A6210">
        <w:rPr>
          <w:rFonts w:ascii="Arial" w:hAnsi="Arial" w:cs="Arial"/>
          <w:sz w:val="22"/>
          <w:szCs w:val="22"/>
        </w:rPr>
        <w:t xml:space="preserve"> </w:t>
      </w:r>
      <w:r w:rsidRPr="004A6210">
        <w:rPr>
          <w:rFonts w:ascii="Arial" w:hAnsi="Arial" w:cs="Arial"/>
          <w:sz w:val="22"/>
          <w:szCs w:val="22"/>
        </w:rPr>
        <w:t>(</w:t>
      </w:r>
      <w:r w:rsidR="00F9232B">
        <w:rPr>
          <w:rFonts w:ascii="Arial" w:hAnsi="Arial" w:cs="Arial"/>
          <w:b/>
          <w:sz w:val="22"/>
          <w:szCs w:val="22"/>
        </w:rPr>
        <w:t>E</w:t>
      </w:r>
      <w:r w:rsidRPr="004A6210">
        <w:rPr>
          <w:rFonts w:ascii="Arial" w:hAnsi="Arial" w:cs="Arial"/>
          <w:sz w:val="22"/>
          <w:szCs w:val="22"/>
        </w:rPr>
        <w:t>)</w:t>
      </w:r>
      <w:r w:rsidR="006E4379" w:rsidRPr="004A6210">
        <w:rPr>
          <w:rFonts w:ascii="Arial" w:hAnsi="Arial" w:cs="Arial"/>
          <w:sz w:val="22"/>
          <w:szCs w:val="22"/>
        </w:rPr>
        <w:t xml:space="preserve"> </w:t>
      </w:r>
      <w:r w:rsidRPr="004A6210">
        <w:rPr>
          <w:rFonts w:ascii="Arial" w:hAnsi="Arial" w:cs="Arial"/>
          <w:sz w:val="22"/>
          <w:szCs w:val="22"/>
        </w:rPr>
        <w:t>TOP-Flash assay in control and ASD NPC lines treated with either 5 mM LiCl or 100ng/ml Wnt3A. (</w:t>
      </w:r>
      <w:r w:rsidR="00F9232B">
        <w:rPr>
          <w:rFonts w:ascii="Arial" w:hAnsi="Arial" w:cs="Arial"/>
          <w:b/>
          <w:sz w:val="22"/>
          <w:szCs w:val="22"/>
        </w:rPr>
        <w:t>F</w:t>
      </w:r>
      <w:r w:rsidRPr="004A6210">
        <w:rPr>
          <w:rFonts w:ascii="Arial" w:hAnsi="Arial" w:cs="Arial"/>
          <w:sz w:val="22"/>
          <w:szCs w:val="22"/>
        </w:rPr>
        <w:t>) Doubling time of control and ASD NPCs lines, treated or not with 5 mM LiCl. (</w:t>
      </w:r>
      <w:r w:rsidR="00F9232B">
        <w:rPr>
          <w:rFonts w:ascii="Arial" w:hAnsi="Arial" w:cs="Arial"/>
          <w:b/>
          <w:sz w:val="22"/>
          <w:szCs w:val="22"/>
        </w:rPr>
        <w:t>G</w:t>
      </w:r>
      <w:r w:rsidRPr="004A6210">
        <w:rPr>
          <w:rFonts w:ascii="Arial" w:hAnsi="Arial" w:cs="Arial"/>
          <w:sz w:val="22"/>
          <w:szCs w:val="22"/>
        </w:rPr>
        <w:t>) Percentage of Brn2</w:t>
      </w:r>
      <w:r w:rsidRPr="004A6210">
        <w:rPr>
          <w:rFonts w:ascii="Arial" w:hAnsi="Arial" w:cs="Arial"/>
          <w:sz w:val="22"/>
          <w:szCs w:val="22"/>
          <w:vertAlign w:val="superscript"/>
        </w:rPr>
        <w:t>+</w:t>
      </w:r>
      <w:r w:rsidRPr="004A6210">
        <w:rPr>
          <w:rFonts w:ascii="Arial" w:hAnsi="Arial" w:cs="Arial"/>
          <w:sz w:val="22"/>
          <w:szCs w:val="22"/>
        </w:rPr>
        <w:t xml:space="preserve"> labeled NPC lines derived from control and ASD. (</w:t>
      </w:r>
      <w:r w:rsidR="00F9232B">
        <w:rPr>
          <w:rFonts w:ascii="Arial" w:hAnsi="Arial" w:cs="Arial"/>
          <w:b/>
          <w:sz w:val="22"/>
          <w:szCs w:val="22"/>
        </w:rPr>
        <w:t>H</w:t>
      </w:r>
      <w:r w:rsidRPr="004A6210">
        <w:rPr>
          <w:rFonts w:ascii="Arial" w:hAnsi="Arial" w:cs="Arial"/>
          <w:sz w:val="22"/>
          <w:szCs w:val="22"/>
        </w:rPr>
        <w:t xml:space="preserve">) Levels of Brn2 and </w:t>
      </w:r>
      <w:r w:rsidRPr="004A6210">
        <w:rPr>
          <w:rFonts w:ascii="Arial" w:hAnsi="Arial" w:cs="Arial"/>
          <w:sz w:val="22"/>
          <w:szCs w:val="22"/>
        </w:rPr>
        <w:t>-catenin in control and ASD NPC lines. (</w:t>
      </w:r>
      <w:r w:rsidR="00F9232B">
        <w:rPr>
          <w:rFonts w:ascii="Arial" w:hAnsi="Arial" w:cs="Arial"/>
          <w:b/>
          <w:sz w:val="22"/>
          <w:szCs w:val="22"/>
        </w:rPr>
        <w:t>I</w:t>
      </w:r>
      <w:r w:rsidRPr="004A6210">
        <w:rPr>
          <w:rFonts w:ascii="Arial" w:hAnsi="Arial" w:cs="Arial"/>
          <w:sz w:val="22"/>
          <w:szCs w:val="22"/>
        </w:rPr>
        <w:t>) Number of DAPI</w:t>
      </w:r>
      <w:r w:rsidRPr="004A6210">
        <w:rPr>
          <w:rFonts w:ascii="Arial" w:hAnsi="Arial" w:cs="Arial"/>
          <w:sz w:val="22"/>
          <w:szCs w:val="22"/>
          <w:vertAlign w:val="superscript"/>
        </w:rPr>
        <w:t>+</w:t>
      </w:r>
      <w:r w:rsidRPr="004A6210">
        <w:rPr>
          <w:rFonts w:ascii="Arial" w:hAnsi="Arial" w:cs="Arial"/>
          <w:sz w:val="22"/>
          <w:szCs w:val="22"/>
        </w:rPr>
        <w:t xml:space="preserve"> nuclei, percentage of Brn2</w:t>
      </w:r>
      <w:r w:rsidRPr="004A6210">
        <w:rPr>
          <w:rFonts w:ascii="Arial" w:hAnsi="Arial" w:cs="Arial"/>
          <w:sz w:val="22"/>
          <w:szCs w:val="22"/>
          <w:vertAlign w:val="superscript"/>
        </w:rPr>
        <w:t>+</w:t>
      </w:r>
      <w:r w:rsidRPr="004A6210">
        <w:rPr>
          <w:rFonts w:ascii="Arial" w:hAnsi="Arial" w:cs="Arial"/>
          <w:sz w:val="22"/>
          <w:szCs w:val="22"/>
        </w:rPr>
        <w:t xml:space="preserve"> (</w:t>
      </w:r>
      <w:r w:rsidR="00F9232B">
        <w:rPr>
          <w:rFonts w:ascii="Arial" w:hAnsi="Arial" w:cs="Arial"/>
          <w:b/>
          <w:sz w:val="22"/>
          <w:szCs w:val="22"/>
        </w:rPr>
        <w:t>J</w:t>
      </w:r>
      <w:r w:rsidRPr="004A6210">
        <w:rPr>
          <w:rFonts w:ascii="Arial" w:hAnsi="Arial" w:cs="Arial"/>
          <w:sz w:val="22"/>
          <w:szCs w:val="22"/>
        </w:rPr>
        <w:t>) and ki67</w:t>
      </w:r>
      <w:r w:rsidRPr="004A6210">
        <w:rPr>
          <w:rFonts w:ascii="Arial" w:hAnsi="Arial" w:cs="Arial"/>
          <w:sz w:val="22"/>
          <w:szCs w:val="22"/>
          <w:vertAlign w:val="superscript"/>
        </w:rPr>
        <w:t>+</w:t>
      </w:r>
      <w:r w:rsidRPr="004A6210">
        <w:rPr>
          <w:rFonts w:ascii="Arial" w:hAnsi="Arial" w:cs="Arial"/>
          <w:sz w:val="22"/>
          <w:szCs w:val="22"/>
        </w:rPr>
        <w:t xml:space="preserve"> (</w:t>
      </w:r>
      <w:r w:rsidR="00F9232B">
        <w:rPr>
          <w:rFonts w:ascii="Arial" w:hAnsi="Arial" w:cs="Arial"/>
          <w:b/>
          <w:sz w:val="22"/>
          <w:szCs w:val="22"/>
        </w:rPr>
        <w:t>K</w:t>
      </w:r>
      <w:r w:rsidRPr="004A6210">
        <w:rPr>
          <w:rFonts w:ascii="Arial" w:hAnsi="Arial" w:cs="Arial"/>
          <w:sz w:val="22"/>
          <w:szCs w:val="22"/>
        </w:rPr>
        <w:t>) in NPC lines derived from control and ASD. (</w:t>
      </w:r>
      <w:r w:rsidR="00F9232B">
        <w:rPr>
          <w:rFonts w:ascii="Arial" w:hAnsi="Arial" w:cs="Arial"/>
          <w:b/>
          <w:sz w:val="22"/>
          <w:szCs w:val="22"/>
        </w:rPr>
        <w:t>L</w:t>
      </w:r>
      <w:r w:rsidRPr="004A6210">
        <w:rPr>
          <w:rFonts w:ascii="Arial" w:hAnsi="Arial" w:cs="Arial"/>
          <w:sz w:val="22"/>
          <w:szCs w:val="22"/>
        </w:rPr>
        <w:t>) Percentage of Ngn2</w:t>
      </w:r>
      <w:r w:rsidRPr="004A6210">
        <w:rPr>
          <w:rFonts w:ascii="Arial" w:hAnsi="Arial" w:cs="Arial"/>
          <w:sz w:val="22"/>
          <w:szCs w:val="22"/>
          <w:vertAlign w:val="superscript"/>
        </w:rPr>
        <w:t>+</w:t>
      </w:r>
      <w:r w:rsidRPr="004A6210">
        <w:rPr>
          <w:rFonts w:ascii="Arial" w:hAnsi="Arial" w:cs="Arial"/>
          <w:sz w:val="22"/>
          <w:szCs w:val="22"/>
        </w:rPr>
        <w:t>, Mash1</w:t>
      </w:r>
      <w:r w:rsidRPr="004A6210">
        <w:rPr>
          <w:rFonts w:ascii="Arial" w:hAnsi="Arial" w:cs="Arial"/>
          <w:sz w:val="22"/>
          <w:szCs w:val="22"/>
          <w:vertAlign w:val="superscript"/>
        </w:rPr>
        <w:t>+</w:t>
      </w:r>
      <w:r w:rsidRPr="004A6210">
        <w:rPr>
          <w:rFonts w:ascii="Arial" w:hAnsi="Arial" w:cs="Arial"/>
          <w:sz w:val="22"/>
          <w:szCs w:val="22"/>
        </w:rPr>
        <w:t>, Olig2, Dlx2</w:t>
      </w:r>
      <w:r w:rsidRPr="004A6210">
        <w:rPr>
          <w:rFonts w:ascii="Arial" w:hAnsi="Arial" w:cs="Arial"/>
          <w:sz w:val="22"/>
          <w:szCs w:val="22"/>
          <w:vertAlign w:val="superscript"/>
        </w:rPr>
        <w:t>+</w:t>
      </w:r>
      <w:r w:rsidRPr="004A6210">
        <w:rPr>
          <w:rFonts w:ascii="Arial" w:hAnsi="Arial" w:cs="Arial"/>
          <w:sz w:val="22"/>
          <w:szCs w:val="22"/>
        </w:rPr>
        <w:t xml:space="preserve"> and Nkx2.1</w:t>
      </w:r>
      <w:r w:rsidRPr="004A6210">
        <w:rPr>
          <w:rFonts w:ascii="Arial" w:hAnsi="Arial" w:cs="Arial"/>
          <w:sz w:val="22"/>
          <w:szCs w:val="22"/>
          <w:vertAlign w:val="superscript"/>
        </w:rPr>
        <w:t>+</w:t>
      </w:r>
      <w:r w:rsidRPr="004A6210">
        <w:rPr>
          <w:rFonts w:ascii="Arial" w:hAnsi="Arial" w:cs="Arial"/>
          <w:sz w:val="22"/>
          <w:szCs w:val="22"/>
        </w:rPr>
        <w:t xml:space="preserve"> labeled cells in control and ASD NPCs lines.</w:t>
      </w:r>
    </w:p>
    <w:p w:rsidR="00353AC5" w:rsidRPr="004A6210" w:rsidRDefault="004A6210" w:rsidP="00602743">
      <w:pPr>
        <w:spacing w:line="480" w:lineRule="auto"/>
        <w:rPr>
          <w:rFonts w:ascii="Arial" w:hAnsi="Arial" w:cs="Arial"/>
          <w:b/>
          <w:sz w:val="22"/>
          <w:szCs w:val="22"/>
        </w:rPr>
      </w:pPr>
      <w:r>
        <w:rPr>
          <w:rFonts w:ascii="Arial" w:hAnsi="Arial" w:cs="Arial"/>
          <w:b/>
          <w:sz w:val="22"/>
          <w:szCs w:val="22"/>
        </w:rPr>
        <w:br w:type="page"/>
      </w:r>
    </w:p>
    <w:p w:rsidR="00F12982" w:rsidRPr="004A6210" w:rsidRDefault="00C75655" w:rsidP="00602743">
      <w:pPr>
        <w:spacing w:line="480" w:lineRule="auto"/>
        <w:rPr>
          <w:rFonts w:ascii="Arial" w:hAnsi="Arial" w:cs="Arial"/>
          <w:b/>
          <w:sz w:val="22"/>
          <w:szCs w:val="22"/>
        </w:rPr>
      </w:pPr>
      <w:r w:rsidRPr="00602743">
        <w:rPr>
          <w:rFonts w:ascii="Arial" w:hAnsi="Arial" w:cs="Arial"/>
          <w:b/>
          <w:noProof/>
          <w:sz w:val="22"/>
          <w:szCs w:val="22"/>
        </w:rPr>
        <w:drawing>
          <wp:inline distT="0" distB="0" distL="0" distR="0" wp14:anchorId="011CACCB" wp14:editId="2D00B916">
            <wp:extent cx="5478145" cy="7094855"/>
            <wp:effectExtent l="0" t="0" r="8255" b="0"/>
            <wp:docPr id="5" name="Picture 5" descr="Macintosh HD:Users:carolmarchetto:Desktop:Mol Psy Ressub 2016 2:Reformat to MolPsy copy:New Figs ASD for submission:FigS3 ASD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marchetto:Desktop:Mol Psy Ressub 2016 2:Reformat to MolPsy copy:New Figs ASD for submission:FigS3 ASD Upda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rsidR="00F12982" w:rsidRPr="004A6210" w:rsidRDefault="00F12982" w:rsidP="00602743">
      <w:pPr>
        <w:spacing w:line="480" w:lineRule="auto"/>
        <w:rPr>
          <w:rFonts w:ascii="Arial" w:hAnsi="Arial" w:cs="Arial"/>
          <w:b/>
          <w:sz w:val="22"/>
          <w:szCs w:val="22"/>
        </w:rPr>
      </w:pPr>
    </w:p>
    <w:p w:rsidR="00375490" w:rsidRPr="004A6210" w:rsidRDefault="00375490" w:rsidP="00602743">
      <w:pPr>
        <w:tabs>
          <w:tab w:val="left" w:pos="-630"/>
        </w:tabs>
        <w:spacing w:line="480" w:lineRule="auto"/>
        <w:ind w:left="-720"/>
        <w:rPr>
          <w:rFonts w:ascii="Arial" w:hAnsi="Arial" w:cs="Arial"/>
          <w:sz w:val="22"/>
          <w:szCs w:val="22"/>
          <w:lang w:bidi="en-US"/>
        </w:rPr>
      </w:pPr>
      <w:r w:rsidRPr="004A6210">
        <w:rPr>
          <w:rFonts w:ascii="Arial" w:hAnsi="Arial" w:cs="Arial"/>
          <w:b/>
          <w:sz w:val="22"/>
          <w:szCs w:val="22"/>
        </w:rPr>
        <w:t xml:space="preserve">Supplementary Figure </w:t>
      </w:r>
      <w:r w:rsidR="00A07856" w:rsidRPr="004A6210">
        <w:rPr>
          <w:rFonts w:ascii="Arial" w:hAnsi="Arial" w:cs="Arial"/>
          <w:b/>
          <w:sz w:val="22"/>
          <w:szCs w:val="22"/>
        </w:rPr>
        <w:t>3</w:t>
      </w:r>
      <w:r w:rsidRPr="004A6210">
        <w:rPr>
          <w:rFonts w:ascii="Arial" w:hAnsi="Arial" w:cs="Arial"/>
          <w:sz w:val="22"/>
          <w:szCs w:val="22"/>
        </w:rPr>
        <w:t>. Synaptic analyses in iPSC-derived neurons</w:t>
      </w:r>
      <w:r w:rsidR="000D4FF6" w:rsidRPr="004A6210">
        <w:rPr>
          <w:rFonts w:ascii="Arial" w:hAnsi="Arial" w:cs="Arial"/>
          <w:sz w:val="22"/>
          <w:szCs w:val="22"/>
        </w:rPr>
        <w:t xml:space="preserve"> from ASD patients and controls</w:t>
      </w:r>
      <w:r w:rsidRPr="004A6210">
        <w:rPr>
          <w:rFonts w:ascii="Arial" w:hAnsi="Arial" w:cs="Arial"/>
          <w:sz w:val="22"/>
          <w:szCs w:val="22"/>
        </w:rPr>
        <w:t xml:space="preserve">. </w:t>
      </w:r>
      <w:r w:rsidRPr="004A6210">
        <w:rPr>
          <w:rFonts w:ascii="Arial" w:hAnsi="Arial" w:cs="Arial"/>
          <w:sz w:val="22"/>
          <w:szCs w:val="22"/>
          <w:lang w:bidi="en-US"/>
        </w:rPr>
        <w:t>(</w:t>
      </w:r>
      <w:r w:rsidR="00763807" w:rsidRPr="004A6210">
        <w:rPr>
          <w:rFonts w:ascii="Arial" w:hAnsi="Arial" w:cs="Arial"/>
          <w:b/>
          <w:sz w:val="22"/>
          <w:szCs w:val="22"/>
          <w:lang w:bidi="en-US"/>
        </w:rPr>
        <w:t>A</w:t>
      </w:r>
      <w:r w:rsidRPr="004A6210">
        <w:rPr>
          <w:rFonts w:ascii="Arial" w:hAnsi="Arial" w:cs="Arial"/>
          <w:sz w:val="22"/>
          <w:szCs w:val="22"/>
          <w:lang w:bidi="en-US"/>
        </w:rPr>
        <w:t xml:space="preserve">) </w:t>
      </w:r>
      <w:r w:rsidR="00F47A6C" w:rsidRPr="004A6210">
        <w:rPr>
          <w:rFonts w:ascii="Arial" w:hAnsi="Arial" w:cs="Arial"/>
          <w:sz w:val="22"/>
          <w:szCs w:val="22"/>
        </w:rPr>
        <w:t xml:space="preserve">The graph shows </w:t>
      </w:r>
      <w:r w:rsidR="00A07E13" w:rsidRPr="004A6210">
        <w:rPr>
          <w:rFonts w:ascii="Arial" w:hAnsi="Arial" w:cs="Arial"/>
          <w:sz w:val="22"/>
          <w:szCs w:val="22"/>
        </w:rPr>
        <w:t>the quantification of</w:t>
      </w:r>
      <w:r w:rsidR="00F47A6C" w:rsidRPr="004A6210">
        <w:rPr>
          <w:rFonts w:ascii="Arial" w:hAnsi="Arial" w:cs="Arial"/>
          <w:sz w:val="22"/>
          <w:szCs w:val="22"/>
          <w:lang w:bidi="en-US"/>
        </w:rPr>
        <w:t xml:space="preserve"> GABA-positive neurons in </w:t>
      </w:r>
      <w:r w:rsidR="00A07E13" w:rsidRPr="004A6210">
        <w:rPr>
          <w:rFonts w:ascii="Arial" w:hAnsi="Arial" w:cs="Arial"/>
          <w:sz w:val="22"/>
          <w:szCs w:val="22"/>
          <w:lang w:bidi="en-US"/>
        </w:rPr>
        <w:t xml:space="preserve">all </w:t>
      </w:r>
      <w:r w:rsidR="00F47A6C" w:rsidRPr="004A6210">
        <w:rPr>
          <w:rFonts w:ascii="Arial" w:hAnsi="Arial" w:cs="Arial"/>
          <w:sz w:val="22"/>
          <w:szCs w:val="22"/>
          <w:lang w:bidi="en-US"/>
        </w:rPr>
        <w:t>ASD</w:t>
      </w:r>
      <w:r w:rsidR="00A07E13" w:rsidRPr="004A6210">
        <w:rPr>
          <w:rFonts w:ascii="Arial" w:hAnsi="Arial" w:cs="Arial"/>
          <w:sz w:val="22"/>
          <w:szCs w:val="22"/>
          <w:lang w:bidi="en-US"/>
        </w:rPr>
        <w:t>-derived</w:t>
      </w:r>
      <w:r w:rsidR="00F47A6C" w:rsidRPr="004A6210">
        <w:rPr>
          <w:rFonts w:ascii="Arial" w:hAnsi="Arial" w:cs="Arial"/>
          <w:sz w:val="22"/>
          <w:szCs w:val="22"/>
          <w:lang w:bidi="en-US"/>
        </w:rPr>
        <w:t xml:space="preserve"> neurons compared to </w:t>
      </w:r>
      <w:r w:rsidR="00A07E13" w:rsidRPr="004A6210">
        <w:rPr>
          <w:rFonts w:ascii="Arial" w:hAnsi="Arial" w:cs="Arial"/>
          <w:sz w:val="22"/>
          <w:szCs w:val="22"/>
          <w:lang w:bidi="en-US"/>
        </w:rPr>
        <w:t xml:space="preserve">all </w:t>
      </w:r>
      <w:r w:rsidR="00E66C8C">
        <w:rPr>
          <w:rFonts w:ascii="Arial" w:hAnsi="Arial" w:cs="Arial"/>
          <w:sz w:val="22"/>
          <w:szCs w:val="22"/>
          <w:lang w:bidi="en-US"/>
        </w:rPr>
        <w:t>controls</w:t>
      </w:r>
      <w:r w:rsidR="00F47A6C" w:rsidRPr="004A6210">
        <w:rPr>
          <w:rFonts w:ascii="Arial" w:hAnsi="Arial" w:cs="Arial"/>
          <w:sz w:val="22"/>
          <w:szCs w:val="22"/>
          <w:lang w:bidi="en-US"/>
        </w:rPr>
        <w:t>.</w:t>
      </w:r>
      <w:r w:rsidR="00C75655">
        <w:rPr>
          <w:rFonts w:ascii="Arial" w:hAnsi="Arial" w:cs="Arial"/>
          <w:sz w:val="22"/>
          <w:szCs w:val="22"/>
          <w:lang w:bidi="en-US"/>
        </w:rPr>
        <w:t xml:space="preserve"> </w:t>
      </w:r>
      <w:r w:rsidR="00C75655" w:rsidRPr="00311B71">
        <w:rPr>
          <w:rFonts w:ascii="Arial" w:hAnsi="Arial" w:cs="Arial"/>
          <w:sz w:val="22"/>
          <w:szCs w:val="22"/>
          <w:lang w:bidi="en-US"/>
        </w:rPr>
        <w:t>(</w:t>
      </w:r>
      <w:r w:rsidR="00C75655" w:rsidRPr="00602743">
        <w:rPr>
          <w:rFonts w:ascii="Arial" w:hAnsi="Arial" w:cs="Arial"/>
          <w:b/>
          <w:sz w:val="22"/>
          <w:szCs w:val="22"/>
          <w:lang w:bidi="en-US"/>
        </w:rPr>
        <w:t>B</w:t>
      </w:r>
      <w:r w:rsidR="00C75655" w:rsidRPr="00311B71">
        <w:rPr>
          <w:rFonts w:ascii="Arial" w:hAnsi="Arial" w:cs="Arial"/>
          <w:sz w:val="22"/>
          <w:szCs w:val="22"/>
          <w:lang w:bidi="en-US"/>
        </w:rPr>
        <w:t>)</w:t>
      </w:r>
      <w:r w:rsidR="00C75655">
        <w:rPr>
          <w:rFonts w:ascii="Arial" w:hAnsi="Arial" w:cs="Arial"/>
          <w:sz w:val="22"/>
          <w:szCs w:val="22"/>
          <w:lang w:bidi="en-US"/>
        </w:rPr>
        <w:t xml:space="preserve"> Quantification of the percentage of neurons after 4-weeks of differentiation using Map2 as a panneuronal marker. </w:t>
      </w:r>
      <w:r w:rsidR="00311B71" w:rsidRPr="00602743">
        <w:rPr>
          <w:rFonts w:ascii="Arial" w:hAnsi="Arial" w:cs="Arial"/>
          <w:sz w:val="22"/>
          <w:szCs w:val="22"/>
          <w:lang w:bidi="en-US"/>
        </w:rPr>
        <w:t>(</w:t>
      </w:r>
      <w:r w:rsidR="00C75655" w:rsidRPr="00602743">
        <w:rPr>
          <w:rFonts w:ascii="Arial" w:hAnsi="Arial" w:cs="Arial"/>
          <w:b/>
          <w:sz w:val="22"/>
          <w:szCs w:val="22"/>
          <w:lang w:bidi="en-US"/>
        </w:rPr>
        <w:t>C</w:t>
      </w:r>
      <w:r w:rsidR="00C75655" w:rsidRPr="00311B71">
        <w:rPr>
          <w:rFonts w:ascii="Arial" w:hAnsi="Arial" w:cs="Arial"/>
          <w:sz w:val="22"/>
          <w:szCs w:val="22"/>
          <w:lang w:bidi="en-US"/>
        </w:rPr>
        <w:t>)</w:t>
      </w:r>
      <w:r w:rsidR="00C75655">
        <w:rPr>
          <w:rFonts w:ascii="Arial" w:hAnsi="Arial" w:cs="Arial"/>
          <w:sz w:val="22"/>
          <w:szCs w:val="22"/>
          <w:lang w:bidi="en-US"/>
        </w:rPr>
        <w:t xml:space="preserve"> Quantification of the percentage of astrocytes after 4-weeks of differentiation using GFAP as a glial marker.</w:t>
      </w:r>
      <w:r w:rsidR="00F47A6C" w:rsidRPr="004A6210">
        <w:rPr>
          <w:rFonts w:ascii="Arial" w:hAnsi="Arial" w:cs="Arial"/>
          <w:sz w:val="22"/>
          <w:szCs w:val="22"/>
          <w:lang w:bidi="en-US"/>
        </w:rPr>
        <w:t xml:space="preserve"> </w:t>
      </w:r>
      <w:r w:rsidR="00F47A6C" w:rsidRPr="00602743">
        <w:rPr>
          <w:rFonts w:ascii="Arial" w:hAnsi="Arial" w:cs="Arial"/>
          <w:sz w:val="22"/>
          <w:szCs w:val="22"/>
        </w:rPr>
        <w:t>(</w:t>
      </w:r>
      <w:r w:rsidR="00311B71">
        <w:rPr>
          <w:rFonts w:ascii="Arial" w:hAnsi="Arial" w:cs="Arial"/>
          <w:b/>
          <w:sz w:val="22"/>
          <w:szCs w:val="22"/>
        </w:rPr>
        <w:t>D</w:t>
      </w:r>
      <w:r w:rsidR="00F47A6C" w:rsidRPr="00602743">
        <w:rPr>
          <w:rFonts w:ascii="Arial" w:hAnsi="Arial" w:cs="Arial"/>
          <w:sz w:val="22"/>
          <w:szCs w:val="22"/>
        </w:rPr>
        <w:t>)</w:t>
      </w:r>
      <w:r w:rsidR="00F47A6C" w:rsidRPr="004A6210">
        <w:rPr>
          <w:rFonts w:ascii="Arial" w:hAnsi="Arial" w:cs="Arial"/>
          <w:b/>
          <w:sz w:val="22"/>
          <w:szCs w:val="22"/>
        </w:rPr>
        <w:t xml:space="preserve"> </w:t>
      </w:r>
      <w:r w:rsidRPr="004A6210">
        <w:rPr>
          <w:rFonts w:ascii="Arial" w:hAnsi="Arial" w:cs="Arial"/>
          <w:sz w:val="22"/>
          <w:szCs w:val="22"/>
        </w:rPr>
        <w:t xml:space="preserve">Representative images of ASD and control neurons showing Synapsin puncta on Tuj1 neurites. </w:t>
      </w:r>
      <w:r w:rsidRPr="00311B71">
        <w:rPr>
          <w:rFonts w:ascii="Arial" w:hAnsi="Arial" w:cs="Arial"/>
          <w:sz w:val="22"/>
          <w:szCs w:val="22"/>
        </w:rPr>
        <w:t>(</w:t>
      </w:r>
      <w:r w:rsidR="00311B71" w:rsidRPr="00311B71">
        <w:rPr>
          <w:rFonts w:ascii="Arial" w:hAnsi="Arial" w:cs="Arial"/>
          <w:b/>
          <w:sz w:val="22"/>
          <w:szCs w:val="22"/>
        </w:rPr>
        <w:t>E</w:t>
      </w:r>
      <w:r w:rsidR="00D3645E" w:rsidRPr="00602743">
        <w:rPr>
          <w:rFonts w:ascii="Arial" w:hAnsi="Arial" w:cs="Arial"/>
          <w:b/>
          <w:sz w:val="22"/>
          <w:szCs w:val="22"/>
        </w:rPr>
        <w:t>)</w:t>
      </w:r>
      <w:r w:rsidR="00D3645E" w:rsidRPr="004A6210">
        <w:rPr>
          <w:rFonts w:ascii="Arial" w:hAnsi="Arial" w:cs="Arial"/>
          <w:sz w:val="22"/>
          <w:szCs w:val="22"/>
        </w:rPr>
        <w:t xml:space="preserve"> Bar graph</w:t>
      </w:r>
      <w:r w:rsidRPr="004A6210">
        <w:rPr>
          <w:rFonts w:ascii="Arial" w:hAnsi="Arial" w:cs="Arial"/>
          <w:sz w:val="22"/>
          <w:szCs w:val="22"/>
        </w:rPr>
        <w:t xml:space="preserve"> show</w:t>
      </w:r>
      <w:r w:rsidR="00063D79" w:rsidRPr="004A6210">
        <w:rPr>
          <w:rFonts w:ascii="Arial" w:hAnsi="Arial" w:cs="Arial"/>
          <w:sz w:val="22"/>
          <w:szCs w:val="22"/>
        </w:rPr>
        <w:t>ing</w:t>
      </w:r>
      <w:r w:rsidRPr="004A6210">
        <w:rPr>
          <w:rFonts w:ascii="Arial" w:hAnsi="Arial" w:cs="Arial"/>
          <w:sz w:val="22"/>
          <w:szCs w:val="22"/>
        </w:rPr>
        <w:t xml:space="preserve"> synaptic density</w:t>
      </w:r>
      <w:r w:rsidR="00D3645E" w:rsidRPr="004A6210">
        <w:rPr>
          <w:rFonts w:ascii="Arial" w:hAnsi="Arial" w:cs="Arial"/>
          <w:sz w:val="22"/>
          <w:szCs w:val="22"/>
        </w:rPr>
        <w:t xml:space="preserve"> (Synapsin/TuJ1)</w:t>
      </w:r>
      <w:r w:rsidRPr="004A6210">
        <w:rPr>
          <w:rFonts w:ascii="Arial" w:hAnsi="Arial" w:cs="Arial"/>
          <w:sz w:val="22"/>
          <w:szCs w:val="22"/>
        </w:rPr>
        <w:t xml:space="preserve"> distributed in every ASD and control individual</w:t>
      </w:r>
      <w:r w:rsidR="00D3645E" w:rsidRPr="004A6210">
        <w:rPr>
          <w:rFonts w:ascii="Arial" w:hAnsi="Arial" w:cs="Arial"/>
          <w:sz w:val="22"/>
          <w:szCs w:val="22"/>
        </w:rPr>
        <w:t xml:space="preserve"> analyzed</w:t>
      </w:r>
      <w:r w:rsidRPr="004A6210">
        <w:rPr>
          <w:rFonts w:ascii="Arial" w:hAnsi="Arial" w:cs="Arial"/>
          <w:sz w:val="22"/>
          <w:szCs w:val="22"/>
        </w:rPr>
        <w:t>. (</w:t>
      </w:r>
      <w:r w:rsidR="002F56C3">
        <w:rPr>
          <w:rFonts w:ascii="Arial" w:hAnsi="Arial" w:cs="Arial"/>
          <w:b/>
          <w:sz w:val="22"/>
          <w:szCs w:val="22"/>
        </w:rPr>
        <w:t>F</w:t>
      </w:r>
      <w:r w:rsidRPr="004A6210">
        <w:rPr>
          <w:rFonts w:ascii="Arial" w:hAnsi="Arial" w:cs="Arial"/>
          <w:sz w:val="22"/>
          <w:szCs w:val="22"/>
        </w:rPr>
        <w:t>) Representative images of ASD and control neurons showing VGlut</w:t>
      </w:r>
      <w:r w:rsidR="00D3645E" w:rsidRPr="004A6210">
        <w:rPr>
          <w:rFonts w:ascii="Arial" w:hAnsi="Arial" w:cs="Arial"/>
          <w:sz w:val="22"/>
          <w:szCs w:val="22"/>
        </w:rPr>
        <w:t>1</w:t>
      </w:r>
      <w:r w:rsidRPr="004A6210">
        <w:rPr>
          <w:rFonts w:ascii="Arial" w:hAnsi="Arial" w:cs="Arial"/>
          <w:sz w:val="22"/>
          <w:szCs w:val="22"/>
        </w:rPr>
        <w:t xml:space="preserve"> puncta on Map2 neurites. </w:t>
      </w:r>
      <w:r w:rsidR="00D3645E" w:rsidRPr="004A6210">
        <w:rPr>
          <w:rFonts w:ascii="Arial" w:hAnsi="Arial" w:cs="Arial"/>
          <w:sz w:val="22"/>
          <w:szCs w:val="22"/>
        </w:rPr>
        <w:t>(</w:t>
      </w:r>
      <w:r w:rsidR="002F56C3">
        <w:rPr>
          <w:rFonts w:ascii="Arial" w:hAnsi="Arial" w:cs="Arial"/>
          <w:b/>
          <w:sz w:val="22"/>
          <w:szCs w:val="22"/>
        </w:rPr>
        <w:t>G</w:t>
      </w:r>
      <w:r w:rsidR="00D3645E" w:rsidRPr="004A6210">
        <w:rPr>
          <w:rFonts w:ascii="Arial" w:hAnsi="Arial" w:cs="Arial"/>
          <w:sz w:val="22"/>
          <w:szCs w:val="22"/>
        </w:rPr>
        <w:t>) Bar graph show</w:t>
      </w:r>
      <w:r w:rsidR="00063D79" w:rsidRPr="004A6210">
        <w:rPr>
          <w:rFonts w:ascii="Arial" w:hAnsi="Arial" w:cs="Arial"/>
          <w:sz w:val="22"/>
          <w:szCs w:val="22"/>
        </w:rPr>
        <w:t>ing</w:t>
      </w:r>
      <w:r w:rsidR="00D3645E" w:rsidRPr="004A6210">
        <w:rPr>
          <w:rFonts w:ascii="Arial" w:hAnsi="Arial" w:cs="Arial"/>
          <w:sz w:val="22"/>
          <w:szCs w:val="22"/>
        </w:rPr>
        <w:t xml:space="preserve"> synaptic density (VGlut1/Map2) distributed in every ASD and control individual analyzed. </w:t>
      </w:r>
      <w:r w:rsidRPr="004A6210">
        <w:rPr>
          <w:rFonts w:ascii="Arial" w:hAnsi="Arial" w:cs="Arial"/>
          <w:sz w:val="22"/>
          <w:szCs w:val="22"/>
        </w:rPr>
        <w:t>(</w:t>
      </w:r>
      <w:r w:rsidR="002F56C3">
        <w:rPr>
          <w:rFonts w:ascii="Arial" w:hAnsi="Arial" w:cs="Arial"/>
          <w:b/>
          <w:sz w:val="22"/>
          <w:szCs w:val="22"/>
        </w:rPr>
        <w:t>H</w:t>
      </w:r>
      <w:r w:rsidRPr="004A6210">
        <w:rPr>
          <w:rFonts w:ascii="Arial" w:hAnsi="Arial" w:cs="Arial"/>
          <w:sz w:val="22"/>
          <w:szCs w:val="22"/>
        </w:rPr>
        <w:t>) Synaptic puncta distribution in dendrites contrasting controls and ASD-derived neurons. (</w:t>
      </w:r>
      <w:r w:rsidR="002F56C3">
        <w:rPr>
          <w:rFonts w:ascii="Arial" w:hAnsi="Arial" w:cs="Arial"/>
          <w:b/>
          <w:sz w:val="22"/>
          <w:szCs w:val="22"/>
        </w:rPr>
        <w:t>I</w:t>
      </w:r>
      <w:r w:rsidRPr="004A6210">
        <w:rPr>
          <w:rFonts w:ascii="Arial" w:hAnsi="Arial" w:cs="Arial"/>
          <w:sz w:val="22"/>
          <w:szCs w:val="22"/>
        </w:rPr>
        <w:t>) Synaptic cluster density distribution in dendrites contrasting controls and ASD-derived neurons.</w:t>
      </w:r>
    </w:p>
    <w:p w:rsidR="00F12982" w:rsidRPr="004A6210" w:rsidRDefault="00F12982" w:rsidP="00602743">
      <w:pPr>
        <w:spacing w:line="480" w:lineRule="auto"/>
        <w:rPr>
          <w:rFonts w:ascii="Arial" w:hAnsi="Arial" w:cs="Arial"/>
          <w:sz w:val="22"/>
          <w:szCs w:val="22"/>
        </w:rPr>
      </w:pPr>
    </w:p>
    <w:p w:rsidR="00DF21F3" w:rsidRPr="004A6210" w:rsidRDefault="00DF21F3" w:rsidP="00602743">
      <w:pPr>
        <w:spacing w:line="480" w:lineRule="auto"/>
        <w:rPr>
          <w:rFonts w:ascii="Arial" w:hAnsi="Arial" w:cs="Arial"/>
          <w:b/>
          <w:sz w:val="22"/>
          <w:szCs w:val="22"/>
        </w:rPr>
      </w:pPr>
      <w:r w:rsidRPr="004A6210">
        <w:rPr>
          <w:rFonts w:ascii="Arial" w:hAnsi="Arial" w:cs="Arial"/>
          <w:b/>
          <w:sz w:val="22"/>
          <w:szCs w:val="22"/>
        </w:rPr>
        <w:br w:type="page"/>
      </w:r>
    </w:p>
    <w:p w:rsidR="004B5DC0" w:rsidRDefault="00AF42D4" w:rsidP="00602743">
      <w:pPr>
        <w:spacing w:line="480" w:lineRule="auto"/>
        <w:rPr>
          <w:rFonts w:ascii="Arial" w:hAnsi="Arial" w:cs="Arial"/>
          <w:b/>
          <w:sz w:val="22"/>
          <w:szCs w:val="22"/>
        </w:rPr>
      </w:pPr>
      <w:r w:rsidRPr="00602743">
        <w:rPr>
          <w:rFonts w:ascii="Arial" w:hAnsi="Arial" w:cs="Arial"/>
          <w:b/>
          <w:noProof/>
          <w:sz w:val="22"/>
          <w:szCs w:val="22"/>
        </w:rPr>
        <w:drawing>
          <wp:inline distT="0" distB="0" distL="0" distR="0" wp14:anchorId="7044749C" wp14:editId="08547354">
            <wp:extent cx="5478145" cy="7094855"/>
            <wp:effectExtent l="0" t="0" r="8255" b="0"/>
            <wp:docPr id="7" name="Picture 7" descr="Macintosh HD:Users:carolmarchetto:Desktop:Mol Psy Ressub 2016 2:Reformat to MolPsy copy:New Figs ASD for submission:FigS4 ASD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marchetto:Desktop:Mol Psy Ressub 2016 2:Reformat to MolPsy copy:New Figs ASD for submission:FigS4 ASD Updat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rsidR="00AF42D4" w:rsidRPr="004A6210" w:rsidRDefault="00AF42D4" w:rsidP="00602743">
      <w:pPr>
        <w:spacing w:line="480" w:lineRule="auto"/>
        <w:rPr>
          <w:rFonts w:ascii="Arial" w:hAnsi="Arial" w:cs="Arial"/>
          <w:b/>
          <w:sz w:val="22"/>
          <w:szCs w:val="22"/>
        </w:rPr>
      </w:pPr>
    </w:p>
    <w:p w:rsidR="004B63E3" w:rsidRDefault="002D2DEA" w:rsidP="00602743">
      <w:pPr>
        <w:tabs>
          <w:tab w:val="left" w:pos="-630"/>
        </w:tabs>
        <w:spacing w:line="480" w:lineRule="auto"/>
        <w:ind w:left="-720"/>
        <w:rPr>
          <w:rFonts w:ascii="Arial" w:hAnsi="Arial" w:cs="Arial"/>
          <w:sz w:val="22"/>
          <w:szCs w:val="22"/>
        </w:rPr>
      </w:pPr>
      <w:r w:rsidRPr="004A6210">
        <w:rPr>
          <w:rFonts w:ascii="Arial" w:hAnsi="Arial" w:cs="Arial"/>
          <w:b/>
          <w:sz w:val="22"/>
          <w:szCs w:val="22"/>
        </w:rPr>
        <w:t>Supplementary Figure 4</w:t>
      </w:r>
      <w:r w:rsidR="00CF5BB4" w:rsidRPr="004A6210">
        <w:rPr>
          <w:rFonts w:ascii="Arial" w:hAnsi="Arial" w:cs="Arial"/>
          <w:b/>
          <w:sz w:val="22"/>
          <w:szCs w:val="22"/>
        </w:rPr>
        <w:t xml:space="preserve">. </w:t>
      </w:r>
      <w:r w:rsidR="00C43AEA" w:rsidRPr="004A6210">
        <w:rPr>
          <w:rFonts w:ascii="Arial" w:hAnsi="Arial" w:cs="Arial"/>
          <w:sz w:val="22"/>
          <w:szCs w:val="22"/>
        </w:rPr>
        <w:t>Functional characterization of ASD and control neurons and response to IGF1</w:t>
      </w:r>
      <w:r w:rsidR="006E2254">
        <w:rPr>
          <w:rFonts w:ascii="Arial" w:hAnsi="Arial" w:cs="Arial"/>
          <w:sz w:val="22"/>
          <w:szCs w:val="22"/>
        </w:rPr>
        <w:t xml:space="preserve"> and LiCl</w:t>
      </w:r>
      <w:r w:rsidR="00C43AEA" w:rsidRPr="004A6210">
        <w:rPr>
          <w:rFonts w:ascii="Arial" w:hAnsi="Arial" w:cs="Arial"/>
          <w:sz w:val="22"/>
          <w:szCs w:val="22"/>
        </w:rPr>
        <w:t xml:space="preserve"> treatment on multi</w:t>
      </w:r>
      <w:r w:rsidR="004A6210">
        <w:rPr>
          <w:rFonts w:ascii="Arial" w:hAnsi="Arial" w:cs="Arial"/>
          <w:sz w:val="22"/>
          <w:szCs w:val="22"/>
        </w:rPr>
        <w:t>-</w:t>
      </w:r>
      <w:r w:rsidR="00C43AEA" w:rsidRPr="004A6210">
        <w:rPr>
          <w:rFonts w:ascii="Arial" w:hAnsi="Arial" w:cs="Arial"/>
          <w:sz w:val="22"/>
          <w:szCs w:val="22"/>
        </w:rPr>
        <w:t>electrode arrays</w:t>
      </w:r>
      <w:r w:rsidR="004A6210">
        <w:rPr>
          <w:rFonts w:ascii="Arial" w:hAnsi="Arial" w:cs="Arial"/>
          <w:sz w:val="22"/>
          <w:szCs w:val="22"/>
        </w:rPr>
        <w:t xml:space="preserve"> (MEA)</w:t>
      </w:r>
      <w:r w:rsidR="00CF5BB4" w:rsidRPr="004A6210">
        <w:rPr>
          <w:rFonts w:ascii="Arial" w:hAnsi="Arial" w:cs="Arial"/>
          <w:sz w:val="22"/>
          <w:szCs w:val="22"/>
        </w:rPr>
        <w:t>.</w:t>
      </w:r>
      <w:r w:rsidR="00C43AEA" w:rsidRPr="004A6210">
        <w:rPr>
          <w:rFonts w:ascii="Arial" w:hAnsi="Arial" w:cs="Arial"/>
          <w:sz w:val="22"/>
          <w:szCs w:val="22"/>
        </w:rPr>
        <w:t xml:space="preserve"> (</w:t>
      </w:r>
      <w:r w:rsidR="00C43AEA" w:rsidRPr="004A6210">
        <w:rPr>
          <w:rFonts w:ascii="Arial" w:hAnsi="Arial" w:cs="Arial"/>
          <w:b/>
          <w:sz w:val="22"/>
          <w:szCs w:val="22"/>
        </w:rPr>
        <w:t>A-</w:t>
      </w:r>
      <w:r w:rsidR="006E2254">
        <w:rPr>
          <w:rFonts w:ascii="Arial" w:hAnsi="Arial" w:cs="Arial"/>
          <w:b/>
          <w:sz w:val="22"/>
          <w:szCs w:val="22"/>
        </w:rPr>
        <w:t>E</w:t>
      </w:r>
      <w:r w:rsidR="00C43AEA" w:rsidRPr="004A6210">
        <w:rPr>
          <w:rFonts w:ascii="Arial" w:hAnsi="Arial" w:cs="Arial"/>
          <w:sz w:val="22"/>
          <w:szCs w:val="22"/>
        </w:rPr>
        <w:t>) Electrophysiological whole-cell recordings of iPSC-derived neurons at 8-week differentiation. Both control and ASD iPSC-derived neurons exhibited (</w:t>
      </w:r>
      <w:r w:rsidR="00C43AEA" w:rsidRPr="004A6210">
        <w:rPr>
          <w:rFonts w:ascii="Arial" w:hAnsi="Arial" w:cs="Arial"/>
          <w:b/>
          <w:sz w:val="22"/>
          <w:szCs w:val="22"/>
        </w:rPr>
        <w:t>A</w:t>
      </w:r>
      <w:r w:rsidR="00C43AEA" w:rsidRPr="004A6210">
        <w:rPr>
          <w:rFonts w:ascii="Arial" w:hAnsi="Arial" w:cs="Arial"/>
          <w:sz w:val="22"/>
          <w:szCs w:val="22"/>
        </w:rPr>
        <w:t>) Na+/K+ currents, (</w:t>
      </w:r>
      <w:r w:rsidR="00C43AEA" w:rsidRPr="004A6210">
        <w:rPr>
          <w:rFonts w:ascii="Arial" w:hAnsi="Arial" w:cs="Arial"/>
          <w:b/>
          <w:sz w:val="22"/>
          <w:szCs w:val="22"/>
        </w:rPr>
        <w:t>B</w:t>
      </w:r>
      <w:r w:rsidR="00C43AEA" w:rsidRPr="004A6210">
        <w:rPr>
          <w:rFonts w:ascii="Arial" w:hAnsi="Arial" w:cs="Arial"/>
          <w:sz w:val="22"/>
          <w:szCs w:val="22"/>
        </w:rPr>
        <w:t>) evoked action potentials, and (</w:t>
      </w:r>
      <w:r w:rsidR="00C43AEA" w:rsidRPr="004A6210">
        <w:rPr>
          <w:rFonts w:ascii="Arial" w:hAnsi="Arial" w:cs="Arial"/>
          <w:b/>
          <w:sz w:val="22"/>
          <w:szCs w:val="22"/>
        </w:rPr>
        <w:t>C</w:t>
      </w:r>
      <w:r w:rsidR="00C43AEA" w:rsidRPr="004A6210">
        <w:rPr>
          <w:rFonts w:ascii="Arial" w:hAnsi="Arial" w:cs="Arial"/>
          <w:sz w:val="22"/>
          <w:szCs w:val="22"/>
        </w:rPr>
        <w:t>) spontaneous action potentials. (</w:t>
      </w:r>
      <w:r w:rsidR="00C43AEA" w:rsidRPr="004A6210">
        <w:rPr>
          <w:rFonts w:ascii="Arial" w:hAnsi="Arial" w:cs="Arial"/>
          <w:b/>
          <w:sz w:val="22"/>
          <w:szCs w:val="22"/>
        </w:rPr>
        <w:t>D</w:t>
      </w:r>
      <w:r w:rsidR="00C43AEA" w:rsidRPr="004A6210">
        <w:rPr>
          <w:rFonts w:ascii="Arial" w:hAnsi="Arial" w:cs="Arial"/>
          <w:sz w:val="22"/>
          <w:szCs w:val="22"/>
        </w:rPr>
        <w:t>) Representative traces of spontaneous excitatory postsynaptic currents (sEPSCs) r</w:t>
      </w:r>
      <w:r w:rsidR="00C43AEA" w:rsidRPr="00132EA8">
        <w:rPr>
          <w:rFonts w:ascii="Arial" w:hAnsi="Arial" w:cs="Arial"/>
          <w:sz w:val="22"/>
          <w:szCs w:val="22"/>
        </w:rPr>
        <w:t xml:space="preserve">ecorded from control and ASD-derived neurons. </w:t>
      </w:r>
      <w:r w:rsidR="006E2254" w:rsidRPr="00997FC3">
        <w:rPr>
          <w:rFonts w:ascii="Arial" w:hAnsi="Arial" w:cs="Arial"/>
          <w:sz w:val="22"/>
          <w:szCs w:val="22"/>
        </w:rPr>
        <w:t>(</w:t>
      </w:r>
      <w:r w:rsidR="006E2254" w:rsidRPr="00602743">
        <w:rPr>
          <w:rFonts w:ascii="Arial" w:hAnsi="Arial" w:cs="Arial"/>
          <w:b/>
          <w:sz w:val="22"/>
          <w:szCs w:val="22"/>
        </w:rPr>
        <w:t>E</w:t>
      </w:r>
      <w:r w:rsidR="006E2254" w:rsidRPr="00132EA8">
        <w:rPr>
          <w:rFonts w:ascii="Arial" w:hAnsi="Arial" w:cs="Arial"/>
          <w:sz w:val="22"/>
          <w:szCs w:val="22"/>
        </w:rPr>
        <w:t>)</w:t>
      </w:r>
      <w:r w:rsidR="006E2254" w:rsidRPr="00997FC3">
        <w:rPr>
          <w:rFonts w:ascii="Arial" w:hAnsi="Arial" w:cs="Arial"/>
          <w:sz w:val="22"/>
          <w:szCs w:val="22"/>
        </w:rPr>
        <w:t xml:space="preserve"> </w:t>
      </w:r>
      <w:r w:rsidR="00132EA8" w:rsidRPr="00602743">
        <w:rPr>
          <w:rFonts w:ascii="Arial" w:hAnsi="Arial" w:cs="Arial"/>
          <w:sz w:val="22"/>
          <w:szCs w:val="22"/>
        </w:rPr>
        <w:t>Quantification of sEPSC events revealed no difference in terms of amplitude or frequency across control and ASD cells.</w:t>
      </w:r>
      <w:r w:rsidR="00144856">
        <w:rPr>
          <w:rFonts w:ascii="Arial" w:hAnsi="Arial" w:cs="Arial"/>
          <w:sz w:val="22"/>
          <w:szCs w:val="22"/>
        </w:rPr>
        <w:t xml:space="preserve"> (</w:t>
      </w:r>
      <w:r w:rsidR="00144856" w:rsidRPr="00602743">
        <w:rPr>
          <w:rFonts w:ascii="Arial" w:hAnsi="Arial" w:cs="Arial"/>
          <w:b/>
          <w:sz w:val="22"/>
          <w:szCs w:val="22"/>
        </w:rPr>
        <w:t>F,</w:t>
      </w:r>
      <w:r w:rsidR="00460E21">
        <w:rPr>
          <w:rFonts w:ascii="Arial" w:hAnsi="Arial" w:cs="Arial"/>
          <w:b/>
          <w:sz w:val="22"/>
          <w:szCs w:val="22"/>
        </w:rPr>
        <w:t xml:space="preserve"> </w:t>
      </w:r>
      <w:r w:rsidR="00144856" w:rsidRPr="00602743">
        <w:rPr>
          <w:rFonts w:ascii="Arial" w:hAnsi="Arial" w:cs="Arial"/>
          <w:b/>
          <w:sz w:val="22"/>
          <w:szCs w:val="22"/>
        </w:rPr>
        <w:t>G</w:t>
      </w:r>
      <w:r w:rsidR="00144856">
        <w:rPr>
          <w:rFonts w:ascii="Arial" w:hAnsi="Arial" w:cs="Arial"/>
          <w:sz w:val="22"/>
          <w:szCs w:val="22"/>
        </w:rPr>
        <w:t>) Percentage of GABAergic cells on MAP2 positive neurons</w:t>
      </w:r>
      <w:r w:rsidR="00132EA8" w:rsidRPr="00602743">
        <w:rPr>
          <w:rFonts w:ascii="Arial" w:hAnsi="Arial" w:cs="Arial"/>
          <w:sz w:val="22"/>
          <w:szCs w:val="22"/>
        </w:rPr>
        <w:t xml:space="preserve"> </w:t>
      </w:r>
      <w:r w:rsidR="00144856">
        <w:rPr>
          <w:rFonts w:ascii="Arial" w:hAnsi="Arial" w:cs="Arial"/>
          <w:sz w:val="22"/>
          <w:szCs w:val="22"/>
        </w:rPr>
        <w:t>on Controls (</w:t>
      </w:r>
      <w:r w:rsidR="00144856" w:rsidRPr="00602743">
        <w:rPr>
          <w:rFonts w:ascii="Arial" w:hAnsi="Arial" w:cs="Arial"/>
          <w:b/>
          <w:sz w:val="22"/>
          <w:szCs w:val="22"/>
        </w:rPr>
        <w:t>F</w:t>
      </w:r>
      <w:r w:rsidR="00144856">
        <w:rPr>
          <w:rFonts w:ascii="Arial" w:hAnsi="Arial" w:cs="Arial"/>
          <w:sz w:val="22"/>
          <w:szCs w:val="22"/>
        </w:rPr>
        <w:t>) or ASD (</w:t>
      </w:r>
      <w:r w:rsidR="00144856" w:rsidRPr="00602743">
        <w:rPr>
          <w:rFonts w:ascii="Arial" w:hAnsi="Arial" w:cs="Arial"/>
          <w:b/>
          <w:sz w:val="22"/>
          <w:szCs w:val="22"/>
        </w:rPr>
        <w:t>G</w:t>
      </w:r>
      <w:r w:rsidR="00144856">
        <w:rPr>
          <w:rFonts w:ascii="Arial" w:hAnsi="Arial" w:cs="Arial"/>
          <w:sz w:val="22"/>
          <w:szCs w:val="22"/>
        </w:rPr>
        <w:t xml:space="preserve">) neurons after IGF1 treatment. </w:t>
      </w:r>
      <w:r w:rsidR="00CF5BB4" w:rsidRPr="004A6210">
        <w:rPr>
          <w:rFonts w:ascii="Arial" w:hAnsi="Arial" w:cs="Arial"/>
          <w:sz w:val="22"/>
          <w:szCs w:val="22"/>
        </w:rPr>
        <w:t>(</w:t>
      </w:r>
      <w:r w:rsidR="008B32C4">
        <w:rPr>
          <w:rFonts w:ascii="Arial" w:hAnsi="Arial" w:cs="Arial"/>
          <w:b/>
          <w:sz w:val="22"/>
          <w:szCs w:val="22"/>
        </w:rPr>
        <w:t>H</w:t>
      </w:r>
      <w:r w:rsidR="00CF5BB4" w:rsidRPr="004A6210">
        <w:rPr>
          <w:rFonts w:ascii="Arial" w:hAnsi="Arial" w:cs="Arial"/>
          <w:sz w:val="22"/>
          <w:szCs w:val="22"/>
        </w:rPr>
        <w:t>)</w:t>
      </w:r>
      <w:r w:rsidR="00E66C8C">
        <w:rPr>
          <w:rFonts w:ascii="Arial" w:hAnsi="Arial" w:cs="Arial"/>
          <w:sz w:val="22"/>
          <w:szCs w:val="22"/>
        </w:rPr>
        <w:t xml:space="preserve"> </w:t>
      </w:r>
      <w:r w:rsidR="008B32C4">
        <w:rPr>
          <w:rFonts w:ascii="Arial" w:hAnsi="Arial" w:cs="Arial"/>
          <w:sz w:val="22"/>
          <w:szCs w:val="22"/>
        </w:rPr>
        <w:t xml:space="preserve">Normalized percentage of change </w:t>
      </w:r>
      <w:r w:rsidR="00E66C8C">
        <w:rPr>
          <w:rFonts w:ascii="Arial" w:hAnsi="Arial" w:cs="Arial"/>
          <w:sz w:val="22"/>
          <w:szCs w:val="22"/>
        </w:rPr>
        <w:t>of GABAergic neurons in ASD neuronal cultures after IGF1 treatment during neuronal differentiation</w:t>
      </w:r>
      <w:r w:rsidR="008B32C4">
        <w:rPr>
          <w:rFonts w:ascii="Arial" w:hAnsi="Arial" w:cs="Arial"/>
          <w:sz w:val="22"/>
          <w:szCs w:val="22"/>
        </w:rPr>
        <w:t xml:space="preserve"> for each individual</w:t>
      </w:r>
      <w:r w:rsidR="00E66C8C">
        <w:rPr>
          <w:rFonts w:ascii="Arial" w:hAnsi="Arial" w:cs="Arial"/>
          <w:sz w:val="22"/>
          <w:szCs w:val="22"/>
        </w:rPr>
        <w:t xml:space="preserve">. </w:t>
      </w:r>
      <w:r w:rsidR="002A26D5">
        <w:rPr>
          <w:rFonts w:ascii="Arial" w:hAnsi="Arial" w:cs="Arial"/>
          <w:sz w:val="22"/>
          <w:szCs w:val="22"/>
        </w:rPr>
        <w:t>(</w:t>
      </w:r>
      <w:r w:rsidR="002A26D5" w:rsidRPr="00602743">
        <w:rPr>
          <w:rFonts w:ascii="Arial" w:hAnsi="Arial" w:cs="Arial"/>
          <w:b/>
          <w:sz w:val="22"/>
          <w:szCs w:val="22"/>
        </w:rPr>
        <w:t>I</w:t>
      </w:r>
      <w:r w:rsidR="002A26D5">
        <w:rPr>
          <w:rFonts w:ascii="Arial" w:hAnsi="Arial" w:cs="Arial"/>
          <w:sz w:val="22"/>
          <w:szCs w:val="22"/>
        </w:rPr>
        <w:t xml:space="preserve">) Normalized percentage of change in GBAergic cell numbers in ASD versus </w:t>
      </w:r>
      <w:r w:rsidR="00373699">
        <w:rPr>
          <w:rFonts w:ascii="Arial" w:hAnsi="Arial" w:cs="Arial"/>
          <w:sz w:val="22"/>
          <w:szCs w:val="22"/>
        </w:rPr>
        <w:t>Controls after treatment with IGF1 or LiCl</w:t>
      </w:r>
      <w:r w:rsidR="00F02A90">
        <w:rPr>
          <w:rFonts w:ascii="Arial" w:hAnsi="Arial" w:cs="Arial"/>
          <w:sz w:val="22"/>
          <w:szCs w:val="22"/>
        </w:rPr>
        <w:t xml:space="preserve">. </w:t>
      </w:r>
      <w:r w:rsidR="00F02A90" w:rsidRPr="00602743">
        <w:rPr>
          <w:rFonts w:ascii="Arial" w:hAnsi="Arial" w:cs="Arial"/>
          <w:i/>
          <w:sz w:val="22"/>
          <w:szCs w:val="22"/>
        </w:rPr>
        <w:t>ns:</w:t>
      </w:r>
      <w:r w:rsidR="00F02A90">
        <w:rPr>
          <w:rFonts w:ascii="Arial" w:hAnsi="Arial" w:cs="Arial"/>
          <w:sz w:val="22"/>
          <w:szCs w:val="22"/>
        </w:rPr>
        <w:t xml:space="preserve"> non significant</w:t>
      </w:r>
      <w:r w:rsidR="00373699">
        <w:rPr>
          <w:rFonts w:ascii="Arial" w:hAnsi="Arial" w:cs="Arial"/>
          <w:sz w:val="22"/>
          <w:szCs w:val="22"/>
        </w:rPr>
        <w:t>.</w:t>
      </w:r>
      <w:r w:rsidR="002A26D5">
        <w:rPr>
          <w:rFonts w:ascii="Arial" w:hAnsi="Arial" w:cs="Arial"/>
          <w:sz w:val="22"/>
          <w:szCs w:val="22"/>
        </w:rPr>
        <w:t xml:space="preserve"> </w:t>
      </w:r>
      <w:r w:rsidR="00E66C8C">
        <w:rPr>
          <w:rFonts w:ascii="Arial" w:hAnsi="Arial" w:cs="Arial"/>
          <w:sz w:val="22"/>
          <w:szCs w:val="22"/>
        </w:rPr>
        <w:t>(</w:t>
      </w:r>
      <w:r w:rsidR="002A26D5">
        <w:rPr>
          <w:rFonts w:ascii="Arial" w:hAnsi="Arial" w:cs="Arial"/>
          <w:b/>
          <w:sz w:val="22"/>
          <w:szCs w:val="22"/>
        </w:rPr>
        <w:t>J</w:t>
      </w:r>
      <w:r w:rsidR="00E66C8C">
        <w:rPr>
          <w:rFonts w:ascii="Arial" w:hAnsi="Arial" w:cs="Arial"/>
          <w:sz w:val="22"/>
          <w:szCs w:val="22"/>
        </w:rPr>
        <w:t xml:space="preserve">) </w:t>
      </w:r>
      <w:r w:rsidR="00CF5BB4" w:rsidRPr="004A6210">
        <w:rPr>
          <w:rFonts w:ascii="Arial" w:hAnsi="Arial" w:cs="Arial"/>
          <w:sz w:val="22"/>
          <w:szCs w:val="22"/>
        </w:rPr>
        <w:t>Examples</w:t>
      </w:r>
      <w:r w:rsidR="007A00A5" w:rsidRPr="004A6210">
        <w:rPr>
          <w:rFonts w:ascii="Arial" w:hAnsi="Arial" w:cs="Arial"/>
          <w:sz w:val="22"/>
          <w:szCs w:val="22"/>
        </w:rPr>
        <w:t xml:space="preserve"> of </w:t>
      </w:r>
      <w:r w:rsidR="004A6210">
        <w:rPr>
          <w:rFonts w:ascii="Arial" w:hAnsi="Arial" w:cs="Arial"/>
          <w:sz w:val="22"/>
          <w:szCs w:val="22"/>
        </w:rPr>
        <w:t>MEA</w:t>
      </w:r>
      <w:r w:rsidR="00CF5BB4" w:rsidRPr="004A6210">
        <w:rPr>
          <w:rFonts w:ascii="Arial" w:hAnsi="Arial" w:cs="Arial"/>
          <w:sz w:val="22"/>
          <w:szCs w:val="22"/>
        </w:rPr>
        <w:t xml:space="preserve"> spike activity tracings from ASD patients with and without IGF1 treatment showing diffe</w:t>
      </w:r>
      <w:r w:rsidR="00E66C8C">
        <w:rPr>
          <w:rFonts w:ascii="Arial" w:hAnsi="Arial" w:cs="Arial"/>
          <w:sz w:val="22"/>
          <w:szCs w:val="22"/>
        </w:rPr>
        <w:t>rent sensitivities to the drug.</w:t>
      </w:r>
      <w:r w:rsidR="00DD430B">
        <w:rPr>
          <w:rFonts w:ascii="Arial" w:hAnsi="Arial" w:cs="Arial"/>
          <w:sz w:val="22"/>
          <w:szCs w:val="22"/>
        </w:rPr>
        <w:t xml:space="preserve"> </w:t>
      </w:r>
      <w:r w:rsidR="00314C29">
        <w:rPr>
          <w:rFonts w:ascii="Arial" w:hAnsi="Arial" w:cs="Arial"/>
          <w:sz w:val="22"/>
          <w:szCs w:val="22"/>
        </w:rPr>
        <w:t>(</w:t>
      </w:r>
      <w:r w:rsidR="002A26D5">
        <w:rPr>
          <w:rFonts w:ascii="Arial" w:hAnsi="Arial" w:cs="Arial"/>
          <w:b/>
          <w:sz w:val="22"/>
          <w:szCs w:val="22"/>
        </w:rPr>
        <w:t>K)</w:t>
      </w:r>
      <w:r w:rsidR="00314C29">
        <w:rPr>
          <w:rFonts w:ascii="Arial" w:hAnsi="Arial" w:cs="Arial"/>
          <w:sz w:val="22"/>
          <w:szCs w:val="22"/>
        </w:rPr>
        <w:t xml:space="preserve"> Increase of GABAergic neurons in ASD neuronal cultures after IGF1 treatment, but not after LiCl treatment during neuronal differentiation. </w:t>
      </w:r>
      <w:r w:rsidR="00314C29" w:rsidRPr="00F2275C">
        <w:rPr>
          <w:rFonts w:ascii="Arial" w:hAnsi="Arial" w:cs="Arial"/>
          <w:sz w:val="22"/>
          <w:szCs w:val="22"/>
        </w:rPr>
        <w:t>Results are presented as mean ± SEM (</w:t>
      </w:r>
      <w:r w:rsidR="00314C29">
        <w:rPr>
          <w:rFonts w:ascii="Arial" w:hAnsi="Arial" w:cs="Arial"/>
          <w:sz w:val="22"/>
          <w:szCs w:val="22"/>
        </w:rPr>
        <w:t>*</w:t>
      </w:r>
      <w:r w:rsidR="00314C29" w:rsidRPr="00F2275C">
        <w:rPr>
          <w:rFonts w:ascii="Arial" w:hAnsi="Arial" w:cs="Arial"/>
          <w:sz w:val="22"/>
          <w:szCs w:val="22"/>
        </w:rPr>
        <w:t xml:space="preserve">*p&lt;0.0001 for comparing the results </w:t>
      </w:r>
      <w:r w:rsidR="00314C29">
        <w:rPr>
          <w:rFonts w:ascii="Arial" w:hAnsi="Arial" w:cs="Arial"/>
          <w:sz w:val="22"/>
          <w:szCs w:val="22"/>
        </w:rPr>
        <w:t>of the ASD with control).</w:t>
      </w:r>
    </w:p>
    <w:p w:rsidR="00F67284" w:rsidRDefault="00F67284" w:rsidP="00602743">
      <w:pPr>
        <w:tabs>
          <w:tab w:val="left" w:pos="-630"/>
        </w:tabs>
        <w:spacing w:line="480" w:lineRule="auto"/>
        <w:ind w:left="-720"/>
        <w:rPr>
          <w:rFonts w:ascii="Arial" w:hAnsi="Arial" w:cs="Arial"/>
        </w:rPr>
      </w:pPr>
    </w:p>
    <w:p w:rsidR="00F67284" w:rsidRDefault="00F67284" w:rsidP="00602743">
      <w:pPr>
        <w:tabs>
          <w:tab w:val="left" w:pos="-630"/>
        </w:tabs>
        <w:spacing w:line="480" w:lineRule="auto"/>
        <w:ind w:left="-720"/>
        <w:rPr>
          <w:rFonts w:ascii="Arial" w:hAnsi="Arial" w:cs="Arial"/>
        </w:rPr>
      </w:pPr>
    </w:p>
    <w:p w:rsidR="00F67284" w:rsidRDefault="00F67284" w:rsidP="00602743">
      <w:pPr>
        <w:spacing w:line="480" w:lineRule="auto"/>
        <w:rPr>
          <w:rFonts w:ascii="Arial" w:hAnsi="Arial" w:cs="Arial"/>
        </w:rPr>
      </w:pPr>
      <w:r>
        <w:rPr>
          <w:rFonts w:ascii="Arial" w:hAnsi="Arial" w:cs="Arial"/>
        </w:rPr>
        <w:br w:type="page"/>
      </w:r>
    </w:p>
    <w:p w:rsidR="00F67284" w:rsidRDefault="00F67284" w:rsidP="00602743">
      <w:pPr>
        <w:tabs>
          <w:tab w:val="left" w:pos="-630"/>
        </w:tabs>
        <w:spacing w:line="480" w:lineRule="auto"/>
        <w:rPr>
          <w:rFonts w:ascii="Arial" w:hAnsi="Arial" w:cs="Arial"/>
        </w:rPr>
      </w:pPr>
    </w:p>
    <w:p w:rsidR="00F67284" w:rsidRDefault="00F67284" w:rsidP="00602743">
      <w:pPr>
        <w:tabs>
          <w:tab w:val="left" w:pos="-630"/>
        </w:tabs>
        <w:spacing w:line="480" w:lineRule="auto"/>
        <w:rPr>
          <w:rFonts w:ascii="Arial" w:hAnsi="Arial" w:cs="Arial"/>
        </w:rPr>
      </w:pPr>
    </w:p>
    <w:p w:rsidR="00F67284" w:rsidRDefault="00740C67" w:rsidP="00602743">
      <w:pPr>
        <w:tabs>
          <w:tab w:val="left" w:pos="-630"/>
        </w:tabs>
        <w:spacing w:line="480" w:lineRule="auto"/>
        <w:rPr>
          <w:rFonts w:ascii="Arial" w:hAnsi="Arial" w:cs="Arial"/>
        </w:rPr>
      </w:pPr>
      <w:r w:rsidRPr="00602743">
        <w:rPr>
          <w:rFonts w:ascii="Arial" w:hAnsi="Arial" w:cs="Arial"/>
          <w:noProof/>
        </w:rPr>
        <w:drawing>
          <wp:inline distT="0" distB="0" distL="0" distR="0" wp14:anchorId="775CE9C3" wp14:editId="5D786812">
            <wp:extent cx="5476875" cy="7093585"/>
            <wp:effectExtent l="0" t="0" r="9525" b="0"/>
            <wp:docPr id="9" name="Picture 9" descr="Macintosh HD:Users:carolmarchetto:Desktop:Mol Psy Ressub 2016 2:Reformat to MolPsy copy:New Figs ASD for submission:FigS5 ASD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olmarchetto:Desktop:Mol Psy Ressub 2016 2:Reformat to MolPsy copy:New Figs ASD for submission:FigS5 ASD Upda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7093585"/>
                    </a:xfrm>
                    <a:prstGeom prst="rect">
                      <a:avLst/>
                    </a:prstGeom>
                    <a:noFill/>
                    <a:ln>
                      <a:noFill/>
                    </a:ln>
                  </pic:spPr>
                </pic:pic>
              </a:graphicData>
            </a:graphic>
          </wp:inline>
        </w:drawing>
      </w:r>
    </w:p>
    <w:p w:rsidR="000F1452" w:rsidRPr="00602743" w:rsidRDefault="000F1452" w:rsidP="00602743">
      <w:pPr>
        <w:tabs>
          <w:tab w:val="left" w:pos="-630"/>
        </w:tabs>
        <w:spacing w:line="480" w:lineRule="auto"/>
        <w:ind w:left="-720"/>
        <w:rPr>
          <w:rFonts w:ascii="Arial" w:hAnsi="Arial" w:cs="Arial"/>
          <w:sz w:val="22"/>
          <w:szCs w:val="22"/>
          <w:vertAlign w:val="subscript"/>
        </w:rPr>
      </w:pPr>
      <w:r w:rsidRPr="00602743">
        <w:rPr>
          <w:rFonts w:ascii="Arial" w:hAnsi="Arial" w:cs="Arial"/>
          <w:b/>
          <w:sz w:val="22"/>
          <w:szCs w:val="22"/>
        </w:rPr>
        <w:t xml:space="preserve">Supplementary Figure </w:t>
      </w:r>
      <w:r w:rsidR="006D0F16">
        <w:rPr>
          <w:rFonts w:ascii="Arial" w:hAnsi="Arial" w:cs="Arial"/>
          <w:b/>
          <w:sz w:val="22"/>
          <w:szCs w:val="22"/>
        </w:rPr>
        <w:t>5</w:t>
      </w:r>
      <w:r w:rsidRPr="00602743">
        <w:rPr>
          <w:rFonts w:ascii="Arial" w:hAnsi="Arial" w:cs="Arial"/>
          <w:sz w:val="22"/>
          <w:szCs w:val="22"/>
        </w:rPr>
        <w:t>. Gene expression analysis in iPSCs and derived cell types. (</w:t>
      </w:r>
      <w:r w:rsidRPr="00602743">
        <w:rPr>
          <w:rFonts w:ascii="Arial" w:hAnsi="Arial" w:cs="Arial"/>
          <w:b/>
          <w:sz w:val="22"/>
          <w:szCs w:val="22"/>
        </w:rPr>
        <w:t>A</w:t>
      </w:r>
      <w:r w:rsidRPr="00602743">
        <w:rPr>
          <w:rFonts w:ascii="Arial" w:hAnsi="Arial" w:cs="Arial"/>
          <w:sz w:val="22"/>
          <w:szCs w:val="22"/>
        </w:rPr>
        <w:t>) Clustering of samples based on inter-sample Spearman correlation using log2 transformed RNA seq read counts. Samples were clustered by cell type differences as shown on the top color bar. Red: iPSCs; blue: iPSC-derived neural progenitors; green: iPSC-derived neurons. Different subjects are indicated using different colors in “Individual ID” color bar. In the “ASD” color bar, green bars represent cell lines derived from patient and blue bars represent cell lines from controls. (</w:t>
      </w:r>
      <w:r w:rsidRPr="00602743">
        <w:rPr>
          <w:rFonts w:ascii="Arial" w:hAnsi="Arial" w:cs="Arial"/>
          <w:b/>
          <w:sz w:val="22"/>
          <w:szCs w:val="22"/>
        </w:rPr>
        <w:t>B</w:t>
      </w:r>
      <w:r w:rsidRPr="00602743">
        <w:rPr>
          <w:rFonts w:ascii="Arial" w:hAnsi="Arial" w:cs="Arial"/>
          <w:sz w:val="22"/>
          <w:szCs w:val="22"/>
        </w:rPr>
        <w:t>) Sample separation based on the top two principal components of genome-wide expression profiles. (</w:t>
      </w:r>
      <w:r w:rsidRPr="00602743">
        <w:rPr>
          <w:rFonts w:ascii="Arial" w:hAnsi="Arial" w:cs="Arial"/>
          <w:b/>
          <w:sz w:val="22"/>
          <w:szCs w:val="22"/>
        </w:rPr>
        <w:t>C</w:t>
      </w:r>
      <w:r w:rsidRPr="00602743">
        <w:rPr>
          <w:rFonts w:ascii="Arial" w:hAnsi="Arial" w:cs="Arial"/>
          <w:sz w:val="22"/>
          <w:szCs w:val="22"/>
        </w:rPr>
        <w:t>) and (</w:t>
      </w:r>
      <w:r w:rsidRPr="00602743">
        <w:rPr>
          <w:rFonts w:ascii="Arial" w:hAnsi="Arial" w:cs="Arial"/>
          <w:b/>
          <w:sz w:val="22"/>
          <w:szCs w:val="22"/>
        </w:rPr>
        <w:t>D</w:t>
      </w:r>
      <w:r w:rsidRPr="00602743">
        <w:rPr>
          <w:rFonts w:ascii="Arial" w:hAnsi="Arial" w:cs="Arial"/>
          <w:sz w:val="22"/>
          <w:szCs w:val="22"/>
        </w:rPr>
        <w:t>) Barplots showing the enrichment z-scores of  the top 5 enriched gene ontology (GO) categories in the down-regulated genes (top) and up-regulated genes (bottom) in ASD samples, respectively. (</w:t>
      </w:r>
      <w:r w:rsidR="00226DF4" w:rsidRPr="00226DF4">
        <w:rPr>
          <w:rFonts w:ascii="Arial" w:hAnsi="Arial" w:cs="Arial"/>
          <w:b/>
          <w:sz w:val="22"/>
          <w:szCs w:val="22"/>
        </w:rPr>
        <w:t>C</w:t>
      </w:r>
      <w:r w:rsidRPr="00602743">
        <w:rPr>
          <w:rFonts w:ascii="Arial" w:hAnsi="Arial" w:cs="Arial"/>
          <w:sz w:val="22"/>
          <w:szCs w:val="22"/>
        </w:rPr>
        <w:t>)</w:t>
      </w:r>
      <w:r w:rsidR="00226DF4">
        <w:rPr>
          <w:rFonts w:ascii="Arial" w:hAnsi="Arial" w:cs="Arial"/>
          <w:sz w:val="22"/>
          <w:szCs w:val="22"/>
        </w:rPr>
        <w:t>, right panel:</w:t>
      </w:r>
      <w:r w:rsidRPr="00602743">
        <w:rPr>
          <w:rFonts w:ascii="Arial" w:hAnsi="Arial" w:cs="Arial"/>
          <w:sz w:val="22"/>
          <w:szCs w:val="22"/>
        </w:rPr>
        <w:t xml:space="preserve"> Boxplots showing the gene expression patterns of the 4 up-regulated genes in patient progenitors that contributes to the enrichment of the GO category “brain development”. (</w:t>
      </w:r>
      <w:r w:rsidR="00226DF4" w:rsidRPr="00226DF4">
        <w:rPr>
          <w:rFonts w:ascii="Arial" w:hAnsi="Arial" w:cs="Arial"/>
          <w:b/>
          <w:sz w:val="22"/>
          <w:szCs w:val="22"/>
        </w:rPr>
        <w:t>D</w:t>
      </w:r>
      <w:r w:rsidRPr="00602743">
        <w:rPr>
          <w:rFonts w:ascii="Arial" w:hAnsi="Arial" w:cs="Arial"/>
          <w:sz w:val="22"/>
          <w:szCs w:val="22"/>
        </w:rPr>
        <w:t>)</w:t>
      </w:r>
      <w:r w:rsidR="00226DF4">
        <w:rPr>
          <w:rFonts w:ascii="Arial" w:hAnsi="Arial" w:cs="Arial"/>
          <w:sz w:val="22"/>
          <w:szCs w:val="22"/>
        </w:rPr>
        <w:t>, right panel:</w:t>
      </w:r>
      <w:r w:rsidR="00226DF4" w:rsidRPr="00226DF4">
        <w:rPr>
          <w:rFonts w:ascii="Arial" w:hAnsi="Arial" w:cs="Arial"/>
          <w:sz w:val="22"/>
          <w:szCs w:val="22"/>
        </w:rPr>
        <w:t xml:space="preserve"> E</w:t>
      </w:r>
      <w:r w:rsidRPr="00602743">
        <w:rPr>
          <w:rFonts w:ascii="Arial" w:hAnsi="Arial" w:cs="Arial"/>
          <w:sz w:val="22"/>
          <w:szCs w:val="22"/>
        </w:rPr>
        <w:t>xpression pattern of the genes involved in the enrichment of GO category “axoneme” among the down-regulated genes in patient iPSC-derived neurons. (</w:t>
      </w:r>
      <w:r w:rsidR="00592BC7" w:rsidRPr="00592BC7">
        <w:rPr>
          <w:rFonts w:ascii="Arial" w:hAnsi="Arial" w:cs="Arial"/>
          <w:b/>
          <w:sz w:val="22"/>
          <w:szCs w:val="22"/>
        </w:rPr>
        <w:t>E</w:t>
      </w:r>
      <w:r w:rsidRPr="00602743">
        <w:rPr>
          <w:rFonts w:ascii="Arial" w:hAnsi="Arial" w:cs="Arial"/>
          <w:sz w:val="22"/>
          <w:szCs w:val="22"/>
        </w:rPr>
        <w:t xml:space="preserve">) Hierarchical clustering of WGCNA network at neuronal stage. The top colored bar represents the module colors. The “disease” color bar represents the correlation values between gene expression and ASD status. Red means up-regulation in ASD vs. controls, while blue means down-regulation in ASD vs. controls. Only the genes with disease correlation larger than 0.5 or smaller than -0.5 are marked in the plot. ASD candidate genes from SFARI database (level 1-4) are indicated by the red lines in the “SFARI ASD” color bar. The brown module and the tan module are associated with ASD status. </w:t>
      </w:r>
      <w:r w:rsidR="00592BC7">
        <w:rPr>
          <w:rFonts w:ascii="Arial" w:hAnsi="Arial" w:cs="Arial"/>
          <w:sz w:val="22"/>
          <w:szCs w:val="22"/>
        </w:rPr>
        <w:t>(</w:t>
      </w:r>
      <w:r w:rsidR="00592BC7" w:rsidRPr="00602743">
        <w:rPr>
          <w:rFonts w:ascii="Arial" w:hAnsi="Arial" w:cs="Arial"/>
          <w:b/>
          <w:sz w:val="22"/>
          <w:szCs w:val="22"/>
        </w:rPr>
        <w:t>F</w:t>
      </w:r>
      <w:r w:rsidR="00592BC7">
        <w:rPr>
          <w:rFonts w:ascii="Arial" w:hAnsi="Arial" w:cs="Arial"/>
          <w:sz w:val="22"/>
          <w:szCs w:val="22"/>
        </w:rPr>
        <w:t xml:space="preserve">) </w:t>
      </w:r>
      <w:r w:rsidRPr="00602743">
        <w:rPr>
          <w:rFonts w:ascii="Arial" w:hAnsi="Arial" w:cs="Arial"/>
          <w:sz w:val="22"/>
          <w:szCs w:val="22"/>
        </w:rPr>
        <w:t>Boxplot on the left showing the module eigengene values of the brown module and the tan module in control neurons (black) and ASD neurons (white). The p-value at top of plot represents the significance of the difference between ASD vs. controls. The top 5 enriched GO categories among the genes in the brown module and tan module are shown on the right.</w:t>
      </w:r>
    </w:p>
    <w:p w:rsidR="000F1452" w:rsidRPr="00F67284" w:rsidRDefault="000F1452" w:rsidP="00602743">
      <w:pPr>
        <w:tabs>
          <w:tab w:val="left" w:pos="-630"/>
        </w:tabs>
        <w:spacing w:line="480" w:lineRule="auto"/>
        <w:rPr>
          <w:rFonts w:ascii="Arial" w:hAnsi="Arial" w:cs="Arial"/>
        </w:rPr>
      </w:pPr>
    </w:p>
    <w:sectPr w:rsidR="000F1452" w:rsidRPr="00F67284" w:rsidSect="00FA59C9">
      <w:headerReference w:type="default" r:id="rId13"/>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609" w:rsidRDefault="00C44609" w:rsidP="007F1300">
      <w:r>
        <w:separator/>
      </w:r>
    </w:p>
  </w:endnote>
  <w:endnote w:type="continuationSeparator" w:id="0">
    <w:p w:rsidR="00C44609" w:rsidRDefault="00C44609" w:rsidP="007F1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52" w:rsidRDefault="000F1452" w:rsidP="0058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1452" w:rsidRDefault="000F1452" w:rsidP="007F13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52" w:rsidRDefault="000F1452" w:rsidP="0058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4609">
      <w:rPr>
        <w:rStyle w:val="PageNumber"/>
        <w:noProof/>
      </w:rPr>
      <w:t>1</w:t>
    </w:r>
    <w:r>
      <w:rPr>
        <w:rStyle w:val="PageNumber"/>
      </w:rPr>
      <w:fldChar w:fldCharType="end"/>
    </w:r>
  </w:p>
  <w:p w:rsidR="000F1452" w:rsidRDefault="000F1452" w:rsidP="007F13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609" w:rsidRDefault="00C44609" w:rsidP="007F1300">
      <w:r>
        <w:separator/>
      </w:r>
    </w:p>
  </w:footnote>
  <w:footnote w:type="continuationSeparator" w:id="0">
    <w:p w:rsidR="00C44609" w:rsidRDefault="00C44609" w:rsidP="007F13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43" w:rsidRPr="00856513" w:rsidRDefault="00602743" w:rsidP="00602743">
    <w:pPr>
      <w:pStyle w:val="Header"/>
      <w:rPr>
        <w:rFonts w:ascii="Arial" w:hAnsi="Arial" w:cs="Arial"/>
        <w:sz w:val="20"/>
        <w:szCs w:val="20"/>
      </w:rPr>
    </w:pPr>
    <w:r w:rsidRPr="00856513">
      <w:rPr>
        <w:rFonts w:ascii="Arial" w:hAnsi="Arial" w:cs="Arial"/>
        <w:i/>
        <w:sz w:val="20"/>
        <w:szCs w:val="20"/>
      </w:rPr>
      <w:t>Molecular Psychiatry</w:t>
    </w:r>
    <w:r w:rsidRPr="00856513">
      <w:rPr>
        <w:rFonts w:ascii="Arial" w:hAnsi="Arial" w:cs="Arial"/>
        <w:sz w:val="20"/>
        <w:szCs w:val="20"/>
      </w:rPr>
      <w:tab/>
      <w:t>2015MP001233</w:t>
    </w:r>
    <w:r w:rsidRPr="00856513">
      <w:rPr>
        <w:rFonts w:ascii="Arial" w:hAnsi="Arial" w:cs="Arial"/>
        <w:sz w:val="20"/>
        <w:szCs w:val="20"/>
      </w:rPr>
      <w:tab/>
      <w:t xml:space="preserve">Marchetto </w:t>
    </w:r>
    <w:r w:rsidRPr="00856513">
      <w:rPr>
        <w:rFonts w:ascii="Arial" w:hAnsi="Arial" w:cs="Arial"/>
        <w:i/>
        <w:sz w:val="20"/>
        <w:szCs w:val="20"/>
      </w:rPr>
      <w:t>et al</w:t>
    </w:r>
    <w:r w:rsidRPr="00856513">
      <w:rPr>
        <w:rFonts w:ascii="Arial" w:hAnsi="Arial" w:cs="Arial"/>
        <w:sz w:val="20"/>
        <w:szCs w:val="20"/>
      </w:rPr>
      <w:t>, 2016</w:t>
    </w:r>
  </w:p>
  <w:p w:rsidR="000F1452" w:rsidRDefault="000F14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NA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s9f55ra30v2r0evf57x2e03959s5pzzzx09&quot;&gt;SuppMat ASD&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353AC5"/>
    <w:rsid w:val="00063D79"/>
    <w:rsid w:val="00065656"/>
    <w:rsid w:val="000A2718"/>
    <w:rsid w:val="000D4FF6"/>
    <w:rsid w:val="000E08F8"/>
    <w:rsid w:val="000F1452"/>
    <w:rsid w:val="0011250B"/>
    <w:rsid w:val="00132EA8"/>
    <w:rsid w:val="00144856"/>
    <w:rsid w:val="001520BE"/>
    <w:rsid w:val="001A5448"/>
    <w:rsid w:val="001F3694"/>
    <w:rsid w:val="002038C0"/>
    <w:rsid w:val="00226DF4"/>
    <w:rsid w:val="00263FB2"/>
    <w:rsid w:val="002A26D5"/>
    <w:rsid w:val="002B54F0"/>
    <w:rsid w:val="002D2DEA"/>
    <w:rsid w:val="002F3E93"/>
    <w:rsid w:val="002F56C3"/>
    <w:rsid w:val="00311B71"/>
    <w:rsid w:val="00314C29"/>
    <w:rsid w:val="00353AC5"/>
    <w:rsid w:val="0035653D"/>
    <w:rsid w:val="00362D14"/>
    <w:rsid w:val="00373699"/>
    <w:rsid w:val="00375490"/>
    <w:rsid w:val="00440698"/>
    <w:rsid w:val="0044335C"/>
    <w:rsid w:val="00460E21"/>
    <w:rsid w:val="004A6210"/>
    <w:rsid w:val="004B5DC0"/>
    <w:rsid w:val="004B63E3"/>
    <w:rsid w:val="004D42E2"/>
    <w:rsid w:val="0056493B"/>
    <w:rsid w:val="00582ADF"/>
    <w:rsid w:val="00592BC7"/>
    <w:rsid w:val="005D5BB3"/>
    <w:rsid w:val="005E1CF1"/>
    <w:rsid w:val="00602743"/>
    <w:rsid w:val="006271A9"/>
    <w:rsid w:val="00660FF4"/>
    <w:rsid w:val="006A675E"/>
    <w:rsid w:val="006D0F16"/>
    <w:rsid w:val="006D2320"/>
    <w:rsid w:val="006E2254"/>
    <w:rsid w:val="006E4379"/>
    <w:rsid w:val="0072141C"/>
    <w:rsid w:val="007377AC"/>
    <w:rsid w:val="00740C67"/>
    <w:rsid w:val="00763807"/>
    <w:rsid w:val="00786362"/>
    <w:rsid w:val="00791DC5"/>
    <w:rsid w:val="007966C9"/>
    <w:rsid w:val="007A00A5"/>
    <w:rsid w:val="007A5B0F"/>
    <w:rsid w:val="007E726D"/>
    <w:rsid w:val="007F1300"/>
    <w:rsid w:val="0080346C"/>
    <w:rsid w:val="008421D7"/>
    <w:rsid w:val="008751A3"/>
    <w:rsid w:val="00887E80"/>
    <w:rsid w:val="00890D9E"/>
    <w:rsid w:val="008B1AD2"/>
    <w:rsid w:val="008B32C4"/>
    <w:rsid w:val="009121B9"/>
    <w:rsid w:val="009177AA"/>
    <w:rsid w:val="009368C8"/>
    <w:rsid w:val="00963AC0"/>
    <w:rsid w:val="00976A1A"/>
    <w:rsid w:val="00997FC3"/>
    <w:rsid w:val="009A6EA0"/>
    <w:rsid w:val="009D4CF2"/>
    <w:rsid w:val="00A07856"/>
    <w:rsid w:val="00A07E13"/>
    <w:rsid w:val="00A422A0"/>
    <w:rsid w:val="00A46CA1"/>
    <w:rsid w:val="00A526AE"/>
    <w:rsid w:val="00A71FEA"/>
    <w:rsid w:val="00A95B1D"/>
    <w:rsid w:val="00AA036E"/>
    <w:rsid w:val="00AD0DB4"/>
    <w:rsid w:val="00AE32F0"/>
    <w:rsid w:val="00AF42D4"/>
    <w:rsid w:val="00B806A2"/>
    <w:rsid w:val="00BA4B38"/>
    <w:rsid w:val="00BD05EA"/>
    <w:rsid w:val="00BD167D"/>
    <w:rsid w:val="00C20E53"/>
    <w:rsid w:val="00C43AEA"/>
    <w:rsid w:val="00C44609"/>
    <w:rsid w:val="00C45A2D"/>
    <w:rsid w:val="00C553DF"/>
    <w:rsid w:val="00C64E3B"/>
    <w:rsid w:val="00C737F6"/>
    <w:rsid w:val="00C75655"/>
    <w:rsid w:val="00CB76AE"/>
    <w:rsid w:val="00CF5BB4"/>
    <w:rsid w:val="00D12339"/>
    <w:rsid w:val="00D3645E"/>
    <w:rsid w:val="00D65D07"/>
    <w:rsid w:val="00D717AC"/>
    <w:rsid w:val="00D91766"/>
    <w:rsid w:val="00DA4B11"/>
    <w:rsid w:val="00DC6720"/>
    <w:rsid w:val="00DD430B"/>
    <w:rsid w:val="00DF21F3"/>
    <w:rsid w:val="00E04595"/>
    <w:rsid w:val="00E22D31"/>
    <w:rsid w:val="00E24098"/>
    <w:rsid w:val="00E47D15"/>
    <w:rsid w:val="00E51A77"/>
    <w:rsid w:val="00E5563F"/>
    <w:rsid w:val="00E66C8C"/>
    <w:rsid w:val="00E706DA"/>
    <w:rsid w:val="00EB6765"/>
    <w:rsid w:val="00EB6D34"/>
    <w:rsid w:val="00EE0170"/>
    <w:rsid w:val="00EF0389"/>
    <w:rsid w:val="00F02A90"/>
    <w:rsid w:val="00F12982"/>
    <w:rsid w:val="00F2380E"/>
    <w:rsid w:val="00F47A6C"/>
    <w:rsid w:val="00F54368"/>
    <w:rsid w:val="00F611A5"/>
    <w:rsid w:val="00F67284"/>
    <w:rsid w:val="00F9232B"/>
    <w:rsid w:val="00FA59C9"/>
    <w:rsid w:val="00FB2353"/>
    <w:rsid w:val="00FC1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5B14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F1300"/>
    <w:pPr>
      <w:tabs>
        <w:tab w:val="center" w:pos="4320"/>
        <w:tab w:val="right" w:pos="8640"/>
      </w:tabs>
    </w:pPr>
  </w:style>
  <w:style w:type="character" w:customStyle="1" w:styleId="FooterChar">
    <w:name w:val="Footer Char"/>
    <w:basedOn w:val="DefaultParagraphFont"/>
    <w:link w:val="Footer"/>
    <w:uiPriority w:val="99"/>
    <w:rsid w:val="007F1300"/>
  </w:style>
  <w:style w:type="character" w:styleId="PageNumber">
    <w:name w:val="page number"/>
    <w:basedOn w:val="DefaultParagraphFont"/>
    <w:uiPriority w:val="99"/>
    <w:semiHidden/>
    <w:unhideWhenUsed/>
    <w:rsid w:val="007F1300"/>
  </w:style>
  <w:style w:type="paragraph" w:styleId="Header">
    <w:name w:val="header"/>
    <w:basedOn w:val="Normal"/>
    <w:link w:val="HeaderChar"/>
    <w:unhideWhenUsed/>
    <w:rsid w:val="007377AC"/>
    <w:pPr>
      <w:tabs>
        <w:tab w:val="center" w:pos="4320"/>
        <w:tab w:val="right" w:pos="8640"/>
      </w:tabs>
    </w:pPr>
  </w:style>
  <w:style w:type="character" w:customStyle="1" w:styleId="HeaderChar">
    <w:name w:val="Header Char"/>
    <w:basedOn w:val="DefaultParagraphFont"/>
    <w:link w:val="Header"/>
    <w:rsid w:val="007377AC"/>
  </w:style>
  <w:style w:type="paragraph" w:styleId="BalloonText">
    <w:name w:val="Balloon Text"/>
    <w:basedOn w:val="Normal"/>
    <w:link w:val="BalloonTextChar"/>
    <w:uiPriority w:val="99"/>
    <w:semiHidden/>
    <w:unhideWhenUsed/>
    <w:rsid w:val="00F12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982"/>
    <w:rPr>
      <w:rFonts w:ascii="Lucida Grande" w:hAnsi="Lucida Grande" w:cs="Lucida Grande"/>
      <w:sz w:val="18"/>
      <w:szCs w:val="18"/>
    </w:rPr>
  </w:style>
  <w:style w:type="character" w:styleId="CommentReference">
    <w:name w:val="annotation reference"/>
    <w:uiPriority w:val="99"/>
    <w:semiHidden/>
    <w:unhideWhenUsed/>
    <w:rsid w:val="002F3E93"/>
    <w:rPr>
      <w:sz w:val="18"/>
      <w:szCs w:val="18"/>
    </w:rPr>
  </w:style>
  <w:style w:type="paragraph" w:styleId="CommentText">
    <w:name w:val="annotation text"/>
    <w:basedOn w:val="Normal"/>
    <w:link w:val="CommentTextChar"/>
    <w:uiPriority w:val="99"/>
    <w:semiHidden/>
    <w:unhideWhenUsed/>
    <w:rsid w:val="002F3E93"/>
    <w:rPr>
      <w:rFonts w:ascii="Cambria" w:eastAsia="MS Mincho" w:hAnsi="Cambria" w:cs="Times New Roman"/>
    </w:rPr>
  </w:style>
  <w:style w:type="character" w:customStyle="1" w:styleId="CommentTextChar">
    <w:name w:val="Comment Text Char"/>
    <w:basedOn w:val="DefaultParagraphFont"/>
    <w:link w:val="CommentText"/>
    <w:uiPriority w:val="99"/>
    <w:semiHidden/>
    <w:rsid w:val="002F3E93"/>
    <w:rPr>
      <w:rFonts w:ascii="Cambria" w:eastAsia="MS Mincho" w:hAnsi="Cambria" w:cs="Times New Roman"/>
    </w:rPr>
  </w:style>
  <w:style w:type="character" w:styleId="Emphasis">
    <w:name w:val="Emphasis"/>
    <w:uiPriority w:val="20"/>
    <w:qFormat/>
    <w:rsid w:val="008751A3"/>
    <w:rPr>
      <w:i/>
      <w:iCs/>
    </w:rPr>
  </w:style>
  <w:style w:type="character" w:styleId="Hyperlink">
    <w:name w:val="Hyperlink"/>
    <w:basedOn w:val="DefaultParagraphFont"/>
    <w:uiPriority w:val="99"/>
    <w:unhideWhenUsed/>
    <w:rsid w:val="00BD167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F1300"/>
    <w:pPr>
      <w:tabs>
        <w:tab w:val="center" w:pos="4320"/>
        <w:tab w:val="right" w:pos="8640"/>
      </w:tabs>
    </w:pPr>
  </w:style>
  <w:style w:type="character" w:customStyle="1" w:styleId="FooterChar">
    <w:name w:val="Footer Char"/>
    <w:basedOn w:val="DefaultParagraphFont"/>
    <w:link w:val="Footer"/>
    <w:uiPriority w:val="99"/>
    <w:rsid w:val="007F1300"/>
  </w:style>
  <w:style w:type="character" w:styleId="PageNumber">
    <w:name w:val="page number"/>
    <w:basedOn w:val="DefaultParagraphFont"/>
    <w:uiPriority w:val="99"/>
    <w:semiHidden/>
    <w:unhideWhenUsed/>
    <w:rsid w:val="007F1300"/>
  </w:style>
  <w:style w:type="paragraph" w:styleId="Header">
    <w:name w:val="header"/>
    <w:basedOn w:val="Normal"/>
    <w:link w:val="HeaderChar"/>
    <w:unhideWhenUsed/>
    <w:rsid w:val="007377AC"/>
    <w:pPr>
      <w:tabs>
        <w:tab w:val="center" w:pos="4320"/>
        <w:tab w:val="right" w:pos="8640"/>
      </w:tabs>
    </w:pPr>
  </w:style>
  <w:style w:type="character" w:customStyle="1" w:styleId="HeaderChar">
    <w:name w:val="Header Char"/>
    <w:basedOn w:val="DefaultParagraphFont"/>
    <w:link w:val="Header"/>
    <w:rsid w:val="007377AC"/>
  </w:style>
  <w:style w:type="paragraph" w:styleId="BalloonText">
    <w:name w:val="Balloon Text"/>
    <w:basedOn w:val="Normal"/>
    <w:link w:val="BalloonTextChar"/>
    <w:uiPriority w:val="99"/>
    <w:semiHidden/>
    <w:unhideWhenUsed/>
    <w:rsid w:val="00F12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982"/>
    <w:rPr>
      <w:rFonts w:ascii="Lucida Grande" w:hAnsi="Lucida Grande" w:cs="Lucida Grande"/>
      <w:sz w:val="18"/>
      <w:szCs w:val="18"/>
    </w:rPr>
  </w:style>
  <w:style w:type="character" w:styleId="CommentReference">
    <w:name w:val="annotation reference"/>
    <w:uiPriority w:val="99"/>
    <w:semiHidden/>
    <w:unhideWhenUsed/>
    <w:rsid w:val="002F3E93"/>
    <w:rPr>
      <w:sz w:val="18"/>
      <w:szCs w:val="18"/>
    </w:rPr>
  </w:style>
  <w:style w:type="paragraph" w:styleId="CommentText">
    <w:name w:val="annotation text"/>
    <w:basedOn w:val="Normal"/>
    <w:link w:val="CommentTextChar"/>
    <w:uiPriority w:val="99"/>
    <w:semiHidden/>
    <w:unhideWhenUsed/>
    <w:rsid w:val="002F3E93"/>
    <w:rPr>
      <w:rFonts w:ascii="Cambria" w:eastAsia="MS Mincho" w:hAnsi="Cambria" w:cs="Times New Roman"/>
    </w:rPr>
  </w:style>
  <w:style w:type="character" w:customStyle="1" w:styleId="CommentTextChar">
    <w:name w:val="Comment Text Char"/>
    <w:basedOn w:val="DefaultParagraphFont"/>
    <w:link w:val="CommentText"/>
    <w:uiPriority w:val="99"/>
    <w:semiHidden/>
    <w:rsid w:val="002F3E93"/>
    <w:rPr>
      <w:rFonts w:ascii="Cambria" w:eastAsia="MS Mincho" w:hAnsi="Cambria" w:cs="Times New Roman"/>
    </w:rPr>
  </w:style>
  <w:style w:type="character" w:styleId="Emphasis">
    <w:name w:val="Emphasis"/>
    <w:uiPriority w:val="20"/>
    <w:qFormat/>
    <w:rsid w:val="008751A3"/>
    <w:rPr>
      <w:i/>
      <w:iCs/>
    </w:rPr>
  </w:style>
  <w:style w:type="character" w:styleId="Hyperlink">
    <w:name w:val="Hyperlink"/>
    <w:basedOn w:val="DefaultParagraphFont"/>
    <w:uiPriority w:val="99"/>
    <w:unhideWhenUsed/>
    <w:rsid w:val="00BD1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FEAD0-D785-464E-A108-95A41419E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913</Words>
  <Characters>5208</Characters>
  <Application>Microsoft Macintosh Word</Application>
  <DocSecurity>0</DocSecurity>
  <Lines>43</Lines>
  <Paragraphs>12</Paragraphs>
  <ScaleCrop>false</ScaleCrop>
  <Company/>
  <LinksUpToDate>false</LinksUpToDate>
  <CharactersWithSpaces>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UCSD Pediatrics</dc:creator>
  <cp:keywords/>
  <dc:description/>
  <cp:lastModifiedBy>Carol Marchetto</cp:lastModifiedBy>
  <cp:revision>32</cp:revision>
  <dcterms:created xsi:type="dcterms:W3CDTF">2016-02-27T22:43:00Z</dcterms:created>
  <dcterms:modified xsi:type="dcterms:W3CDTF">2016-04-29T16:47:00Z</dcterms:modified>
</cp:coreProperties>
</file>