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2E" w:rsidRPr="00C13C80" w:rsidRDefault="0076682E" w:rsidP="007668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3C80">
        <w:rPr>
          <w:rFonts w:ascii="Times New Roman" w:hAnsi="Times New Roman" w:cs="Times New Roman"/>
          <w:sz w:val="24"/>
          <w:szCs w:val="24"/>
        </w:rPr>
        <w:t>Figure 2. Distribution of opioid dosages in overdose cases and controls.</w:t>
      </w:r>
    </w:p>
    <w:p w:rsidR="0076682E" w:rsidRPr="00AD34A1" w:rsidRDefault="0076682E" w:rsidP="0076682E">
      <w:r w:rsidRPr="00AD34A1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57C7083B" wp14:editId="0993B154">
            <wp:extent cx="5648325" cy="4236244"/>
            <wp:effectExtent l="0" t="0" r="0" b="0"/>
            <wp:docPr id="2" name="Picture 2" descr="Box Plot for morph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 Plot for morphE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423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78" w:rsidRDefault="00FE0D78"/>
    <w:sectPr w:rsidR="00FE0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2E"/>
    <w:rsid w:val="00347A83"/>
    <w:rsid w:val="0076682E"/>
    <w:rsid w:val="00FE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9D031-E7E0-4C82-86D2-4C4BD781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Bohnert, Amy</dc:creator>
  <cp:lastModifiedBy>Dowell, Deborah (Debbie) (CDC/DDNID/NCIPC/OD)</cp:lastModifiedBy>
  <cp:revision>2</cp:revision>
  <dcterms:created xsi:type="dcterms:W3CDTF">2019-06-18T00:05:00Z</dcterms:created>
  <dcterms:modified xsi:type="dcterms:W3CDTF">2019-06-18T00:05:00Z</dcterms:modified>
</cp:coreProperties>
</file>