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8D14" w14:textId="77777777" w:rsidR="00547499" w:rsidRDefault="00547499" w:rsidP="00547499">
      <w:pPr>
        <w:pStyle w:val="Heading1"/>
        <w:spacing w:before="0" w:line="480" w:lineRule="auto"/>
        <w:rPr>
          <w:rFonts w:ascii="Times New Roman" w:hAnsi="Times New Roman" w:cs="Times New Roman"/>
          <w:color w:val="auto"/>
        </w:rPr>
      </w:pPr>
      <w:bookmarkStart w:id="0" w:name="_GoBack"/>
      <w:bookmarkEnd w:id="0"/>
      <w:r w:rsidRPr="00636667">
        <w:rPr>
          <w:rFonts w:ascii="Times New Roman" w:hAnsi="Times New Roman" w:cs="Times New Roman"/>
          <w:color w:val="auto"/>
        </w:rPr>
        <w:t>Appendix</w:t>
      </w:r>
    </w:p>
    <w:p w14:paraId="525513C1" w14:textId="77777777" w:rsidR="00547499" w:rsidRPr="00417F6C" w:rsidRDefault="00547499" w:rsidP="00547499">
      <w:pPr>
        <w:spacing w:after="0" w:line="480" w:lineRule="auto"/>
        <w:rPr>
          <w:rFonts w:ascii="Times New Roman" w:hAnsi="Times New Roman" w:cs="Times New Roman"/>
          <w:i/>
          <w:sz w:val="24"/>
          <w:szCs w:val="24"/>
        </w:rPr>
      </w:pPr>
      <w:r w:rsidRPr="00417F6C">
        <w:rPr>
          <w:rFonts w:ascii="Times New Roman" w:hAnsi="Times New Roman" w:cs="Times New Roman"/>
          <w:i/>
          <w:sz w:val="24"/>
          <w:szCs w:val="24"/>
        </w:rPr>
        <w:t>Statistical Methods</w:t>
      </w:r>
    </w:p>
    <w:p w14:paraId="24E3A4A3"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 xml:space="preserve">We used a stochastic </w:t>
      </w:r>
      <w:proofErr w:type="spellStart"/>
      <w:r w:rsidRPr="00417F6C">
        <w:rPr>
          <w:rFonts w:ascii="Times New Roman" w:hAnsi="Times New Roman" w:cs="Times New Roman"/>
          <w:sz w:val="24"/>
          <w:szCs w:val="24"/>
        </w:rPr>
        <w:t>poisson</w:t>
      </w:r>
      <w:proofErr w:type="spellEnd"/>
      <w:r w:rsidRPr="00417F6C">
        <w:rPr>
          <w:rFonts w:ascii="Times New Roman" w:hAnsi="Times New Roman" w:cs="Times New Roman"/>
          <w:sz w:val="24"/>
          <w:szCs w:val="24"/>
        </w:rPr>
        <w:t xml:space="preserve"> process to model the projected primary and revision arthroplasties and SSIs.  For each gender and surgery type, we assumed a base population aged a</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at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equal to </w:t>
      </w:r>
      <w:proofErr w:type="gramStart"/>
      <w:r w:rsidRPr="00417F6C">
        <w:rPr>
          <w:rFonts w:ascii="Times New Roman" w:hAnsi="Times New Roman" w:cs="Times New Roman"/>
          <w:sz w:val="24"/>
          <w:szCs w:val="24"/>
        </w:rPr>
        <w:t>N(</w:t>
      </w:r>
      <w:proofErr w:type="gramEnd"/>
      <w:r w:rsidRPr="00417F6C">
        <w:rPr>
          <w:rFonts w:ascii="Times New Roman" w:hAnsi="Times New Roman" w:cs="Times New Roman"/>
          <w:sz w:val="24"/>
          <w:szCs w:val="24"/>
        </w:rPr>
        <w:t>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where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is our baseline year and a</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is age at baseline year.  Underlying mortality, arthroplasty rates and SSI rates were applied to the base population as functions of age, µ(α), σ(α), and ρ(α) respectively.  For each age-cohort </w:t>
      </w:r>
      <w:proofErr w:type="gramStart"/>
      <w:r w:rsidRPr="00417F6C">
        <w:rPr>
          <w:rFonts w:ascii="Times New Roman" w:hAnsi="Times New Roman" w:cs="Times New Roman"/>
          <w:sz w:val="24"/>
          <w:szCs w:val="24"/>
        </w:rPr>
        <w:t>N(</w:t>
      </w:r>
      <w:proofErr w:type="gramEnd"/>
      <w:r w:rsidRPr="00417F6C">
        <w:rPr>
          <w:rFonts w:ascii="Times New Roman" w:hAnsi="Times New Roman" w:cs="Times New Roman"/>
          <w:sz w:val="24"/>
          <w:szCs w:val="24"/>
        </w:rPr>
        <w:t>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we calculated the number to survive to time t = t</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w:t>
      </w:r>
      <w:proofErr w:type="spellStart"/>
      <w:r w:rsidRPr="00417F6C">
        <w:rPr>
          <w:rFonts w:ascii="Times New Roman" w:hAnsi="Times New Roman" w:cs="Times New Roman"/>
          <w:sz w:val="24"/>
          <w:szCs w:val="24"/>
        </w:rPr>
        <w:t>Δt</w:t>
      </w:r>
      <w:proofErr w:type="spellEnd"/>
      <w:r w:rsidRPr="00417F6C">
        <w:rPr>
          <w:rFonts w:ascii="Times New Roman" w:hAnsi="Times New Roman" w:cs="Times New Roman"/>
          <w:sz w:val="24"/>
          <w:szCs w:val="24"/>
        </w:rPr>
        <w:t xml:space="preserve"> without death or surgery.  Our population eligible for an arthroplasty at time t aged α =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w:t>
      </w:r>
      <w:proofErr w:type="spellStart"/>
      <w:proofErr w:type="gramStart"/>
      <w:r w:rsidRPr="00417F6C">
        <w:rPr>
          <w:rFonts w:ascii="Times New Roman" w:hAnsi="Times New Roman" w:cs="Times New Roman"/>
          <w:sz w:val="24"/>
          <w:szCs w:val="24"/>
        </w:rPr>
        <w:t>Δt</w:t>
      </w:r>
      <w:proofErr w:type="spellEnd"/>
      <w:proofErr w:type="gramEnd"/>
      <w:r w:rsidRPr="00417F6C">
        <w:rPr>
          <w:rFonts w:ascii="Times New Roman" w:hAnsi="Times New Roman" w:cs="Times New Roman"/>
          <w:sz w:val="24"/>
          <w:szCs w:val="24"/>
        </w:rPr>
        <w:t xml:space="preserve"> was equal to</w:t>
      </w:r>
    </w:p>
    <w:p w14:paraId="4C2FCCAB" w14:textId="77777777" w:rsidR="00547499" w:rsidRPr="00417F6C" w:rsidRDefault="00547499" w:rsidP="00547499">
      <w:pPr>
        <w:spacing w:after="0" w:line="480" w:lineRule="auto"/>
        <w:jc w:val="center"/>
        <w:rPr>
          <w:rFonts w:ascii="Times New Roman" w:hAnsi="Times New Roman" w:cs="Times New Roman"/>
          <w:sz w:val="24"/>
          <w:szCs w:val="24"/>
        </w:rPr>
      </w:pPr>
      <m:oMathPara>
        <m:oMath>
          <m:r>
            <w:rPr>
              <w:rFonts w:ascii="Cambria Math" w:hAnsi="Cambria Math" w:cs="Times New Roman"/>
              <w:sz w:val="24"/>
              <w:szCs w:val="24"/>
            </w:rPr>
            <m: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sup>
          </m:sSup>
        </m:oMath>
      </m:oMathPara>
    </w:p>
    <w:p w14:paraId="60CB9296"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 xml:space="preserve">The number of arthroplasties and SSIs projected in this cohort for year t was </w:t>
      </w:r>
    </w:p>
    <w:p w14:paraId="7CC375DB" w14:textId="77777777" w:rsidR="00547499" w:rsidRPr="00417F6C" w:rsidRDefault="0012440C" w:rsidP="00547499">
      <w:pPr>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SSI</m:t>
              </m:r>
            </m:sub>
          </m:sSub>
          <m:d>
            <m:dPr>
              <m:ctrlPr>
                <w:rPr>
                  <w:rFonts w:ascii="Cambria Math" w:hAnsi="Cambria Math" w:cs="Times New Roman"/>
                  <w:i/>
                  <w:sz w:val="24"/>
                  <w:szCs w:val="24"/>
                </w:rPr>
              </m:ctrlPr>
            </m:dPr>
            <m:e>
              <m:r>
                <w:rPr>
                  <w:rFonts w:ascii="Cambria Math" w:hAnsi="Cambria Math" w:cs="Times New Roman"/>
                  <w:sz w:val="24"/>
                  <w:szCs w:val="24"/>
                </w:rPr>
                <m:t>t, a</m:t>
              </m:r>
            </m:e>
          </m:d>
          <m:r>
            <w:rPr>
              <w:rFonts w:ascii="Cambria Math" w:hAnsi="Cambria Math" w:cs="Times New Roman"/>
              <w:sz w:val="24"/>
              <w:szCs w:val="24"/>
            </w:rPr>
            <m:t>δt=N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sup>
          </m:sSup>
          <m: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δt</m:t>
          </m:r>
        </m:oMath>
      </m:oMathPara>
    </w:p>
    <w:p w14:paraId="718D4BF1"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For our purposes, we were interested in annual totals and mortality, as arthroplasty rates and SSI rates were held constant over an annual increment.  Thus, the integral could be replaced by a discrete function</w:t>
      </w:r>
    </w:p>
    <w:p w14:paraId="54A74048" w14:textId="77777777" w:rsidR="00547499" w:rsidRPr="00417F6C" w:rsidRDefault="0012440C" w:rsidP="00547499">
      <w:pPr>
        <w:spacing w:after="0" w:line="480" w:lineRule="auto"/>
        <w:rPr>
          <w:rFonts w:ascii="Times New Roman" w:hAnsi="Times New Roman" w:cs="Times New Roman"/>
          <w:sz w:val="24"/>
          <w:szCs w:val="24"/>
        </w:rPr>
      </w:pPr>
      <m:oMathPara>
        <m:oMath>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k-1</m:t>
              </m:r>
            </m:sup>
            <m:e>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r>
                        <w:rPr>
                          <w:rFonts w:ascii="Cambria Math" w:hAnsi="Cambria Math" w:cs="Times New Roman"/>
                          <w:sz w:val="24"/>
                          <w:szCs w:val="24"/>
                        </w:rPr>
                        <m:t>μ</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+iδt</m:t>
                          </m:r>
                        </m:e>
                      </m:d>
                      <m:r>
                        <w:rPr>
                          <w:rFonts w:ascii="Cambria Math" w:hAnsi="Cambria Math" w:cs="Times New Roman"/>
                          <w:sz w:val="24"/>
                          <w:szCs w:val="24"/>
                        </w:rPr>
                        <m:t xml:space="preserve"> + σ</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+iδt</m:t>
                          </m:r>
                        </m:e>
                      </m:d>
                    </m:e>
                  </m:d>
                  <m:r>
                    <w:rPr>
                      <w:rFonts w:ascii="Cambria Math" w:hAnsi="Cambria Math" w:cs="Times New Roman"/>
                      <w:sz w:val="24"/>
                      <w:szCs w:val="24"/>
                    </w:rPr>
                    <m:t>δ</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nary>
            </m:e>
          </m:nary>
        </m:oMath>
      </m:oMathPara>
    </w:p>
    <w:p w14:paraId="2F59DB01"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 xml:space="preserve">Where </w:t>
      </w:r>
      <w:proofErr w:type="spellStart"/>
      <w:proofErr w:type="gramStart"/>
      <w:r w:rsidRPr="00417F6C">
        <w:rPr>
          <w:rFonts w:ascii="Times New Roman" w:hAnsi="Times New Roman" w:cs="Times New Roman"/>
          <w:sz w:val="24"/>
          <w:szCs w:val="24"/>
        </w:rPr>
        <w:t>δt</w:t>
      </w:r>
      <w:proofErr w:type="spellEnd"/>
      <w:proofErr w:type="gramEnd"/>
      <w:r w:rsidRPr="00417F6C">
        <w:rPr>
          <w:rFonts w:ascii="Times New Roman" w:hAnsi="Times New Roman" w:cs="Times New Roman"/>
          <w:sz w:val="24"/>
          <w:szCs w:val="24"/>
        </w:rPr>
        <w:t xml:space="preserve"> represents one year and </w:t>
      </w:r>
      <w:proofErr w:type="spellStart"/>
      <w:r w:rsidRPr="00417F6C">
        <w:rPr>
          <w:rFonts w:ascii="Times New Roman" w:hAnsi="Times New Roman" w:cs="Times New Roman"/>
          <w:sz w:val="24"/>
          <w:szCs w:val="24"/>
        </w:rPr>
        <w:t>Δt</w:t>
      </w:r>
      <w:proofErr w:type="spellEnd"/>
      <w:r w:rsidRPr="00417F6C">
        <w:rPr>
          <w:rFonts w:ascii="Times New Roman" w:hAnsi="Times New Roman" w:cs="Times New Roman"/>
          <w:sz w:val="24"/>
          <w:szCs w:val="24"/>
        </w:rPr>
        <w:t xml:space="preserve"> = k </w:t>
      </w:r>
      <w:proofErr w:type="spellStart"/>
      <w:r w:rsidRPr="00417F6C">
        <w:rPr>
          <w:rFonts w:ascii="Times New Roman" w:hAnsi="Times New Roman" w:cs="Times New Roman"/>
          <w:sz w:val="24"/>
          <w:szCs w:val="24"/>
        </w:rPr>
        <w:t>δt</w:t>
      </w:r>
      <w:proofErr w:type="spellEnd"/>
      <w:r w:rsidRPr="00417F6C">
        <w:rPr>
          <w:rFonts w:ascii="Times New Roman" w:hAnsi="Times New Roman" w:cs="Times New Roman"/>
          <w:sz w:val="24"/>
          <w:szCs w:val="24"/>
        </w:rPr>
        <w:t>.  Using the Poisson process, the number of arthroplasties and SSIs in a given year was Poisson distributed and the mean equaled the variance.</w:t>
      </w:r>
    </w:p>
    <w:p w14:paraId="25338ED4" w14:textId="77777777" w:rsidR="00547499" w:rsidRPr="00417F6C" w:rsidRDefault="00547499" w:rsidP="00547499">
      <w:pPr>
        <w:spacing w:after="0" w:line="480" w:lineRule="auto"/>
        <w:rPr>
          <w:rFonts w:ascii="Times New Roman" w:hAnsi="Times New Roman" w:cs="Times New Roman"/>
          <w:sz w:val="24"/>
          <w:szCs w:val="24"/>
        </w:rPr>
      </w:pPr>
      <w:r w:rsidRPr="00417F6C">
        <w:rPr>
          <w:rFonts w:ascii="Times New Roman" w:hAnsi="Times New Roman" w:cs="Times New Roman"/>
          <w:sz w:val="24"/>
          <w:szCs w:val="24"/>
        </w:rPr>
        <w:t xml:space="preserve">In order to estimate the number of SSIs following hip arthroplasty for 75 year old males in 2020, we set α = 75, and </w:t>
      </w:r>
      <w:proofErr w:type="spellStart"/>
      <w:r w:rsidRPr="00417F6C">
        <w:rPr>
          <w:rFonts w:ascii="Times New Roman" w:hAnsi="Times New Roman" w:cs="Times New Roman"/>
          <w:sz w:val="24"/>
          <w:szCs w:val="24"/>
        </w:rPr>
        <w:t>Δt</w:t>
      </w:r>
      <w:proofErr w:type="spellEnd"/>
      <w:r w:rsidRPr="00417F6C">
        <w:rPr>
          <w:rFonts w:ascii="Times New Roman" w:hAnsi="Times New Roman" w:cs="Times New Roman"/>
          <w:sz w:val="24"/>
          <w:szCs w:val="24"/>
        </w:rPr>
        <w:t xml:space="preserve"> = 2020 – 2015 = 5, therefore α</w:t>
      </w:r>
      <w:r w:rsidRPr="00417F6C">
        <w:rPr>
          <w:rFonts w:ascii="Times New Roman" w:hAnsi="Times New Roman" w:cs="Times New Roman"/>
          <w:sz w:val="24"/>
          <w:szCs w:val="24"/>
          <w:vertAlign w:val="subscript"/>
        </w:rPr>
        <w:t>0</w:t>
      </w:r>
      <w:r w:rsidRPr="00417F6C">
        <w:rPr>
          <w:rFonts w:ascii="Times New Roman" w:hAnsi="Times New Roman" w:cs="Times New Roman"/>
          <w:sz w:val="24"/>
          <w:szCs w:val="24"/>
        </w:rPr>
        <w:t xml:space="preserve"> = 70 and </w:t>
      </w:r>
      <w:proofErr w:type="gramStart"/>
      <w:r w:rsidRPr="00417F6C">
        <w:rPr>
          <w:rFonts w:ascii="Times New Roman" w:hAnsi="Times New Roman" w:cs="Times New Roman"/>
          <w:sz w:val="24"/>
          <w:szCs w:val="24"/>
        </w:rPr>
        <w:t>N(</w:t>
      </w:r>
      <w:proofErr w:type="gramEnd"/>
      <w:r w:rsidRPr="00417F6C">
        <w:rPr>
          <w:rFonts w:ascii="Times New Roman" w:hAnsi="Times New Roman" w:cs="Times New Roman"/>
          <w:sz w:val="24"/>
          <w:szCs w:val="24"/>
        </w:rPr>
        <w:t xml:space="preserve">2015; 70) = the number of 70 year old males in 2015.  To complete the calculations, we used gender-specific mortality µ for ages 70 to 74, the arthroplasty rate σ at ages 70 to 75 and the SSI rate ρ at age 75.  </w:t>
      </w:r>
    </w:p>
    <w:p w14:paraId="45FB3036" w14:textId="77777777" w:rsidR="00417F6C" w:rsidRPr="00417F6C" w:rsidRDefault="00417F6C" w:rsidP="00547499">
      <w:pPr>
        <w:spacing w:after="0" w:line="480" w:lineRule="auto"/>
        <w:rPr>
          <w:rFonts w:ascii="Times New Roman" w:hAnsi="Times New Roman" w:cs="Times New Roman"/>
          <w:i/>
          <w:sz w:val="24"/>
          <w:szCs w:val="24"/>
        </w:rPr>
      </w:pPr>
    </w:p>
    <w:p w14:paraId="50754F3F" w14:textId="77777777" w:rsidR="0062522E" w:rsidRDefault="0062522E" w:rsidP="00547499">
      <w:pPr>
        <w:spacing w:after="0" w:line="480" w:lineRule="auto"/>
        <w:rPr>
          <w:rFonts w:ascii="Times New Roman" w:hAnsi="Times New Roman" w:cs="Times New Roman"/>
          <w:i/>
          <w:sz w:val="24"/>
          <w:szCs w:val="24"/>
        </w:rPr>
      </w:pPr>
    </w:p>
    <w:p w14:paraId="3F6E169A" w14:textId="309B7BCC" w:rsidR="00547499" w:rsidRPr="00417F6C" w:rsidRDefault="00F951CD" w:rsidP="00547499">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Appendix </w:t>
      </w:r>
      <w:r w:rsidR="00547499" w:rsidRPr="00417F6C">
        <w:rPr>
          <w:rFonts w:ascii="Times New Roman" w:hAnsi="Times New Roman" w:cs="Times New Roman"/>
          <w:i/>
          <w:sz w:val="24"/>
          <w:szCs w:val="24"/>
        </w:rPr>
        <w:t xml:space="preserve">Table </w:t>
      </w:r>
      <w:r>
        <w:rPr>
          <w:rFonts w:ascii="Times New Roman" w:hAnsi="Times New Roman" w:cs="Times New Roman"/>
          <w:i/>
          <w:sz w:val="24"/>
          <w:szCs w:val="24"/>
        </w:rPr>
        <w:t>1</w:t>
      </w:r>
      <w:r w:rsidR="00547499" w:rsidRPr="00417F6C">
        <w:rPr>
          <w:rFonts w:ascii="Times New Roman" w:hAnsi="Times New Roman" w:cs="Times New Roman"/>
          <w:i/>
          <w:sz w:val="24"/>
          <w:szCs w:val="24"/>
        </w:rPr>
        <w:t>. Relative risk of arthroplasty and surgical site infection (SSI) for obese and non-obese populations compared to the total population.</w:t>
      </w:r>
    </w:p>
    <w:tbl>
      <w:tblPr>
        <w:tblStyle w:val="TableGrid"/>
        <w:tblW w:w="0" w:type="auto"/>
        <w:tblLook w:val="04A0" w:firstRow="1" w:lastRow="0" w:firstColumn="1" w:lastColumn="0" w:noHBand="0" w:noVBand="1"/>
      </w:tblPr>
      <w:tblGrid>
        <w:gridCol w:w="2014"/>
        <w:gridCol w:w="2014"/>
        <w:gridCol w:w="2014"/>
        <w:gridCol w:w="2014"/>
        <w:gridCol w:w="2014"/>
      </w:tblGrid>
      <w:tr w:rsidR="00547499" w14:paraId="471077ED" w14:textId="77777777" w:rsidTr="00AF56AA">
        <w:tc>
          <w:tcPr>
            <w:tcW w:w="2014" w:type="dxa"/>
          </w:tcPr>
          <w:p w14:paraId="7D65EF4D" w14:textId="77777777" w:rsidR="00547499" w:rsidRDefault="00547499" w:rsidP="00AF56AA">
            <w:pPr>
              <w:spacing w:before="100" w:beforeAutospacing="1" w:after="100" w:afterAutospacing="1"/>
              <w:rPr>
                <w:rFonts w:ascii="Times New Roman" w:hAnsi="Times New Roman" w:cs="Times New Roman"/>
              </w:rPr>
            </w:pPr>
          </w:p>
        </w:tc>
        <w:tc>
          <w:tcPr>
            <w:tcW w:w="4028" w:type="dxa"/>
            <w:gridSpan w:val="2"/>
            <w:vAlign w:val="center"/>
          </w:tcPr>
          <w:p w14:paraId="4A9A699D"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Arthroplasty Relative Risk</w:t>
            </w:r>
          </w:p>
        </w:tc>
        <w:tc>
          <w:tcPr>
            <w:tcW w:w="4028" w:type="dxa"/>
            <w:gridSpan w:val="2"/>
            <w:vAlign w:val="center"/>
          </w:tcPr>
          <w:p w14:paraId="20D283A1"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SSI Relative Risk</w:t>
            </w:r>
          </w:p>
        </w:tc>
      </w:tr>
      <w:tr w:rsidR="00547499" w14:paraId="06AF0517" w14:textId="77777777" w:rsidTr="00AF56AA">
        <w:tc>
          <w:tcPr>
            <w:tcW w:w="2014" w:type="dxa"/>
          </w:tcPr>
          <w:p w14:paraId="5DD5A107" w14:textId="77777777" w:rsidR="00547499" w:rsidRDefault="00547499" w:rsidP="00AF56AA">
            <w:pPr>
              <w:spacing w:before="100" w:beforeAutospacing="1" w:after="100" w:afterAutospacing="1"/>
              <w:rPr>
                <w:rFonts w:ascii="Times New Roman" w:hAnsi="Times New Roman" w:cs="Times New Roman"/>
              </w:rPr>
            </w:pPr>
          </w:p>
        </w:tc>
        <w:tc>
          <w:tcPr>
            <w:tcW w:w="2014" w:type="dxa"/>
            <w:vAlign w:val="center"/>
          </w:tcPr>
          <w:p w14:paraId="678F72E4"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&lt; 30</w:t>
            </w:r>
          </w:p>
        </w:tc>
        <w:tc>
          <w:tcPr>
            <w:tcW w:w="2014" w:type="dxa"/>
            <w:vAlign w:val="center"/>
          </w:tcPr>
          <w:p w14:paraId="05377D82"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 30</w:t>
            </w:r>
          </w:p>
        </w:tc>
        <w:tc>
          <w:tcPr>
            <w:tcW w:w="2014" w:type="dxa"/>
            <w:vAlign w:val="center"/>
          </w:tcPr>
          <w:p w14:paraId="3CD68E30"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&lt; 30</w:t>
            </w:r>
          </w:p>
        </w:tc>
        <w:tc>
          <w:tcPr>
            <w:tcW w:w="2014" w:type="dxa"/>
            <w:vAlign w:val="center"/>
          </w:tcPr>
          <w:p w14:paraId="0E19967D" w14:textId="77777777" w:rsidR="00547499" w:rsidRDefault="00547499" w:rsidP="00AF56AA">
            <w:pPr>
              <w:spacing w:before="100" w:beforeAutospacing="1" w:after="100" w:afterAutospacing="1"/>
              <w:jc w:val="center"/>
              <w:rPr>
                <w:rFonts w:ascii="Times New Roman" w:hAnsi="Times New Roman" w:cs="Times New Roman"/>
              </w:rPr>
            </w:pPr>
            <w:r>
              <w:rPr>
                <w:rFonts w:ascii="Times New Roman" w:hAnsi="Times New Roman" w:cs="Times New Roman"/>
              </w:rPr>
              <w:t>BMI ≥ 30</w:t>
            </w:r>
          </w:p>
        </w:tc>
      </w:tr>
      <w:tr w:rsidR="00547499" w14:paraId="0944BCCB" w14:textId="77777777" w:rsidTr="00AF56AA">
        <w:tc>
          <w:tcPr>
            <w:tcW w:w="10070" w:type="dxa"/>
            <w:gridSpan w:val="5"/>
          </w:tcPr>
          <w:p w14:paraId="0363085E"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Hip Arthroplasty</w:t>
            </w:r>
          </w:p>
        </w:tc>
      </w:tr>
      <w:tr w:rsidR="00547499" w14:paraId="4F0E4363" w14:textId="77777777" w:rsidTr="00AF56AA">
        <w:tc>
          <w:tcPr>
            <w:tcW w:w="2014" w:type="dxa"/>
          </w:tcPr>
          <w:p w14:paraId="2D0B6587"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Male </w:t>
            </w:r>
          </w:p>
        </w:tc>
        <w:tc>
          <w:tcPr>
            <w:tcW w:w="2014" w:type="dxa"/>
            <w:vAlign w:val="center"/>
          </w:tcPr>
          <w:p w14:paraId="2942C536"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0.86</w:t>
            </w:r>
          </w:p>
        </w:tc>
        <w:tc>
          <w:tcPr>
            <w:tcW w:w="2014" w:type="dxa"/>
            <w:vAlign w:val="center"/>
          </w:tcPr>
          <w:p w14:paraId="019461F1"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1.19</w:t>
            </w:r>
          </w:p>
        </w:tc>
        <w:tc>
          <w:tcPr>
            <w:tcW w:w="2014" w:type="dxa"/>
            <w:vAlign w:val="center"/>
          </w:tcPr>
          <w:p w14:paraId="347E0C4E"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0.74</w:t>
            </w:r>
          </w:p>
        </w:tc>
        <w:tc>
          <w:tcPr>
            <w:tcW w:w="2014" w:type="dxa"/>
            <w:vAlign w:val="center"/>
          </w:tcPr>
          <w:p w14:paraId="62AAD730"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1.36</w:t>
            </w:r>
          </w:p>
        </w:tc>
      </w:tr>
      <w:tr w:rsidR="00547499" w14:paraId="02483FF0" w14:textId="77777777" w:rsidTr="00AF56AA">
        <w:tc>
          <w:tcPr>
            <w:tcW w:w="2014" w:type="dxa"/>
          </w:tcPr>
          <w:p w14:paraId="713C012E"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Female</w:t>
            </w:r>
          </w:p>
        </w:tc>
        <w:tc>
          <w:tcPr>
            <w:tcW w:w="2014" w:type="dxa"/>
            <w:vAlign w:val="center"/>
          </w:tcPr>
          <w:p w14:paraId="26064836"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1.07</w:t>
            </w:r>
          </w:p>
        </w:tc>
        <w:tc>
          <w:tcPr>
            <w:tcW w:w="2014" w:type="dxa"/>
            <w:vAlign w:val="center"/>
          </w:tcPr>
          <w:p w14:paraId="5A0CF4E4"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0.92</w:t>
            </w:r>
          </w:p>
        </w:tc>
        <w:tc>
          <w:tcPr>
            <w:tcW w:w="2014" w:type="dxa"/>
            <w:vAlign w:val="center"/>
          </w:tcPr>
          <w:p w14:paraId="3E1BAE4A"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0.72</w:t>
            </w:r>
          </w:p>
        </w:tc>
        <w:tc>
          <w:tcPr>
            <w:tcW w:w="2014" w:type="dxa"/>
            <w:vAlign w:val="center"/>
          </w:tcPr>
          <w:p w14:paraId="46FA1018"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1.54</w:t>
            </w:r>
          </w:p>
        </w:tc>
      </w:tr>
      <w:tr w:rsidR="00547499" w14:paraId="59C4E7FB" w14:textId="77777777" w:rsidTr="00AF56AA">
        <w:tc>
          <w:tcPr>
            <w:tcW w:w="10070" w:type="dxa"/>
            <w:gridSpan w:val="5"/>
          </w:tcPr>
          <w:p w14:paraId="28C99E26"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Knee Arthroplasty</w:t>
            </w:r>
          </w:p>
        </w:tc>
      </w:tr>
      <w:tr w:rsidR="00547499" w14:paraId="4B9D29A8" w14:textId="77777777" w:rsidTr="00AF56AA">
        <w:tc>
          <w:tcPr>
            <w:tcW w:w="2014" w:type="dxa"/>
          </w:tcPr>
          <w:p w14:paraId="7204604C"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Male </w:t>
            </w:r>
          </w:p>
        </w:tc>
        <w:tc>
          <w:tcPr>
            <w:tcW w:w="2014" w:type="dxa"/>
            <w:vAlign w:val="center"/>
          </w:tcPr>
          <w:p w14:paraId="2CEF34D4"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0.59</w:t>
            </w:r>
          </w:p>
        </w:tc>
        <w:tc>
          <w:tcPr>
            <w:tcW w:w="2014" w:type="dxa"/>
            <w:vAlign w:val="center"/>
          </w:tcPr>
          <w:p w14:paraId="6FCA6E2C"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1.56</w:t>
            </w:r>
          </w:p>
        </w:tc>
        <w:tc>
          <w:tcPr>
            <w:tcW w:w="2014" w:type="dxa"/>
            <w:vAlign w:val="center"/>
          </w:tcPr>
          <w:p w14:paraId="43F180ED"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0.86</w:t>
            </w:r>
          </w:p>
        </w:tc>
        <w:tc>
          <w:tcPr>
            <w:tcW w:w="2014" w:type="dxa"/>
            <w:vAlign w:val="center"/>
          </w:tcPr>
          <w:p w14:paraId="22EBD027"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1.10</w:t>
            </w:r>
          </w:p>
        </w:tc>
      </w:tr>
      <w:tr w:rsidR="00547499" w14:paraId="7587E7FB" w14:textId="77777777" w:rsidTr="00AF56AA">
        <w:tc>
          <w:tcPr>
            <w:tcW w:w="2014" w:type="dxa"/>
          </w:tcPr>
          <w:p w14:paraId="6753E26D" w14:textId="77777777" w:rsidR="00547499" w:rsidRDefault="00547499" w:rsidP="00AF56AA">
            <w:pPr>
              <w:spacing w:before="100" w:beforeAutospacing="1" w:after="100" w:afterAutospacing="1"/>
              <w:rPr>
                <w:rFonts w:ascii="Times New Roman" w:hAnsi="Times New Roman" w:cs="Times New Roman"/>
              </w:rPr>
            </w:pPr>
            <w:r>
              <w:rPr>
                <w:rFonts w:ascii="Times New Roman" w:hAnsi="Times New Roman" w:cs="Times New Roman"/>
              </w:rPr>
              <w:t xml:space="preserve">  Female</w:t>
            </w:r>
          </w:p>
        </w:tc>
        <w:tc>
          <w:tcPr>
            <w:tcW w:w="2014" w:type="dxa"/>
            <w:vAlign w:val="center"/>
          </w:tcPr>
          <w:p w14:paraId="18226BFB"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0.55</w:t>
            </w:r>
          </w:p>
        </w:tc>
        <w:tc>
          <w:tcPr>
            <w:tcW w:w="2014" w:type="dxa"/>
            <w:vAlign w:val="center"/>
          </w:tcPr>
          <w:p w14:paraId="7B9543BD"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1.52</w:t>
            </w:r>
          </w:p>
        </w:tc>
        <w:tc>
          <w:tcPr>
            <w:tcW w:w="2014" w:type="dxa"/>
            <w:vAlign w:val="center"/>
          </w:tcPr>
          <w:p w14:paraId="28549569"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0.69</w:t>
            </w:r>
          </w:p>
        </w:tc>
        <w:tc>
          <w:tcPr>
            <w:tcW w:w="2014" w:type="dxa"/>
            <w:vAlign w:val="center"/>
          </w:tcPr>
          <w:p w14:paraId="4FF4986A" w14:textId="77777777" w:rsidR="00547499" w:rsidRDefault="00547499" w:rsidP="00AF56AA">
            <w:pPr>
              <w:spacing w:before="100" w:beforeAutospacing="1" w:after="100" w:afterAutospacing="1"/>
              <w:jc w:val="right"/>
              <w:rPr>
                <w:rFonts w:ascii="Times New Roman" w:hAnsi="Times New Roman" w:cs="Times New Roman"/>
              </w:rPr>
            </w:pPr>
            <w:r>
              <w:rPr>
                <w:rFonts w:ascii="Times New Roman" w:hAnsi="Times New Roman" w:cs="Times New Roman"/>
              </w:rPr>
              <w:t>1.19</w:t>
            </w:r>
          </w:p>
        </w:tc>
      </w:tr>
    </w:tbl>
    <w:p w14:paraId="79DB8157" w14:textId="77777777" w:rsidR="00547499" w:rsidRPr="00E06683" w:rsidRDefault="00547499" w:rsidP="00547499">
      <w:pPr>
        <w:spacing w:before="100" w:beforeAutospacing="1" w:after="100" w:afterAutospacing="1" w:line="240" w:lineRule="auto"/>
        <w:rPr>
          <w:rFonts w:ascii="Times New Roman" w:hAnsi="Times New Roman" w:cs="Times New Roman"/>
        </w:rPr>
      </w:pPr>
    </w:p>
    <w:p w14:paraId="74FDDBDE" w14:textId="77777777" w:rsidR="00F951CD" w:rsidRPr="00315F7C" w:rsidRDefault="00F951CD" w:rsidP="00F951C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Appendix </w:t>
      </w:r>
      <w:r w:rsidRPr="00315F7C">
        <w:rPr>
          <w:rFonts w:ascii="Times New Roman" w:hAnsi="Times New Roman" w:cs="Times New Roman"/>
          <w:i/>
          <w:sz w:val="24"/>
          <w:szCs w:val="24"/>
        </w:rPr>
        <w:t>Table 2. Projected 2020 to 2030 primary and revision hip and knee arthroplasties and surgical site infections (SSIs)</w:t>
      </w:r>
    </w:p>
    <w:tbl>
      <w:tblPr>
        <w:tblW w:w="5000" w:type="pct"/>
        <w:tblLook w:val="04A0" w:firstRow="1" w:lastRow="0" w:firstColumn="1" w:lastColumn="0" w:noHBand="0" w:noVBand="1"/>
      </w:tblPr>
      <w:tblGrid>
        <w:gridCol w:w="1604"/>
        <w:gridCol w:w="698"/>
        <w:gridCol w:w="698"/>
        <w:gridCol w:w="698"/>
        <w:gridCol w:w="698"/>
        <w:gridCol w:w="698"/>
        <w:gridCol w:w="698"/>
        <w:gridCol w:w="698"/>
        <w:gridCol w:w="698"/>
        <w:gridCol w:w="698"/>
        <w:gridCol w:w="698"/>
        <w:gridCol w:w="698"/>
        <w:gridCol w:w="778"/>
      </w:tblGrid>
      <w:tr w:rsidR="00F951CD" w:rsidRPr="00275C75" w14:paraId="58C1E64C" w14:textId="77777777" w:rsidTr="00AF56AA">
        <w:trPr>
          <w:trHeight w:val="360"/>
        </w:trPr>
        <w:tc>
          <w:tcPr>
            <w:tcW w:w="451" w:type="pct"/>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49E8B7D4" w14:textId="77777777" w:rsidR="00F951CD" w:rsidRPr="00275C75" w:rsidRDefault="00F951CD" w:rsidP="00AF56AA">
            <w:pPr>
              <w:spacing w:after="0" w:line="240" w:lineRule="auto"/>
              <w:rPr>
                <w:rFonts w:ascii="Times New Roman" w:eastAsia="Times New Roman" w:hAnsi="Times New Roman" w:cs="Times New Roman"/>
                <w:b/>
                <w:bCs/>
                <w:color w:val="000000"/>
                <w:sz w:val="16"/>
                <w:szCs w:val="16"/>
              </w:rPr>
            </w:pPr>
            <w:r w:rsidRPr="00275C75">
              <w:rPr>
                <w:rFonts w:ascii="Times New Roman" w:eastAsia="Times New Roman" w:hAnsi="Times New Roman" w:cs="Times New Roman"/>
                <w:b/>
                <w:bCs/>
                <w:color w:val="000000"/>
                <w:sz w:val="16"/>
                <w:szCs w:val="16"/>
              </w:rPr>
              <w:t> </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FE1144E"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2020</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8D501CC"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2021</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B2ECEB"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2022</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137A5F2"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2023</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EE6260E"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2024</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3E4ECB91"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2025</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6FE44367"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2026</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2FABC6F"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2027</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081BA51A"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2028</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7998175"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2029</w:t>
            </w:r>
          </w:p>
        </w:tc>
        <w:tc>
          <w:tcPr>
            <w:tcW w:w="37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7082305"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2030</w:t>
            </w:r>
          </w:p>
        </w:tc>
        <w:tc>
          <w:tcPr>
            <w:tcW w:w="416" w:type="pct"/>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345587" w14:textId="77777777" w:rsidR="00F951CD" w:rsidRPr="00275C75" w:rsidRDefault="00F951CD" w:rsidP="00AF56AA">
            <w:pPr>
              <w:spacing w:after="0" w:line="240" w:lineRule="auto"/>
              <w:jc w:val="center"/>
              <w:rPr>
                <w:rFonts w:ascii="Times New Roman" w:eastAsia="Times New Roman" w:hAnsi="Times New Roman" w:cs="Times New Roman"/>
                <w:b/>
                <w:color w:val="000000"/>
                <w:sz w:val="16"/>
                <w:szCs w:val="16"/>
              </w:rPr>
            </w:pPr>
            <w:r w:rsidRPr="00275C75">
              <w:rPr>
                <w:rFonts w:ascii="Times New Roman" w:eastAsia="Times New Roman" w:hAnsi="Times New Roman" w:cs="Times New Roman"/>
                <w:b/>
                <w:color w:val="000000"/>
                <w:sz w:val="16"/>
                <w:szCs w:val="16"/>
              </w:rPr>
              <w:t>Total</w:t>
            </w:r>
          </w:p>
        </w:tc>
      </w:tr>
      <w:tr w:rsidR="00F951CD" w:rsidRPr="005D28DF" w14:paraId="7D0E6C0F"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1ACCBAD" w14:textId="77777777" w:rsidR="00F951CD" w:rsidRPr="00275C75" w:rsidRDefault="00F951CD" w:rsidP="00AF56AA">
            <w:pPr>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Hip and Knee Arthroplasties</w:t>
            </w:r>
            <w:r w:rsidRPr="00275C75">
              <w:rPr>
                <w:rFonts w:ascii="Times New Roman" w:eastAsia="Times New Roman" w:hAnsi="Times New Roman" w:cs="Times New Roman"/>
                <w:color w:val="000000"/>
                <w:sz w:val="16"/>
                <w:szCs w:val="16"/>
              </w:rPr>
              <w:t> </w:t>
            </w:r>
          </w:p>
        </w:tc>
      </w:tr>
      <w:tr w:rsidR="00F951CD" w:rsidRPr="00275C75" w14:paraId="65957DFF"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2D546ED7"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B2CFD7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1,344,337</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80432B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1,363,200</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4198B3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1,383,016</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2FD96F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1,402,279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7594619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1,421,202</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5871712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1,441,664</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0E596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1,460,409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888B0C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1,477,782</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EF21BB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1,493,929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91DB3B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1,509,213</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8344F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1,523,442</w:t>
            </w:r>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DF9DCB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15,820,476</w:t>
            </w:r>
          </w:p>
        </w:tc>
      </w:tr>
      <w:tr w:rsidR="00F951CD" w:rsidRPr="00275C75" w14:paraId="574AD1A1"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330F82D8"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Primary</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751B5ED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1,222,169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3611B3F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1,237,513</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033147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1,253,961</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2A57A2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1,270,006</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14C820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1,285,868</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F2578E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1,303,394</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B9AE88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1,319,350</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0D7D4B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1,334,102</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43076CF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1,347,789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0EECBB7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1,360,777</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AE1903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1,372,884</w:t>
            </w:r>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A67483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14,307,815</w:t>
            </w:r>
          </w:p>
        </w:tc>
      </w:tr>
      <w:tr w:rsidR="00F951CD" w:rsidRPr="00275C75" w14:paraId="3D5A90C4"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29" w:type="dxa"/>
              <w:right w:w="29" w:type="dxa"/>
            </w:tcMar>
            <w:vAlign w:val="center"/>
          </w:tcPr>
          <w:p w14:paraId="6C58F14A"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B2DA1F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122,168</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0AC355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125,687</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3987EB1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129,055</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E52443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132,273</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510E08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135,334</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3828B5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138,270</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12292CF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141,059</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50AF438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143,680</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EBE10D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146,140</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0C990BE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148,436</w:t>
            </w:r>
          </w:p>
        </w:tc>
        <w:tc>
          <w:tcPr>
            <w:tcW w:w="37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666A8A3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150,558</w:t>
            </w:r>
          </w:p>
        </w:tc>
        <w:tc>
          <w:tcPr>
            <w:tcW w:w="416" w:type="pct"/>
            <w:tcBorders>
              <w:top w:val="nil"/>
              <w:left w:val="nil"/>
              <w:bottom w:val="single" w:sz="8" w:space="0" w:color="auto"/>
              <w:right w:val="single" w:sz="8" w:space="0" w:color="auto"/>
            </w:tcBorders>
            <w:shd w:val="clear" w:color="auto" w:fill="auto"/>
            <w:tcMar>
              <w:left w:w="29" w:type="dxa"/>
              <w:right w:w="29" w:type="dxa"/>
            </w:tcMar>
            <w:vAlign w:val="center"/>
            <w:hideMark/>
          </w:tcPr>
          <w:p w14:paraId="2046208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1,512,661</w:t>
            </w:r>
          </w:p>
        </w:tc>
      </w:tr>
      <w:tr w:rsidR="00F951CD" w:rsidRPr="00275C75" w14:paraId="37A20D05"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670921C" w14:textId="77777777" w:rsidR="00F951CD" w:rsidRPr="00477543" w:rsidRDefault="00F951CD" w:rsidP="00AF56AA">
            <w:pPr>
              <w:spacing w:after="0" w:line="240" w:lineRule="auto"/>
              <w:rPr>
                <w:rFonts w:ascii="Times New Roman" w:eastAsia="Times New Roman" w:hAnsi="Times New Roman" w:cs="Times New Roman"/>
                <w:b/>
                <w:color w:val="000000"/>
                <w:sz w:val="16"/>
                <w:szCs w:val="16"/>
              </w:rPr>
            </w:pPr>
            <w:r w:rsidRPr="00477543">
              <w:rPr>
                <w:rFonts w:ascii="Times New Roman" w:eastAsia="Times New Roman" w:hAnsi="Times New Roman" w:cs="Times New Roman"/>
                <w:b/>
                <w:color w:val="000000"/>
                <w:sz w:val="16"/>
                <w:szCs w:val="16"/>
              </w:rPr>
              <w:t xml:space="preserve">Hip </w:t>
            </w:r>
            <w:r>
              <w:rPr>
                <w:rFonts w:ascii="Times New Roman" w:eastAsia="Times New Roman" w:hAnsi="Times New Roman" w:cs="Times New Roman"/>
                <w:b/>
                <w:color w:val="000000"/>
                <w:sz w:val="16"/>
                <w:szCs w:val="16"/>
              </w:rPr>
              <w:t>and Knee Arthroplasty SSIs</w:t>
            </w:r>
          </w:p>
        </w:tc>
      </w:tr>
      <w:tr w:rsidR="00F951CD" w:rsidRPr="00275C75" w14:paraId="47C1590E" w14:textId="77777777" w:rsidTr="00AF56AA">
        <w:trPr>
          <w:trHeight w:val="360"/>
        </w:trPr>
        <w:tc>
          <w:tcPr>
            <w:tcW w:w="853"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EDA5247" w14:textId="77777777" w:rsidR="00F951CD" w:rsidRPr="00477543"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78936959"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6,569</w:t>
            </w:r>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4A3D6954"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6,670</w:t>
            </w:r>
          </w:p>
        </w:tc>
        <w:tc>
          <w:tcPr>
            <w:tcW w:w="363" w:type="pct"/>
            <w:tcBorders>
              <w:top w:val="nil"/>
              <w:left w:val="nil"/>
              <w:bottom w:val="single" w:sz="8" w:space="0" w:color="auto"/>
              <w:right w:val="single" w:sz="8" w:space="0" w:color="auto"/>
            </w:tcBorders>
            <w:shd w:val="clear" w:color="auto" w:fill="auto"/>
            <w:tcMar>
              <w:left w:w="43" w:type="dxa"/>
              <w:right w:w="43" w:type="dxa"/>
            </w:tcMar>
            <w:vAlign w:val="center"/>
          </w:tcPr>
          <w:p w14:paraId="30FE87DE"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6,775</w:t>
            </w:r>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2FAF2D03"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6,874</w:t>
            </w:r>
          </w:p>
        </w:tc>
        <w:tc>
          <w:tcPr>
            <w:tcW w:w="363" w:type="pct"/>
            <w:tcBorders>
              <w:top w:val="nil"/>
              <w:left w:val="nil"/>
              <w:bottom w:val="single" w:sz="8" w:space="0" w:color="auto"/>
              <w:right w:val="single" w:sz="8" w:space="0" w:color="auto"/>
            </w:tcBorders>
            <w:shd w:val="clear" w:color="auto" w:fill="auto"/>
            <w:tcMar>
              <w:left w:w="43" w:type="dxa"/>
              <w:right w:w="43" w:type="dxa"/>
            </w:tcMar>
            <w:vAlign w:val="center"/>
          </w:tcPr>
          <w:p w14:paraId="6E5E8C00"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6,972</w:t>
            </w:r>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3C2DD9E1"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7,075</w:t>
            </w:r>
          </w:p>
        </w:tc>
        <w:tc>
          <w:tcPr>
            <w:tcW w:w="362" w:type="pct"/>
            <w:tcBorders>
              <w:top w:val="nil"/>
              <w:left w:val="nil"/>
              <w:bottom w:val="single" w:sz="8" w:space="0" w:color="auto"/>
              <w:right w:val="single" w:sz="8" w:space="0" w:color="auto"/>
            </w:tcBorders>
            <w:shd w:val="clear" w:color="auto" w:fill="auto"/>
            <w:tcMar>
              <w:left w:w="43" w:type="dxa"/>
              <w:right w:w="43" w:type="dxa"/>
            </w:tcMar>
            <w:vAlign w:val="center"/>
          </w:tcPr>
          <w:p w14:paraId="460C6C92"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7,171</w:t>
            </w:r>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65AE0317"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7,262</w:t>
            </w:r>
          </w:p>
        </w:tc>
        <w:tc>
          <w:tcPr>
            <w:tcW w:w="330" w:type="pct"/>
            <w:tcBorders>
              <w:top w:val="nil"/>
              <w:left w:val="nil"/>
              <w:bottom w:val="single" w:sz="8" w:space="0" w:color="auto"/>
              <w:right w:val="single" w:sz="8" w:space="0" w:color="auto"/>
            </w:tcBorders>
            <w:shd w:val="clear" w:color="auto" w:fill="auto"/>
            <w:tcMar>
              <w:left w:w="43" w:type="dxa"/>
              <w:right w:w="43" w:type="dxa"/>
            </w:tcMar>
            <w:vAlign w:val="center"/>
          </w:tcPr>
          <w:p w14:paraId="5FB97254"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7,350</w:t>
            </w:r>
          </w:p>
        </w:tc>
        <w:tc>
          <w:tcPr>
            <w:tcW w:w="329" w:type="pct"/>
            <w:tcBorders>
              <w:top w:val="nil"/>
              <w:left w:val="nil"/>
              <w:bottom w:val="single" w:sz="8" w:space="0" w:color="auto"/>
              <w:right w:val="single" w:sz="8" w:space="0" w:color="auto"/>
            </w:tcBorders>
            <w:shd w:val="clear" w:color="auto" w:fill="auto"/>
            <w:tcMar>
              <w:left w:w="43" w:type="dxa"/>
              <w:right w:w="43" w:type="dxa"/>
            </w:tcMar>
            <w:vAlign w:val="center"/>
          </w:tcPr>
          <w:p w14:paraId="6863ECB6"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7,429</w:t>
            </w:r>
          </w:p>
        </w:tc>
        <w:tc>
          <w:tcPr>
            <w:tcW w:w="329" w:type="pct"/>
            <w:tcBorders>
              <w:top w:val="nil"/>
              <w:left w:val="nil"/>
              <w:bottom w:val="single" w:sz="8" w:space="0" w:color="auto"/>
              <w:right w:val="single" w:sz="8" w:space="0" w:color="auto"/>
            </w:tcBorders>
            <w:shd w:val="clear" w:color="auto" w:fill="auto"/>
            <w:tcMar>
              <w:left w:w="43" w:type="dxa"/>
              <w:right w:w="43" w:type="dxa"/>
            </w:tcMar>
            <w:vAlign w:val="center"/>
          </w:tcPr>
          <w:p w14:paraId="5C7CE70B"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7,505</w:t>
            </w:r>
          </w:p>
        </w:tc>
        <w:tc>
          <w:tcPr>
            <w:tcW w:w="324" w:type="pct"/>
            <w:tcBorders>
              <w:top w:val="nil"/>
              <w:left w:val="nil"/>
              <w:bottom w:val="single" w:sz="8" w:space="0" w:color="auto"/>
              <w:right w:val="single" w:sz="8" w:space="0" w:color="auto"/>
            </w:tcBorders>
            <w:shd w:val="clear" w:color="auto" w:fill="auto"/>
            <w:tcMar>
              <w:left w:w="43" w:type="dxa"/>
              <w:right w:w="43" w:type="dxa"/>
            </w:tcMar>
            <w:vAlign w:val="center"/>
          </w:tcPr>
          <w:p w14:paraId="3EB88489"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77,654</w:t>
            </w:r>
          </w:p>
        </w:tc>
      </w:tr>
      <w:tr w:rsidR="00F951CD" w:rsidRPr="00275C75" w14:paraId="1BD2C6C4"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824D65" w14:textId="77777777" w:rsidR="00F951CD" w:rsidRPr="00477543"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Primary</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4DFF755"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4,890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F2030FA"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4,946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103AA08"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5,008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149ECC20"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5,068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B09AB96"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5,127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2D0869AB"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5,194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6CA863C"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5,256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128C7FB8"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5,315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30C7A1B"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5,373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0B5237F"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5,425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01F6FC4"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5,476</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tcPr>
          <w:p w14:paraId="110F87A0"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57,080</w:t>
            </w:r>
          </w:p>
        </w:tc>
      </w:tr>
      <w:tr w:rsidR="00F951CD" w:rsidRPr="00275C75" w14:paraId="11FC4ABE"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20052E" w14:textId="77777777" w:rsidR="00F951CD" w:rsidRPr="00477543"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67735D1F"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1,679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FC85CEE"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1,724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4A2098D"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1,767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6755400F"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1,806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4C87777C"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1,845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3FFA971"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1,881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213FBEB"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1,915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53B40BC2"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1,947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D3403D2"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1,977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0F8360D0"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2,004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tcPr>
          <w:p w14:paraId="3E25D704"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2,029</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tcPr>
          <w:p w14:paraId="4CB68AEC" w14:textId="77777777" w:rsidR="00F951CD" w:rsidRPr="00477543" w:rsidRDefault="00F951CD" w:rsidP="00AF56AA">
            <w:pPr>
              <w:spacing w:after="0" w:line="240" w:lineRule="auto"/>
              <w:jc w:val="right"/>
              <w:rPr>
                <w:rFonts w:ascii="Times New Roman" w:eastAsia="Times New Roman" w:hAnsi="Times New Roman" w:cs="Times New Roman"/>
                <w:color w:val="000000"/>
                <w:sz w:val="16"/>
                <w:szCs w:val="16"/>
              </w:rPr>
            </w:pPr>
            <w:r w:rsidRPr="00477543">
              <w:rPr>
                <w:rFonts w:ascii="Times New Roman" w:hAnsi="Times New Roman" w:cs="Times New Roman"/>
                <w:color w:val="000000"/>
                <w:sz w:val="16"/>
                <w:szCs w:val="16"/>
              </w:rPr>
              <w:t>20,574</w:t>
            </w:r>
          </w:p>
        </w:tc>
      </w:tr>
      <w:tr w:rsidR="00F951CD" w:rsidRPr="005D28DF" w14:paraId="2C4F81F1"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16CC07AF"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Hip Arthroplasties</w:t>
            </w:r>
            <w:r w:rsidRPr="00275C75">
              <w:rPr>
                <w:rFonts w:ascii="Times New Roman" w:eastAsia="Times New Roman" w:hAnsi="Times New Roman" w:cs="Times New Roman"/>
                <w:color w:val="000000"/>
                <w:sz w:val="16"/>
                <w:szCs w:val="16"/>
              </w:rPr>
              <w:t>  </w:t>
            </w:r>
          </w:p>
        </w:tc>
      </w:tr>
      <w:tr w:rsidR="00F951CD" w:rsidRPr="00275C75" w14:paraId="16EAD959"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0138CB54"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ADD01A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538,386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B9516A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546,130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191A48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554,294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B62D0C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562,476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8F0191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570,522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FE729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579,325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80289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587,619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0A2C34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595,689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29ABF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603,858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CB71FA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611,276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845822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618,433</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A03A5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6,368,008</w:t>
            </w:r>
          </w:p>
        </w:tc>
      </w:tr>
      <w:tr w:rsidR="00F951CD" w:rsidRPr="00275C75" w14:paraId="34188B65"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4AA0F895"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Primary</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6D506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491,850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8B19AC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498,288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08C136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505,195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8D0E5A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512,163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06267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519,043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3FE2F9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526,717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974B2F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533,928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D01570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540,965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775CB4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548,149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04C4D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554,636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B00B96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560,922</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5D5BF4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5,791,857</w:t>
            </w:r>
          </w:p>
        </w:tc>
      </w:tr>
      <w:tr w:rsidR="00F951CD" w:rsidRPr="00275C75" w14:paraId="199E50A3"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2CA871CB"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2232E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46,537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072CD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47,841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A512AE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49,099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6E782C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50,313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A90381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51,478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9C4047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52,607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FEB778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53,692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756836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54,724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CFB501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55,709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03C8E7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56,640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E32850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57,511</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32766C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576,152</w:t>
            </w:r>
          </w:p>
        </w:tc>
      </w:tr>
      <w:tr w:rsidR="00F951CD" w:rsidRPr="005D28DF" w14:paraId="28F77C85"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988321D"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Knee Arthroplasties</w:t>
            </w:r>
            <w:r w:rsidRPr="00275C75">
              <w:rPr>
                <w:rFonts w:ascii="Times New Roman" w:eastAsia="Times New Roman" w:hAnsi="Times New Roman" w:cs="Times New Roman"/>
                <w:color w:val="000000"/>
                <w:sz w:val="16"/>
                <w:szCs w:val="16"/>
              </w:rPr>
              <w:t> </w:t>
            </w:r>
          </w:p>
        </w:tc>
      </w:tr>
      <w:tr w:rsidR="00F951CD" w:rsidRPr="00275C75" w14:paraId="00DCC898"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3970C911"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6DE675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805,950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D2F707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817,071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FFA425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828,722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ED118B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839,803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AF0FF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850,681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504093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862,341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E33DD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872,789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6C7D19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882,094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AC09D6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890,071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A63EC9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897,937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678F53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905,009</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964F37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9,452,467</w:t>
            </w:r>
          </w:p>
        </w:tc>
      </w:tr>
      <w:tr w:rsidR="00F951CD" w:rsidRPr="00275C75" w14:paraId="7DE8DF8E"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310810B7"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Primary</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75F76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730,319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19FFA6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739,225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155049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748,766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9CD5A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757,843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CBCB97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766,825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22E03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776,677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80098B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785,422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9EF6C3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793,137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11640C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799,640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DBF2BB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806,141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9FCF22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811,962</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7E1D65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8,515,958</w:t>
            </w:r>
          </w:p>
        </w:tc>
      </w:tr>
      <w:tr w:rsidR="00F951CD" w:rsidRPr="00275C75" w14:paraId="4273A718"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69D558DF"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8BF60D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75,631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0F20AC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77,846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094D18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79,956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8381D2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81,960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BC483C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83,856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00E16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85,663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D32FE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87,367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1E0F5A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88,956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E3CC78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90,431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CBE96C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91,796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6AB24E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93,047</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EB2F52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936,509</w:t>
            </w:r>
          </w:p>
        </w:tc>
      </w:tr>
      <w:tr w:rsidR="00F951CD" w:rsidRPr="005D28DF" w14:paraId="0896CED5"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9DE19F6"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sidRPr="00275C75">
              <w:rPr>
                <w:rFonts w:ascii="Times New Roman" w:eastAsia="Times New Roman" w:hAnsi="Times New Roman" w:cs="Times New Roman"/>
                <w:b/>
                <w:bCs/>
                <w:color w:val="000000"/>
                <w:sz w:val="16"/>
                <w:szCs w:val="16"/>
              </w:rPr>
              <w:t xml:space="preserve">Hip Arthroplasty </w:t>
            </w:r>
            <w:r>
              <w:rPr>
                <w:rFonts w:ascii="Times New Roman" w:eastAsia="Times New Roman" w:hAnsi="Times New Roman" w:cs="Times New Roman"/>
                <w:b/>
                <w:bCs/>
                <w:color w:val="000000"/>
                <w:sz w:val="16"/>
                <w:szCs w:val="16"/>
              </w:rPr>
              <w:t>SSIs</w:t>
            </w:r>
          </w:p>
        </w:tc>
      </w:tr>
      <w:tr w:rsidR="00F951CD" w:rsidRPr="00275C75" w14:paraId="4AC51E2E"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1C897A67"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297DA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3,510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FC697B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3,567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0B7CAE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3,624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5EF13C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3,682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FD74ED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3,738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1F7ED0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3,798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4E54A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3,854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B13775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3,909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4D6468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3,964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5CA7E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4,015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A1E9E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4,063</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A96804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41,725</w:t>
            </w:r>
          </w:p>
        </w:tc>
      </w:tr>
      <w:tr w:rsidR="00F951CD" w:rsidRPr="00275C75" w14:paraId="1316B20D"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0723AF7E"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Primary</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F10340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2,674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A83C9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2,708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02A580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2,745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380148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2,782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3A169E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2,818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269508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2,859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D4279E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2,898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A4B2AE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2,936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0B971D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2,976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50956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3,011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F7F690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3,046</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5ED13A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31,454</w:t>
            </w:r>
          </w:p>
        </w:tc>
      </w:tr>
      <w:tr w:rsidR="00F951CD" w:rsidRPr="00275C75" w14:paraId="7ACAD59B"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68B956CA"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9437AD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836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CCB924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859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8B8367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880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E0D55C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900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0A1A7F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920</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4B65AD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938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2C6EFD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956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4EB3AB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973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F380F6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989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4B4314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1,003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FD3F7A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1,017</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1D02FE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10,271</w:t>
            </w:r>
          </w:p>
        </w:tc>
      </w:tr>
      <w:tr w:rsidR="00F951CD" w:rsidRPr="005D28DF" w14:paraId="6CD1F20A" w14:textId="77777777" w:rsidTr="00AF56AA">
        <w:trPr>
          <w:trHeight w:val="360"/>
        </w:trPr>
        <w:tc>
          <w:tcPr>
            <w:tcW w:w="5000" w:type="pct"/>
            <w:gridSpan w:val="13"/>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5271A4F3"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sidRPr="00275C75">
              <w:rPr>
                <w:rFonts w:ascii="Times New Roman" w:eastAsia="Times New Roman" w:hAnsi="Times New Roman" w:cs="Times New Roman"/>
                <w:b/>
                <w:bCs/>
                <w:color w:val="000000"/>
                <w:sz w:val="16"/>
                <w:szCs w:val="16"/>
              </w:rPr>
              <w:t>Knee Arthroplasty</w:t>
            </w:r>
            <w:r>
              <w:rPr>
                <w:rFonts w:ascii="Times New Roman" w:eastAsia="Times New Roman" w:hAnsi="Times New Roman" w:cs="Times New Roman"/>
                <w:b/>
                <w:bCs/>
                <w:color w:val="000000"/>
                <w:sz w:val="16"/>
                <w:szCs w:val="16"/>
              </w:rPr>
              <w:t xml:space="preserve"> SSIs</w:t>
            </w:r>
            <w:r w:rsidRPr="00275C75">
              <w:rPr>
                <w:rFonts w:ascii="Times New Roman" w:eastAsia="Times New Roman" w:hAnsi="Times New Roman" w:cs="Times New Roman"/>
                <w:color w:val="000000"/>
                <w:sz w:val="16"/>
                <w:szCs w:val="16"/>
              </w:rPr>
              <w:t> </w:t>
            </w:r>
          </w:p>
        </w:tc>
      </w:tr>
      <w:tr w:rsidR="00F951CD" w:rsidRPr="00275C75" w14:paraId="5536275F"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4D3F5BD3"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2B2809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3,059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4FC4A5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3,104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DBCE6D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3,149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2F17E6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3,192</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58B389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3,234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907E142"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3,278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E59955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3,317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DC307D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3,353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E0FB54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3,385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BA9D18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3,415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CD85AE5"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3,443</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323F33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35,929</w:t>
            </w:r>
          </w:p>
        </w:tc>
      </w:tr>
      <w:tr w:rsidR="00F951CD" w:rsidRPr="00275C75" w14:paraId="110FDF8F"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19914FAA"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Primary</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6A9F2AA"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2,216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0CF4FA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2,238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5C2FA91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2,263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2B768EB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2,286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E4E585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2,309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E9F516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2,335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03A461"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2,358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3C5F8A6"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2,379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CE0E93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2,397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B5FFF4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2,414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CD14340"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2,430</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30DBCC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25,626</w:t>
            </w:r>
          </w:p>
        </w:tc>
      </w:tr>
      <w:tr w:rsidR="00F951CD" w:rsidRPr="00275C75" w14:paraId="1C35BB67" w14:textId="77777777" w:rsidTr="00AF56AA">
        <w:trPr>
          <w:trHeight w:val="360"/>
        </w:trPr>
        <w:tc>
          <w:tcPr>
            <w:tcW w:w="451" w:type="pct"/>
            <w:tcBorders>
              <w:top w:val="nil"/>
              <w:left w:val="single" w:sz="8" w:space="0" w:color="auto"/>
              <w:bottom w:val="single" w:sz="8" w:space="0" w:color="auto"/>
              <w:right w:val="single" w:sz="8" w:space="0" w:color="auto"/>
            </w:tcBorders>
            <w:shd w:val="clear" w:color="auto" w:fill="auto"/>
            <w:tcMar>
              <w:left w:w="43" w:type="dxa"/>
              <w:right w:w="43" w:type="dxa"/>
            </w:tcMar>
            <w:vAlign w:val="center"/>
            <w:hideMark/>
          </w:tcPr>
          <w:p w14:paraId="29002C72" w14:textId="77777777" w:rsidR="00F951CD" w:rsidRPr="00275C75" w:rsidRDefault="00F951CD" w:rsidP="00AF56A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6B5CD6F"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843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796E1C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865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25F9F6D"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887</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973EB2B"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906</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1F11B0E8"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925</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04BC776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943</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4D3E141E"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959</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196B157"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974</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6D1E4CC4"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988</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E73E633"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1,001</w:t>
            </w:r>
          </w:p>
        </w:tc>
        <w:tc>
          <w:tcPr>
            <w:tcW w:w="37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7F531B0C"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1,012</w:t>
            </w:r>
          </w:p>
        </w:tc>
        <w:tc>
          <w:tcPr>
            <w:tcW w:w="416" w:type="pct"/>
            <w:tcBorders>
              <w:top w:val="nil"/>
              <w:left w:val="nil"/>
              <w:bottom w:val="single" w:sz="8" w:space="0" w:color="auto"/>
              <w:right w:val="single" w:sz="8" w:space="0" w:color="auto"/>
            </w:tcBorders>
            <w:shd w:val="clear" w:color="auto" w:fill="auto"/>
            <w:tcMar>
              <w:left w:w="43" w:type="dxa"/>
              <w:right w:w="43" w:type="dxa"/>
            </w:tcMar>
            <w:vAlign w:val="center"/>
            <w:hideMark/>
          </w:tcPr>
          <w:p w14:paraId="3241AA79" w14:textId="77777777" w:rsidR="00F951CD" w:rsidRPr="00275C75" w:rsidRDefault="00F951CD" w:rsidP="00AF56AA">
            <w:pPr>
              <w:spacing w:after="0" w:line="240" w:lineRule="auto"/>
              <w:jc w:val="right"/>
              <w:rPr>
                <w:rFonts w:ascii="Times New Roman" w:eastAsia="Times New Roman" w:hAnsi="Times New Roman" w:cs="Times New Roman"/>
                <w:color w:val="000000"/>
                <w:sz w:val="16"/>
                <w:szCs w:val="16"/>
              </w:rPr>
            </w:pPr>
            <w:r w:rsidRPr="00275C75">
              <w:rPr>
                <w:rFonts w:ascii="Times New Roman" w:eastAsia="Times New Roman" w:hAnsi="Times New Roman" w:cs="Times New Roman"/>
                <w:color w:val="000000"/>
                <w:sz w:val="16"/>
                <w:szCs w:val="16"/>
              </w:rPr>
              <w:t>10,303</w:t>
            </w:r>
          </w:p>
        </w:tc>
      </w:tr>
    </w:tbl>
    <w:p w14:paraId="546310EB" w14:textId="77777777" w:rsidR="00FC70C6" w:rsidRDefault="00FC70C6"/>
    <w:sectPr w:rsidR="00FC70C6" w:rsidSect="00AF56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9"/>
    <w:rsid w:val="0012440C"/>
    <w:rsid w:val="0029533C"/>
    <w:rsid w:val="00417F6C"/>
    <w:rsid w:val="00547499"/>
    <w:rsid w:val="0062522E"/>
    <w:rsid w:val="00AF2563"/>
    <w:rsid w:val="00AF56AA"/>
    <w:rsid w:val="00D26908"/>
    <w:rsid w:val="00F951C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7F7D"/>
  <w15:chartTrackingRefBased/>
  <w15:docId w15:val="{3333D8AB-EF00-4A69-8278-DB451B5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99"/>
  </w:style>
  <w:style w:type="paragraph" w:styleId="Heading1">
    <w:name w:val="heading 1"/>
    <w:basedOn w:val="Normal"/>
    <w:next w:val="Normal"/>
    <w:link w:val="Heading1Char"/>
    <w:uiPriority w:val="9"/>
    <w:qFormat/>
    <w:rsid w:val="00547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9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4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1CD"/>
    <w:rPr>
      <w:sz w:val="16"/>
      <w:szCs w:val="16"/>
    </w:rPr>
  </w:style>
  <w:style w:type="paragraph" w:styleId="CommentText">
    <w:name w:val="annotation text"/>
    <w:basedOn w:val="Normal"/>
    <w:link w:val="CommentTextChar"/>
    <w:uiPriority w:val="99"/>
    <w:unhideWhenUsed/>
    <w:rsid w:val="00F951CD"/>
    <w:pPr>
      <w:spacing w:line="240" w:lineRule="auto"/>
    </w:pPr>
    <w:rPr>
      <w:sz w:val="20"/>
      <w:szCs w:val="20"/>
    </w:rPr>
  </w:style>
  <w:style w:type="character" w:customStyle="1" w:styleId="CommentTextChar">
    <w:name w:val="Comment Text Char"/>
    <w:basedOn w:val="DefaultParagraphFont"/>
    <w:link w:val="CommentText"/>
    <w:uiPriority w:val="99"/>
    <w:rsid w:val="00F951CD"/>
    <w:rPr>
      <w:sz w:val="20"/>
      <w:szCs w:val="20"/>
    </w:rPr>
  </w:style>
  <w:style w:type="paragraph" w:styleId="BalloonText">
    <w:name w:val="Balloon Text"/>
    <w:basedOn w:val="Normal"/>
    <w:link w:val="BalloonTextChar"/>
    <w:uiPriority w:val="99"/>
    <w:semiHidden/>
    <w:unhideWhenUsed/>
    <w:rsid w:val="00F9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Wolford, Hannah (CDC/OID/NCEZID) (CTR)</dc:creator>
  <cp:keywords/>
  <dc:description/>
  <cp:lastModifiedBy>Wolford, Hannah (CDC/OID/NCEZID) (CTR)</cp:lastModifiedBy>
  <cp:revision>3</cp:revision>
  <dcterms:created xsi:type="dcterms:W3CDTF">2018-05-04T19:14:00Z</dcterms:created>
  <dcterms:modified xsi:type="dcterms:W3CDTF">2019-04-29T14:16:00Z</dcterms:modified>
</cp:coreProperties>
</file>