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3" w:type="dxa"/>
        <w:jc w:val="center"/>
        <w:tblLayout w:type="fixed"/>
        <w:tblLook w:val="04A0" w:firstRow="1" w:lastRow="0" w:firstColumn="1" w:lastColumn="0" w:noHBand="0" w:noVBand="1"/>
        <w:tblDescription w:val="Page Layout"/>
      </w:tblPr>
      <w:tblGrid>
        <w:gridCol w:w="4002"/>
        <w:gridCol w:w="1686"/>
        <w:gridCol w:w="1693"/>
        <w:gridCol w:w="1698"/>
        <w:gridCol w:w="1084"/>
      </w:tblGrid>
      <w:tr w:rsidR="0091785F" w14:paraId="38FBD1A2" w14:textId="77777777" w:rsidTr="0091785F">
        <w:trPr>
          <w:trHeight w:val="346"/>
          <w:jc w:val="center"/>
        </w:trPr>
        <w:tc>
          <w:tcPr>
            <w:tcW w:w="10163" w:type="dxa"/>
            <w:gridSpan w:val="5"/>
            <w:shd w:val="clear" w:color="auto" w:fill="auto"/>
            <w:vAlign w:val="center"/>
          </w:tcPr>
          <w:p w14:paraId="30D365F9" w14:textId="1FB93488" w:rsidR="0091785F" w:rsidRDefault="0091785F" w:rsidP="00917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Supplemental Table 1. </w:t>
            </w:r>
            <w:r w:rsidRPr="00C849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Adjusted Scores of Interpersonal Processes of Care</w:t>
            </w:r>
            <w:r w:rsidRPr="00BA085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Across</w:t>
            </w:r>
            <w:r w:rsidRPr="00C849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Disease Activity </w:t>
            </w:r>
            <w:r w:rsidRPr="00C8493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in African American Patients with SLE</w:t>
            </w:r>
          </w:p>
        </w:tc>
      </w:tr>
      <w:tr w:rsidR="00D2560E" w:rsidRPr="00823FD7" w14:paraId="1DDECDAA" w14:textId="77777777" w:rsidTr="0053546E">
        <w:trPr>
          <w:trHeight w:val="288"/>
          <w:jc w:val="center"/>
        </w:trPr>
        <w:tc>
          <w:tcPr>
            <w:tcW w:w="40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C1C1C1"/>
            </w:tcBorders>
            <w:shd w:val="clear" w:color="auto" w:fill="auto"/>
            <w:vAlign w:val="center"/>
          </w:tcPr>
          <w:p w14:paraId="05ED40D3" w14:textId="77777777" w:rsidR="00D2560E" w:rsidRPr="00823FD7" w:rsidRDefault="00D2560E" w:rsidP="002B6D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823FD7">
              <w:rPr>
                <w:rFonts w:eastAsia="Times New Roman"/>
                <w:b/>
                <w:bCs/>
                <w:color w:val="000000" w:themeColor="text1"/>
              </w:rPr>
              <w:t>IPC Characteristic</w:t>
            </w:r>
          </w:p>
        </w:tc>
        <w:tc>
          <w:tcPr>
            <w:tcW w:w="6161" w:type="dxa"/>
            <w:gridSpan w:val="4"/>
            <w:tcBorders>
              <w:top w:val="single" w:sz="8" w:space="0" w:color="000000"/>
              <w:left w:val="nil"/>
              <w:bottom w:val="single" w:sz="4" w:space="0" w:color="C1C1C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DC9220" w14:textId="77777777" w:rsidR="00D2560E" w:rsidRPr="00823FD7" w:rsidRDefault="00D2560E" w:rsidP="002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23F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Adjusted* mean of IPC</w:t>
            </w:r>
          </w:p>
        </w:tc>
      </w:tr>
      <w:tr w:rsidR="0091785F" w:rsidRPr="00823FD7" w14:paraId="422258F8" w14:textId="77777777" w:rsidTr="0053546E">
        <w:trPr>
          <w:trHeight w:val="212"/>
          <w:jc w:val="center"/>
        </w:trPr>
        <w:tc>
          <w:tcPr>
            <w:tcW w:w="4002" w:type="dxa"/>
            <w:vMerge/>
            <w:tcBorders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84A5F0" w14:textId="77777777" w:rsidR="00D2560E" w:rsidRPr="00823FD7" w:rsidRDefault="00D2560E" w:rsidP="002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6DE9DFD" w14:textId="77777777" w:rsidR="00D2560E" w:rsidRPr="00823FD7" w:rsidRDefault="00D2560E" w:rsidP="002B6D0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23F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Mild</w:t>
            </w:r>
          </w:p>
          <w:p w14:paraId="255FB66C" w14:textId="77777777" w:rsidR="00D2560E" w:rsidRPr="00823FD7" w:rsidRDefault="00D2560E" w:rsidP="002B6D0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23F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(n=219)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3E619F6" w14:textId="77777777" w:rsidR="00D2560E" w:rsidRPr="00823FD7" w:rsidRDefault="00D2560E" w:rsidP="002B6D0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23F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Moderate</w:t>
            </w:r>
          </w:p>
          <w:p w14:paraId="0D7ECC36" w14:textId="77777777" w:rsidR="00D2560E" w:rsidRPr="00823FD7" w:rsidRDefault="00D2560E" w:rsidP="002B6D0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23F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(n=246)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46CDEED" w14:textId="77777777" w:rsidR="00D2560E" w:rsidRPr="00823FD7" w:rsidRDefault="00D2560E" w:rsidP="002B6D0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23F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Severe</w:t>
            </w:r>
          </w:p>
          <w:p w14:paraId="6FB1037C" w14:textId="77777777" w:rsidR="00D2560E" w:rsidRPr="00823FD7" w:rsidRDefault="00D2560E" w:rsidP="002B6D0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23F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(n=233)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4" w:space="0" w:color="C1C1C1"/>
              <w:right w:val="single" w:sz="4" w:space="0" w:color="000000" w:themeColor="text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4DFA0A2" w14:textId="77777777" w:rsidR="00D2560E" w:rsidRPr="00823FD7" w:rsidRDefault="00D2560E" w:rsidP="002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23F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 (trend)</w:t>
            </w:r>
          </w:p>
        </w:tc>
      </w:tr>
      <w:tr w:rsidR="0091785F" w:rsidRPr="00823FD7" w14:paraId="0521B62B" w14:textId="77777777" w:rsidTr="0053546E">
        <w:trPr>
          <w:trHeight w:val="254"/>
          <w:jc w:val="center"/>
        </w:trPr>
        <w:tc>
          <w:tcPr>
            <w:tcW w:w="4002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3ABBEE26" w14:textId="77777777" w:rsidR="00D2560E" w:rsidRPr="00823FD7" w:rsidRDefault="00D2560E" w:rsidP="002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23FD7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u w:val="single"/>
              </w:rPr>
              <w:t>1.Communication</w:t>
            </w:r>
          </w:p>
          <w:p w14:paraId="56ABE94A" w14:textId="77777777" w:rsidR="00D2560E" w:rsidRPr="00823FD7" w:rsidRDefault="00D2560E" w:rsidP="002B6D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23F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Hurried communication (-)</w:t>
            </w:r>
          </w:p>
        </w:tc>
        <w:tc>
          <w:tcPr>
            <w:tcW w:w="168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C21B2A6" w14:textId="77777777" w:rsidR="00D2560E" w:rsidRPr="00823FD7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1.50 (1.35-1.65)</w:t>
            </w:r>
          </w:p>
        </w:tc>
        <w:tc>
          <w:tcPr>
            <w:tcW w:w="1693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3CF39F5" w14:textId="77777777" w:rsidR="00D2560E" w:rsidRPr="00823FD7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1.65 (1.51-1.80)</w:t>
            </w:r>
          </w:p>
        </w:tc>
        <w:tc>
          <w:tcPr>
            <w:tcW w:w="1698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FEF59EC" w14:textId="77777777" w:rsidR="00D2560E" w:rsidRPr="00823FD7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1.79 (1.63-1.95)</w:t>
            </w:r>
          </w:p>
        </w:tc>
        <w:tc>
          <w:tcPr>
            <w:tcW w:w="1084" w:type="dxa"/>
            <w:tcBorders>
              <w:top w:val="single" w:sz="4" w:space="0" w:color="C1C1C1"/>
              <w:left w:val="nil"/>
              <w:bottom w:val="single" w:sz="4" w:space="0" w:color="C1C1C1"/>
              <w:right w:val="single" w:sz="8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C599E7C" w14:textId="77777777" w:rsidR="00D2560E" w:rsidRPr="00823FD7" w:rsidRDefault="00D2560E" w:rsidP="002B6D0F">
            <w:pPr>
              <w:pStyle w:val="NoSpacing"/>
              <w:jc w:val="center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0.0007</w:t>
            </w:r>
          </w:p>
        </w:tc>
      </w:tr>
      <w:tr w:rsidR="0091785F" w:rsidRPr="00823FD7" w14:paraId="795F3D2D" w14:textId="77777777" w:rsidTr="0053546E">
        <w:trPr>
          <w:trHeight w:val="254"/>
          <w:jc w:val="center"/>
        </w:trPr>
        <w:tc>
          <w:tcPr>
            <w:tcW w:w="4002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79564F28" w14:textId="77777777" w:rsidR="00D2560E" w:rsidRPr="00823FD7" w:rsidRDefault="00D2560E" w:rsidP="002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3F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Lack of clarity (-)</w:t>
            </w:r>
          </w:p>
        </w:tc>
        <w:tc>
          <w:tcPr>
            <w:tcW w:w="1686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F27B2EE" w14:textId="77777777" w:rsidR="00D2560E" w:rsidRPr="00823FD7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1.70 (1.52-1.87)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310848FA" w14:textId="77777777" w:rsidR="00D2560E" w:rsidRPr="00823FD7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1.86 (1.69-2.03)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5E463AE" w14:textId="77777777" w:rsidR="00D2560E" w:rsidRPr="00823FD7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1.89 (1.70-2.09)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C1C1C1"/>
              <w:right w:val="single" w:sz="8" w:space="0" w:color="000000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45D0E147" w14:textId="77777777" w:rsidR="00D2560E" w:rsidRPr="00823FD7" w:rsidRDefault="00D2560E" w:rsidP="002B6D0F">
            <w:pPr>
              <w:pStyle w:val="NoSpacing"/>
              <w:jc w:val="center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0.06</w:t>
            </w:r>
          </w:p>
        </w:tc>
      </w:tr>
      <w:tr w:rsidR="0091785F" w:rsidRPr="00823FD7" w14:paraId="293E9AF9" w14:textId="77777777" w:rsidTr="0053546E">
        <w:trPr>
          <w:trHeight w:val="254"/>
          <w:jc w:val="center"/>
        </w:trPr>
        <w:tc>
          <w:tcPr>
            <w:tcW w:w="4002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55BAE620" w14:textId="77777777" w:rsidR="00D2560E" w:rsidRPr="00823FD7" w:rsidRDefault="00D2560E" w:rsidP="002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3F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Hurried, distracted (-)</w:t>
            </w:r>
          </w:p>
        </w:tc>
        <w:tc>
          <w:tcPr>
            <w:tcW w:w="1686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E1B4059" w14:textId="77777777" w:rsidR="00D2560E" w:rsidRPr="00823FD7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1.37 (1.22-1.53)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68097A8" w14:textId="77777777" w:rsidR="00D2560E" w:rsidRPr="00823FD7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1.52 (1.37-1.67)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3E46F5A7" w14:textId="77777777" w:rsidR="00D2560E" w:rsidRPr="00823FD7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1.73 (1.56-1.89)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C1C1C1"/>
              <w:right w:val="single" w:sz="8" w:space="0" w:color="000000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434AD79E" w14:textId="77777777" w:rsidR="00D2560E" w:rsidRPr="00823FD7" w:rsidRDefault="00D2560E" w:rsidP="002B6D0F">
            <w:pPr>
              <w:pStyle w:val="NoSpacing"/>
              <w:jc w:val="center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0.0001</w:t>
            </w:r>
          </w:p>
        </w:tc>
      </w:tr>
      <w:tr w:rsidR="0091785F" w:rsidRPr="00823FD7" w14:paraId="5996A138" w14:textId="77777777" w:rsidTr="0053546E">
        <w:trPr>
          <w:trHeight w:val="254"/>
          <w:jc w:val="center"/>
        </w:trPr>
        <w:tc>
          <w:tcPr>
            <w:tcW w:w="4002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61CBFC60" w14:textId="77777777" w:rsidR="00D2560E" w:rsidRPr="00823FD7" w:rsidRDefault="00D2560E" w:rsidP="002B6D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23F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Elicited concerns, responded (+)</w:t>
            </w:r>
          </w:p>
        </w:tc>
        <w:tc>
          <w:tcPr>
            <w:tcW w:w="1686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699DD85F" w14:textId="77777777" w:rsidR="00D2560E" w:rsidRPr="00823FD7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4.37 (4.19-4.55)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6782AB1F" w14:textId="77777777" w:rsidR="00D2560E" w:rsidRPr="00823FD7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4.22 (4.04-4.39)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AEBB2B5" w14:textId="77777777" w:rsidR="00D2560E" w:rsidRPr="00823FD7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4.05 (3.85-4.25)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C1C1C1"/>
              <w:right w:val="single" w:sz="8" w:space="0" w:color="000000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F33998D" w14:textId="77777777" w:rsidR="00D2560E" w:rsidRPr="00823FD7" w:rsidRDefault="00D2560E" w:rsidP="002B6D0F">
            <w:pPr>
              <w:pStyle w:val="NoSpacing"/>
              <w:jc w:val="center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0.0029</w:t>
            </w:r>
          </w:p>
        </w:tc>
      </w:tr>
      <w:tr w:rsidR="0091785F" w:rsidRPr="00823FD7" w14:paraId="30E4F99D" w14:textId="77777777" w:rsidTr="0053546E">
        <w:trPr>
          <w:trHeight w:val="254"/>
          <w:jc w:val="center"/>
        </w:trPr>
        <w:tc>
          <w:tcPr>
            <w:tcW w:w="4002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02B3C9DF" w14:textId="77777777" w:rsidR="00D2560E" w:rsidRPr="00823FD7" w:rsidRDefault="00D2560E" w:rsidP="002B6D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23F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Explained results, medications (+)</w:t>
            </w:r>
          </w:p>
        </w:tc>
        <w:tc>
          <w:tcPr>
            <w:tcW w:w="1686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46543266" w14:textId="77777777" w:rsidR="00D2560E" w:rsidRPr="00823FD7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4.00 (3.79-4.22)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71E4A5A" w14:textId="77777777" w:rsidR="00D2560E" w:rsidRPr="00823FD7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3.89 (3.68-4.10)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0171A43" w14:textId="77777777" w:rsidR="00D2560E" w:rsidRPr="00823FD7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3.72 (3.48-3.95)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C1C1C1"/>
              <w:right w:val="single" w:sz="8" w:space="0" w:color="000000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15765B1" w14:textId="77777777" w:rsidR="00D2560E" w:rsidRPr="00823FD7" w:rsidRDefault="00D2560E" w:rsidP="002B6D0F">
            <w:pPr>
              <w:pStyle w:val="NoSpacing"/>
              <w:jc w:val="center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0.024</w:t>
            </w:r>
          </w:p>
        </w:tc>
      </w:tr>
      <w:tr w:rsidR="0091785F" w:rsidRPr="00823FD7" w14:paraId="305F4443" w14:textId="77777777" w:rsidTr="0053546E">
        <w:trPr>
          <w:trHeight w:val="254"/>
          <w:jc w:val="center"/>
        </w:trPr>
        <w:tc>
          <w:tcPr>
            <w:tcW w:w="4002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5B48CC5B" w14:textId="77777777" w:rsidR="00D2560E" w:rsidRPr="00823FD7" w:rsidRDefault="00D2560E" w:rsidP="002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3F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Explained Results (+)</w:t>
            </w:r>
          </w:p>
        </w:tc>
        <w:tc>
          <w:tcPr>
            <w:tcW w:w="1686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2D4B479" w14:textId="77777777" w:rsidR="00D2560E" w:rsidRPr="00823FD7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4.25 (4.03-4.46)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051C51A3" w14:textId="77777777" w:rsidR="00D2560E" w:rsidRPr="00823FD7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4.23 (4.02-4.45)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A749F3A" w14:textId="77777777" w:rsidR="00D2560E" w:rsidRPr="00823FD7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3.95 (3.71-4.19)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C1C1C1"/>
              <w:right w:val="single" w:sz="8" w:space="0" w:color="000000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70D32B6" w14:textId="77777777" w:rsidR="00D2560E" w:rsidRPr="00823FD7" w:rsidRDefault="00D2560E" w:rsidP="002B6D0F">
            <w:pPr>
              <w:pStyle w:val="NoSpacing"/>
              <w:jc w:val="center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0.02</w:t>
            </w:r>
          </w:p>
        </w:tc>
      </w:tr>
      <w:tr w:rsidR="0091785F" w:rsidRPr="00823FD7" w14:paraId="6F58456E" w14:textId="77777777" w:rsidTr="0053546E">
        <w:trPr>
          <w:trHeight w:val="220"/>
          <w:jc w:val="center"/>
        </w:trPr>
        <w:tc>
          <w:tcPr>
            <w:tcW w:w="4002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51CA9781" w14:textId="77777777" w:rsidR="00D2560E" w:rsidRPr="00823FD7" w:rsidRDefault="00D2560E" w:rsidP="002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3F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Explained Medications (+)</w:t>
            </w:r>
          </w:p>
        </w:tc>
        <w:tc>
          <w:tcPr>
            <w:tcW w:w="1686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64230F8B" w14:textId="77777777" w:rsidR="00D2560E" w:rsidRPr="00823FD7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3.76 (3.50-4.01)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301845FA" w14:textId="77777777" w:rsidR="00D2560E" w:rsidRPr="00823FD7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3.55 (3.30-3.79)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E4152AD" w14:textId="77777777" w:rsidR="00D2560E" w:rsidRPr="00823FD7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3.49 (3.21-3.76)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C1C1C1"/>
              <w:right w:val="single" w:sz="8" w:space="0" w:color="000000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B0D7BEF" w14:textId="77777777" w:rsidR="00D2560E" w:rsidRPr="00823FD7" w:rsidRDefault="00D2560E" w:rsidP="002B6D0F">
            <w:pPr>
              <w:pStyle w:val="NoSpacing"/>
              <w:jc w:val="center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0.068</w:t>
            </w:r>
          </w:p>
        </w:tc>
      </w:tr>
      <w:tr w:rsidR="0091785F" w:rsidRPr="00823FD7" w14:paraId="12990702" w14:textId="77777777" w:rsidTr="0053546E">
        <w:trPr>
          <w:trHeight w:val="254"/>
          <w:jc w:val="center"/>
        </w:trPr>
        <w:tc>
          <w:tcPr>
            <w:tcW w:w="4002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286C8359" w14:textId="77777777" w:rsidR="00D2560E" w:rsidRPr="00823FD7" w:rsidRDefault="00D2560E" w:rsidP="002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23FD7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u w:val="single"/>
              </w:rPr>
              <w:t>2. Decision making</w:t>
            </w:r>
          </w:p>
          <w:p w14:paraId="65F7C6DF" w14:textId="77777777" w:rsidR="00D2560E" w:rsidRPr="00823FD7" w:rsidRDefault="00D2560E" w:rsidP="002B6D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23F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Patient-centered decision making (+)</w:t>
            </w:r>
          </w:p>
        </w:tc>
        <w:tc>
          <w:tcPr>
            <w:tcW w:w="1686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D95352C" w14:textId="77777777" w:rsidR="00D2560E" w:rsidRPr="00823FD7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3.39 (3.13-3.65)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025C2DC" w14:textId="77777777" w:rsidR="00D2560E" w:rsidRPr="00823FD7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3.26 (3.01-3.51)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3B13EBA" w14:textId="77777777" w:rsidR="00D2560E" w:rsidRPr="00823FD7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3.20 (2.92-3.48)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C1C1C1"/>
              <w:right w:val="single" w:sz="8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1C02004" w14:textId="77777777" w:rsidR="00D2560E" w:rsidRPr="00823FD7" w:rsidRDefault="00D2560E" w:rsidP="002B6D0F">
            <w:pPr>
              <w:pStyle w:val="NoSpacing"/>
              <w:jc w:val="center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0.22</w:t>
            </w:r>
          </w:p>
        </w:tc>
      </w:tr>
      <w:tr w:rsidR="0091785F" w:rsidRPr="00823FD7" w14:paraId="4D1EC13D" w14:textId="77777777" w:rsidTr="0053546E">
        <w:trPr>
          <w:trHeight w:val="254"/>
          <w:jc w:val="center"/>
        </w:trPr>
        <w:tc>
          <w:tcPr>
            <w:tcW w:w="4002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13AE8B21" w14:textId="77777777" w:rsidR="00D2560E" w:rsidRPr="00823FD7" w:rsidRDefault="00D2560E" w:rsidP="002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3F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Asked Patient (+)</w:t>
            </w:r>
          </w:p>
        </w:tc>
        <w:tc>
          <w:tcPr>
            <w:tcW w:w="1686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A1C3BB2" w14:textId="77777777" w:rsidR="00D2560E" w:rsidRPr="00823FD7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3.42 (3.14-3.71)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82AD2D0" w14:textId="77777777" w:rsidR="00D2560E" w:rsidRPr="00823FD7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3.33 (3.05-3.61)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3DE6436A" w14:textId="77777777" w:rsidR="00D2560E" w:rsidRPr="00823FD7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3.19 (2.88-3.50)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C1C1C1"/>
              <w:right w:val="single" w:sz="8" w:space="0" w:color="000000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45B508C8" w14:textId="77777777" w:rsidR="00D2560E" w:rsidRPr="00823FD7" w:rsidRDefault="00D2560E" w:rsidP="002B6D0F">
            <w:pPr>
              <w:pStyle w:val="NoSpacing"/>
              <w:jc w:val="center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0.17</w:t>
            </w:r>
          </w:p>
        </w:tc>
      </w:tr>
      <w:tr w:rsidR="0091785F" w:rsidRPr="00823FD7" w14:paraId="652DD054" w14:textId="77777777" w:rsidTr="0053546E">
        <w:trPr>
          <w:trHeight w:val="254"/>
          <w:jc w:val="center"/>
        </w:trPr>
        <w:tc>
          <w:tcPr>
            <w:tcW w:w="4002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2FE8202C" w14:textId="77777777" w:rsidR="00D2560E" w:rsidRPr="00823FD7" w:rsidRDefault="00D2560E" w:rsidP="002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3F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Worked Together (+)</w:t>
            </w:r>
          </w:p>
        </w:tc>
        <w:tc>
          <w:tcPr>
            <w:tcW w:w="1686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726F7BF" w14:textId="77777777" w:rsidR="00D2560E" w:rsidRPr="00823FD7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3.34 (3.06-3.62)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CFB4A55" w14:textId="77777777" w:rsidR="00D2560E" w:rsidRPr="00823FD7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3.20 (2.92-3.47)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3F5F60BE" w14:textId="77777777" w:rsidR="00D2560E" w:rsidRPr="00823FD7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3.20 (2.90-3.51)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C1C1C1"/>
              <w:right w:val="single" w:sz="8" w:space="0" w:color="000000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490F25E6" w14:textId="77777777" w:rsidR="00D2560E" w:rsidRPr="00823FD7" w:rsidRDefault="00D2560E" w:rsidP="002B6D0F">
            <w:pPr>
              <w:pStyle w:val="NoSpacing"/>
              <w:jc w:val="center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0.40</w:t>
            </w:r>
          </w:p>
        </w:tc>
      </w:tr>
      <w:tr w:rsidR="0091785F" w:rsidRPr="00823FD7" w14:paraId="2E91EE64" w14:textId="77777777" w:rsidTr="0053546E">
        <w:trPr>
          <w:trHeight w:val="254"/>
          <w:jc w:val="center"/>
        </w:trPr>
        <w:tc>
          <w:tcPr>
            <w:tcW w:w="4002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299E164F" w14:textId="77777777" w:rsidR="00D2560E" w:rsidRPr="00823FD7" w:rsidRDefault="00D2560E" w:rsidP="002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23FD7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u w:val="single"/>
              </w:rPr>
              <w:t>3.Interpersonal Style</w:t>
            </w:r>
          </w:p>
          <w:p w14:paraId="30CAAED7" w14:textId="77777777" w:rsidR="00D2560E" w:rsidRPr="00823FD7" w:rsidRDefault="00D2560E" w:rsidP="002B6D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23F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Compassionate, respectful (+)</w:t>
            </w:r>
          </w:p>
        </w:tc>
        <w:tc>
          <w:tcPr>
            <w:tcW w:w="1686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AA23549" w14:textId="77777777" w:rsidR="00D2560E" w:rsidRPr="00823FD7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4.46 (4.28-4.63)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BE320C9" w14:textId="77777777" w:rsidR="00D2560E" w:rsidRPr="00823FD7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4.23 (4.05-4.40)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36DB51C" w14:textId="77777777" w:rsidR="00D2560E" w:rsidRPr="00823FD7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4.08 (3.89-4.28)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C1C1C1"/>
              <w:right w:val="single" w:sz="8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2C9B0D7" w14:textId="77777777" w:rsidR="00D2560E" w:rsidRPr="00823FD7" w:rsidRDefault="00D2560E" w:rsidP="002B6D0F">
            <w:pPr>
              <w:pStyle w:val="NoSpacing"/>
              <w:jc w:val="center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0.0004</w:t>
            </w:r>
          </w:p>
        </w:tc>
      </w:tr>
      <w:tr w:rsidR="0091785F" w:rsidRPr="00823FD7" w14:paraId="26825A75" w14:textId="77777777" w:rsidTr="0053546E">
        <w:trPr>
          <w:trHeight w:val="254"/>
          <w:jc w:val="center"/>
        </w:trPr>
        <w:tc>
          <w:tcPr>
            <w:tcW w:w="4002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2F733457" w14:textId="77777777" w:rsidR="00D2560E" w:rsidRPr="00823FD7" w:rsidRDefault="00D2560E" w:rsidP="002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3F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Emotional support, compassion (+)</w:t>
            </w:r>
          </w:p>
        </w:tc>
        <w:tc>
          <w:tcPr>
            <w:tcW w:w="1686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1ABC86A" w14:textId="77777777" w:rsidR="00D2560E" w:rsidRPr="00823FD7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4.38 (4.18-4.57)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66349067" w14:textId="77777777" w:rsidR="00D2560E" w:rsidRPr="00823FD7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4.15 (3.96-4.34)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0994B00A" w14:textId="77777777" w:rsidR="00D2560E" w:rsidRPr="00823FD7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3.98 (3.76-4.19)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C1C1C1"/>
              <w:right w:val="single" w:sz="8" w:space="0" w:color="000000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8322356" w14:textId="77777777" w:rsidR="00D2560E" w:rsidRPr="00823FD7" w:rsidRDefault="00D2560E" w:rsidP="002B6D0F">
            <w:pPr>
              <w:pStyle w:val="NoSpacing"/>
              <w:jc w:val="center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0.0006</w:t>
            </w:r>
          </w:p>
        </w:tc>
      </w:tr>
      <w:tr w:rsidR="0091785F" w:rsidRPr="00823FD7" w14:paraId="0D5E09AE" w14:textId="77777777" w:rsidTr="0053546E">
        <w:trPr>
          <w:trHeight w:val="296"/>
          <w:jc w:val="center"/>
        </w:trPr>
        <w:tc>
          <w:tcPr>
            <w:tcW w:w="4002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71D50787" w14:textId="77777777" w:rsidR="00D2560E" w:rsidRPr="00823FD7" w:rsidRDefault="00D2560E" w:rsidP="002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3F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Respectfulness (+)</w:t>
            </w:r>
          </w:p>
        </w:tc>
        <w:tc>
          <w:tcPr>
            <w:tcW w:w="1686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48EBBC2" w14:textId="77777777" w:rsidR="00D2560E" w:rsidRPr="00823FD7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4.57 (4.39-4.76)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42C5C2BD" w14:textId="77777777" w:rsidR="00D2560E" w:rsidRPr="00823FD7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4.35 (4.16-4.53)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37CCAE84" w14:textId="77777777" w:rsidR="00D2560E" w:rsidRPr="00823FD7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4.24 (4.03-4.44)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C1C1C1"/>
              <w:right w:val="single" w:sz="8" w:space="0" w:color="000000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424FE056" w14:textId="77777777" w:rsidR="00D2560E" w:rsidRPr="00823FD7" w:rsidRDefault="00D2560E" w:rsidP="002B6D0F">
            <w:pPr>
              <w:pStyle w:val="NoSpacing"/>
              <w:jc w:val="center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0.002</w:t>
            </w:r>
          </w:p>
        </w:tc>
      </w:tr>
      <w:tr w:rsidR="0091785F" w:rsidRPr="00823FD7" w14:paraId="4A2827B2" w14:textId="77777777" w:rsidTr="0053546E">
        <w:trPr>
          <w:trHeight w:val="254"/>
          <w:jc w:val="center"/>
        </w:trPr>
        <w:tc>
          <w:tcPr>
            <w:tcW w:w="4002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6BA601CB" w14:textId="77777777" w:rsidR="00D2560E" w:rsidRPr="00823FD7" w:rsidRDefault="00D2560E" w:rsidP="002B6D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23F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Discriminated (-)</w:t>
            </w:r>
          </w:p>
        </w:tc>
        <w:tc>
          <w:tcPr>
            <w:tcW w:w="1686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A9FC1AE" w14:textId="77777777" w:rsidR="00D2560E" w:rsidRPr="00823FD7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1.27 (1.13-1.41)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3DD610A5" w14:textId="77777777" w:rsidR="00D2560E" w:rsidRPr="00823FD7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1.39 (1.25-1.53)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8495B03" w14:textId="77777777" w:rsidR="00D2560E" w:rsidRPr="00823FD7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1.49 (1.33-1.65)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C1C1C1"/>
              <w:right w:val="single" w:sz="8" w:space="0" w:color="000000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1357076" w14:textId="77777777" w:rsidR="00D2560E" w:rsidRPr="00823FD7" w:rsidRDefault="00D2560E" w:rsidP="002B6D0F">
            <w:pPr>
              <w:pStyle w:val="NoSpacing"/>
              <w:jc w:val="center"/>
              <w:rPr>
                <w:sz w:val="20"/>
                <w:szCs w:val="20"/>
              </w:rPr>
            </w:pPr>
            <w:r w:rsidRPr="00823FD7">
              <w:rPr>
                <w:sz w:val="20"/>
                <w:szCs w:val="20"/>
              </w:rPr>
              <w:t>0.01</w:t>
            </w:r>
          </w:p>
        </w:tc>
      </w:tr>
      <w:tr w:rsidR="0091785F" w:rsidRPr="00823FD7" w14:paraId="0E8B9F23" w14:textId="77777777" w:rsidTr="0053546E">
        <w:trPr>
          <w:trHeight w:val="254"/>
          <w:jc w:val="center"/>
        </w:trPr>
        <w:tc>
          <w:tcPr>
            <w:tcW w:w="4002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0187C6C9" w14:textId="77777777" w:rsidR="00D2560E" w:rsidRPr="00823FD7" w:rsidRDefault="00D2560E" w:rsidP="002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3F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Assumed SES (-)</w:t>
            </w:r>
          </w:p>
        </w:tc>
        <w:tc>
          <w:tcPr>
            <w:tcW w:w="1686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0E1CECE" w14:textId="77777777" w:rsidR="00D2560E" w:rsidRPr="00823FD7" w:rsidRDefault="00D2560E" w:rsidP="002B6D0F">
            <w:pPr>
              <w:spacing w:after="0"/>
              <w:rPr>
                <w:color w:val="000000"/>
                <w:sz w:val="20"/>
                <w:szCs w:val="20"/>
              </w:rPr>
            </w:pPr>
            <w:r w:rsidRPr="00823FD7">
              <w:rPr>
                <w:color w:val="000000"/>
                <w:sz w:val="20"/>
                <w:szCs w:val="20"/>
              </w:rPr>
              <w:t>1.36 (1.17-1.55)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1C7A11D" w14:textId="77777777" w:rsidR="00D2560E" w:rsidRPr="00823FD7" w:rsidRDefault="00D2560E" w:rsidP="002B6D0F">
            <w:pPr>
              <w:spacing w:after="0"/>
              <w:rPr>
                <w:color w:val="000000"/>
                <w:sz w:val="20"/>
                <w:szCs w:val="20"/>
              </w:rPr>
            </w:pPr>
            <w:r w:rsidRPr="00823FD7">
              <w:rPr>
                <w:color w:val="000000"/>
                <w:sz w:val="20"/>
                <w:szCs w:val="20"/>
              </w:rPr>
              <w:t>1.46 (1.27-1.64)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27C802B" w14:textId="77777777" w:rsidR="00D2560E" w:rsidRPr="00823FD7" w:rsidRDefault="00D2560E" w:rsidP="002B6D0F">
            <w:pPr>
              <w:spacing w:after="0"/>
              <w:rPr>
                <w:color w:val="000000"/>
                <w:sz w:val="20"/>
                <w:szCs w:val="20"/>
              </w:rPr>
            </w:pPr>
            <w:r w:rsidRPr="00823FD7">
              <w:rPr>
                <w:color w:val="000000"/>
                <w:sz w:val="20"/>
                <w:szCs w:val="20"/>
              </w:rPr>
              <w:t>1.63 (1.43-1.84)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C1C1C1"/>
              <w:right w:val="single" w:sz="8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D4DD906" w14:textId="77777777" w:rsidR="00D2560E" w:rsidRPr="00823FD7" w:rsidRDefault="00D2560E" w:rsidP="002B6D0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23FD7">
              <w:rPr>
                <w:color w:val="000000"/>
                <w:sz w:val="20"/>
                <w:szCs w:val="20"/>
              </w:rPr>
              <w:t>0.014</w:t>
            </w:r>
          </w:p>
        </w:tc>
      </w:tr>
      <w:tr w:rsidR="0091785F" w:rsidRPr="00823FD7" w14:paraId="5018BA54" w14:textId="77777777" w:rsidTr="0053546E">
        <w:trPr>
          <w:trHeight w:val="254"/>
          <w:jc w:val="center"/>
        </w:trPr>
        <w:tc>
          <w:tcPr>
            <w:tcW w:w="4002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64C108" w14:textId="77777777" w:rsidR="00D2560E" w:rsidRPr="00823FD7" w:rsidRDefault="00D2560E" w:rsidP="002B6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3F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Discriminated due to race/</w:t>
            </w:r>
            <w:proofErr w:type="gramStart"/>
            <w:r w:rsidRPr="00823F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ethnicity(</w:t>
            </w:r>
            <w:proofErr w:type="gramEnd"/>
            <w:r w:rsidRPr="00823F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-)</w:t>
            </w:r>
          </w:p>
        </w:tc>
        <w:tc>
          <w:tcPr>
            <w:tcW w:w="1686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D4E160A" w14:textId="77777777" w:rsidR="00D2560E" w:rsidRPr="00823FD7" w:rsidRDefault="00D2560E" w:rsidP="002B6D0F">
            <w:pPr>
              <w:spacing w:after="0"/>
              <w:rPr>
                <w:color w:val="000000"/>
                <w:sz w:val="20"/>
                <w:szCs w:val="20"/>
              </w:rPr>
            </w:pPr>
            <w:r w:rsidRPr="00823FD7">
              <w:rPr>
                <w:color w:val="000000"/>
                <w:sz w:val="20"/>
                <w:szCs w:val="20"/>
              </w:rPr>
              <w:t>1.18 (1.04-1.32)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7B05811" w14:textId="77777777" w:rsidR="00D2560E" w:rsidRPr="00823FD7" w:rsidRDefault="00D2560E" w:rsidP="002B6D0F">
            <w:pPr>
              <w:spacing w:after="0"/>
              <w:rPr>
                <w:color w:val="000000"/>
                <w:sz w:val="20"/>
                <w:szCs w:val="20"/>
              </w:rPr>
            </w:pPr>
            <w:r w:rsidRPr="00823FD7">
              <w:rPr>
                <w:color w:val="000000"/>
                <w:sz w:val="20"/>
                <w:szCs w:val="20"/>
              </w:rPr>
              <w:t>1.32 (1.18-1.46)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32F8D98" w14:textId="77777777" w:rsidR="00D2560E" w:rsidRPr="00823FD7" w:rsidRDefault="00D2560E" w:rsidP="002B6D0F">
            <w:pPr>
              <w:spacing w:after="0"/>
              <w:rPr>
                <w:color w:val="000000"/>
                <w:sz w:val="20"/>
                <w:szCs w:val="20"/>
              </w:rPr>
            </w:pPr>
            <w:r w:rsidRPr="00823FD7">
              <w:rPr>
                <w:color w:val="000000"/>
                <w:sz w:val="20"/>
                <w:szCs w:val="20"/>
              </w:rPr>
              <w:t>1.35 (1.20-1.50)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C1C1C1"/>
              <w:right w:val="single" w:sz="8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257DF28" w14:textId="77777777" w:rsidR="00D2560E" w:rsidRPr="00823FD7" w:rsidRDefault="00D2560E" w:rsidP="002B6D0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23FD7">
              <w:rPr>
                <w:color w:val="000000"/>
                <w:sz w:val="20"/>
                <w:szCs w:val="20"/>
              </w:rPr>
              <w:t>0.04</w:t>
            </w:r>
          </w:p>
        </w:tc>
      </w:tr>
      <w:tr w:rsidR="0091785F" w:rsidRPr="00823FD7" w14:paraId="5619A068" w14:textId="77777777" w:rsidTr="0053546E">
        <w:trPr>
          <w:trHeight w:val="268"/>
          <w:jc w:val="center"/>
        </w:trPr>
        <w:tc>
          <w:tcPr>
            <w:tcW w:w="4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C1C1C1"/>
            </w:tcBorders>
            <w:shd w:val="clear" w:color="auto" w:fill="auto"/>
            <w:hideMark/>
          </w:tcPr>
          <w:p w14:paraId="5FB0F637" w14:textId="77777777" w:rsidR="00D2560E" w:rsidRPr="00823FD7" w:rsidRDefault="00D2560E" w:rsidP="002B6D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23F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Disrespectful office staff (-)</w:t>
            </w:r>
          </w:p>
        </w:tc>
        <w:tc>
          <w:tcPr>
            <w:tcW w:w="1686" w:type="dxa"/>
            <w:tcBorders>
              <w:top w:val="nil"/>
              <w:left w:val="single" w:sz="4" w:space="0" w:color="C1C1C1"/>
              <w:bottom w:val="single" w:sz="8" w:space="0" w:color="000000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2E283AF" w14:textId="77777777" w:rsidR="00D2560E" w:rsidRPr="00823FD7" w:rsidRDefault="00D2560E" w:rsidP="002B6D0F">
            <w:pPr>
              <w:spacing w:after="0"/>
              <w:rPr>
                <w:color w:val="000000"/>
                <w:sz w:val="20"/>
                <w:szCs w:val="20"/>
              </w:rPr>
            </w:pPr>
            <w:r w:rsidRPr="00823FD7">
              <w:rPr>
                <w:color w:val="000000"/>
                <w:sz w:val="20"/>
                <w:szCs w:val="20"/>
              </w:rPr>
              <w:t>1.31 (1.16-1.45)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6E29309" w14:textId="77777777" w:rsidR="00D2560E" w:rsidRPr="00823FD7" w:rsidRDefault="00D2560E" w:rsidP="002B6D0F">
            <w:pPr>
              <w:spacing w:after="0"/>
              <w:rPr>
                <w:color w:val="000000"/>
                <w:sz w:val="20"/>
                <w:szCs w:val="20"/>
              </w:rPr>
            </w:pPr>
            <w:r w:rsidRPr="00823FD7">
              <w:rPr>
                <w:color w:val="000000"/>
                <w:sz w:val="20"/>
                <w:szCs w:val="20"/>
              </w:rPr>
              <w:t>1.45 (1.31-1.59)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D2F9E88" w14:textId="77777777" w:rsidR="00D2560E" w:rsidRPr="00823FD7" w:rsidRDefault="00D2560E" w:rsidP="002B6D0F">
            <w:pPr>
              <w:spacing w:after="0"/>
              <w:rPr>
                <w:color w:val="000000"/>
                <w:sz w:val="20"/>
                <w:szCs w:val="20"/>
              </w:rPr>
            </w:pPr>
            <w:r w:rsidRPr="00823FD7">
              <w:rPr>
                <w:color w:val="000000"/>
                <w:sz w:val="20"/>
                <w:szCs w:val="20"/>
              </w:rPr>
              <w:t>1.44 (1.28-1.59)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6E18E37" w14:textId="77777777" w:rsidR="00D2560E" w:rsidRPr="00823FD7" w:rsidRDefault="00D2560E" w:rsidP="002B6D0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23FD7">
              <w:rPr>
                <w:color w:val="000000"/>
                <w:sz w:val="20"/>
                <w:szCs w:val="20"/>
              </w:rPr>
              <w:t>0.14</w:t>
            </w:r>
          </w:p>
        </w:tc>
      </w:tr>
    </w:tbl>
    <w:p w14:paraId="5E5A3853" w14:textId="6E40F561" w:rsidR="0091785F" w:rsidRPr="005E3BDE" w:rsidRDefault="0091785F" w:rsidP="0091785F">
      <w:pPr>
        <w:rPr>
          <w:color w:val="000000"/>
          <w:sz w:val="18"/>
          <w:szCs w:val="18"/>
        </w:rPr>
      </w:pPr>
      <w:r w:rsidRPr="00872FDD">
        <w:rPr>
          <w:color w:val="000000" w:themeColor="text1"/>
          <w:sz w:val="18"/>
          <w:szCs w:val="18"/>
        </w:rPr>
        <w:t xml:space="preserve">Domains are underlined, scales are in italic font, subdomains </w:t>
      </w:r>
      <w:r w:rsidRPr="0055229A">
        <w:rPr>
          <w:color w:val="000000" w:themeColor="text1"/>
          <w:sz w:val="18"/>
          <w:szCs w:val="18"/>
        </w:rPr>
        <w:t xml:space="preserve">are indented. </w:t>
      </w:r>
      <w:r w:rsidRPr="0055229A">
        <w:rPr>
          <w:bCs/>
          <w:color w:val="000000" w:themeColor="text1"/>
          <w:sz w:val="18"/>
          <w:szCs w:val="18"/>
        </w:rPr>
        <w:t xml:space="preserve"> A higher score indicates higher frequency of the labeled construct.</w:t>
      </w:r>
      <w:r>
        <w:rPr>
          <w:bCs/>
          <w:color w:val="000000" w:themeColor="text1"/>
          <w:sz w:val="18"/>
          <w:szCs w:val="18"/>
        </w:rPr>
        <w:t xml:space="preserve"> </w:t>
      </w:r>
      <w:r w:rsidRPr="002B6D0F">
        <w:rPr>
          <w:color w:val="000000"/>
          <w:sz w:val="18"/>
          <w:szCs w:val="18"/>
        </w:rPr>
        <w:t>*Adjusted by age, disease duration, gender, education, insurance, organ damage, and disease activity</w:t>
      </w:r>
      <w:r w:rsidR="000B4544">
        <w:rPr>
          <w:color w:val="000000"/>
          <w:sz w:val="18"/>
          <w:szCs w:val="18"/>
        </w:rPr>
        <w:t xml:space="preserve"> and healthcare facility</w:t>
      </w:r>
      <w:r w:rsidRPr="002B6D0F">
        <w:rPr>
          <w:color w:val="000000"/>
          <w:sz w:val="18"/>
          <w:szCs w:val="18"/>
        </w:rPr>
        <w:t xml:space="preserve">. Mod: moderate; </w:t>
      </w:r>
      <w:proofErr w:type="spellStart"/>
      <w:r w:rsidRPr="002B6D0F">
        <w:rPr>
          <w:color w:val="000000"/>
          <w:sz w:val="18"/>
          <w:szCs w:val="18"/>
        </w:rPr>
        <w:t>Sev</w:t>
      </w:r>
      <w:proofErr w:type="spellEnd"/>
      <w:r w:rsidRPr="002B6D0F">
        <w:rPr>
          <w:color w:val="000000"/>
          <w:sz w:val="18"/>
          <w:szCs w:val="18"/>
        </w:rPr>
        <w:t>: severe. P values are calculated with linear trend test.</w:t>
      </w:r>
    </w:p>
    <w:p w14:paraId="302B9A1D" w14:textId="77777777" w:rsidR="00244295" w:rsidRDefault="00244295"/>
    <w:p w14:paraId="2FB5C394" w14:textId="77777777" w:rsidR="005E3BDE" w:rsidRDefault="005E3BDE"/>
    <w:p w14:paraId="6B1CE246" w14:textId="77777777" w:rsidR="005E3BDE" w:rsidRDefault="005E3BDE"/>
    <w:p w14:paraId="4E219725" w14:textId="77777777" w:rsidR="005E3BDE" w:rsidRDefault="005E3BDE"/>
    <w:p w14:paraId="79B04479" w14:textId="77777777" w:rsidR="005E3BDE" w:rsidRDefault="005E3BDE"/>
    <w:p w14:paraId="7A3FD495" w14:textId="77777777" w:rsidR="005E3BDE" w:rsidRDefault="005E3BDE"/>
    <w:p w14:paraId="7DCB576E" w14:textId="77777777" w:rsidR="005E3BDE" w:rsidRDefault="005E3BDE"/>
    <w:p w14:paraId="7CE6082D" w14:textId="77777777" w:rsidR="005E3BDE" w:rsidRDefault="005E3BDE"/>
    <w:p w14:paraId="1FD491DF" w14:textId="77777777" w:rsidR="005E3BDE" w:rsidRDefault="005E3BDE"/>
    <w:p w14:paraId="730D20A0" w14:textId="77777777" w:rsidR="005E3BDE" w:rsidRDefault="005E3BDE"/>
    <w:tbl>
      <w:tblPr>
        <w:tblW w:w="10142" w:type="dxa"/>
        <w:jc w:val="center"/>
        <w:tblLayout w:type="fixed"/>
        <w:tblLook w:val="04A0" w:firstRow="1" w:lastRow="0" w:firstColumn="1" w:lastColumn="0" w:noHBand="0" w:noVBand="1"/>
        <w:tblDescription w:val="Page Layout"/>
      </w:tblPr>
      <w:tblGrid>
        <w:gridCol w:w="3986"/>
        <w:gridCol w:w="1697"/>
        <w:gridCol w:w="1697"/>
        <w:gridCol w:w="1697"/>
        <w:gridCol w:w="1059"/>
        <w:gridCol w:w="6"/>
      </w:tblGrid>
      <w:tr w:rsidR="0091785F" w:rsidRPr="0008593A" w14:paraId="2F25A355" w14:textId="77777777" w:rsidTr="0091785F">
        <w:trPr>
          <w:trHeight w:val="346"/>
          <w:jc w:val="center"/>
        </w:trPr>
        <w:tc>
          <w:tcPr>
            <w:tcW w:w="10142" w:type="dxa"/>
            <w:gridSpan w:val="6"/>
            <w:shd w:val="clear" w:color="auto" w:fill="auto"/>
            <w:vAlign w:val="center"/>
          </w:tcPr>
          <w:p w14:paraId="3C2D410F" w14:textId="52619287" w:rsidR="0091785F" w:rsidRDefault="0091785F" w:rsidP="002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Supplemental Table 2. </w:t>
            </w:r>
            <w:r w:rsidRPr="00C849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Adjusted Scores of Interpersonal Processes of Care</w:t>
            </w:r>
            <w:r w:rsidRPr="00BA085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Across</w:t>
            </w:r>
            <w:r w:rsidRPr="00C849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Depression Symptoms </w:t>
            </w:r>
            <w:r w:rsidRPr="00C8493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in African American Patients with SLE</w:t>
            </w:r>
          </w:p>
        </w:tc>
      </w:tr>
      <w:tr w:rsidR="00D2560E" w:rsidRPr="0008593A" w14:paraId="0827462F" w14:textId="77777777" w:rsidTr="0053546E">
        <w:trPr>
          <w:trHeight w:val="346"/>
          <w:jc w:val="center"/>
        </w:trPr>
        <w:tc>
          <w:tcPr>
            <w:tcW w:w="39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C1C1C1"/>
            </w:tcBorders>
            <w:shd w:val="clear" w:color="auto" w:fill="auto"/>
            <w:vAlign w:val="center"/>
          </w:tcPr>
          <w:p w14:paraId="71041E17" w14:textId="77777777" w:rsidR="00D2560E" w:rsidRPr="00436E12" w:rsidRDefault="00D2560E" w:rsidP="002B6D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436E12">
              <w:rPr>
                <w:rFonts w:eastAsia="Times New Roman"/>
                <w:b/>
                <w:bCs/>
                <w:color w:val="000000" w:themeColor="text1"/>
              </w:rPr>
              <w:t>IPC Characteristic</w:t>
            </w:r>
          </w:p>
        </w:tc>
        <w:tc>
          <w:tcPr>
            <w:tcW w:w="6156" w:type="dxa"/>
            <w:gridSpan w:val="5"/>
            <w:tcBorders>
              <w:top w:val="single" w:sz="8" w:space="0" w:color="000000"/>
              <w:left w:val="nil"/>
              <w:bottom w:val="single" w:sz="4" w:space="0" w:color="C1C1C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03502A" w14:textId="77777777" w:rsidR="00D2560E" w:rsidRDefault="00D2560E" w:rsidP="002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Adjusted* mean of IPC</w:t>
            </w:r>
          </w:p>
        </w:tc>
      </w:tr>
      <w:tr w:rsidR="00D2560E" w:rsidRPr="0008593A" w14:paraId="0EF3A471" w14:textId="77777777" w:rsidTr="0053546E">
        <w:trPr>
          <w:gridAfter w:val="1"/>
          <w:wAfter w:w="6" w:type="dxa"/>
          <w:trHeight w:val="254"/>
          <w:jc w:val="center"/>
        </w:trPr>
        <w:tc>
          <w:tcPr>
            <w:tcW w:w="3986" w:type="dxa"/>
            <w:vMerge/>
            <w:tcBorders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BC3444" w14:textId="77777777" w:rsidR="00D2560E" w:rsidRPr="0008593A" w:rsidRDefault="00D2560E" w:rsidP="002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02E0194" w14:textId="77777777" w:rsidR="00D2560E" w:rsidRDefault="00D2560E" w:rsidP="002B6D0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Mild</w:t>
            </w:r>
          </w:p>
          <w:p w14:paraId="7FFF3B51" w14:textId="77777777" w:rsidR="00D2560E" w:rsidRPr="0008593A" w:rsidRDefault="00D2560E" w:rsidP="002B6D0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(n=261)</w:t>
            </w:r>
          </w:p>
        </w:tc>
        <w:tc>
          <w:tcPr>
            <w:tcW w:w="1697" w:type="dxa"/>
            <w:tcBorders>
              <w:top w:val="single" w:sz="8" w:space="0" w:color="000000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D93873D" w14:textId="77777777" w:rsidR="00D2560E" w:rsidRDefault="00D2560E" w:rsidP="002B6D0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Moderate</w:t>
            </w:r>
          </w:p>
          <w:p w14:paraId="1FB81E48" w14:textId="77777777" w:rsidR="00D2560E" w:rsidRPr="0008593A" w:rsidRDefault="00D2560E" w:rsidP="002B6D0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(n=216)</w:t>
            </w:r>
          </w:p>
        </w:tc>
        <w:tc>
          <w:tcPr>
            <w:tcW w:w="1697" w:type="dxa"/>
            <w:tcBorders>
              <w:top w:val="single" w:sz="8" w:space="0" w:color="000000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56E7204" w14:textId="77777777" w:rsidR="00D2560E" w:rsidRDefault="00D2560E" w:rsidP="002B6D0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Severe</w:t>
            </w:r>
          </w:p>
          <w:p w14:paraId="2918F6B2" w14:textId="77777777" w:rsidR="00D2560E" w:rsidRPr="0008593A" w:rsidRDefault="00D2560E" w:rsidP="002B6D0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(n=225)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4" w:space="0" w:color="C1C1C1"/>
              <w:right w:val="single" w:sz="4" w:space="0" w:color="000000" w:themeColor="text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DBCCC3A" w14:textId="77777777" w:rsidR="00D2560E" w:rsidRPr="0008593A" w:rsidRDefault="00D2560E" w:rsidP="002B6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859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(trend)</w:t>
            </w:r>
          </w:p>
        </w:tc>
      </w:tr>
      <w:tr w:rsidR="00D2560E" w:rsidRPr="0008593A" w14:paraId="5CE97B0E" w14:textId="77777777" w:rsidTr="0053546E">
        <w:trPr>
          <w:gridAfter w:val="1"/>
          <w:wAfter w:w="6" w:type="dxa"/>
          <w:trHeight w:val="305"/>
          <w:jc w:val="center"/>
        </w:trPr>
        <w:tc>
          <w:tcPr>
            <w:tcW w:w="3986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33F82E96" w14:textId="77777777" w:rsidR="00D2560E" w:rsidRPr="00C24A32" w:rsidRDefault="00D2560E" w:rsidP="002B6D0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24A3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u w:val="single"/>
              </w:rPr>
              <w:t>1.Communication</w:t>
            </w:r>
          </w:p>
          <w:p w14:paraId="531FF86C" w14:textId="77777777" w:rsidR="00D2560E" w:rsidRPr="00C24A32" w:rsidRDefault="00D2560E" w:rsidP="002B6D0F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24A3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Hurried communication (-)</w:t>
            </w:r>
          </w:p>
        </w:tc>
        <w:tc>
          <w:tcPr>
            <w:tcW w:w="1697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C8A2F77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1.57 (1.43-1.72)</w:t>
            </w:r>
          </w:p>
        </w:tc>
        <w:tc>
          <w:tcPr>
            <w:tcW w:w="169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C4B8EBF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1.59 (1.44-1.74)</w:t>
            </w:r>
          </w:p>
        </w:tc>
        <w:tc>
          <w:tcPr>
            <w:tcW w:w="169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9AFF6CC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1.85 (1.70-2.01)</w:t>
            </w:r>
          </w:p>
        </w:tc>
        <w:tc>
          <w:tcPr>
            <w:tcW w:w="1059" w:type="dxa"/>
            <w:tcBorders>
              <w:top w:val="single" w:sz="4" w:space="0" w:color="C1C1C1"/>
              <w:left w:val="nil"/>
              <w:bottom w:val="single" w:sz="4" w:space="0" w:color="C1C1C1"/>
              <w:right w:val="single" w:sz="8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E9BDFE8" w14:textId="77777777" w:rsidR="00D2560E" w:rsidRPr="00A477A1" w:rsidRDefault="00D2560E" w:rsidP="002B6D0F">
            <w:pPr>
              <w:pStyle w:val="NoSpacing"/>
              <w:jc w:val="center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0.0006</w:t>
            </w:r>
          </w:p>
        </w:tc>
      </w:tr>
      <w:tr w:rsidR="00D2560E" w:rsidRPr="0008593A" w14:paraId="3D7AA5F6" w14:textId="77777777" w:rsidTr="0053546E">
        <w:trPr>
          <w:gridAfter w:val="1"/>
          <w:wAfter w:w="6" w:type="dxa"/>
          <w:trHeight w:val="305"/>
          <w:jc w:val="center"/>
        </w:trPr>
        <w:tc>
          <w:tcPr>
            <w:tcW w:w="3986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0422B5A3" w14:textId="77777777" w:rsidR="00D2560E" w:rsidRPr="00C24A32" w:rsidRDefault="00D2560E" w:rsidP="002B6D0F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4A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Lack of clarity (-)</w:t>
            </w:r>
          </w:p>
        </w:tc>
        <w:tc>
          <w:tcPr>
            <w:tcW w:w="1697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29ED0C2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1.74 (1.57-1.92)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BB7233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1.74 (1.56-1.92)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F18F28E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2.03 (1.85-2.22)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C1C1C1"/>
              <w:right w:val="single" w:sz="8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B1E1E3C" w14:textId="77777777" w:rsidR="00D2560E" w:rsidRPr="00A477A1" w:rsidRDefault="00D2560E" w:rsidP="002B6D0F">
            <w:pPr>
              <w:pStyle w:val="NoSpacing"/>
              <w:jc w:val="center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0.0029</w:t>
            </w:r>
          </w:p>
        </w:tc>
      </w:tr>
      <w:tr w:rsidR="00D2560E" w:rsidRPr="0008593A" w14:paraId="62F5CC5A" w14:textId="77777777" w:rsidTr="0053546E">
        <w:trPr>
          <w:gridAfter w:val="1"/>
          <w:wAfter w:w="6" w:type="dxa"/>
          <w:trHeight w:val="305"/>
          <w:jc w:val="center"/>
        </w:trPr>
        <w:tc>
          <w:tcPr>
            <w:tcW w:w="3986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253D90C1" w14:textId="77777777" w:rsidR="00D2560E" w:rsidRPr="00C24A32" w:rsidRDefault="00D2560E" w:rsidP="002B6D0F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4A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Hurried, distracted (-)</w:t>
            </w:r>
          </w:p>
        </w:tc>
        <w:tc>
          <w:tcPr>
            <w:tcW w:w="1697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5E71368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1.46 (1.31-1.62)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CE047B6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1.50 (1.34-1.65)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32BDD2B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1.73 (1.57-1.89)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C1C1C1"/>
              <w:right w:val="single" w:sz="8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4D0A279" w14:textId="77777777" w:rsidR="00D2560E" w:rsidRPr="00A477A1" w:rsidRDefault="00D2560E" w:rsidP="002B6D0F">
            <w:pPr>
              <w:pStyle w:val="NoSpacing"/>
              <w:jc w:val="center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0.0018</w:t>
            </w:r>
          </w:p>
        </w:tc>
      </w:tr>
      <w:tr w:rsidR="00D2560E" w:rsidRPr="0008593A" w14:paraId="2252F594" w14:textId="77777777" w:rsidTr="0053546E">
        <w:trPr>
          <w:gridAfter w:val="1"/>
          <w:wAfter w:w="6" w:type="dxa"/>
          <w:trHeight w:val="305"/>
          <w:jc w:val="center"/>
        </w:trPr>
        <w:tc>
          <w:tcPr>
            <w:tcW w:w="3986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0AAD9514" w14:textId="77777777" w:rsidR="00D2560E" w:rsidRPr="00C24A32" w:rsidRDefault="00D2560E" w:rsidP="002B6D0F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24A3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Elicited concerns, responded (+)</w:t>
            </w:r>
          </w:p>
        </w:tc>
        <w:tc>
          <w:tcPr>
            <w:tcW w:w="1697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03CE7D3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4.26 (4.08-4.45)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964F08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4.28 (4.10-4.47)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62EDC0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4.04 (3.85-4.23)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C1C1C1"/>
              <w:right w:val="single" w:sz="8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E47C4B9" w14:textId="77777777" w:rsidR="00D2560E" w:rsidRPr="00A477A1" w:rsidRDefault="00D2560E" w:rsidP="002B6D0F">
            <w:pPr>
              <w:pStyle w:val="NoSpacing"/>
              <w:jc w:val="center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0.023</w:t>
            </w:r>
          </w:p>
        </w:tc>
      </w:tr>
      <w:tr w:rsidR="00D2560E" w:rsidRPr="0008593A" w14:paraId="52345856" w14:textId="77777777" w:rsidTr="0053546E">
        <w:trPr>
          <w:gridAfter w:val="1"/>
          <w:wAfter w:w="6" w:type="dxa"/>
          <w:trHeight w:val="305"/>
          <w:jc w:val="center"/>
        </w:trPr>
        <w:tc>
          <w:tcPr>
            <w:tcW w:w="3986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63A3F8B8" w14:textId="77777777" w:rsidR="00D2560E" w:rsidRPr="00C24A32" w:rsidRDefault="00D2560E" w:rsidP="002B6D0F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24A3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Explained results, medications (+)</w:t>
            </w:r>
          </w:p>
        </w:tc>
        <w:tc>
          <w:tcPr>
            <w:tcW w:w="1697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898F66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3.96 (3.74-4.17)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C4F0CC1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3.91 (3.70-4.13)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FA913A5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3.66 (3.44-3.89)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C1C1C1"/>
              <w:right w:val="single" w:sz="8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4635803" w14:textId="77777777" w:rsidR="00D2560E" w:rsidRPr="00A477A1" w:rsidRDefault="00D2560E" w:rsidP="002B6D0F">
            <w:pPr>
              <w:pStyle w:val="NoSpacing"/>
              <w:jc w:val="center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0.013</w:t>
            </w:r>
          </w:p>
        </w:tc>
      </w:tr>
      <w:tr w:rsidR="00D2560E" w:rsidRPr="0008593A" w14:paraId="28938B7E" w14:textId="77777777" w:rsidTr="0053546E">
        <w:trPr>
          <w:gridAfter w:val="1"/>
          <w:wAfter w:w="6" w:type="dxa"/>
          <w:trHeight w:val="305"/>
          <w:jc w:val="center"/>
        </w:trPr>
        <w:tc>
          <w:tcPr>
            <w:tcW w:w="3986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3D2DAEA3" w14:textId="77777777" w:rsidR="00D2560E" w:rsidRPr="00C24A32" w:rsidRDefault="00D2560E" w:rsidP="002B6D0F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4A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Explained Results (+)</w:t>
            </w:r>
          </w:p>
        </w:tc>
        <w:tc>
          <w:tcPr>
            <w:tcW w:w="1697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C91836D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4.24 (4.02-4.45)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56BA8C5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4.22 (4.00-4.44)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E363B92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3.90 (3.68-4.13)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C1C1C1"/>
              <w:right w:val="single" w:sz="8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983E1B" w14:textId="77777777" w:rsidR="00D2560E" w:rsidRPr="00A477A1" w:rsidRDefault="00D2560E" w:rsidP="002B6D0F">
            <w:pPr>
              <w:pStyle w:val="NoSpacing"/>
              <w:jc w:val="center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0.0049</w:t>
            </w:r>
          </w:p>
        </w:tc>
      </w:tr>
      <w:tr w:rsidR="00D2560E" w:rsidRPr="0008593A" w14:paraId="74606D19" w14:textId="77777777" w:rsidTr="0053546E">
        <w:trPr>
          <w:gridAfter w:val="1"/>
          <w:wAfter w:w="6" w:type="dxa"/>
          <w:trHeight w:val="264"/>
          <w:jc w:val="center"/>
        </w:trPr>
        <w:tc>
          <w:tcPr>
            <w:tcW w:w="3986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3F5B3A03" w14:textId="77777777" w:rsidR="00D2560E" w:rsidRPr="00C24A32" w:rsidRDefault="00D2560E" w:rsidP="002B6D0F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4A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Explained Medications (+)</w:t>
            </w:r>
          </w:p>
        </w:tc>
        <w:tc>
          <w:tcPr>
            <w:tcW w:w="1697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9CD6BBE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3.68 (3.43-3.94)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AB2C05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3.61 (3.35-3.86)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9C4870B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3.43 (3.17-3.70)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C1C1C1"/>
              <w:right w:val="single" w:sz="8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37D98EC" w14:textId="77777777" w:rsidR="00D2560E" w:rsidRPr="00A477A1" w:rsidRDefault="00D2560E" w:rsidP="002B6D0F">
            <w:pPr>
              <w:pStyle w:val="NoSpacing"/>
              <w:jc w:val="center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0.075</w:t>
            </w:r>
          </w:p>
        </w:tc>
      </w:tr>
      <w:tr w:rsidR="00D2560E" w:rsidRPr="0008593A" w14:paraId="1828A9E9" w14:textId="77777777" w:rsidTr="0053546E">
        <w:trPr>
          <w:gridAfter w:val="1"/>
          <w:wAfter w:w="6" w:type="dxa"/>
          <w:trHeight w:val="305"/>
          <w:jc w:val="center"/>
        </w:trPr>
        <w:tc>
          <w:tcPr>
            <w:tcW w:w="3986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32465058" w14:textId="77777777" w:rsidR="00D2560E" w:rsidRPr="00C24A32" w:rsidRDefault="00D2560E" w:rsidP="002B6D0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24A3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u w:val="single"/>
              </w:rPr>
              <w:t>2. Decision making</w:t>
            </w:r>
          </w:p>
          <w:p w14:paraId="4E8507F9" w14:textId="77777777" w:rsidR="00D2560E" w:rsidRPr="00C24A32" w:rsidRDefault="00D2560E" w:rsidP="002B6D0F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24A3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Patient-centered decision making (+)</w:t>
            </w:r>
          </w:p>
        </w:tc>
        <w:tc>
          <w:tcPr>
            <w:tcW w:w="1697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08FCAA6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3.29 (3.03-3.55)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75E316D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3.43 (3.17-3.69)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39AE463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3.11 (2.84-3.38)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C1C1C1"/>
              <w:right w:val="single" w:sz="8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8386FE0" w14:textId="77777777" w:rsidR="00D2560E" w:rsidRPr="00A477A1" w:rsidRDefault="00D2560E" w:rsidP="002B6D0F">
            <w:pPr>
              <w:pStyle w:val="NoSpacing"/>
              <w:jc w:val="center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0.21</w:t>
            </w:r>
          </w:p>
        </w:tc>
      </w:tr>
      <w:tr w:rsidR="00D2560E" w:rsidRPr="0008593A" w14:paraId="048E8DA2" w14:textId="77777777" w:rsidTr="0053546E">
        <w:trPr>
          <w:gridAfter w:val="1"/>
          <w:wAfter w:w="6" w:type="dxa"/>
          <w:trHeight w:val="305"/>
          <w:jc w:val="center"/>
        </w:trPr>
        <w:tc>
          <w:tcPr>
            <w:tcW w:w="3986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6B0B18B3" w14:textId="77777777" w:rsidR="00D2560E" w:rsidRPr="00C24A32" w:rsidRDefault="00D2560E" w:rsidP="002B6D0F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4A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Asked Patient (+)</w:t>
            </w:r>
          </w:p>
        </w:tc>
        <w:tc>
          <w:tcPr>
            <w:tcW w:w="1697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BF68B1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3.33 (3.04-3.61)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12003E1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3.42 (3.14-3.71)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4417D58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3.16 (2.86-3.46)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C1C1C1"/>
              <w:right w:val="single" w:sz="8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727210" w14:textId="77777777" w:rsidR="00D2560E" w:rsidRPr="00A477A1" w:rsidRDefault="00D2560E" w:rsidP="002B6D0F">
            <w:pPr>
              <w:pStyle w:val="NoSpacing"/>
              <w:jc w:val="center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0.29</w:t>
            </w:r>
          </w:p>
        </w:tc>
      </w:tr>
      <w:tr w:rsidR="00D2560E" w:rsidRPr="0008593A" w14:paraId="609E49E1" w14:textId="77777777" w:rsidTr="0053546E">
        <w:trPr>
          <w:gridAfter w:val="1"/>
          <w:wAfter w:w="6" w:type="dxa"/>
          <w:trHeight w:val="305"/>
          <w:jc w:val="center"/>
        </w:trPr>
        <w:tc>
          <w:tcPr>
            <w:tcW w:w="3986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6BDC2DB5" w14:textId="77777777" w:rsidR="00D2560E" w:rsidRPr="00C24A32" w:rsidRDefault="00D2560E" w:rsidP="002B6D0F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4A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Worked Together (+)</w:t>
            </w:r>
          </w:p>
        </w:tc>
        <w:tc>
          <w:tcPr>
            <w:tcW w:w="1697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8D258E2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3.25 (2.97-3.53)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8A8D81A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3.44 (3.15-3.72)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0773CFB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3.04 (2.75-3.33)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C1C1C1"/>
              <w:right w:val="single" w:sz="8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6B335D" w14:textId="77777777" w:rsidR="00D2560E" w:rsidRPr="00A477A1" w:rsidRDefault="00D2560E" w:rsidP="002B6D0F">
            <w:pPr>
              <w:pStyle w:val="NoSpacing"/>
              <w:jc w:val="center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0.18</w:t>
            </w:r>
          </w:p>
        </w:tc>
      </w:tr>
      <w:tr w:rsidR="00D2560E" w:rsidRPr="0008593A" w14:paraId="2E4B5F74" w14:textId="77777777" w:rsidTr="0053546E">
        <w:trPr>
          <w:gridAfter w:val="1"/>
          <w:wAfter w:w="6" w:type="dxa"/>
          <w:trHeight w:val="305"/>
          <w:jc w:val="center"/>
        </w:trPr>
        <w:tc>
          <w:tcPr>
            <w:tcW w:w="3986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33852770" w14:textId="77777777" w:rsidR="00D2560E" w:rsidRPr="00C24A32" w:rsidRDefault="00D2560E" w:rsidP="002B6D0F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24A3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u w:val="single"/>
              </w:rPr>
              <w:t>3.Interpersonal Style</w:t>
            </w:r>
          </w:p>
          <w:p w14:paraId="1646C058" w14:textId="77777777" w:rsidR="00D2560E" w:rsidRPr="00C24A32" w:rsidRDefault="00D2560E" w:rsidP="002B6D0F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24A3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Compassionate, respectful (+)</w:t>
            </w:r>
          </w:p>
        </w:tc>
        <w:tc>
          <w:tcPr>
            <w:tcW w:w="1697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34D9C7A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4.28 (4.10-4.46)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378CA1D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4.34 (4.16-4.52)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BEE938E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4.08 (3.89-4.27)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C1C1C1"/>
              <w:right w:val="single" w:sz="8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A9F59F8" w14:textId="77777777" w:rsidR="00D2560E" w:rsidRPr="00A477A1" w:rsidRDefault="00D2560E" w:rsidP="002B6D0F">
            <w:pPr>
              <w:pStyle w:val="NoSpacing"/>
              <w:jc w:val="center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0.041</w:t>
            </w:r>
          </w:p>
        </w:tc>
      </w:tr>
      <w:tr w:rsidR="00D2560E" w:rsidRPr="0008593A" w14:paraId="65A93519" w14:textId="77777777" w:rsidTr="0053546E">
        <w:trPr>
          <w:gridAfter w:val="1"/>
          <w:wAfter w:w="6" w:type="dxa"/>
          <w:trHeight w:val="305"/>
          <w:jc w:val="center"/>
        </w:trPr>
        <w:tc>
          <w:tcPr>
            <w:tcW w:w="3986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1C99AF3F" w14:textId="77777777" w:rsidR="00D2560E" w:rsidRPr="00C24A32" w:rsidRDefault="00D2560E" w:rsidP="002B6D0F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4A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Emotional support, compassion (+)</w:t>
            </w:r>
          </w:p>
        </w:tc>
        <w:tc>
          <w:tcPr>
            <w:tcW w:w="1697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E4D003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4.21 (4.01-4.40)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B0CF1E9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4.26 (4.06-4.45)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AA943EB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3.97 (3.77-4.17)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C1C1C1"/>
              <w:right w:val="single" w:sz="8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A9F8B20" w14:textId="77777777" w:rsidR="00D2560E" w:rsidRPr="00A477A1" w:rsidRDefault="00D2560E" w:rsidP="002B6D0F">
            <w:pPr>
              <w:pStyle w:val="NoSpacing"/>
              <w:jc w:val="center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0.03</w:t>
            </w:r>
          </w:p>
        </w:tc>
      </w:tr>
      <w:tr w:rsidR="00D2560E" w:rsidRPr="0008593A" w14:paraId="08CCCA08" w14:textId="77777777" w:rsidTr="0053546E">
        <w:trPr>
          <w:gridAfter w:val="1"/>
          <w:wAfter w:w="6" w:type="dxa"/>
          <w:trHeight w:val="310"/>
          <w:jc w:val="center"/>
        </w:trPr>
        <w:tc>
          <w:tcPr>
            <w:tcW w:w="3986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2766DE32" w14:textId="77777777" w:rsidR="00D2560E" w:rsidRPr="00C24A32" w:rsidRDefault="00D2560E" w:rsidP="002B6D0F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4A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Respectfulness (+)</w:t>
            </w:r>
          </w:p>
        </w:tc>
        <w:tc>
          <w:tcPr>
            <w:tcW w:w="1697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066DD09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4.39 (4.21-4.58)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53A76F0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4.48 (4.29-4.66)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EF1B8C4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4.24 (4.04-4.43)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C1C1C1"/>
              <w:right w:val="single" w:sz="8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A4A2079" w14:textId="77777777" w:rsidR="00D2560E" w:rsidRPr="00A477A1" w:rsidRDefault="00D2560E" w:rsidP="002B6D0F">
            <w:pPr>
              <w:pStyle w:val="NoSpacing"/>
              <w:jc w:val="center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0.13</w:t>
            </w:r>
          </w:p>
        </w:tc>
      </w:tr>
      <w:tr w:rsidR="00D2560E" w:rsidRPr="0008593A" w14:paraId="6C631E77" w14:textId="77777777" w:rsidTr="0053546E">
        <w:trPr>
          <w:gridAfter w:val="1"/>
          <w:wAfter w:w="6" w:type="dxa"/>
          <w:trHeight w:val="305"/>
          <w:jc w:val="center"/>
        </w:trPr>
        <w:tc>
          <w:tcPr>
            <w:tcW w:w="3986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336F42FD" w14:textId="77777777" w:rsidR="00D2560E" w:rsidRPr="00C24A32" w:rsidRDefault="00D2560E" w:rsidP="002B6D0F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24A3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Discriminated (-)</w:t>
            </w:r>
          </w:p>
        </w:tc>
        <w:tc>
          <w:tcPr>
            <w:tcW w:w="1697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69B296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1.38 (1.23-1.52)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7F4F3B1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1.32 (1.18-1.47)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35A6EB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1.48 (1.33-1.63)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C1C1C1"/>
              <w:right w:val="single" w:sz="8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4514223" w14:textId="77777777" w:rsidR="00D2560E" w:rsidRPr="00A477A1" w:rsidRDefault="00D2560E" w:rsidP="002B6D0F">
            <w:pPr>
              <w:pStyle w:val="NoSpacing"/>
              <w:jc w:val="center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0.2</w:t>
            </w:r>
          </w:p>
        </w:tc>
      </w:tr>
      <w:tr w:rsidR="00D2560E" w:rsidRPr="0008593A" w14:paraId="15A9EDDB" w14:textId="77777777" w:rsidTr="0053546E">
        <w:trPr>
          <w:gridAfter w:val="1"/>
          <w:wAfter w:w="6" w:type="dxa"/>
          <w:trHeight w:val="305"/>
          <w:jc w:val="center"/>
        </w:trPr>
        <w:tc>
          <w:tcPr>
            <w:tcW w:w="3986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3194AED9" w14:textId="77777777" w:rsidR="00D2560E" w:rsidRPr="00C24A32" w:rsidRDefault="00D2560E" w:rsidP="002B6D0F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4A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Assumed SES (-)</w:t>
            </w:r>
          </w:p>
        </w:tc>
        <w:tc>
          <w:tcPr>
            <w:tcW w:w="1697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00478CD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1.49 (1.30-1.68)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9B0C44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1.43 (1.24-1.62)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5326497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1.54 (1.34-1.74)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C1C1C1"/>
              <w:right w:val="single" w:sz="8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949F788" w14:textId="77777777" w:rsidR="00D2560E" w:rsidRPr="00A477A1" w:rsidRDefault="00D2560E" w:rsidP="002B6D0F">
            <w:pPr>
              <w:pStyle w:val="NoSpacing"/>
              <w:jc w:val="center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0.64</w:t>
            </w:r>
          </w:p>
        </w:tc>
      </w:tr>
      <w:tr w:rsidR="00D2560E" w:rsidRPr="0008593A" w14:paraId="2B26331A" w14:textId="77777777" w:rsidTr="0053546E">
        <w:trPr>
          <w:gridAfter w:val="1"/>
          <w:wAfter w:w="6" w:type="dxa"/>
          <w:trHeight w:val="305"/>
          <w:jc w:val="center"/>
        </w:trPr>
        <w:tc>
          <w:tcPr>
            <w:tcW w:w="3986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16AF0B" w14:textId="77777777" w:rsidR="00D2560E" w:rsidRPr="00C24A32" w:rsidRDefault="00D2560E" w:rsidP="002B6D0F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Pr="00C24A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Discriminated due to race/</w:t>
            </w:r>
            <w:proofErr w:type="gramStart"/>
            <w:r w:rsidRPr="00C24A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ethnicity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-)</w:t>
            </w:r>
          </w:p>
        </w:tc>
        <w:tc>
          <w:tcPr>
            <w:tcW w:w="1697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8461397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1.25 (1.11-1.40)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36A2C20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1.21 (1.07-1.35)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2B77CE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1.43 (1.28-1.57)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C1C1C1"/>
              <w:right w:val="single" w:sz="8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D9FEBCE" w14:textId="77777777" w:rsidR="00D2560E" w:rsidRPr="00A477A1" w:rsidRDefault="00D2560E" w:rsidP="002B6D0F">
            <w:pPr>
              <w:pStyle w:val="NoSpacing"/>
              <w:jc w:val="center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0.027</w:t>
            </w:r>
          </w:p>
        </w:tc>
      </w:tr>
      <w:tr w:rsidR="00D2560E" w:rsidRPr="0008593A" w14:paraId="3EB9E394" w14:textId="77777777" w:rsidTr="0053546E">
        <w:trPr>
          <w:gridAfter w:val="1"/>
          <w:wAfter w:w="6" w:type="dxa"/>
          <w:trHeight w:val="320"/>
          <w:jc w:val="center"/>
        </w:trPr>
        <w:tc>
          <w:tcPr>
            <w:tcW w:w="3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C1C1C1"/>
            </w:tcBorders>
            <w:shd w:val="clear" w:color="auto" w:fill="auto"/>
            <w:hideMark/>
          </w:tcPr>
          <w:p w14:paraId="73832A42" w14:textId="77777777" w:rsidR="00D2560E" w:rsidRPr="00C24A32" w:rsidRDefault="00D2560E" w:rsidP="002B6D0F">
            <w:pPr>
              <w:spacing w:after="0" w:line="216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24A3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Disrespectful office staff (-)</w:t>
            </w:r>
          </w:p>
        </w:tc>
        <w:tc>
          <w:tcPr>
            <w:tcW w:w="1697" w:type="dxa"/>
            <w:tcBorders>
              <w:top w:val="nil"/>
              <w:left w:val="single" w:sz="4" w:space="0" w:color="C1C1C1"/>
              <w:bottom w:val="single" w:sz="8" w:space="0" w:color="000000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9F92090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1.33 (1.18-1.47)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62EE15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1.35 (1.20-1.50)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4" w:space="0" w:color="C1C1C1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547731" w14:textId="77777777" w:rsidR="00D2560E" w:rsidRPr="00A477A1" w:rsidRDefault="00D2560E" w:rsidP="002B6D0F">
            <w:pPr>
              <w:pStyle w:val="NoSpacing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1.57 (1.42-1.72)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66D6B4A" w14:textId="77777777" w:rsidR="00D2560E" w:rsidRPr="00A477A1" w:rsidRDefault="00D2560E" w:rsidP="002B6D0F">
            <w:pPr>
              <w:pStyle w:val="NoSpacing"/>
              <w:jc w:val="center"/>
              <w:rPr>
                <w:sz w:val="20"/>
                <w:szCs w:val="20"/>
              </w:rPr>
            </w:pPr>
            <w:r w:rsidRPr="00A477A1">
              <w:rPr>
                <w:sz w:val="20"/>
                <w:szCs w:val="20"/>
              </w:rPr>
              <w:t>0.0026</w:t>
            </w:r>
          </w:p>
        </w:tc>
      </w:tr>
    </w:tbl>
    <w:p w14:paraId="7C5C7B9B" w14:textId="03D72D7F" w:rsidR="00D2560E" w:rsidRDefault="0091785F">
      <w:r w:rsidRPr="00872FDD">
        <w:rPr>
          <w:color w:val="000000" w:themeColor="text1"/>
          <w:sz w:val="18"/>
          <w:szCs w:val="18"/>
        </w:rPr>
        <w:t xml:space="preserve">Domains are underlined, scales are in italic font, subdomains </w:t>
      </w:r>
      <w:r w:rsidRPr="0055229A">
        <w:rPr>
          <w:color w:val="000000" w:themeColor="text1"/>
          <w:sz w:val="18"/>
          <w:szCs w:val="18"/>
        </w:rPr>
        <w:t xml:space="preserve">are indented. </w:t>
      </w:r>
      <w:r w:rsidRPr="0055229A">
        <w:rPr>
          <w:bCs/>
          <w:color w:val="000000" w:themeColor="text1"/>
          <w:sz w:val="18"/>
          <w:szCs w:val="18"/>
        </w:rPr>
        <w:t xml:space="preserve"> A higher score indicates higher frequency of the labeled construct.</w:t>
      </w:r>
      <w:r>
        <w:rPr>
          <w:bCs/>
          <w:color w:val="000000" w:themeColor="text1"/>
          <w:sz w:val="18"/>
          <w:szCs w:val="18"/>
        </w:rPr>
        <w:t xml:space="preserve"> </w:t>
      </w:r>
      <w:r w:rsidRPr="002B6D0F">
        <w:rPr>
          <w:color w:val="000000"/>
          <w:sz w:val="18"/>
          <w:szCs w:val="18"/>
        </w:rPr>
        <w:t>*Adjusted by age, disease duration, gender, education, insurance, organ damage, and disease activity</w:t>
      </w:r>
      <w:r>
        <w:rPr>
          <w:color w:val="000000"/>
          <w:sz w:val="18"/>
          <w:szCs w:val="18"/>
        </w:rPr>
        <w:t xml:space="preserve"> </w:t>
      </w:r>
      <w:r w:rsidR="000B4544">
        <w:rPr>
          <w:color w:val="000000"/>
          <w:sz w:val="18"/>
          <w:szCs w:val="18"/>
        </w:rPr>
        <w:t>and healthcare facility</w:t>
      </w:r>
      <w:r w:rsidRPr="002B6D0F">
        <w:rPr>
          <w:color w:val="000000"/>
          <w:sz w:val="18"/>
          <w:szCs w:val="18"/>
        </w:rPr>
        <w:t xml:space="preserve">. Mod: moderate; </w:t>
      </w:r>
      <w:proofErr w:type="spellStart"/>
      <w:r w:rsidRPr="002B6D0F">
        <w:rPr>
          <w:color w:val="000000"/>
          <w:sz w:val="18"/>
          <w:szCs w:val="18"/>
        </w:rPr>
        <w:t>Sev</w:t>
      </w:r>
      <w:proofErr w:type="spellEnd"/>
      <w:r w:rsidRPr="002B6D0F">
        <w:rPr>
          <w:color w:val="000000"/>
          <w:sz w:val="18"/>
          <w:szCs w:val="18"/>
        </w:rPr>
        <w:t>: severe. P values are calculated with linear trend test.</w:t>
      </w:r>
    </w:p>
    <w:p w14:paraId="7518C3DE" w14:textId="77777777" w:rsidR="004A59D3" w:rsidRDefault="004A59D3" w:rsidP="0091785F">
      <w:pPr>
        <w:spacing w:after="0" w:line="240" w:lineRule="auto"/>
      </w:pPr>
    </w:p>
    <w:p w14:paraId="59A99648" w14:textId="77777777" w:rsidR="005E3BDE" w:rsidRDefault="005E3BDE" w:rsidP="0091785F">
      <w:pPr>
        <w:spacing w:after="0" w:line="240" w:lineRule="auto"/>
      </w:pPr>
    </w:p>
    <w:p w14:paraId="59F7213F" w14:textId="77777777" w:rsidR="005E3BDE" w:rsidRDefault="005E3BDE" w:rsidP="0091785F">
      <w:pPr>
        <w:spacing w:after="0" w:line="240" w:lineRule="auto"/>
      </w:pPr>
    </w:p>
    <w:p w14:paraId="78C34699" w14:textId="77777777" w:rsidR="005E3BDE" w:rsidRDefault="005E3BDE" w:rsidP="0091785F">
      <w:pPr>
        <w:spacing w:after="0" w:line="240" w:lineRule="auto"/>
      </w:pPr>
    </w:p>
    <w:p w14:paraId="76785E2E" w14:textId="77777777" w:rsidR="005E3BDE" w:rsidRDefault="005E3BDE" w:rsidP="0091785F">
      <w:pPr>
        <w:spacing w:after="0" w:line="240" w:lineRule="auto"/>
      </w:pPr>
    </w:p>
    <w:p w14:paraId="02C1FBA2" w14:textId="77777777" w:rsidR="005E3BDE" w:rsidRDefault="005E3BDE" w:rsidP="0091785F">
      <w:pPr>
        <w:spacing w:after="0" w:line="240" w:lineRule="auto"/>
      </w:pPr>
    </w:p>
    <w:p w14:paraId="66DF1F23" w14:textId="77777777" w:rsidR="005E3BDE" w:rsidRDefault="005E3BDE" w:rsidP="0091785F">
      <w:pPr>
        <w:spacing w:after="0" w:line="240" w:lineRule="auto"/>
      </w:pPr>
    </w:p>
    <w:p w14:paraId="18BA5EC8" w14:textId="77777777" w:rsidR="005E3BDE" w:rsidRDefault="005E3BDE" w:rsidP="0091785F">
      <w:pPr>
        <w:spacing w:after="0" w:line="240" w:lineRule="auto"/>
      </w:pPr>
    </w:p>
    <w:p w14:paraId="40D2D9B3" w14:textId="77777777" w:rsidR="005E3BDE" w:rsidRDefault="005E3BDE" w:rsidP="0091785F">
      <w:pPr>
        <w:spacing w:after="0" w:line="240" w:lineRule="auto"/>
      </w:pPr>
    </w:p>
    <w:p w14:paraId="73F686F5" w14:textId="77777777" w:rsidR="005E3BDE" w:rsidRDefault="005E3BDE" w:rsidP="0091785F">
      <w:pPr>
        <w:spacing w:after="0" w:line="240" w:lineRule="auto"/>
      </w:pPr>
    </w:p>
    <w:p w14:paraId="53A46A86" w14:textId="77777777" w:rsidR="005E3BDE" w:rsidRDefault="005E3BDE" w:rsidP="0091785F">
      <w:pPr>
        <w:spacing w:after="0" w:line="240" w:lineRule="auto"/>
      </w:pPr>
    </w:p>
    <w:p w14:paraId="65978AE4" w14:textId="77777777" w:rsidR="005E3BDE" w:rsidRDefault="005E3BDE" w:rsidP="0091785F">
      <w:pPr>
        <w:spacing w:after="0" w:line="240" w:lineRule="auto"/>
      </w:pPr>
    </w:p>
    <w:p w14:paraId="01B84278" w14:textId="77777777" w:rsidR="005E3BDE" w:rsidRDefault="005E3BDE" w:rsidP="0091785F">
      <w:pPr>
        <w:spacing w:after="0" w:line="240" w:lineRule="auto"/>
      </w:pPr>
    </w:p>
    <w:p w14:paraId="14DAAFD1" w14:textId="77777777" w:rsidR="005E3BDE" w:rsidRDefault="005E3BDE" w:rsidP="0091785F">
      <w:pPr>
        <w:spacing w:after="0" w:line="240" w:lineRule="auto"/>
      </w:pPr>
    </w:p>
    <w:p w14:paraId="24979D93" w14:textId="77777777" w:rsidR="005E3BDE" w:rsidRDefault="005E3BDE" w:rsidP="0091785F">
      <w:pPr>
        <w:spacing w:after="0" w:line="240" w:lineRule="auto"/>
      </w:pPr>
    </w:p>
    <w:p w14:paraId="6784E72B" w14:textId="77777777" w:rsidR="005E3BDE" w:rsidRDefault="005E3BDE" w:rsidP="0091785F">
      <w:pPr>
        <w:spacing w:after="0" w:line="240" w:lineRule="auto"/>
      </w:pPr>
    </w:p>
    <w:p w14:paraId="70A5437F" w14:textId="77777777" w:rsidR="005E3BDE" w:rsidRDefault="005E3BDE" w:rsidP="0091785F">
      <w:pPr>
        <w:spacing w:after="0" w:line="240" w:lineRule="auto"/>
      </w:pPr>
    </w:p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350"/>
        <w:gridCol w:w="900"/>
        <w:gridCol w:w="1260"/>
        <w:gridCol w:w="900"/>
        <w:gridCol w:w="1170"/>
        <w:gridCol w:w="900"/>
      </w:tblGrid>
      <w:tr w:rsidR="004A59D3" w:rsidRPr="00B86F4D" w14:paraId="7B3AC6FB" w14:textId="77777777" w:rsidTr="009F6135">
        <w:trPr>
          <w:trHeight w:val="539"/>
          <w:jc w:val="center"/>
        </w:trPr>
        <w:tc>
          <w:tcPr>
            <w:tcW w:w="99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06C831" w14:textId="25964C7C" w:rsidR="004A59D3" w:rsidRPr="00B86F4D" w:rsidRDefault="0091785F" w:rsidP="009178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6F4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Supplemental Table 3</w:t>
            </w:r>
            <w:r w:rsidR="004A59D3" w:rsidRPr="00B86F4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 Multivariate Models of the Effect of Disease Activity and Depression on Suboptimal Quality of IPC in African American Patients with SLE</w:t>
            </w:r>
          </w:p>
        </w:tc>
      </w:tr>
      <w:tr w:rsidR="004A59D3" w:rsidRPr="00B86F4D" w14:paraId="646D410F" w14:textId="77777777" w:rsidTr="009F6135">
        <w:trPr>
          <w:jc w:val="center"/>
        </w:trPr>
        <w:tc>
          <w:tcPr>
            <w:tcW w:w="3510" w:type="dxa"/>
            <w:vMerge w:val="restart"/>
            <w:tcBorders>
              <w:top w:val="single" w:sz="4" w:space="0" w:color="auto"/>
            </w:tcBorders>
            <w:vAlign w:val="center"/>
          </w:tcPr>
          <w:p w14:paraId="18F07A74" w14:textId="77777777" w:rsidR="004A59D3" w:rsidRPr="00B86F4D" w:rsidRDefault="004A59D3" w:rsidP="004A59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6F4D">
              <w:rPr>
                <w:b/>
                <w:sz w:val="20"/>
                <w:szCs w:val="20"/>
              </w:rPr>
              <w:t>Variable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14:paraId="5C9683F0" w14:textId="77777777" w:rsidR="004A59D3" w:rsidRPr="00B86F4D" w:rsidRDefault="004A59D3" w:rsidP="004A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6F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Communication Subscale</w:t>
            </w:r>
          </w:p>
          <w:p w14:paraId="15507930" w14:textId="77777777" w:rsidR="004A59D3" w:rsidRPr="00B86F4D" w:rsidRDefault="004A59D3" w:rsidP="004A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6F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(IPC-18)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14:paraId="4B45E899" w14:textId="77777777" w:rsidR="004A59D3" w:rsidRPr="00B86F4D" w:rsidRDefault="004A59D3" w:rsidP="004A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6F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Decided Together Subscale</w:t>
            </w:r>
          </w:p>
          <w:p w14:paraId="53F91E55" w14:textId="77777777" w:rsidR="004A59D3" w:rsidRPr="00B86F4D" w:rsidRDefault="004A59D3" w:rsidP="004A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6F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(IPC-18)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14:paraId="170D7A2C" w14:textId="77777777" w:rsidR="004A59D3" w:rsidRPr="00B86F4D" w:rsidRDefault="004A59D3" w:rsidP="004A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6F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Interpersonal Style Subscale</w:t>
            </w:r>
          </w:p>
          <w:p w14:paraId="7B14B4E9" w14:textId="77777777" w:rsidR="004A59D3" w:rsidRPr="00B86F4D" w:rsidRDefault="004A59D3" w:rsidP="004A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6F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(IPC-18)</w:t>
            </w:r>
          </w:p>
        </w:tc>
      </w:tr>
      <w:tr w:rsidR="009F6135" w:rsidRPr="00B86F4D" w14:paraId="38525F10" w14:textId="77777777" w:rsidTr="009F6135">
        <w:trPr>
          <w:jc w:val="center"/>
        </w:trPr>
        <w:tc>
          <w:tcPr>
            <w:tcW w:w="3510" w:type="dxa"/>
            <w:vMerge/>
          </w:tcPr>
          <w:p w14:paraId="4E65C460" w14:textId="77777777" w:rsidR="004A59D3" w:rsidRPr="00B86F4D" w:rsidRDefault="004A59D3" w:rsidP="004A59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12B6E3E" w14:textId="77777777" w:rsidR="004A59D3" w:rsidRPr="00B86F4D" w:rsidRDefault="004A59D3" w:rsidP="004A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86F4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OR (95%CI)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A31126B" w14:textId="77777777" w:rsidR="004A59D3" w:rsidRPr="00B86F4D" w:rsidRDefault="004A59D3" w:rsidP="004A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86F4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P Value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79C812A" w14:textId="77777777" w:rsidR="004A59D3" w:rsidRPr="00B86F4D" w:rsidRDefault="004A59D3" w:rsidP="004A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86F4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OR (95%CI)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A14107C" w14:textId="77777777" w:rsidR="004A59D3" w:rsidRPr="00B86F4D" w:rsidRDefault="004A59D3" w:rsidP="004A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86F4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P Value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EC931FF" w14:textId="77777777" w:rsidR="004A59D3" w:rsidRPr="00B86F4D" w:rsidRDefault="004A59D3" w:rsidP="004A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86F4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OR (95%CI)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78FF262" w14:textId="77777777" w:rsidR="004A59D3" w:rsidRPr="00B86F4D" w:rsidRDefault="004A59D3" w:rsidP="004A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86F4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</w:rPr>
              <w:t>P Value</w:t>
            </w:r>
          </w:p>
        </w:tc>
      </w:tr>
      <w:tr w:rsidR="006A34BC" w:rsidRPr="00B86F4D" w14:paraId="366E6143" w14:textId="77777777" w:rsidTr="009F6135">
        <w:trPr>
          <w:jc w:val="center"/>
        </w:trPr>
        <w:tc>
          <w:tcPr>
            <w:tcW w:w="3510" w:type="dxa"/>
            <w:shd w:val="clear" w:color="auto" w:fill="auto"/>
          </w:tcPr>
          <w:p w14:paraId="4B15AAE6" w14:textId="77777777" w:rsidR="006A34BC" w:rsidRPr="00B86F4D" w:rsidRDefault="006A34BC" w:rsidP="006A3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F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 at survey (per 5 years↑)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E859" w14:textId="77777777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0.94 </w:t>
            </w:r>
          </w:p>
          <w:p w14:paraId="194A1B57" w14:textId="40692D2D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(0.86-1.03)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8DA8" w14:textId="1D98913F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C844" w14:textId="77777777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1.11 </w:t>
            </w:r>
          </w:p>
          <w:p w14:paraId="7BD23095" w14:textId="4226AE0C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(1.02-1.20)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BA11" w14:textId="731FEA57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73E5D" w14:textId="77777777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1.04 </w:t>
            </w:r>
          </w:p>
          <w:p w14:paraId="6954F46B" w14:textId="33721F4B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(0.96-1.11)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18954" w14:textId="01CB7496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0.35</w:t>
            </w:r>
          </w:p>
        </w:tc>
      </w:tr>
      <w:tr w:rsidR="006A34BC" w:rsidRPr="00B86F4D" w14:paraId="2AE57842" w14:textId="77777777" w:rsidTr="009F6135">
        <w:trPr>
          <w:jc w:val="center"/>
        </w:trPr>
        <w:tc>
          <w:tcPr>
            <w:tcW w:w="3510" w:type="dxa"/>
            <w:shd w:val="clear" w:color="auto" w:fill="auto"/>
          </w:tcPr>
          <w:p w14:paraId="43962A05" w14:textId="77777777" w:rsidR="006A34BC" w:rsidRPr="00B86F4D" w:rsidRDefault="006A34BC" w:rsidP="006A3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F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Disease duration (per 5 years↑)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38C77" w14:textId="77777777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1.07 </w:t>
            </w:r>
          </w:p>
          <w:p w14:paraId="72D6E41F" w14:textId="243C5F5F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(0.95-1.22)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A5F17" w14:textId="650AF972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1100" w14:textId="77777777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1.13 </w:t>
            </w:r>
          </w:p>
          <w:p w14:paraId="781EC97F" w14:textId="69E2C499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(0.99-1.28)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50CAA" w14:textId="18888189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7A9A" w14:textId="77777777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1.13 </w:t>
            </w:r>
          </w:p>
          <w:p w14:paraId="3863B598" w14:textId="48903F84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(1.01-1.25)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47E8" w14:textId="3036B42B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0.027</w:t>
            </w:r>
          </w:p>
        </w:tc>
      </w:tr>
      <w:tr w:rsidR="006A34BC" w:rsidRPr="00B86F4D" w14:paraId="0C5CEAB2" w14:textId="77777777" w:rsidTr="009F6135">
        <w:trPr>
          <w:jc w:val="center"/>
        </w:trPr>
        <w:tc>
          <w:tcPr>
            <w:tcW w:w="3510" w:type="dxa"/>
            <w:shd w:val="clear" w:color="auto" w:fill="auto"/>
          </w:tcPr>
          <w:p w14:paraId="404341CF" w14:textId="77777777" w:rsidR="006A34BC" w:rsidRPr="00B86F4D" w:rsidRDefault="006A34BC" w:rsidP="006A3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F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Education (per 3 years↑)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4159" w14:textId="77777777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1.07 </w:t>
            </w:r>
          </w:p>
          <w:p w14:paraId="6F408720" w14:textId="5DD0799C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(0.85-1.36)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CA2B" w14:textId="6104A6A7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FD12E" w14:textId="77777777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1.27 </w:t>
            </w:r>
          </w:p>
          <w:p w14:paraId="49348AB1" w14:textId="13A20AAA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(1.01-1.60)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958B" w14:textId="52933101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6E21" w14:textId="77777777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1.20 </w:t>
            </w:r>
          </w:p>
          <w:p w14:paraId="0DAAEF42" w14:textId="45294302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(0.99-1.46)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970E5" w14:textId="475B7AED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0.059</w:t>
            </w:r>
          </w:p>
        </w:tc>
      </w:tr>
      <w:tr w:rsidR="006A34BC" w:rsidRPr="00B86F4D" w14:paraId="0EDEF735" w14:textId="77777777" w:rsidTr="009F6135">
        <w:trPr>
          <w:jc w:val="center"/>
        </w:trPr>
        <w:tc>
          <w:tcPr>
            <w:tcW w:w="3510" w:type="dxa"/>
            <w:shd w:val="clear" w:color="auto" w:fill="auto"/>
          </w:tcPr>
          <w:p w14:paraId="63A4588C" w14:textId="77777777" w:rsidR="006A34BC" w:rsidRPr="00B86F4D" w:rsidRDefault="006A34BC" w:rsidP="006A3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F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Gender (Female)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03B6" w14:textId="77777777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1.74 </w:t>
            </w:r>
          </w:p>
          <w:p w14:paraId="32E5E14E" w14:textId="3395A77C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(0.86-3.55)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13D23" w14:textId="42663505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85024" w14:textId="77777777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1.65 </w:t>
            </w:r>
          </w:p>
          <w:p w14:paraId="22932C5A" w14:textId="2488BF1C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(0.83-3.29)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3ADC" w14:textId="764D1866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FB3E" w14:textId="77777777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1.48 </w:t>
            </w:r>
          </w:p>
          <w:p w14:paraId="79F3CC4E" w14:textId="2119CFFE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(0.78-2.79)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C9FF" w14:textId="5DD8BA28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0.23</w:t>
            </w:r>
          </w:p>
        </w:tc>
      </w:tr>
      <w:tr w:rsidR="006A34BC" w:rsidRPr="00B86F4D" w14:paraId="29D2639C" w14:textId="77777777" w:rsidTr="009F6135">
        <w:trPr>
          <w:jc w:val="center"/>
        </w:trPr>
        <w:tc>
          <w:tcPr>
            <w:tcW w:w="3510" w:type="dxa"/>
            <w:shd w:val="clear" w:color="auto" w:fill="auto"/>
          </w:tcPr>
          <w:p w14:paraId="1ABE6F3E" w14:textId="6133B46C" w:rsidR="006A34BC" w:rsidRPr="00B86F4D" w:rsidRDefault="006A34BC" w:rsidP="006A3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F4D">
              <w:rPr>
                <w:sz w:val="20"/>
                <w:szCs w:val="20"/>
              </w:rPr>
              <w:t xml:space="preserve">No Insurance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0779" w14:textId="77777777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1.00 </w:t>
            </w:r>
          </w:p>
          <w:p w14:paraId="16BE5FD6" w14:textId="3266116B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(0.51-1.99)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F6511" w14:textId="6E30FE96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8247" w14:textId="77777777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2.09 </w:t>
            </w:r>
          </w:p>
          <w:p w14:paraId="6C850C39" w14:textId="18C74D0C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(1.06-4.11)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D8BF" w14:textId="6CCF9681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DB37" w14:textId="77777777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1.16 </w:t>
            </w:r>
          </w:p>
          <w:p w14:paraId="04B202EA" w14:textId="024F6DAB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(0.66-2.01)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7139" w14:textId="210540B5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0.61</w:t>
            </w:r>
          </w:p>
        </w:tc>
      </w:tr>
      <w:tr w:rsidR="006A34BC" w:rsidRPr="00B86F4D" w14:paraId="055F5714" w14:textId="77777777" w:rsidTr="009F6135">
        <w:trPr>
          <w:jc w:val="center"/>
        </w:trPr>
        <w:tc>
          <w:tcPr>
            <w:tcW w:w="3510" w:type="dxa"/>
            <w:shd w:val="clear" w:color="auto" w:fill="auto"/>
          </w:tcPr>
          <w:p w14:paraId="07443197" w14:textId="77777777" w:rsidR="006A34BC" w:rsidRPr="00B86F4D" w:rsidRDefault="006A34BC" w:rsidP="006A3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F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Disease activity score (per 4 units↑)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C0CE" w14:textId="77777777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1.10 </w:t>
            </w:r>
          </w:p>
          <w:p w14:paraId="5E2F2021" w14:textId="58A65904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(0.96-1.25)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8D9F" w14:textId="483DE952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891F" w14:textId="77777777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1.09 </w:t>
            </w:r>
          </w:p>
          <w:p w14:paraId="3775DB5D" w14:textId="2309AB1F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(0.97-1.22)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4704" w14:textId="7F9BB7BD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665F" w14:textId="77777777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1.13 </w:t>
            </w:r>
          </w:p>
          <w:p w14:paraId="5E4A4230" w14:textId="6C9C9942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(1.02-1.25)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0E31" w14:textId="0858E19A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0.015</w:t>
            </w:r>
          </w:p>
        </w:tc>
      </w:tr>
      <w:tr w:rsidR="006A34BC" w:rsidRPr="00B86F4D" w14:paraId="122E1CEC" w14:textId="77777777" w:rsidTr="005E3BDE">
        <w:trPr>
          <w:jc w:val="center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359C559C" w14:textId="77777777" w:rsidR="006A34BC" w:rsidRPr="00B86F4D" w:rsidRDefault="006A34BC" w:rsidP="006A3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F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Depression (PHQ score) (per 3units↑)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DD1B1" w14:textId="77777777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1.19 </w:t>
            </w:r>
          </w:p>
          <w:p w14:paraId="498D161E" w14:textId="3E3E43DA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(1.03-1.38)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4B93" w14:textId="32B19561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0FE6" w14:textId="77777777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1.07 </w:t>
            </w:r>
          </w:p>
          <w:p w14:paraId="54DE159A" w14:textId="40F74154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(0.95-1.21)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F8E8F" w14:textId="0817E3CF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D570" w14:textId="77777777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1.11 </w:t>
            </w:r>
          </w:p>
          <w:p w14:paraId="0F3CE715" w14:textId="60542BD8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(1.00-1.24)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D005" w14:textId="07A64ABD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0.045</w:t>
            </w:r>
          </w:p>
        </w:tc>
      </w:tr>
      <w:tr w:rsidR="006A34BC" w:rsidRPr="00B86F4D" w14:paraId="05ED0CEF" w14:textId="77777777" w:rsidTr="006A34BC">
        <w:trPr>
          <w:jc w:val="center"/>
        </w:trPr>
        <w:tc>
          <w:tcPr>
            <w:tcW w:w="351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E1839B1" w14:textId="6093D2E9" w:rsidR="006A34BC" w:rsidRPr="00B86F4D" w:rsidRDefault="006A34BC" w:rsidP="006A3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F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Mild organ damage (ref: no damage)</w:t>
            </w:r>
          </w:p>
          <w:p w14:paraId="5269F85E" w14:textId="220F2ACF" w:rsidR="006A34BC" w:rsidRPr="00B86F4D" w:rsidRDefault="006A34BC" w:rsidP="006A3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F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2AC51" w14:textId="77777777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0.83 </w:t>
            </w:r>
          </w:p>
          <w:p w14:paraId="466A0969" w14:textId="0E227441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(0.41-1.65)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7E41F" w14:textId="36E03F24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C489B" w14:textId="77777777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0.66 </w:t>
            </w:r>
          </w:p>
          <w:p w14:paraId="7CF77770" w14:textId="4678E955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(0.35-1.25)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DFF65" w14:textId="0668D721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595A2" w14:textId="77777777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0.57 </w:t>
            </w:r>
          </w:p>
          <w:p w14:paraId="7A2B9B55" w14:textId="0B62E69C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(0.33-0.99)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FD51" w14:textId="498C73C9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0.12</w:t>
            </w:r>
          </w:p>
        </w:tc>
      </w:tr>
      <w:tr w:rsidR="006A34BC" w:rsidRPr="00B86F4D" w14:paraId="3956C17F" w14:textId="77777777" w:rsidTr="006A34BC">
        <w:trPr>
          <w:jc w:val="center"/>
        </w:trPr>
        <w:tc>
          <w:tcPr>
            <w:tcW w:w="3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3870" w14:textId="4E1FECBD" w:rsidR="006A34BC" w:rsidRPr="00B86F4D" w:rsidRDefault="006A34BC" w:rsidP="006A3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F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Severe organ damage (ref: no damage)</w:t>
            </w:r>
          </w:p>
          <w:p w14:paraId="7215CDB7" w14:textId="74710769" w:rsidR="006A34BC" w:rsidRPr="00B86F4D" w:rsidRDefault="006A34BC" w:rsidP="006A3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D109" w14:textId="77777777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0.68 </w:t>
            </w:r>
          </w:p>
          <w:p w14:paraId="4981DBB8" w14:textId="5F297CEF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(0.34-1.36)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ED99" w14:textId="0EE98EC5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6D8A" w14:textId="77777777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0.60 </w:t>
            </w:r>
          </w:p>
          <w:p w14:paraId="7165D28E" w14:textId="319A3D46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(0.32-1.14)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B98D4" w14:textId="7A9F00EA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D70C" w14:textId="77777777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0.60 </w:t>
            </w:r>
          </w:p>
          <w:p w14:paraId="7132F7F8" w14:textId="5EBA5313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(0.34-1.04)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E811" w14:textId="37702D22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0.23</w:t>
            </w:r>
          </w:p>
        </w:tc>
      </w:tr>
      <w:tr w:rsidR="006A34BC" w:rsidRPr="00B86F4D" w14:paraId="5F71C220" w14:textId="77777777" w:rsidTr="006A34BC">
        <w:trPr>
          <w:jc w:val="center"/>
        </w:trPr>
        <w:tc>
          <w:tcPr>
            <w:tcW w:w="351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049FF80" w14:textId="39C9F683" w:rsidR="006A34BC" w:rsidRPr="00B86F4D" w:rsidRDefault="006A34BC" w:rsidP="006A3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F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Grady Hospital (Ref: Emory)</w:t>
            </w:r>
          </w:p>
          <w:p w14:paraId="41DBAD96" w14:textId="52B2ABE3" w:rsidR="006A34BC" w:rsidRPr="00B86F4D" w:rsidRDefault="006A34BC" w:rsidP="006A3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F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9F75F" w14:textId="77777777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0.82 </w:t>
            </w:r>
          </w:p>
          <w:p w14:paraId="239F3666" w14:textId="7043E44B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(0.47-1.41)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6B7E7" w14:textId="7115AE86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8CB62" w14:textId="77777777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1.09 </w:t>
            </w:r>
          </w:p>
          <w:p w14:paraId="6CF9F261" w14:textId="3AD00912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(0.66-1.79)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46ECB" w14:textId="5786BDB6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4E4FE" w14:textId="77777777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0.99 </w:t>
            </w:r>
          </w:p>
          <w:p w14:paraId="2FAB4FD1" w14:textId="2073A45A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(0.63-1.54)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D83F" w14:textId="4BA2D7AF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0.61</w:t>
            </w:r>
          </w:p>
        </w:tc>
      </w:tr>
      <w:tr w:rsidR="006A34BC" w:rsidRPr="00B86F4D" w14:paraId="66A5FD04" w14:textId="77777777" w:rsidTr="00123527">
        <w:trPr>
          <w:jc w:val="center"/>
        </w:trPr>
        <w:tc>
          <w:tcPr>
            <w:tcW w:w="35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A312C47" w14:textId="1402CFFE" w:rsidR="006A34BC" w:rsidRPr="00B86F4D" w:rsidRDefault="006A34BC" w:rsidP="006A3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F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Community Practice (Ref: Emory)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13DD" w14:textId="77777777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1.48 </w:t>
            </w:r>
          </w:p>
          <w:p w14:paraId="3B7C73CA" w14:textId="15223BE9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(0.83-2.62)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2D79D" w14:textId="2C0095BD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77C8" w14:textId="77777777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1.24 </w:t>
            </w:r>
          </w:p>
          <w:p w14:paraId="40C66399" w14:textId="389F5242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(0.75-2.06)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BBF4" w14:textId="4A3D2D2F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3B89" w14:textId="77777777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1.22 </w:t>
            </w:r>
          </w:p>
          <w:p w14:paraId="76222B2C" w14:textId="1281A504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(0.79-1.90)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2548" w14:textId="0B65240D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0.40</w:t>
            </w:r>
          </w:p>
        </w:tc>
      </w:tr>
      <w:tr w:rsidR="006A34BC" w14:paraId="3449B546" w14:textId="77777777" w:rsidTr="00123527">
        <w:trPr>
          <w:trHeight w:val="611"/>
          <w:jc w:val="center"/>
        </w:trPr>
        <w:tc>
          <w:tcPr>
            <w:tcW w:w="351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08E875B2" w14:textId="4AF1F2ED" w:rsidR="006A34BC" w:rsidRPr="00B86F4D" w:rsidRDefault="006A34BC" w:rsidP="006A3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F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Multiple Facilities (Ref: Emory)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C1C1C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1529" w14:textId="77777777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2.03 </w:t>
            </w:r>
          </w:p>
          <w:p w14:paraId="58F7EF13" w14:textId="68B3E787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(0.67-6.15)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9BB2" w14:textId="69C35A3E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F85F" w14:textId="77777777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2.26 </w:t>
            </w:r>
          </w:p>
          <w:p w14:paraId="7EB0D5CD" w14:textId="12B70A47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(0.88-5.77)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70704" w14:textId="28035935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6A63D" w14:textId="77777777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1.08 </w:t>
            </w:r>
          </w:p>
          <w:p w14:paraId="65A513DF" w14:textId="418CA945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(0.53-2.20)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82FAD" w14:textId="6D3B0BAF" w:rsidR="006A34BC" w:rsidRPr="00B86F4D" w:rsidRDefault="006A34BC" w:rsidP="006A34B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F4D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</w:tr>
    </w:tbl>
    <w:p w14:paraId="521F0B71" w14:textId="77777777" w:rsidR="004A59D3" w:rsidRDefault="004A59D3">
      <w:bookmarkStart w:id="0" w:name="_GoBack"/>
      <w:bookmarkEnd w:id="0"/>
    </w:p>
    <w:sectPr w:rsidR="004A59D3" w:rsidSect="00880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0E"/>
    <w:rsid w:val="00000DE0"/>
    <w:rsid w:val="000330B4"/>
    <w:rsid w:val="0004163F"/>
    <w:rsid w:val="00043865"/>
    <w:rsid w:val="00050290"/>
    <w:rsid w:val="00052F17"/>
    <w:rsid w:val="000A47E1"/>
    <w:rsid w:val="000A6BFC"/>
    <w:rsid w:val="000B30EB"/>
    <w:rsid w:val="000B4544"/>
    <w:rsid w:val="000E4D86"/>
    <w:rsid w:val="000F268F"/>
    <w:rsid w:val="00140EAB"/>
    <w:rsid w:val="00150D60"/>
    <w:rsid w:val="0016554B"/>
    <w:rsid w:val="00165FC1"/>
    <w:rsid w:val="00176E5B"/>
    <w:rsid w:val="001D6191"/>
    <w:rsid w:val="00235F95"/>
    <w:rsid w:val="0024038F"/>
    <w:rsid w:val="00244295"/>
    <w:rsid w:val="00251EF8"/>
    <w:rsid w:val="0026727C"/>
    <w:rsid w:val="00290BA3"/>
    <w:rsid w:val="002948C2"/>
    <w:rsid w:val="002C56A5"/>
    <w:rsid w:val="002F73A4"/>
    <w:rsid w:val="003210FC"/>
    <w:rsid w:val="00341686"/>
    <w:rsid w:val="00387F83"/>
    <w:rsid w:val="003F51C3"/>
    <w:rsid w:val="00404230"/>
    <w:rsid w:val="00413189"/>
    <w:rsid w:val="00416346"/>
    <w:rsid w:val="004701EA"/>
    <w:rsid w:val="00482589"/>
    <w:rsid w:val="004A09D5"/>
    <w:rsid w:val="004A193D"/>
    <w:rsid w:val="004A59D3"/>
    <w:rsid w:val="004B73D1"/>
    <w:rsid w:val="004E5F26"/>
    <w:rsid w:val="00507D9B"/>
    <w:rsid w:val="0053546E"/>
    <w:rsid w:val="00545023"/>
    <w:rsid w:val="00555B5C"/>
    <w:rsid w:val="005713FA"/>
    <w:rsid w:val="005C2ECE"/>
    <w:rsid w:val="005E3BDE"/>
    <w:rsid w:val="005F042E"/>
    <w:rsid w:val="00651AC4"/>
    <w:rsid w:val="00654032"/>
    <w:rsid w:val="00687E74"/>
    <w:rsid w:val="006A34BC"/>
    <w:rsid w:val="006A5F6D"/>
    <w:rsid w:val="006A7B25"/>
    <w:rsid w:val="006B33AB"/>
    <w:rsid w:val="006B41B9"/>
    <w:rsid w:val="00700767"/>
    <w:rsid w:val="007169AA"/>
    <w:rsid w:val="00750E8E"/>
    <w:rsid w:val="00792085"/>
    <w:rsid w:val="007A5B44"/>
    <w:rsid w:val="007A6E02"/>
    <w:rsid w:val="007B6E3E"/>
    <w:rsid w:val="007C2D9F"/>
    <w:rsid w:val="007C63C0"/>
    <w:rsid w:val="007E48C4"/>
    <w:rsid w:val="008122AE"/>
    <w:rsid w:val="00817115"/>
    <w:rsid w:val="008358FB"/>
    <w:rsid w:val="00836C29"/>
    <w:rsid w:val="008466FC"/>
    <w:rsid w:val="00856452"/>
    <w:rsid w:val="008605E3"/>
    <w:rsid w:val="0088037A"/>
    <w:rsid w:val="008935BA"/>
    <w:rsid w:val="008D5A2F"/>
    <w:rsid w:val="008E604B"/>
    <w:rsid w:val="008F1ABE"/>
    <w:rsid w:val="0091077F"/>
    <w:rsid w:val="0091785F"/>
    <w:rsid w:val="0094092E"/>
    <w:rsid w:val="00941198"/>
    <w:rsid w:val="00971D82"/>
    <w:rsid w:val="009955D8"/>
    <w:rsid w:val="009F6135"/>
    <w:rsid w:val="00A36960"/>
    <w:rsid w:val="00A463C9"/>
    <w:rsid w:val="00A55A9E"/>
    <w:rsid w:val="00A64FF3"/>
    <w:rsid w:val="00A72440"/>
    <w:rsid w:val="00A82002"/>
    <w:rsid w:val="00A85845"/>
    <w:rsid w:val="00AA397D"/>
    <w:rsid w:val="00AD0F1A"/>
    <w:rsid w:val="00AE01AC"/>
    <w:rsid w:val="00AE4F56"/>
    <w:rsid w:val="00AF74DA"/>
    <w:rsid w:val="00B31E4D"/>
    <w:rsid w:val="00B40B76"/>
    <w:rsid w:val="00B6607F"/>
    <w:rsid w:val="00B86F4D"/>
    <w:rsid w:val="00C025B5"/>
    <w:rsid w:val="00C13A38"/>
    <w:rsid w:val="00C265F3"/>
    <w:rsid w:val="00CA2040"/>
    <w:rsid w:val="00CB0E03"/>
    <w:rsid w:val="00CC2292"/>
    <w:rsid w:val="00D07553"/>
    <w:rsid w:val="00D2560E"/>
    <w:rsid w:val="00D77B91"/>
    <w:rsid w:val="00DA06BC"/>
    <w:rsid w:val="00DA796E"/>
    <w:rsid w:val="00DB62A3"/>
    <w:rsid w:val="00DD3114"/>
    <w:rsid w:val="00DD6AB6"/>
    <w:rsid w:val="00DE3E63"/>
    <w:rsid w:val="00DF6786"/>
    <w:rsid w:val="00E04E94"/>
    <w:rsid w:val="00E30361"/>
    <w:rsid w:val="00E746A1"/>
    <w:rsid w:val="00E74C28"/>
    <w:rsid w:val="00E827ED"/>
    <w:rsid w:val="00E92C19"/>
    <w:rsid w:val="00EA0B3C"/>
    <w:rsid w:val="00EC3D06"/>
    <w:rsid w:val="00EF5FDC"/>
    <w:rsid w:val="00F32DE8"/>
    <w:rsid w:val="00F34BA2"/>
    <w:rsid w:val="00F67479"/>
    <w:rsid w:val="00FA6F53"/>
    <w:rsid w:val="00F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48E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560E"/>
    <w:pPr>
      <w:spacing w:after="200" w:line="276" w:lineRule="auto"/>
    </w:pPr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6A1"/>
    <w:pPr>
      <w:spacing w:after="0" w:line="240" w:lineRule="auto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A1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D2560E"/>
    <w:rPr>
      <w:rFonts w:eastAsiaTheme="minorEastAsia"/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4A59D3"/>
    <w:rPr>
      <w:rFonts w:eastAsiaTheme="minorEastAsia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77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B91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B91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865</Words>
  <Characters>4936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Drenkard</dc:creator>
  <cp:keywords/>
  <dc:description/>
  <cp:lastModifiedBy>Cristina Drenkard</cp:lastModifiedBy>
  <cp:revision>4</cp:revision>
  <dcterms:created xsi:type="dcterms:W3CDTF">2018-05-12T20:06:00Z</dcterms:created>
  <dcterms:modified xsi:type="dcterms:W3CDTF">2018-05-18T15:09:00Z</dcterms:modified>
</cp:coreProperties>
</file>