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440"/>
        <w:gridCol w:w="540"/>
        <w:gridCol w:w="540"/>
        <w:gridCol w:w="4680"/>
      </w:tblGrid>
      <w:tr w:rsidR="008711BB" w:rsidRPr="00F8365E" w:rsidTr="0072561A">
        <w:tc>
          <w:tcPr>
            <w:tcW w:w="10890" w:type="dxa"/>
            <w:gridSpan w:val="6"/>
          </w:tcPr>
          <w:p w:rsidR="008711BB" w:rsidRPr="00F8365E" w:rsidRDefault="008711BB" w:rsidP="0072561A">
            <w:pPr>
              <w:ind w:left="238" w:hanging="238"/>
              <w:rPr>
                <w:sz w:val="20"/>
                <w:szCs w:val="20"/>
              </w:rPr>
            </w:pPr>
            <w:bookmarkStart w:id="0" w:name="_GoBack"/>
            <w:bookmarkEnd w:id="0"/>
            <w:r w:rsidRPr="00F8365E">
              <w:rPr>
                <w:b/>
                <w:sz w:val="20"/>
                <w:szCs w:val="20"/>
              </w:rPr>
              <w:t xml:space="preserve">Table </w:t>
            </w:r>
            <w:r>
              <w:rPr>
                <w:b/>
                <w:sz w:val="20"/>
                <w:szCs w:val="20"/>
              </w:rPr>
              <w:t>4</w:t>
            </w:r>
            <w:r w:rsidRPr="00F8365E">
              <w:rPr>
                <w:b/>
                <w:sz w:val="20"/>
                <w:szCs w:val="20"/>
              </w:rPr>
              <w:t xml:space="preserve">: Included epidemiological publication of autism and metals in </w:t>
            </w:r>
            <w:r>
              <w:rPr>
                <w:b/>
                <w:sz w:val="20"/>
                <w:szCs w:val="20"/>
              </w:rPr>
              <w:t>teeth and fingernails</w:t>
            </w:r>
          </w:p>
        </w:tc>
      </w:tr>
      <w:tr w:rsidR="008711BB" w:rsidRPr="00F8365E" w:rsidTr="0072561A">
        <w:trPr>
          <w:trHeight w:val="544"/>
        </w:trPr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8711BB" w:rsidRPr="00F8365E" w:rsidRDefault="008711BB" w:rsidP="0072561A">
            <w:pPr>
              <w:rPr>
                <w:b/>
                <w:sz w:val="20"/>
                <w:szCs w:val="20"/>
              </w:rPr>
            </w:pPr>
            <w:r w:rsidRPr="00F8365E">
              <w:rPr>
                <w:b/>
                <w:sz w:val="20"/>
                <w:szCs w:val="20"/>
              </w:rPr>
              <w:t>Author (year)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  <w:r w:rsidRPr="00F8365E">
              <w:rPr>
                <w:b/>
                <w:sz w:val="20"/>
                <w:szCs w:val="20"/>
              </w:rPr>
              <w:t>Population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  <w:r w:rsidRPr="00F8365E">
              <w:rPr>
                <w:b/>
                <w:sz w:val="20"/>
                <w:szCs w:val="20"/>
              </w:rPr>
              <w:t>ASD measurement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  <w:r w:rsidRPr="00F8365E">
              <w:rPr>
                <w:b/>
                <w:sz w:val="20"/>
                <w:szCs w:val="20"/>
              </w:rPr>
              <w:t>Metals</w:t>
            </w:r>
          </w:p>
        </w:tc>
        <w:tc>
          <w:tcPr>
            <w:tcW w:w="4680" w:type="dxa"/>
            <w:vMerge w:val="restart"/>
            <w:tcBorders>
              <w:top w:val="single" w:sz="12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  <w:r w:rsidRPr="00F8365E">
              <w:rPr>
                <w:b/>
                <w:sz w:val="20"/>
                <w:szCs w:val="20"/>
              </w:rPr>
              <w:t>Results</w:t>
            </w:r>
          </w:p>
        </w:tc>
      </w:tr>
      <w:tr w:rsidR="008711BB" w:rsidRPr="00F8365E" w:rsidTr="0072561A">
        <w:trPr>
          <w:cantSplit/>
          <w:trHeight w:val="113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711BB" w:rsidRPr="00F8365E" w:rsidRDefault="008711BB" w:rsidP="0072561A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711BB" w:rsidRPr="00F8365E" w:rsidRDefault="008711BB" w:rsidP="007256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2BE2">
              <w:rPr>
                <w:b/>
              </w:rPr>
              <w:t>Teeth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711BB" w:rsidRPr="00F8365E" w:rsidRDefault="008711BB" w:rsidP="007256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Fingernail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8711BB" w:rsidRPr="00F8365E" w:rsidRDefault="008711BB" w:rsidP="007256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1BB" w:rsidRPr="00F8365E" w:rsidTr="0072561A">
        <w:tc>
          <w:tcPr>
            <w:tcW w:w="1980" w:type="dxa"/>
          </w:tcPr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>Abdullah et al. (2012)</w:t>
            </w:r>
          </w:p>
        </w:tc>
        <w:tc>
          <w:tcPr>
            <w:tcW w:w="1710" w:type="dxa"/>
          </w:tcPr>
          <w:p w:rsidR="008711BB" w:rsidRPr="00A40E75" w:rsidRDefault="008711BB" w:rsidP="0072561A">
            <w:pPr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>Cases: 22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>Controls: 22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</w:p>
          <w:p w:rsidR="008711BB" w:rsidRDefault="008711BB" w:rsidP="007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USA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</w:p>
          <w:p w:rsidR="008711BB" w:rsidRPr="00AA3112" w:rsidRDefault="008711BB" w:rsidP="007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9-14 years</w:t>
            </w:r>
          </w:p>
        </w:tc>
        <w:tc>
          <w:tcPr>
            <w:tcW w:w="1440" w:type="dxa"/>
          </w:tcPr>
          <w:p w:rsidR="008711BB" w:rsidRDefault="008711BB" w:rsidP="0072561A">
            <w:pPr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 xml:space="preserve">ADOS and </w:t>
            </w:r>
          </w:p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>ADI-R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</w:p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711BB" w:rsidRPr="00A40E75" w:rsidRDefault="008711BB" w:rsidP="0072561A">
            <w:pPr>
              <w:ind w:left="238" w:hanging="238"/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>Prenatal mean (SD)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A40E75">
              <w:rPr>
                <w:sz w:val="20"/>
                <w:szCs w:val="20"/>
              </w:rPr>
              <w:t>: 0.38 (0.59) ppm in controls; 0.27 (0.27) ppm in cases; p=0.39</w:t>
            </w:r>
          </w:p>
          <w:p w:rsidR="008711BB" w:rsidRDefault="008711BB" w:rsidP="0072561A">
            <w:pPr>
              <w:ind w:left="238" w:hanging="238"/>
              <w:rPr>
                <w:sz w:val="20"/>
                <w:szCs w:val="20"/>
              </w:rPr>
            </w:pPr>
            <w:r w:rsidRPr="00A40E75">
              <w:rPr>
                <w:sz w:val="20"/>
                <w:szCs w:val="20"/>
              </w:rPr>
              <w:t>Postnatal mean (SD)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A40E75">
              <w:rPr>
                <w:sz w:val="20"/>
                <w:szCs w:val="20"/>
              </w:rPr>
              <w:t>: 0.43 (0.61) ppm in controls; 0.29 (0.29) ppm in cases; p=0.43</w:t>
            </w:r>
          </w:p>
          <w:p w:rsidR="008711BB" w:rsidRPr="00B14882" w:rsidRDefault="008711BB" w:rsidP="0072561A">
            <w:pPr>
              <w:ind w:left="238" w:hanging="238"/>
              <w:rPr>
                <w:sz w:val="20"/>
                <w:szCs w:val="20"/>
              </w:rPr>
            </w:pPr>
            <w:r w:rsidRPr="00B14882">
              <w:rPr>
                <w:sz w:val="20"/>
                <w:szCs w:val="20"/>
              </w:rPr>
              <w:t>Prenatal mean (SD)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  <w:r w:rsidRPr="00B14882">
              <w:rPr>
                <w:sz w:val="20"/>
                <w:szCs w:val="20"/>
              </w:rPr>
              <w:t>: 1.63 (0.95) ppm in controls; 1.41 (1.10) ppm in cases; p=0.43</w:t>
            </w:r>
          </w:p>
          <w:p w:rsidR="008711BB" w:rsidRDefault="008711BB" w:rsidP="0072561A">
            <w:pPr>
              <w:ind w:left="238" w:hanging="238"/>
              <w:rPr>
                <w:sz w:val="20"/>
                <w:szCs w:val="20"/>
              </w:rPr>
            </w:pPr>
            <w:r w:rsidRPr="00B14882">
              <w:rPr>
                <w:sz w:val="20"/>
                <w:szCs w:val="20"/>
              </w:rPr>
              <w:t>Postnatal mean (SD)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  <w:r w:rsidRPr="00B14882">
              <w:rPr>
                <w:sz w:val="20"/>
                <w:szCs w:val="20"/>
              </w:rPr>
              <w:t>: 2.91 (2.43) ppm in controls; 1.87 (2.01) ppm in cases; p=0.08</w:t>
            </w:r>
          </w:p>
        </w:tc>
      </w:tr>
      <w:tr w:rsidR="008711BB" w:rsidRPr="00F8365E" w:rsidTr="0072561A">
        <w:tc>
          <w:tcPr>
            <w:tcW w:w="1980" w:type="dxa"/>
          </w:tcPr>
          <w:p w:rsidR="008711BB" w:rsidRPr="009C6FF8" w:rsidRDefault="008711BB" w:rsidP="0072561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711BB" w:rsidRPr="009C6FF8" w:rsidRDefault="008711BB" w:rsidP="007256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711BB" w:rsidRPr="0009436E" w:rsidRDefault="008711BB" w:rsidP="007256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711BB" w:rsidRDefault="008711BB" w:rsidP="0072561A">
            <w:pPr>
              <w:ind w:left="238" w:hanging="238"/>
              <w:rPr>
                <w:sz w:val="20"/>
                <w:szCs w:val="20"/>
              </w:rPr>
            </w:pPr>
          </w:p>
        </w:tc>
      </w:tr>
      <w:tr w:rsidR="008711BB" w:rsidRPr="00F8365E" w:rsidTr="0072561A">
        <w:tc>
          <w:tcPr>
            <w:tcW w:w="1980" w:type="dxa"/>
          </w:tcPr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9C6FF8">
              <w:rPr>
                <w:sz w:val="20"/>
                <w:szCs w:val="20"/>
              </w:rPr>
              <w:t>Lakshmi et al. (2011)</w:t>
            </w:r>
          </w:p>
        </w:tc>
        <w:tc>
          <w:tcPr>
            <w:tcW w:w="1710" w:type="dxa"/>
          </w:tcPr>
          <w:p w:rsidR="008711BB" w:rsidRPr="009C6FF8" w:rsidRDefault="008711BB" w:rsidP="0072561A">
            <w:pPr>
              <w:rPr>
                <w:sz w:val="20"/>
                <w:szCs w:val="20"/>
              </w:rPr>
            </w:pPr>
            <w:r w:rsidRPr="009C6FF8">
              <w:rPr>
                <w:sz w:val="20"/>
                <w:szCs w:val="20"/>
              </w:rPr>
              <w:t>Cases: 45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  <w:r w:rsidRPr="009C6FF8">
              <w:rPr>
                <w:sz w:val="20"/>
                <w:szCs w:val="20"/>
              </w:rPr>
              <w:t>Controls: 50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</w:p>
          <w:p w:rsidR="008711BB" w:rsidRDefault="008711BB" w:rsidP="007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India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</w:p>
          <w:p w:rsidR="008711BB" w:rsidRPr="00AA3112" w:rsidRDefault="008711BB" w:rsidP="007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4-12 years</w:t>
            </w:r>
          </w:p>
        </w:tc>
        <w:tc>
          <w:tcPr>
            <w:tcW w:w="1440" w:type="dxa"/>
          </w:tcPr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09436E">
              <w:rPr>
                <w:sz w:val="20"/>
                <w:szCs w:val="20"/>
              </w:rPr>
              <w:t>M-CHAT</w:t>
            </w:r>
          </w:p>
        </w:tc>
        <w:tc>
          <w:tcPr>
            <w:tcW w:w="540" w:type="dxa"/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4680" w:type="dxa"/>
          </w:tcPr>
          <w:p w:rsidR="008711BB" w:rsidRDefault="008711BB" w:rsidP="0072561A">
            <w:pPr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40E75">
              <w:rPr>
                <w:sz w:val="20"/>
                <w:szCs w:val="20"/>
              </w:rPr>
              <w:t>ean (SD)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A40E75">
              <w:rPr>
                <w:sz w:val="20"/>
                <w:szCs w:val="20"/>
              </w:rPr>
              <w:t>: 16.2 (1.94) µg/g in controls; 26.38 (3.16) µg/g in low functioning cases (p&lt;0.001); 17.68 (2.12) µg/g in mid functioning cases (p=NS); 16.48 (1.80) in high functioning cases (p=NS)</w:t>
            </w:r>
          </w:p>
        </w:tc>
      </w:tr>
      <w:tr w:rsidR="008711BB" w:rsidRPr="00F8365E" w:rsidTr="0072561A">
        <w:tc>
          <w:tcPr>
            <w:tcW w:w="1980" w:type="dxa"/>
          </w:tcPr>
          <w:p w:rsidR="008711BB" w:rsidRPr="003D09D7" w:rsidRDefault="008711BB" w:rsidP="0072561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711BB" w:rsidRPr="003D09D7" w:rsidRDefault="008711BB" w:rsidP="007256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711BB" w:rsidRPr="003D09D7" w:rsidRDefault="008711BB" w:rsidP="007256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711BB" w:rsidRDefault="008711BB" w:rsidP="0072561A">
            <w:pPr>
              <w:ind w:left="238" w:hanging="238"/>
              <w:rPr>
                <w:sz w:val="20"/>
                <w:szCs w:val="20"/>
              </w:rPr>
            </w:pPr>
          </w:p>
        </w:tc>
      </w:tr>
      <w:tr w:rsidR="008711BB" w:rsidRPr="00F8365E" w:rsidTr="008711BB">
        <w:tc>
          <w:tcPr>
            <w:tcW w:w="1980" w:type="dxa"/>
            <w:tcBorders>
              <w:bottom w:val="single" w:sz="4" w:space="0" w:color="auto"/>
            </w:tcBorders>
          </w:tcPr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>Adams et al. (2007)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711BB" w:rsidRPr="007447CB" w:rsidRDefault="008711BB" w:rsidP="0072561A">
            <w:pPr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>Cases: 15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>Controls: 11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</w:p>
          <w:p w:rsidR="008711BB" w:rsidRDefault="008711BB" w:rsidP="007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Arizona, USA</w:t>
            </w:r>
          </w:p>
          <w:p w:rsidR="008711BB" w:rsidRDefault="008711BB" w:rsidP="0072561A">
            <w:pPr>
              <w:rPr>
                <w:sz w:val="20"/>
                <w:szCs w:val="20"/>
              </w:rPr>
            </w:pPr>
          </w:p>
          <w:p w:rsidR="008711BB" w:rsidRPr="007447CB" w:rsidRDefault="008711BB" w:rsidP="0072561A">
            <w:pPr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 xml:space="preserve">Mean (SD) Age: </w:t>
            </w:r>
          </w:p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>Cases=6.1  (2.2) Controls=7.0 (1.7)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1BB" w:rsidRPr="00AA3112" w:rsidRDefault="008711BB" w:rsidP="0072561A">
            <w:pPr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>ADOS and/or CARS-2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11BB" w:rsidRDefault="008711BB" w:rsidP="00725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711BB" w:rsidRDefault="008711BB" w:rsidP="0072561A">
            <w:pPr>
              <w:ind w:left="238" w:hanging="238"/>
              <w:rPr>
                <w:sz w:val="20"/>
                <w:szCs w:val="20"/>
              </w:rPr>
            </w:pPr>
            <w:r w:rsidRPr="007447CB">
              <w:rPr>
                <w:sz w:val="20"/>
                <w:szCs w:val="20"/>
              </w:rPr>
              <w:t>Mean (SD)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7447CB">
              <w:rPr>
                <w:sz w:val="20"/>
                <w:szCs w:val="20"/>
              </w:rPr>
              <w:t>: 0.29 (0.14) µg/g in controls; 0.38 (0.32) µg/g in cases; p=NS</w:t>
            </w:r>
          </w:p>
        </w:tc>
      </w:tr>
      <w:tr w:rsidR="008711BB" w:rsidRPr="00F8365E" w:rsidTr="008711BB">
        <w:tc>
          <w:tcPr>
            <w:tcW w:w="10890" w:type="dxa"/>
            <w:gridSpan w:val="6"/>
            <w:tcBorders>
              <w:top w:val="single" w:sz="4" w:space="0" w:color="auto"/>
            </w:tcBorders>
          </w:tcPr>
          <w:p w:rsidR="008711BB" w:rsidRDefault="008711BB" w:rsidP="008711BB">
            <w:pPr>
              <w:ind w:left="238" w:hanging="23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Pb</w:t>
            </w:r>
            <w:proofErr w:type="spellEnd"/>
            <w:r>
              <w:rPr>
                <w:sz w:val="16"/>
                <w:szCs w:val="16"/>
              </w:rPr>
              <w:t xml:space="preserve"> = Lead; </w:t>
            </w:r>
            <w:proofErr w:type="spellStart"/>
            <w:r>
              <w:rPr>
                <w:sz w:val="16"/>
                <w:szCs w:val="16"/>
              </w:rPr>
              <w:t>Mn</w:t>
            </w:r>
            <w:proofErr w:type="spellEnd"/>
            <w:r>
              <w:rPr>
                <w:sz w:val="16"/>
                <w:szCs w:val="16"/>
              </w:rPr>
              <w:t xml:space="preserve"> = Manganese </w:t>
            </w:r>
          </w:p>
          <w:p w:rsidR="008711BB" w:rsidRPr="007447CB" w:rsidRDefault="008711BB" w:rsidP="008711BB">
            <w:pPr>
              <w:ind w:left="238" w:hanging="23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SD = Standard deviation</w:t>
            </w:r>
          </w:p>
        </w:tc>
      </w:tr>
    </w:tbl>
    <w:p w:rsidR="00B43DA6" w:rsidRDefault="00B43DA6"/>
    <w:sectPr w:rsidR="00B43DA6" w:rsidSect="008711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BB"/>
    <w:rsid w:val="008711BB"/>
    <w:rsid w:val="00B43DA6"/>
    <w:rsid w:val="00C413BD"/>
    <w:rsid w:val="00CD64B0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masterit</dc:creator>
  <cp:lastModifiedBy>masterit</cp:lastModifiedBy>
  <cp:revision>2</cp:revision>
  <dcterms:created xsi:type="dcterms:W3CDTF">2017-09-09T16:21:00Z</dcterms:created>
  <dcterms:modified xsi:type="dcterms:W3CDTF">2017-09-09T16:21:00Z</dcterms:modified>
</cp:coreProperties>
</file>