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440"/>
        <w:gridCol w:w="810"/>
        <w:gridCol w:w="4950"/>
      </w:tblGrid>
      <w:tr w:rsidR="00AF5650" w:rsidRPr="00F8365E" w:rsidTr="0072561A">
        <w:tc>
          <w:tcPr>
            <w:tcW w:w="10890" w:type="dxa"/>
            <w:gridSpan w:val="5"/>
          </w:tcPr>
          <w:p w:rsidR="00AF5650" w:rsidRPr="005D3184" w:rsidRDefault="00AF5650" w:rsidP="0072561A">
            <w:pPr>
              <w:ind w:left="238" w:hanging="238"/>
            </w:pPr>
            <w:r w:rsidRPr="005D3184">
              <w:rPr>
                <w:b/>
              </w:rPr>
              <w:t>Table 1: Included epidemiological publication of autism and metals in hair</w:t>
            </w:r>
          </w:p>
        </w:tc>
      </w:tr>
      <w:tr w:rsidR="00AF5650" w:rsidRPr="00F8365E" w:rsidTr="0072561A">
        <w:trPr>
          <w:trHeight w:val="330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AF5650" w:rsidRPr="00F8365E" w:rsidTr="0072561A">
        <w:tc>
          <w:tcPr>
            <w:tcW w:w="198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proofErr w:type="spellStart"/>
            <w:r w:rsidRPr="00F8365E">
              <w:rPr>
                <w:sz w:val="20"/>
                <w:szCs w:val="20"/>
              </w:rPr>
              <w:t>Skalny</w:t>
            </w:r>
            <w:proofErr w:type="spellEnd"/>
            <w:r w:rsidRPr="00F8365E">
              <w:rPr>
                <w:sz w:val="20"/>
                <w:szCs w:val="20"/>
              </w:rPr>
              <w:t xml:space="preserve"> et al. (2017)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Cases: 74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Controls: 74</w:t>
            </w:r>
          </w:p>
          <w:p w:rsidR="00AF5650" w:rsidRPr="0003681A" w:rsidRDefault="00AF5650" w:rsidP="0072561A">
            <w:pPr>
              <w:rPr>
                <w:sz w:val="16"/>
                <w:szCs w:val="16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In Russia</w:t>
            </w:r>
          </w:p>
          <w:p w:rsidR="00AF5650" w:rsidRPr="0003681A" w:rsidRDefault="00AF5650" w:rsidP="0072561A">
            <w:pPr>
              <w:rPr>
                <w:sz w:val="16"/>
                <w:szCs w:val="16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Age 2-9 years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 xml:space="preserve">Al 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As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Be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Cd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Cr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 w:rsidRPr="00F8365E">
              <w:rPr>
                <w:sz w:val="20"/>
                <w:szCs w:val="20"/>
              </w:rPr>
              <w:t>Pb</w:t>
            </w:r>
            <w:proofErr w:type="spellEnd"/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 w:rsidRPr="00F8365E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(IQR) Al: 0.031 (0.021-0.058) µg/g in controls; 0.034 (0.021-0.044) µg/g in cases; p=0.353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(IQR) As: 0.031 (0.021-0.058) µg/g in controls; 0.034 (0.021-0.044) µg/g in cases; p=0.353</w:t>
            </w:r>
          </w:p>
          <w:p w:rsidR="00AF5650" w:rsidRPr="00F8365E" w:rsidRDefault="00AF5650" w:rsidP="0072561A">
            <w:pPr>
              <w:ind w:left="288" w:hanging="28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(IQR) Be: 0.0006 (0.0004-0.0020) µg/g in controls; 0.0004 (0.0001-0.0010) µg/g in cases; p&lt;0.001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(IQR) Cd: 0.029 (0.015-0.059) µg/g in controls; 0.023 (0.014-0.035) µg/g in cases; p=0.150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(IQR) Cr: 0.155 (0.090-0.360) µg/g in controls; 0.110 (0.082-0.156) µg/g in cases; p=0.003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 xml:space="preserve">Median (IQR) </w:t>
            </w:r>
            <w:proofErr w:type="spellStart"/>
            <w:r w:rsidRPr="00F8365E">
              <w:rPr>
                <w:sz w:val="20"/>
                <w:szCs w:val="20"/>
              </w:rPr>
              <w:t>Pb</w:t>
            </w:r>
            <w:proofErr w:type="spellEnd"/>
            <w:r w:rsidRPr="00F8365E">
              <w:rPr>
                <w:sz w:val="20"/>
                <w:szCs w:val="20"/>
              </w:rPr>
              <w:t>: 0.588 (0.383-0.930) µg/g in controls; 0.506 (0.330-0.673) µg/g in cases; p=0.179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 xml:space="preserve">Median (IQR) </w:t>
            </w:r>
            <w:proofErr w:type="spellStart"/>
            <w:r w:rsidRPr="00F8365E">
              <w:rPr>
                <w:sz w:val="20"/>
                <w:szCs w:val="20"/>
              </w:rPr>
              <w:t>Mn</w:t>
            </w:r>
            <w:proofErr w:type="spellEnd"/>
            <w:r w:rsidRPr="00F8365E">
              <w:rPr>
                <w:sz w:val="20"/>
                <w:szCs w:val="20"/>
              </w:rPr>
              <w:t>: 0.221 (0.152-0.340) µg/g in controls; 0.230 (0.170-0.327) µg/g in cases; p=0.801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proofErr w:type="spellStart"/>
            <w:r w:rsidRPr="00637C89">
              <w:rPr>
                <w:sz w:val="20"/>
                <w:szCs w:val="20"/>
              </w:rPr>
              <w:t>Skalny</w:t>
            </w:r>
            <w:proofErr w:type="spellEnd"/>
            <w:r w:rsidRPr="00637C89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710" w:type="dxa"/>
          </w:tcPr>
          <w:p w:rsidR="00AF5650" w:rsidRPr="00637C89" w:rsidRDefault="00AF5650" w:rsidP="0072561A">
            <w:pPr>
              <w:rPr>
                <w:sz w:val="20"/>
                <w:szCs w:val="20"/>
              </w:rPr>
            </w:pPr>
            <w:r w:rsidRPr="00637C89">
              <w:rPr>
                <w:sz w:val="20"/>
                <w:szCs w:val="20"/>
              </w:rPr>
              <w:t>Cases: 33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637C89">
              <w:rPr>
                <w:sz w:val="20"/>
                <w:szCs w:val="20"/>
              </w:rPr>
              <w:t>Controls: 33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Russia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3-8 years</w:t>
            </w: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637C89">
              <w:rPr>
                <w:sz w:val="20"/>
                <w:szCs w:val="20"/>
              </w:rPr>
              <w:t>DSM-IV-TR</w:t>
            </w: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637C89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Ni</w:t>
            </w:r>
            <w:r w:rsidRPr="00637C89">
              <w:rPr>
                <w:sz w:val="20"/>
                <w:szCs w:val="20"/>
              </w:rPr>
              <w:t>: 1.47 (0.1</w:t>
            </w:r>
            <w:r>
              <w:rPr>
                <w:sz w:val="20"/>
                <w:szCs w:val="20"/>
              </w:rPr>
              <w:t>2</w:t>
            </w:r>
            <w:r w:rsidRPr="00637C89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20</w:t>
            </w:r>
            <w:r w:rsidRPr="00637C89">
              <w:rPr>
                <w:sz w:val="20"/>
                <w:szCs w:val="20"/>
              </w:rPr>
              <w:t>) µg/g in controls; 0.12 (0.12-0.14) µg/g in cases; p=0.471</w:t>
            </w:r>
          </w:p>
        </w:tc>
      </w:tr>
      <w:tr w:rsidR="00AF5650" w:rsidRPr="00F8365E" w:rsidTr="0072561A">
        <w:trPr>
          <w:trHeight w:val="87"/>
        </w:trPr>
        <w:tc>
          <w:tcPr>
            <w:tcW w:w="1980" w:type="dxa"/>
          </w:tcPr>
          <w:p w:rsidR="00AF5650" w:rsidRPr="0003681A" w:rsidRDefault="00AF5650" w:rsidP="007256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Mohamed et al. (2015)</w:t>
            </w:r>
          </w:p>
        </w:tc>
        <w:tc>
          <w:tcPr>
            <w:tcW w:w="171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Cases: 100</w:t>
            </w:r>
          </w:p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Controls: 100</w:t>
            </w:r>
          </w:p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In Egypt</w:t>
            </w:r>
          </w:p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Age 2.5-15 years</w:t>
            </w: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A22BE2">
              <w:t>DSM-IV</w:t>
            </w: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Al</w:t>
            </w:r>
            <w:r w:rsidRPr="00076716">
              <w:rPr>
                <w:sz w:val="20"/>
                <w:szCs w:val="20"/>
              </w:rPr>
              <w:t>: 16.78 (17.31) mg/kg in controls; 59.19 (37.98) mg/kg in cases; p=0.0001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09436E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09436E">
              <w:rPr>
                <w:sz w:val="20"/>
                <w:szCs w:val="20"/>
              </w:rPr>
              <w:t>: 2.06 (2.45) mg/kg in controls; 3.31 (3.92) mg/kg in cases; p=0.015</w:t>
            </w:r>
          </w:p>
        </w:tc>
      </w:tr>
      <w:tr w:rsidR="00AF5650" w:rsidRPr="00F8365E" w:rsidTr="0072561A">
        <w:trPr>
          <w:trHeight w:val="87"/>
        </w:trPr>
        <w:tc>
          <w:tcPr>
            <w:tcW w:w="1980" w:type="dxa"/>
          </w:tcPr>
          <w:p w:rsidR="00AF5650" w:rsidRPr="0003681A" w:rsidRDefault="00AF5650" w:rsidP="007256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A22BE2" w:rsidRDefault="00AF5650" w:rsidP="0072561A"/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076716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proofErr w:type="spellStart"/>
            <w:r w:rsidRPr="00076716">
              <w:rPr>
                <w:sz w:val="20"/>
                <w:szCs w:val="20"/>
              </w:rPr>
              <w:t>Albizzati</w:t>
            </w:r>
            <w:proofErr w:type="spellEnd"/>
            <w:r w:rsidRPr="00076716">
              <w:rPr>
                <w:sz w:val="20"/>
                <w:szCs w:val="20"/>
              </w:rPr>
              <w:t xml:space="preserve"> et al. (2012)</w:t>
            </w:r>
          </w:p>
        </w:tc>
        <w:tc>
          <w:tcPr>
            <w:tcW w:w="171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Cases: 17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Controls: 20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Italy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6-16 years</w:t>
            </w: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DSM-IV and ADOS</w:t>
            </w: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76716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Al</w:t>
            </w:r>
            <w:r w:rsidRPr="00076716">
              <w:rPr>
                <w:sz w:val="20"/>
                <w:szCs w:val="20"/>
              </w:rPr>
              <w:t>: 1.91 (0.46) ppb/mL in controls; 1.84 (0.50) ppb/mL in cases; p=0.703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8C3C50">
              <w:rPr>
                <w:sz w:val="20"/>
                <w:szCs w:val="20"/>
              </w:rPr>
              <w:t>Hair mean (SD)</w:t>
            </w:r>
            <w:r>
              <w:rPr>
                <w:sz w:val="20"/>
                <w:szCs w:val="20"/>
              </w:rPr>
              <w:t xml:space="preserve"> Cd</w:t>
            </w:r>
            <w:r w:rsidRPr="008C3C50">
              <w:rPr>
                <w:sz w:val="20"/>
                <w:szCs w:val="20"/>
              </w:rPr>
              <w:t>: 0.08 (0.03) ppb/mL in controls; 0.07 (0.04) ppb/mL in cases; p=0.180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A0432">
              <w:rPr>
                <w:rFonts w:cs="Lucida Grande"/>
                <w:color w:val="000000"/>
              </w:rPr>
              <w:t>Hair mean (SD)</w:t>
            </w:r>
            <w:r>
              <w:rPr>
                <w:rFonts w:cs="Lucida Grande"/>
                <w:color w:val="000000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</w:rPr>
              <w:t>Pb</w:t>
            </w:r>
            <w:proofErr w:type="spellEnd"/>
            <w:r w:rsidRPr="00FA0432">
              <w:rPr>
                <w:rFonts w:cs="Lucida Grande"/>
                <w:color w:val="000000"/>
              </w:rPr>
              <w:t>: 0.62 (0.26) ppb/mL in controls; 0.59 (0.22) ppb/mL in cases; p=0.474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AF5650">
        <w:tc>
          <w:tcPr>
            <w:tcW w:w="198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Al-Farsi et al. (2012)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Cases: 27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Controls: 27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Oman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3-14 years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DSM-IV and CARS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Median (</w:t>
            </w:r>
            <w:r>
              <w:rPr>
                <w:sz w:val="20"/>
                <w:szCs w:val="20"/>
              </w:rPr>
              <w:t>IQR</w:t>
            </w:r>
            <w:r w:rsidRPr="000767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Al</w:t>
            </w:r>
            <w:r w:rsidRPr="00076716">
              <w:rPr>
                <w:sz w:val="20"/>
                <w:szCs w:val="20"/>
              </w:rPr>
              <w:t>: 1.2 (0.2) µg/g in controls; 2.3 (0.3) µg/g in cases; p=0.002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8C3C50">
              <w:rPr>
                <w:sz w:val="20"/>
                <w:szCs w:val="20"/>
              </w:rPr>
              <w:t>Median (</w:t>
            </w:r>
            <w:r>
              <w:rPr>
                <w:sz w:val="20"/>
                <w:szCs w:val="20"/>
              </w:rPr>
              <w:t>IQR</w:t>
            </w:r>
            <w:r w:rsidRPr="008C3C5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Cd</w:t>
            </w:r>
            <w:r w:rsidRPr="008C3C50">
              <w:rPr>
                <w:sz w:val="20"/>
                <w:szCs w:val="20"/>
              </w:rPr>
              <w:t>: 3.0 (0.4) µg/g in controls; 7.4 (0.9) µg/g in cases; p=0.001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Median (</w:t>
            </w:r>
            <w:r>
              <w:rPr>
                <w:sz w:val="20"/>
                <w:szCs w:val="20"/>
              </w:rPr>
              <w:t>IQR</w:t>
            </w:r>
            <w:r w:rsidRPr="009C6F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Cr</w:t>
            </w:r>
            <w:r w:rsidRPr="009C6FF8">
              <w:rPr>
                <w:sz w:val="20"/>
                <w:szCs w:val="20"/>
              </w:rPr>
              <w:t>: 9.9 (1.6) µg/g in controls; 23.6 (2.3) µg/g in cases; p=0.001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797D06">
              <w:rPr>
                <w:sz w:val="20"/>
                <w:szCs w:val="20"/>
              </w:rPr>
              <w:t>Median (</w:t>
            </w:r>
            <w:r>
              <w:rPr>
                <w:sz w:val="20"/>
                <w:szCs w:val="20"/>
              </w:rPr>
              <w:t>IQR</w:t>
            </w:r>
            <w:r w:rsidRPr="00797D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Ni</w:t>
            </w:r>
            <w:r w:rsidRPr="00797D06">
              <w:rPr>
                <w:sz w:val="20"/>
                <w:szCs w:val="20"/>
              </w:rPr>
              <w:t>: 5.6 (0.7) µg/g in controls; 11.6 (0.89) µg/g in cases; p=0.003</w:t>
            </w:r>
          </w:p>
        </w:tc>
      </w:tr>
      <w:tr w:rsidR="00AF5650" w:rsidRPr="00F8365E" w:rsidTr="00AF5650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AF5650" w:rsidRDefault="00AF5650" w:rsidP="0072561A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</w:t>
            </w:r>
            <w:r w:rsidR="00C859A2">
              <w:rPr>
                <w:sz w:val="16"/>
                <w:szCs w:val="16"/>
              </w:rPr>
              <w:t xml:space="preserve">d; </w:t>
            </w:r>
            <w:proofErr w:type="spellStart"/>
            <w:r w:rsidR="00C859A2">
              <w:rPr>
                <w:sz w:val="16"/>
                <w:szCs w:val="16"/>
              </w:rPr>
              <w:t>Mn</w:t>
            </w:r>
            <w:proofErr w:type="spellEnd"/>
            <w:r w:rsidR="00C859A2">
              <w:rPr>
                <w:sz w:val="16"/>
                <w:szCs w:val="16"/>
              </w:rPr>
              <w:t xml:space="preserve"> = Manganese; Ni = Nickle</w:t>
            </w:r>
          </w:p>
          <w:p w:rsidR="00AF5650" w:rsidRPr="00AF5650" w:rsidRDefault="00AF5650" w:rsidP="00AF5650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IQR = Interquartile range; SD = Standard deviation</w:t>
            </w:r>
          </w:p>
        </w:tc>
      </w:tr>
    </w:tbl>
    <w:p w:rsidR="00AF5650" w:rsidRDefault="00AF5650"/>
    <w:p w:rsidR="00AF5650" w:rsidRDefault="00AF5650">
      <w:r>
        <w:br w:type="page"/>
      </w: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440"/>
        <w:gridCol w:w="810"/>
        <w:gridCol w:w="4950"/>
      </w:tblGrid>
      <w:tr w:rsidR="00AF5650" w:rsidRPr="00F8365E" w:rsidTr="0072561A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F5650" w:rsidRPr="005D3184" w:rsidRDefault="00AF5650" w:rsidP="0072561A">
            <w:pPr>
              <w:ind w:left="238" w:hanging="238"/>
            </w:pPr>
            <w:r w:rsidRPr="005D3184">
              <w:rPr>
                <w:b/>
              </w:rPr>
              <w:lastRenderedPageBreak/>
              <w:t xml:space="preserve">Table 1 </w:t>
            </w:r>
            <w:r w:rsidRPr="005D3184">
              <w:t>(continued)</w:t>
            </w:r>
          </w:p>
        </w:tc>
      </w:tr>
      <w:tr w:rsidR="00AF5650" w:rsidRPr="00F8365E" w:rsidTr="0072561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AF5650" w:rsidRPr="00F8365E" w:rsidTr="0072561A">
        <w:tc>
          <w:tcPr>
            <w:tcW w:w="198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De Palma et al. (2012)</w:t>
            </w:r>
            <w:r w:rsidR="00FA1BEC">
              <w:rPr>
                <w:sz w:val="20"/>
                <w:szCs w:val="20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Cases: 44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Controls: 61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Italy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2-17 years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DSM-IV and CARS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076716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Al</w:t>
            </w:r>
            <w:r w:rsidRPr="00076716">
              <w:rPr>
                <w:sz w:val="20"/>
                <w:szCs w:val="20"/>
              </w:rPr>
              <w:t>: 8.75 (5.80-15.98) µg/g in controls; 11.65 (8.37-19.35) µg/g in cases; p=0.091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As</w:t>
            </w:r>
            <w:r w:rsidRPr="00AA3112">
              <w:rPr>
                <w:sz w:val="20"/>
                <w:szCs w:val="20"/>
              </w:rPr>
              <w:t>: 0.04 (0.012-0.07) µg/g in controls; 0.03 (0.01-0.06) µg/g in cases; p=0.297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8C3C50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Cd</w:t>
            </w:r>
            <w:r w:rsidRPr="008C3C50">
              <w:rPr>
                <w:sz w:val="20"/>
                <w:szCs w:val="20"/>
              </w:rPr>
              <w:t>: 0.01 (0.0003-0.04) µg/g in controls; 0.01 (0.006-0.03) µg/g in cases; p=0.373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Cr</w:t>
            </w:r>
            <w:r w:rsidRPr="009C6FF8">
              <w:rPr>
                <w:sz w:val="20"/>
                <w:szCs w:val="20"/>
              </w:rPr>
              <w:t>: 0.22 (0.073-0.69) µg/g in controls; 0.20 (0.20-0.50) µg/g in cases; p=0.316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09436E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09436E">
              <w:rPr>
                <w:sz w:val="20"/>
                <w:szCs w:val="20"/>
              </w:rPr>
              <w:t>: 0.80 (0.46-1.65) µg/g in controls; 1.30 (0.52-2.50) µg/g in cases; p=0.052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797D06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797D06">
              <w:rPr>
                <w:sz w:val="20"/>
                <w:szCs w:val="20"/>
              </w:rPr>
              <w:t>: 0.20 (0.11-0.30) µg/g in controls; 0.20 (0.10-0.40) µg/g in cases; p=0.843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797D06">
              <w:rPr>
                <w:sz w:val="20"/>
                <w:szCs w:val="20"/>
              </w:rPr>
              <w:t>Median (IQR)</w:t>
            </w:r>
            <w:r>
              <w:rPr>
                <w:sz w:val="20"/>
                <w:szCs w:val="20"/>
              </w:rPr>
              <w:t xml:space="preserve"> Ni</w:t>
            </w:r>
            <w:r w:rsidRPr="00797D06">
              <w:rPr>
                <w:sz w:val="20"/>
                <w:szCs w:val="20"/>
              </w:rPr>
              <w:t>: 0.20 (0.10-0.31) µg/g in controls; 0.20 (0.10-0.40) µg/g in cases; p=0.742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076716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076716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proofErr w:type="spellStart"/>
            <w:r w:rsidRPr="00AA3112">
              <w:rPr>
                <w:sz w:val="20"/>
                <w:szCs w:val="20"/>
              </w:rPr>
              <w:t>Blaurock</w:t>
            </w:r>
            <w:proofErr w:type="spellEnd"/>
            <w:r w:rsidRPr="00AA3112">
              <w:rPr>
                <w:sz w:val="20"/>
                <w:szCs w:val="20"/>
              </w:rPr>
              <w:t>-Busch et al. (2011)</w:t>
            </w:r>
          </w:p>
        </w:tc>
        <w:tc>
          <w:tcPr>
            <w:tcW w:w="171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Cases: 25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Controls: 25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Saudi Arabia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3-9 years</w:t>
            </w: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  <w:r w:rsidRPr="00AA3112">
              <w:rPr>
                <w:sz w:val="20"/>
                <w:szCs w:val="20"/>
              </w:rPr>
              <w:t xml:space="preserve"> (SD)</w:t>
            </w:r>
            <w:r>
              <w:rPr>
                <w:sz w:val="20"/>
                <w:szCs w:val="20"/>
              </w:rPr>
              <w:t xml:space="preserve"> Al</w:t>
            </w:r>
            <w:r w:rsidRPr="00AA3112">
              <w:rPr>
                <w:sz w:val="20"/>
                <w:szCs w:val="20"/>
              </w:rPr>
              <w:t>: 0.58 (0.73) µg/g in controls; 0.55 (0.83) µg/g in cases; p=0.89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As</w:t>
            </w:r>
            <w:r w:rsidRPr="00AA3112">
              <w:rPr>
                <w:sz w:val="20"/>
                <w:szCs w:val="20"/>
              </w:rPr>
              <w:t>: 0.09 (0.08) µg/g in controls; 0.06 (0.06) µg/g in cases; p&lt;0.05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A3112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Be</w:t>
            </w:r>
            <w:r w:rsidRPr="00AA3112">
              <w:rPr>
                <w:sz w:val="20"/>
                <w:szCs w:val="20"/>
              </w:rPr>
              <w:t>: 0.00 (0.0002) µg/g in controls; 0.0001 (0.0003) µg/g in cases; p=0.6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C3C50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Cd</w:t>
            </w:r>
            <w:r w:rsidRPr="008C3C50">
              <w:rPr>
                <w:sz w:val="20"/>
                <w:szCs w:val="20"/>
              </w:rPr>
              <w:t>: 0.06 (0.5) µg/g in controls; 0.23 (0.27) µg/g in cases; p=0.003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C6FF8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Cr</w:t>
            </w:r>
            <w:r w:rsidRPr="009C6FF8">
              <w:rPr>
                <w:sz w:val="20"/>
                <w:szCs w:val="20"/>
              </w:rPr>
              <w:t>: 0.10 (0.09) µg/g in controls; 0.09 (0.06) µg/g in cases; p=0.64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97D06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797D06">
              <w:rPr>
                <w:sz w:val="20"/>
                <w:szCs w:val="20"/>
              </w:rPr>
              <w:t>: 0.41 (0.34) µg/g in controls; 0.38 (0.24) µg/g in cases; p=0.71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97D06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Ni</w:t>
            </w:r>
            <w:r w:rsidRPr="00797D06">
              <w:rPr>
                <w:sz w:val="20"/>
                <w:szCs w:val="20"/>
              </w:rPr>
              <w:t>: 0.58 (0.73) µg/g in controls; 0.55 (0.83) µg/g in cases; p=0.89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Lakshmi et al. (2011)</w:t>
            </w:r>
          </w:p>
        </w:tc>
        <w:tc>
          <w:tcPr>
            <w:tcW w:w="1710" w:type="dxa"/>
          </w:tcPr>
          <w:p w:rsidR="00AF5650" w:rsidRPr="009C6FF8" w:rsidRDefault="00AF5650" w:rsidP="0072561A">
            <w:pPr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Cases: 45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Controls: 50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India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AA3112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4-12 years</w:t>
            </w:r>
          </w:p>
        </w:tc>
        <w:tc>
          <w:tcPr>
            <w:tcW w:w="144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  <w:r w:rsidRPr="0009436E">
              <w:rPr>
                <w:sz w:val="20"/>
                <w:szCs w:val="20"/>
              </w:rPr>
              <w:t>M-CHAT</w:t>
            </w: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9436E">
              <w:rPr>
                <w:sz w:val="20"/>
                <w:szCs w:val="20"/>
              </w:rPr>
              <w:t>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09436E">
              <w:rPr>
                <w:sz w:val="20"/>
                <w:szCs w:val="20"/>
              </w:rPr>
              <w:t>: 1.56 (0.18) µg/g in controls; 17.97 (2.15) µg/g in low functioning cases (p&lt;0.01); 3.24 (0.38) in mid functioning cases (p&lt;0.01); 2.04 (0.24) µg/g in high functioning cases (p&lt;0.01)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9C6FF8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9C6FF8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09436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09436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proofErr w:type="spellStart"/>
            <w:r w:rsidRPr="00AA3112">
              <w:rPr>
                <w:sz w:val="20"/>
                <w:szCs w:val="20"/>
              </w:rPr>
              <w:t>Obrenovich</w:t>
            </w:r>
            <w:proofErr w:type="spellEnd"/>
            <w:r w:rsidRPr="00AA3112">
              <w:rPr>
                <w:sz w:val="20"/>
                <w:szCs w:val="20"/>
              </w:rPr>
              <w:t xml:space="preserve"> et al. (2011)</w:t>
            </w:r>
          </w:p>
        </w:tc>
        <w:tc>
          <w:tcPr>
            <w:tcW w:w="1710" w:type="dxa"/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Cases: 26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Controls: 39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Ohio, USA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&lt;6 years</w:t>
            </w: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As:</w:t>
            </w:r>
            <w:r w:rsidRPr="00AA3112">
              <w:rPr>
                <w:sz w:val="20"/>
                <w:szCs w:val="20"/>
              </w:rPr>
              <w:t xml:space="preserve"> not specified; concentrations in cases higher than in controls p&lt;0.0001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09436E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09436E">
              <w:rPr>
                <w:sz w:val="20"/>
                <w:szCs w:val="20"/>
              </w:rPr>
              <w:t xml:space="preserve"> not specified; difference in means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797D06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797D06">
              <w:rPr>
                <w:sz w:val="20"/>
                <w:szCs w:val="20"/>
              </w:rPr>
              <w:t xml:space="preserve"> not specified; difference in means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797D06">
              <w:rPr>
                <w:sz w:val="20"/>
                <w:szCs w:val="20"/>
              </w:rPr>
              <w:t xml:space="preserve">Mean (SD) </w:t>
            </w:r>
            <w:r>
              <w:rPr>
                <w:sz w:val="20"/>
                <w:szCs w:val="20"/>
              </w:rPr>
              <w:t xml:space="preserve">Ni </w:t>
            </w:r>
            <w:r w:rsidRPr="00797D06">
              <w:rPr>
                <w:sz w:val="20"/>
                <w:szCs w:val="20"/>
              </w:rPr>
              <w:t>not specified; difference in means p=NS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AF5650">
        <w:tc>
          <w:tcPr>
            <w:tcW w:w="198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Kern et al. (2007)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F5650" w:rsidRPr="00AA3112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Cases: 45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Controls: 45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Texas, USA</w:t>
            </w:r>
          </w:p>
          <w:p w:rsidR="00AF5650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1-6 years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DSM-IV, CARS, and M-CHAT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As</w:t>
            </w:r>
            <w:r w:rsidRPr="00AA3112">
              <w:rPr>
                <w:sz w:val="20"/>
                <w:szCs w:val="20"/>
              </w:rPr>
              <w:t>: 0.09 (0.08) µg/g in controls; 0.06 (0.06) µg/g in cases; p&lt;0.05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A3112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Cd</w:t>
            </w:r>
            <w:r w:rsidRPr="00AA3112">
              <w:rPr>
                <w:sz w:val="20"/>
                <w:szCs w:val="20"/>
              </w:rPr>
              <w:t>: 0.82 (0.64) µg/g in controls; 0.58 (0.45) µg/g in cases; p&lt;0.05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9C6FF8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9C6FF8">
              <w:rPr>
                <w:sz w:val="20"/>
                <w:szCs w:val="20"/>
              </w:rPr>
              <w:t>: 0.20 (0.37) µg/g in controls; 0.19 (0.65) µg/g in cases; p&lt;0.05</w:t>
            </w:r>
          </w:p>
        </w:tc>
      </w:tr>
      <w:tr w:rsidR="00AF5650" w:rsidRPr="00AF5650" w:rsidTr="00AF5650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AF5650" w:rsidRDefault="00AF5650" w:rsidP="00AF5650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</w:t>
            </w:r>
            <w:r w:rsidR="00C859A2">
              <w:rPr>
                <w:sz w:val="16"/>
                <w:szCs w:val="16"/>
              </w:rPr>
              <w:t xml:space="preserve">d; </w:t>
            </w:r>
            <w:proofErr w:type="spellStart"/>
            <w:r w:rsidR="00C859A2">
              <w:rPr>
                <w:sz w:val="16"/>
                <w:szCs w:val="16"/>
              </w:rPr>
              <w:t>Mn</w:t>
            </w:r>
            <w:proofErr w:type="spellEnd"/>
            <w:r w:rsidR="00C859A2">
              <w:rPr>
                <w:sz w:val="16"/>
                <w:szCs w:val="16"/>
              </w:rPr>
              <w:t xml:space="preserve"> = Manganese; Ni = Nickle</w:t>
            </w:r>
          </w:p>
          <w:p w:rsidR="00AF5650" w:rsidRDefault="00AF5650" w:rsidP="00AF5650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IQR = Interquartile range; SD = Standard deviation</w:t>
            </w:r>
          </w:p>
          <w:p w:rsidR="00FA1BEC" w:rsidRPr="00AF5650" w:rsidRDefault="00FA1BEC" w:rsidP="00AF5650">
            <w:pPr>
              <w:ind w:left="238" w:hanging="238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* Study assessed sex differences</w:t>
            </w:r>
            <w:bookmarkEnd w:id="0"/>
          </w:p>
        </w:tc>
      </w:tr>
    </w:tbl>
    <w:p w:rsidR="00AF5650" w:rsidRDefault="00AF5650"/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440"/>
        <w:gridCol w:w="810"/>
        <w:gridCol w:w="4950"/>
      </w:tblGrid>
      <w:tr w:rsidR="00AF5650" w:rsidRPr="00F8365E" w:rsidTr="0072561A">
        <w:tc>
          <w:tcPr>
            <w:tcW w:w="10890" w:type="dxa"/>
            <w:gridSpan w:val="5"/>
            <w:tcBorders>
              <w:bottom w:val="single" w:sz="4" w:space="0" w:color="auto"/>
            </w:tcBorders>
            <w:vAlign w:val="bottom"/>
          </w:tcPr>
          <w:p w:rsidR="00AF5650" w:rsidRPr="005D3184" w:rsidRDefault="00AF5650" w:rsidP="0072561A">
            <w:r>
              <w:rPr>
                <w:b/>
              </w:rPr>
              <w:lastRenderedPageBreak/>
              <w:t xml:space="preserve">Table 1 </w:t>
            </w:r>
            <w:r>
              <w:t>(continued)</w:t>
            </w:r>
          </w:p>
        </w:tc>
      </w:tr>
      <w:tr w:rsidR="00AF5650" w:rsidRPr="00F8365E" w:rsidTr="0072561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AF5650" w:rsidRPr="00F8365E" w:rsidTr="0072561A">
        <w:tc>
          <w:tcPr>
            <w:tcW w:w="198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Adams et al. (2006)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Cases: 51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Controls: 40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Arizona, USA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Age 3-15 years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Previous diagnosis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Al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Sb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As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 Al: 20.9 µg/g in controls; 17.5 µg/g in cases; p=0.05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 Sb: 0.08 µg/g in controls; 0.19 µg/g in cases; p=NS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As</w:t>
            </w:r>
            <w:r w:rsidRPr="00F8365E">
              <w:rPr>
                <w:sz w:val="20"/>
                <w:szCs w:val="20"/>
              </w:rPr>
              <w:t>: 0.095 µg/g in controls; 0.088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Be</w:t>
            </w:r>
            <w:r w:rsidRPr="00F8365E">
              <w:rPr>
                <w:sz w:val="20"/>
                <w:szCs w:val="20"/>
              </w:rPr>
              <w:t>: 0.00 µg/g in controls; 0.00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Cd</w:t>
            </w:r>
            <w:r w:rsidRPr="00F8365E">
              <w:rPr>
                <w:sz w:val="20"/>
                <w:szCs w:val="20"/>
              </w:rPr>
              <w:t>: 0.138 µg/g in controls; 0.126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Cr</w:t>
            </w:r>
            <w:r w:rsidRPr="00F8365E">
              <w:rPr>
                <w:sz w:val="20"/>
                <w:szCs w:val="20"/>
              </w:rPr>
              <w:t>: 0.30 µg/g in controls; 0.35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AB5F71">
              <w:rPr>
                <w:sz w:val="20"/>
                <w:szCs w:val="20"/>
              </w:rPr>
              <w:t>: 0.81 µg/g in controls; 0.62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AB5F71">
              <w:rPr>
                <w:sz w:val="20"/>
                <w:szCs w:val="20"/>
              </w:rPr>
              <w:t>: 0.16 µg/g in controls; 0.24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 Ni</w:t>
            </w:r>
            <w:r w:rsidRPr="00AB5F71">
              <w:rPr>
                <w:sz w:val="20"/>
                <w:szCs w:val="20"/>
              </w:rPr>
              <w:t>: 0.22 µg/g in controls; 0.24 µg/g in cases; p=NS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Al-</w:t>
            </w:r>
            <w:proofErr w:type="spellStart"/>
            <w:r w:rsidRPr="00F8365E">
              <w:rPr>
                <w:sz w:val="20"/>
                <w:szCs w:val="20"/>
              </w:rPr>
              <w:t>Ayadhi</w:t>
            </w:r>
            <w:proofErr w:type="spellEnd"/>
            <w:r w:rsidRPr="00F8365E">
              <w:rPr>
                <w:sz w:val="20"/>
                <w:szCs w:val="20"/>
              </w:rPr>
              <w:t xml:space="preserve"> (2005)</w:t>
            </w:r>
          </w:p>
        </w:tc>
        <w:tc>
          <w:tcPr>
            <w:tcW w:w="171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Cases: 65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Controls: 80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In Saudi Arabia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Age ≤14 years</w:t>
            </w: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Autism Research Institute, Form E2</w:t>
            </w: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 xml:space="preserve">Al 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Sb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As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 (SD) Al: 2.4 (0.8) ppm in controls; 2.2 (1.2) ppm in cases; p=NS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 (SD) Sb: 0.002 (0.007) ppm in controls; 0.02 (0.01) ppm in cases; p&lt;0.05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 (SD) As: 0.23 (0.05) ppm in controls; 1.8 (0.16) ppm in cases; p&lt;0.05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Cd</w:t>
            </w:r>
            <w:r w:rsidRPr="00F8365E">
              <w:rPr>
                <w:sz w:val="20"/>
                <w:szCs w:val="20"/>
              </w:rPr>
              <w:t>: 0.003 (0.001) ppm in controls; 0.008 (0.003) ppm in cases; p&lt;0.05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AB5F71">
              <w:rPr>
                <w:sz w:val="20"/>
                <w:szCs w:val="20"/>
              </w:rPr>
              <w:t>: 0.96 (0.16) ppm in controls; 3.48 (0.22) ppm in cases; p&lt;0.05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Mean (SD)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 w:rsidRPr="00AB5F71">
              <w:rPr>
                <w:sz w:val="20"/>
                <w:szCs w:val="20"/>
              </w:rPr>
              <w:t>: 0.6 (0.06) ppm in controls; 0.33 (0.04) ppm in cases; p&lt;0.05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Mean (SD): 0.42 (0.03) ppm in controls; 0.18 (0.02) ppm in cases; p=NS</w:t>
            </w:r>
          </w:p>
        </w:tc>
      </w:tr>
      <w:tr w:rsidR="00AF5650" w:rsidRPr="00F8365E" w:rsidTr="0072561A">
        <w:tc>
          <w:tcPr>
            <w:tcW w:w="198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AF5650" w:rsidRPr="00F8365E" w:rsidTr="00AF5650">
        <w:tc>
          <w:tcPr>
            <w:tcW w:w="198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Fido et al. (2005)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Cases: 40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Controls: 40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In Kuwait</w:t>
            </w: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Age 4-8 years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 xml:space="preserve">Al 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Sb</w:t>
            </w: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As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AF5650" w:rsidRDefault="00AF5650" w:rsidP="0072561A">
            <w:pPr>
              <w:jc w:val="center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Al: 62 µg/g in controls; 61.0 µg/g in cases; p=NS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Sb: 0.06 µg/g in controls; 0.08 µg/g in cases; p=NS</w:t>
            </w: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 As: 0.13 µg/g in controls; 0.13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</w:t>
            </w:r>
            <w:r>
              <w:rPr>
                <w:sz w:val="20"/>
                <w:szCs w:val="20"/>
              </w:rPr>
              <w:t xml:space="preserve"> Be</w:t>
            </w:r>
            <w:r w:rsidRPr="00F8365E">
              <w:rPr>
                <w:sz w:val="20"/>
                <w:szCs w:val="20"/>
              </w:rPr>
              <w:t>: 0.02 µg/g in controls; 0.05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sz w:val="20"/>
                <w:szCs w:val="20"/>
              </w:rPr>
              <w:t>Median</w:t>
            </w:r>
            <w:r>
              <w:rPr>
                <w:sz w:val="20"/>
                <w:szCs w:val="20"/>
              </w:rPr>
              <w:t xml:space="preserve"> Cd</w:t>
            </w:r>
            <w:r w:rsidRPr="00F8365E">
              <w:rPr>
                <w:sz w:val="20"/>
                <w:szCs w:val="20"/>
              </w:rPr>
              <w:t>: 0.16 µg/g in controls; 0.14 µg/g in cases; p=NS</w:t>
            </w:r>
          </w:p>
          <w:p w:rsidR="00AF5650" w:rsidRDefault="00AF5650" w:rsidP="0072561A">
            <w:pPr>
              <w:ind w:left="238" w:hanging="238"/>
              <w:rPr>
                <w:sz w:val="20"/>
                <w:szCs w:val="20"/>
              </w:rPr>
            </w:pPr>
          </w:p>
          <w:p w:rsidR="00AF5650" w:rsidRPr="00F8365E" w:rsidRDefault="00AF5650" w:rsidP="0072561A">
            <w:pPr>
              <w:ind w:left="238" w:hanging="238"/>
              <w:rPr>
                <w:sz w:val="20"/>
                <w:szCs w:val="20"/>
              </w:rPr>
            </w:pPr>
            <w:r w:rsidRPr="00AB5F71">
              <w:rPr>
                <w:sz w:val="20"/>
                <w:szCs w:val="20"/>
              </w:rPr>
              <w:t>Median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  <w:r w:rsidRPr="00AB5F71">
              <w:rPr>
                <w:sz w:val="20"/>
                <w:szCs w:val="20"/>
              </w:rPr>
              <w:t>: 3.20 µg/g in controls; 6.75 µg/g in cases; p&lt;0.01</w:t>
            </w:r>
          </w:p>
        </w:tc>
      </w:tr>
      <w:tr w:rsidR="00AF5650" w:rsidRPr="00F8365E" w:rsidTr="00AF5650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AF5650" w:rsidRDefault="00AF5650" w:rsidP="00AF5650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</w:t>
            </w:r>
            <w:r w:rsidR="00C859A2">
              <w:rPr>
                <w:sz w:val="16"/>
                <w:szCs w:val="16"/>
              </w:rPr>
              <w:t xml:space="preserve">d; </w:t>
            </w:r>
            <w:proofErr w:type="spellStart"/>
            <w:r w:rsidR="00C859A2">
              <w:rPr>
                <w:sz w:val="16"/>
                <w:szCs w:val="16"/>
              </w:rPr>
              <w:t>Mn</w:t>
            </w:r>
            <w:proofErr w:type="spellEnd"/>
            <w:r w:rsidR="00C859A2">
              <w:rPr>
                <w:sz w:val="16"/>
                <w:szCs w:val="16"/>
              </w:rPr>
              <w:t xml:space="preserve"> = Manganese; Ni = Nickle</w:t>
            </w:r>
          </w:p>
          <w:p w:rsidR="00AF5650" w:rsidRPr="00F8365E" w:rsidRDefault="00AF5650" w:rsidP="00AF5650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IQR = Interquartile range; SD = Standard deviation</w:t>
            </w:r>
          </w:p>
        </w:tc>
      </w:tr>
    </w:tbl>
    <w:p w:rsidR="00B43DA6" w:rsidRDefault="00B43DA6"/>
    <w:sectPr w:rsidR="00B43DA6" w:rsidSect="00AF5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0"/>
    <w:rsid w:val="001D7C0B"/>
    <w:rsid w:val="00295EF1"/>
    <w:rsid w:val="004D4293"/>
    <w:rsid w:val="00AF5650"/>
    <w:rsid w:val="00B43DA6"/>
    <w:rsid w:val="00C859A2"/>
    <w:rsid w:val="00D5615F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masterit</cp:lastModifiedBy>
  <cp:revision>2</cp:revision>
  <dcterms:created xsi:type="dcterms:W3CDTF">2017-09-09T16:40:00Z</dcterms:created>
  <dcterms:modified xsi:type="dcterms:W3CDTF">2017-09-09T16:40:00Z</dcterms:modified>
</cp:coreProperties>
</file>