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55" w:type="dxa"/>
        <w:tblInd w:w="93" w:type="dxa"/>
        <w:tblLook w:val="04A0" w:firstRow="1" w:lastRow="0" w:firstColumn="1" w:lastColumn="0" w:noHBand="0" w:noVBand="1"/>
      </w:tblPr>
      <w:tblGrid>
        <w:gridCol w:w="1166"/>
        <w:gridCol w:w="1290"/>
        <w:gridCol w:w="1155"/>
        <w:gridCol w:w="364"/>
        <w:gridCol w:w="1061"/>
        <w:gridCol w:w="199"/>
        <w:gridCol w:w="1226"/>
        <w:gridCol w:w="34"/>
        <w:gridCol w:w="1391"/>
        <w:gridCol w:w="49"/>
        <w:gridCol w:w="1376"/>
        <w:gridCol w:w="64"/>
        <w:gridCol w:w="1440"/>
        <w:gridCol w:w="165"/>
        <w:gridCol w:w="1185"/>
        <w:gridCol w:w="1440"/>
        <w:gridCol w:w="1350"/>
      </w:tblGrid>
      <w:tr w:rsidR="0028648E" w:rsidRPr="0041351D" w:rsidTr="0028648E">
        <w:trPr>
          <w:gridAfter w:val="3"/>
          <w:wAfter w:w="3975" w:type="dxa"/>
          <w:trHeight w:val="290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8648E" w:rsidRPr="0041351D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8648E" w:rsidRPr="0041351D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8648E" w:rsidRPr="0041351D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8648E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28648E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28648E" w:rsidRPr="0041351D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8648E" w:rsidRPr="0041351D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8648E" w:rsidRPr="0041351D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8648E" w:rsidRPr="0041351D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8648E" w:rsidRPr="0041351D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8648E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single" w:sz="4" w:space="0" w:color="F0F0F0"/>
              <w:left w:val="single" w:sz="4" w:space="0" w:color="F0F0F0"/>
              <w:bottom w:val="nil"/>
              <w:right w:val="single" w:sz="4" w:space="0" w:color="F0F0F0"/>
            </w:tcBorders>
            <w:shd w:val="clear" w:color="000000" w:fill="B0B0B0"/>
            <w:vAlign w:val="center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980" w:type="dxa"/>
            <w:gridSpan w:val="13"/>
            <w:tcBorders>
              <w:top w:val="single" w:sz="4" w:space="0" w:color="F0F0F0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41351D" w:rsidRPr="0041351D" w:rsidRDefault="0041351D" w:rsidP="00286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Did not meet algorithm</w:t>
            </w:r>
          </w:p>
        </w:tc>
      </w:tr>
      <w:tr w:rsidR="0028648E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single" w:sz="4" w:space="0" w:color="F0F0F0"/>
              <w:left w:val="single" w:sz="4" w:space="0" w:color="F0F0F0"/>
              <w:bottom w:val="nil"/>
              <w:right w:val="single" w:sz="4" w:space="0" w:color="F0F0F0"/>
            </w:tcBorders>
            <w:shd w:val="clear" w:color="000000" w:fill="B0B0B0"/>
            <w:vAlign w:val="center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Number of events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Average Number of  ICD-9 codes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Inpatient ICD-9</w:t>
            </w: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br/>
              <w:t>first 3 months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28648E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Outpatient</w:t>
            </w:r>
          </w:p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ICD-9</w:t>
            </w: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br/>
              <w:t>first 3 months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41351D" w:rsidRPr="0041351D" w:rsidRDefault="0028648E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Inpatient ICD-9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br/>
              <w:t>4-</w:t>
            </w:r>
            <w:r w:rsidR="0041351D"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12 months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Outpatient ICD-9          </w:t>
            </w:r>
            <w:r w:rsidR="002864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4-</w:t>
            </w: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12 month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Related procedure first year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Death before</w:t>
            </w: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br/>
              <w:t>12 months</w:t>
            </w:r>
          </w:p>
        </w:tc>
      </w:tr>
      <w:tr w:rsidR="0028648E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nil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41351D" w:rsidRPr="0041351D" w:rsidRDefault="0028648E" w:rsidP="00286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2864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Birth Defect Category</w:t>
            </w:r>
            <w:r w:rsidR="0041351D"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vAlign w:val="center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vAlign w:val="center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vAlign w:val="center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vAlign w:val="center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vAlign w:val="center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vAlign w:val="center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vAlign w:val="center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vAlign w:val="center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28648E" w:rsidRPr="0041351D" w:rsidTr="0028648E">
        <w:trPr>
          <w:trHeight w:val="269"/>
        </w:trPr>
        <w:tc>
          <w:tcPr>
            <w:tcW w:w="3975" w:type="dxa"/>
            <w:gridSpan w:val="4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Severe Cardiac Defects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42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Other Cardiac Defects</w:t>
            </w:r>
          </w:p>
        </w:tc>
        <w:tc>
          <w:tcPr>
            <w:tcW w:w="1260" w:type="dxa"/>
            <w:gridSpan w:val="2"/>
            <w:tcBorders>
              <w:top w:val="single" w:sz="4" w:space="0" w:color="F0F0F0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1260" w:type="dxa"/>
            <w:gridSpan w:val="2"/>
            <w:tcBorders>
              <w:top w:val="single" w:sz="4" w:space="0" w:color="F0F0F0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Choanal</w:t>
            </w:r>
            <w:proofErr w:type="spellEnd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 Atresia/Stenosis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Cleft Lip/Cleft Palate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422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Encephalocele</w:t>
            </w:r>
            <w:proofErr w:type="spellEnd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, Cranial </w:t>
            </w: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Meningocele</w:t>
            </w:r>
            <w:proofErr w:type="spellEnd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, </w:t>
            </w: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Encephalomyelocele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24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Spina</w:t>
            </w:r>
            <w:proofErr w:type="spellEnd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 Bifida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161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Holoprosencephaly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87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Microcephalus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33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Anotia</w:t>
            </w:r>
            <w:proofErr w:type="spellEnd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, </w:t>
            </w: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Microtia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Anophthalmia</w:t>
            </w:r>
            <w:proofErr w:type="spellEnd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, </w:t>
            </w: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Microphthalmia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Cataracts and Other Lens Defects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Biliary Atresia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33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Esophage</w:t>
            </w:r>
            <w:r w:rsidR="002864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al Atresia +/- TE</w:t>
            </w: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 Fistula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188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Intestinal Atresia/Stenosis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51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Pyloric Stenosis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06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Exstrophy</w:t>
            </w:r>
            <w:proofErr w:type="spellEnd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, Bladder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8648E" w:rsidRPr="0041351D" w:rsidTr="0028648E">
        <w:trPr>
          <w:trHeight w:val="251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Hypospadias- 2nd or 3rd Degree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Renal Agenesis/Hypoplasia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24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Renal Dysplasia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Congenital </w:t>
            </w: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Hydronephrosis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314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28648E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Posterior Urethral Valve /</w:t>
            </w:r>
            <w:r w:rsidR="0041351D"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Prune Belly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Gastroschisis</w:t>
            </w:r>
            <w:proofErr w:type="spellEnd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 or </w:t>
            </w: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Omphalocele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Diaphragmatic Hernia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Limb deficiency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41351D" w:rsidRPr="0041351D" w:rsidRDefault="0041351D" w:rsidP="0028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Sacral Agenesis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vAlign w:val="bottom"/>
            <w:hideMark/>
          </w:tcPr>
          <w:p w:rsidR="0041351D" w:rsidRPr="0041351D" w:rsidRDefault="0041351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8648E" w:rsidRPr="0041351D" w:rsidTr="0028648E">
        <w:trPr>
          <w:gridAfter w:val="3"/>
          <w:wAfter w:w="3975" w:type="dxa"/>
          <w:trHeight w:val="290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8648E" w:rsidRPr="0041351D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8648E" w:rsidRPr="0041351D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8648E" w:rsidRPr="0041351D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8648E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28648E" w:rsidRPr="0041351D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8648E" w:rsidRPr="0041351D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8648E" w:rsidRPr="0041351D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8648E" w:rsidRPr="0041351D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8648E" w:rsidRPr="0041351D" w:rsidRDefault="0028648E" w:rsidP="0028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8648E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single" w:sz="4" w:space="0" w:color="F0F0F0"/>
              <w:left w:val="single" w:sz="4" w:space="0" w:color="F0F0F0"/>
              <w:bottom w:val="nil"/>
              <w:right w:val="single" w:sz="4" w:space="0" w:color="F0F0F0"/>
            </w:tcBorders>
            <w:shd w:val="clear" w:color="000000" w:fill="B0B0B0"/>
            <w:vAlign w:val="center"/>
            <w:hideMark/>
          </w:tcPr>
          <w:p w:rsidR="0028648E" w:rsidRPr="0041351D" w:rsidRDefault="0028648E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980" w:type="dxa"/>
            <w:gridSpan w:val="13"/>
            <w:tcBorders>
              <w:top w:val="single" w:sz="4" w:space="0" w:color="F0F0F0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28648E" w:rsidRPr="0041351D" w:rsidRDefault="00BA6D4D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Met</w:t>
            </w:r>
            <w:r w:rsidR="0028648E"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 algorithm</w:t>
            </w:r>
          </w:p>
        </w:tc>
      </w:tr>
      <w:tr w:rsidR="0028648E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single" w:sz="4" w:space="0" w:color="F0F0F0"/>
              <w:left w:val="single" w:sz="4" w:space="0" w:color="F0F0F0"/>
              <w:bottom w:val="nil"/>
              <w:right w:val="single" w:sz="4" w:space="0" w:color="F0F0F0"/>
            </w:tcBorders>
            <w:shd w:val="clear" w:color="000000" w:fill="B0B0B0"/>
            <w:vAlign w:val="center"/>
            <w:hideMark/>
          </w:tcPr>
          <w:p w:rsidR="0028648E" w:rsidRPr="0041351D" w:rsidRDefault="0028648E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28648E" w:rsidRPr="0041351D" w:rsidRDefault="0028648E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Number of events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28648E" w:rsidRPr="0041351D" w:rsidRDefault="0028648E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Average Number of  ICD-9 codes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28648E" w:rsidRPr="0041351D" w:rsidRDefault="0028648E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Inpatient ICD-9</w:t>
            </w: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br/>
              <w:t>first 3 months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28648E" w:rsidRDefault="0028648E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Outpatient </w:t>
            </w:r>
          </w:p>
          <w:p w:rsidR="0028648E" w:rsidRPr="0041351D" w:rsidRDefault="0028648E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ICD-9</w:t>
            </w: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br/>
              <w:t>first 3 months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28648E" w:rsidRPr="0041351D" w:rsidRDefault="0028648E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Inpatient ICD-9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br/>
              <w:t>4-</w:t>
            </w: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12 months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28648E" w:rsidRPr="0041351D" w:rsidRDefault="0028648E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Outpatient ICD-9          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4-</w:t>
            </w: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12 month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28648E" w:rsidRPr="0041351D" w:rsidRDefault="0028648E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Related procedure first year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28648E" w:rsidRPr="0041351D" w:rsidRDefault="0028648E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Death before</w:t>
            </w: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br/>
              <w:t>12 months</w:t>
            </w:r>
          </w:p>
        </w:tc>
      </w:tr>
      <w:tr w:rsidR="0028648E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nil"/>
              <w:right w:val="single" w:sz="4" w:space="0" w:color="F0F0F0"/>
            </w:tcBorders>
            <w:shd w:val="clear" w:color="000000" w:fill="B0B0B0"/>
            <w:vAlign w:val="bottom"/>
            <w:hideMark/>
          </w:tcPr>
          <w:p w:rsidR="0028648E" w:rsidRPr="0041351D" w:rsidRDefault="0028648E" w:rsidP="00BA6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2864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Birth Defect Category</w:t>
            </w: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vAlign w:val="center"/>
            <w:hideMark/>
          </w:tcPr>
          <w:p w:rsidR="0028648E" w:rsidRPr="0041351D" w:rsidRDefault="0028648E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vAlign w:val="center"/>
            <w:hideMark/>
          </w:tcPr>
          <w:p w:rsidR="0028648E" w:rsidRPr="0041351D" w:rsidRDefault="0028648E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vAlign w:val="center"/>
            <w:hideMark/>
          </w:tcPr>
          <w:p w:rsidR="0028648E" w:rsidRPr="0041351D" w:rsidRDefault="0028648E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vAlign w:val="center"/>
            <w:hideMark/>
          </w:tcPr>
          <w:p w:rsidR="0028648E" w:rsidRPr="0041351D" w:rsidRDefault="0028648E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vAlign w:val="center"/>
            <w:hideMark/>
          </w:tcPr>
          <w:p w:rsidR="0028648E" w:rsidRPr="0041351D" w:rsidRDefault="0028648E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vAlign w:val="center"/>
            <w:hideMark/>
          </w:tcPr>
          <w:p w:rsidR="0028648E" w:rsidRPr="0041351D" w:rsidRDefault="0028648E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vAlign w:val="center"/>
            <w:hideMark/>
          </w:tcPr>
          <w:p w:rsidR="0028648E" w:rsidRPr="0041351D" w:rsidRDefault="0028648E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vAlign w:val="center"/>
            <w:hideMark/>
          </w:tcPr>
          <w:p w:rsidR="0028648E" w:rsidRPr="0041351D" w:rsidRDefault="0028648E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BA6D4D" w:rsidRPr="0041351D" w:rsidTr="0028648E">
        <w:trPr>
          <w:trHeight w:val="269"/>
        </w:trPr>
        <w:tc>
          <w:tcPr>
            <w:tcW w:w="3975" w:type="dxa"/>
            <w:gridSpan w:val="4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Severe Cardiac Defects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842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12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86%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93%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77%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3%</w:t>
            </w:r>
          </w:p>
        </w:tc>
      </w:tr>
      <w:tr w:rsidR="00BA6D4D" w:rsidRPr="0041351D" w:rsidTr="0028648E">
        <w:trPr>
          <w:trHeight w:val="242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Other Cardiac Defects</w:t>
            </w:r>
          </w:p>
        </w:tc>
        <w:tc>
          <w:tcPr>
            <w:tcW w:w="1260" w:type="dxa"/>
            <w:gridSpan w:val="2"/>
            <w:tcBorders>
              <w:top w:val="single" w:sz="4" w:space="0" w:color="F0F0F0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2693</w:t>
            </w:r>
          </w:p>
        </w:tc>
        <w:tc>
          <w:tcPr>
            <w:tcW w:w="1260" w:type="dxa"/>
            <w:gridSpan w:val="2"/>
            <w:tcBorders>
              <w:top w:val="single" w:sz="4" w:space="0" w:color="F0F0F0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54%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85%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59%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97%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22%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1%</w:t>
            </w:r>
          </w:p>
        </w:tc>
      </w:tr>
      <w:tr w:rsidR="00BA6D4D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Choanal</w:t>
            </w:r>
            <w:proofErr w:type="spellEnd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 Atresia/Stenosis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26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12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73%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69%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88%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96%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73%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4%</w:t>
            </w:r>
          </w:p>
        </w:tc>
      </w:tr>
      <w:tr w:rsidR="00BA6D4D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Cleft Lip/Cleft Palate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721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14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84%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88%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89%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94%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56%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1%</w:t>
            </w:r>
          </w:p>
        </w:tc>
      </w:tr>
      <w:tr w:rsidR="00BA6D4D" w:rsidRPr="0041351D" w:rsidTr="0028648E">
        <w:trPr>
          <w:trHeight w:val="422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Encephalocele</w:t>
            </w:r>
            <w:proofErr w:type="spellEnd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, Cranial </w:t>
            </w: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Meningocele</w:t>
            </w:r>
            <w:proofErr w:type="spellEnd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, </w:t>
            </w: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Encephalomyelocele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32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72%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47%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94%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75%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97%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0%</w:t>
            </w:r>
          </w:p>
        </w:tc>
      </w:tr>
      <w:tr w:rsidR="00BA6D4D" w:rsidRPr="0041351D" w:rsidTr="0028648E">
        <w:trPr>
          <w:trHeight w:val="224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Spina</w:t>
            </w:r>
            <w:proofErr w:type="spellEnd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 Bifida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94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18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84%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86%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87%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99%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0%</w:t>
            </w:r>
          </w:p>
        </w:tc>
      </w:tr>
      <w:tr w:rsidR="00BA6D4D" w:rsidRPr="0041351D" w:rsidTr="0028648E">
        <w:trPr>
          <w:trHeight w:val="161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Holoprosencephaly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164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68%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34%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87%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63%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92%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4%</w:t>
            </w:r>
          </w:p>
        </w:tc>
      </w:tr>
      <w:tr w:rsidR="00BA6D4D" w:rsidRPr="0041351D" w:rsidTr="0028648E">
        <w:trPr>
          <w:trHeight w:val="287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Microcephalus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642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45%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22%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56%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65%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56%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2%</w:t>
            </w:r>
          </w:p>
        </w:tc>
      </w:tr>
      <w:tr w:rsidR="00BA6D4D" w:rsidRPr="0041351D" w:rsidTr="0028648E">
        <w:trPr>
          <w:trHeight w:val="233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Anotia</w:t>
            </w:r>
            <w:proofErr w:type="spellEnd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, </w:t>
            </w: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Microtia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123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7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55%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57%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0%</w:t>
            </w:r>
          </w:p>
        </w:tc>
      </w:tr>
      <w:tr w:rsidR="00BA6D4D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Anophthalmia</w:t>
            </w:r>
            <w:proofErr w:type="spellEnd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, </w:t>
            </w: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Microphthalmia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41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9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51%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71%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56%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0%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10%</w:t>
            </w:r>
          </w:p>
        </w:tc>
      </w:tr>
      <w:tr w:rsidR="00BA6D4D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Cataracts and Other Lens Defects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187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36%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74%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41%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99%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53%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3%</w:t>
            </w:r>
          </w:p>
        </w:tc>
      </w:tr>
      <w:tr w:rsidR="00BA6D4D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Biliary Atresia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58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13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84%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50%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97%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78%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98%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9%</w:t>
            </w:r>
          </w:p>
        </w:tc>
      </w:tr>
      <w:tr w:rsidR="00BA6D4D" w:rsidRPr="0041351D" w:rsidTr="0028648E">
        <w:trPr>
          <w:trHeight w:val="233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Esophage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al Atresia +/- TE</w:t>
            </w: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 Fistula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69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13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99%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61%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99%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99%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96%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1%</w:t>
            </w:r>
          </w:p>
        </w:tc>
      </w:tr>
      <w:tr w:rsidR="00BA6D4D" w:rsidRPr="0041351D" w:rsidTr="0028648E">
        <w:trPr>
          <w:trHeight w:val="188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Intestinal Atresia/Stenosis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386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7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95%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53%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98%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63%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93%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1%</w:t>
            </w:r>
          </w:p>
        </w:tc>
      </w:tr>
      <w:tr w:rsidR="00BA6D4D" w:rsidRPr="0041351D" w:rsidTr="0028648E">
        <w:trPr>
          <w:trHeight w:val="251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Pyloric Stenosis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730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99%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55%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56%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0%</w:t>
            </w:r>
          </w:p>
        </w:tc>
      </w:tr>
      <w:tr w:rsidR="00BA6D4D" w:rsidRPr="0041351D" w:rsidTr="0028648E">
        <w:trPr>
          <w:trHeight w:val="206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Exstrophy</w:t>
            </w:r>
            <w:proofErr w:type="spellEnd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, Bladder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13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13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77%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0%</w:t>
            </w:r>
          </w:p>
        </w:tc>
      </w:tr>
      <w:tr w:rsidR="00BA6D4D" w:rsidRPr="0041351D" w:rsidTr="0028648E">
        <w:trPr>
          <w:trHeight w:val="251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Hypospadias- 2nd or 3rd Degree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1513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7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66%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84%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70%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39%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0%</w:t>
            </w:r>
          </w:p>
        </w:tc>
      </w:tr>
      <w:tr w:rsidR="00BA6D4D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Renal Agenesis/Hypoplasia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81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7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93%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85%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0%</w:t>
            </w:r>
          </w:p>
        </w:tc>
      </w:tr>
      <w:tr w:rsidR="00BA6D4D" w:rsidRPr="0041351D" w:rsidTr="0028648E">
        <w:trPr>
          <w:trHeight w:val="224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Renal Dysplasia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37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7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41%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76%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41%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0%</w:t>
            </w:r>
          </w:p>
        </w:tc>
      </w:tr>
      <w:tr w:rsidR="00BA6D4D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Congenital </w:t>
            </w: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Hydronephrosis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1978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80%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33%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84%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44%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98%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0%</w:t>
            </w:r>
          </w:p>
        </w:tc>
      </w:tr>
      <w:tr w:rsidR="00BA6D4D" w:rsidRPr="0041351D" w:rsidTr="0028648E">
        <w:trPr>
          <w:trHeight w:val="314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Posterior Urethral Valve /</w:t>
            </w: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Prune Belly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25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86%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0%</w:t>
            </w:r>
          </w:p>
        </w:tc>
      </w:tr>
      <w:tr w:rsidR="00BA6D4D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Gastroschisis</w:t>
            </w:r>
            <w:proofErr w:type="spellEnd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 xml:space="preserve"> or </w:t>
            </w:r>
            <w:proofErr w:type="spellStart"/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Omphalocele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174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32%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39%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49%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1%</w:t>
            </w:r>
          </w:p>
        </w:tc>
      </w:tr>
      <w:tr w:rsidR="00BA6D4D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Diaphragmatic Hernia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83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99%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51%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64%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99%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7%</w:t>
            </w:r>
          </w:p>
        </w:tc>
      </w:tr>
      <w:tr w:rsidR="00BA6D4D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Limb deficiency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76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72%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29%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74%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29%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4%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0%</w:t>
            </w:r>
          </w:p>
        </w:tc>
      </w:tr>
      <w:tr w:rsidR="00BA6D4D" w:rsidRPr="0041351D" w:rsidTr="0028648E">
        <w:trPr>
          <w:trHeight w:val="290"/>
        </w:trPr>
        <w:tc>
          <w:tcPr>
            <w:tcW w:w="3975" w:type="dxa"/>
            <w:gridSpan w:val="4"/>
            <w:tcBorders>
              <w:top w:val="nil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000000" w:fill="B0B0B0"/>
            <w:hideMark/>
          </w:tcPr>
          <w:p w:rsidR="00BA6D4D" w:rsidRPr="0041351D" w:rsidRDefault="00BA6D4D" w:rsidP="00BA6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</w:pPr>
            <w:r w:rsidRPr="0041351D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</w:rPr>
              <w:t>Sacral Agenesis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11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F0F0F0"/>
              <w:right w:val="single" w:sz="4" w:space="0" w:color="F0F0F0"/>
            </w:tcBorders>
            <w:shd w:val="clear" w:color="000000" w:fill="D3D3D3"/>
            <w:hideMark/>
          </w:tcPr>
          <w:p w:rsidR="00BA6D4D" w:rsidRPr="001C6D89" w:rsidRDefault="00BA6D4D" w:rsidP="00BA6D4D">
            <w:pPr>
              <w:spacing w:after="0" w:line="240" w:lineRule="auto"/>
              <w:jc w:val="center"/>
            </w:pPr>
            <w:r w:rsidRPr="001C6D89"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45%</w:t>
            </w:r>
          </w:p>
        </w:tc>
        <w:tc>
          <w:tcPr>
            <w:tcW w:w="144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91%</w:t>
            </w:r>
          </w:p>
        </w:tc>
        <w:tc>
          <w:tcPr>
            <w:tcW w:w="1350" w:type="dxa"/>
            <w:gridSpan w:val="2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27%</w:t>
            </w:r>
          </w:p>
        </w:tc>
        <w:tc>
          <w:tcPr>
            <w:tcW w:w="144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Pr="00DF477C" w:rsidRDefault="00BA6D4D" w:rsidP="00BA6D4D">
            <w:pPr>
              <w:spacing w:after="0" w:line="240" w:lineRule="auto"/>
              <w:jc w:val="center"/>
            </w:pPr>
            <w:r w:rsidRPr="00DF477C">
              <w:t>100%</w:t>
            </w:r>
          </w:p>
        </w:tc>
        <w:tc>
          <w:tcPr>
            <w:tcW w:w="1350" w:type="dxa"/>
            <w:tcBorders>
              <w:top w:val="single" w:sz="4" w:space="0" w:color="F0F0F0"/>
              <w:left w:val="nil"/>
              <w:bottom w:val="nil"/>
              <w:right w:val="single" w:sz="4" w:space="0" w:color="F0F0F0"/>
            </w:tcBorders>
            <w:shd w:val="clear" w:color="000000" w:fill="D3D3D3"/>
            <w:hideMark/>
          </w:tcPr>
          <w:p w:rsidR="00BA6D4D" w:rsidRDefault="00BA6D4D" w:rsidP="00BA6D4D">
            <w:pPr>
              <w:spacing w:after="0" w:line="240" w:lineRule="auto"/>
              <w:jc w:val="center"/>
            </w:pPr>
            <w:r w:rsidRPr="00DF477C">
              <w:t>0%</w:t>
            </w:r>
          </w:p>
        </w:tc>
      </w:tr>
    </w:tbl>
    <w:p w:rsidR="0028648E" w:rsidRDefault="00BA6D4D">
      <w:r>
        <w:lastRenderedPageBreak/>
        <w:t>Supplementary Data Tables, demonstrating timing and setting of birth defect diagnoses</w:t>
      </w:r>
      <w:bookmarkStart w:id="0" w:name="_GoBack"/>
      <w:bookmarkEnd w:id="0"/>
    </w:p>
    <w:sectPr w:rsidR="0028648E" w:rsidSect="0041351D">
      <w:pgSz w:w="15840" w:h="12240" w:orient="landscape"/>
      <w:pgMar w:top="144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1D"/>
    <w:rsid w:val="001B7F15"/>
    <w:rsid w:val="0028648E"/>
    <w:rsid w:val="0041351D"/>
    <w:rsid w:val="00A6390B"/>
    <w:rsid w:val="00BA6D4D"/>
    <w:rsid w:val="00C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HealthPartners, INC.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eokharbanda</dc:creator>
  <cp:lastModifiedBy>eokharbanda</cp:lastModifiedBy>
  <cp:revision>2</cp:revision>
  <dcterms:created xsi:type="dcterms:W3CDTF">2016-10-10T17:55:00Z</dcterms:created>
  <dcterms:modified xsi:type="dcterms:W3CDTF">2016-10-10T17:55:00Z</dcterms:modified>
</cp:coreProperties>
</file>