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817" w:rsidRPr="00D73410" w:rsidRDefault="00F20817" w:rsidP="00F20817">
      <w:pPr>
        <w:pStyle w:val="Heading"/>
        <w:rPr>
          <w:rFonts w:asciiTheme="minorHAnsi" w:hAnsiTheme="minorHAnsi" w:cstheme="minorHAnsi"/>
          <w:b/>
          <w:sz w:val="32"/>
          <w:szCs w:val="32"/>
        </w:rPr>
      </w:pPr>
      <w:r w:rsidRPr="00D73410">
        <w:rPr>
          <w:rFonts w:asciiTheme="minorHAnsi" w:hAnsiTheme="minorHAnsi" w:cstheme="minorHAnsi"/>
          <w:b/>
          <w:sz w:val="32"/>
          <w:szCs w:val="32"/>
        </w:rPr>
        <w:t>Supplementary Table 1: Lung cancer demographics and clinical characteristics</w:t>
      </w:r>
    </w:p>
    <w:p w:rsidR="00F20817" w:rsidRPr="00D73410" w:rsidRDefault="00F20817" w:rsidP="00F20817">
      <w:pPr>
        <w:spacing w:after="0"/>
        <w:rPr>
          <w:rFonts w:asciiTheme="minorHAnsi" w:eastAsiaTheme="majorEastAsia" w:hAnsiTheme="minorHAnsi" w:cstheme="minorHAnsi"/>
          <w:b/>
          <w:bCs/>
          <w:color w:val="000000"/>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3210"/>
        <w:gridCol w:w="1605"/>
        <w:gridCol w:w="1909"/>
        <w:gridCol w:w="1906"/>
      </w:tblGrid>
      <w:tr w:rsidR="00F20817" w:rsidRPr="00D73410" w:rsidTr="00CB6B3B">
        <w:trPr>
          <w:jc w:val="center"/>
        </w:trPr>
        <w:tc>
          <w:tcPr>
            <w:tcW w:w="3214" w:type="dxa"/>
            <w:shd w:val="clear" w:color="auto" w:fill="auto"/>
            <w:vAlign w:val="center"/>
          </w:tcPr>
          <w:p w:rsidR="00F20817" w:rsidRPr="00CB6B3B" w:rsidRDefault="00F20817" w:rsidP="00CB6B3B">
            <w:pPr>
              <w:pStyle w:val="Compact"/>
              <w:jc w:val="center"/>
              <w:rPr>
                <w:rFonts w:cstheme="minorHAnsi"/>
                <w:b/>
                <w:sz w:val="20"/>
                <w:szCs w:val="20"/>
              </w:rPr>
            </w:pPr>
            <w:r w:rsidRPr="00CB6B3B">
              <w:rPr>
                <w:rFonts w:cstheme="minorHAnsi"/>
                <w:b/>
                <w:color w:val="000000"/>
                <w:sz w:val="20"/>
                <w:szCs w:val="20"/>
              </w:rPr>
              <w:t>Variable</w:t>
            </w:r>
          </w:p>
        </w:tc>
        <w:tc>
          <w:tcPr>
            <w:tcW w:w="1607" w:type="dxa"/>
            <w:shd w:val="clear" w:color="auto" w:fill="auto"/>
            <w:vAlign w:val="center"/>
          </w:tcPr>
          <w:p w:rsidR="00F20817" w:rsidRPr="00CB6B3B" w:rsidRDefault="00F20817" w:rsidP="00CB6B3B">
            <w:pPr>
              <w:pStyle w:val="Compact"/>
              <w:jc w:val="center"/>
              <w:rPr>
                <w:rFonts w:cstheme="minorHAnsi"/>
                <w:b/>
                <w:color w:val="000000"/>
              </w:rPr>
            </w:pPr>
            <w:r w:rsidRPr="00CB6B3B">
              <w:rPr>
                <w:rFonts w:cstheme="minorHAnsi"/>
                <w:b/>
                <w:color w:val="000000"/>
                <w:sz w:val="20"/>
                <w:szCs w:val="20"/>
              </w:rPr>
              <w:t>Overall</w:t>
            </w:r>
          </w:p>
        </w:tc>
        <w:tc>
          <w:tcPr>
            <w:tcW w:w="1910" w:type="dxa"/>
            <w:shd w:val="clear" w:color="auto" w:fill="auto"/>
            <w:vAlign w:val="center"/>
          </w:tcPr>
          <w:p w:rsidR="00F20817" w:rsidRPr="00CB6B3B" w:rsidRDefault="00F20817" w:rsidP="00CB6B3B">
            <w:pPr>
              <w:pStyle w:val="Compact"/>
              <w:jc w:val="center"/>
              <w:rPr>
                <w:rFonts w:cstheme="minorHAnsi"/>
                <w:b/>
                <w:sz w:val="20"/>
                <w:szCs w:val="20"/>
              </w:rPr>
            </w:pPr>
            <w:r w:rsidRPr="00CB6B3B">
              <w:rPr>
                <w:rFonts w:cstheme="minorHAnsi"/>
                <w:b/>
                <w:color w:val="000000"/>
                <w:sz w:val="20"/>
                <w:szCs w:val="20"/>
              </w:rPr>
              <w:t>SEER Synchronous</w:t>
            </w:r>
          </w:p>
        </w:tc>
        <w:tc>
          <w:tcPr>
            <w:tcW w:w="1908" w:type="dxa"/>
            <w:shd w:val="clear" w:color="auto" w:fill="auto"/>
            <w:vAlign w:val="center"/>
          </w:tcPr>
          <w:p w:rsidR="00F20817" w:rsidRPr="00CB6B3B" w:rsidRDefault="00F20817" w:rsidP="00CB6B3B">
            <w:pPr>
              <w:pStyle w:val="Compact"/>
              <w:jc w:val="center"/>
              <w:rPr>
                <w:rFonts w:cstheme="minorHAnsi"/>
                <w:b/>
                <w:sz w:val="20"/>
                <w:szCs w:val="20"/>
              </w:rPr>
            </w:pPr>
            <w:r w:rsidRPr="00CB6B3B">
              <w:rPr>
                <w:rFonts w:cstheme="minorHAnsi"/>
                <w:b/>
                <w:color w:val="000000"/>
                <w:sz w:val="20"/>
                <w:szCs w:val="20"/>
              </w:rPr>
              <w:t>Medicare Lifetime</w:t>
            </w:r>
          </w:p>
        </w:tc>
      </w:tr>
      <w:tr w:rsidR="00F20817" w:rsidRPr="00D73410" w:rsidTr="00CB6B3B">
        <w:trPr>
          <w:jc w:val="center"/>
        </w:trPr>
        <w:tc>
          <w:tcPr>
            <w:tcW w:w="3214"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n</w:t>
            </w:r>
          </w:p>
        </w:tc>
        <w:tc>
          <w:tcPr>
            <w:tcW w:w="1607"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70974</w:t>
            </w:r>
          </w:p>
        </w:tc>
        <w:tc>
          <w:tcPr>
            <w:tcW w:w="1910"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6789</w:t>
            </w:r>
          </w:p>
        </w:tc>
        <w:tc>
          <w:tcPr>
            <w:tcW w:w="1908"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9440</w:t>
            </w:r>
          </w:p>
        </w:tc>
      </w:tr>
      <w:tr w:rsidR="00F20817" w:rsidRPr="00D73410" w:rsidTr="00CB6B3B">
        <w:trPr>
          <w:jc w:val="center"/>
        </w:trPr>
        <w:tc>
          <w:tcPr>
            <w:tcW w:w="3214"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Age - continuous</w:t>
            </w:r>
          </w:p>
        </w:tc>
        <w:tc>
          <w:tcPr>
            <w:tcW w:w="1607"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75.27 (6.96)</w:t>
            </w:r>
          </w:p>
        </w:tc>
        <w:tc>
          <w:tcPr>
            <w:tcW w:w="1910"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73.40 (6.33)</w:t>
            </w:r>
          </w:p>
        </w:tc>
        <w:tc>
          <w:tcPr>
            <w:tcW w:w="1908"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73.33 (6.30)</w:t>
            </w:r>
          </w:p>
        </w:tc>
      </w:tr>
      <w:tr w:rsidR="00F20817" w:rsidRPr="00D73410" w:rsidTr="00CB6B3B">
        <w:trPr>
          <w:jc w:val="center"/>
        </w:trPr>
        <w:tc>
          <w:tcPr>
            <w:tcW w:w="3214"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Race</w:t>
            </w:r>
          </w:p>
        </w:tc>
        <w:tc>
          <w:tcPr>
            <w:tcW w:w="1607" w:type="dxa"/>
            <w:shd w:val="clear" w:color="auto" w:fill="auto"/>
            <w:vAlign w:val="center"/>
          </w:tcPr>
          <w:p w:rsidR="00F20817" w:rsidRPr="00D73410" w:rsidRDefault="00F20817" w:rsidP="00CB6B3B">
            <w:pPr>
              <w:pStyle w:val="Compact"/>
              <w:jc w:val="center"/>
              <w:rPr>
                <w:rFonts w:cstheme="minorHAnsi"/>
                <w:color w:val="000000"/>
                <w:sz w:val="20"/>
                <w:szCs w:val="20"/>
              </w:rPr>
            </w:pPr>
          </w:p>
        </w:tc>
        <w:tc>
          <w:tcPr>
            <w:tcW w:w="1910" w:type="dxa"/>
            <w:shd w:val="clear" w:color="auto" w:fill="auto"/>
            <w:vAlign w:val="center"/>
          </w:tcPr>
          <w:p w:rsidR="00F20817" w:rsidRPr="00D73410" w:rsidRDefault="00F20817" w:rsidP="00CB6B3B">
            <w:pPr>
              <w:pStyle w:val="Compact"/>
              <w:jc w:val="center"/>
              <w:rPr>
                <w:rFonts w:cstheme="minorHAnsi"/>
                <w:color w:val="000000"/>
                <w:sz w:val="20"/>
                <w:szCs w:val="20"/>
              </w:rPr>
            </w:pPr>
          </w:p>
        </w:tc>
        <w:tc>
          <w:tcPr>
            <w:tcW w:w="1908" w:type="dxa"/>
            <w:shd w:val="clear" w:color="auto" w:fill="auto"/>
            <w:vAlign w:val="center"/>
          </w:tcPr>
          <w:p w:rsidR="00F20817" w:rsidRPr="00D73410" w:rsidRDefault="00F20817" w:rsidP="00CB6B3B">
            <w:pPr>
              <w:pStyle w:val="Compact"/>
              <w:jc w:val="center"/>
              <w:rPr>
                <w:rFonts w:cstheme="minorHAnsi"/>
                <w:color w:val="000000"/>
                <w:sz w:val="20"/>
                <w:szCs w:val="20"/>
              </w:rPr>
            </w:pPr>
          </w:p>
        </w:tc>
      </w:tr>
      <w:tr w:rsidR="00F20817" w:rsidRPr="00D73410" w:rsidTr="00CB6B3B">
        <w:trPr>
          <w:jc w:val="center"/>
        </w:trPr>
        <w:tc>
          <w:tcPr>
            <w:tcW w:w="3214"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American Indian</w:t>
            </w:r>
          </w:p>
        </w:tc>
        <w:tc>
          <w:tcPr>
            <w:tcW w:w="1607"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232 ( 0.3)</w:t>
            </w:r>
          </w:p>
        </w:tc>
        <w:tc>
          <w:tcPr>
            <w:tcW w:w="1910"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24 ( 0.4)</w:t>
            </w:r>
          </w:p>
        </w:tc>
        <w:tc>
          <w:tcPr>
            <w:tcW w:w="1908"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37 ( 0.4)</w:t>
            </w:r>
          </w:p>
        </w:tc>
      </w:tr>
      <w:tr w:rsidR="00F20817" w:rsidRPr="00D73410" w:rsidTr="00CB6B3B">
        <w:trPr>
          <w:jc w:val="center"/>
        </w:trPr>
        <w:tc>
          <w:tcPr>
            <w:tcW w:w="3214"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Asian/Pacific Islander</w:t>
            </w:r>
          </w:p>
        </w:tc>
        <w:tc>
          <w:tcPr>
            <w:tcW w:w="1607"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4043 ( 5.7)</w:t>
            </w:r>
          </w:p>
        </w:tc>
        <w:tc>
          <w:tcPr>
            <w:tcW w:w="1910"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436 ( 6.4)</w:t>
            </w:r>
          </w:p>
        </w:tc>
        <w:tc>
          <w:tcPr>
            <w:tcW w:w="1908"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536 ( 5.7)</w:t>
            </w:r>
          </w:p>
        </w:tc>
      </w:tr>
      <w:tr w:rsidR="00F20817" w:rsidRPr="00D73410" w:rsidTr="00CB6B3B">
        <w:trPr>
          <w:jc w:val="center"/>
        </w:trPr>
        <w:tc>
          <w:tcPr>
            <w:tcW w:w="3214"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Black</w:t>
            </w:r>
          </w:p>
        </w:tc>
        <w:tc>
          <w:tcPr>
            <w:tcW w:w="1607"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6484 ( 9.1)</w:t>
            </w:r>
          </w:p>
        </w:tc>
        <w:tc>
          <w:tcPr>
            <w:tcW w:w="1910"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704 ( 10.4)</w:t>
            </w:r>
          </w:p>
        </w:tc>
        <w:tc>
          <w:tcPr>
            <w:tcW w:w="1908"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944 ( 10.0)</w:t>
            </w:r>
          </w:p>
        </w:tc>
      </w:tr>
      <w:tr w:rsidR="00F20817" w:rsidRPr="00D73410" w:rsidTr="00CB6B3B">
        <w:trPr>
          <w:jc w:val="center"/>
        </w:trPr>
        <w:tc>
          <w:tcPr>
            <w:tcW w:w="3214"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White Hispanic</w:t>
            </w:r>
          </w:p>
        </w:tc>
        <w:tc>
          <w:tcPr>
            <w:tcW w:w="1607"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3708 ( 5.2)</w:t>
            </w:r>
          </w:p>
        </w:tc>
        <w:tc>
          <w:tcPr>
            <w:tcW w:w="1910"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338 ( 5.0)</w:t>
            </w:r>
          </w:p>
        </w:tc>
        <w:tc>
          <w:tcPr>
            <w:tcW w:w="1908"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451 ( 4.8)</w:t>
            </w:r>
          </w:p>
        </w:tc>
      </w:tr>
      <w:tr w:rsidR="00F20817" w:rsidRPr="00D73410" w:rsidTr="00CB6B3B">
        <w:trPr>
          <w:jc w:val="center"/>
        </w:trPr>
        <w:tc>
          <w:tcPr>
            <w:tcW w:w="3214"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White Non-Hispanic</w:t>
            </w:r>
          </w:p>
        </w:tc>
        <w:tc>
          <w:tcPr>
            <w:tcW w:w="1607"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56410 ( 79.6)</w:t>
            </w:r>
          </w:p>
        </w:tc>
        <w:tc>
          <w:tcPr>
            <w:tcW w:w="1910"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5284 ( 77.9)</w:t>
            </w:r>
          </w:p>
        </w:tc>
        <w:tc>
          <w:tcPr>
            <w:tcW w:w="1908"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7462 ( 79.1)</w:t>
            </w:r>
          </w:p>
        </w:tc>
      </w:tr>
      <w:tr w:rsidR="00F20817" w:rsidRPr="00D73410" w:rsidTr="00CB6B3B">
        <w:trPr>
          <w:jc w:val="center"/>
        </w:trPr>
        <w:tc>
          <w:tcPr>
            <w:tcW w:w="3214"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Histology</w:t>
            </w:r>
          </w:p>
        </w:tc>
        <w:tc>
          <w:tcPr>
            <w:tcW w:w="1607" w:type="dxa"/>
            <w:shd w:val="clear" w:color="auto" w:fill="auto"/>
            <w:vAlign w:val="center"/>
          </w:tcPr>
          <w:p w:rsidR="00F20817" w:rsidRPr="00D73410" w:rsidRDefault="00F20817" w:rsidP="00CB6B3B">
            <w:pPr>
              <w:pStyle w:val="Compact"/>
              <w:jc w:val="center"/>
              <w:rPr>
                <w:rFonts w:cstheme="minorHAnsi"/>
                <w:color w:val="000000"/>
                <w:sz w:val="20"/>
                <w:szCs w:val="20"/>
              </w:rPr>
            </w:pPr>
          </w:p>
        </w:tc>
        <w:tc>
          <w:tcPr>
            <w:tcW w:w="1910" w:type="dxa"/>
            <w:shd w:val="clear" w:color="auto" w:fill="auto"/>
            <w:vAlign w:val="center"/>
          </w:tcPr>
          <w:p w:rsidR="00F20817" w:rsidRPr="00D73410" w:rsidRDefault="00F20817" w:rsidP="00CB6B3B">
            <w:pPr>
              <w:pStyle w:val="Compact"/>
              <w:jc w:val="center"/>
              <w:rPr>
                <w:rFonts w:cstheme="minorHAnsi"/>
                <w:color w:val="000000"/>
                <w:sz w:val="20"/>
                <w:szCs w:val="20"/>
              </w:rPr>
            </w:pPr>
          </w:p>
        </w:tc>
        <w:tc>
          <w:tcPr>
            <w:tcW w:w="1908" w:type="dxa"/>
            <w:shd w:val="clear" w:color="auto" w:fill="auto"/>
            <w:vAlign w:val="center"/>
          </w:tcPr>
          <w:p w:rsidR="00F20817" w:rsidRPr="00D73410" w:rsidRDefault="00F20817" w:rsidP="00CB6B3B">
            <w:pPr>
              <w:pStyle w:val="Compact"/>
              <w:jc w:val="center"/>
              <w:rPr>
                <w:rFonts w:cstheme="minorHAnsi"/>
                <w:color w:val="000000"/>
                <w:sz w:val="20"/>
                <w:szCs w:val="20"/>
              </w:rPr>
            </w:pPr>
          </w:p>
        </w:tc>
      </w:tr>
      <w:tr w:rsidR="00F20817" w:rsidRPr="00D73410" w:rsidTr="00CB6B3B">
        <w:trPr>
          <w:jc w:val="center"/>
        </w:trPr>
        <w:tc>
          <w:tcPr>
            <w:tcW w:w="3214"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Adenocarcinoma, Nos</w:t>
            </w:r>
          </w:p>
        </w:tc>
        <w:tc>
          <w:tcPr>
            <w:tcW w:w="1607"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23801 ( 33.5)</w:t>
            </w:r>
          </w:p>
        </w:tc>
        <w:tc>
          <w:tcPr>
            <w:tcW w:w="1910"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2806 ( 41.3)</w:t>
            </w:r>
          </w:p>
        </w:tc>
        <w:tc>
          <w:tcPr>
            <w:tcW w:w="1908"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3748 ( 39.7)</w:t>
            </w:r>
          </w:p>
        </w:tc>
      </w:tr>
      <w:tr w:rsidR="00F20817" w:rsidRPr="00D73410" w:rsidTr="00CB6B3B">
        <w:trPr>
          <w:jc w:val="center"/>
        </w:trPr>
        <w:tc>
          <w:tcPr>
            <w:tcW w:w="3214"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Carcinoma, Nos</w:t>
            </w:r>
          </w:p>
        </w:tc>
        <w:tc>
          <w:tcPr>
            <w:tcW w:w="1607"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5127 ( 7.2)</w:t>
            </w:r>
          </w:p>
        </w:tc>
        <w:tc>
          <w:tcPr>
            <w:tcW w:w="1910"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571 ( 8.4)</w:t>
            </w:r>
          </w:p>
        </w:tc>
        <w:tc>
          <w:tcPr>
            <w:tcW w:w="1908"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599 ( 6.3)</w:t>
            </w:r>
          </w:p>
        </w:tc>
      </w:tr>
      <w:tr w:rsidR="00F20817" w:rsidRPr="00D73410" w:rsidTr="00CB6B3B">
        <w:trPr>
          <w:jc w:val="center"/>
        </w:trPr>
        <w:tc>
          <w:tcPr>
            <w:tcW w:w="3214"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Non-Small Cell Carcinoma, Nos</w:t>
            </w:r>
          </w:p>
        </w:tc>
        <w:tc>
          <w:tcPr>
            <w:tcW w:w="1607"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5547 ( 7.8)</w:t>
            </w:r>
          </w:p>
        </w:tc>
        <w:tc>
          <w:tcPr>
            <w:tcW w:w="1910"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745 ( 11.0)</w:t>
            </w:r>
          </w:p>
        </w:tc>
        <w:tc>
          <w:tcPr>
            <w:tcW w:w="1908"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831 ( 8.8)</w:t>
            </w:r>
          </w:p>
        </w:tc>
      </w:tr>
      <w:tr w:rsidR="00F20817" w:rsidRPr="00D73410" w:rsidTr="00CB6B3B">
        <w:trPr>
          <w:jc w:val="center"/>
        </w:trPr>
        <w:tc>
          <w:tcPr>
            <w:tcW w:w="3214"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Other</w:t>
            </w:r>
          </w:p>
        </w:tc>
        <w:tc>
          <w:tcPr>
            <w:tcW w:w="1607"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11819 ( 16.7)</w:t>
            </w:r>
          </w:p>
        </w:tc>
        <w:tc>
          <w:tcPr>
            <w:tcW w:w="1910"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784 ( 11.5)</w:t>
            </w:r>
          </w:p>
        </w:tc>
        <w:tc>
          <w:tcPr>
            <w:tcW w:w="1908"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1074 ( 11.4)</w:t>
            </w:r>
          </w:p>
        </w:tc>
      </w:tr>
      <w:tr w:rsidR="00F20817" w:rsidRPr="00D73410" w:rsidTr="00CB6B3B">
        <w:trPr>
          <w:jc w:val="center"/>
        </w:trPr>
        <w:tc>
          <w:tcPr>
            <w:tcW w:w="3214"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Small Cell Carcinoma, Nos</w:t>
            </w:r>
          </w:p>
        </w:tc>
        <w:tc>
          <w:tcPr>
            <w:tcW w:w="1607"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8467 ( 11.9)</w:t>
            </w:r>
          </w:p>
        </w:tc>
        <w:tc>
          <w:tcPr>
            <w:tcW w:w="1910"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1144 ( 16.9)</w:t>
            </w:r>
          </w:p>
        </w:tc>
        <w:tc>
          <w:tcPr>
            <w:tcW w:w="1908"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1915 ( 20.3)</w:t>
            </w:r>
          </w:p>
        </w:tc>
      </w:tr>
      <w:tr w:rsidR="00F20817" w:rsidRPr="00D73410" w:rsidTr="00CB6B3B">
        <w:trPr>
          <w:jc w:val="center"/>
        </w:trPr>
        <w:tc>
          <w:tcPr>
            <w:tcW w:w="3214"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Squamous Cell Carcinoma, Nos</w:t>
            </w:r>
          </w:p>
        </w:tc>
        <w:tc>
          <w:tcPr>
            <w:tcW w:w="1607"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16213 ( 22.8)</w:t>
            </w:r>
          </w:p>
        </w:tc>
        <w:tc>
          <w:tcPr>
            <w:tcW w:w="1910"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739 ( 10.9)</w:t>
            </w:r>
          </w:p>
        </w:tc>
        <w:tc>
          <w:tcPr>
            <w:tcW w:w="1908"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1273 ( 13.5)</w:t>
            </w:r>
          </w:p>
        </w:tc>
      </w:tr>
      <w:tr w:rsidR="00F20817" w:rsidRPr="00D73410" w:rsidTr="00CB6B3B">
        <w:trPr>
          <w:jc w:val="center"/>
        </w:trPr>
        <w:tc>
          <w:tcPr>
            <w:tcW w:w="3214"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Size in mm</w:t>
            </w:r>
          </w:p>
        </w:tc>
        <w:tc>
          <w:tcPr>
            <w:tcW w:w="1607"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43.10 (32.62)</w:t>
            </w:r>
          </w:p>
        </w:tc>
        <w:tc>
          <w:tcPr>
            <w:tcW w:w="1910"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48.01 (29.01)</w:t>
            </w:r>
          </w:p>
        </w:tc>
        <w:tc>
          <w:tcPr>
            <w:tcW w:w="1908"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46.26 (27.77)</w:t>
            </w:r>
          </w:p>
        </w:tc>
      </w:tr>
      <w:tr w:rsidR="00F20817" w:rsidRPr="00D73410" w:rsidTr="00CB6B3B">
        <w:trPr>
          <w:jc w:val="center"/>
        </w:trPr>
        <w:tc>
          <w:tcPr>
            <w:tcW w:w="3214"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SEER Stage</w:t>
            </w:r>
          </w:p>
        </w:tc>
        <w:tc>
          <w:tcPr>
            <w:tcW w:w="1607" w:type="dxa"/>
            <w:shd w:val="clear" w:color="auto" w:fill="auto"/>
            <w:vAlign w:val="center"/>
          </w:tcPr>
          <w:p w:rsidR="00F20817" w:rsidRPr="00D73410" w:rsidRDefault="00F20817" w:rsidP="00CB6B3B">
            <w:pPr>
              <w:pStyle w:val="Compact"/>
              <w:jc w:val="center"/>
              <w:rPr>
                <w:rFonts w:cstheme="minorHAnsi"/>
                <w:color w:val="000000"/>
                <w:sz w:val="20"/>
                <w:szCs w:val="20"/>
              </w:rPr>
            </w:pPr>
          </w:p>
        </w:tc>
        <w:tc>
          <w:tcPr>
            <w:tcW w:w="1910" w:type="dxa"/>
            <w:shd w:val="clear" w:color="auto" w:fill="auto"/>
            <w:vAlign w:val="center"/>
          </w:tcPr>
          <w:p w:rsidR="00F20817" w:rsidRPr="00D73410" w:rsidRDefault="00F20817" w:rsidP="00CB6B3B">
            <w:pPr>
              <w:pStyle w:val="Compact"/>
              <w:jc w:val="center"/>
              <w:rPr>
                <w:rFonts w:cstheme="minorHAnsi"/>
                <w:color w:val="000000"/>
                <w:sz w:val="20"/>
                <w:szCs w:val="20"/>
              </w:rPr>
            </w:pPr>
          </w:p>
        </w:tc>
        <w:tc>
          <w:tcPr>
            <w:tcW w:w="1908" w:type="dxa"/>
            <w:shd w:val="clear" w:color="auto" w:fill="auto"/>
            <w:vAlign w:val="center"/>
          </w:tcPr>
          <w:p w:rsidR="00F20817" w:rsidRPr="00D73410" w:rsidRDefault="00F20817" w:rsidP="00CB6B3B">
            <w:pPr>
              <w:pStyle w:val="Compact"/>
              <w:jc w:val="center"/>
              <w:rPr>
                <w:rFonts w:cstheme="minorHAnsi"/>
                <w:color w:val="000000"/>
                <w:sz w:val="20"/>
                <w:szCs w:val="20"/>
              </w:rPr>
            </w:pPr>
          </w:p>
        </w:tc>
      </w:tr>
      <w:tr w:rsidR="00F20817" w:rsidRPr="00D73410" w:rsidTr="00CB6B3B">
        <w:trPr>
          <w:jc w:val="center"/>
        </w:trPr>
        <w:tc>
          <w:tcPr>
            <w:tcW w:w="3214"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Distant</w:t>
            </w:r>
          </w:p>
        </w:tc>
        <w:tc>
          <w:tcPr>
            <w:tcW w:w="1607"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39100 ( 55.1)</w:t>
            </w:r>
          </w:p>
        </w:tc>
        <w:tc>
          <w:tcPr>
            <w:tcW w:w="1910"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6789 (100.0)</w:t>
            </w:r>
          </w:p>
        </w:tc>
        <w:tc>
          <w:tcPr>
            <w:tcW w:w="1908"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7416 ( 78.6)</w:t>
            </w:r>
          </w:p>
        </w:tc>
      </w:tr>
      <w:tr w:rsidR="00F20817" w:rsidRPr="00D73410" w:rsidTr="00CB6B3B">
        <w:trPr>
          <w:jc w:val="center"/>
        </w:trPr>
        <w:tc>
          <w:tcPr>
            <w:tcW w:w="3214"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In situ</w:t>
            </w:r>
          </w:p>
        </w:tc>
        <w:tc>
          <w:tcPr>
            <w:tcW w:w="1607"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180 ( 0.3)</w:t>
            </w:r>
          </w:p>
        </w:tc>
        <w:tc>
          <w:tcPr>
            <w:tcW w:w="1910"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0 ( 0.0)</w:t>
            </w:r>
          </w:p>
        </w:tc>
        <w:tc>
          <w:tcPr>
            <w:tcW w:w="1908"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NA</w:t>
            </w:r>
          </w:p>
        </w:tc>
      </w:tr>
      <w:tr w:rsidR="00F20817" w:rsidRPr="00D73410" w:rsidTr="00CB6B3B">
        <w:trPr>
          <w:jc w:val="center"/>
        </w:trPr>
        <w:tc>
          <w:tcPr>
            <w:tcW w:w="3214"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Localized</w:t>
            </w:r>
          </w:p>
        </w:tc>
        <w:tc>
          <w:tcPr>
            <w:tcW w:w="1607"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13102 ( 18.5)</w:t>
            </w:r>
          </w:p>
        </w:tc>
        <w:tc>
          <w:tcPr>
            <w:tcW w:w="1910"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0 ( 0.0)</w:t>
            </w:r>
          </w:p>
        </w:tc>
        <w:tc>
          <w:tcPr>
            <w:tcW w:w="1908"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552 ( 5.8)</w:t>
            </w:r>
          </w:p>
        </w:tc>
      </w:tr>
      <w:tr w:rsidR="00F20817" w:rsidRPr="00D73410" w:rsidTr="00CB6B3B">
        <w:trPr>
          <w:jc w:val="center"/>
        </w:trPr>
        <w:tc>
          <w:tcPr>
            <w:tcW w:w="3214"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Regional, direct</w:t>
            </w:r>
          </w:p>
        </w:tc>
        <w:tc>
          <w:tcPr>
            <w:tcW w:w="1607"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5634 ( 7.9)</w:t>
            </w:r>
          </w:p>
        </w:tc>
        <w:tc>
          <w:tcPr>
            <w:tcW w:w="1910"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0 ( 0.0)</w:t>
            </w:r>
          </w:p>
        </w:tc>
        <w:tc>
          <w:tcPr>
            <w:tcW w:w="1908"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306 ( 3.2)</w:t>
            </w:r>
          </w:p>
        </w:tc>
      </w:tr>
      <w:tr w:rsidR="00F20817" w:rsidRPr="00D73410" w:rsidTr="00CB6B3B">
        <w:trPr>
          <w:jc w:val="center"/>
        </w:trPr>
        <w:tc>
          <w:tcPr>
            <w:tcW w:w="3214"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Regional, extension and nodes</w:t>
            </w:r>
          </w:p>
        </w:tc>
        <w:tc>
          <w:tcPr>
            <w:tcW w:w="1607"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4987 ( 7.0)</w:t>
            </w:r>
          </w:p>
        </w:tc>
        <w:tc>
          <w:tcPr>
            <w:tcW w:w="1910"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0 ( 0.0)</w:t>
            </w:r>
          </w:p>
        </w:tc>
        <w:tc>
          <w:tcPr>
            <w:tcW w:w="1908"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473 ( 5.0)</w:t>
            </w:r>
          </w:p>
        </w:tc>
      </w:tr>
      <w:tr w:rsidR="00F20817" w:rsidRPr="00D73410" w:rsidTr="00CB6B3B">
        <w:trPr>
          <w:jc w:val="center"/>
        </w:trPr>
        <w:tc>
          <w:tcPr>
            <w:tcW w:w="3214"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Regional, lymph nodes only</w:t>
            </w:r>
          </w:p>
        </w:tc>
        <w:tc>
          <w:tcPr>
            <w:tcW w:w="1607"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5769 ( 8.1)</w:t>
            </w:r>
          </w:p>
        </w:tc>
        <w:tc>
          <w:tcPr>
            <w:tcW w:w="1910"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0 ( 0.0)</w:t>
            </w:r>
          </w:p>
        </w:tc>
        <w:tc>
          <w:tcPr>
            <w:tcW w:w="1908"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555 ( 5.9)</w:t>
            </w:r>
          </w:p>
        </w:tc>
      </w:tr>
      <w:tr w:rsidR="00F20817" w:rsidRPr="00D73410" w:rsidTr="00CB6B3B">
        <w:trPr>
          <w:jc w:val="center"/>
        </w:trPr>
        <w:tc>
          <w:tcPr>
            <w:tcW w:w="3214"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Unknown</w:t>
            </w:r>
          </w:p>
        </w:tc>
        <w:tc>
          <w:tcPr>
            <w:tcW w:w="1607"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2202 ( 3.1)</w:t>
            </w:r>
          </w:p>
        </w:tc>
        <w:tc>
          <w:tcPr>
            <w:tcW w:w="1910"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0 ( 0.0)</w:t>
            </w:r>
          </w:p>
        </w:tc>
        <w:tc>
          <w:tcPr>
            <w:tcW w:w="1908"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128 ( 1.4)</w:t>
            </w:r>
          </w:p>
        </w:tc>
      </w:tr>
      <w:tr w:rsidR="00F20817" w:rsidRPr="00D73410" w:rsidTr="00CB6B3B">
        <w:trPr>
          <w:jc w:val="center"/>
        </w:trPr>
        <w:tc>
          <w:tcPr>
            <w:tcW w:w="3214"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Bone metastases: Yes</w:t>
            </w:r>
          </w:p>
        </w:tc>
        <w:tc>
          <w:tcPr>
            <w:tcW w:w="1607"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11288 ( 16.9)</w:t>
            </w:r>
          </w:p>
        </w:tc>
        <w:tc>
          <w:tcPr>
            <w:tcW w:w="1910"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1962 ( 29.8)</w:t>
            </w:r>
          </w:p>
        </w:tc>
        <w:tc>
          <w:tcPr>
            <w:tcW w:w="1908"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2383 ( 26.3)</w:t>
            </w:r>
          </w:p>
        </w:tc>
      </w:tr>
      <w:tr w:rsidR="00F20817" w:rsidRPr="00D73410" w:rsidTr="00CB6B3B">
        <w:trPr>
          <w:jc w:val="center"/>
        </w:trPr>
        <w:tc>
          <w:tcPr>
            <w:tcW w:w="3214"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Liver metastases: Yes</w:t>
            </w:r>
          </w:p>
        </w:tc>
        <w:tc>
          <w:tcPr>
            <w:tcW w:w="1607"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7828 ( 11.7)</w:t>
            </w:r>
          </w:p>
        </w:tc>
        <w:tc>
          <w:tcPr>
            <w:tcW w:w="1910"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1338 ( 20.3)</w:t>
            </w:r>
          </w:p>
        </w:tc>
        <w:tc>
          <w:tcPr>
            <w:tcW w:w="1908" w:type="dxa"/>
            <w:shd w:val="clear" w:color="auto" w:fill="auto"/>
            <w:vAlign w:val="center"/>
          </w:tcPr>
          <w:p w:rsidR="00F20817" w:rsidRPr="00D73410" w:rsidRDefault="00F20817" w:rsidP="00CB6B3B">
            <w:pPr>
              <w:pStyle w:val="Compact"/>
              <w:jc w:val="center"/>
              <w:rPr>
                <w:rFonts w:cstheme="minorHAnsi"/>
                <w:color w:val="000000"/>
              </w:rPr>
            </w:pPr>
            <w:r w:rsidRPr="00D73410">
              <w:rPr>
                <w:rFonts w:cstheme="minorHAnsi"/>
                <w:color w:val="000000"/>
                <w:sz w:val="20"/>
                <w:szCs w:val="20"/>
              </w:rPr>
              <w:t>1495 ( 16.6)</w:t>
            </w:r>
          </w:p>
        </w:tc>
      </w:tr>
    </w:tbl>
    <w:p w:rsidR="00F20817" w:rsidRDefault="00F20817" w:rsidP="00F20817">
      <w:pPr>
        <w:pStyle w:val="BodyText"/>
        <w:spacing w:line="480" w:lineRule="auto"/>
        <w:rPr>
          <w:color w:val="000000"/>
        </w:rPr>
      </w:pPr>
      <w:r w:rsidRPr="00D73410">
        <w:rPr>
          <w:rFonts w:cstheme="minorHAnsi"/>
          <w:b/>
          <w:color w:val="000000"/>
        </w:rPr>
        <w:t>Supplementary Table 1</w:t>
      </w:r>
      <w:r w:rsidRPr="00D73410">
        <w:rPr>
          <w:rFonts w:cstheme="minorHAnsi"/>
          <w:color w:val="000000"/>
        </w:rPr>
        <w:t xml:space="preserve"> This table shows summary statistics for lung cancer cases diagnosed in 2010 through 2012. The column labeled “SEER Synchronous” reflects patients diagnosed with brain metastases during staging workup, and the column “Medicare Lifetime” reflects patients with evidence of brain metastases at any time throughout available Medicare claims data. None </w:t>
      </w:r>
      <w:r w:rsidRPr="00D73410">
        <w:rPr>
          <w:rFonts w:cstheme="minorHAnsi"/>
          <w:color w:val="000000"/>
        </w:rPr>
        <w:lastRenderedPageBreak/>
        <w:t>of the columns in this table are mutually exclusive. Continuous data are presented as “mean (standard deviation)”; categorical</w:t>
      </w:r>
      <w:r>
        <w:rPr>
          <w:color w:val="000000"/>
        </w:rPr>
        <w:t>, “count (%)”.</w:t>
      </w:r>
    </w:p>
    <w:p w:rsidR="00F20817" w:rsidRDefault="00F20817" w:rsidP="00F20817">
      <w:pPr>
        <w:spacing w:after="0"/>
        <w:rPr>
          <w:rFonts w:asciiTheme="majorHAnsi" w:eastAsiaTheme="majorEastAsia" w:hAnsiTheme="majorHAnsi" w:cstheme="majorBidi"/>
          <w:b/>
          <w:bCs/>
          <w:color w:val="000000"/>
          <w:sz w:val="32"/>
          <w:szCs w:val="32"/>
        </w:rPr>
      </w:pPr>
      <w:bookmarkStart w:id="0" w:name="supplementary-table-2-breast-cancer-demo"/>
      <w:bookmarkEnd w:id="0"/>
      <w:r>
        <w:br w:type="page"/>
      </w:r>
    </w:p>
    <w:p w:rsidR="00F20817" w:rsidRDefault="00F20817" w:rsidP="00F20817">
      <w:pPr>
        <w:pStyle w:val="Heading2"/>
      </w:pPr>
      <w:r>
        <w:rPr>
          <w:color w:val="000000"/>
        </w:rPr>
        <w:lastRenderedPageBreak/>
        <w:t>Supplementary Table 2: Breast cancer demographics and clinical characteristics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3210"/>
        <w:gridCol w:w="1605"/>
        <w:gridCol w:w="1909"/>
        <w:gridCol w:w="1906"/>
      </w:tblGrid>
      <w:tr w:rsidR="00F20817" w:rsidTr="00CB6B3B">
        <w:tc>
          <w:tcPr>
            <w:tcW w:w="3210" w:type="dxa"/>
            <w:shd w:val="clear" w:color="auto" w:fill="auto"/>
            <w:vAlign w:val="bottom"/>
          </w:tcPr>
          <w:p w:rsidR="00F20817" w:rsidRPr="00CB6B3B" w:rsidRDefault="00F20817" w:rsidP="00CB6B3B">
            <w:pPr>
              <w:pStyle w:val="Compact"/>
              <w:jc w:val="center"/>
              <w:rPr>
                <w:b/>
                <w:sz w:val="20"/>
                <w:szCs w:val="20"/>
              </w:rPr>
            </w:pPr>
            <w:r w:rsidRPr="00CB6B3B">
              <w:rPr>
                <w:b/>
                <w:color w:val="000000"/>
                <w:sz w:val="20"/>
                <w:szCs w:val="20"/>
              </w:rPr>
              <w:t>Variable</w:t>
            </w:r>
          </w:p>
        </w:tc>
        <w:tc>
          <w:tcPr>
            <w:tcW w:w="1605" w:type="dxa"/>
            <w:shd w:val="clear" w:color="auto" w:fill="auto"/>
            <w:vAlign w:val="bottom"/>
          </w:tcPr>
          <w:p w:rsidR="00F20817" w:rsidRPr="00CB6B3B" w:rsidRDefault="00F20817" w:rsidP="00CB6B3B">
            <w:pPr>
              <w:pStyle w:val="Compact"/>
              <w:jc w:val="center"/>
              <w:rPr>
                <w:b/>
                <w:sz w:val="20"/>
                <w:szCs w:val="20"/>
              </w:rPr>
            </w:pPr>
            <w:r w:rsidRPr="00CB6B3B">
              <w:rPr>
                <w:b/>
                <w:color w:val="000000"/>
                <w:sz w:val="20"/>
                <w:szCs w:val="20"/>
              </w:rPr>
              <w:t>Overall</w:t>
            </w:r>
          </w:p>
        </w:tc>
        <w:tc>
          <w:tcPr>
            <w:tcW w:w="1909" w:type="dxa"/>
            <w:shd w:val="clear" w:color="auto" w:fill="auto"/>
            <w:vAlign w:val="bottom"/>
          </w:tcPr>
          <w:p w:rsidR="00F20817" w:rsidRPr="00CB6B3B" w:rsidRDefault="00F20817" w:rsidP="00CB6B3B">
            <w:pPr>
              <w:pStyle w:val="Compact"/>
              <w:jc w:val="center"/>
              <w:rPr>
                <w:b/>
                <w:sz w:val="20"/>
                <w:szCs w:val="20"/>
              </w:rPr>
            </w:pPr>
            <w:r w:rsidRPr="00CB6B3B">
              <w:rPr>
                <w:b/>
                <w:color w:val="000000"/>
                <w:sz w:val="20"/>
                <w:szCs w:val="20"/>
              </w:rPr>
              <w:t>SEER Synchronous</w:t>
            </w:r>
          </w:p>
        </w:tc>
        <w:tc>
          <w:tcPr>
            <w:tcW w:w="1906" w:type="dxa"/>
            <w:shd w:val="clear" w:color="auto" w:fill="auto"/>
            <w:vAlign w:val="bottom"/>
          </w:tcPr>
          <w:p w:rsidR="00F20817" w:rsidRPr="00CB6B3B" w:rsidRDefault="00F20817" w:rsidP="00CB6B3B">
            <w:pPr>
              <w:pStyle w:val="Compact"/>
              <w:jc w:val="center"/>
              <w:rPr>
                <w:b/>
                <w:sz w:val="20"/>
                <w:szCs w:val="20"/>
              </w:rPr>
            </w:pPr>
            <w:r w:rsidRPr="00CB6B3B">
              <w:rPr>
                <w:b/>
                <w:color w:val="000000"/>
                <w:sz w:val="20"/>
                <w:szCs w:val="20"/>
              </w:rPr>
              <w:t>Medicare Lifetime</w:t>
            </w:r>
          </w:p>
        </w:tc>
      </w:tr>
      <w:tr w:rsidR="00F20817" w:rsidTr="00CB6B3B">
        <w:tc>
          <w:tcPr>
            <w:tcW w:w="3210" w:type="dxa"/>
            <w:shd w:val="clear" w:color="auto" w:fill="auto"/>
          </w:tcPr>
          <w:p w:rsidR="00F20817" w:rsidRDefault="00F20817" w:rsidP="00CB6B3B">
            <w:pPr>
              <w:pStyle w:val="Compact"/>
              <w:jc w:val="center"/>
              <w:rPr>
                <w:sz w:val="20"/>
                <w:szCs w:val="20"/>
              </w:rPr>
            </w:pPr>
            <w:r>
              <w:rPr>
                <w:color w:val="000000"/>
                <w:sz w:val="20"/>
                <w:szCs w:val="20"/>
              </w:rPr>
              <w:t>n</w:t>
            </w:r>
          </w:p>
        </w:tc>
        <w:tc>
          <w:tcPr>
            <w:tcW w:w="1605" w:type="dxa"/>
            <w:shd w:val="clear" w:color="auto" w:fill="auto"/>
          </w:tcPr>
          <w:p w:rsidR="00F20817" w:rsidRDefault="00F20817" w:rsidP="00CB6B3B">
            <w:pPr>
              <w:pStyle w:val="Compact"/>
              <w:jc w:val="center"/>
              <w:rPr>
                <w:sz w:val="20"/>
                <w:szCs w:val="20"/>
              </w:rPr>
            </w:pPr>
            <w:r>
              <w:rPr>
                <w:color w:val="000000"/>
                <w:sz w:val="20"/>
                <w:szCs w:val="20"/>
              </w:rPr>
              <w:t>67096</w:t>
            </w:r>
          </w:p>
        </w:tc>
        <w:tc>
          <w:tcPr>
            <w:tcW w:w="1909" w:type="dxa"/>
            <w:shd w:val="clear" w:color="auto" w:fill="auto"/>
          </w:tcPr>
          <w:p w:rsidR="00F20817" w:rsidRDefault="00F20817" w:rsidP="00CB6B3B">
            <w:pPr>
              <w:pStyle w:val="Compact"/>
              <w:jc w:val="center"/>
              <w:rPr>
                <w:sz w:val="20"/>
                <w:szCs w:val="20"/>
              </w:rPr>
            </w:pPr>
            <w:r>
              <w:rPr>
                <w:color w:val="000000"/>
                <w:sz w:val="20"/>
                <w:szCs w:val="20"/>
              </w:rPr>
              <w:t>203</w:t>
            </w:r>
          </w:p>
        </w:tc>
        <w:tc>
          <w:tcPr>
            <w:tcW w:w="1906" w:type="dxa"/>
            <w:shd w:val="clear" w:color="auto" w:fill="auto"/>
          </w:tcPr>
          <w:p w:rsidR="00F20817" w:rsidRDefault="00F20817" w:rsidP="00CB6B3B">
            <w:pPr>
              <w:pStyle w:val="Compact"/>
              <w:jc w:val="center"/>
              <w:rPr>
                <w:sz w:val="20"/>
                <w:szCs w:val="20"/>
              </w:rPr>
            </w:pPr>
            <w:r>
              <w:rPr>
                <w:color w:val="000000"/>
                <w:sz w:val="20"/>
                <w:szCs w:val="20"/>
              </w:rPr>
              <w:t>1009</w:t>
            </w:r>
          </w:p>
        </w:tc>
      </w:tr>
      <w:tr w:rsidR="00F20817" w:rsidTr="00CB6B3B">
        <w:tc>
          <w:tcPr>
            <w:tcW w:w="3210" w:type="dxa"/>
            <w:shd w:val="clear" w:color="auto" w:fill="auto"/>
          </w:tcPr>
          <w:p w:rsidR="00F20817" w:rsidRDefault="00F20817" w:rsidP="00CB6B3B">
            <w:pPr>
              <w:pStyle w:val="Compact"/>
              <w:jc w:val="center"/>
              <w:rPr>
                <w:sz w:val="20"/>
                <w:szCs w:val="20"/>
              </w:rPr>
            </w:pPr>
            <w:r>
              <w:rPr>
                <w:color w:val="000000"/>
                <w:sz w:val="20"/>
                <w:szCs w:val="20"/>
              </w:rPr>
              <w:t>Age - continuous</w:t>
            </w:r>
          </w:p>
        </w:tc>
        <w:tc>
          <w:tcPr>
            <w:tcW w:w="1605" w:type="dxa"/>
            <w:shd w:val="clear" w:color="auto" w:fill="auto"/>
          </w:tcPr>
          <w:p w:rsidR="00F20817" w:rsidRDefault="00F20817" w:rsidP="00CB6B3B">
            <w:pPr>
              <w:pStyle w:val="Compact"/>
              <w:jc w:val="center"/>
              <w:rPr>
                <w:sz w:val="20"/>
                <w:szCs w:val="20"/>
              </w:rPr>
            </w:pPr>
            <w:r>
              <w:rPr>
                <w:color w:val="000000"/>
                <w:sz w:val="20"/>
                <w:szCs w:val="20"/>
              </w:rPr>
              <w:t>74.21 (7.12)</w:t>
            </w:r>
          </w:p>
        </w:tc>
        <w:tc>
          <w:tcPr>
            <w:tcW w:w="1909" w:type="dxa"/>
            <w:shd w:val="clear" w:color="auto" w:fill="auto"/>
          </w:tcPr>
          <w:p w:rsidR="00F20817" w:rsidRDefault="00F20817" w:rsidP="00CB6B3B">
            <w:pPr>
              <w:pStyle w:val="Compact"/>
              <w:jc w:val="center"/>
              <w:rPr>
                <w:sz w:val="20"/>
                <w:szCs w:val="20"/>
              </w:rPr>
            </w:pPr>
            <w:r>
              <w:rPr>
                <w:color w:val="000000"/>
                <w:sz w:val="20"/>
                <w:szCs w:val="20"/>
              </w:rPr>
              <w:t>74.09 (6.79)</w:t>
            </w:r>
          </w:p>
        </w:tc>
        <w:tc>
          <w:tcPr>
            <w:tcW w:w="1906" w:type="dxa"/>
            <w:shd w:val="clear" w:color="auto" w:fill="auto"/>
          </w:tcPr>
          <w:p w:rsidR="00F20817" w:rsidRDefault="00F20817" w:rsidP="00CB6B3B">
            <w:pPr>
              <w:pStyle w:val="Compact"/>
              <w:jc w:val="center"/>
              <w:rPr>
                <w:sz w:val="20"/>
                <w:szCs w:val="20"/>
              </w:rPr>
            </w:pPr>
            <w:r>
              <w:rPr>
                <w:color w:val="000000"/>
                <w:sz w:val="20"/>
                <w:szCs w:val="20"/>
              </w:rPr>
              <w:t>73.43 (6.81)</w:t>
            </w:r>
          </w:p>
        </w:tc>
      </w:tr>
      <w:tr w:rsidR="00F20817" w:rsidTr="00CB6B3B">
        <w:tc>
          <w:tcPr>
            <w:tcW w:w="3210" w:type="dxa"/>
            <w:shd w:val="clear" w:color="auto" w:fill="auto"/>
          </w:tcPr>
          <w:p w:rsidR="00F20817" w:rsidRDefault="00F20817" w:rsidP="00CB6B3B">
            <w:pPr>
              <w:pStyle w:val="Compact"/>
              <w:jc w:val="center"/>
              <w:rPr>
                <w:sz w:val="20"/>
                <w:szCs w:val="20"/>
              </w:rPr>
            </w:pPr>
            <w:r>
              <w:rPr>
                <w:color w:val="000000"/>
                <w:sz w:val="20"/>
                <w:szCs w:val="20"/>
              </w:rPr>
              <w:t>Race</w:t>
            </w:r>
          </w:p>
        </w:tc>
        <w:tc>
          <w:tcPr>
            <w:tcW w:w="1605" w:type="dxa"/>
            <w:shd w:val="clear" w:color="auto" w:fill="auto"/>
          </w:tcPr>
          <w:p w:rsidR="00F20817" w:rsidRDefault="00F20817" w:rsidP="00CB6B3B">
            <w:pPr>
              <w:pStyle w:val="Compact"/>
              <w:jc w:val="center"/>
              <w:rPr>
                <w:color w:val="000000"/>
                <w:sz w:val="20"/>
                <w:szCs w:val="20"/>
              </w:rPr>
            </w:pPr>
          </w:p>
        </w:tc>
        <w:tc>
          <w:tcPr>
            <w:tcW w:w="1909" w:type="dxa"/>
            <w:shd w:val="clear" w:color="auto" w:fill="auto"/>
          </w:tcPr>
          <w:p w:rsidR="00F20817" w:rsidRDefault="00F20817" w:rsidP="00CB6B3B">
            <w:pPr>
              <w:pStyle w:val="Compact"/>
              <w:jc w:val="center"/>
              <w:rPr>
                <w:color w:val="000000"/>
                <w:sz w:val="20"/>
                <w:szCs w:val="20"/>
              </w:rPr>
            </w:pPr>
          </w:p>
        </w:tc>
        <w:tc>
          <w:tcPr>
            <w:tcW w:w="1906" w:type="dxa"/>
            <w:shd w:val="clear" w:color="auto" w:fill="auto"/>
          </w:tcPr>
          <w:p w:rsidR="00F20817" w:rsidRDefault="00F20817" w:rsidP="00CB6B3B">
            <w:pPr>
              <w:pStyle w:val="Compact"/>
              <w:jc w:val="center"/>
              <w:rPr>
                <w:color w:val="000000"/>
                <w:sz w:val="20"/>
                <w:szCs w:val="20"/>
              </w:rPr>
            </w:pPr>
          </w:p>
        </w:tc>
      </w:tr>
      <w:tr w:rsidR="00F20817" w:rsidTr="00CB6B3B">
        <w:tc>
          <w:tcPr>
            <w:tcW w:w="3210" w:type="dxa"/>
            <w:shd w:val="clear" w:color="auto" w:fill="auto"/>
          </w:tcPr>
          <w:p w:rsidR="00F20817" w:rsidRDefault="00F20817" w:rsidP="00CB6B3B">
            <w:pPr>
              <w:pStyle w:val="Compact"/>
              <w:jc w:val="center"/>
              <w:rPr>
                <w:sz w:val="20"/>
                <w:szCs w:val="20"/>
              </w:rPr>
            </w:pPr>
            <w:r>
              <w:rPr>
                <w:color w:val="000000"/>
                <w:sz w:val="20"/>
                <w:szCs w:val="20"/>
              </w:rPr>
              <w:t>Black</w:t>
            </w:r>
          </w:p>
        </w:tc>
        <w:tc>
          <w:tcPr>
            <w:tcW w:w="1605" w:type="dxa"/>
            <w:shd w:val="clear" w:color="auto" w:fill="auto"/>
          </w:tcPr>
          <w:p w:rsidR="00F20817" w:rsidRDefault="00F20817" w:rsidP="00CB6B3B">
            <w:pPr>
              <w:pStyle w:val="Compact"/>
              <w:jc w:val="center"/>
              <w:rPr>
                <w:sz w:val="20"/>
                <w:szCs w:val="20"/>
              </w:rPr>
            </w:pPr>
            <w:r>
              <w:rPr>
                <w:color w:val="000000"/>
                <w:sz w:val="20"/>
                <w:szCs w:val="20"/>
              </w:rPr>
              <w:t>6190 ( 9.3)</w:t>
            </w:r>
          </w:p>
        </w:tc>
        <w:tc>
          <w:tcPr>
            <w:tcW w:w="1909" w:type="dxa"/>
            <w:shd w:val="clear" w:color="auto" w:fill="auto"/>
          </w:tcPr>
          <w:p w:rsidR="00F20817" w:rsidRDefault="00F20817" w:rsidP="00CB6B3B">
            <w:pPr>
              <w:pStyle w:val="Compact"/>
              <w:jc w:val="center"/>
              <w:rPr>
                <w:sz w:val="20"/>
                <w:szCs w:val="20"/>
              </w:rPr>
            </w:pPr>
            <w:r>
              <w:rPr>
                <w:color w:val="000000"/>
                <w:sz w:val="20"/>
                <w:szCs w:val="20"/>
              </w:rPr>
              <w:t>29 ( 14.3)</w:t>
            </w:r>
          </w:p>
        </w:tc>
        <w:tc>
          <w:tcPr>
            <w:tcW w:w="1906" w:type="dxa"/>
            <w:shd w:val="clear" w:color="auto" w:fill="auto"/>
          </w:tcPr>
          <w:p w:rsidR="00F20817" w:rsidRDefault="00F20817" w:rsidP="00CB6B3B">
            <w:pPr>
              <w:pStyle w:val="Compact"/>
              <w:jc w:val="center"/>
              <w:rPr>
                <w:sz w:val="20"/>
                <w:szCs w:val="20"/>
              </w:rPr>
            </w:pPr>
            <w:r>
              <w:rPr>
                <w:color w:val="000000"/>
                <w:sz w:val="20"/>
                <w:szCs w:val="20"/>
              </w:rPr>
              <w:t>134 (13.3)</w:t>
            </w:r>
          </w:p>
        </w:tc>
      </w:tr>
      <w:tr w:rsidR="00F20817" w:rsidTr="00CB6B3B">
        <w:tc>
          <w:tcPr>
            <w:tcW w:w="3210" w:type="dxa"/>
            <w:shd w:val="clear" w:color="auto" w:fill="auto"/>
          </w:tcPr>
          <w:p w:rsidR="00F20817" w:rsidRDefault="00F20817" w:rsidP="00CB6B3B">
            <w:pPr>
              <w:pStyle w:val="Compact"/>
              <w:jc w:val="center"/>
              <w:rPr>
                <w:sz w:val="20"/>
                <w:szCs w:val="20"/>
              </w:rPr>
            </w:pPr>
            <w:r>
              <w:rPr>
                <w:color w:val="000000"/>
                <w:sz w:val="20"/>
                <w:szCs w:val="20"/>
              </w:rPr>
              <w:t>Other</w:t>
            </w:r>
          </w:p>
        </w:tc>
        <w:tc>
          <w:tcPr>
            <w:tcW w:w="1605" w:type="dxa"/>
            <w:shd w:val="clear" w:color="auto" w:fill="auto"/>
          </w:tcPr>
          <w:p w:rsidR="00F20817" w:rsidRDefault="00F20817" w:rsidP="00CB6B3B">
            <w:pPr>
              <w:pStyle w:val="Compact"/>
              <w:jc w:val="center"/>
              <w:rPr>
                <w:sz w:val="20"/>
                <w:szCs w:val="20"/>
              </w:rPr>
            </w:pPr>
            <w:r>
              <w:rPr>
                <w:color w:val="000000"/>
                <w:sz w:val="20"/>
                <w:szCs w:val="20"/>
              </w:rPr>
              <w:t>4273 ( 6.4)</w:t>
            </w:r>
          </w:p>
        </w:tc>
        <w:tc>
          <w:tcPr>
            <w:tcW w:w="1909" w:type="dxa"/>
            <w:shd w:val="clear" w:color="auto" w:fill="auto"/>
          </w:tcPr>
          <w:p w:rsidR="00F20817" w:rsidRDefault="00F20817" w:rsidP="00CB6B3B">
            <w:pPr>
              <w:pStyle w:val="Compact"/>
              <w:jc w:val="center"/>
              <w:rPr>
                <w:sz w:val="20"/>
                <w:szCs w:val="20"/>
              </w:rPr>
            </w:pPr>
            <w:r>
              <w:rPr>
                <w:color w:val="000000"/>
                <w:sz w:val="20"/>
                <w:szCs w:val="20"/>
              </w:rPr>
              <w:t>NA</w:t>
            </w:r>
          </w:p>
        </w:tc>
        <w:tc>
          <w:tcPr>
            <w:tcW w:w="1906" w:type="dxa"/>
            <w:shd w:val="clear" w:color="auto" w:fill="auto"/>
          </w:tcPr>
          <w:p w:rsidR="00F20817" w:rsidRDefault="00F20817" w:rsidP="00CB6B3B">
            <w:pPr>
              <w:pStyle w:val="Compact"/>
              <w:jc w:val="center"/>
              <w:rPr>
                <w:sz w:val="20"/>
                <w:szCs w:val="20"/>
              </w:rPr>
            </w:pPr>
            <w:r>
              <w:rPr>
                <w:color w:val="000000"/>
                <w:sz w:val="20"/>
                <w:szCs w:val="20"/>
              </w:rPr>
              <w:t>31 ( 3.1)</w:t>
            </w:r>
          </w:p>
        </w:tc>
      </w:tr>
      <w:tr w:rsidR="00F20817" w:rsidTr="00CB6B3B">
        <w:tc>
          <w:tcPr>
            <w:tcW w:w="3210" w:type="dxa"/>
            <w:shd w:val="clear" w:color="auto" w:fill="auto"/>
          </w:tcPr>
          <w:p w:rsidR="00F20817" w:rsidRDefault="00F20817" w:rsidP="00CB6B3B">
            <w:pPr>
              <w:pStyle w:val="Compact"/>
              <w:jc w:val="center"/>
              <w:rPr>
                <w:sz w:val="20"/>
                <w:szCs w:val="20"/>
              </w:rPr>
            </w:pPr>
            <w:r>
              <w:rPr>
                <w:color w:val="000000"/>
                <w:sz w:val="20"/>
                <w:szCs w:val="20"/>
              </w:rPr>
              <w:t>White Hispanic</w:t>
            </w:r>
          </w:p>
        </w:tc>
        <w:tc>
          <w:tcPr>
            <w:tcW w:w="1605" w:type="dxa"/>
            <w:shd w:val="clear" w:color="auto" w:fill="auto"/>
          </w:tcPr>
          <w:p w:rsidR="00F20817" w:rsidRDefault="00F20817" w:rsidP="00CB6B3B">
            <w:pPr>
              <w:pStyle w:val="Compact"/>
              <w:jc w:val="center"/>
              <w:rPr>
                <w:sz w:val="20"/>
                <w:szCs w:val="20"/>
              </w:rPr>
            </w:pPr>
            <w:r>
              <w:rPr>
                <w:color w:val="000000"/>
                <w:sz w:val="20"/>
                <w:szCs w:val="20"/>
              </w:rPr>
              <w:t>4709 ( 7.0)</w:t>
            </w:r>
          </w:p>
        </w:tc>
        <w:tc>
          <w:tcPr>
            <w:tcW w:w="1909" w:type="dxa"/>
            <w:shd w:val="clear" w:color="auto" w:fill="auto"/>
          </w:tcPr>
          <w:p w:rsidR="00F20817" w:rsidRDefault="00F20817" w:rsidP="00CB6B3B">
            <w:pPr>
              <w:pStyle w:val="Compact"/>
              <w:jc w:val="center"/>
              <w:rPr>
                <w:sz w:val="20"/>
                <w:szCs w:val="20"/>
              </w:rPr>
            </w:pPr>
            <w:r>
              <w:rPr>
                <w:color w:val="000000"/>
                <w:sz w:val="20"/>
                <w:szCs w:val="20"/>
              </w:rPr>
              <w:t>23 ( 11.3)</w:t>
            </w:r>
          </w:p>
        </w:tc>
        <w:tc>
          <w:tcPr>
            <w:tcW w:w="1906" w:type="dxa"/>
            <w:shd w:val="clear" w:color="auto" w:fill="auto"/>
          </w:tcPr>
          <w:p w:rsidR="00F20817" w:rsidRDefault="00F20817" w:rsidP="00CB6B3B">
            <w:pPr>
              <w:pStyle w:val="Compact"/>
              <w:jc w:val="center"/>
              <w:rPr>
                <w:sz w:val="20"/>
                <w:szCs w:val="20"/>
              </w:rPr>
            </w:pPr>
            <w:r>
              <w:rPr>
                <w:color w:val="000000"/>
                <w:sz w:val="20"/>
                <w:szCs w:val="20"/>
              </w:rPr>
              <w:t>62 ( 6.2)</w:t>
            </w:r>
          </w:p>
        </w:tc>
      </w:tr>
      <w:tr w:rsidR="00F20817" w:rsidTr="00CB6B3B">
        <w:tc>
          <w:tcPr>
            <w:tcW w:w="3210" w:type="dxa"/>
            <w:shd w:val="clear" w:color="auto" w:fill="auto"/>
          </w:tcPr>
          <w:p w:rsidR="00F20817" w:rsidRDefault="00F20817" w:rsidP="00CB6B3B">
            <w:pPr>
              <w:pStyle w:val="Compact"/>
              <w:jc w:val="center"/>
              <w:rPr>
                <w:sz w:val="20"/>
                <w:szCs w:val="20"/>
              </w:rPr>
            </w:pPr>
            <w:r>
              <w:rPr>
                <w:color w:val="000000"/>
                <w:sz w:val="20"/>
                <w:szCs w:val="20"/>
              </w:rPr>
              <w:t>White Non-Hispanic</w:t>
            </w:r>
          </w:p>
        </w:tc>
        <w:tc>
          <w:tcPr>
            <w:tcW w:w="1605" w:type="dxa"/>
            <w:shd w:val="clear" w:color="auto" w:fill="auto"/>
          </w:tcPr>
          <w:p w:rsidR="00F20817" w:rsidRDefault="00F20817" w:rsidP="00CB6B3B">
            <w:pPr>
              <w:pStyle w:val="Compact"/>
              <w:jc w:val="center"/>
              <w:rPr>
                <w:sz w:val="20"/>
                <w:szCs w:val="20"/>
              </w:rPr>
            </w:pPr>
            <w:r>
              <w:rPr>
                <w:color w:val="000000"/>
                <w:sz w:val="20"/>
                <w:szCs w:val="20"/>
              </w:rPr>
              <w:t>51667 (77.3)</w:t>
            </w:r>
          </w:p>
        </w:tc>
        <w:tc>
          <w:tcPr>
            <w:tcW w:w="1909" w:type="dxa"/>
            <w:shd w:val="clear" w:color="auto" w:fill="auto"/>
          </w:tcPr>
          <w:p w:rsidR="00F20817" w:rsidRDefault="00F20817" w:rsidP="00CB6B3B">
            <w:pPr>
              <w:pStyle w:val="Compact"/>
              <w:jc w:val="center"/>
              <w:rPr>
                <w:sz w:val="20"/>
                <w:szCs w:val="20"/>
              </w:rPr>
            </w:pPr>
            <w:r>
              <w:rPr>
                <w:color w:val="000000"/>
                <w:sz w:val="20"/>
                <w:szCs w:val="20"/>
              </w:rPr>
              <w:t>146 ( 71.9)</w:t>
            </w:r>
          </w:p>
        </w:tc>
        <w:tc>
          <w:tcPr>
            <w:tcW w:w="1906" w:type="dxa"/>
            <w:shd w:val="clear" w:color="auto" w:fill="auto"/>
          </w:tcPr>
          <w:p w:rsidR="00F20817" w:rsidRDefault="00F20817" w:rsidP="00CB6B3B">
            <w:pPr>
              <w:pStyle w:val="Compact"/>
              <w:jc w:val="center"/>
              <w:rPr>
                <w:sz w:val="20"/>
                <w:szCs w:val="20"/>
              </w:rPr>
            </w:pPr>
            <w:r>
              <w:rPr>
                <w:color w:val="000000"/>
                <w:sz w:val="20"/>
                <w:szCs w:val="20"/>
              </w:rPr>
              <w:t>780 (77.5)</w:t>
            </w:r>
          </w:p>
        </w:tc>
      </w:tr>
      <w:tr w:rsidR="00F20817" w:rsidTr="00CB6B3B">
        <w:tc>
          <w:tcPr>
            <w:tcW w:w="3210" w:type="dxa"/>
            <w:shd w:val="clear" w:color="auto" w:fill="auto"/>
          </w:tcPr>
          <w:p w:rsidR="00F20817" w:rsidRDefault="00F20817" w:rsidP="00CB6B3B">
            <w:pPr>
              <w:pStyle w:val="Compact"/>
              <w:jc w:val="center"/>
              <w:rPr>
                <w:sz w:val="20"/>
                <w:szCs w:val="20"/>
              </w:rPr>
            </w:pPr>
            <w:r>
              <w:rPr>
                <w:color w:val="000000"/>
                <w:sz w:val="20"/>
                <w:szCs w:val="20"/>
              </w:rPr>
              <w:t>Histology</w:t>
            </w:r>
          </w:p>
        </w:tc>
        <w:tc>
          <w:tcPr>
            <w:tcW w:w="1605" w:type="dxa"/>
            <w:shd w:val="clear" w:color="auto" w:fill="auto"/>
          </w:tcPr>
          <w:p w:rsidR="00F20817" w:rsidRDefault="00F20817" w:rsidP="00CB6B3B">
            <w:pPr>
              <w:pStyle w:val="Compact"/>
              <w:jc w:val="center"/>
              <w:rPr>
                <w:color w:val="000000"/>
                <w:sz w:val="20"/>
                <w:szCs w:val="20"/>
              </w:rPr>
            </w:pPr>
          </w:p>
        </w:tc>
        <w:tc>
          <w:tcPr>
            <w:tcW w:w="1909" w:type="dxa"/>
            <w:shd w:val="clear" w:color="auto" w:fill="auto"/>
          </w:tcPr>
          <w:p w:rsidR="00F20817" w:rsidRDefault="00F20817" w:rsidP="00CB6B3B">
            <w:pPr>
              <w:pStyle w:val="Compact"/>
              <w:jc w:val="center"/>
              <w:rPr>
                <w:color w:val="000000"/>
                <w:sz w:val="20"/>
                <w:szCs w:val="20"/>
              </w:rPr>
            </w:pPr>
          </w:p>
        </w:tc>
        <w:tc>
          <w:tcPr>
            <w:tcW w:w="1906" w:type="dxa"/>
            <w:shd w:val="clear" w:color="auto" w:fill="auto"/>
          </w:tcPr>
          <w:p w:rsidR="00F20817" w:rsidRDefault="00F20817" w:rsidP="00CB6B3B">
            <w:pPr>
              <w:pStyle w:val="Compact"/>
              <w:jc w:val="center"/>
              <w:rPr>
                <w:color w:val="000000"/>
                <w:sz w:val="20"/>
                <w:szCs w:val="20"/>
              </w:rPr>
            </w:pPr>
          </w:p>
        </w:tc>
      </w:tr>
      <w:tr w:rsidR="00F20817" w:rsidTr="00CB6B3B">
        <w:tc>
          <w:tcPr>
            <w:tcW w:w="3210" w:type="dxa"/>
            <w:shd w:val="clear" w:color="auto" w:fill="auto"/>
          </w:tcPr>
          <w:p w:rsidR="00F20817" w:rsidRDefault="00F20817" w:rsidP="00CB6B3B">
            <w:pPr>
              <w:pStyle w:val="Compact"/>
              <w:jc w:val="center"/>
              <w:rPr>
                <w:sz w:val="20"/>
                <w:szCs w:val="20"/>
              </w:rPr>
            </w:pPr>
            <w:r>
              <w:rPr>
                <w:color w:val="000000"/>
                <w:sz w:val="20"/>
                <w:szCs w:val="20"/>
              </w:rPr>
              <w:t>Adenoid Carcinoma</w:t>
            </w:r>
          </w:p>
        </w:tc>
        <w:tc>
          <w:tcPr>
            <w:tcW w:w="1605" w:type="dxa"/>
            <w:shd w:val="clear" w:color="auto" w:fill="auto"/>
          </w:tcPr>
          <w:p w:rsidR="00F20817" w:rsidRDefault="00F20817" w:rsidP="00CB6B3B">
            <w:pPr>
              <w:pStyle w:val="Compact"/>
              <w:jc w:val="center"/>
              <w:rPr>
                <w:sz w:val="20"/>
                <w:szCs w:val="20"/>
              </w:rPr>
            </w:pPr>
            <w:r>
              <w:rPr>
                <w:color w:val="000000"/>
                <w:sz w:val="20"/>
                <w:szCs w:val="20"/>
              </w:rPr>
              <w:t>1169 ( 1.7)</w:t>
            </w:r>
          </w:p>
        </w:tc>
        <w:tc>
          <w:tcPr>
            <w:tcW w:w="1909" w:type="dxa"/>
            <w:shd w:val="clear" w:color="auto" w:fill="auto"/>
          </w:tcPr>
          <w:p w:rsidR="00F20817" w:rsidRDefault="00F20817" w:rsidP="00CB6B3B">
            <w:pPr>
              <w:pStyle w:val="Compact"/>
              <w:jc w:val="center"/>
              <w:rPr>
                <w:sz w:val="20"/>
                <w:szCs w:val="20"/>
              </w:rPr>
            </w:pPr>
            <w:r>
              <w:rPr>
                <w:color w:val="000000"/>
                <w:sz w:val="20"/>
                <w:szCs w:val="20"/>
              </w:rPr>
              <w:t>NA</w:t>
            </w:r>
          </w:p>
        </w:tc>
        <w:tc>
          <w:tcPr>
            <w:tcW w:w="1906" w:type="dxa"/>
            <w:shd w:val="clear" w:color="auto" w:fill="auto"/>
          </w:tcPr>
          <w:p w:rsidR="00F20817" w:rsidRDefault="00F20817" w:rsidP="00CB6B3B">
            <w:pPr>
              <w:pStyle w:val="Compact"/>
              <w:jc w:val="center"/>
              <w:rPr>
                <w:sz w:val="20"/>
                <w:szCs w:val="20"/>
              </w:rPr>
            </w:pPr>
            <w:r>
              <w:rPr>
                <w:color w:val="000000"/>
                <w:sz w:val="20"/>
                <w:szCs w:val="20"/>
              </w:rPr>
              <w:t>0 ( 0.0)</w:t>
            </w:r>
          </w:p>
        </w:tc>
      </w:tr>
      <w:tr w:rsidR="00F20817" w:rsidTr="00CB6B3B">
        <w:tc>
          <w:tcPr>
            <w:tcW w:w="3210" w:type="dxa"/>
            <w:shd w:val="clear" w:color="auto" w:fill="auto"/>
          </w:tcPr>
          <w:p w:rsidR="00F20817" w:rsidRDefault="00F20817" w:rsidP="00CB6B3B">
            <w:pPr>
              <w:pStyle w:val="Compact"/>
              <w:jc w:val="center"/>
              <w:rPr>
                <w:sz w:val="20"/>
                <w:szCs w:val="20"/>
              </w:rPr>
            </w:pPr>
            <w:r>
              <w:rPr>
                <w:color w:val="000000"/>
                <w:sz w:val="20"/>
                <w:szCs w:val="20"/>
              </w:rPr>
              <w:t>Duct Carcinoma</w:t>
            </w:r>
          </w:p>
        </w:tc>
        <w:tc>
          <w:tcPr>
            <w:tcW w:w="1605" w:type="dxa"/>
            <w:shd w:val="clear" w:color="auto" w:fill="auto"/>
          </w:tcPr>
          <w:p w:rsidR="00F20817" w:rsidRDefault="00F20817" w:rsidP="00CB6B3B">
            <w:pPr>
              <w:pStyle w:val="Compact"/>
              <w:jc w:val="center"/>
              <w:rPr>
                <w:sz w:val="20"/>
                <w:szCs w:val="20"/>
              </w:rPr>
            </w:pPr>
            <w:r>
              <w:rPr>
                <w:color w:val="000000"/>
                <w:sz w:val="20"/>
                <w:szCs w:val="20"/>
              </w:rPr>
              <w:t>44967 (67.0)</w:t>
            </w:r>
          </w:p>
        </w:tc>
        <w:tc>
          <w:tcPr>
            <w:tcW w:w="1909" w:type="dxa"/>
            <w:shd w:val="clear" w:color="auto" w:fill="auto"/>
          </w:tcPr>
          <w:p w:rsidR="00F20817" w:rsidRDefault="00F20817" w:rsidP="00CB6B3B">
            <w:pPr>
              <w:pStyle w:val="Compact"/>
              <w:jc w:val="center"/>
              <w:rPr>
                <w:sz w:val="20"/>
                <w:szCs w:val="20"/>
              </w:rPr>
            </w:pPr>
            <w:r>
              <w:rPr>
                <w:color w:val="000000"/>
                <w:sz w:val="20"/>
                <w:szCs w:val="20"/>
              </w:rPr>
              <w:t>124 ( 61.1)</w:t>
            </w:r>
          </w:p>
        </w:tc>
        <w:tc>
          <w:tcPr>
            <w:tcW w:w="1906" w:type="dxa"/>
            <w:shd w:val="clear" w:color="auto" w:fill="auto"/>
          </w:tcPr>
          <w:p w:rsidR="00F20817" w:rsidRDefault="00F20817" w:rsidP="00CB6B3B">
            <w:pPr>
              <w:pStyle w:val="Compact"/>
              <w:jc w:val="center"/>
              <w:rPr>
                <w:sz w:val="20"/>
                <w:szCs w:val="20"/>
              </w:rPr>
            </w:pPr>
            <w:r>
              <w:rPr>
                <w:color w:val="000000"/>
                <w:sz w:val="20"/>
                <w:szCs w:val="20"/>
              </w:rPr>
              <w:t>705 (69.9)</w:t>
            </w:r>
          </w:p>
        </w:tc>
      </w:tr>
      <w:tr w:rsidR="00F20817" w:rsidTr="00CB6B3B">
        <w:tc>
          <w:tcPr>
            <w:tcW w:w="3210" w:type="dxa"/>
            <w:shd w:val="clear" w:color="auto" w:fill="auto"/>
          </w:tcPr>
          <w:p w:rsidR="00F20817" w:rsidRDefault="00F20817" w:rsidP="00CB6B3B">
            <w:pPr>
              <w:pStyle w:val="Compact"/>
              <w:jc w:val="center"/>
              <w:rPr>
                <w:sz w:val="20"/>
                <w:szCs w:val="20"/>
              </w:rPr>
            </w:pPr>
            <w:r>
              <w:rPr>
                <w:color w:val="000000"/>
                <w:sz w:val="20"/>
                <w:szCs w:val="20"/>
              </w:rPr>
              <w:t>Lobular And Other Ductal Ca.</w:t>
            </w:r>
          </w:p>
        </w:tc>
        <w:tc>
          <w:tcPr>
            <w:tcW w:w="1605" w:type="dxa"/>
            <w:shd w:val="clear" w:color="auto" w:fill="auto"/>
          </w:tcPr>
          <w:p w:rsidR="00F20817" w:rsidRDefault="00F20817" w:rsidP="00CB6B3B">
            <w:pPr>
              <w:pStyle w:val="Compact"/>
              <w:jc w:val="center"/>
              <w:rPr>
                <w:sz w:val="20"/>
                <w:szCs w:val="20"/>
              </w:rPr>
            </w:pPr>
            <w:r>
              <w:rPr>
                <w:color w:val="000000"/>
                <w:sz w:val="20"/>
                <w:szCs w:val="20"/>
              </w:rPr>
              <w:t>15187 (22.6)</w:t>
            </w:r>
          </w:p>
        </w:tc>
        <w:tc>
          <w:tcPr>
            <w:tcW w:w="1909" w:type="dxa"/>
            <w:shd w:val="clear" w:color="auto" w:fill="auto"/>
          </w:tcPr>
          <w:p w:rsidR="00F20817" w:rsidRDefault="00F20817" w:rsidP="00CB6B3B">
            <w:pPr>
              <w:pStyle w:val="Compact"/>
              <w:jc w:val="center"/>
              <w:rPr>
                <w:sz w:val="20"/>
                <w:szCs w:val="20"/>
              </w:rPr>
            </w:pPr>
            <w:r>
              <w:rPr>
                <w:color w:val="000000"/>
                <w:sz w:val="20"/>
                <w:szCs w:val="20"/>
              </w:rPr>
              <w:t>21 ( 10.3)</w:t>
            </w:r>
          </w:p>
        </w:tc>
        <w:tc>
          <w:tcPr>
            <w:tcW w:w="1906" w:type="dxa"/>
            <w:shd w:val="clear" w:color="auto" w:fill="auto"/>
          </w:tcPr>
          <w:p w:rsidR="00F20817" w:rsidRDefault="00F20817" w:rsidP="00CB6B3B">
            <w:pPr>
              <w:pStyle w:val="Compact"/>
              <w:jc w:val="center"/>
              <w:rPr>
                <w:sz w:val="20"/>
                <w:szCs w:val="20"/>
              </w:rPr>
            </w:pPr>
            <w:r>
              <w:rPr>
                <w:color w:val="000000"/>
                <w:sz w:val="20"/>
                <w:szCs w:val="20"/>
              </w:rPr>
              <w:t>159 (15.8)</w:t>
            </w:r>
          </w:p>
        </w:tc>
      </w:tr>
      <w:tr w:rsidR="00F20817" w:rsidTr="00CB6B3B">
        <w:tc>
          <w:tcPr>
            <w:tcW w:w="3210" w:type="dxa"/>
            <w:shd w:val="clear" w:color="auto" w:fill="auto"/>
          </w:tcPr>
          <w:p w:rsidR="00F20817" w:rsidRDefault="00F20817" w:rsidP="00CB6B3B">
            <w:pPr>
              <w:pStyle w:val="Compact"/>
              <w:jc w:val="center"/>
              <w:rPr>
                <w:sz w:val="20"/>
                <w:szCs w:val="20"/>
              </w:rPr>
            </w:pPr>
            <w:r>
              <w:rPr>
                <w:color w:val="000000"/>
                <w:sz w:val="20"/>
                <w:szCs w:val="20"/>
              </w:rPr>
              <w:t>Mucinous Adenocarcinoma</w:t>
            </w:r>
          </w:p>
        </w:tc>
        <w:tc>
          <w:tcPr>
            <w:tcW w:w="1605" w:type="dxa"/>
            <w:shd w:val="clear" w:color="auto" w:fill="auto"/>
          </w:tcPr>
          <w:p w:rsidR="00F20817" w:rsidRDefault="00F20817" w:rsidP="00CB6B3B">
            <w:pPr>
              <w:pStyle w:val="Compact"/>
              <w:jc w:val="center"/>
              <w:rPr>
                <w:sz w:val="20"/>
                <w:szCs w:val="20"/>
              </w:rPr>
            </w:pPr>
            <w:r>
              <w:rPr>
                <w:color w:val="000000"/>
                <w:sz w:val="20"/>
                <w:szCs w:val="20"/>
              </w:rPr>
              <w:t>1551 ( 2.3)</w:t>
            </w:r>
          </w:p>
        </w:tc>
        <w:tc>
          <w:tcPr>
            <w:tcW w:w="1909" w:type="dxa"/>
            <w:shd w:val="clear" w:color="auto" w:fill="auto"/>
          </w:tcPr>
          <w:p w:rsidR="00F20817" w:rsidRDefault="00F20817" w:rsidP="00CB6B3B">
            <w:pPr>
              <w:pStyle w:val="Compact"/>
              <w:jc w:val="center"/>
              <w:rPr>
                <w:sz w:val="20"/>
                <w:szCs w:val="20"/>
              </w:rPr>
            </w:pPr>
            <w:r>
              <w:rPr>
                <w:color w:val="000000"/>
                <w:sz w:val="20"/>
                <w:szCs w:val="20"/>
              </w:rPr>
              <w:t>NA</w:t>
            </w:r>
          </w:p>
        </w:tc>
        <w:tc>
          <w:tcPr>
            <w:tcW w:w="1906" w:type="dxa"/>
            <w:shd w:val="clear" w:color="auto" w:fill="auto"/>
          </w:tcPr>
          <w:p w:rsidR="00F20817" w:rsidRDefault="00F20817" w:rsidP="00CB6B3B">
            <w:pPr>
              <w:pStyle w:val="Compact"/>
              <w:jc w:val="center"/>
              <w:rPr>
                <w:sz w:val="20"/>
                <w:szCs w:val="20"/>
              </w:rPr>
            </w:pPr>
            <w:r>
              <w:rPr>
                <w:color w:val="000000"/>
                <w:sz w:val="20"/>
                <w:szCs w:val="20"/>
              </w:rPr>
              <w:t>NA</w:t>
            </w:r>
          </w:p>
        </w:tc>
      </w:tr>
      <w:tr w:rsidR="00F20817" w:rsidTr="00CB6B3B">
        <w:tc>
          <w:tcPr>
            <w:tcW w:w="3210" w:type="dxa"/>
            <w:shd w:val="clear" w:color="auto" w:fill="auto"/>
          </w:tcPr>
          <w:p w:rsidR="00F20817" w:rsidRDefault="00F20817" w:rsidP="00CB6B3B">
            <w:pPr>
              <w:pStyle w:val="Compact"/>
              <w:jc w:val="center"/>
              <w:rPr>
                <w:sz w:val="20"/>
                <w:szCs w:val="20"/>
              </w:rPr>
            </w:pPr>
            <w:r>
              <w:rPr>
                <w:color w:val="000000"/>
                <w:sz w:val="20"/>
                <w:szCs w:val="20"/>
              </w:rPr>
              <w:t>Other</w:t>
            </w:r>
          </w:p>
        </w:tc>
        <w:tc>
          <w:tcPr>
            <w:tcW w:w="1605" w:type="dxa"/>
            <w:shd w:val="clear" w:color="auto" w:fill="auto"/>
          </w:tcPr>
          <w:p w:rsidR="00F20817" w:rsidRDefault="00F20817" w:rsidP="00CB6B3B">
            <w:pPr>
              <w:pStyle w:val="Compact"/>
              <w:jc w:val="center"/>
              <w:rPr>
                <w:sz w:val="20"/>
                <w:szCs w:val="20"/>
              </w:rPr>
            </w:pPr>
            <w:r>
              <w:rPr>
                <w:color w:val="000000"/>
                <w:sz w:val="20"/>
                <w:szCs w:val="20"/>
              </w:rPr>
              <w:t>4222 ( 6.3)</w:t>
            </w:r>
          </w:p>
        </w:tc>
        <w:tc>
          <w:tcPr>
            <w:tcW w:w="1909" w:type="dxa"/>
            <w:shd w:val="clear" w:color="auto" w:fill="auto"/>
          </w:tcPr>
          <w:p w:rsidR="00F20817" w:rsidRDefault="00F20817" w:rsidP="00CB6B3B">
            <w:pPr>
              <w:pStyle w:val="Compact"/>
              <w:jc w:val="center"/>
              <w:rPr>
                <w:sz w:val="20"/>
                <w:szCs w:val="20"/>
              </w:rPr>
            </w:pPr>
            <w:r>
              <w:rPr>
                <w:color w:val="000000"/>
                <w:sz w:val="20"/>
                <w:szCs w:val="20"/>
              </w:rPr>
              <w:t>54 ( 26.6)</w:t>
            </w:r>
          </w:p>
        </w:tc>
        <w:tc>
          <w:tcPr>
            <w:tcW w:w="1906" w:type="dxa"/>
            <w:shd w:val="clear" w:color="auto" w:fill="auto"/>
          </w:tcPr>
          <w:p w:rsidR="00F20817" w:rsidRDefault="00F20817" w:rsidP="00CB6B3B">
            <w:pPr>
              <w:pStyle w:val="Compact"/>
              <w:jc w:val="center"/>
              <w:rPr>
                <w:sz w:val="20"/>
                <w:szCs w:val="20"/>
              </w:rPr>
            </w:pPr>
            <w:r>
              <w:rPr>
                <w:color w:val="000000"/>
                <w:sz w:val="20"/>
                <w:szCs w:val="20"/>
              </w:rPr>
              <w:t>137 (13.6)</w:t>
            </w:r>
          </w:p>
        </w:tc>
      </w:tr>
      <w:tr w:rsidR="00F20817" w:rsidTr="00CB6B3B">
        <w:tc>
          <w:tcPr>
            <w:tcW w:w="3210" w:type="dxa"/>
            <w:shd w:val="clear" w:color="auto" w:fill="auto"/>
          </w:tcPr>
          <w:p w:rsidR="00F20817" w:rsidRDefault="00F20817" w:rsidP="00CB6B3B">
            <w:pPr>
              <w:pStyle w:val="Compact"/>
              <w:jc w:val="center"/>
              <w:rPr>
                <w:sz w:val="20"/>
                <w:szCs w:val="20"/>
              </w:rPr>
            </w:pPr>
            <w:r>
              <w:rPr>
                <w:color w:val="000000"/>
                <w:sz w:val="20"/>
                <w:szCs w:val="20"/>
              </w:rPr>
              <w:t>Size in mm</w:t>
            </w:r>
          </w:p>
        </w:tc>
        <w:tc>
          <w:tcPr>
            <w:tcW w:w="1605" w:type="dxa"/>
            <w:shd w:val="clear" w:color="auto" w:fill="auto"/>
          </w:tcPr>
          <w:p w:rsidR="00F20817" w:rsidRDefault="00F20817" w:rsidP="00CB6B3B">
            <w:pPr>
              <w:pStyle w:val="Compact"/>
              <w:jc w:val="center"/>
              <w:rPr>
                <w:sz w:val="20"/>
                <w:szCs w:val="20"/>
              </w:rPr>
            </w:pPr>
            <w:r>
              <w:rPr>
                <w:color w:val="000000"/>
                <w:sz w:val="20"/>
                <w:szCs w:val="20"/>
              </w:rPr>
              <w:t>21.13 (21.60)</w:t>
            </w:r>
          </w:p>
        </w:tc>
        <w:tc>
          <w:tcPr>
            <w:tcW w:w="1909" w:type="dxa"/>
            <w:shd w:val="clear" w:color="auto" w:fill="auto"/>
          </w:tcPr>
          <w:p w:rsidR="00F20817" w:rsidRDefault="00F20817" w:rsidP="00CB6B3B">
            <w:pPr>
              <w:pStyle w:val="Compact"/>
              <w:jc w:val="center"/>
              <w:rPr>
                <w:sz w:val="20"/>
                <w:szCs w:val="20"/>
              </w:rPr>
            </w:pPr>
            <w:r>
              <w:rPr>
                <w:color w:val="000000"/>
                <w:sz w:val="20"/>
                <w:szCs w:val="20"/>
              </w:rPr>
              <w:t>48.80 (38.83)</w:t>
            </w:r>
          </w:p>
        </w:tc>
        <w:tc>
          <w:tcPr>
            <w:tcW w:w="1906" w:type="dxa"/>
            <w:shd w:val="clear" w:color="auto" w:fill="auto"/>
          </w:tcPr>
          <w:p w:rsidR="00F20817" w:rsidRDefault="00F20817" w:rsidP="00CB6B3B">
            <w:pPr>
              <w:pStyle w:val="Compact"/>
              <w:jc w:val="center"/>
              <w:rPr>
                <w:sz w:val="20"/>
                <w:szCs w:val="20"/>
              </w:rPr>
            </w:pPr>
            <w:r>
              <w:rPr>
                <w:color w:val="000000"/>
                <w:sz w:val="20"/>
                <w:szCs w:val="20"/>
              </w:rPr>
              <w:t>39.96 (30.98)</w:t>
            </w:r>
          </w:p>
        </w:tc>
      </w:tr>
      <w:tr w:rsidR="00F20817" w:rsidTr="00CB6B3B">
        <w:tc>
          <w:tcPr>
            <w:tcW w:w="3210" w:type="dxa"/>
            <w:shd w:val="clear" w:color="auto" w:fill="auto"/>
          </w:tcPr>
          <w:p w:rsidR="00F20817" w:rsidRDefault="00F20817" w:rsidP="00CB6B3B">
            <w:pPr>
              <w:pStyle w:val="Compact"/>
              <w:jc w:val="center"/>
              <w:rPr>
                <w:sz w:val="20"/>
                <w:szCs w:val="20"/>
              </w:rPr>
            </w:pPr>
            <w:r>
              <w:rPr>
                <w:color w:val="000000"/>
                <w:sz w:val="20"/>
                <w:szCs w:val="20"/>
              </w:rPr>
              <w:t>SEER Stage</w:t>
            </w:r>
          </w:p>
        </w:tc>
        <w:tc>
          <w:tcPr>
            <w:tcW w:w="1605" w:type="dxa"/>
            <w:shd w:val="clear" w:color="auto" w:fill="auto"/>
          </w:tcPr>
          <w:p w:rsidR="00F20817" w:rsidRDefault="00F20817" w:rsidP="00CB6B3B">
            <w:pPr>
              <w:pStyle w:val="Compact"/>
              <w:jc w:val="center"/>
              <w:rPr>
                <w:color w:val="000000"/>
                <w:sz w:val="20"/>
                <w:szCs w:val="20"/>
              </w:rPr>
            </w:pPr>
          </w:p>
        </w:tc>
        <w:tc>
          <w:tcPr>
            <w:tcW w:w="1909" w:type="dxa"/>
            <w:shd w:val="clear" w:color="auto" w:fill="auto"/>
          </w:tcPr>
          <w:p w:rsidR="00F20817" w:rsidRDefault="00F20817" w:rsidP="00CB6B3B">
            <w:pPr>
              <w:pStyle w:val="Compact"/>
              <w:jc w:val="center"/>
              <w:rPr>
                <w:color w:val="000000"/>
                <w:sz w:val="20"/>
                <w:szCs w:val="20"/>
              </w:rPr>
            </w:pPr>
          </w:p>
        </w:tc>
        <w:tc>
          <w:tcPr>
            <w:tcW w:w="1906" w:type="dxa"/>
            <w:shd w:val="clear" w:color="auto" w:fill="auto"/>
          </w:tcPr>
          <w:p w:rsidR="00F20817" w:rsidRDefault="00F20817" w:rsidP="00CB6B3B">
            <w:pPr>
              <w:pStyle w:val="Compact"/>
              <w:jc w:val="center"/>
              <w:rPr>
                <w:color w:val="000000"/>
                <w:sz w:val="20"/>
                <w:szCs w:val="20"/>
              </w:rPr>
            </w:pPr>
          </w:p>
        </w:tc>
      </w:tr>
      <w:tr w:rsidR="00F20817" w:rsidTr="00CB6B3B">
        <w:tc>
          <w:tcPr>
            <w:tcW w:w="3210" w:type="dxa"/>
            <w:shd w:val="clear" w:color="auto" w:fill="auto"/>
          </w:tcPr>
          <w:p w:rsidR="00F20817" w:rsidRDefault="00F20817" w:rsidP="00CB6B3B">
            <w:pPr>
              <w:pStyle w:val="Compact"/>
              <w:jc w:val="center"/>
              <w:rPr>
                <w:sz w:val="20"/>
                <w:szCs w:val="20"/>
              </w:rPr>
            </w:pPr>
            <w:r>
              <w:rPr>
                <w:color w:val="000000"/>
                <w:sz w:val="20"/>
                <w:szCs w:val="20"/>
              </w:rPr>
              <w:t>Distant</w:t>
            </w:r>
          </w:p>
        </w:tc>
        <w:tc>
          <w:tcPr>
            <w:tcW w:w="1605" w:type="dxa"/>
            <w:shd w:val="clear" w:color="auto" w:fill="auto"/>
          </w:tcPr>
          <w:p w:rsidR="00F20817" w:rsidRDefault="00F20817" w:rsidP="00CB6B3B">
            <w:pPr>
              <w:pStyle w:val="Compact"/>
              <w:jc w:val="center"/>
              <w:rPr>
                <w:sz w:val="20"/>
                <w:szCs w:val="20"/>
              </w:rPr>
            </w:pPr>
            <w:r>
              <w:rPr>
                <w:color w:val="000000"/>
                <w:sz w:val="20"/>
                <w:szCs w:val="20"/>
              </w:rPr>
              <w:t>3334 ( 5.0)</w:t>
            </w:r>
          </w:p>
        </w:tc>
        <w:tc>
          <w:tcPr>
            <w:tcW w:w="1909" w:type="dxa"/>
            <w:shd w:val="clear" w:color="auto" w:fill="auto"/>
          </w:tcPr>
          <w:p w:rsidR="00F20817" w:rsidRDefault="00F20817" w:rsidP="00CB6B3B">
            <w:pPr>
              <w:pStyle w:val="Compact"/>
              <w:jc w:val="center"/>
              <w:rPr>
                <w:sz w:val="20"/>
                <w:szCs w:val="20"/>
              </w:rPr>
            </w:pPr>
            <w:r>
              <w:rPr>
                <w:color w:val="000000"/>
                <w:sz w:val="20"/>
                <w:szCs w:val="20"/>
              </w:rPr>
              <w:t>203 (100.0)</w:t>
            </w:r>
          </w:p>
        </w:tc>
        <w:tc>
          <w:tcPr>
            <w:tcW w:w="1906" w:type="dxa"/>
            <w:shd w:val="clear" w:color="auto" w:fill="auto"/>
          </w:tcPr>
          <w:p w:rsidR="00F20817" w:rsidRDefault="00F20817" w:rsidP="00CB6B3B">
            <w:pPr>
              <w:pStyle w:val="Compact"/>
              <w:jc w:val="center"/>
              <w:rPr>
                <w:sz w:val="20"/>
                <w:szCs w:val="20"/>
              </w:rPr>
            </w:pPr>
            <w:r>
              <w:rPr>
                <w:color w:val="000000"/>
                <w:sz w:val="20"/>
                <w:szCs w:val="20"/>
              </w:rPr>
              <w:t>432 (42.8)</w:t>
            </w:r>
          </w:p>
        </w:tc>
      </w:tr>
      <w:tr w:rsidR="00F20817" w:rsidTr="00CB6B3B">
        <w:tc>
          <w:tcPr>
            <w:tcW w:w="3210" w:type="dxa"/>
            <w:shd w:val="clear" w:color="auto" w:fill="auto"/>
          </w:tcPr>
          <w:p w:rsidR="00F20817" w:rsidRDefault="00F20817" w:rsidP="00CB6B3B">
            <w:pPr>
              <w:pStyle w:val="Compact"/>
              <w:jc w:val="center"/>
              <w:rPr>
                <w:sz w:val="20"/>
                <w:szCs w:val="20"/>
              </w:rPr>
            </w:pPr>
            <w:r>
              <w:rPr>
                <w:color w:val="000000"/>
                <w:sz w:val="20"/>
                <w:szCs w:val="20"/>
              </w:rPr>
              <w:t>In situ</w:t>
            </w:r>
          </w:p>
        </w:tc>
        <w:tc>
          <w:tcPr>
            <w:tcW w:w="1605" w:type="dxa"/>
            <w:shd w:val="clear" w:color="auto" w:fill="auto"/>
          </w:tcPr>
          <w:p w:rsidR="00F20817" w:rsidRDefault="00F20817" w:rsidP="00CB6B3B">
            <w:pPr>
              <w:pStyle w:val="Compact"/>
              <w:jc w:val="center"/>
              <w:rPr>
                <w:sz w:val="20"/>
                <w:szCs w:val="20"/>
              </w:rPr>
            </w:pPr>
            <w:r>
              <w:rPr>
                <w:color w:val="000000"/>
                <w:sz w:val="20"/>
                <w:szCs w:val="20"/>
              </w:rPr>
              <w:t>10929 (16.3)</w:t>
            </w:r>
          </w:p>
        </w:tc>
        <w:tc>
          <w:tcPr>
            <w:tcW w:w="1909" w:type="dxa"/>
            <w:shd w:val="clear" w:color="auto" w:fill="auto"/>
          </w:tcPr>
          <w:p w:rsidR="00F20817" w:rsidRDefault="00F20817" w:rsidP="00CB6B3B">
            <w:pPr>
              <w:pStyle w:val="Compact"/>
              <w:jc w:val="center"/>
              <w:rPr>
                <w:sz w:val="20"/>
                <w:szCs w:val="20"/>
              </w:rPr>
            </w:pPr>
            <w:r>
              <w:rPr>
                <w:color w:val="000000"/>
                <w:sz w:val="20"/>
                <w:szCs w:val="20"/>
              </w:rPr>
              <w:t>0 ( 0.0)</w:t>
            </w:r>
          </w:p>
        </w:tc>
        <w:tc>
          <w:tcPr>
            <w:tcW w:w="1906" w:type="dxa"/>
            <w:shd w:val="clear" w:color="auto" w:fill="auto"/>
          </w:tcPr>
          <w:p w:rsidR="00F20817" w:rsidRDefault="00F20817" w:rsidP="00CB6B3B">
            <w:pPr>
              <w:pStyle w:val="Compact"/>
              <w:jc w:val="center"/>
              <w:rPr>
                <w:sz w:val="20"/>
                <w:szCs w:val="20"/>
              </w:rPr>
            </w:pPr>
            <w:r>
              <w:rPr>
                <w:color w:val="000000"/>
                <w:sz w:val="20"/>
                <w:szCs w:val="20"/>
              </w:rPr>
              <w:t>31 ( 3.1)</w:t>
            </w:r>
          </w:p>
        </w:tc>
      </w:tr>
      <w:tr w:rsidR="00F20817" w:rsidTr="00CB6B3B">
        <w:tc>
          <w:tcPr>
            <w:tcW w:w="3210" w:type="dxa"/>
            <w:shd w:val="clear" w:color="auto" w:fill="auto"/>
          </w:tcPr>
          <w:p w:rsidR="00F20817" w:rsidRDefault="00F20817" w:rsidP="00CB6B3B">
            <w:pPr>
              <w:pStyle w:val="Compact"/>
              <w:jc w:val="center"/>
              <w:rPr>
                <w:sz w:val="20"/>
                <w:szCs w:val="20"/>
              </w:rPr>
            </w:pPr>
            <w:r>
              <w:rPr>
                <w:color w:val="000000"/>
                <w:sz w:val="20"/>
                <w:szCs w:val="20"/>
              </w:rPr>
              <w:t>Localized</w:t>
            </w:r>
          </w:p>
        </w:tc>
        <w:tc>
          <w:tcPr>
            <w:tcW w:w="1605" w:type="dxa"/>
            <w:shd w:val="clear" w:color="auto" w:fill="auto"/>
          </w:tcPr>
          <w:p w:rsidR="00F20817" w:rsidRDefault="00F20817" w:rsidP="00CB6B3B">
            <w:pPr>
              <w:pStyle w:val="Compact"/>
              <w:jc w:val="center"/>
              <w:rPr>
                <w:sz w:val="20"/>
                <w:szCs w:val="20"/>
              </w:rPr>
            </w:pPr>
            <w:r>
              <w:rPr>
                <w:color w:val="000000"/>
                <w:sz w:val="20"/>
                <w:szCs w:val="20"/>
              </w:rPr>
              <w:t>38096 (56.8)</w:t>
            </w:r>
          </w:p>
        </w:tc>
        <w:tc>
          <w:tcPr>
            <w:tcW w:w="1909" w:type="dxa"/>
            <w:shd w:val="clear" w:color="auto" w:fill="auto"/>
          </w:tcPr>
          <w:p w:rsidR="00F20817" w:rsidRDefault="00F20817" w:rsidP="00CB6B3B">
            <w:pPr>
              <w:pStyle w:val="Compact"/>
              <w:jc w:val="center"/>
              <w:rPr>
                <w:sz w:val="20"/>
                <w:szCs w:val="20"/>
              </w:rPr>
            </w:pPr>
            <w:r>
              <w:rPr>
                <w:color w:val="000000"/>
                <w:sz w:val="20"/>
                <w:szCs w:val="20"/>
              </w:rPr>
              <w:t>0 ( 0.0)</w:t>
            </w:r>
          </w:p>
        </w:tc>
        <w:tc>
          <w:tcPr>
            <w:tcW w:w="1906" w:type="dxa"/>
            <w:shd w:val="clear" w:color="auto" w:fill="auto"/>
          </w:tcPr>
          <w:p w:rsidR="00F20817" w:rsidRDefault="00F20817" w:rsidP="00CB6B3B">
            <w:pPr>
              <w:pStyle w:val="Compact"/>
              <w:jc w:val="center"/>
              <w:rPr>
                <w:sz w:val="20"/>
                <w:szCs w:val="20"/>
              </w:rPr>
            </w:pPr>
            <w:r>
              <w:rPr>
                <w:color w:val="000000"/>
                <w:sz w:val="20"/>
                <w:szCs w:val="20"/>
              </w:rPr>
              <w:t>232 (23.0)</w:t>
            </w:r>
          </w:p>
        </w:tc>
      </w:tr>
      <w:tr w:rsidR="00F20817" w:rsidTr="00CB6B3B">
        <w:tc>
          <w:tcPr>
            <w:tcW w:w="3210" w:type="dxa"/>
            <w:shd w:val="clear" w:color="auto" w:fill="auto"/>
          </w:tcPr>
          <w:p w:rsidR="00F20817" w:rsidRDefault="00F20817" w:rsidP="00CB6B3B">
            <w:pPr>
              <w:pStyle w:val="Compact"/>
              <w:jc w:val="center"/>
              <w:rPr>
                <w:sz w:val="20"/>
                <w:szCs w:val="20"/>
              </w:rPr>
            </w:pPr>
            <w:r>
              <w:rPr>
                <w:color w:val="000000"/>
                <w:sz w:val="20"/>
                <w:szCs w:val="20"/>
              </w:rPr>
              <w:t>Regional, direct</w:t>
            </w:r>
          </w:p>
        </w:tc>
        <w:tc>
          <w:tcPr>
            <w:tcW w:w="1605" w:type="dxa"/>
            <w:shd w:val="clear" w:color="auto" w:fill="auto"/>
          </w:tcPr>
          <w:p w:rsidR="00F20817" w:rsidRDefault="00F20817" w:rsidP="00CB6B3B">
            <w:pPr>
              <w:pStyle w:val="Compact"/>
              <w:jc w:val="center"/>
              <w:rPr>
                <w:sz w:val="20"/>
                <w:szCs w:val="20"/>
              </w:rPr>
            </w:pPr>
            <w:r>
              <w:rPr>
                <w:color w:val="000000"/>
                <w:sz w:val="20"/>
                <w:szCs w:val="20"/>
              </w:rPr>
              <w:t>1481 ( 2.2)</w:t>
            </w:r>
          </w:p>
        </w:tc>
        <w:tc>
          <w:tcPr>
            <w:tcW w:w="1909" w:type="dxa"/>
            <w:shd w:val="clear" w:color="auto" w:fill="auto"/>
          </w:tcPr>
          <w:p w:rsidR="00F20817" w:rsidRDefault="00F20817" w:rsidP="00CB6B3B">
            <w:pPr>
              <w:pStyle w:val="Compact"/>
              <w:jc w:val="center"/>
              <w:rPr>
                <w:sz w:val="20"/>
                <w:szCs w:val="20"/>
              </w:rPr>
            </w:pPr>
            <w:r>
              <w:rPr>
                <w:color w:val="000000"/>
                <w:sz w:val="20"/>
                <w:szCs w:val="20"/>
              </w:rPr>
              <w:t>0 ( 0.0)</w:t>
            </w:r>
          </w:p>
        </w:tc>
        <w:tc>
          <w:tcPr>
            <w:tcW w:w="1906" w:type="dxa"/>
            <w:shd w:val="clear" w:color="auto" w:fill="auto"/>
          </w:tcPr>
          <w:p w:rsidR="00F20817" w:rsidRDefault="00F20817" w:rsidP="00CB6B3B">
            <w:pPr>
              <w:pStyle w:val="Compact"/>
              <w:jc w:val="center"/>
              <w:rPr>
                <w:sz w:val="20"/>
                <w:szCs w:val="20"/>
              </w:rPr>
            </w:pPr>
            <w:r>
              <w:rPr>
                <w:color w:val="000000"/>
                <w:sz w:val="20"/>
                <w:szCs w:val="20"/>
              </w:rPr>
              <w:t>25 ( 2.5)</w:t>
            </w:r>
          </w:p>
        </w:tc>
      </w:tr>
      <w:tr w:rsidR="00F20817" w:rsidTr="00CB6B3B">
        <w:tc>
          <w:tcPr>
            <w:tcW w:w="3210" w:type="dxa"/>
            <w:shd w:val="clear" w:color="auto" w:fill="auto"/>
          </w:tcPr>
          <w:p w:rsidR="00F20817" w:rsidRDefault="00F20817" w:rsidP="00CB6B3B">
            <w:pPr>
              <w:pStyle w:val="Compact"/>
              <w:jc w:val="center"/>
              <w:rPr>
                <w:sz w:val="20"/>
                <w:szCs w:val="20"/>
              </w:rPr>
            </w:pPr>
            <w:r>
              <w:rPr>
                <w:color w:val="000000"/>
                <w:sz w:val="20"/>
                <w:szCs w:val="20"/>
              </w:rPr>
              <w:t>Regional, extension and nodes</w:t>
            </w:r>
          </w:p>
        </w:tc>
        <w:tc>
          <w:tcPr>
            <w:tcW w:w="1605" w:type="dxa"/>
            <w:shd w:val="clear" w:color="auto" w:fill="auto"/>
          </w:tcPr>
          <w:p w:rsidR="00F20817" w:rsidRDefault="00F20817" w:rsidP="00CB6B3B">
            <w:pPr>
              <w:pStyle w:val="Compact"/>
              <w:jc w:val="center"/>
              <w:rPr>
                <w:sz w:val="20"/>
                <w:szCs w:val="20"/>
              </w:rPr>
            </w:pPr>
            <w:r>
              <w:rPr>
                <w:color w:val="000000"/>
                <w:sz w:val="20"/>
                <w:szCs w:val="20"/>
              </w:rPr>
              <w:t>2069 ( 3.1)</w:t>
            </w:r>
          </w:p>
        </w:tc>
        <w:tc>
          <w:tcPr>
            <w:tcW w:w="1909" w:type="dxa"/>
            <w:shd w:val="clear" w:color="auto" w:fill="auto"/>
          </w:tcPr>
          <w:p w:rsidR="00F20817" w:rsidRDefault="00F20817" w:rsidP="00CB6B3B">
            <w:pPr>
              <w:pStyle w:val="Compact"/>
              <w:jc w:val="center"/>
              <w:rPr>
                <w:sz w:val="20"/>
                <w:szCs w:val="20"/>
              </w:rPr>
            </w:pPr>
            <w:r>
              <w:rPr>
                <w:color w:val="000000"/>
                <w:sz w:val="20"/>
                <w:szCs w:val="20"/>
              </w:rPr>
              <w:t>0 ( 0.0)</w:t>
            </w:r>
          </w:p>
        </w:tc>
        <w:tc>
          <w:tcPr>
            <w:tcW w:w="1906" w:type="dxa"/>
            <w:shd w:val="clear" w:color="auto" w:fill="auto"/>
          </w:tcPr>
          <w:p w:rsidR="00F20817" w:rsidRDefault="00F20817" w:rsidP="00CB6B3B">
            <w:pPr>
              <w:pStyle w:val="Compact"/>
              <w:jc w:val="center"/>
              <w:rPr>
                <w:sz w:val="20"/>
                <w:szCs w:val="20"/>
              </w:rPr>
            </w:pPr>
            <w:r>
              <w:rPr>
                <w:color w:val="000000"/>
                <w:sz w:val="20"/>
                <w:szCs w:val="20"/>
              </w:rPr>
              <w:t>75 ( 7.4)</w:t>
            </w:r>
          </w:p>
        </w:tc>
      </w:tr>
      <w:tr w:rsidR="00F20817" w:rsidTr="00CB6B3B">
        <w:tc>
          <w:tcPr>
            <w:tcW w:w="3210" w:type="dxa"/>
            <w:shd w:val="clear" w:color="auto" w:fill="auto"/>
          </w:tcPr>
          <w:p w:rsidR="00F20817" w:rsidRDefault="00F20817" w:rsidP="00CB6B3B">
            <w:pPr>
              <w:pStyle w:val="Compact"/>
              <w:jc w:val="center"/>
              <w:rPr>
                <w:sz w:val="20"/>
                <w:szCs w:val="20"/>
              </w:rPr>
            </w:pPr>
            <w:r>
              <w:rPr>
                <w:color w:val="000000"/>
                <w:sz w:val="20"/>
                <w:szCs w:val="20"/>
              </w:rPr>
              <w:t>Regional, lymph nodes only</w:t>
            </w:r>
          </w:p>
        </w:tc>
        <w:tc>
          <w:tcPr>
            <w:tcW w:w="1605" w:type="dxa"/>
            <w:shd w:val="clear" w:color="auto" w:fill="auto"/>
          </w:tcPr>
          <w:p w:rsidR="00F20817" w:rsidRDefault="00F20817" w:rsidP="00CB6B3B">
            <w:pPr>
              <w:pStyle w:val="Compact"/>
              <w:jc w:val="center"/>
              <w:rPr>
                <w:sz w:val="20"/>
                <w:szCs w:val="20"/>
              </w:rPr>
            </w:pPr>
            <w:r>
              <w:rPr>
                <w:color w:val="000000"/>
                <w:sz w:val="20"/>
                <w:szCs w:val="20"/>
              </w:rPr>
              <w:t>10468 (15.6)</w:t>
            </w:r>
          </w:p>
        </w:tc>
        <w:tc>
          <w:tcPr>
            <w:tcW w:w="1909" w:type="dxa"/>
            <w:shd w:val="clear" w:color="auto" w:fill="auto"/>
          </w:tcPr>
          <w:p w:rsidR="00F20817" w:rsidRDefault="00F20817" w:rsidP="00CB6B3B">
            <w:pPr>
              <w:pStyle w:val="Compact"/>
              <w:jc w:val="center"/>
              <w:rPr>
                <w:sz w:val="20"/>
                <w:szCs w:val="20"/>
              </w:rPr>
            </w:pPr>
            <w:r>
              <w:rPr>
                <w:color w:val="000000"/>
                <w:sz w:val="20"/>
                <w:szCs w:val="20"/>
              </w:rPr>
              <w:t>0 ( 0.0)</w:t>
            </w:r>
          </w:p>
        </w:tc>
        <w:tc>
          <w:tcPr>
            <w:tcW w:w="1906" w:type="dxa"/>
            <w:shd w:val="clear" w:color="auto" w:fill="auto"/>
          </w:tcPr>
          <w:p w:rsidR="00F20817" w:rsidRDefault="00F20817" w:rsidP="00CB6B3B">
            <w:pPr>
              <w:pStyle w:val="Compact"/>
              <w:jc w:val="center"/>
              <w:rPr>
                <w:sz w:val="20"/>
                <w:szCs w:val="20"/>
              </w:rPr>
            </w:pPr>
            <w:r>
              <w:rPr>
                <w:color w:val="000000"/>
                <w:sz w:val="20"/>
                <w:szCs w:val="20"/>
              </w:rPr>
              <w:t>191 (18.9)</w:t>
            </w:r>
          </w:p>
        </w:tc>
      </w:tr>
      <w:tr w:rsidR="00F20817" w:rsidTr="00CB6B3B">
        <w:tc>
          <w:tcPr>
            <w:tcW w:w="3210" w:type="dxa"/>
            <w:shd w:val="clear" w:color="auto" w:fill="auto"/>
          </w:tcPr>
          <w:p w:rsidR="00F20817" w:rsidRDefault="00F20817" w:rsidP="00CB6B3B">
            <w:pPr>
              <w:pStyle w:val="Compact"/>
              <w:jc w:val="center"/>
              <w:rPr>
                <w:sz w:val="20"/>
                <w:szCs w:val="20"/>
              </w:rPr>
            </w:pPr>
            <w:r>
              <w:rPr>
                <w:color w:val="000000"/>
                <w:sz w:val="20"/>
                <w:szCs w:val="20"/>
              </w:rPr>
              <w:t>Unknown</w:t>
            </w:r>
          </w:p>
        </w:tc>
        <w:tc>
          <w:tcPr>
            <w:tcW w:w="1605" w:type="dxa"/>
            <w:shd w:val="clear" w:color="auto" w:fill="auto"/>
          </w:tcPr>
          <w:p w:rsidR="00F20817" w:rsidRDefault="00F20817" w:rsidP="00CB6B3B">
            <w:pPr>
              <w:pStyle w:val="Compact"/>
              <w:jc w:val="center"/>
              <w:rPr>
                <w:sz w:val="20"/>
                <w:szCs w:val="20"/>
              </w:rPr>
            </w:pPr>
            <w:r>
              <w:rPr>
                <w:color w:val="000000"/>
                <w:sz w:val="20"/>
                <w:szCs w:val="20"/>
              </w:rPr>
              <w:t>719 ( 1.1)</w:t>
            </w:r>
          </w:p>
        </w:tc>
        <w:tc>
          <w:tcPr>
            <w:tcW w:w="1909" w:type="dxa"/>
            <w:shd w:val="clear" w:color="auto" w:fill="auto"/>
          </w:tcPr>
          <w:p w:rsidR="00F20817" w:rsidRDefault="00F20817" w:rsidP="00CB6B3B">
            <w:pPr>
              <w:pStyle w:val="Compact"/>
              <w:jc w:val="center"/>
              <w:rPr>
                <w:sz w:val="20"/>
                <w:szCs w:val="20"/>
              </w:rPr>
            </w:pPr>
            <w:r>
              <w:rPr>
                <w:color w:val="000000"/>
                <w:sz w:val="20"/>
                <w:szCs w:val="20"/>
              </w:rPr>
              <w:t>0 ( 0.0)</w:t>
            </w:r>
          </w:p>
        </w:tc>
        <w:tc>
          <w:tcPr>
            <w:tcW w:w="1906" w:type="dxa"/>
            <w:shd w:val="clear" w:color="auto" w:fill="auto"/>
          </w:tcPr>
          <w:p w:rsidR="00F20817" w:rsidRDefault="00F20817" w:rsidP="00CB6B3B">
            <w:pPr>
              <w:pStyle w:val="Compact"/>
              <w:jc w:val="center"/>
              <w:rPr>
                <w:sz w:val="20"/>
                <w:szCs w:val="20"/>
              </w:rPr>
            </w:pPr>
            <w:r>
              <w:rPr>
                <w:color w:val="000000"/>
                <w:sz w:val="20"/>
                <w:szCs w:val="20"/>
              </w:rPr>
              <w:t>23 ( 2.3)</w:t>
            </w:r>
          </w:p>
        </w:tc>
      </w:tr>
      <w:tr w:rsidR="00F20817" w:rsidTr="00CB6B3B">
        <w:tc>
          <w:tcPr>
            <w:tcW w:w="3210" w:type="dxa"/>
            <w:shd w:val="clear" w:color="auto" w:fill="auto"/>
          </w:tcPr>
          <w:p w:rsidR="00F20817" w:rsidRDefault="00F20817" w:rsidP="00CB6B3B">
            <w:pPr>
              <w:pStyle w:val="Compact"/>
              <w:jc w:val="center"/>
              <w:rPr>
                <w:sz w:val="20"/>
                <w:szCs w:val="20"/>
              </w:rPr>
            </w:pPr>
            <w:r>
              <w:rPr>
                <w:color w:val="000000"/>
                <w:sz w:val="20"/>
                <w:szCs w:val="20"/>
              </w:rPr>
              <w:t>Bone metastases: Yes</w:t>
            </w:r>
          </w:p>
        </w:tc>
        <w:tc>
          <w:tcPr>
            <w:tcW w:w="1605" w:type="dxa"/>
            <w:shd w:val="clear" w:color="auto" w:fill="auto"/>
          </w:tcPr>
          <w:p w:rsidR="00F20817" w:rsidRDefault="00F20817" w:rsidP="00CB6B3B">
            <w:pPr>
              <w:pStyle w:val="Compact"/>
              <w:jc w:val="center"/>
              <w:rPr>
                <w:sz w:val="20"/>
                <w:szCs w:val="20"/>
              </w:rPr>
            </w:pPr>
            <w:r>
              <w:rPr>
                <w:color w:val="000000"/>
                <w:sz w:val="20"/>
                <w:szCs w:val="20"/>
              </w:rPr>
              <w:t>2044 ( 3.1)</w:t>
            </w:r>
          </w:p>
        </w:tc>
        <w:tc>
          <w:tcPr>
            <w:tcW w:w="1909" w:type="dxa"/>
            <w:shd w:val="clear" w:color="auto" w:fill="auto"/>
          </w:tcPr>
          <w:p w:rsidR="00F20817" w:rsidRDefault="00F20817" w:rsidP="00CB6B3B">
            <w:pPr>
              <w:pStyle w:val="Compact"/>
              <w:jc w:val="center"/>
              <w:rPr>
                <w:sz w:val="20"/>
                <w:szCs w:val="20"/>
              </w:rPr>
            </w:pPr>
            <w:r>
              <w:rPr>
                <w:color w:val="000000"/>
                <w:sz w:val="20"/>
                <w:szCs w:val="20"/>
              </w:rPr>
              <w:t>117 ( 60.0)</w:t>
            </w:r>
          </w:p>
        </w:tc>
        <w:tc>
          <w:tcPr>
            <w:tcW w:w="1906" w:type="dxa"/>
            <w:shd w:val="clear" w:color="auto" w:fill="auto"/>
          </w:tcPr>
          <w:p w:rsidR="00F20817" w:rsidRDefault="00F20817" w:rsidP="00CB6B3B">
            <w:pPr>
              <w:pStyle w:val="Compact"/>
              <w:jc w:val="center"/>
              <w:rPr>
                <w:sz w:val="20"/>
                <w:szCs w:val="20"/>
              </w:rPr>
            </w:pPr>
            <w:r>
              <w:rPr>
                <w:color w:val="000000"/>
                <w:sz w:val="20"/>
                <w:szCs w:val="20"/>
              </w:rPr>
              <w:t>275 (28.4)</w:t>
            </w:r>
          </w:p>
        </w:tc>
      </w:tr>
      <w:tr w:rsidR="00F20817" w:rsidTr="00CB6B3B">
        <w:tc>
          <w:tcPr>
            <w:tcW w:w="3210" w:type="dxa"/>
            <w:shd w:val="clear" w:color="auto" w:fill="auto"/>
          </w:tcPr>
          <w:p w:rsidR="00F20817" w:rsidRDefault="00F20817" w:rsidP="00CB6B3B">
            <w:pPr>
              <w:pStyle w:val="Compact"/>
              <w:jc w:val="center"/>
              <w:rPr>
                <w:sz w:val="20"/>
                <w:szCs w:val="20"/>
              </w:rPr>
            </w:pPr>
            <w:r>
              <w:rPr>
                <w:color w:val="000000"/>
                <w:sz w:val="20"/>
                <w:szCs w:val="20"/>
              </w:rPr>
              <w:t>Liver metastases: Yes</w:t>
            </w:r>
          </w:p>
        </w:tc>
        <w:tc>
          <w:tcPr>
            <w:tcW w:w="1605" w:type="dxa"/>
            <w:shd w:val="clear" w:color="auto" w:fill="auto"/>
          </w:tcPr>
          <w:p w:rsidR="00F20817" w:rsidRDefault="00F20817" w:rsidP="00CB6B3B">
            <w:pPr>
              <w:pStyle w:val="Compact"/>
              <w:jc w:val="center"/>
              <w:rPr>
                <w:sz w:val="20"/>
                <w:szCs w:val="20"/>
              </w:rPr>
            </w:pPr>
            <w:r>
              <w:rPr>
                <w:color w:val="000000"/>
                <w:sz w:val="20"/>
                <w:szCs w:val="20"/>
              </w:rPr>
              <w:t>656 ( 1.0)</w:t>
            </w:r>
          </w:p>
        </w:tc>
        <w:tc>
          <w:tcPr>
            <w:tcW w:w="1909" w:type="dxa"/>
            <w:shd w:val="clear" w:color="auto" w:fill="auto"/>
          </w:tcPr>
          <w:p w:rsidR="00F20817" w:rsidRDefault="00F20817" w:rsidP="00CB6B3B">
            <w:pPr>
              <w:pStyle w:val="Compact"/>
              <w:jc w:val="center"/>
              <w:rPr>
                <w:sz w:val="20"/>
                <w:szCs w:val="20"/>
              </w:rPr>
            </w:pPr>
            <w:r>
              <w:rPr>
                <w:color w:val="000000"/>
                <w:sz w:val="20"/>
                <w:szCs w:val="20"/>
              </w:rPr>
              <w:t>41 ( 22.0)</w:t>
            </w:r>
          </w:p>
        </w:tc>
        <w:tc>
          <w:tcPr>
            <w:tcW w:w="1906" w:type="dxa"/>
            <w:shd w:val="clear" w:color="auto" w:fill="auto"/>
          </w:tcPr>
          <w:p w:rsidR="00F20817" w:rsidRDefault="00F20817" w:rsidP="00CB6B3B">
            <w:pPr>
              <w:pStyle w:val="Compact"/>
              <w:jc w:val="center"/>
              <w:rPr>
                <w:sz w:val="20"/>
                <w:szCs w:val="20"/>
              </w:rPr>
            </w:pPr>
            <w:r>
              <w:rPr>
                <w:color w:val="000000"/>
                <w:sz w:val="20"/>
                <w:szCs w:val="20"/>
              </w:rPr>
              <w:t>86 ( 8.9)</w:t>
            </w:r>
          </w:p>
        </w:tc>
      </w:tr>
      <w:tr w:rsidR="00F20817" w:rsidTr="00CB6B3B">
        <w:tc>
          <w:tcPr>
            <w:tcW w:w="3210" w:type="dxa"/>
            <w:shd w:val="clear" w:color="auto" w:fill="auto"/>
          </w:tcPr>
          <w:p w:rsidR="00F20817" w:rsidRDefault="00F20817" w:rsidP="00CB6B3B">
            <w:pPr>
              <w:pStyle w:val="Compact"/>
              <w:jc w:val="center"/>
              <w:rPr>
                <w:sz w:val="20"/>
                <w:szCs w:val="20"/>
              </w:rPr>
            </w:pPr>
            <w:r>
              <w:rPr>
                <w:color w:val="000000"/>
                <w:sz w:val="20"/>
                <w:szCs w:val="20"/>
              </w:rPr>
              <w:t>Lung metastases: Yes</w:t>
            </w:r>
          </w:p>
        </w:tc>
        <w:tc>
          <w:tcPr>
            <w:tcW w:w="1605" w:type="dxa"/>
            <w:shd w:val="clear" w:color="auto" w:fill="auto"/>
          </w:tcPr>
          <w:p w:rsidR="00F20817" w:rsidRDefault="00F20817" w:rsidP="00CB6B3B">
            <w:pPr>
              <w:pStyle w:val="Compact"/>
              <w:jc w:val="center"/>
              <w:rPr>
                <w:sz w:val="20"/>
                <w:szCs w:val="20"/>
              </w:rPr>
            </w:pPr>
            <w:r>
              <w:rPr>
                <w:color w:val="000000"/>
                <w:sz w:val="20"/>
                <w:szCs w:val="20"/>
              </w:rPr>
              <w:t>1081 ( 1.6)</w:t>
            </w:r>
          </w:p>
        </w:tc>
        <w:tc>
          <w:tcPr>
            <w:tcW w:w="1909" w:type="dxa"/>
            <w:shd w:val="clear" w:color="auto" w:fill="auto"/>
          </w:tcPr>
          <w:p w:rsidR="00F20817" w:rsidRDefault="00F20817" w:rsidP="00CB6B3B">
            <w:pPr>
              <w:pStyle w:val="Compact"/>
              <w:jc w:val="center"/>
              <w:rPr>
                <w:sz w:val="20"/>
                <w:szCs w:val="20"/>
              </w:rPr>
            </w:pPr>
            <w:r>
              <w:rPr>
                <w:color w:val="000000"/>
                <w:sz w:val="20"/>
                <w:szCs w:val="20"/>
              </w:rPr>
              <w:t>71 ( 37.8)</w:t>
            </w:r>
          </w:p>
        </w:tc>
        <w:tc>
          <w:tcPr>
            <w:tcW w:w="1906" w:type="dxa"/>
            <w:shd w:val="clear" w:color="auto" w:fill="auto"/>
          </w:tcPr>
          <w:p w:rsidR="00F20817" w:rsidRDefault="00F20817" w:rsidP="00CB6B3B">
            <w:pPr>
              <w:pStyle w:val="Compact"/>
              <w:jc w:val="center"/>
              <w:rPr>
                <w:sz w:val="20"/>
                <w:szCs w:val="20"/>
              </w:rPr>
            </w:pPr>
            <w:r>
              <w:rPr>
                <w:color w:val="000000"/>
                <w:sz w:val="20"/>
                <w:szCs w:val="20"/>
              </w:rPr>
              <w:t>149 (15.5)</w:t>
            </w:r>
          </w:p>
        </w:tc>
      </w:tr>
      <w:tr w:rsidR="00F20817" w:rsidTr="00CB6B3B">
        <w:tc>
          <w:tcPr>
            <w:tcW w:w="3210" w:type="dxa"/>
            <w:shd w:val="clear" w:color="auto" w:fill="auto"/>
          </w:tcPr>
          <w:p w:rsidR="00F20817" w:rsidRDefault="00F20817" w:rsidP="00CB6B3B">
            <w:pPr>
              <w:pStyle w:val="Compact"/>
              <w:jc w:val="center"/>
              <w:rPr>
                <w:sz w:val="20"/>
                <w:szCs w:val="20"/>
              </w:rPr>
            </w:pPr>
            <w:r>
              <w:rPr>
                <w:color w:val="000000"/>
                <w:sz w:val="20"/>
                <w:szCs w:val="20"/>
              </w:rPr>
              <w:t>PR Status</w:t>
            </w:r>
          </w:p>
        </w:tc>
        <w:tc>
          <w:tcPr>
            <w:tcW w:w="1605" w:type="dxa"/>
            <w:shd w:val="clear" w:color="auto" w:fill="auto"/>
          </w:tcPr>
          <w:p w:rsidR="00F20817" w:rsidRDefault="00F20817" w:rsidP="00CB6B3B">
            <w:pPr>
              <w:pStyle w:val="Compact"/>
              <w:jc w:val="center"/>
              <w:rPr>
                <w:color w:val="000000"/>
                <w:sz w:val="20"/>
                <w:szCs w:val="20"/>
              </w:rPr>
            </w:pPr>
          </w:p>
        </w:tc>
        <w:tc>
          <w:tcPr>
            <w:tcW w:w="1909" w:type="dxa"/>
            <w:shd w:val="clear" w:color="auto" w:fill="auto"/>
          </w:tcPr>
          <w:p w:rsidR="00F20817" w:rsidRDefault="00F20817" w:rsidP="00CB6B3B">
            <w:pPr>
              <w:pStyle w:val="Compact"/>
              <w:jc w:val="center"/>
              <w:rPr>
                <w:color w:val="000000"/>
                <w:sz w:val="20"/>
                <w:szCs w:val="20"/>
              </w:rPr>
            </w:pPr>
          </w:p>
        </w:tc>
        <w:tc>
          <w:tcPr>
            <w:tcW w:w="1906" w:type="dxa"/>
            <w:shd w:val="clear" w:color="auto" w:fill="auto"/>
          </w:tcPr>
          <w:p w:rsidR="00F20817" w:rsidRDefault="00F20817" w:rsidP="00CB6B3B">
            <w:pPr>
              <w:pStyle w:val="Compact"/>
              <w:jc w:val="center"/>
              <w:rPr>
                <w:color w:val="000000"/>
                <w:sz w:val="20"/>
                <w:szCs w:val="20"/>
              </w:rPr>
            </w:pPr>
          </w:p>
        </w:tc>
      </w:tr>
      <w:tr w:rsidR="00F20817" w:rsidTr="00CB6B3B">
        <w:tc>
          <w:tcPr>
            <w:tcW w:w="3210" w:type="dxa"/>
            <w:shd w:val="clear" w:color="auto" w:fill="auto"/>
          </w:tcPr>
          <w:p w:rsidR="00F20817" w:rsidRDefault="00F20817" w:rsidP="00CB6B3B">
            <w:pPr>
              <w:pStyle w:val="Compact"/>
              <w:jc w:val="center"/>
              <w:rPr>
                <w:sz w:val="20"/>
                <w:szCs w:val="20"/>
              </w:rPr>
            </w:pPr>
            <w:r>
              <w:rPr>
                <w:color w:val="000000"/>
                <w:sz w:val="20"/>
                <w:szCs w:val="20"/>
              </w:rPr>
              <w:t>PR Negative</w:t>
            </w:r>
          </w:p>
        </w:tc>
        <w:tc>
          <w:tcPr>
            <w:tcW w:w="1605" w:type="dxa"/>
            <w:shd w:val="clear" w:color="auto" w:fill="auto"/>
          </w:tcPr>
          <w:p w:rsidR="00F20817" w:rsidRDefault="00F20817" w:rsidP="00CB6B3B">
            <w:pPr>
              <w:pStyle w:val="Compact"/>
              <w:jc w:val="center"/>
              <w:rPr>
                <w:sz w:val="20"/>
                <w:szCs w:val="20"/>
              </w:rPr>
            </w:pPr>
            <w:r>
              <w:rPr>
                <w:color w:val="000000"/>
                <w:sz w:val="20"/>
                <w:szCs w:val="20"/>
              </w:rPr>
              <w:t>16025 (23.9)</w:t>
            </w:r>
          </w:p>
        </w:tc>
        <w:tc>
          <w:tcPr>
            <w:tcW w:w="1909" w:type="dxa"/>
            <w:shd w:val="clear" w:color="auto" w:fill="auto"/>
          </w:tcPr>
          <w:p w:rsidR="00F20817" w:rsidRDefault="00F20817" w:rsidP="00CB6B3B">
            <w:pPr>
              <w:pStyle w:val="Compact"/>
              <w:jc w:val="center"/>
              <w:rPr>
                <w:sz w:val="20"/>
                <w:szCs w:val="20"/>
              </w:rPr>
            </w:pPr>
            <w:r>
              <w:rPr>
                <w:color w:val="000000"/>
                <w:sz w:val="20"/>
                <w:szCs w:val="20"/>
              </w:rPr>
              <w:t>85 ( 41.9)</w:t>
            </w:r>
          </w:p>
        </w:tc>
        <w:tc>
          <w:tcPr>
            <w:tcW w:w="1906" w:type="dxa"/>
            <w:shd w:val="clear" w:color="auto" w:fill="auto"/>
          </w:tcPr>
          <w:p w:rsidR="00F20817" w:rsidRDefault="00F20817" w:rsidP="00CB6B3B">
            <w:pPr>
              <w:pStyle w:val="Compact"/>
              <w:jc w:val="center"/>
              <w:rPr>
                <w:sz w:val="20"/>
                <w:szCs w:val="20"/>
              </w:rPr>
            </w:pPr>
            <w:r>
              <w:rPr>
                <w:color w:val="000000"/>
                <w:sz w:val="20"/>
                <w:szCs w:val="20"/>
              </w:rPr>
              <w:t>469 (46.5)</w:t>
            </w:r>
          </w:p>
        </w:tc>
      </w:tr>
      <w:tr w:rsidR="00F20817" w:rsidTr="00CB6B3B">
        <w:tc>
          <w:tcPr>
            <w:tcW w:w="3210" w:type="dxa"/>
            <w:shd w:val="clear" w:color="auto" w:fill="auto"/>
          </w:tcPr>
          <w:p w:rsidR="00F20817" w:rsidRDefault="00F20817" w:rsidP="00CB6B3B">
            <w:pPr>
              <w:pStyle w:val="Compact"/>
              <w:jc w:val="center"/>
              <w:rPr>
                <w:sz w:val="20"/>
                <w:szCs w:val="20"/>
              </w:rPr>
            </w:pPr>
            <w:r>
              <w:rPr>
                <w:color w:val="000000"/>
                <w:sz w:val="20"/>
                <w:szCs w:val="20"/>
              </w:rPr>
              <w:t>PR Other and unknown</w:t>
            </w:r>
          </w:p>
        </w:tc>
        <w:tc>
          <w:tcPr>
            <w:tcW w:w="1605" w:type="dxa"/>
            <w:shd w:val="clear" w:color="auto" w:fill="auto"/>
          </w:tcPr>
          <w:p w:rsidR="00F20817" w:rsidRDefault="00F20817" w:rsidP="00CB6B3B">
            <w:pPr>
              <w:pStyle w:val="Compact"/>
              <w:jc w:val="center"/>
              <w:rPr>
                <w:sz w:val="20"/>
                <w:szCs w:val="20"/>
              </w:rPr>
            </w:pPr>
            <w:r>
              <w:rPr>
                <w:color w:val="000000"/>
                <w:sz w:val="20"/>
                <w:szCs w:val="20"/>
              </w:rPr>
              <w:t>4884 ( 7.3)</w:t>
            </w:r>
          </w:p>
        </w:tc>
        <w:tc>
          <w:tcPr>
            <w:tcW w:w="1909" w:type="dxa"/>
            <w:shd w:val="clear" w:color="auto" w:fill="auto"/>
          </w:tcPr>
          <w:p w:rsidR="00F20817" w:rsidRDefault="00F20817" w:rsidP="00CB6B3B">
            <w:pPr>
              <w:pStyle w:val="Compact"/>
              <w:jc w:val="center"/>
              <w:rPr>
                <w:sz w:val="20"/>
                <w:szCs w:val="20"/>
              </w:rPr>
            </w:pPr>
            <w:r>
              <w:rPr>
                <w:color w:val="000000"/>
                <w:sz w:val="20"/>
                <w:szCs w:val="20"/>
              </w:rPr>
              <w:t>36 ( 17.7)</w:t>
            </w:r>
          </w:p>
        </w:tc>
        <w:tc>
          <w:tcPr>
            <w:tcW w:w="1906" w:type="dxa"/>
            <w:shd w:val="clear" w:color="auto" w:fill="auto"/>
          </w:tcPr>
          <w:p w:rsidR="00F20817" w:rsidRDefault="00F20817" w:rsidP="00CB6B3B">
            <w:pPr>
              <w:pStyle w:val="Compact"/>
              <w:jc w:val="center"/>
              <w:rPr>
                <w:sz w:val="20"/>
                <w:szCs w:val="20"/>
              </w:rPr>
            </w:pPr>
            <w:r>
              <w:rPr>
                <w:color w:val="000000"/>
                <w:sz w:val="20"/>
                <w:szCs w:val="20"/>
              </w:rPr>
              <w:t>85 ( 8.4)</w:t>
            </w:r>
          </w:p>
        </w:tc>
      </w:tr>
      <w:tr w:rsidR="00F20817" w:rsidTr="00CB6B3B">
        <w:tc>
          <w:tcPr>
            <w:tcW w:w="3210" w:type="dxa"/>
            <w:shd w:val="clear" w:color="auto" w:fill="auto"/>
          </w:tcPr>
          <w:p w:rsidR="00F20817" w:rsidRDefault="00F20817" w:rsidP="00CB6B3B">
            <w:pPr>
              <w:pStyle w:val="Compact"/>
              <w:jc w:val="center"/>
              <w:rPr>
                <w:sz w:val="20"/>
                <w:szCs w:val="20"/>
              </w:rPr>
            </w:pPr>
            <w:r>
              <w:rPr>
                <w:color w:val="000000"/>
                <w:sz w:val="20"/>
                <w:szCs w:val="20"/>
              </w:rPr>
              <w:t>PR Positive</w:t>
            </w:r>
          </w:p>
        </w:tc>
        <w:tc>
          <w:tcPr>
            <w:tcW w:w="1605" w:type="dxa"/>
            <w:shd w:val="clear" w:color="auto" w:fill="auto"/>
          </w:tcPr>
          <w:p w:rsidR="00F20817" w:rsidRDefault="00F20817" w:rsidP="00CB6B3B">
            <w:pPr>
              <w:pStyle w:val="Compact"/>
              <w:jc w:val="center"/>
              <w:rPr>
                <w:sz w:val="20"/>
                <w:szCs w:val="20"/>
              </w:rPr>
            </w:pPr>
            <w:r>
              <w:rPr>
                <w:color w:val="000000"/>
                <w:sz w:val="20"/>
                <w:szCs w:val="20"/>
              </w:rPr>
              <w:t>46187 (68.8)</w:t>
            </w:r>
          </w:p>
        </w:tc>
        <w:tc>
          <w:tcPr>
            <w:tcW w:w="1909" w:type="dxa"/>
            <w:shd w:val="clear" w:color="auto" w:fill="auto"/>
          </w:tcPr>
          <w:p w:rsidR="00F20817" w:rsidRDefault="00F20817" w:rsidP="00CB6B3B">
            <w:pPr>
              <w:pStyle w:val="Compact"/>
              <w:jc w:val="center"/>
              <w:rPr>
                <w:sz w:val="20"/>
                <w:szCs w:val="20"/>
              </w:rPr>
            </w:pPr>
            <w:r>
              <w:rPr>
                <w:color w:val="000000"/>
                <w:sz w:val="20"/>
                <w:szCs w:val="20"/>
              </w:rPr>
              <w:t>82 ( 40.4)</w:t>
            </w:r>
          </w:p>
        </w:tc>
        <w:tc>
          <w:tcPr>
            <w:tcW w:w="1906" w:type="dxa"/>
            <w:shd w:val="clear" w:color="auto" w:fill="auto"/>
          </w:tcPr>
          <w:p w:rsidR="00F20817" w:rsidRDefault="00F20817" w:rsidP="00CB6B3B">
            <w:pPr>
              <w:pStyle w:val="Compact"/>
              <w:jc w:val="center"/>
              <w:rPr>
                <w:sz w:val="20"/>
                <w:szCs w:val="20"/>
              </w:rPr>
            </w:pPr>
            <w:r>
              <w:rPr>
                <w:color w:val="000000"/>
                <w:sz w:val="20"/>
                <w:szCs w:val="20"/>
              </w:rPr>
              <w:t>455 (45.1)</w:t>
            </w:r>
          </w:p>
        </w:tc>
      </w:tr>
      <w:tr w:rsidR="00F20817" w:rsidTr="00CB6B3B">
        <w:tc>
          <w:tcPr>
            <w:tcW w:w="3210" w:type="dxa"/>
            <w:shd w:val="clear" w:color="auto" w:fill="auto"/>
          </w:tcPr>
          <w:p w:rsidR="00F20817" w:rsidRDefault="00F20817" w:rsidP="00CB6B3B">
            <w:pPr>
              <w:pStyle w:val="Compact"/>
              <w:jc w:val="center"/>
              <w:rPr>
                <w:sz w:val="20"/>
                <w:szCs w:val="20"/>
              </w:rPr>
            </w:pPr>
            <w:r>
              <w:rPr>
                <w:color w:val="000000"/>
                <w:sz w:val="20"/>
                <w:szCs w:val="20"/>
              </w:rPr>
              <w:t>ER Status</w:t>
            </w:r>
          </w:p>
        </w:tc>
        <w:tc>
          <w:tcPr>
            <w:tcW w:w="1605" w:type="dxa"/>
            <w:shd w:val="clear" w:color="auto" w:fill="auto"/>
          </w:tcPr>
          <w:p w:rsidR="00F20817" w:rsidRDefault="00F20817" w:rsidP="00CB6B3B">
            <w:pPr>
              <w:pStyle w:val="Compact"/>
              <w:jc w:val="center"/>
              <w:rPr>
                <w:color w:val="000000"/>
                <w:sz w:val="20"/>
                <w:szCs w:val="20"/>
              </w:rPr>
            </w:pPr>
          </w:p>
        </w:tc>
        <w:tc>
          <w:tcPr>
            <w:tcW w:w="1909" w:type="dxa"/>
            <w:shd w:val="clear" w:color="auto" w:fill="auto"/>
          </w:tcPr>
          <w:p w:rsidR="00F20817" w:rsidRDefault="00F20817" w:rsidP="00CB6B3B">
            <w:pPr>
              <w:pStyle w:val="Compact"/>
              <w:jc w:val="center"/>
              <w:rPr>
                <w:color w:val="000000"/>
                <w:sz w:val="20"/>
                <w:szCs w:val="20"/>
              </w:rPr>
            </w:pPr>
          </w:p>
        </w:tc>
        <w:tc>
          <w:tcPr>
            <w:tcW w:w="1906" w:type="dxa"/>
            <w:shd w:val="clear" w:color="auto" w:fill="auto"/>
          </w:tcPr>
          <w:p w:rsidR="00F20817" w:rsidRDefault="00F20817" w:rsidP="00CB6B3B">
            <w:pPr>
              <w:pStyle w:val="Compact"/>
              <w:jc w:val="center"/>
              <w:rPr>
                <w:color w:val="000000"/>
                <w:sz w:val="20"/>
                <w:szCs w:val="20"/>
              </w:rPr>
            </w:pPr>
          </w:p>
        </w:tc>
      </w:tr>
      <w:tr w:rsidR="00F20817" w:rsidTr="00CB6B3B">
        <w:tc>
          <w:tcPr>
            <w:tcW w:w="3210" w:type="dxa"/>
            <w:shd w:val="clear" w:color="auto" w:fill="auto"/>
          </w:tcPr>
          <w:p w:rsidR="00F20817" w:rsidRDefault="00F20817" w:rsidP="00CB6B3B">
            <w:pPr>
              <w:pStyle w:val="Compact"/>
              <w:jc w:val="center"/>
              <w:rPr>
                <w:sz w:val="20"/>
                <w:szCs w:val="20"/>
              </w:rPr>
            </w:pPr>
            <w:r>
              <w:rPr>
                <w:color w:val="000000"/>
                <w:sz w:val="20"/>
                <w:szCs w:val="20"/>
              </w:rPr>
              <w:t>ER Negative</w:t>
            </w:r>
          </w:p>
        </w:tc>
        <w:tc>
          <w:tcPr>
            <w:tcW w:w="1605" w:type="dxa"/>
            <w:shd w:val="clear" w:color="auto" w:fill="auto"/>
          </w:tcPr>
          <w:p w:rsidR="00F20817" w:rsidRDefault="00F20817" w:rsidP="00CB6B3B">
            <w:pPr>
              <w:pStyle w:val="Compact"/>
              <w:jc w:val="center"/>
              <w:rPr>
                <w:sz w:val="20"/>
                <w:szCs w:val="20"/>
              </w:rPr>
            </w:pPr>
            <w:r>
              <w:rPr>
                <w:color w:val="000000"/>
                <w:sz w:val="20"/>
                <w:szCs w:val="20"/>
              </w:rPr>
              <w:t>8939 (13.3)</w:t>
            </w:r>
          </w:p>
        </w:tc>
        <w:tc>
          <w:tcPr>
            <w:tcW w:w="1909" w:type="dxa"/>
            <w:shd w:val="clear" w:color="auto" w:fill="auto"/>
          </w:tcPr>
          <w:p w:rsidR="00F20817" w:rsidRDefault="00F20817" w:rsidP="00CB6B3B">
            <w:pPr>
              <w:pStyle w:val="Compact"/>
              <w:jc w:val="center"/>
              <w:rPr>
                <w:sz w:val="20"/>
                <w:szCs w:val="20"/>
              </w:rPr>
            </w:pPr>
            <w:r>
              <w:rPr>
                <w:color w:val="000000"/>
                <w:sz w:val="20"/>
                <w:szCs w:val="20"/>
              </w:rPr>
              <w:t>56 ( 27.6)</w:t>
            </w:r>
          </w:p>
        </w:tc>
        <w:tc>
          <w:tcPr>
            <w:tcW w:w="1906" w:type="dxa"/>
            <w:shd w:val="clear" w:color="auto" w:fill="auto"/>
          </w:tcPr>
          <w:p w:rsidR="00F20817" w:rsidRDefault="00F20817" w:rsidP="00CB6B3B">
            <w:pPr>
              <w:pStyle w:val="Compact"/>
              <w:jc w:val="center"/>
              <w:rPr>
                <w:sz w:val="20"/>
                <w:szCs w:val="20"/>
              </w:rPr>
            </w:pPr>
            <w:r>
              <w:rPr>
                <w:color w:val="000000"/>
                <w:sz w:val="20"/>
                <w:szCs w:val="20"/>
              </w:rPr>
              <w:t>331 (32.8)</w:t>
            </w:r>
          </w:p>
        </w:tc>
      </w:tr>
      <w:tr w:rsidR="00F20817" w:rsidTr="00CB6B3B">
        <w:tc>
          <w:tcPr>
            <w:tcW w:w="3210" w:type="dxa"/>
            <w:shd w:val="clear" w:color="auto" w:fill="auto"/>
          </w:tcPr>
          <w:p w:rsidR="00F20817" w:rsidRDefault="00F20817" w:rsidP="00CB6B3B">
            <w:pPr>
              <w:pStyle w:val="Compact"/>
              <w:jc w:val="center"/>
              <w:rPr>
                <w:sz w:val="20"/>
                <w:szCs w:val="20"/>
              </w:rPr>
            </w:pPr>
            <w:r>
              <w:rPr>
                <w:color w:val="000000"/>
                <w:sz w:val="20"/>
                <w:szCs w:val="20"/>
              </w:rPr>
              <w:t>ER Other and unknown</w:t>
            </w:r>
          </w:p>
        </w:tc>
        <w:tc>
          <w:tcPr>
            <w:tcW w:w="1605" w:type="dxa"/>
            <w:shd w:val="clear" w:color="auto" w:fill="auto"/>
          </w:tcPr>
          <w:p w:rsidR="00F20817" w:rsidRDefault="00F20817" w:rsidP="00CB6B3B">
            <w:pPr>
              <w:pStyle w:val="Compact"/>
              <w:jc w:val="center"/>
              <w:rPr>
                <w:sz w:val="20"/>
                <w:szCs w:val="20"/>
              </w:rPr>
            </w:pPr>
            <w:r>
              <w:rPr>
                <w:color w:val="000000"/>
                <w:sz w:val="20"/>
                <w:szCs w:val="20"/>
              </w:rPr>
              <w:t>4084 ( 6.1)</w:t>
            </w:r>
          </w:p>
        </w:tc>
        <w:tc>
          <w:tcPr>
            <w:tcW w:w="1909" w:type="dxa"/>
            <w:shd w:val="clear" w:color="auto" w:fill="auto"/>
          </w:tcPr>
          <w:p w:rsidR="00F20817" w:rsidRDefault="00F20817" w:rsidP="00CB6B3B">
            <w:pPr>
              <w:pStyle w:val="Compact"/>
              <w:jc w:val="center"/>
              <w:rPr>
                <w:sz w:val="20"/>
                <w:szCs w:val="20"/>
              </w:rPr>
            </w:pPr>
            <w:r>
              <w:rPr>
                <w:color w:val="000000"/>
                <w:sz w:val="20"/>
                <w:szCs w:val="20"/>
              </w:rPr>
              <w:t>31 ( 15.3)</w:t>
            </w:r>
          </w:p>
        </w:tc>
        <w:tc>
          <w:tcPr>
            <w:tcW w:w="1906" w:type="dxa"/>
            <w:shd w:val="clear" w:color="auto" w:fill="auto"/>
          </w:tcPr>
          <w:p w:rsidR="00F20817" w:rsidRDefault="00F20817" w:rsidP="00CB6B3B">
            <w:pPr>
              <w:pStyle w:val="Compact"/>
              <w:jc w:val="center"/>
              <w:rPr>
                <w:sz w:val="20"/>
                <w:szCs w:val="20"/>
              </w:rPr>
            </w:pPr>
            <w:r>
              <w:rPr>
                <w:color w:val="000000"/>
                <w:sz w:val="20"/>
                <w:szCs w:val="20"/>
              </w:rPr>
              <w:t>75 ( 7.4)</w:t>
            </w:r>
          </w:p>
        </w:tc>
      </w:tr>
      <w:tr w:rsidR="00F20817" w:rsidTr="00CB6B3B">
        <w:tc>
          <w:tcPr>
            <w:tcW w:w="3210" w:type="dxa"/>
            <w:shd w:val="clear" w:color="auto" w:fill="auto"/>
          </w:tcPr>
          <w:p w:rsidR="00F20817" w:rsidRDefault="00F20817" w:rsidP="00CB6B3B">
            <w:pPr>
              <w:pStyle w:val="Compact"/>
              <w:jc w:val="center"/>
              <w:rPr>
                <w:sz w:val="20"/>
                <w:szCs w:val="20"/>
              </w:rPr>
            </w:pPr>
            <w:r>
              <w:rPr>
                <w:color w:val="000000"/>
                <w:sz w:val="20"/>
                <w:szCs w:val="20"/>
              </w:rPr>
              <w:t>ER Positive</w:t>
            </w:r>
          </w:p>
        </w:tc>
        <w:tc>
          <w:tcPr>
            <w:tcW w:w="1605" w:type="dxa"/>
            <w:shd w:val="clear" w:color="auto" w:fill="auto"/>
          </w:tcPr>
          <w:p w:rsidR="00F20817" w:rsidRDefault="00F20817" w:rsidP="00CB6B3B">
            <w:pPr>
              <w:pStyle w:val="Compact"/>
              <w:jc w:val="center"/>
              <w:rPr>
                <w:sz w:val="20"/>
                <w:szCs w:val="20"/>
              </w:rPr>
            </w:pPr>
            <w:r>
              <w:rPr>
                <w:color w:val="000000"/>
                <w:sz w:val="20"/>
                <w:szCs w:val="20"/>
              </w:rPr>
              <w:t>54073 (80.6)</w:t>
            </w:r>
          </w:p>
        </w:tc>
        <w:tc>
          <w:tcPr>
            <w:tcW w:w="1909" w:type="dxa"/>
            <w:shd w:val="clear" w:color="auto" w:fill="auto"/>
          </w:tcPr>
          <w:p w:rsidR="00F20817" w:rsidRDefault="00F20817" w:rsidP="00CB6B3B">
            <w:pPr>
              <w:pStyle w:val="Compact"/>
              <w:jc w:val="center"/>
              <w:rPr>
                <w:sz w:val="20"/>
                <w:szCs w:val="20"/>
              </w:rPr>
            </w:pPr>
            <w:r>
              <w:rPr>
                <w:color w:val="000000"/>
                <w:sz w:val="20"/>
                <w:szCs w:val="20"/>
              </w:rPr>
              <w:t>116 ( 57.1)</w:t>
            </w:r>
          </w:p>
        </w:tc>
        <w:tc>
          <w:tcPr>
            <w:tcW w:w="1906" w:type="dxa"/>
            <w:shd w:val="clear" w:color="auto" w:fill="auto"/>
          </w:tcPr>
          <w:p w:rsidR="00F20817" w:rsidRDefault="00F20817" w:rsidP="00CB6B3B">
            <w:pPr>
              <w:pStyle w:val="Compact"/>
              <w:jc w:val="center"/>
              <w:rPr>
                <w:sz w:val="20"/>
                <w:szCs w:val="20"/>
              </w:rPr>
            </w:pPr>
            <w:r>
              <w:rPr>
                <w:color w:val="000000"/>
                <w:sz w:val="20"/>
                <w:szCs w:val="20"/>
              </w:rPr>
              <w:t>603 (59.8)</w:t>
            </w:r>
          </w:p>
        </w:tc>
      </w:tr>
      <w:tr w:rsidR="00F20817" w:rsidTr="00CB6B3B">
        <w:tc>
          <w:tcPr>
            <w:tcW w:w="3210" w:type="dxa"/>
            <w:shd w:val="clear" w:color="auto" w:fill="auto"/>
          </w:tcPr>
          <w:p w:rsidR="00F20817" w:rsidRDefault="00F20817" w:rsidP="00CB6B3B">
            <w:pPr>
              <w:pStyle w:val="Compact"/>
              <w:jc w:val="center"/>
              <w:rPr>
                <w:sz w:val="20"/>
                <w:szCs w:val="20"/>
              </w:rPr>
            </w:pPr>
            <w:r>
              <w:rPr>
                <w:color w:val="000000"/>
                <w:sz w:val="20"/>
                <w:szCs w:val="20"/>
              </w:rPr>
              <w:t>SEER Subtype</w:t>
            </w:r>
          </w:p>
        </w:tc>
        <w:tc>
          <w:tcPr>
            <w:tcW w:w="1605" w:type="dxa"/>
            <w:shd w:val="clear" w:color="auto" w:fill="auto"/>
          </w:tcPr>
          <w:p w:rsidR="00F20817" w:rsidRDefault="00F20817" w:rsidP="00CB6B3B">
            <w:pPr>
              <w:pStyle w:val="Compact"/>
              <w:jc w:val="center"/>
              <w:rPr>
                <w:color w:val="000000"/>
                <w:sz w:val="20"/>
                <w:szCs w:val="20"/>
              </w:rPr>
            </w:pPr>
          </w:p>
        </w:tc>
        <w:tc>
          <w:tcPr>
            <w:tcW w:w="1909" w:type="dxa"/>
            <w:shd w:val="clear" w:color="auto" w:fill="auto"/>
          </w:tcPr>
          <w:p w:rsidR="00F20817" w:rsidRDefault="00F20817" w:rsidP="00CB6B3B">
            <w:pPr>
              <w:pStyle w:val="Compact"/>
              <w:jc w:val="center"/>
              <w:rPr>
                <w:color w:val="000000"/>
                <w:sz w:val="20"/>
                <w:szCs w:val="20"/>
              </w:rPr>
            </w:pPr>
          </w:p>
        </w:tc>
        <w:tc>
          <w:tcPr>
            <w:tcW w:w="1906" w:type="dxa"/>
            <w:shd w:val="clear" w:color="auto" w:fill="auto"/>
          </w:tcPr>
          <w:p w:rsidR="00F20817" w:rsidRDefault="00F20817" w:rsidP="00CB6B3B">
            <w:pPr>
              <w:pStyle w:val="Compact"/>
              <w:jc w:val="center"/>
              <w:rPr>
                <w:color w:val="000000"/>
                <w:sz w:val="20"/>
                <w:szCs w:val="20"/>
              </w:rPr>
            </w:pPr>
          </w:p>
        </w:tc>
      </w:tr>
      <w:tr w:rsidR="00F20817" w:rsidTr="00CB6B3B">
        <w:tc>
          <w:tcPr>
            <w:tcW w:w="3210" w:type="dxa"/>
            <w:shd w:val="clear" w:color="auto" w:fill="auto"/>
          </w:tcPr>
          <w:p w:rsidR="00F20817" w:rsidRDefault="00F20817" w:rsidP="00CB6B3B">
            <w:pPr>
              <w:pStyle w:val="Compact"/>
              <w:jc w:val="center"/>
              <w:rPr>
                <w:sz w:val="20"/>
                <w:szCs w:val="20"/>
              </w:rPr>
            </w:pPr>
            <w:r>
              <w:rPr>
                <w:color w:val="000000"/>
                <w:sz w:val="20"/>
                <w:szCs w:val="20"/>
              </w:rPr>
              <w:t>Her2+/HR(+/-)</w:t>
            </w:r>
          </w:p>
        </w:tc>
        <w:tc>
          <w:tcPr>
            <w:tcW w:w="1605" w:type="dxa"/>
            <w:shd w:val="clear" w:color="auto" w:fill="auto"/>
          </w:tcPr>
          <w:p w:rsidR="00F20817" w:rsidRDefault="00F20817" w:rsidP="00CB6B3B">
            <w:pPr>
              <w:pStyle w:val="Compact"/>
              <w:jc w:val="center"/>
              <w:rPr>
                <w:sz w:val="20"/>
                <w:szCs w:val="20"/>
              </w:rPr>
            </w:pPr>
            <w:r>
              <w:rPr>
                <w:color w:val="000000"/>
                <w:sz w:val="20"/>
                <w:szCs w:val="20"/>
              </w:rPr>
              <w:t>5900 ( 8.8)</w:t>
            </w:r>
          </w:p>
        </w:tc>
        <w:tc>
          <w:tcPr>
            <w:tcW w:w="1909" w:type="dxa"/>
            <w:shd w:val="clear" w:color="auto" w:fill="auto"/>
          </w:tcPr>
          <w:p w:rsidR="00F20817" w:rsidRDefault="00F20817" w:rsidP="00CB6B3B">
            <w:pPr>
              <w:pStyle w:val="Compact"/>
              <w:jc w:val="center"/>
              <w:rPr>
                <w:sz w:val="20"/>
                <w:szCs w:val="20"/>
              </w:rPr>
            </w:pPr>
            <w:r>
              <w:rPr>
                <w:color w:val="000000"/>
                <w:sz w:val="20"/>
                <w:szCs w:val="20"/>
              </w:rPr>
              <w:t>31 ( 15.3)</w:t>
            </w:r>
          </w:p>
        </w:tc>
        <w:tc>
          <w:tcPr>
            <w:tcW w:w="1906" w:type="dxa"/>
            <w:shd w:val="clear" w:color="auto" w:fill="auto"/>
          </w:tcPr>
          <w:p w:rsidR="00F20817" w:rsidRDefault="00F20817" w:rsidP="00CB6B3B">
            <w:pPr>
              <w:pStyle w:val="Compact"/>
              <w:jc w:val="center"/>
              <w:rPr>
                <w:sz w:val="20"/>
                <w:szCs w:val="20"/>
              </w:rPr>
            </w:pPr>
            <w:r>
              <w:rPr>
                <w:color w:val="000000"/>
                <w:sz w:val="20"/>
                <w:szCs w:val="20"/>
              </w:rPr>
              <w:t>185 (18.3)</w:t>
            </w:r>
          </w:p>
        </w:tc>
      </w:tr>
      <w:tr w:rsidR="00F20817" w:rsidTr="00CB6B3B">
        <w:tc>
          <w:tcPr>
            <w:tcW w:w="3210" w:type="dxa"/>
            <w:shd w:val="clear" w:color="auto" w:fill="auto"/>
          </w:tcPr>
          <w:p w:rsidR="00F20817" w:rsidRDefault="00F20817" w:rsidP="00CB6B3B">
            <w:pPr>
              <w:pStyle w:val="Compact"/>
              <w:jc w:val="center"/>
              <w:rPr>
                <w:sz w:val="20"/>
                <w:szCs w:val="20"/>
              </w:rPr>
            </w:pPr>
            <w:r>
              <w:rPr>
                <w:color w:val="000000"/>
                <w:sz w:val="20"/>
                <w:szCs w:val="20"/>
              </w:rPr>
              <w:t>Her2-/HR+</w:t>
            </w:r>
          </w:p>
        </w:tc>
        <w:tc>
          <w:tcPr>
            <w:tcW w:w="1605" w:type="dxa"/>
            <w:shd w:val="clear" w:color="auto" w:fill="auto"/>
          </w:tcPr>
          <w:p w:rsidR="00F20817" w:rsidRDefault="00F20817" w:rsidP="00CB6B3B">
            <w:pPr>
              <w:pStyle w:val="Compact"/>
              <w:jc w:val="center"/>
              <w:rPr>
                <w:sz w:val="20"/>
                <w:szCs w:val="20"/>
              </w:rPr>
            </w:pPr>
            <w:r>
              <w:rPr>
                <w:color w:val="000000"/>
                <w:sz w:val="20"/>
                <w:szCs w:val="20"/>
              </w:rPr>
              <w:t>41135 (61.3)</w:t>
            </w:r>
          </w:p>
        </w:tc>
        <w:tc>
          <w:tcPr>
            <w:tcW w:w="1909" w:type="dxa"/>
            <w:shd w:val="clear" w:color="auto" w:fill="auto"/>
          </w:tcPr>
          <w:p w:rsidR="00F20817" w:rsidRDefault="00F20817" w:rsidP="00CB6B3B">
            <w:pPr>
              <w:pStyle w:val="Compact"/>
              <w:jc w:val="center"/>
              <w:rPr>
                <w:sz w:val="20"/>
                <w:szCs w:val="20"/>
              </w:rPr>
            </w:pPr>
            <w:r>
              <w:rPr>
                <w:color w:val="000000"/>
                <w:sz w:val="20"/>
                <w:szCs w:val="20"/>
              </w:rPr>
              <w:t>86 ( 42.4)</w:t>
            </w:r>
          </w:p>
        </w:tc>
        <w:tc>
          <w:tcPr>
            <w:tcW w:w="1906" w:type="dxa"/>
            <w:shd w:val="clear" w:color="auto" w:fill="auto"/>
          </w:tcPr>
          <w:p w:rsidR="00F20817" w:rsidRDefault="00F20817" w:rsidP="00CB6B3B">
            <w:pPr>
              <w:pStyle w:val="Compact"/>
              <w:jc w:val="center"/>
              <w:rPr>
                <w:sz w:val="20"/>
                <w:szCs w:val="20"/>
              </w:rPr>
            </w:pPr>
            <w:r>
              <w:rPr>
                <w:color w:val="000000"/>
                <w:sz w:val="20"/>
                <w:szCs w:val="20"/>
              </w:rPr>
              <w:t>444 (44.0)</w:t>
            </w:r>
          </w:p>
        </w:tc>
      </w:tr>
      <w:tr w:rsidR="00F20817" w:rsidTr="00CB6B3B">
        <w:tc>
          <w:tcPr>
            <w:tcW w:w="3210" w:type="dxa"/>
            <w:shd w:val="clear" w:color="auto" w:fill="auto"/>
          </w:tcPr>
          <w:p w:rsidR="00F20817" w:rsidRDefault="00F20817" w:rsidP="00CB6B3B">
            <w:pPr>
              <w:pStyle w:val="Compact"/>
              <w:jc w:val="center"/>
              <w:rPr>
                <w:sz w:val="20"/>
                <w:szCs w:val="20"/>
              </w:rPr>
            </w:pPr>
            <w:r>
              <w:rPr>
                <w:color w:val="000000"/>
                <w:sz w:val="20"/>
                <w:szCs w:val="20"/>
              </w:rPr>
              <w:lastRenderedPageBreak/>
              <w:t>Triple Negative</w:t>
            </w:r>
          </w:p>
        </w:tc>
        <w:tc>
          <w:tcPr>
            <w:tcW w:w="1605" w:type="dxa"/>
            <w:shd w:val="clear" w:color="auto" w:fill="auto"/>
          </w:tcPr>
          <w:p w:rsidR="00F20817" w:rsidRDefault="00F20817" w:rsidP="00CB6B3B">
            <w:pPr>
              <w:pStyle w:val="Compact"/>
              <w:jc w:val="center"/>
              <w:rPr>
                <w:sz w:val="20"/>
                <w:szCs w:val="20"/>
              </w:rPr>
            </w:pPr>
            <w:r>
              <w:rPr>
                <w:color w:val="000000"/>
                <w:sz w:val="20"/>
                <w:szCs w:val="20"/>
              </w:rPr>
              <w:t>5077 ( 7.6)</w:t>
            </w:r>
          </w:p>
        </w:tc>
        <w:tc>
          <w:tcPr>
            <w:tcW w:w="1909" w:type="dxa"/>
            <w:shd w:val="clear" w:color="auto" w:fill="auto"/>
          </w:tcPr>
          <w:p w:rsidR="00F20817" w:rsidRDefault="00F20817" w:rsidP="00CB6B3B">
            <w:pPr>
              <w:pStyle w:val="Compact"/>
              <w:jc w:val="center"/>
              <w:rPr>
                <w:sz w:val="20"/>
                <w:szCs w:val="20"/>
              </w:rPr>
            </w:pPr>
            <w:r>
              <w:rPr>
                <w:color w:val="000000"/>
                <w:sz w:val="20"/>
                <w:szCs w:val="20"/>
              </w:rPr>
              <w:t>36 ( 17.7)</w:t>
            </w:r>
          </w:p>
        </w:tc>
        <w:tc>
          <w:tcPr>
            <w:tcW w:w="1906" w:type="dxa"/>
            <w:shd w:val="clear" w:color="auto" w:fill="auto"/>
          </w:tcPr>
          <w:p w:rsidR="00F20817" w:rsidRDefault="00F20817" w:rsidP="00CB6B3B">
            <w:pPr>
              <w:pStyle w:val="Compact"/>
              <w:jc w:val="center"/>
              <w:rPr>
                <w:sz w:val="20"/>
                <w:szCs w:val="20"/>
              </w:rPr>
            </w:pPr>
            <w:r>
              <w:rPr>
                <w:color w:val="000000"/>
                <w:sz w:val="20"/>
                <w:szCs w:val="20"/>
              </w:rPr>
              <w:t>216 (21.4)</w:t>
            </w:r>
          </w:p>
        </w:tc>
      </w:tr>
      <w:tr w:rsidR="00F20817" w:rsidTr="00CB6B3B">
        <w:tc>
          <w:tcPr>
            <w:tcW w:w="3210" w:type="dxa"/>
            <w:shd w:val="clear" w:color="auto" w:fill="auto"/>
          </w:tcPr>
          <w:p w:rsidR="00F20817" w:rsidRDefault="00F20817" w:rsidP="00CB6B3B">
            <w:pPr>
              <w:pStyle w:val="Compact"/>
              <w:jc w:val="center"/>
              <w:rPr>
                <w:sz w:val="20"/>
                <w:szCs w:val="20"/>
              </w:rPr>
            </w:pPr>
            <w:r>
              <w:rPr>
                <w:color w:val="000000"/>
                <w:sz w:val="20"/>
                <w:szCs w:val="20"/>
              </w:rPr>
              <w:t>Unknown</w:t>
            </w:r>
          </w:p>
        </w:tc>
        <w:tc>
          <w:tcPr>
            <w:tcW w:w="1605" w:type="dxa"/>
            <w:shd w:val="clear" w:color="auto" w:fill="auto"/>
          </w:tcPr>
          <w:p w:rsidR="00F20817" w:rsidRDefault="00F20817" w:rsidP="00CB6B3B">
            <w:pPr>
              <w:pStyle w:val="Compact"/>
              <w:jc w:val="center"/>
              <w:rPr>
                <w:sz w:val="20"/>
                <w:szCs w:val="20"/>
              </w:rPr>
            </w:pPr>
            <w:r>
              <w:rPr>
                <w:color w:val="000000"/>
                <w:sz w:val="20"/>
                <w:szCs w:val="20"/>
              </w:rPr>
              <w:t>14984 (22.3)</w:t>
            </w:r>
          </w:p>
        </w:tc>
        <w:tc>
          <w:tcPr>
            <w:tcW w:w="1909" w:type="dxa"/>
            <w:shd w:val="clear" w:color="auto" w:fill="auto"/>
          </w:tcPr>
          <w:p w:rsidR="00F20817" w:rsidRDefault="00F20817" w:rsidP="00CB6B3B">
            <w:pPr>
              <w:pStyle w:val="Compact"/>
              <w:jc w:val="center"/>
              <w:rPr>
                <w:sz w:val="20"/>
                <w:szCs w:val="20"/>
              </w:rPr>
            </w:pPr>
            <w:r>
              <w:rPr>
                <w:color w:val="000000"/>
                <w:sz w:val="20"/>
                <w:szCs w:val="20"/>
              </w:rPr>
              <w:t>50 ( 24.6)</w:t>
            </w:r>
          </w:p>
        </w:tc>
        <w:tc>
          <w:tcPr>
            <w:tcW w:w="1906" w:type="dxa"/>
            <w:shd w:val="clear" w:color="auto" w:fill="auto"/>
          </w:tcPr>
          <w:p w:rsidR="00F20817" w:rsidRDefault="00F20817" w:rsidP="00CB6B3B">
            <w:pPr>
              <w:pStyle w:val="Compact"/>
              <w:jc w:val="center"/>
              <w:rPr>
                <w:sz w:val="20"/>
                <w:szCs w:val="20"/>
              </w:rPr>
            </w:pPr>
            <w:r>
              <w:rPr>
                <w:color w:val="000000"/>
                <w:sz w:val="20"/>
                <w:szCs w:val="20"/>
              </w:rPr>
              <w:t>164 (16.3)</w:t>
            </w:r>
          </w:p>
        </w:tc>
      </w:tr>
    </w:tbl>
    <w:p w:rsidR="00F20817" w:rsidRDefault="00F20817" w:rsidP="00F20817">
      <w:pPr>
        <w:pStyle w:val="BodyText"/>
        <w:spacing w:line="480" w:lineRule="auto"/>
        <w:rPr>
          <w:color w:val="000000"/>
        </w:rPr>
      </w:pPr>
      <w:r>
        <w:rPr>
          <w:b/>
          <w:color w:val="000000"/>
        </w:rPr>
        <w:t>Supplementary Table 2</w:t>
      </w:r>
      <w:r>
        <w:rPr>
          <w:color w:val="000000"/>
        </w:rPr>
        <w:t xml:space="preserve"> This table shows summary statistics for breast cancer cases diagnosed in 2010 through 2012. The column labeled “SEER Synchronous” reflects patients diagnosed with brain metastases during staging workup, and the column “Medicare Lifetime” reflects patients with evidence of brain metastases at any time throughout available Medicare claims data. None of the columns in this table are mutually exclusive. Continuous data are presented as “mean (standard deviation)”; categorical, “count (%)”.</w:t>
      </w:r>
    </w:p>
    <w:p w:rsidR="00F20817" w:rsidRDefault="00F20817" w:rsidP="00F20817">
      <w:pPr>
        <w:pStyle w:val="BodyText"/>
        <w:rPr>
          <w:color w:val="000000"/>
        </w:rPr>
      </w:pPr>
    </w:p>
    <w:p w:rsidR="00F20817" w:rsidRDefault="00F20817" w:rsidP="00F20817">
      <w:pPr>
        <w:spacing w:after="0"/>
        <w:rPr>
          <w:rFonts w:asciiTheme="majorHAnsi" w:eastAsiaTheme="majorEastAsia" w:hAnsiTheme="majorHAnsi" w:cstheme="majorBidi"/>
          <w:b/>
          <w:bCs/>
          <w:color w:val="000000"/>
          <w:sz w:val="32"/>
          <w:szCs w:val="32"/>
        </w:rPr>
      </w:pPr>
      <w:bookmarkStart w:id="1" w:name="supplementary-table-3-melanoma-demograph"/>
      <w:bookmarkEnd w:id="1"/>
      <w:r>
        <w:br w:type="page"/>
      </w:r>
    </w:p>
    <w:p w:rsidR="00F20817" w:rsidRDefault="00F20817" w:rsidP="00F20817">
      <w:pPr>
        <w:pStyle w:val="Heading2"/>
        <w:rPr>
          <w:color w:val="000000"/>
        </w:rPr>
      </w:pPr>
      <w:r>
        <w:rPr>
          <w:color w:val="000000"/>
        </w:rPr>
        <w:lastRenderedPageBreak/>
        <w:t>Supplementary Table 3: Melanoma demographics and clinical characteristics</w:t>
      </w:r>
    </w:p>
    <w:p w:rsidR="00F20817" w:rsidRPr="001D5284" w:rsidRDefault="00F20817" w:rsidP="00F20817">
      <w:pPr>
        <w:pStyle w:val="TableCaption"/>
        <w:rPr>
          <w:i w:val="0"/>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3210"/>
        <w:gridCol w:w="1605"/>
        <w:gridCol w:w="1909"/>
        <w:gridCol w:w="1906"/>
      </w:tblGrid>
      <w:tr w:rsidR="00F20817" w:rsidTr="00CB6B3B">
        <w:tc>
          <w:tcPr>
            <w:tcW w:w="3214" w:type="dxa"/>
            <w:shd w:val="clear" w:color="auto" w:fill="auto"/>
            <w:vAlign w:val="bottom"/>
          </w:tcPr>
          <w:p w:rsidR="00F20817" w:rsidRPr="00CB6B3B" w:rsidRDefault="00F20817" w:rsidP="00CB6B3B">
            <w:pPr>
              <w:pStyle w:val="Compact"/>
              <w:jc w:val="center"/>
              <w:rPr>
                <w:b/>
                <w:sz w:val="20"/>
                <w:szCs w:val="20"/>
              </w:rPr>
            </w:pPr>
            <w:r w:rsidRPr="00CB6B3B">
              <w:rPr>
                <w:b/>
                <w:color w:val="000000"/>
                <w:sz w:val="20"/>
                <w:szCs w:val="20"/>
              </w:rPr>
              <w:t>Variable</w:t>
            </w:r>
          </w:p>
        </w:tc>
        <w:tc>
          <w:tcPr>
            <w:tcW w:w="1607" w:type="dxa"/>
            <w:shd w:val="clear" w:color="auto" w:fill="auto"/>
            <w:vAlign w:val="bottom"/>
          </w:tcPr>
          <w:p w:rsidR="00F20817" w:rsidRPr="00CB6B3B" w:rsidRDefault="00F20817" w:rsidP="00CB6B3B">
            <w:pPr>
              <w:pStyle w:val="Compact"/>
              <w:jc w:val="center"/>
              <w:rPr>
                <w:b/>
                <w:sz w:val="20"/>
                <w:szCs w:val="20"/>
              </w:rPr>
            </w:pPr>
            <w:r w:rsidRPr="00CB6B3B">
              <w:rPr>
                <w:b/>
                <w:color w:val="000000"/>
                <w:sz w:val="20"/>
                <w:szCs w:val="20"/>
              </w:rPr>
              <w:t>Overall</w:t>
            </w:r>
          </w:p>
        </w:tc>
        <w:tc>
          <w:tcPr>
            <w:tcW w:w="1910" w:type="dxa"/>
            <w:shd w:val="clear" w:color="auto" w:fill="auto"/>
            <w:vAlign w:val="bottom"/>
          </w:tcPr>
          <w:p w:rsidR="00F20817" w:rsidRPr="00CB6B3B" w:rsidRDefault="00F20817" w:rsidP="00CB6B3B">
            <w:pPr>
              <w:pStyle w:val="Compact"/>
              <w:jc w:val="center"/>
              <w:rPr>
                <w:b/>
                <w:sz w:val="20"/>
                <w:szCs w:val="20"/>
              </w:rPr>
            </w:pPr>
            <w:r w:rsidRPr="00CB6B3B">
              <w:rPr>
                <w:b/>
                <w:color w:val="000000"/>
                <w:sz w:val="20"/>
                <w:szCs w:val="20"/>
              </w:rPr>
              <w:t>SEER Synchronous</w:t>
            </w:r>
          </w:p>
        </w:tc>
        <w:tc>
          <w:tcPr>
            <w:tcW w:w="1908" w:type="dxa"/>
            <w:shd w:val="clear" w:color="auto" w:fill="auto"/>
            <w:vAlign w:val="bottom"/>
          </w:tcPr>
          <w:p w:rsidR="00F20817" w:rsidRPr="00CB6B3B" w:rsidRDefault="00F20817" w:rsidP="00CB6B3B">
            <w:pPr>
              <w:pStyle w:val="Compact"/>
              <w:jc w:val="center"/>
              <w:rPr>
                <w:b/>
                <w:sz w:val="20"/>
                <w:szCs w:val="20"/>
              </w:rPr>
            </w:pPr>
            <w:r w:rsidRPr="00CB6B3B">
              <w:rPr>
                <w:b/>
                <w:color w:val="000000"/>
                <w:sz w:val="20"/>
                <w:szCs w:val="20"/>
              </w:rPr>
              <w:t>Medicare Lifetime</w:t>
            </w:r>
          </w:p>
        </w:tc>
      </w:tr>
      <w:tr w:rsidR="00F20817" w:rsidTr="00CB6B3B">
        <w:tc>
          <w:tcPr>
            <w:tcW w:w="3214" w:type="dxa"/>
            <w:shd w:val="clear" w:color="auto" w:fill="auto"/>
          </w:tcPr>
          <w:p w:rsidR="00F20817" w:rsidRDefault="00F20817" w:rsidP="00CB6B3B">
            <w:pPr>
              <w:pStyle w:val="Compact"/>
              <w:jc w:val="center"/>
              <w:rPr>
                <w:sz w:val="20"/>
                <w:szCs w:val="20"/>
              </w:rPr>
            </w:pPr>
            <w:r>
              <w:rPr>
                <w:color w:val="000000"/>
                <w:sz w:val="20"/>
                <w:szCs w:val="20"/>
              </w:rPr>
              <w:t>n</w:t>
            </w:r>
          </w:p>
        </w:tc>
        <w:tc>
          <w:tcPr>
            <w:tcW w:w="1607" w:type="dxa"/>
            <w:shd w:val="clear" w:color="auto" w:fill="auto"/>
          </w:tcPr>
          <w:p w:rsidR="00F20817" w:rsidRDefault="00F20817" w:rsidP="00CB6B3B">
            <w:pPr>
              <w:pStyle w:val="Compact"/>
              <w:jc w:val="center"/>
              <w:rPr>
                <w:sz w:val="20"/>
                <w:szCs w:val="20"/>
              </w:rPr>
            </w:pPr>
            <w:r>
              <w:rPr>
                <w:color w:val="000000"/>
                <w:sz w:val="20"/>
                <w:szCs w:val="20"/>
              </w:rPr>
              <w:t>21860</w:t>
            </w:r>
          </w:p>
        </w:tc>
        <w:tc>
          <w:tcPr>
            <w:tcW w:w="1910" w:type="dxa"/>
            <w:shd w:val="clear" w:color="auto" w:fill="auto"/>
          </w:tcPr>
          <w:p w:rsidR="00F20817" w:rsidRDefault="00F20817" w:rsidP="00CB6B3B">
            <w:pPr>
              <w:pStyle w:val="Compact"/>
              <w:jc w:val="center"/>
              <w:rPr>
                <w:sz w:val="20"/>
                <w:szCs w:val="20"/>
              </w:rPr>
            </w:pPr>
            <w:r>
              <w:rPr>
                <w:color w:val="000000"/>
                <w:sz w:val="20"/>
                <w:szCs w:val="20"/>
              </w:rPr>
              <w:t>230</w:t>
            </w:r>
          </w:p>
        </w:tc>
        <w:tc>
          <w:tcPr>
            <w:tcW w:w="1908" w:type="dxa"/>
            <w:shd w:val="clear" w:color="auto" w:fill="auto"/>
          </w:tcPr>
          <w:p w:rsidR="00F20817" w:rsidRDefault="00F20817" w:rsidP="00CB6B3B">
            <w:pPr>
              <w:pStyle w:val="Compact"/>
              <w:jc w:val="center"/>
              <w:rPr>
                <w:sz w:val="20"/>
                <w:szCs w:val="20"/>
              </w:rPr>
            </w:pPr>
            <w:r>
              <w:rPr>
                <w:color w:val="000000"/>
                <w:sz w:val="20"/>
                <w:szCs w:val="20"/>
              </w:rPr>
              <w:t>685</w:t>
            </w:r>
          </w:p>
        </w:tc>
      </w:tr>
      <w:tr w:rsidR="00F20817" w:rsidTr="00CB6B3B">
        <w:tc>
          <w:tcPr>
            <w:tcW w:w="3214" w:type="dxa"/>
            <w:shd w:val="clear" w:color="auto" w:fill="auto"/>
          </w:tcPr>
          <w:p w:rsidR="00F20817" w:rsidRDefault="00F20817" w:rsidP="00CB6B3B">
            <w:pPr>
              <w:pStyle w:val="Compact"/>
              <w:jc w:val="center"/>
              <w:rPr>
                <w:sz w:val="20"/>
                <w:szCs w:val="20"/>
              </w:rPr>
            </w:pPr>
            <w:r>
              <w:rPr>
                <w:color w:val="000000"/>
                <w:sz w:val="20"/>
                <w:szCs w:val="20"/>
              </w:rPr>
              <w:t>Age - continuous</w:t>
            </w:r>
          </w:p>
        </w:tc>
        <w:tc>
          <w:tcPr>
            <w:tcW w:w="1607" w:type="dxa"/>
            <w:shd w:val="clear" w:color="auto" w:fill="auto"/>
          </w:tcPr>
          <w:p w:rsidR="00F20817" w:rsidRDefault="00F20817" w:rsidP="00CB6B3B">
            <w:pPr>
              <w:pStyle w:val="Compact"/>
              <w:jc w:val="center"/>
              <w:rPr>
                <w:sz w:val="20"/>
                <w:szCs w:val="20"/>
              </w:rPr>
            </w:pPr>
            <w:r>
              <w:rPr>
                <w:color w:val="000000"/>
                <w:sz w:val="20"/>
                <w:szCs w:val="20"/>
              </w:rPr>
              <w:t>75.21 (7.37)</w:t>
            </w:r>
          </w:p>
        </w:tc>
        <w:tc>
          <w:tcPr>
            <w:tcW w:w="1910" w:type="dxa"/>
            <w:shd w:val="clear" w:color="auto" w:fill="auto"/>
          </w:tcPr>
          <w:p w:rsidR="00F20817" w:rsidRDefault="00F20817" w:rsidP="00CB6B3B">
            <w:pPr>
              <w:pStyle w:val="Compact"/>
              <w:jc w:val="center"/>
              <w:rPr>
                <w:sz w:val="20"/>
                <w:szCs w:val="20"/>
              </w:rPr>
            </w:pPr>
            <w:r>
              <w:rPr>
                <w:color w:val="000000"/>
                <w:sz w:val="20"/>
                <w:szCs w:val="20"/>
              </w:rPr>
              <w:t>74.11 (7.03)</w:t>
            </w:r>
          </w:p>
        </w:tc>
        <w:tc>
          <w:tcPr>
            <w:tcW w:w="1908" w:type="dxa"/>
            <w:shd w:val="clear" w:color="auto" w:fill="auto"/>
          </w:tcPr>
          <w:p w:rsidR="00F20817" w:rsidRDefault="00F20817" w:rsidP="00CB6B3B">
            <w:pPr>
              <w:pStyle w:val="Compact"/>
              <w:jc w:val="center"/>
              <w:rPr>
                <w:sz w:val="20"/>
                <w:szCs w:val="20"/>
              </w:rPr>
            </w:pPr>
            <w:r>
              <w:rPr>
                <w:color w:val="000000"/>
                <w:sz w:val="20"/>
                <w:szCs w:val="20"/>
              </w:rPr>
              <w:t>75.47 (7.09)</w:t>
            </w:r>
          </w:p>
        </w:tc>
      </w:tr>
      <w:tr w:rsidR="00F20817" w:rsidTr="00CB6B3B">
        <w:tc>
          <w:tcPr>
            <w:tcW w:w="3214" w:type="dxa"/>
            <w:shd w:val="clear" w:color="auto" w:fill="auto"/>
          </w:tcPr>
          <w:p w:rsidR="00F20817" w:rsidRDefault="00F20817" w:rsidP="00CB6B3B">
            <w:pPr>
              <w:pStyle w:val="Compact"/>
              <w:jc w:val="center"/>
              <w:rPr>
                <w:sz w:val="20"/>
                <w:szCs w:val="20"/>
              </w:rPr>
            </w:pPr>
            <w:r>
              <w:rPr>
                <w:color w:val="000000"/>
                <w:sz w:val="20"/>
                <w:szCs w:val="20"/>
              </w:rPr>
              <w:t>Race</w:t>
            </w:r>
          </w:p>
        </w:tc>
        <w:tc>
          <w:tcPr>
            <w:tcW w:w="1607" w:type="dxa"/>
            <w:shd w:val="clear" w:color="auto" w:fill="auto"/>
          </w:tcPr>
          <w:p w:rsidR="00F20817" w:rsidRDefault="00F20817" w:rsidP="00CB6B3B">
            <w:pPr>
              <w:pStyle w:val="Compact"/>
              <w:jc w:val="center"/>
              <w:rPr>
                <w:color w:val="000000"/>
                <w:sz w:val="20"/>
                <w:szCs w:val="20"/>
              </w:rPr>
            </w:pPr>
          </w:p>
        </w:tc>
        <w:tc>
          <w:tcPr>
            <w:tcW w:w="1910" w:type="dxa"/>
            <w:shd w:val="clear" w:color="auto" w:fill="auto"/>
          </w:tcPr>
          <w:p w:rsidR="00F20817" w:rsidRDefault="00F20817" w:rsidP="00CB6B3B">
            <w:pPr>
              <w:pStyle w:val="Compact"/>
              <w:jc w:val="center"/>
              <w:rPr>
                <w:color w:val="000000"/>
                <w:sz w:val="20"/>
                <w:szCs w:val="20"/>
              </w:rPr>
            </w:pPr>
          </w:p>
        </w:tc>
        <w:tc>
          <w:tcPr>
            <w:tcW w:w="1908" w:type="dxa"/>
            <w:shd w:val="clear" w:color="auto" w:fill="auto"/>
          </w:tcPr>
          <w:p w:rsidR="00F20817" w:rsidRDefault="00F20817" w:rsidP="00CB6B3B">
            <w:pPr>
              <w:pStyle w:val="Compact"/>
              <w:jc w:val="center"/>
              <w:rPr>
                <w:color w:val="000000"/>
                <w:sz w:val="20"/>
                <w:szCs w:val="20"/>
              </w:rPr>
            </w:pPr>
          </w:p>
        </w:tc>
      </w:tr>
      <w:tr w:rsidR="00F20817" w:rsidTr="00CB6B3B">
        <w:tc>
          <w:tcPr>
            <w:tcW w:w="3214" w:type="dxa"/>
            <w:shd w:val="clear" w:color="auto" w:fill="auto"/>
          </w:tcPr>
          <w:p w:rsidR="00F20817" w:rsidRDefault="00F20817" w:rsidP="00CB6B3B">
            <w:pPr>
              <w:pStyle w:val="Compact"/>
              <w:jc w:val="center"/>
              <w:rPr>
                <w:sz w:val="20"/>
                <w:szCs w:val="20"/>
              </w:rPr>
            </w:pPr>
            <w:r>
              <w:rPr>
                <w:color w:val="000000"/>
                <w:sz w:val="20"/>
                <w:szCs w:val="20"/>
              </w:rPr>
              <w:t>Other</w:t>
            </w:r>
          </w:p>
        </w:tc>
        <w:tc>
          <w:tcPr>
            <w:tcW w:w="1607" w:type="dxa"/>
            <w:shd w:val="clear" w:color="auto" w:fill="auto"/>
          </w:tcPr>
          <w:p w:rsidR="00F20817" w:rsidRDefault="00F20817" w:rsidP="00CB6B3B">
            <w:pPr>
              <w:pStyle w:val="Compact"/>
              <w:jc w:val="center"/>
              <w:rPr>
                <w:sz w:val="20"/>
                <w:szCs w:val="20"/>
              </w:rPr>
            </w:pPr>
            <w:r>
              <w:rPr>
                <w:color w:val="000000"/>
                <w:sz w:val="20"/>
                <w:szCs w:val="20"/>
              </w:rPr>
              <w:t>234 ( 1.1)</w:t>
            </w:r>
          </w:p>
        </w:tc>
        <w:tc>
          <w:tcPr>
            <w:tcW w:w="1910" w:type="dxa"/>
            <w:shd w:val="clear" w:color="auto" w:fill="auto"/>
          </w:tcPr>
          <w:p w:rsidR="00F20817" w:rsidRDefault="00F20817" w:rsidP="00CB6B3B">
            <w:pPr>
              <w:pStyle w:val="Compact"/>
              <w:jc w:val="center"/>
              <w:rPr>
                <w:sz w:val="20"/>
                <w:szCs w:val="20"/>
              </w:rPr>
            </w:pPr>
            <w:r>
              <w:rPr>
                <w:color w:val="000000"/>
                <w:sz w:val="20"/>
                <w:szCs w:val="20"/>
              </w:rPr>
              <w:t>NA</w:t>
            </w:r>
          </w:p>
        </w:tc>
        <w:tc>
          <w:tcPr>
            <w:tcW w:w="1908" w:type="dxa"/>
            <w:shd w:val="clear" w:color="auto" w:fill="auto"/>
          </w:tcPr>
          <w:p w:rsidR="00F20817" w:rsidRDefault="00F20817" w:rsidP="00CB6B3B">
            <w:pPr>
              <w:pStyle w:val="Compact"/>
              <w:jc w:val="center"/>
              <w:rPr>
                <w:sz w:val="20"/>
                <w:szCs w:val="20"/>
              </w:rPr>
            </w:pPr>
            <w:r>
              <w:rPr>
                <w:color w:val="000000"/>
                <w:sz w:val="20"/>
                <w:szCs w:val="20"/>
              </w:rPr>
              <w:t>18 ( 2.6)</w:t>
            </w:r>
          </w:p>
        </w:tc>
      </w:tr>
      <w:tr w:rsidR="00F20817" w:rsidTr="00CB6B3B">
        <w:tc>
          <w:tcPr>
            <w:tcW w:w="3214" w:type="dxa"/>
            <w:shd w:val="clear" w:color="auto" w:fill="auto"/>
          </w:tcPr>
          <w:p w:rsidR="00F20817" w:rsidRDefault="00F20817" w:rsidP="00CB6B3B">
            <w:pPr>
              <w:pStyle w:val="Compact"/>
              <w:jc w:val="center"/>
              <w:rPr>
                <w:sz w:val="20"/>
                <w:szCs w:val="20"/>
              </w:rPr>
            </w:pPr>
            <w:r>
              <w:rPr>
                <w:color w:val="000000"/>
                <w:sz w:val="20"/>
                <w:szCs w:val="20"/>
              </w:rPr>
              <w:t>White Hispanic</w:t>
            </w:r>
          </w:p>
        </w:tc>
        <w:tc>
          <w:tcPr>
            <w:tcW w:w="1607" w:type="dxa"/>
            <w:shd w:val="clear" w:color="auto" w:fill="auto"/>
          </w:tcPr>
          <w:p w:rsidR="00F20817" w:rsidRDefault="00F20817" w:rsidP="00CB6B3B">
            <w:pPr>
              <w:pStyle w:val="Compact"/>
              <w:jc w:val="center"/>
              <w:rPr>
                <w:sz w:val="20"/>
                <w:szCs w:val="20"/>
              </w:rPr>
            </w:pPr>
            <w:r>
              <w:rPr>
                <w:color w:val="000000"/>
                <w:sz w:val="20"/>
                <w:szCs w:val="20"/>
              </w:rPr>
              <w:t>483 ( 2.3)</w:t>
            </w:r>
          </w:p>
        </w:tc>
        <w:tc>
          <w:tcPr>
            <w:tcW w:w="1910" w:type="dxa"/>
            <w:shd w:val="clear" w:color="auto" w:fill="auto"/>
          </w:tcPr>
          <w:p w:rsidR="00F20817" w:rsidRDefault="00F20817" w:rsidP="00CB6B3B">
            <w:pPr>
              <w:pStyle w:val="Compact"/>
              <w:jc w:val="center"/>
              <w:rPr>
                <w:sz w:val="20"/>
                <w:szCs w:val="20"/>
              </w:rPr>
            </w:pPr>
            <w:r>
              <w:rPr>
                <w:color w:val="000000"/>
                <w:sz w:val="20"/>
                <w:szCs w:val="20"/>
              </w:rPr>
              <w:t>NA</w:t>
            </w:r>
          </w:p>
        </w:tc>
        <w:tc>
          <w:tcPr>
            <w:tcW w:w="1908" w:type="dxa"/>
            <w:shd w:val="clear" w:color="auto" w:fill="auto"/>
          </w:tcPr>
          <w:p w:rsidR="00F20817" w:rsidRDefault="00F20817" w:rsidP="00CB6B3B">
            <w:pPr>
              <w:pStyle w:val="Compact"/>
              <w:jc w:val="center"/>
              <w:rPr>
                <w:sz w:val="20"/>
                <w:szCs w:val="20"/>
              </w:rPr>
            </w:pPr>
            <w:r>
              <w:rPr>
                <w:color w:val="000000"/>
                <w:sz w:val="20"/>
                <w:szCs w:val="20"/>
              </w:rPr>
              <w:t>21 ( 3.1)</w:t>
            </w:r>
          </w:p>
        </w:tc>
      </w:tr>
      <w:tr w:rsidR="00F20817" w:rsidTr="00CB6B3B">
        <w:tc>
          <w:tcPr>
            <w:tcW w:w="3214" w:type="dxa"/>
            <w:shd w:val="clear" w:color="auto" w:fill="auto"/>
          </w:tcPr>
          <w:p w:rsidR="00F20817" w:rsidRDefault="00F20817" w:rsidP="00CB6B3B">
            <w:pPr>
              <w:pStyle w:val="Compact"/>
              <w:jc w:val="center"/>
              <w:rPr>
                <w:sz w:val="20"/>
                <w:szCs w:val="20"/>
              </w:rPr>
            </w:pPr>
            <w:r>
              <w:rPr>
                <w:color w:val="000000"/>
                <w:sz w:val="20"/>
                <w:szCs w:val="20"/>
              </w:rPr>
              <w:t>White Non-Hispanic</w:t>
            </w:r>
          </w:p>
        </w:tc>
        <w:tc>
          <w:tcPr>
            <w:tcW w:w="1607" w:type="dxa"/>
            <w:shd w:val="clear" w:color="auto" w:fill="auto"/>
          </w:tcPr>
          <w:p w:rsidR="00F20817" w:rsidRDefault="00F20817" w:rsidP="00CB6B3B">
            <w:pPr>
              <w:pStyle w:val="Compact"/>
              <w:jc w:val="center"/>
              <w:rPr>
                <w:sz w:val="20"/>
                <w:szCs w:val="20"/>
              </w:rPr>
            </w:pPr>
            <w:r>
              <w:rPr>
                <w:color w:val="000000"/>
                <w:sz w:val="20"/>
                <w:szCs w:val="20"/>
              </w:rPr>
              <w:t>20338 ( 96.6)</w:t>
            </w:r>
          </w:p>
        </w:tc>
        <w:tc>
          <w:tcPr>
            <w:tcW w:w="1910" w:type="dxa"/>
            <w:shd w:val="clear" w:color="auto" w:fill="auto"/>
          </w:tcPr>
          <w:p w:rsidR="00F20817" w:rsidRDefault="00F20817" w:rsidP="00CB6B3B">
            <w:pPr>
              <w:pStyle w:val="Compact"/>
              <w:jc w:val="center"/>
              <w:rPr>
                <w:sz w:val="20"/>
                <w:szCs w:val="20"/>
              </w:rPr>
            </w:pPr>
            <w:r>
              <w:rPr>
                <w:color w:val="000000"/>
                <w:sz w:val="20"/>
                <w:szCs w:val="20"/>
              </w:rPr>
              <w:t>216 ( 93.9)</w:t>
            </w:r>
          </w:p>
        </w:tc>
        <w:tc>
          <w:tcPr>
            <w:tcW w:w="1908" w:type="dxa"/>
            <w:shd w:val="clear" w:color="auto" w:fill="auto"/>
          </w:tcPr>
          <w:p w:rsidR="00F20817" w:rsidRDefault="00F20817" w:rsidP="00CB6B3B">
            <w:pPr>
              <w:pStyle w:val="Compact"/>
              <w:jc w:val="center"/>
              <w:rPr>
                <w:sz w:val="20"/>
                <w:szCs w:val="20"/>
              </w:rPr>
            </w:pPr>
            <w:r>
              <w:rPr>
                <w:color w:val="000000"/>
                <w:sz w:val="20"/>
                <w:szCs w:val="20"/>
              </w:rPr>
              <w:t>645 ( 94.3)</w:t>
            </w:r>
          </w:p>
        </w:tc>
      </w:tr>
      <w:tr w:rsidR="00F20817" w:rsidTr="00CB6B3B">
        <w:tc>
          <w:tcPr>
            <w:tcW w:w="3214" w:type="dxa"/>
            <w:shd w:val="clear" w:color="auto" w:fill="auto"/>
          </w:tcPr>
          <w:p w:rsidR="00F20817" w:rsidRDefault="00F20817" w:rsidP="00CB6B3B">
            <w:pPr>
              <w:pStyle w:val="Compact"/>
              <w:jc w:val="center"/>
              <w:rPr>
                <w:sz w:val="20"/>
                <w:szCs w:val="20"/>
              </w:rPr>
            </w:pPr>
            <w:r>
              <w:rPr>
                <w:color w:val="000000"/>
                <w:sz w:val="20"/>
                <w:szCs w:val="20"/>
              </w:rPr>
              <w:t>Histology</w:t>
            </w:r>
          </w:p>
        </w:tc>
        <w:tc>
          <w:tcPr>
            <w:tcW w:w="1607" w:type="dxa"/>
            <w:shd w:val="clear" w:color="auto" w:fill="auto"/>
          </w:tcPr>
          <w:p w:rsidR="00F20817" w:rsidRDefault="00F20817" w:rsidP="00CB6B3B">
            <w:pPr>
              <w:pStyle w:val="Compact"/>
              <w:jc w:val="center"/>
              <w:rPr>
                <w:color w:val="000000"/>
                <w:sz w:val="20"/>
                <w:szCs w:val="20"/>
              </w:rPr>
            </w:pPr>
          </w:p>
        </w:tc>
        <w:tc>
          <w:tcPr>
            <w:tcW w:w="1910" w:type="dxa"/>
            <w:shd w:val="clear" w:color="auto" w:fill="auto"/>
          </w:tcPr>
          <w:p w:rsidR="00F20817" w:rsidRDefault="00F20817" w:rsidP="00CB6B3B">
            <w:pPr>
              <w:pStyle w:val="Compact"/>
              <w:jc w:val="center"/>
              <w:rPr>
                <w:color w:val="000000"/>
                <w:sz w:val="20"/>
                <w:szCs w:val="20"/>
              </w:rPr>
            </w:pPr>
          </w:p>
        </w:tc>
        <w:tc>
          <w:tcPr>
            <w:tcW w:w="1908" w:type="dxa"/>
            <w:shd w:val="clear" w:color="auto" w:fill="auto"/>
          </w:tcPr>
          <w:p w:rsidR="00F20817" w:rsidRDefault="00F20817" w:rsidP="00CB6B3B">
            <w:pPr>
              <w:pStyle w:val="Compact"/>
              <w:jc w:val="center"/>
              <w:rPr>
                <w:color w:val="000000"/>
                <w:sz w:val="20"/>
                <w:szCs w:val="20"/>
              </w:rPr>
            </w:pPr>
          </w:p>
        </w:tc>
      </w:tr>
      <w:tr w:rsidR="00F20817" w:rsidTr="00CB6B3B">
        <w:tc>
          <w:tcPr>
            <w:tcW w:w="3214" w:type="dxa"/>
            <w:shd w:val="clear" w:color="auto" w:fill="auto"/>
          </w:tcPr>
          <w:p w:rsidR="00F20817" w:rsidRDefault="00F20817" w:rsidP="00CB6B3B">
            <w:pPr>
              <w:pStyle w:val="Compact"/>
              <w:jc w:val="center"/>
              <w:rPr>
                <w:sz w:val="20"/>
                <w:szCs w:val="20"/>
              </w:rPr>
            </w:pPr>
            <w:r>
              <w:rPr>
                <w:color w:val="000000"/>
                <w:sz w:val="20"/>
                <w:szCs w:val="20"/>
              </w:rPr>
              <w:t xml:space="preserve">Mal. Mel. In </w:t>
            </w:r>
            <w:proofErr w:type="spellStart"/>
            <w:r>
              <w:rPr>
                <w:color w:val="000000"/>
                <w:sz w:val="20"/>
                <w:szCs w:val="20"/>
              </w:rPr>
              <w:t>Junct</w:t>
            </w:r>
            <w:proofErr w:type="spellEnd"/>
            <w:r>
              <w:rPr>
                <w:color w:val="000000"/>
                <w:sz w:val="20"/>
                <w:szCs w:val="20"/>
              </w:rPr>
              <w:t>. Nevus</w:t>
            </w:r>
          </w:p>
        </w:tc>
        <w:tc>
          <w:tcPr>
            <w:tcW w:w="1607" w:type="dxa"/>
            <w:shd w:val="clear" w:color="auto" w:fill="auto"/>
          </w:tcPr>
          <w:p w:rsidR="00F20817" w:rsidRDefault="00F20817" w:rsidP="00CB6B3B">
            <w:pPr>
              <w:pStyle w:val="Compact"/>
              <w:jc w:val="center"/>
              <w:rPr>
                <w:sz w:val="20"/>
                <w:szCs w:val="20"/>
              </w:rPr>
            </w:pPr>
            <w:r>
              <w:rPr>
                <w:color w:val="000000"/>
                <w:sz w:val="20"/>
                <w:szCs w:val="20"/>
              </w:rPr>
              <w:t>7382 ( 33.8)</w:t>
            </w:r>
          </w:p>
        </w:tc>
        <w:tc>
          <w:tcPr>
            <w:tcW w:w="1910" w:type="dxa"/>
            <w:shd w:val="clear" w:color="auto" w:fill="auto"/>
          </w:tcPr>
          <w:p w:rsidR="00F20817" w:rsidRDefault="00F20817" w:rsidP="00CB6B3B">
            <w:pPr>
              <w:pStyle w:val="Compact"/>
              <w:jc w:val="center"/>
              <w:rPr>
                <w:sz w:val="20"/>
                <w:szCs w:val="20"/>
              </w:rPr>
            </w:pPr>
            <w:r>
              <w:rPr>
                <w:color w:val="000000"/>
                <w:sz w:val="20"/>
                <w:szCs w:val="20"/>
              </w:rPr>
              <w:t>NA</w:t>
            </w:r>
          </w:p>
        </w:tc>
        <w:tc>
          <w:tcPr>
            <w:tcW w:w="1908" w:type="dxa"/>
            <w:shd w:val="clear" w:color="auto" w:fill="auto"/>
          </w:tcPr>
          <w:p w:rsidR="00F20817" w:rsidRDefault="00F20817" w:rsidP="00CB6B3B">
            <w:pPr>
              <w:pStyle w:val="Compact"/>
              <w:jc w:val="center"/>
              <w:rPr>
                <w:sz w:val="20"/>
                <w:szCs w:val="20"/>
              </w:rPr>
            </w:pPr>
            <w:r>
              <w:rPr>
                <w:color w:val="000000"/>
                <w:sz w:val="20"/>
                <w:szCs w:val="20"/>
              </w:rPr>
              <w:t>115 ( 16.8)</w:t>
            </w:r>
          </w:p>
        </w:tc>
      </w:tr>
      <w:tr w:rsidR="00F20817" w:rsidTr="00CB6B3B">
        <w:tc>
          <w:tcPr>
            <w:tcW w:w="3214" w:type="dxa"/>
            <w:shd w:val="clear" w:color="auto" w:fill="auto"/>
          </w:tcPr>
          <w:p w:rsidR="00F20817" w:rsidRDefault="00F20817" w:rsidP="00CB6B3B">
            <w:pPr>
              <w:pStyle w:val="Compact"/>
              <w:jc w:val="center"/>
              <w:rPr>
                <w:sz w:val="20"/>
                <w:szCs w:val="20"/>
              </w:rPr>
            </w:pPr>
            <w:r>
              <w:rPr>
                <w:color w:val="000000"/>
                <w:sz w:val="20"/>
                <w:szCs w:val="20"/>
              </w:rPr>
              <w:t>Nevi &amp; Melanomas</w:t>
            </w:r>
          </w:p>
        </w:tc>
        <w:tc>
          <w:tcPr>
            <w:tcW w:w="1607" w:type="dxa"/>
            <w:shd w:val="clear" w:color="auto" w:fill="auto"/>
          </w:tcPr>
          <w:p w:rsidR="00F20817" w:rsidRDefault="00F20817" w:rsidP="00CB6B3B">
            <w:pPr>
              <w:pStyle w:val="Compact"/>
              <w:jc w:val="center"/>
              <w:rPr>
                <w:sz w:val="20"/>
                <w:szCs w:val="20"/>
              </w:rPr>
            </w:pPr>
            <w:r>
              <w:rPr>
                <w:color w:val="000000"/>
                <w:sz w:val="20"/>
                <w:szCs w:val="20"/>
              </w:rPr>
              <w:t>13862 ( 63.4)</w:t>
            </w:r>
          </w:p>
        </w:tc>
        <w:tc>
          <w:tcPr>
            <w:tcW w:w="1910" w:type="dxa"/>
            <w:shd w:val="clear" w:color="auto" w:fill="auto"/>
          </w:tcPr>
          <w:p w:rsidR="00F20817" w:rsidRDefault="00F20817" w:rsidP="00CB6B3B">
            <w:pPr>
              <w:pStyle w:val="Compact"/>
              <w:jc w:val="center"/>
              <w:rPr>
                <w:sz w:val="20"/>
                <w:szCs w:val="20"/>
              </w:rPr>
            </w:pPr>
            <w:r>
              <w:rPr>
                <w:color w:val="000000"/>
                <w:sz w:val="20"/>
                <w:szCs w:val="20"/>
              </w:rPr>
              <w:t>206 ( 89.6)</w:t>
            </w:r>
          </w:p>
        </w:tc>
        <w:tc>
          <w:tcPr>
            <w:tcW w:w="1908" w:type="dxa"/>
            <w:shd w:val="clear" w:color="auto" w:fill="auto"/>
          </w:tcPr>
          <w:p w:rsidR="00F20817" w:rsidRDefault="00F20817" w:rsidP="00CB6B3B">
            <w:pPr>
              <w:pStyle w:val="Compact"/>
              <w:jc w:val="center"/>
              <w:rPr>
                <w:sz w:val="20"/>
                <w:szCs w:val="20"/>
              </w:rPr>
            </w:pPr>
            <w:r>
              <w:rPr>
                <w:color w:val="000000"/>
                <w:sz w:val="20"/>
                <w:szCs w:val="20"/>
              </w:rPr>
              <w:t>523 ( 76.4)</w:t>
            </w:r>
          </w:p>
        </w:tc>
      </w:tr>
      <w:tr w:rsidR="00F20817" w:rsidTr="00CB6B3B">
        <w:tc>
          <w:tcPr>
            <w:tcW w:w="3214" w:type="dxa"/>
            <w:shd w:val="clear" w:color="auto" w:fill="auto"/>
          </w:tcPr>
          <w:p w:rsidR="00F20817" w:rsidRDefault="00F20817" w:rsidP="00CB6B3B">
            <w:pPr>
              <w:pStyle w:val="Compact"/>
              <w:jc w:val="center"/>
              <w:rPr>
                <w:sz w:val="20"/>
                <w:szCs w:val="20"/>
              </w:rPr>
            </w:pPr>
            <w:r>
              <w:rPr>
                <w:color w:val="000000"/>
                <w:sz w:val="20"/>
                <w:szCs w:val="20"/>
              </w:rPr>
              <w:t>Other</w:t>
            </w:r>
          </w:p>
        </w:tc>
        <w:tc>
          <w:tcPr>
            <w:tcW w:w="1607" w:type="dxa"/>
            <w:shd w:val="clear" w:color="auto" w:fill="auto"/>
          </w:tcPr>
          <w:p w:rsidR="00F20817" w:rsidRDefault="00F20817" w:rsidP="00CB6B3B">
            <w:pPr>
              <w:pStyle w:val="Compact"/>
              <w:jc w:val="center"/>
              <w:rPr>
                <w:sz w:val="20"/>
                <w:szCs w:val="20"/>
              </w:rPr>
            </w:pPr>
            <w:r>
              <w:rPr>
                <w:color w:val="000000"/>
                <w:sz w:val="20"/>
                <w:szCs w:val="20"/>
              </w:rPr>
              <w:t>616 ( 2.8)</w:t>
            </w:r>
          </w:p>
        </w:tc>
        <w:tc>
          <w:tcPr>
            <w:tcW w:w="1910" w:type="dxa"/>
            <w:shd w:val="clear" w:color="auto" w:fill="auto"/>
          </w:tcPr>
          <w:p w:rsidR="00F20817" w:rsidRDefault="00F20817" w:rsidP="00CB6B3B">
            <w:pPr>
              <w:pStyle w:val="Compact"/>
              <w:jc w:val="center"/>
              <w:rPr>
                <w:sz w:val="20"/>
                <w:szCs w:val="20"/>
              </w:rPr>
            </w:pPr>
            <w:r>
              <w:rPr>
                <w:color w:val="000000"/>
                <w:sz w:val="20"/>
                <w:szCs w:val="20"/>
              </w:rPr>
              <w:t>17 ( 7.4)</w:t>
            </w:r>
          </w:p>
        </w:tc>
        <w:tc>
          <w:tcPr>
            <w:tcW w:w="1908" w:type="dxa"/>
            <w:shd w:val="clear" w:color="auto" w:fill="auto"/>
          </w:tcPr>
          <w:p w:rsidR="00F20817" w:rsidRDefault="00F20817" w:rsidP="00CB6B3B">
            <w:pPr>
              <w:pStyle w:val="Compact"/>
              <w:jc w:val="center"/>
              <w:rPr>
                <w:sz w:val="20"/>
                <w:szCs w:val="20"/>
              </w:rPr>
            </w:pPr>
            <w:r>
              <w:rPr>
                <w:color w:val="000000"/>
                <w:sz w:val="20"/>
                <w:szCs w:val="20"/>
              </w:rPr>
              <w:t>47 ( 6.9)</w:t>
            </w:r>
          </w:p>
        </w:tc>
      </w:tr>
      <w:tr w:rsidR="00F20817" w:rsidTr="00CB6B3B">
        <w:tc>
          <w:tcPr>
            <w:tcW w:w="3214" w:type="dxa"/>
            <w:shd w:val="clear" w:color="auto" w:fill="auto"/>
          </w:tcPr>
          <w:p w:rsidR="00F20817" w:rsidRDefault="00F20817" w:rsidP="00CB6B3B">
            <w:pPr>
              <w:pStyle w:val="Compact"/>
              <w:jc w:val="center"/>
              <w:rPr>
                <w:sz w:val="20"/>
                <w:szCs w:val="20"/>
              </w:rPr>
            </w:pPr>
            <w:r>
              <w:rPr>
                <w:color w:val="000000"/>
                <w:sz w:val="20"/>
                <w:szCs w:val="20"/>
              </w:rPr>
              <w:t>Size in mm</w:t>
            </w:r>
          </w:p>
        </w:tc>
        <w:tc>
          <w:tcPr>
            <w:tcW w:w="1607" w:type="dxa"/>
            <w:shd w:val="clear" w:color="auto" w:fill="auto"/>
          </w:tcPr>
          <w:p w:rsidR="00F20817" w:rsidRDefault="00F20817" w:rsidP="00CB6B3B">
            <w:pPr>
              <w:pStyle w:val="Compact"/>
              <w:jc w:val="center"/>
              <w:rPr>
                <w:sz w:val="20"/>
                <w:szCs w:val="20"/>
              </w:rPr>
            </w:pPr>
            <w:r>
              <w:rPr>
                <w:color w:val="000000"/>
                <w:sz w:val="20"/>
                <w:szCs w:val="20"/>
              </w:rPr>
              <w:t>17.67 (37.45)</w:t>
            </w:r>
          </w:p>
        </w:tc>
        <w:tc>
          <w:tcPr>
            <w:tcW w:w="1910" w:type="dxa"/>
            <w:shd w:val="clear" w:color="auto" w:fill="auto"/>
          </w:tcPr>
          <w:p w:rsidR="00F20817" w:rsidRDefault="00F20817" w:rsidP="00CB6B3B">
            <w:pPr>
              <w:pStyle w:val="Compact"/>
              <w:jc w:val="center"/>
              <w:rPr>
                <w:sz w:val="20"/>
                <w:szCs w:val="20"/>
              </w:rPr>
            </w:pPr>
            <w:r>
              <w:rPr>
                <w:color w:val="000000"/>
                <w:sz w:val="20"/>
                <w:szCs w:val="20"/>
              </w:rPr>
              <w:t>6.82 (20.71)</w:t>
            </w:r>
          </w:p>
        </w:tc>
        <w:tc>
          <w:tcPr>
            <w:tcW w:w="1908" w:type="dxa"/>
            <w:shd w:val="clear" w:color="auto" w:fill="auto"/>
          </w:tcPr>
          <w:p w:rsidR="00F20817" w:rsidRDefault="00F20817" w:rsidP="00CB6B3B">
            <w:pPr>
              <w:pStyle w:val="Compact"/>
              <w:jc w:val="center"/>
              <w:rPr>
                <w:sz w:val="20"/>
                <w:szCs w:val="20"/>
              </w:rPr>
            </w:pPr>
            <w:r>
              <w:rPr>
                <w:color w:val="000000"/>
                <w:sz w:val="20"/>
                <w:szCs w:val="20"/>
              </w:rPr>
              <w:t>19.50 (44.20)</w:t>
            </w:r>
          </w:p>
        </w:tc>
      </w:tr>
      <w:tr w:rsidR="00F20817" w:rsidTr="00CB6B3B">
        <w:tc>
          <w:tcPr>
            <w:tcW w:w="3214" w:type="dxa"/>
            <w:shd w:val="clear" w:color="auto" w:fill="auto"/>
          </w:tcPr>
          <w:p w:rsidR="00F20817" w:rsidRDefault="00F20817" w:rsidP="00CB6B3B">
            <w:pPr>
              <w:pStyle w:val="Compact"/>
              <w:jc w:val="center"/>
              <w:rPr>
                <w:sz w:val="20"/>
                <w:szCs w:val="20"/>
              </w:rPr>
            </w:pPr>
            <w:r>
              <w:rPr>
                <w:color w:val="000000"/>
                <w:sz w:val="20"/>
                <w:szCs w:val="20"/>
              </w:rPr>
              <w:t>SEER Stage</w:t>
            </w:r>
          </w:p>
        </w:tc>
        <w:tc>
          <w:tcPr>
            <w:tcW w:w="1607" w:type="dxa"/>
            <w:shd w:val="clear" w:color="auto" w:fill="auto"/>
          </w:tcPr>
          <w:p w:rsidR="00F20817" w:rsidRDefault="00F20817" w:rsidP="00CB6B3B">
            <w:pPr>
              <w:pStyle w:val="Compact"/>
              <w:jc w:val="center"/>
              <w:rPr>
                <w:color w:val="000000"/>
                <w:sz w:val="20"/>
                <w:szCs w:val="20"/>
              </w:rPr>
            </w:pPr>
          </w:p>
        </w:tc>
        <w:tc>
          <w:tcPr>
            <w:tcW w:w="1910" w:type="dxa"/>
            <w:shd w:val="clear" w:color="auto" w:fill="auto"/>
          </w:tcPr>
          <w:p w:rsidR="00F20817" w:rsidRDefault="00F20817" w:rsidP="00CB6B3B">
            <w:pPr>
              <w:pStyle w:val="Compact"/>
              <w:jc w:val="center"/>
              <w:rPr>
                <w:color w:val="000000"/>
                <w:sz w:val="20"/>
                <w:szCs w:val="20"/>
              </w:rPr>
            </w:pPr>
          </w:p>
        </w:tc>
        <w:tc>
          <w:tcPr>
            <w:tcW w:w="1908" w:type="dxa"/>
            <w:shd w:val="clear" w:color="auto" w:fill="auto"/>
          </w:tcPr>
          <w:p w:rsidR="00F20817" w:rsidRDefault="00F20817" w:rsidP="00CB6B3B">
            <w:pPr>
              <w:pStyle w:val="Compact"/>
              <w:jc w:val="center"/>
              <w:rPr>
                <w:color w:val="000000"/>
                <w:sz w:val="20"/>
                <w:szCs w:val="20"/>
              </w:rPr>
            </w:pPr>
          </w:p>
        </w:tc>
      </w:tr>
      <w:tr w:rsidR="00F20817" w:rsidTr="00CB6B3B">
        <w:tc>
          <w:tcPr>
            <w:tcW w:w="3214" w:type="dxa"/>
            <w:shd w:val="clear" w:color="auto" w:fill="auto"/>
          </w:tcPr>
          <w:p w:rsidR="00F20817" w:rsidRDefault="00F20817" w:rsidP="00CB6B3B">
            <w:pPr>
              <w:pStyle w:val="Compact"/>
              <w:jc w:val="center"/>
              <w:rPr>
                <w:sz w:val="20"/>
                <w:szCs w:val="20"/>
              </w:rPr>
            </w:pPr>
            <w:r>
              <w:rPr>
                <w:color w:val="000000"/>
                <w:sz w:val="20"/>
                <w:szCs w:val="20"/>
              </w:rPr>
              <w:t>Distant</w:t>
            </w:r>
          </w:p>
        </w:tc>
        <w:tc>
          <w:tcPr>
            <w:tcW w:w="1607" w:type="dxa"/>
            <w:shd w:val="clear" w:color="auto" w:fill="auto"/>
          </w:tcPr>
          <w:p w:rsidR="00F20817" w:rsidRDefault="00F20817" w:rsidP="00CB6B3B">
            <w:pPr>
              <w:pStyle w:val="Compact"/>
              <w:jc w:val="center"/>
              <w:rPr>
                <w:sz w:val="20"/>
                <w:szCs w:val="20"/>
              </w:rPr>
            </w:pPr>
            <w:r>
              <w:rPr>
                <w:color w:val="000000"/>
                <w:sz w:val="20"/>
                <w:szCs w:val="20"/>
              </w:rPr>
              <w:t>797 ( 3.6)</w:t>
            </w:r>
          </w:p>
        </w:tc>
        <w:tc>
          <w:tcPr>
            <w:tcW w:w="1910" w:type="dxa"/>
            <w:shd w:val="clear" w:color="auto" w:fill="auto"/>
          </w:tcPr>
          <w:p w:rsidR="00F20817" w:rsidRDefault="00F20817" w:rsidP="00CB6B3B">
            <w:pPr>
              <w:pStyle w:val="Compact"/>
              <w:jc w:val="center"/>
              <w:rPr>
                <w:sz w:val="20"/>
                <w:szCs w:val="20"/>
              </w:rPr>
            </w:pPr>
            <w:r>
              <w:rPr>
                <w:color w:val="000000"/>
                <w:sz w:val="20"/>
                <w:szCs w:val="20"/>
              </w:rPr>
              <w:t>230 (100.0)</w:t>
            </w:r>
          </w:p>
        </w:tc>
        <w:tc>
          <w:tcPr>
            <w:tcW w:w="1908" w:type="dxa"/>
            <w:shd w:val="clear" w:color="auto" w:fill="auto"/>
          </w:tcPr>
          <w:p w:rsidR="00F20817" w:rsidRDefault="00F20817" w:rsidP="00CB6B3B">
            <w:pPr>
              <w:pStyle w:val="Compact"/>
              <w:jc w:val="center"/>
              <w:rPr>
                <w:sz w:val="20"/>
                <w:szCs w:val="20"/>
              </w:rPr>
            </w:pPr>
            <w:r>
              <w:rPr>
                <w:color w:val="000000"/>
                <w:sz w:val="20"/>
                <w:szCs w:val="20"/>
              </w:rPr>
              <w:t>231 ( 33.7)</w:t>
            </w:r>
          </w:p>
        </w:tc>
      </w:tr>
      <w:tr w:rsidR="00F20817" w:rsidTr="00CB6B3B">
        <w:tc>
          <w:tcPr>
            <w:tcW w:w="3214" w:type="dxa"/>
            <w:shd w:val="clear" w:color="auto" w:fill="auto"/>
          </w:tcPr>
          <w:p w:rsidR="00F20817" w:rsidRDefault="00F20817" w:rsidP="00CB6B3B">
            <w:pPr>
              <w:pStyle w:val="Compact"/>
              <w:jc w:val="center"/>
              <w:rPr>
                <w:sz w:val="20"/>
                <w:szCs w:val="20"/>
              </w:rPr>
            </w:pPr>
            <w:r>
              <w:rPr>
                <w:color w:val="000000"/>
                <w:sz w:val="20"/>
                <w:szCs w:val="20"/>
              </w:rPr>
              <w:t>In situ</w:t>
            </w:r>
          </w:p>
        </w:tc>
        <w:tc>
          <w:tcPr>
            <w:tcW w:w="1607" w:type="dxa"/>
            <w:shd w:val="clear" w:color="auto" w:fill="auto"/>
          </w:tcPr>
          <w:p w:rsidR="00F20817" w:rsidRDefault="00F20817" w:rsidP="00CB6B3B">
            <w:pPr>
              <w:pStyle w:val="Compact"/>
              <w:jc w:val="center"/>
              <w:rPr>
                <w:sz w:val="20"/>
                <w:szCs w:val="20"/>
              </w:rPr>
            </w:pPr>
            <w:r>
              <w:rPr>
                <w:color w:val="000000"/>
                <w:sz w:val="20"/>
                <w:szCs w:val="20"/>
              </w:rPr>
              <w:t>8450 ( 38.7)</w:t>
            </w:r>
          </w:p>
        </w:tc>
        <w:tc>
          <w:tcPr>
            <w:tcW w:w="1910" w:type="dxa"/>
            <w:shd w:val="clear" w:color="auto" w:fill="auto"/>
          </w:tcPr>
          <w:p w:rsidR="00F20817" w:rsidRDefault="00F20817" w:rsidP="00CB6B3B">
            <w:pPr>
              <w:pStyle w:val="Compact"/>
              <w:jc w:val="center"/>
              <w:rPr>
                <w:sz w:val="20"/>
                <w:szCs w:val="20"/>
              </w:rPr>
            </w:pPr>
            <w:r>
              <w:rPr>
                <w:color w:val="000000"/>
                <w:sz w:val="20"/>
                <w:szCs w:val="20"/>
              </w:rPr>
              <w:t>0 ( 0.0)</w:t>
            </w:r>
          </w:p>
        </w:tc>
        <w:tc>
          <w:tcPr>
            <w:tcW w:w="1908" w:type="dxa"/>
            <w:shd w:val="clear" w:color="auto" w:fill="auto"/>
          </w:tcPr>
          <w:p w:rsidR="00F20817" w:rsidRDefault="00F20817" w:rsidP="00CB6B3B">
            <w:pPr>
              <w:pStyle w:val="Compact"/>
              <w:jc w:val="center"/>
              <w:rPr>
                <w:sz w:val="20"/>
                <w:szCs w:val="20"/>
              </w:rPr>
            </w:pPr>
            <w:r>
              <w:rPr>
                <w:color w:val="000000"/>
                <w:sz w:val="20"/>
                <w:szCs w:val="20"/>
              </w:rPr>
              <w:t>27 ( 3.9)</w:t>
            </w:r>
          </w:p>
        </w:tc>
      </w:tr>
      <w:tr w:rsidR="00F20817" w:rsidTr="00CB6B3B">
        <w:tc>
          <w:tcPr>
            <w:tcW w:w="3214" w:type="dxa"/>
            <w:shd w:val="clear" w:color="auto" w:fill="auto"/>
          </w:tcPr>
          <w:p w:rsidR="00F20817" w:rsidRDefault="00F20817" w:rsidP="00CB6B3B">
            <w:pPr>
              <w:pStyle w:val="Compact"/>
              <w:jc w:val="center"/>
              <w:rPr>
                <w:sz w:val="20"/>
                <w:szCs w:val="20"/>
              </w:rPr>
            </w:pPr>
            <w:r>
              <w:rPr>
                <w:color w:val="000000"/>
                <w:sz w:val="20"/>
                <w:szCs w:val="20"/>
              </w:rPr>
              <w:t>Localized</w:t>
            </w:r>
          </w:p>
        </w:tc>
        <w:tc>
          <w:tcPr>
            <w:tcW w:w="1607" w:type="dxa"/>
            <w:shd w:val="clear" w:color="auto" w:fill="auto"/>
          </w:tcPr>
          <w:p w:rsidR="00F20817" w:rsidRDefault="00F20817" w:rsidP="00CB6B3B">
            <w:pPr>
              <w:pStyle w:val="Compact"/>
              <w:jc w:val="center"/>
              <w:rPr>
                <w:sz w:val="20"/>
                <w:szCs w:val="20"/>
              </w:rPr>
            </w:pPr>
            <w:r>
              <w:rPr>
                <w:color w:val="000000"/>
                <w:sz w:val="20"/>
                <w:szCs w:val="20"/>
              </w:rPr>
              <w:t>10503 ( 48.0)</w:t>
            </w:r>
          </w:p>
        </w:tc>
        <w:tc>
          <w:tcPr>
            <w:tcW w:w="1910" w:type="dxa"/>
            <w:shd w:val="clear" w:color="auto" w:fill="auto"/>
          </w:tcPr>
          <w:p w:rsidR="00F20817" w:rsidRDefault="00F20817" w:rsidP="00CB6B3B">
            <w:pPr>
              <w:pStyle w:val="Compact"/>
              <w:jc w:val="center"/>
              <w:rPr>
                <w:sz w:val="20"/>
                <w:szCs w:val="20"/>
              </w:rPr>
            </w:pPr>
            <w:r>
              <w:rPr>
                <w:color w:val="000000"/>
                <w:sz w:val="20"/>
                <w:szCs w:val="20"/>
              </w:rPr>
              <w:t>0 ( 0.0)</w:t>
            </w:r>
          </w:p>
        </w:tc>
        <w:tc>
          <w:tcPr>
            <w:tcW w:w="1908" w:type="dxa"/>
            <w:shd w:val="clear" w:color="auto" w:fill="auto"/>
          </w:tcPr>
          <w:p w:rsidR="00F20817" w:rsidRDefault="00F20817" w:rsidP="00CB6B3B">
            <w:pPr>
              <w:pStyle w:val="Compact"/>
              <w:jc w:val="center"/>
              <w:rPr>
                <w:sz w:val="20"/>
                <w:szCs w:val="20"/>
              </w:rPr>
            </w:pPr>
            <w:r>
              <w:rPr>
                <w:color w:val="000000"/>
                <w:sz w:val="20"/>
                <w:szCs w:val="20"/>
              </w:rPr>
              <w:t>238 ( 34.7)</w:t>
            </w:r>
          </w:p>
        </w:tc>
      </w:tr>
      <w:tr w:rsidR="00F20817" w:rsidTr="00CB6B3B">
        <w:tc>
          <w:tcPr>
            <w:tcW w:w="3214" w:type="dxa"/>
            <w:shd w:val="clear" w:color="auto" w:fill="auto"/>
          </w:tcPr>
          <w:p w:rsidR="00F20817" w:rsidRDefault="00F20817" w:rsidP="00CB6B3B">
            <w:pPr>
              <w:pStyle w:val="Compact"/>
              <w:jc w:val="center"/>
              <w:rPr>
                <w:sz w:val="20"/>
                <w:szCs w:val="20"/>
              </w:rPr>
            </w:pPr>
            <w:r>
              <w:rPr>
                <w:color w:val="000000"/>
                <w:sz w:val="20"/>
                <w:szCs w:val="20"/>
              </w:rPr>
              <w:t>Regional, direct</w:t>
            </w:r>
          </w:p>
        </w:tc>
        <w:tc>
          <w:tcPr>
            <w:tcW w:w="1607" w:type="dxa"/>
            <w:shd w:val="clear" w:color="auto" w:fill="auto"/>
          </w:tcPr>
          <w:p w:rsidR="00F20817" w:rsidRDefault="00F20817" w:rsidP="00CB6B3B">
            <w:pPr>
              <w:pStyle w:val="Compact"/>
              <w:jc w:val="center"/>
              <w:rPr>
                <w:sz w:val="20"/>
                <w:szCs w:val="20"/>
              </w:rPr>
            </w:pPr>
            <w:r>
              <w:rPr>
                <w:color w:val="000000"/>
                <w:sz w:val="20"/>
                <w:szCs w:val="20"/>
              </w:rPr>
              <w:t>583 ( 2.7)</w:t>
            </w:r>
          </w:p>
        </w:tc>
        <w:tc>
          <w:tcPr>
            <w:tcW w:w="1910" w:type="dxa"/>
            <w:shd w:val="clear" w:color="auto" w:fill="auto"/>
          </w:tcPr>
          <w:p w:rsidR="00F20817" w:rsidRDefault="00F20817" w:rsidP="00CB6B3B">
            <w:pPr>
              <w:pStyle w:val="Compact"/>
              <w:jc w:val="center"/>
              <w:rPr>
                <w:sz w:val="20"/>
                <w:szCs w:val="20"/>
              </w:rPr>
            </w:pPr>
            <w:r>
              <w:rPr>
                <w:color w:val="000000"/>
                <w:sz w:val="20"/>
                <w:szCs w:val="20"/>
              </w:rPr>
              <w:t>0 ( 0.0)</w:t>
            </w:r>
          </w:p>
        </w:tc>
        <w:tc>
          <w:tcPr>
            <w:tcW w:w="1908" w:type="dxa"/>
            <w:shd w:val="clear" w:color="auto" w:fill="auto"/>
          </w:tcPr>
          <w:p w:rsidR="00F20817" w:rsidRDefault="00F20817" w:rsidP="00CB6B3B">
            <w:pPr>
              <w:pStyle w:val="Compact"/>
              <w:jc w:val="center"/>
              <w:rPr>
                <w:sz w:val="20"/>
                <w:szCs w:val="20"/>
              </w:rPr>
            </w:pPr>
            <w:r>
              <w:rPr>
                <w:color w:val="000000"/>
                <w:sz w:val="20"/>
                <w:szCs w:val="20"/>
              </w:rPr>
              <w:t>38 ( 5.5)</w:t>
            </w:r>
          </w:p>
        </w:tc>
      </w:tr>
      <w:tr w:rsidR="00F20817" w:rsidTr="00CB6B3B">
        <w:tc>
          <w:tcPr>
            <w:tcW w:w="3214" w:type="dxa"/>
            <w:shd w:val="clear" w:color="auto" w:fill="auto"/>
          </w:tcPr>
          <w:p w:rsidR="00F20817" w:rsidRDefault="00F20817" w:rsidP="00CB6B3B">
            <w:pPr>
              <w:pStyle w:val="Compact"/>
              <w:jc w:val="center"/>
              <w:rPr>
                <w:sz w:val="20"/>
                <w:szCs w:val="20"/>
              </w:rPr>
            </w:pPr>
            <w:r>
              <w:rPr>
                <w:color w:val="000000"/>
                <w:sz w:val="20"/>
                <w:szCs w:val="20"/>
              </w:rPr>
              <w:t>Regional, extension and nodes</w:t>
            </w:r>
          </w:p>
        </w:tc>
        <w:tc>
          <w:tcPr>
            <w:tcW w:w="1607" w:type="dxa"/>
            <w:shd w:val="clear" w:color="auto" w:fill="auto"/>
          </w:tcPr>
          <w:p w:rsidR="00F20817" w:rsidRDefault="00F20817" w:rsidP="00CB6B3B">
            <w:pPr>
              <w:pStyle w:val="Compact"/>
              <w:jc w:val="center"/>
              <w:rPr>
                <w:sz w:val="20"/>
                <w:szCs w:val="20"/>
              </w:rPr>
            </w:pPr>
            <w:r>
              <w:rPr>
                <w:color w:val="000000"/>
                <w:sz w:val="20"/>
                <w:szCs w:val="20"/>
              </w:rPr>
              <w:t>133 ( 0.6)</w:t>
            </w:r>
          </w:p>
        </w:tc>
        <w:tc>
          <w:tcPr>
            <w:tcW w:w="1910" w:type="dxa"/>
            <w:shd w:val="clear" w:color="auto" w:fill="auto"/>
          </w:tcPr>
          <w:p w:rsidR="00F20817" w:rsidRDefault="00F20817" w:rsidP="00CB6B3B">
            <w:pPr>
              <w:pStyle w:val="Compact"/>
              <w:jc w:val="center"/>
              <w:rPr>
                <w:sz w:val="20"/>
                <w:szCs w:val="20"/>
              </w:rPr>
            </w:pPr>
            <w:r>
              <w:rPr>
                <w:color w:val="000000"/>
                <w:sz w:val="20"/>
                <w:szCs w:val="20"/>
              </w:rPr>
              <w:t>0 ( 0.0)</w:t>
            </w:r>
          </w:p>
        </w:tc>
        <w:tc>
          <w:tcPr>
            <w:tcW w:w="1908" w:type="dxa"/>
            <w:shd w:val="clear" w:color="auto" w:fill="auto"/>
          </w:tcPr>
          <w:p w:rsidR="00F20817" w:rsidRDefault="00F20817" w:rsidP="00CB6B3B">
            <w:pPr>
              <w:pStyle w:val="Compact"/>
              <w:jc w:val="center"/>
              <w:rPr>
                <w:sz w:val="20"/>
                <w:szCs w:val="20"/>
              </w:rPr>
            </w:pPr>
            <w:r>
              <w:rPr>
                <w:color w:val="000000"/>
                <w:sz w:val="20"/>
                <w:szCs w:val="20"/>
              </w:rPr>
              <w:t>16 ( 2.3)</w:t>
            </w:r>
          </w:p>
        </w:tc>
      </w:tr>
      <w:tr w:rsidR="00F20817" w:rsidTr="00CB6B3B">
        <w:tc>
          <w:tcPr>
            <w:tcW w:w="3214" w:type="dxa"/>
            <w:shd w:val="clear" w:color="auto" w:fill="auto"/>
          </w:tcPr>
          <w:p w:rsidR="00F20817" w:rsidRDefault="00F20817" w:rsidP="00CB6B3B">
            <w:pPr>
              <w:pStyle w:val="Compact"/>
              <w:jc w:val="center"/>
              <w:rPr>
                <w:sz w:val="20"/>
                <w:szCs w:val="20"/>
              </w:rPr>
            </w:pPr>
            <w:r>
              <w:rPr>
                <w:color w:val="000000"/>
                <w:sz w:val="20"/>
                <w:szCs w:val="20"/>
              </w:rPr>
              <w:t>Regional, lymph nodes only</w:t>
            </w:r>
          </w:p>
        </w:tc>
        <w:tc>
          <w:tcPr>
            <w:tcW w:w="1607" w:type="dxa"/>
            <w:shd w:val="clear" w:color="auto" w:fill="auto"/>
          </w:tcPr>
          <w:p w:rsidR="00F20817" w:rsidRDefault="00F20817" w:rsidP="00CB6B3B">
            <w:pPr>
              <w:pStyle w:val="Compact"/>
              <w:jc w:val="center"/>
              <w:rPr>
                <w:sz w:val="20"/>
                <w:szCs w:val="20"/>
              </w:rPr>
            </w:pPr>
            <w:r>
              <w:rPr>
                <w:color w:val="000000"/>
                <w:sz w:val="20"/>
                <w:szCs w:val="20"/>
              </w:rPr>
              <w:t>761 ( 3.5)</w:t>
            </w:r>
          </w:p>
        </w:tc>
        <w:tc>
          <w:tcPr>
            <w:tcW w:w="1910" w:type="dxa"/>
            <w:shd w:val="clear" w:color="auto" w:fill="auto"/>
          </w:tcPr>
          <w:p w:rsidR="00F20817" w:rsidRDefault="00F20817" w:rsidP="00CB6B3B">
            <w:pPr>
              <w:pStyle w:val="Compact"/>
              <w:jc w:val="center"/>
              <w:rPr>
                <w:sz w:val="20"/>
                <w:szCs w:val="20"/>
              </w:rPr>
            </w:pPr>
            <w:r>
              <w:rPr>
                <w:color w:val="000000"/>
                <w:sz w:val="20"/>
                <w:szCs w:val="20"/>
              </w:rPr>
              <w:t>0 ( 0.0)</w:t>
            </w:r>
          </w:p>
        </w:tc>
        <w:tc>
          <w:tcPr>
            <w:tcW w:w="1908" w:type="dxa"/>
            <w:shd w:val="clear" w:color="auto" w:fill="auto"/>
          </w:tcPr>
          <w:p w:rsidR="00F20817" w:rsidRDefault="00F20817" w:rsidP="00CB6B3B">
            <w:pPr>
              <w:pStyle w:val="Compact"/>
              <w:jc w:val="center"/>
              <w:rPr>
                <w:sz w:val="20"/>
                <w:szCs w:val="20"/>
              </w:rPr>
            </w:pPr>
            <w:r>
              <w:rPr>
                <w:color w:val="000000"/>
                <w:sz w:val="20"/>
                <w:szCs w:val="20"/>
              </w:rPr>
              <w:t>81 ( 11.8)</w:t>
            </w:r>
          </w:p>
        </w:tc>
      </w:tr>
      <w:tr w:rsidR="00F20817" w:rsidTr="00CB6B3B">
        <w:tc>
          <w:tcPr>
            <w:tcW w:w="3214" w:type="dxa"/>
            <w:shd w:val="clear" w:color="auto" w:fill="auto"/>
          </w:tcPr>
          <w:p w:rsidR="00F20817" w:rsidRDefault="00F20817" w:rsidP="00CB6B3B">
            <w:pPr>
              <w:pStyle w:val="Compact"/>
              <w:jc w:val="center"/>
              <w:rPr>
                <w:sz w:val="20"/>
                <w:szCs w:val="20"/>
              </w:rPr>
            </w:pPr>
            <w:r>
              <w:rPr>
                <w:color w:val="000000"/>
                <w:sz w:val="20"/>
                <w:szCs w:val="20"/>
              </w:rPr>
              <w:t>Unknown</w:t>
            </w:r>
          </w:p>
        </w:tc>
        <w:tc>
          <w:tcPr>
            <w:tcW w:w="1607" w:type="dxa"/>
            <w:shd w:val="clear" w:color="auto" w:fill="auto"/>
          </w:tcPr>
          <w:p w:rsidR="00F20817" w:rsidRDefault="00F20817" w:rsidP="00CB6B3B">
            <w:pPr>
              <w:pStyle w:val="Compact"/>
              <w:jc w:val="center"/>
              <w:rPr>
                <w:sz w:val="20"/>
                <w:szCs w:val="20"/>
              </w:rPr>
            </w:pPr>
            <w:r>
              <w:rPr>
                <w:color w:val="000000"/>
                <w:sz w:val="20"/>
                <w:szCs w:val="20"/>
              </w:rPr>
              <w:t>633 ( 2.9)</w:t>
            </w:r>
          </w:p>
        </w:tc>
        <w:tc>
          <w:tcPr>
            <w:tcW w:w="1910" w:type="dxa"/>
            <w:shd w:val="clear" w:color="auto" w:fill="auto"/>
          </w:tcPr>
          <w:p w:rsidR="00F20817" w:rsidRDefault="00F20817" w:rsidP="00CB6B3B">
            <w:pPr>
              <w:pStyle w:val="Compact"/>
              <w:jc w:val="center"/>
              <w:rPr>
                <w:sz w:val="20"/>
                <w:szCs w:val="20"/>
              </w:rPr>
            </w:pPr>
            <w:r>
              <w:rPr>
                <w:color w:val="000000"/>
                <w:sz w:val="20"/>
                <w:szCs w:val="20"/>
              </w:rPr>
              <w:t>0 ( 0.0)</w:t>
            </w:r>
          </w:p>
        </w:tc>
        <w:tc>
          <w:tcPr>
            <w:tcW w:w="1908" w:type="dxa"/>
            <w:shd w:val="clear" w:color="auto" w:fill="auto"/>
          </w:tcPr>
          <w:p w:rsidR="00F20817" w:rsidRDefault="00F20817" w:rsidP="00CB6B3B">
            <w:pPr>
              <w:pStyle w:val="Compact"/>
              <w:jc w:val="center"/>
              <w:rPr>
                <w:sz w:val="20"/>
                <w:szCs w:val="20"/>
              </w:rPr>
            </w:pPr>
            <w:r>
              <w:rPr>
                <w:color w:val="000000"/>
                <w:sz w:val="20"/>
                <w:szCs w:val="20"/>
              </w:rPr>
              <w:t>54 ( 7.9)</w:t>
            </w:r>
          </w:p>
        </w:tc>
      </w:tr>
      <w:tr w:rsidR="00F20817" w:rsidTr="00CB6B3B">
        <w:tc>
          <w:tcPr>
            <w:tcW w:w="3214" w:type="dxa"/>
            <w:shd w:val="clear" w:color="auto" w:fill="auto"/>
          </w:tcPr>
          <w:p w:rsidR="00F20817" w:rsidRDefault="00F20817" w:rsidP="00CB6B3B">
            <w:pPr>
              <w:pStyle w:val="Compact"/>
              <w:jc w:val="center"/>
              <w:rPr>
                <w:sz w:val="20"/>
                <w:szCs w:val="20"/>
              </w:rPr>
            </w:pPr>
            <w:r>
              <w:rPr>
                <w:color w:val="000000"/>
                <w:sz w:val="20"/>
                <w:szCs w:val="20"/>
              </w:rPr>
              <w:t>Bone metastases: Yes</w:t>
            </w:r>
          </w:p>
        </w:tc>
        <w:tc>
          <w:tcPr>
            <w:tcW w:w="1607" w:type="dxa"/>
            <w:shd w:val="clear" w:color="auto" w:fill="auto"/>
          </w:tcPr>
          <w:p w:rsidR="00F20817" w:rsidRDefault="00F20817" w:rsidP="00CB6B3B">
            <w:pPr>
              <w:pStyle w:val="Compact"/>
              <w:jc w:val="center"/>
              <w:rPr>
                <w:sz w:val="20"/>
                <w:szCs w:val="20"/>
              </w:rPr>
            </w:pPr>
            <w:r>
              <w:rPr>
                <w:color w:val="000000"/>
                <w:sz w:val="20"/>
                <w:szCs w:val="20"/>
              </w:rPr>
              <w:t>131 ( 0.6)</w:t>
            </w:r>
          </w:p>
        </w:tc>
        <w:tc>
          <w:tcPr>
            <w:tcW w:w="1910" w:type="dxa"/>
            <w:shd w:val="clear" w:color="auto" w:fill="auto"/>
          </w:tcPr>
          <w:p w:rsidR="00F20817" w:rsidRDefault="00F20817" w:rsidP="00CB6B3B">
            <w:pPr>
              <w:pStyle w:val="Compact"/>
              <w:jc w:val="center"/>
              <w:rPr>
                <w:sz w:val="20"/>
                <w:szCs w:val="20"/>
              </w:rPr>
            </w:pPr>
            <w:r>
              <w:rPr>
                <w:color w:val="000000"/>
                <w:sz w:val="20"/>
                <w:szCs w:val="20"/>
              </w:rPr>
              <w:t>35 ( 16.2)</w:t>
            </w:r>
          </w:p>
        </w:tc>
        <w:tc>
          <w:tcPr>
            <w:tcW w:w="1908" w:type="dxa"/>
            <w:shd w:val="clear" w:color="auto" w:fill="auto"/>
          </w:tcPr>
          <w:p w:rsidR="00F20817" w:rsidRDefault="00F20817" w:rsidP="00CB6B3B">
            <w:pPr>
              <w:pStyle w:val="Compact"/>
              <w:jc w:val="center"/>
              <w:rPr>
                <w:sz w:val="20"/>
                <w:szCs w:val="20"/>
              </w:rPr>
            </w:pPr>
            <w:r>
              <w:rPr>
                <w:color w:val="000000"/>
                <w:sz w:val="20"/>
                <w:szCs w:val="20"/>
              </w:rPr>
              <w:t>38 ( 5.9)</w:t>
            </w:r>
          </w:p>
        </w:tc>
      </w:tr>
      <w:tr w:rsidR="00F20817" w:rsidTr="00CB6B3B">
        <w:tc>
          <w:tcPr>
            <w:tcW w:w="3214" w:type="dxa"/>
            <w:shd w:val="clear" w:color="auto" w:fill="auto"/>
          </w:tcPr>
          <w:p w:rsidR="00F20817" w:rsidRDefault="00F20817" w:rsidP="00CB6B3B">
            <w:pPr>
              <w:pStyle w:val="Compact"/>
              <w:jc w:val="center"/>
              <w:rPr>
                <w:sz w:val="20"/>
                <w:szCs w:val="20"/>
              </w:rPr>
            </w:pPr>
            <w:r>
              <w:rPr>
                <w:color w:val="000000"/>
                <w:sz w:val="20"/>
                <w:szCs w:val="20"/>
              </w:rPr>
              <w:t>Liver metastases: Yes</w:t>
            </w:r>
          </w:p>
        </w:tc>
        <w:tc>
          <w:tcPr>
            <w:tcW w:w="1607" w:type="dxa"/>
            <w:shd w:val="clear" w:color="auto" w:fill="auto"/>
          </w:tcPr>
          <w:p w:rsidR="00F20817" w:rsidRDefault="00F20817" w:rsidP="00CB6B3B">
            <w:pPr>
              <w:pStyle w:val="Compact"/>
              <w:jc w:val="center"/>
              <w:rPr>
                <w:sz w:val="20"/>
                <w:szCs w:val="20"/>
              </w:rPr>
            </w:pPr>
            <w:r>
              <w:rPr>
                <w:color w:val="000000"/>
                <w:sz w:val="20"/>
                <w:szCs w:val="20"/>
              </w:rPr>
              <w:t>166 ( 0.8)</w:t>
            </w:r>
          </w:p>
        </w:tc>
        <w:tc>
          <w:tcPr>
            <w:tcW w:w="1910" w:type="dxa"/>
            <w:shd w:val="clear" w:color="auto" w:fill="auto"/>
          </w:tcPr>
          <w:p w:rsidR="00F20817" w:rsidRDefault="00F20817" w:rsidP="00CB6B3B">
            <w:pPr>
              <w:pStyle w:val="Compact"/>
              <w:jc w:val="center"/>
              <w:rPr>
                <w:sz w:val="20"/>
                <w:szCs w:val="20"/>
              </w:rPr>
            </w:pPr>
            <w:r>
              <w:rPr>
                <w:color w:val="000000"/>
                <w:sz w:val="20"/>
                <w:szCs w:val="20"/>
              </w:rPr>
              <w:t>50 ( 23.1)</w:t>
            </w:r>
          </w:p>
        </w:tc>
        <w:tc>
          <w:tcPr>
            <w:tcW w:w="1908" w:type="dxa"/>
            <w:shd w:val="clear" w:color="auto" w:fill="auto"/>
          </w:tcPr>
          <w:p w:rsidR="00F20817" w:rsidRDefault="00F20817" w:rsidP="00CB6B3B">
            <w:pPr>
              <w:pStyle w:val="Compact"/>
              <w:jc w:val="center"/>
              <w:rPr>
                <w:sz w:val="20"/>
                <w:szCs w:val="20"/>
              </w:rPr>
            </w:pPr>
            <w:r>
              <w:rPr>
                <w:color w:val="000000"/>
                <w:sz w:val="20"/>
                <w:szCs w:val="20"/>
              </w:rPr>
              <w:t>42 ( 6.4)</w:t>
            </w:r>
          </w:p>
        </w:tc>
      </w:tr>
    </w:tbl>
    <w:p w:rsidR="00F20817" w:rsidRDefault="00F20817" w:rsidP="00F20817">
      <w:pPr>
        <w:pStyle w:val="BodyText"/>
        <w:spacing w:line="480" w:lineRule="auto"/>
        <w:rPr>
          <w:color w:val="000000"/>
        </w:rPr>
      </w:pPr>
      <w:r>
        <w:rPr>
          <w:b/>
          <w:color w:val="000000"/>
        </w:rPr>
        <w:t>Supplementary Table 3</w:t>
      </w:r>
      <w:bookmarkStart w:id="2" w:name="supplementary-table-4-diagnosis-code-onl"/>
      <w:bookmarkEnd w:id="2"/>
      <w:r>
        <w:rPr>
          <w:color w:val="000000"/>
        </w:rPr>
        <w:t xml:space="preserve"> This table shows summary statistics for melanoma cases diagnosed in 2010 through 2012, its columns are not mutually exclusive. The column labeled “SEER Synchronous” reflects patients diagnosed with brain metastases during staging workup, and the column “Medicare Lifetime” reflects patients with evidence of brain metastases at any time throughout available Medicare claims data. None of the columns in this table are mutually exclusive. Continuous data are presented as “mean (standard deviation)”; categorical, “count (%)”. </w:t>
      </w:r>
    </w:p>
    <w:p w:rsidR="00F20817" w:rsidRDefault="00F20817" w:rsidP="00F20817">
      <w:pPr>
        <w:spacing w:after="0"/>
        <w:rPr>
          <w:b/>
          <w:sz w:val="34"/>
          <w:szCs w:val="34"/>
        </w:rPr>
      </w:pPr>
      <w:r>
        <w:rPr>
          <w:b/>
          <w:sz w:val="34"/>
          <w:szCs w:val="34"/>
        </w:rPr>
        <w:lastRenderedPageBreak/>
        <w:t>Supplementary Table 4: Stage-specific incidence proportions of Brain Metastases</w:t>
      </w:r>
    </w:p>
    <w:p w:rsidR="00F20817" w:rsidRDefault="00F20817" w:rsidP="00F20817">
      <w:pPr>
        <w:spacing w:after="0"/>
        <w:rPr>
          <w:b/>
          <w:sz w:val="20"/>
          <w:szCs w:val="20"/>
        </w:rPr>
      </w:pPr>
      <w:r>
        <w:rPr>
          <w:b/>
          <w:sz w:val="20"/>
          <w:szCs w:val="20"/>
        </w:rPr>
        <w:tab/>
        <w:t xml:space="preserve"> </w:t>
      </w:r>
      <w:r>
        <w:rPr>
          <w:b/>
          <w:sz w:val="20"/>
          <w:szCs w:val="20"/>
        </w:rPr>
        <w:tab/>
        <w:t xml:space="preserve"> </w:t>
      </w:r>
      <w:r>
        <w:rPr>
          <w:b/>
          <w:sz w:val="20"/>
          <w:szCs w:val="20"/>
        </w:rPr>
        <w:tab/>
        <w:t xml:space="preserve"> </w:t>
      </w:r>
      <w:r>
        <w:rPr>
          <w:b/>
          <w:sz w:val="20"/>
          <w:szCs w:val="20"/>
        </w:rPr>
        <w:tab/>
      </w:r>
    </w:p>
    <w:tbl>
      <w:tblPr>
        <w:tblW w:w="86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70"/>
        <w:gridCol w:w="615"/>
        <w:gridCol w:w="1860"/>
        <w:gridCol w:w="615"/>
        <w:gridCol w:w="1770"/>
        <w:gridCol w:w="750"/>
        <w:gridCol w:w="1560"/>
      </w:tblGrid>
      <w:tr w:rsidR="00F20817" w:rsidTr="00CB6B3B">
        <w:trPr>
          <w:trHeight w:val="440"/>
        </w:trPr>
        <w:tc>
          <w:tcPr>
            <w:tcW w:w="1470" w:type="dxa"/>
            <w:tcMar>
              <w:top w:w="100" w:type="dxa"/>
              <w:left w:w="100" w:type="dxa"/>
              <w:bottom w:w="100" w:type="dxa"/>
              <w:right w:w="100" w:type="dxa"/>
            </w:tcMar>
          </w:tcPr>
          <w:p w:rsidR="00F20817" w:rsidRDefault="00F20817" w:rsidP="001D5284">
            <w:pPr>
              <w:widowControl w:val="0"/>
              <w:spacing w:after="0" w:line="276" w:lineRule="auto"/>
              <w:rPr>
                <w:b/>
                <w:sz w:val="20"/>
                <w:szCs w:val="20"/>
              </w:rPr>
            </w:pPr>
            <w:r>
              <w:rPr>
                <w:b/>
                <w:sz w:val="20"/>
                <w:szCs w:val="20"/>
              </w:rPr>
              <w:t>Stage</w:t>
            </w:r>
          </w:p>
        </w:tc>
        <w:tc>
          <w:tcPr>
            <w:tcW w:w="2475" w:type="dxa"/>
            <w:gridSpan w:val="2"/>
            <w:tcMar>
              <w:top w:w="100" w:type="dxa"/>
              <w:left w:w="100" w:type="dxa"/>
              <w:bottom w:w="100" w:type="dxa"/>
              <w:right w:w="100" w:type="dxa"/>
            </w:tcMar>
          </w:tcPr>
          <w:p w:rsidR="00F20817" w:rsidRDefault="00F20817" w:rsidP="001D5284">
            <w:pPr>
              <w:widowControl w:val="0"/>
              <w:spacing w:after="0" w:line="276" w:lineRule="auto"/>
              <w:rPr>
                <w:b/>
                <w:sz w:val="20"/>
                <w:szCs w:val="20"/>
              </w:rPr>
            </w:pPr>
            <w:r>
              <w:rPr>
                <w:b/>
                <w:sz w:val="20"/>
                <w:szCs w:val="20"/>
              </w:rPr>
              <w:t>Lung</w:t>
            </w:r>
          </w:p>
        </w:tc>
        <w:tc>
          <w:tcPr>
            <w:tcW w:w="2385" w:type="dxa"/>
            <w:gridSpan w:val="2"/>
            <w:tcMar>
              <w:top w:w="100" w:type="dxa"/>
              <w:left w:w="100" w:type="dxa"/>
              <w:bottom w:w="100" w:type="dxa"/>
              <w:right w:w="100" w:type="dxa"/>
            </w:tcMar>
          </w:tcPr>
          <w:p w:rsidR="00F20817" w:rsidRDefault="00F20817" w:rsidP="001D5284">
            <w:pPr>
              <w:widowControl w:val="0"/>
              <w:spacing w:after="0" w:line="276" w:lineRule="auto"/>
              <w:rPr>
                <w:b/>
                <w:sz w:val="20"/>
                <w:szCs w:val="20"/>
              </w:rPr>
            </w:pPr>
            <w:r>
              <w:rPr>
                <w:b/>
                <w:sz w:val="20"/>
                <w:szCs w:val="20"/>
              </w:rPr>
              <w:t xml:space="preserve">Breast </w:t>
            </w:r>
          </w:p>
        </w:tc>
        <w:tc>
          <w:tcPr>
            <w:tcW w:w="2310" w:type="dxa"/>
            <w:gridSpan w:val="2"/>
            <w:tcMar>
              <w:top w:w="100" w:type="dxa"/>
              <w:left w:w="100" w:type="dxa"/>
              <w:bottom w:w="100" w:type="dxa"/>
              <w:right w:w="100" w:type="dxa"/>
            </w:tcMar>
          </w:tcPr>
          <w:p w:rsidR="00F20817" w:rsidRDefault="00F20817" w:rsidP="001D5284">
            <w:pPr>
              <w:widowControl w:val="0"/>
              <w:spacing w:after="0" w:line="276" w:lineRule="auto"/>
              <w:rPr>
                <w:b/>
                <w:sz w:val="20"/>
                <w:szCs w:val="20"/>
              </w:rPr>
            </w:pPr>
            <w:r>
              <w:rPr>
                <w:b/>
                <w:sz w:val="20"/>
                <w:szCs w:val="20"/>
              </w:rPr>
              <w:t>Melanoma</w:t>
            </w:r>
          </w:p>
        </w:tc>
      </w:tr>
      <w:tr w:rsidR="00F20817" w:rsidTr="00CB6B3B">
        <w:trPr>
          <w:trHeight w:val="420"/>
        </w:trPr>
        <w:tc>
          <w:tcPr>
            <w:tcW w:w="1470" w:type="dxa"/>
            <w:tcMar>
              <w:top w:w="100" w:type="dxa"/>
              <w:left w:w="100" w:type="dxa"/>
              <w:bottom w:w="100" w:type="dxa"/>
              <w:right w:w="100" w:type="dxa"/>
            </w:tcMar>
          </w:tcPr>
          <w:p w:rsidR="00F20817" w:rsidRDefault="00F20817" w:rsidP="001D5284">
            <w:pPr>
              <w:widowControl w:val="0"/>
              <w:spacing w:after="0" w:line="276" w:lineRule="auto"/>
              <w:rPr>
                <w:b/>
                <w:sz w:val="20"/>
                <w:szCs w:val="20"/>
              </w:rPr>
            </w:pPr>
            <w:r>
              <w:rPr>
                <w:b/>
                <w:sz w:val="20"/>
                <w:szCs w:val="20"/>
              </w:rPr>
              <w:t>Distant</w:t>
            </w:r>
          </w:p>
        </w:tc>
        <w:tc>
          <w:tcPr>
            <w:tcW w:w="615"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18.8</w:t>
            </w:r>
          </w:p>
        </w:tc>
        <w:tc>
          <w:tcPr>
            <w:tcW w:w="1860"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(12,440 / 66,100)</w:t>
            </w:r>
          </w:p>
        </w:tc>
        <w:tc>
          <w:tcPr>
            <w:tcW w:w="615"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13.6</w:t>
            </w:r>
          </w:p>
        </w:tc>
        <w:tc>
          <w:tcPr>
            <w:tcW w:w="1770"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(748 / 5,501)</w:t>
            </w:r>
          </w:p>
        </w:tc>
        <w:tc>
          <w:tcPr>
            <w:tcW w:w="750"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30.4</w:t>
            </w:r>
          </w:p>
        </w:tc>
        <w:tc>
          <w:tcPr>
            <w:tcW w:w="1560"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(381 / 1,253)</w:t>
            </w:r>
          </w:p>
        </w:tc>
      </w:tr>
      <w:tr w:rsidR="00F20817" w:rsidTr="00CB6B3B">
        <w:trPr>
          <w:trHeight w:val="420"/>
        </w:trPr>
        <w:tc>
          <w:tcPr>
            <w:tcW w:w="1470" w:type="dxa"/>
            <w:tcMar>
              <w:top w:w="100" w:type="dxa"/>
              <w:left w:w="100" w:type="dxa"/>
              <w:bottom w:w="100" w:type="dxa"/>
              <w:right w:w="100" w:type="dxa"/>
            </w:tcMar>
          </w:tcPr>
          <w:p w:rsidR="00F20817" w:rsidRDefault="00F20817" w:rsidP="001D5284">
            <w:pPr>
              <w:widowControl w:val="0"/>
              <w:spacing w:after="0" w:line="276" w:lineRule="auto"/>
              <w:rPr>
                <w:b/>
                <w:sz w:val="20"/>
                <w:szCs w:val="20"/>
              </w:rPr>
            </w:pPr>
            <w:r>
              <w:rPr>
                <w:b/>
                <w:sz w:val="20"/>
                <w:szCs w:val="20"/>
              </w:rPr>
              <w:t>Regional, LN</w:t>
            </w:r>
          </w:p>
        </w:tc>
        <w:tc>
          <w:tcPr>
            <w:tcW w:w="615"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10.5</w:t>
            </w:r>
          </w:p>
        </w:tc>
        <w:tc>
          <w:tcPr>
            <w:tcW w:w="1860"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(1,067 / 10,149)</w:t>
            </w:r>
          </w:p>
        </w:tc>
        <w:tc>
          <w:tcPr>
            <w:tcW w:w="615"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 xml:space="preserve">2.4 </w:t>
            </w:r>
          </w:p>
        </w:tc>
        <w:tc>
          <w:tcPr>
            <w:tcW w:w="1770"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(424 / 17,363)</w:t>
            </w:r>
          </w:p>
        </w:tc>
        <w:tc>
          <w:tcPr>
            <w:tcW w:w="750"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13.2</w:t>
            </w:r>
          </w:p>
        </w:tc>
        <w:tc>
          <w:tcPr>
            <w:tcW w:w="1560"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(159 / 1,202)</w:t>
            </w:r>
          </w:p>
        </w:tc>
      </w:tr>
      <w:tr w:rsidR="00F20817" w:rsidTr="00CB6B3B">
        <w:trPr>
          <w:trHeight w:val="420"/>
        </w:trPr>
        <w:tc>
          <w:tcPr>
            <w:tcW w:w="1470" w:type="dxa"/>
            <w:tcMar>
              <w:top w:w="100" w:type="dxa"/>
              <w:left w:w="100" w:type="dxa"/>
              <w:bottom w:w="100" w:type="dxa"/>
              <w:right w:w="100" w:type="dxa"/>
            </w:tcMar>
          </w:tcPr>
          <w:p w:rsidR="00F20817" w:rsidRDefault="00F20817" w:rsidP="001D5284">
            <w:pPr>
              <w:widowControl w:val="0"/>
              <w:spacing w:after="0" w:line="276" w:lineRule="auto"/>
              <w:rPr>
                <w:b/>
                <w:sz w:val="20"/>
                <w:szCs w:val="20"/>
              </w:rPr>
            </w:pPr>
            <w:r>
              <w:rPr>
                <w:b/>
                <w:sz w:val="20"/>
                <w:szCs w:val="20"/>
              </w:rPr>
              <w:t xml:space="preserve">Regional, </w:t>
            </w:r>
            <w:proofErr w:type="spellStart"/>
            <w:r>
              <w:rPr>
                <w:b/>
                <w:sz w:val="20"/>
                <w:szCs w:val="20"/>
              </w:rPr>
              <w:t>ext</w:t>
            </w:r>
            <w:proofErr w:type="spellEnd"/>
          </w:p>
        </w:tc>
        <w:tc>
          <w:tcPr>
            <w:tcW w:w="615"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9.9</w:t>
            </w:r>
          </w:p>
        </w:tc>
        <w:tc>
          <w:tcPr>
            <w:tcW w:w="1860"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(813 / 8,228)</w:t>
            </w:r>
          </w:p>
        </w:tc>
        <w:tc>
          <w:tcPr>
            <w:tcW w:w="615"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 xml:space="preserve">4.0 </w:t>
            </w:r>
          </w:p>
        </w:tc>
        <w:tc>
          <w:tcPr>
            <w:tcW w:w="1770"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(140 / 3,484)</w:t>
            </w:r>
          </w:p>
        </w:tc>
        <w:tc>
          <w:tcPr>
            <w:tcW w:w="750"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15.2</w:t>
            </w:r>
          </w:p>
        </w:tc>
        <w:tc>
          <w:tcPr>
            <w:tcW w:w="1560"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(35 / 230)</w:t>
            </w:r>
          </w:p>
        </w:tc>
      </w:tr>
      <w:tr w:rsidR="00F20817" w:rsidTr="00CB6B3B">
        <w:trPr>
          <w:trHeight w:val="420"/>
        </w:trPr>
        <w:tc>
          <w:tcPr>
            <w:tcW w:w="1470" w:type="dxa"/>
            <w:tcMar>
              <w:top w:w="100" w:type="dxa"/>
              <w:left w:w="100" w:type="dxa"/>
              <w:bottom w:w="100" w:type="dxa"/>
              <w:right w:w="100" w:type="dxa"/>
            </w:tcMar>
          </w:tcPr>
          <w:p w:rsidR="00F20817" w:rsidRDefault="00F20817" w:rsidP="001D5284">
            <w:pPr>
              <w:widowControl w:val="0"/>
              <w:spacing w:after="0" w:line="276" w:lineRule="auto"/>
              <w:rPr>
                <w:b/>
                <w:sz w:val="20"/>
                <w:szCs w:val="20"/>
              </w:rPr>
            </w:pPr>
            <w:r>
              <w:rPr>
                <w:b/>
                <w:sz w:val="20"/>
                <w:szCs w:val="20"/>
              </w:rPr>
              <w:t xml:space="preserve">Regional, </w:t>
            </w:r>
            <w:proofErr w:type="spellStart"/>
            <w:r>
              <w:rPr>
                <w:b/>
                <w:sz w:val="20"/>
                <w:szCs w:val="20"/>
              </w:rPr>
              <w:t>dir</w:t>
            </w:r>
            <w:proofErr w:type="spellEnd"/>
          </w:p>
        </w:tc>
        <w:tc>
          <w:tcPr>
            <w:tcW w:w="615"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5.9</w:t>
            </w:r>
          </w:p>
        </w:tc>
        <w:tc>
          <w:tcPr>
            <w:tcW w:w="1860"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(544 / 9,158)</w:t>
            </w:r>
          </w:p>
        </w:tc>
        <w:tc>
          <w:tcPr>
            <w:tcW w:w="615"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2.0</w:t>
            </w:r>
          </w:p>
        </w:tc>
        <w:tc>
          <w:tcPr>
            <w:tcW w:w="1770"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(54 / 2,697)</w:t>
            </w:r>
          </w:p>
        </w:tc>
        <w:tc>
          <w:tcPr>
            <w:tcW w:w="750"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7.8</w:t>
            </w:r>
          </w:p>
        </w:tc>
        <w:tc>
          <w:tcPr>
            <w:tcW w:w="1560"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(76 / 969)</w:t>
            </w:r>
          </w:p>
        </w:tc>
      </w:tr>
      <w:tr w:rsidR="00F20817" w:rsidTr="00CB6B3B">
        <w:trPr>
          <w:trHeight w:val="420"/>
        </w:trPr>
        <w:tc>
          <w:tcPr>
            <w:tcW w:w="1470" w:type="dxa"/>
            <w:tcMar>
              <w:top w:w="100" w:type="dxa"/>
              <w:left w:w="100" w:type="dxa"/>
              <w:bottom w:w="100" w:type="dxa"/>
              <w:right w:w="100" w:type="dxa"/>
            </w:tcMar>
          </w:tcPr>
          <w:p w:rsidR="00F20817" w:rsidRDefault="00F20817" w:rsidP="001D5284">
            <w:pPr>
              <w:widowControl w:val="0"/>
              <w:spacing w:after="0" w:line="276" w:lineRule="auto"/>
              <w:rPr>
                <w:b/>
                <w:sz w:val="20"/>
                <w:szCs w:val="20"/>
              </w:rPr>
            </w:pPr>
            <w:r>
              <w:rPr>
                <w:b/>
                <w:sz w:val="20"/>
                <w:szCs w:val="20"/>
              </w:rPr>
              <w:t>Unknown</w:t>
            </w:r>
          </w:p>
        </w:tc>
        <w:tc>
          <w:tcPr>
            <w:tcW w:w="615"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6.7</w:t>
            </w:r>
          </w:p>
        </w:tc>
        <w:tc>
          <w:tcPr>
            <w:tcW w:w="1860"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(267 / 3,963)</w:t>
            </w:r>
          </w:p>
        </w:tc>
        <w:tc>
          <w:tcPr>
            <w:tcW w:w="615"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4.2</w:t>
            </w:r>
          </w:p>
        </w:tc>
        <w:tc>
          <w:tcPr>
            <w:tcW w:w="1770"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(54 / 1,287)</w:t>
            </w:r>
          </w:p>
        </w:tc>
        <w:tc>
          <w:tcPr>
            <w:tcW w:w="750"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9.5</w:t>
            </w:r>
          </w:p>
        </w:tc>
        <w:tc>
          <w:tcPr>
            <w:tcW w:w="1560"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(101 / 1,068)</w:t>
            </w:r>
          </w:p>
        </w:tc>
      </w:tr>
      <w:tr w:rsidR="00F20817" w:rsidTr="00CB6B3B">
        <w:trPr>
          <w:trHeight w:val="260"/>
        </w:trPr>
        <w:tc>
          <w:tcPr>
            <w:tcW w:w="1470" w:type="dxa"/>
            <w:tcMar>
              <w:top w:w="100" w:type="dxa"/>
              <w:left w:w="100" w:type="dxa"/>
              <w:bottom w:w="100" w:type="dxa"/>
              <w:right w:w="100" w:type="dxa"/>
            </w:tcMar>
          </w:tcPr>
          <w:p w:rsidR="00F20817" w:rsidRDefault="00F20817" w:rsidP="001D5284">
            <w:pPr>
              <w:widowControl w:val="0"/>
              <w:spacing w:after="0" w:line="276" w:lineRule="auto"/>
              <w:rPr>
                <w:b/>
                <w:sz w:val="20"/>
                <w:szCs w:val="20"/>
              </w:rPr>
            </w:pPr>
            <w:r>
              <w:rPr>
                <w:b/>
                <w:sz w:val="20"/>
                <w:szCs w:val="20"/>
              </w:rPr>
              <w:t>In situ</w:t>
            </w:r>
          </w:p>
        </w:tc>
        <w:tc>
          <w:tcPr>
            <w:tcW w:w="615"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7.3</w:t>
            </w:r>
          </w:p>
        </w:tc>
        <w:tc>
          <w:tcPr>
            <w:tcW w:w="1860"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(24 / 330)</w:t>
            </w:r>
          </w:p>
        </w:tc>
        <w:tc>
          <w:tcPr>
            <w:tcW w:w="615"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0.4</w:t>
            </w:r>
          </w:p>
        </w:tc>
        <w:tc>
          <w:tcPr>
            <w:tcW w:w="1770"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(68 / 18,200)</w:t>
            </w:r>
          </w:p>
        </w:tc>
        <w:tc>
          <w:tcPr>
            <w:tcW w:w="750"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0.4</w:t>
            </w:r>
          </w:p>
        </w:tc>
        <w:tc>
          <w:tcPr>
            <w:tcW w:w="1560"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(59 / 13,412)</w:t>
            </w:r>
          </w:p>
        </w:tc>
      </w:tr>
      <w:tr w:rsidR="00F20817" w:rsidTr="00CB6B3B">
        <w:trPr>
          <w:trHeight w:val="80"/>
        </w:trPr>
        <w:tc>
          <w:tcPr>
            <w:tcW w:w="1470" w:type="dxa"/>
            <w:tcMar>
              <w:top w:w="100" w:type="dxa"/>
              <w:left w:w="100" w:type="dxa"/>
              <w:bottom w:w="100" w:type="dxa"/>
              <w:right w:w="100" w:type="dxa"/>
            </w:tcMar>
          </w:tcPr>
          <w:p w:rsidR="00F20817" w:rsidRDefault="00F20817" w:rsidP="001D5284">
            <w:pPr>
              <w:widowControl w:val="0"/>
              <w:spacing w:after="0" w:line="276" w:lineRule="auto"/>
              <w:rPr>
                <w:b/>
                <w:sz w:val="20"/>
                <w:szCs w:val="20"/>
              </w:rPr>
            </w:pPr>
            <w:r>
              <w:rPr>
                <w:b/>
                <w:sz w:val="20"/>
                <w:szCs w:val="20"/>
              </w:rPr>
              <w:t>Localized</w:t>
            </w:r>
          </w:p>
        </w:tc>
        <w:tc>
          <w:tcPr>
            <w:tcW w:w="615"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4.8</w:t>
            </w:r>
          </w:p>
        </w:tc>
        <w:tc>
          <w:tcPr>
            <w:tcW w:w="1860"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(1,068 / 22,455)</w:t>
            </w:r>
          </w:p>
        </w:tc>
        <w:tc>
          <w:tcPr>
            <w:tcW w:w="615"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0.9</w:t>
            </w:r>
          </w:p>
        </w:tc>
        <w:tc>
          <w:tcPr>
            <w:tcW w:w="1770"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(533 / 62,451)</w:t>
            </w:r>
          </w:p>
        </w:tc>
        <w:tc>
          <w:tcPr>
            <w:tcW w:w="750"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2.6</w:t>
            </w:r>
          </w:p>
        </w:tc>
        <w:tc>
          <w:tcPr>
            <w:tcW w:w="1560" w:type="dxa"/>
            <w:tcMar>
              <w:top w:w="100" w:type="dxa"/>
              <w:left w:w="100" w:type="dxa"/>
              <w:bottom w:w="100" w:type="dxa"/>
              <w:right w:w="100" w:type="dxa"/>
            </w:tcMar>
          </w:tcPr>
          <w:p w:rsidR="00F20817" w:rsidRDefault="00F20817" w:rsidP="001D5284">
            <w:pPr>
              <w:widowControl w:val="0"/>
              <w:spacing w:after="0" w:line="276" w:lineRule="auto"/>
              <w:rPr>
                <w:sz w:val="20"/>
                <w:szCs w:val="20"/>
              </w:rPr>
            </w:pPr>
            <w:r>
              <w:rPr>
                <w:sz w:val="20"/>
                <w:szCs w:val="20"/>
              </w:rPr>
              <w:t>(448 / 17,134)</w:t>
            </w:r>
          </w:p>
        </w:tc>
      </w:tr>
    </w:tbl>
    <w:p w:rsidR="00F20817" w:rsidRDefault="00F20817" w:rsidP="00F20817">
      <w:pPr>
        <w:spacing w:after="0"/>
        <w:rPr>
          <w:b/>
          <w:sz w:val="20"/>
          <w:szCs w:val="20"/>
        </w:rPr>
      </w:pPr>
      <w:r>
        <w:rPr>
          <w:b/>
          <w:sz w:val="20"/>
          <w:szCs w:val="20"/>
        </w:rPr>
        <w:tab/>
        <w:t xml:space="preserve"> </w:t>
      </w:r>
      <w:r>
        <w:rPr>
          <w:b/>
          <w:sz w:val="20"/>
          <w:szCs w:val="20"/>
        </w:rPr>
        <w:tab/>
        <w:t xml:space="preserve"> </w:t>
      </w:r>
      <w:r>
        <w:rPr>
          <w:b/>
          <w:sz w:val="20"/>
          <w:szCs w:val="20"/>
        </w:rPr>
        <w:tab/>
        <w:t xml:space="preserve"> </w:t>
      </w:r>
      <w:r>
        <w:rPr>
          <w:b/>
          <w:sz w:val="20"/>
          <w:szCs w:val="20"/>
        </w:rPr>
        <w:tab/>
      </w:r>
    </w:p>
    <w:p w:rsidR="00F20817" w:rsidRDefault="00F20817" w:rsidP="00F20817">
      <w:pPr>
        <w:spacing w:after="0" w:line="480" w:lineRule="auto"/>
        <w:rPr>
          <w:rFonts w:asciiTheme="minorHAnsi" w:eastAsiaTheme="minorHAnsi" w:hAnsiTheme="minorHAnsi" w:cstheme="minorBidi"/>
          <w:color w:val="000000"/>
        </w:rPr>
      </w:pPr>
      <w:r>
        <w:rPr>
          <w:b/>
          <w:color w:val="000000"/>
        </w:rPr>
        <w:t>Supplementary Table 4:</w:t>
      </w:r>
      <w:r>
        <w:rPr>
          <w:color w:val="000000"/>
        </w:rPr>
        <w:t xml:space="preserve"> Using the lifetime brain metastases identification </w:t>
      </w:r>
      <w:bookmarkStart w:id="3" w:name="_GoBack"/>
      <w:bookmarkEnd w:id="3"/>
      <w:r>
        <w:rPr>
          <w:color w:val="000000"/>
        </w:rPr>
        <w:t xml:space="preserve">algorithm that relies on the presence of a diagnosis code for secondary cancer of the CNS and a diagnostic imaging procedure code, each within sixty days of the other, this table shows stage-specific incidence proportions (%) of brain metastases for each primary cancer. The population under consideration includes patients diagnosed during any of the five years (2008-2012) for which data was available; stage is reported according to SEER Summary Stage 2000, which reflects stage at primary cancer diagnosis. Values are presented as incidence proportions followed by a numerator and denominator for that calculation. Regional, LN refers to primary cancers that were found to have spread only to regional lymph nodes; Regional, </w:t>
      </w:r>
      <w:proofErr w:type="spellStart"/>
      <w:r>
        <w:rPr>
          <w:color w:val="000000"/>
        </w:rPr>
        <w:t>dir</w:t>
      </w:r>
      <w:proofErr w:type="spellEnd"/>
      <w:r>
        <w:rPr>
          <w:color w:val="000000"/>
        </w:rPr>
        <w:t xml:space="preserve">, to those that have spread by “direct extension” only; and Regional, </w:t>
      </w:r>
      <w:proofErr w:type="spellStart"/>
      <w:r>
        <w:rPr>
          <w:color w:val="000000"/>
        </w:rPr>
        <w:t>ext</w:t>
      </w:r>
      <w:proofErr w:type="spellEnd"/>
      <w:r>
        <w:rPr>
          <w:color w:val="000000"/>
        </w:rPr>
        <w:t xml:space="preserve">, to those that had “both direct extension and lymph node involvement”. </w:t>
      </w:r>
      <w:r>
        <w:rPr>
          <w:color w:val="000000"/>
        </w:rPr>
        <w:br w:type="page"/>
      </w:r>
    </w:p>
    <w:p w:rsidR="00F20817" w:rsidRDefault="00F20817" w:rsidP="00F20817">
      <w:pPr>
        <w:pStyle w:val="Heading2"/>
        <w:rPr>
          <w:color w:val="000000"/>
        </w:rPr>
      </w:pPr>
      <w:r>
        <w:rPr>
          <w:color w:val="000000"/>
        </w:rPr>
        <w:lastRenderedPageBreak/>
        <w:t>Supplementary Figure 1: Exclusion Diagram</w:t>
      </w:r>
    </w:p>
    <w:p w:rsidR="00F20817" w:rsidRDefault="00F20817" w:rsidP="00F20817">
      <w:pPr>
        <w:pStyle w:val="FirstParagraph"/>
        <w:rPr>
          <w:color w:val="000000"/>
        </w:rPr>
      </w:pPr>
      <w:r>
        <w:rPr>
          <w:noProof/>
        </w:rPr>
        <w:drawing>
          <wp:inline distT="0" distB="0" distL="0" distR="0" wp14:anchorId="7B274E80" wp14:editId="2DFB8740">
            <wp:extent cx="5334000" cy="4121785"/>
            <wp:effectExtent l="0" t="0" r="0" b="0"/>
            <wp:docPr id="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pic:cNvPicPr>
                      <a:picLocks noChangeAspect="1" noChangeArrowheads="1"/>
                    </pic:cNvPicPr>
                  </pic:nvPicPr>
                  <pic:blipFill>
                    <a:blip r:embed="rId6"/>
                    <a:stretch>
                      <a:fillRect/>
                    </a:stretch>
                  </pic:blipFill>
                  <pic:spPr bwMode="auto">
                    <a:xfrm>
                      <a:off x="0" y="0"/>
                      <a:ext cx="5334000" cy="4121785"/>
                    </a:xfrm>
                    <a:prstGeom prst="rect">
                      <a:avLst/>
                    </a:prstGeom>
                  </pic:spPr>
                </pic:pic>
              </a:graphicData>
            </a:graphic>
          </wp:inline>
        </w:drawing>
      </w:r>
    </w:p>
    <w:p w:rsidR="00F20817" w:rsidRDefault="00F20817" w:rsidP="00F20817">
      <w:pPr>
        <w:pStyle w:val="BodyText"/>
        <w:spacing w:line="480" w:lineRule="auto"/>
        <w:rPr>
          <w:color w:val="000000"/>
        </w:rPr>
      </w:pPr>
      <w:r>
        <w:rPr>
          <w:b/>
          <w:color w:val="000000"/>
        </w:rPr>
        <w:t>Supplementary Figure 1</w:t>
      </w:r>
      <w:r>
        <w:rPr>
          <w:color w:val="000000"/>
        </w:rPr>
        <w:t xml:space="preserve"> This figure shows the numbers of primary cancer cases available (labeled “initial”), the exclusion criteria applied to these cases, and the final selected number of cases (labeled “selected”). Exclusion criteria are organized by restrictions imposed due to the use of Medicare data as opposed to more general exclusion criteria. Note that these numbers of subjects meeting exclusion criteria are not mutually exclusive, and these values reflect cases diagnosed in 2008-2012.</w:t>
      </w:r>
    </w:p>
    <w:p w:rsidR="00F20817" w:rsidRDefault="00F20817" w:rsidP="00F20817"/>
    <w:p w:rsidR="00F20817" w:rsidRDefault="00F20817" w:rsidP="00F20817">
      <w:pPr>
        <w:pStyle w:val="LO-normal"/>
      </w:pPr>
    </w:p>
    <w:p w:rsidR="00F20817" w:rsidRDefault="00F20817" w:rsidP="00F20817"/>
    <w:p w:rsidR="00F20817" w:rsidRPr="009A3DBC" w:rsidRDefault="00F20817" w:rsidP="00F20817">
      <w:pPr>
        <w:pStyle w:val="LO-normal"/>
        <w:spacing w:before="180" w:after="180" w:line="480" w:lineRule="auto"/>
        <w:rPr>
          <w:color w:val="000000"/>
        </w:rPr>
      </w:pPr>
    </w:p>
    <w:p w:rsidR="005744DC" w:rsidRDefault="007D287F"/>
    <w:sectPr w:rsidR="005744DC">
      <w:headerReference w:type="default" r:id="rId7"/>
      <w:footerReference w:type="default" r:id="rId8"/>
      <w:pgSz w:w="12240" w:h="15840"/>
      <w:pgMar w:top="1440" w:right="1800" w:bottom="1440" w:left="1800" w:header="720" w:footer="720" w:gutter="0"/>
      <w:pgNumType w:start="1"/>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87F" w:rsidRDefault="007D287F">
      <w:pPr>
        <w:spacing w:after="0"/>
      </w:pPr>
      <w:r>
        <w:separator/>
      </w:r>
    </w:p>
  </w:endnote>
  <w:endnote w:type="continuationSeparator" w:id="0">
    <w:p w:rsidR="007D287F" w:rsidRDefault="007D28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variable"/>
  </w:font>
  <w:font w:name="AR PL SungtiL GB">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C01" w:rsidRDefault="00F20817">
    <w:pPr>
      <w:pStyle w:val="LO-normal"/>
      <w:tabs>
        <w:tab w:val="center" w:pos="4320"/>
        <w:tab w:val="right" w:pos="8640"/>
      </w:tabs>
      <w:jc w:val="right"/>
    </w:pPr>
    <w:r>
      <w:t>12/27/18</w:t>
    </w:r>
    <w:r>
      <w:tab/>
    </w:r>
    <w:r>
      <w:tab/>
    </w:r>
    <w:r>
      <w:fldChar w:fldCharType="begin"/>
    </w:r>
    <w:r>
      <w:instrText>PAGE</w:instrText>
    </w:r>
    <w:r>
      <w:fldChar w:fldCharType="separate"/>
    </w:r>
    <w:r w:rsidR="00CB6B3B">
      <w:rPr>
        <w:noProof/>
      </w:rPr>
      <w:t>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87F" w:rsidRDefault="007D287F">
      <w:pPr>
        <w:spacing w:after="0"/>
      </w:pPr>
      <w:r>
        <w:separator/>
      </w:r>
    </w:p>
  </w:footnote>
  <w:footnote w:type="continuationSeparator" w:id="0">
    <w:p w:rsidR="007D287F" w:rsidRDefault="007D287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C01" w:rsidRDefault="00F20817">
    <w:pPr>
      <w:pStyle w:val="Header"/>
    </w:pPr>
    <w:r>
      <w:t>Lifetime brain metastases in lung, breast, and melanoma cancers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69"/>
    <w:rsid w:val="000D568B"/>
    <w:rsid w:val="00186A69"/>
    <w:rsid w:val="00340CC2"/>
    <w:rsid w:val="007D287F"/>
    <w:rsid w:val="00CB6B3B"/>
    <w:rsid w:val="00F2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2209"/>
  <w15:chartTrackingRefBased/>
  <w15:docId w15:val="{BF6EB212-1680-476C-BE20-ABCE4368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817"/>
    <w:pPr>
      <w:spacing w:after="200" w:line="240" w:lineRule="auto"/>
    </w:pPr>
    <w:rPr>
      <w:rFonts w:ascii="Cambria" w:eastAsia="Cambria" w:hAnsi="Cambria" w:cs="Cambria"/>
      <w:color w:val="00000A"/>
      <w:sz w:val="24"/>
      <w:szCs w:val="24"/>
    </w:rPr>
  </w:style>
  <w:style w:type="paragraph" w:styleId="Heading2">
    <w:name w:val="heading 2"/>
    <w:basedOn w:val="Normal"/>
    <w:link w:val="Heading2Char"/>
    <w:qFormat/>
    <w:rsid w:val="00F20817"/>
    <w:pPr>
      <w:keepNext/>
      <w:keepLines/>
      <w:widowControl w:val="0"/>
      <w:spacing w:before="200" w:after="0"/>
      <w:outlineLvl w:val="1"/>
    </w:pPr>
    <w:rPr>
      <w:rFonts w:ascii="Calibri" w:eastAsia="Calibri" w:hAnsi="Calibri" w:cs="Calibri"/>
      <w:b/>
      <w:color w:val="4F81BD"/>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0817"/>
    <w:rPr>
      <w:rFonts w:ascii="Calibri" w:eastAsia="Calibri" w:hAnsi="Calibri" w:cs="Calibri"/>
      <w:b/>
      <w:color w:val="4F81BD"/>
      <w:sz w:val="32"/>
      <w:szCs w:val="32"/>
    </w:rPr>
  </w:style>
  <w:style w:type="character" w:customStyle="1" w:styleId="HeaderChar">
    <w:name w:val="Header Char"/>
    <w:basedOn w:val="DefaultParagraphFont"/>
    <w:link w:val="Header"/>
    <w:uiPriority w:val="99"/>
    <w:qFormat/>
    <w:rsid w:val="00F20817"/>
  </w:style>
  <w:style w:type="character" w:customStyle="1" w:styleId="BodyTextChar">
    <w:name w:val="Body Text Char"/>
    <w:basedOn w:val="DefaultParagraphFont"/>
    <w:link w:val="BodyText"/>
    <w:qFormat/>
    <w:rsid w:val="00F20817"/>
  </w:style>
  <w:style w:type="paragraph" w:customStyle="1" w:styleId="Heading">
    <w:name w:val="Heading"/>
    <w:basedOn w:val="Normal"/>
    <w:next w:val="BodyText"/>
    <w:qFormat/>
    <w:rsid w:val="00F20817"/>
    <w:pPr>
      <w:keepNext/>
      <w:spacing w:before="240" w:after="120"/>
    </w:pPr>
    <w:rPr>
      <w:rFonts w:ascii="Liberation Sans" w:eastAsia="AR PL SungtiL GB" w:hAnsi="Liberation Sans" w:cs="FreeSans"/>
      <w:sz w:val="28"/>
      <w:szCs w:val="28"/>
    </w:rPr>
  </w:style>
  <w:style w:type="paragraph" w:styleId="BodyText">
    <w:name w:val="Body Text"/>
    <w:basedOn w:val="Normal"/>
    <w:link w:val="BodyTextChar"/>
    <w:qFormat/>
    <w:rsid w:val="00F20817"/>
    <w:pPr>
      <w:spacing w:before="180" w:after="180"/>
    </w:pPr>
    <w:rPr>
      <w:rFonts w:asciiTheme="minorHAnsi" w:eastAsiaTheme="minorHAnsi" w:hAnsiTheme="minorHAnsi" w:cstheme="minorBidi"/>
      <w:color w:val="auto"/>
      <w:sz w:val="22"/>
      <w:szCs w:val="22"/>
    </w:rPr>
  </w:style>
  <w:style w:type="character" w:customStyle="1" w:styleId="BodyTextChar1">
    <w:name w:val="Body Text Char1"/>
    <w:basedOn w:val="DefaultParagraphFont"/>
    <w:uiPriority w:val="99"/>
    <w:semiHidden/>
    <w:rsid w:val="00F20817"/>
    <w:rPr>
      <w:rFonts w:ascii="Cambria" w:eastAsia="Cambria" w:hAnsi="Cambria" w:cs="Cambria"/>
      <w:color w:val="00000A"/>
      <w:sz w:val="24"/>
      <w:szCs w:val="24"/>
    </w:rPr>
  </w:style>
  <w:style w:type="paragraph" w:customStyle="1" w:styleId="LO-normal">
    <w:name w:val="LO-normal"/>
    <w:qFormat/>
    <w:rsid w:val="00F20817"/>
    <w:pPr>
      <w:spacing w:after="0" w:line="240" w:lineRule="auto"/>
    </w:pPr>
    <w:rPr>
      <w:rFonts w:ascii="Cambria" w:eastAsia="Cambria" w:hAnsi="Cambria" w:cs="Cambria"/>
      <w:color w:val="00000A"/>
      <w:sz w:val="24"/>
      <w:szCs w:val="24"/>
    </w:rPr>
  </w:style>
  <w:style w:type="paragraph" w:styleId="Header">
    <w:name w:val="header"/>
    <w:basedOn w:val="Normal"/>
    <w:link w:val="HeaderChar"/>
    <w:uiPriority w:val="99"/>
    <w:unhideWhenUsed/>
    <w:rsid w:val="00F20817"/>
    <w:pPr>
      <w:tabs>
        <w:tab w:val="center" w:pos="4320"/>
        <w:tab w:val="right" w:pos="8640"/>
      </w:tabs>
      <w:spacing w:after="0"/>
    </w:pPr>
    <w:rPr>
      <w:rFonts w:asciiTheme="minorHAnsi" w:eastAsiaTheme="minorHAnsi" w:hAnsiTheme="minorHAnsi" w:cstheme="minorBidi"/>
      <w:color w:val="auto"/>
      <w:sz w:val="22"/>
      <w:szCs w:val="22"/>
    </w:rPr>
  </w:style>
  <w:style w:type="character" w:customStyle="1" w:styleId="HeaderChar1">
    <w:name w:val="Header Char1"/>
    <w:basedOn w:val="DefaultParagraphFont"/>
    <w:uiPriority w:val="99"/>
    <w:semiHidden/>
    <w:rsid w:val="00F20817"/>
    <w:rPr>
      <w:rFonts w:ascii="Cambria" w:eastAsia="Cambria" w:hAnsi="Cambria" w:cs="Cambria"/>
      <w:color w:val="00000A"/>
      <w:sz w:val="24"/>
      <w:szCs w:val="24"/>
    </w:rPr>
  </w:style>
  <w:style w:type="paragraph" w:customStyle="1" w:styleId="FirstParagraph">
    <w:name w:val="First Paragraph"/>
    <w:basedOn w:val="BodyText"/>
    <w:qFormat/>
    <w:rsid w:val="00F20817"/>
  </w:style>
  <w:style w:type="paragraph" w:customStyle="1" w:styleId="Compact">
    <w:name w:val="Compact"/>
    <w:basedOn w:val="BodyText"/>
    <w:qFormat/>
    <w:rsid w:val="00F20817"/>
    <w:pPr>
      <w:spacing w:before="36" w:after="36"/>
    </w:pPr>
  </w:style>
  <w:style w:type="paragraph" w:customStyle="1" w:styleId="TableCaption">
    <w:name w:val="Table Caption"/>
    <w:basedOn w:val="Caption"/>
    <w:qFormat/>
    <w:rsid w:val="00F20817"/>
    <w:pPr>
      <w:keepNext/>
      <w:spacing w:after="120"/>
    </w:pPr>
    <w:rPr>
      <w:rFonts w:asciiTheme="minorHAnsi" w:eastAsiaTheme="minorHAnsi" w:hAnsiTheme="minorHAnsi" w:cstheme="minorBidi"/>
      <w:iCs w:val="0"/>
      <w:color w:val="00000A"/>
      <w:sz w:val="24"/>
      <w:szCs w:val="24"/>
    </w:rPr>
  </w:style>
  <w:style w:type="paragraph" w:styleId="Caption">
    <w:name w:val="caption"/>
    <w:basedOn w:val="Normal"/>
    <w:next w:val="Normal"/>
    <w:uiPriority w:val="35"/>
    <w:semiHidden/>
    <w:unhideWhenUsed/>
    <w:qFormat/>
    <w:rsid w:val="00F20817"/>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1169</Words>
  <Characters>6668</Characters>
  <Application>Microsoft Office Word</Application>
  <DocSecurity>0</DocSecurity>
  <Lines>55</Lines>
  <Paragraphs>15</Paragraphs>
  <ScaleCrop>false</ScaleCrop>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2018-12-27T23:33:00Z</dcterms:created>
  <dcterms:modified xsi:type="dcterms:W3CDTF">2018-12-28T05:44:00Z</dcterms:modified>
</cp:coreProperties>
</file>