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753D5" w14:textId="77777777" w:rsidR="000D03E6" w:rsidRDefault="000D03E6" w:rsidP="000D03E6">
      <w:pPr>
        <w:spacing w:after="120"/>
        <w:rPr>
          <w:b/>
        </w:rPr>
      </w:pPr>
      <w:r w:rsidRPr="002F5BF9">
        <w:rPr>
          <w:b/>
        </w:rPr>
        <w:t xml:space="preserve">SUPPLEMENTARY TABLE </w:t>
      </w:r>
      <w:r>
        <w:rPr>
          <w:b/>
        </w:rPr>
        <w:t>S</w:t>
      </w:r>
      <w:r w:rsidRPr="002F5BF9">
        <w:rPr>
          <w:b/>
        </w:rPr>
        <w:t xml:space="preserve">1.  </w:t>
      </w:r>
      <w:r w:rsidRPr="00C03BA5">
        <w:rPr>
          <w:b/>
        </w:rPr>
        <w:t>Analytical sensitivity of IgG anti-HEV ELISA*</w:t>
      </w:r>
    </w:p>
    <w:p w14:paraId="3957F343" w14:textId="77777777" w:rsidR="000D03E6" w:rsidRPr="000D03E6" w:rsidRDefault="000D03E6" w:rsidP="000D03E6">
      <w:pPr>
        <w:rPr>
          <w:b/>
          <w:vertAlign w:val="superscript"/>
        </w:rPr>
      </w:pPr>
    </w:p>
    <w:tbl>
      <w:tblPr>
        <w:tblStyle w:val="TableGrid"/>
        <w:tblW w:w="6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1260"/>
        <w:gridCol w:w="1530"/>
        <w:gridCol w:w="270"/>
        <w:gridCol w:w="990"/>
        <w:gridCol w:w="630"/>
        <w:gridCol w:w="450"/>
        <w:gridCol w:w="990"/>
        <w:gridCol w:w="630"/>
      </w:tblGrid>
      <w:tr w:rsidR="000D03E6" w14:paraId="507FC0DD" w14:textId="77777777" w:rsidTr="000D03E6">
        <w:tc>
          <w:tcPr>
            <w:tcW w:w="1260" w:type="dxa"/>
            <w:tcBorders>
              <w:left w:val="nil"/>
              <w:bottom w:val="nil"/>
              <w:right w:val="nil"/>
            </w:tcBorders>
            <w:tcMar>
              <w:right w:w="72" w:type="dxa"/>
            </w:tcMar>
          </w:tcPr>
          <w:p w14:paraId="7E1C25DB" w14:textId="77777777" w:rsidR="000D03E6" w:rsidRDefault="000D03E6" w:rsidP="00EB338F">
            <w:pPr>
              <w:rPr>
                <w:b/>
              </w:rPr>
            </w:pPr>
            <w:r>
              <w:rPr>
                <w:b/>
              </w:rPr>
              <w:t>Assayed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18E53E91" w14:textId="77777777" w:rsidR="000D03E6" w:rsidRDefault="000D03E6" w:rsidP="00EB338F">
            <w:pPr>
              <w:rPr>
                <w:b/>
              </w:rPr>
            </w:pPr>
            <w:r>
              <w:rPr>
                <w:b/>
              </w:rPr>
              <w:t>Pre-assay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2D9E0BD5" w14:textId="77777777" w:rsidR="000D03E6" w:rsidRPr="00CD23CD" w:rsidRDefault="000D03E6" w:rsidP="00EB338F">
            <w:pPr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2338A4FA" w14:textId="77777777" w:rsidR="000D03E6" w:rsidRPr="00CD23CD" w:rsidRDefault="000D03E6" w:rsidP="00EB338F">
            <w:pPr>
              <w:rPr>
                <w:b/>
              </w:rPr>
            </w:pPr>
            <w:r>
              <w:rPr>
                <w:b/>
              </w:rPr>
              <w:t>R</w:t>
            </w:r>
            <w:r w:rsidRPr="00CD23CD">
              <w:rPr>
                <w:b/>
              </w:rPr>
              <w:t xml:space="preserve">un </w:t>
            </w:r>
            <w:r>
              <w:rPr>
                <w:b/>
              </w:rPr>
              <w:t>1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4F1DBFF2" w14:textId="77777777" w:rsidR="000D03E6" w:rsidRPr="00CD23CD" w:rsidRDefault="000D03E6" w:rsidP="00EB338F">
            <w:pPr>
              <w:rPr>
                <w:b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43597870" w14:textId="77777777" w:rsidR="000D03E6" w:rsidRPr="00CD23CD" w:rsidRDefault="000D03E6" w:rsidP="00EB338F">
            <w:pPr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5A6E2C24" w14:textId="77777777" w:rsidR="000D03E6" w:rsidRPr="00CD23CD" w:rsidRDefault="000D03E6" w:rsidP="00EB338F">
            <w:pPr>
              <w:rPr>
                <w:b/>
              </w:rPr>
            </w:pPr>
            <w:r>
              <w:rPr>
                <w:b/>
              </w:rPr>
              <w:t>R</w:t>
            </w:r>
            <w:r w:rsidRPr="00CD23CD">
              <w:rPr>
                <w:b/>
              </w:rPr>
              <w:t xml:space="preserve">un </w:t>
            </w:r>
            <w:r>
              <w:rPr>
                <w:b/>
              </w:rPr>
              <w:t>2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4FA0378B" w14:textId="77777777" w:rsidR="000D03E6" w:rsidRPr="00CD23CD" w:rsidRDefault="000D03E6" w:rsidP="00EB338F">
            <w:pPr>
              <w:rPr>
                <w:b/>
              </w:rPr>
            </w:pPr>
          </w:p>
        </w:tc>
      </w:tr>
      <w:tr w:rsidR="000D03E6" w14:paraId="31C9E0F3" w14:textId="77777777" w:rsidTr="000D03E6">
        <w:trPr>
          <w:trHeight w:val="7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72" w:type="dxa"/>
              <w:right w:w="72" w:type="dxa"/>
            </w:tcMar>
          </w:tcPr>
          <w:p w14:paraId="5016B14E" w14:textId="77777777" w:rsidR="000D03E6" w:rsidRDefault="000D03E6" w:rsidP="00EB338F">
            <w:pPr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72" w:type="dxa"/>
            </w:tcMar>
          </w:tcPr>
          <w:p w14:paraId="119CE112" w14:textId="77777777" w:rsidR="000D03E6" w:rsidRPr="00D643FD" w:rsidRDefault="000D03E6" w:rsidP="00EB338F">
            <w:pPr>
              <w:rPr>
                <w:b/>
                <w:vertAlign w:val="superscript"/>
              </w:rPr>
            </w:pPr>
            <w:r>
              <w:rPr>
                <w:b/>
              </w:rPr>
              <w:t>concentration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319F3" w14:textId="77777777" w:rsidR="000D03E6" w:rsidRPr="00CD23CD" w:rsidRDefault="000D03E6" w:rsidP="00EB338F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72" w:type="dxa"/>
            </w:tcMar>
          </w:tcPr>
          <w:p w14:paraId="3CB751C6" w14:textId="77777777" w:rsidR="000D03E6" w:rsidRPr="00CD23CD" w:rsidRDefault="000D03E6" w:rsidP="00EB338F">
            <w:pPr>
              <w:rPr>
                <w:b/>
              </w:rPr>
            </w:pPr>
            <w:r w:rsidRPr="00CD23CD">
              <w:rPr>
                <w:b/>
              </w:rPr>
              <w:t>S/CO</w:t>
            </w:r>
            <w:r w:rsidRPr="00CD23CD">
              <w:rPr>
                <w:b/>
                <w:vertAlign w:val="subscript"/>
              </w:rPr>
              <w:t>mean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bottom w:w="72" w:type="dxa"/>
            </w:tcMar>
          </w:tcPr>
          <w:p w14:paraId="5FC8F23E" w14:textId="77777777" w:rsidR="000D03E6" w:rsidRPr="00CD23CD" w:rsidRDefault="000D03E6" w:rsidP="00EB338F">
            <w:pPr>
              <w:jc w:val="center"/>
              <w:rPr>
                <w:b/>
              </w:rPr>
            </w:pPr>
            <w:r w:rsidRPr="00CD23CD">
              <w:rPr>
                <w:b/>
              </w:rPr>
              <w:t>CV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72" w:type="dxa"/>
            </w:tcMar>
          </w:tcPr>
          <w:p w14:paraId="3B022225" w14:textId="77777777" w:rsidR="000D03E6" w:rsidRPr="00CD23CD" w:rsidRDefault="000D03E6" w:rsidP="00EB338F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72" w:type="dxa"/>
            </w:tcMar>
          </w:tcPr>
          <w:p w14:paraId="5BE4B550" w14:textId="77777777" w:rsidR="000D03E6" w:rsidRPr="00CD23CD" w:rsidRDefault="000D03E6" w:rsidP="00EB338F">
            <w:pPr>
              <w:rPr>
                <w:b/>
              </w:rPr>
            </w:pPr>
            <w:r w:rsidRPr="00CD23CD">
              <w:rPr>
                <w:b/>
              </w:rPr>
              <w:t>S/CO</w:t>
            </w:r>
            <w:r w:rsidRPr="00CD23CD">
              <w:rPr>
                <w:b/>
                <w:vertAlign w:val="subscript"/>
              </w:rPr>
              <w:t>mean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bottom w:w="72" w:type="dxa"/>
            </w:tcMar>
          </w:tcPr>
          <w:p w14:paraId="700CB007" w14:textId="77777777" w:rsidR="000D03E6" w:rsidRPr="00CD23CD" w:rsidRDefault="000D03E6" w:rsidP="00EB338F">
            <w:pPr>
              <w:jc w:val="center"/>
              <w:rPr>
                <w:b/>
              </w:rPr>
            </w:pPr>
            <w:r w:rsidRPr="00CD23CD">
              <w:rPr>
                <w:b/>
              </w:rPr>
              <w:t>CV</w:t>
            </w:r>
          </w:p>
        </w:tc>
      </w:tr>
      <w:tr w:rsidR="000D03E6" w14:paraId="66BBD18F" w14:textId="77777777" w:rsidTr="000D03E6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right w:w="72" w:type="dxa"/>
            </w:tcMar>
          </w:tcPr>
          <w:p w14:paraId="28C78D0A" w14:textId="77777777" w:rsidR="000D03E6" w:rsidRPr="00BF35A7" w:rsidRDefault="000D03E6" w:rsidP="00EB338F">
            <w:pPr>
              <w:rPr>
                <w:rFonts w:ascii="Calibri" w:hAnsi="Calibri" w:cs="Calibri"/>
                <w:b/>
                <w:color w:val="000000"/>
              </w:rPr>
            </w:pPr>
            <w:r w:rsidRPr="00BF35A7">
              <w:rPr>
                <w:rFonts w:ascii="Calibri" w:hAnsi="Calibri" w:cs="Calibri"/>
                <w:b/>
                <w:color w:val="000000"/>
              </w:rPr>
              <w:t>WHO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</w:tcMar>
            <w:vAlign w:val="bottom"/>
          </w:tcPr>
          <w:p w14:paraId="0A7A8C68" w14:textId="77777777" w:rsidR="000D03E6" w:rsidRPr="00BF35A7" w:rsidRDefault="000D03E6" w:rsidP="00EB338F">
            <w:pPr>
              <w:rPr>
                <w:rFonts w:ascii="Calibri" w:hAnsi="Calibri" w:cs="Calibri"/>
                <w:b/>
                <w:color w:val="000000"/>
              </w:rPr>
            </w:pPr>
            <w:r w:rsidRPr="00BF35A7">
              <w:rPr>
                <w:rFonts w:ascii="Calibri" w:hAnsi="Calibri" w:cs="Calibri"/>
                <w:b/>
                <w:color w:val="000000"/>
              </w:rPr>
              <w:t>6.25 U/mL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9281B" w14:textId="77777777" w:rsidR="000D03E6" w:rsidRDefault="000D03E6" w:rsidP="00EB338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</w:tcMar>
            <w:vAlign w:val="bottom"/>
          </w:tcPr>
          <w:p w14:paraId="4F3461BC" w14:textId="77777777" w:rsidR="000D03E6" w:rsidRDefault="000D03E6" w:rsidP="00EB33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29" w:type="dxa"/>
            </w:tcMar>
            <w:vAlign w:val="bottom"/>
          </w:tcPr>
          <w:p w14:paraId="27963F8B" w14:textId="77777777" w:rsidR="000D03E6" w:rsidRDefault="000D03E6" w:rsidP="00EB338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11%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</w:tcMar>
          </w:tcPr>
          <w:p w14:paraId="4A106D98" w14:textId="77777777" w:rsidR="000D03E6" w:rsidRDefault="000D03E6" w:rsidP="00EB338F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</w:tcMar>
          </w:tcPr>
          <w:p w14:paraId="73493F9A" w14:textId="77777777" w:rsidR="000D03E6" w:rsidRDefault="000D03E6" w:rsidP="00EB338F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29" w:type="dxa"/>
            </w:tcMar>
          </w:tcPr>
          <w:p w14:paraId="5C19D98D" w14:textId="77777777" w:rsidR="000D03E6" w:rsidRDefault="000D03E6" w:rsidP="00EB338F">
            <w:pPr>
              <w:jc w:val="right"/>
              <w:rPr>
                <w:b/>
              </w:rPr>
            </w:pPr>
          </w:p>
        </w:tc>
      </w:tr>
      <w:tr w:rsidR="000D03E6" w14:paraId="353865FF" w14:textId="77777777" w:rsidTr="000D03E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</w:tcPr>
          <w:p w14:paraId="4E6344E6" w14:textId="77777777" w:rsidR="000D03E6" w:rsidRPr="00BF35A7" w:rsidRDefault="000D03E6" w:rsidP="00EB338F">
            <w:pPr>
              <w:rPr>
                <w:rFonts w:ascii="Calibri" w:hAnsi="Calibri" w:cs="Calibri"/>
                <w:b/>
                <w:color w:val="000000"/>
              </w:rPr>
            </w:pPr>
            <w:r w:rsidRPr="00BF35A7">
              <w:rPr>
                <w:rFonts w:ascii="Calibri" w:hAnsi="Calibri" w:cs="Calibri"/>
                <w:b/>
                <w:color w:val="000000"/>
              </w:rPr>
              <w:t>Reference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6FF40" w14:textId="77777777" w:rsidR="000D03E6" w:rsidRPr="00BF35A7" w:rsidRDefault="000D03E6" w:rsidP="00EB338F">
            <w:pPr>
              <w:rPr>
                <w:rFonts w:ascii="Calibri" w:hAnsi="Calibri" w:cs="Calibri"/>
                <w:b/>
                <w:color w:val="000000"/>
              </w:rPr>
            </w:pPr>
            <w:r w:rsidRPr="00BF35A7">
              <w:rPr>
                <w:rFonts w:ascii="Calibri" w:hAnsi="Calibri" w:cs="Calibri"/>
                <w:b/>
                <w:color w:val="000000"/>
              </w:rPr>
              <w:t>4.00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8B0FF9" w14:textId="77777777" w:rsidR="000D03E6" w:rsidRDefault="000D03E6" w:rsidP="00EB338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F06F24" w14:textId="77777777" w:rsidR="000D03E6" w:rsidRDefault="000D03E6" w:rsidP="00EB338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14:paraId="08E48DF3" w14:textId="77777777" w:rsidR="000D03E6" w:rsidRDefault="000D03E6" w:rsidP="00EB33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265CE6" w14:textId="77777777" w:rsidR="000D03E6" w:rsidRDefault="000D03E6" w:rsidP="00EB338F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6B12E" w14:textId="77777777" w:rsidR="000D03E6" w:rsidRPr="00164F17" w:rsidRDefault="000D03E6" w:rsidP="00EB338F">
            <w:pPr>
              <w:jc w:val="center"/>
              <w:rPr>
                <w:b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bottom"/>
          </w:tcPr>
          <w:p w14:paraId="2E881272" w14:textId="77777777" w:rsidR="000D03E6" w:rsidRPr="00164F17" w:rsidRDefault="000D03E6" w:rsidP="00EB338F">
            <w:pPr>
              <w:jc w:val="right"/>
              <w:rPr>
                <w:b/>
                <w:color w:val="FF0000"/>
              </w:rPr>
            </w:pPr>
            <w:r>
              <w:rPr>
                <w:rFonts w:ascii="Calibri" w:hAnsi="Calibri" w:cs="Calibri"/>
              </w:rPr>
              <w:t>8%</w:t>
            </w:r>
          </w:p>
        </w:tc>
      </w:tr>
      <w:tr w:rsidR="000D03E6" w14:paraId="5295BB1A" w14:textId="77777777" w:rsidTr="000D03E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</w:tcPr>
          <w:p w14:paraId="4FADC585" w14:textId="77777777" w:rsidR="000D03E6" w:rsidRPr="00BF35A7" w:rsidRDefault="000D03E6" w:rsidP="00EB338F">
            <w:pPr>
              <w:rPr>
                <w:rFonts w:ascii="Calibri" w:hAnsi="Calibri" w:cs="Calibri"/>
                <w:b/>
                <w:color w:val="000000"/>
              </w:rPr>
            </w:pPr>
            <w:r w:rsidRPr="00BF35A7">
              <w:rPr>
                <w:rFonts w:ascii="Calibri" w:hAnsi="Calibri" w:cs="Calibri"/>
                <w:b/>
                <w:color w:val="000000"/>
              </w:rPr>
              <w:t>Reagent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F7002" w14:textId="77777777" w:rsidR="000D03E6" w:rsidRPr="00BF35A7" w:rsidRDefault="000D03E6" w:rsidP="00EB338F">
            <w:pPr>
              <w:rPr>
                <w:rFonts w:ascii="Calibri" w:hAnsi="Calibri" w:cs="Calibri"/>
                <w:b/>
                <w:color w:val="000000"/>
              </w:rPr>
            </w:pPr>
            <w:r w:rsidRPr="00BF35A7">
              <w:rPr>
                <w:rFonts w:ascii="Calibri" w:hAnsi="Calibri" w:cs="Calibri"/>
                <w:b/>
                <w:color w:val="000000"/>
              </w:rPr>
              <w:t>3.13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F8DDC3" w14:textId="77777777" w:rsidR="000D03E6" w:rsidRDefault="000D03E6" w:rsidP="00EB338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3DF0" w14:textId="77777777" w:rsidR="000D03E6" w:rsidRDefault="000D03E6" w:rsidP="00EB338F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3.15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bottom"/>
          </w:tcPr>
          <w:p w14:paraId="5834C739" w14:textId="77777777" w:rsidR="000D03E6" w:rsidRDefault="000D03E6" w:rsidP="00EB338F">
            <w:pPr>
              <w:jc w:val="right"/>
              <w:rPr>
                <w:b/>
              </w:rPr>
            </w:pPr>
            <w:r>
              <w:rPr>
                <w:rFonts w:ascii="Calibri" w:hAnsi="Calibri" w:cs="Calibri"/>
              </w:rPr>
              <w:t>9%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CBC7E5" w14:textId="77777777" w:rsidR="000D03E6" w:rsidRDefault="000D03E6" w:rsidP="00EB338F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C09580" w14:textId="77777777" w:rsidR="000D03E6" w:rsidRDefault="000D03E6" w:rsidP="00EB338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14:paraId="1E342C57" w14:textId="77777777" w:rsidR="000D03E6" w:rsidRDefault="000D03E6" w:rsidP="00EB338F">
            <w:pPr>
              <w:jc w:val="right"/>
              <w:rPr>
                <w:rFonts w:ascii="Calibri" w:hAnsi="Calibri" w:cs="Calibri"/>
              </w:rPr>
            </w:pPr>
          </w:p>
        </w:tc>
      </w:tr>
      <w:tr w:rsidR="000D03E6" w14:paraId="1FF3BCC5" w14:textId="77777777" w:rsidTr="000D03E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</w:tcPr>
          <w:p w14:paraId="5537C8CF" w14:textId="77777777" w:rsidR="000D03E6" w:rsidRPr="00BF35A7" w:rsidRDefault="000D03E6" w:rsidP="00EB338F">
            <w:pPr>
              <w:rPr>
                <w:rFonts w:ascii="Calibri" w:hAnsi="Calibri" w:cs="Calibri"/>
                <w:b/>
                <w:color w:val="000000"/>
              </w:rPr>
            </w:pPr>
            <w:r w:rsidRPr="00BF35A7">
              <w:rPr>
                <w:rFonts w:ascii="Calibri" w:hAnsi="Calibri" w:cs="Calibri"/>
                <w:b/>
                <w:color w:val="000000"/>
              </w:rPr>
              <w:t xml:space="preserve">for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8A69" w14:textId="77777777" w:rsidR="000D03E6" w:rsidRPr="00BF35A7" w:rsidRDefault="000D03E6" w:rsidP="00EB338F">
            <w:pPr>
              <w:rPr>
                <w:rFonts w:ascii="Calibri" w:hAnsi="Calibri" w:cs="Calibri"/>
                <w:b/>
                <w:color w:val="000000"/>
              </w:rPr>
            </w:pPr>
            <w:r w:rsidRPr="00BF35A7">
              <w:rPr>
                <w:rFonts w:ascii="Calibri" w:hAnsi="Calibri" w:cs="Calibri"/>
                <w:b/>
                <w:color w:val="000000"/>
              </w:rPr>
              <w:t>2.00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0DB67C" w14:textId="77777777" w:rsidR="000D03E6" w:rsidRDefault="000D03E6" w:rsidP="00EB338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E92CF" w14:textId="77777777" w:rsidR="000D03E6" w:rsidRDefault="000D03E6" w:rsidP="00EB33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bottom"/>
          </w:tcPr>
          <w:p w14:paraId="09F2C7EC" w14:textId="77777777" w:rsidR="000D03E6" w:rsidRDefault="000D03E6" w:rsidP="00EB338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EC6F78" w14:textId="77777777" w:rsidR="000D03E6" w:rsidRDefault="000D03E6" w:rsidP="00EB338F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D140E" w14:textId="77777777" w:rsidR="000D03E6" w:rsidRDefault="000D03E6" w:rsidP="00EB338F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3.76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bottom"/>
          </w:tcPr>
          <w:p w14:paraId="27771F2D" w14:textId="77777777" w:rsidR="000D03E6" w:rsidRDefault="000D03E6" w:rsidP="00EB338F">
            <w:pPr>
              <w:jc w:val="right"/>
              <w:rPr>
                <w:b/>
              </w:rPr>
            </w:pPr>
            <w:r>
              <w:rPr>
                <w:rFonts w:ascii="Calibri" w:hAnsi="Calibri" w:cs="Calibri"/>
              </w:rPr>
              <w:t>5%</w:t>
            </w:r>
          </w:p>
        </w:tc>
      </w:tr>
      <w:tr w:rsidR="000D03E6" w14:paraId="32CE922C" w14:textId="77777777" w:rsidTr="000D03E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</w:tcPr>
          <w:p w14:paraId="649D869D" w14:textId="77777777" w:rsidR="000D03E6" w:rsidRPr="00C03BA5" w:rsidRDefault="000D03E6" w:rsidP="00EB338F">
            <w:r w:rsidRPr="00BF35A7">
              <w:rPr>
                <w:rFonts w:ascii="Calibri" w:hAnsi="Calibri" w:cs="Calibri"/>
                <w:b/>
                <w:color w:val="000000"/>
              </w:rPr>
              <w:t>Anti-HEV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225F5" w14:textId="623032E8" w:rsidR="000D03E6" w:rsidRPr="00D53ABD" w:rsidRDefault="000D03E6" w:rsidP="00EB338F">
            <w:pPr>
              <w:rPr>
                <w:rFonts w:ascii="Calibri" w:hAnsi="Calibri" w:cs="Calibri"/>
                <w:b/>
                <w:color w:val="000000"/>
              </w:rPr>
            </w:pPr>
            <w:r w:rsidRPr="00BF35A7">
              <w:rPr>
                <w:rFonts w:ascii="Calibri" w:hAnsi="Calibri" w:cs="Calibri"/>
                <w:b/>
                <w:color w:val="000000"/>
              </w:rPr>
              <w:t>1.00</w:t>
            </w:r>
            <w:r w:rsidR="00D53ABD" w:rsidRPr="00D53ABD">
              <w:rPr>
                <w:rFonts w:ascii="Calibri" w:hAnsi="Calibri" w:cs="Calibri"/>
                <w:color w:val="000000"/>
                <w:vertAlign w:val="superscript"/>
              </w:rPr>
              <w:t xml:space="preserve"> </w:t>
            </w:r>
            <w:r w:rsidR="00D53ABD" w:rsidRPr="00D53ABD">
              <w:rPr>
                <w:rFonts w:ascii="Calibri" w:hAnsi="Calibri" w:cs="Calibri"/>
                <w:color w:val="000000"/>
              </w:rPr>
              <w:t>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B6D137" w14:textId="77777777" w:rsidR="000D03E6" w:rsidRDefault="000D03E6" w:rsidP="00EB338F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50113" w14:textId="77777777" w:rsidR="000D03E6" w:rsidRDefault="000D03E6" w:rsidP="00EB33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bottom"/>
          </w:tcPr>
          <w:p w14:paraId="5F87046D" w14:textId="77777777" w:rsidR="000D03E6" w:rsidRDefault="000D03E6" w:rsidP="00EB338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C1B139" w14:textId="77777777" w:rsidR="000D03E6" w:rsidRDefault="000D03E6" w:rsidP="00EB338F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8B98F" w14:textId="77777777" w:rsidR="000D03E6" w:rsidRDefault="000D03E6" w:rsidP="00EB33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bottom"/>
          </w:tcPr>
          <w:p w14:paraId="27B3ABB2" w14:textId="77777777" w:rsidR="000D03E6" w:rsidRDefault="000D03E6" w:rsidP="00EB338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10%</w:t>
            </w:r>
          </w:p>
        </w:tc>
      </w:tr>
      <w:tr w:rsidR="000D03E6" w14:paraId="705713E5" w14:textId="77777777" w:rsidTr="000D03E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</w:tcPr>
          <w:p w14:paraId="39CA78E7" w14:textId="77777777" w:rsidR="000D03E6" w:rsidRPr="00BF35A7" w:rsidRDefault="000D03E6" w:rsidP="00EB338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D045F" w14:textId="77777777" w:rsidR="000D03E6" w:rsidRPr="00BF35A7" w:rsidRDefault="000D03E6" w:rsidP="00EB338F">
            <w:pPr>
              <w:rPr>
                <w:rFonts w:ascii="Calibri" w:hAnsi="Calibri" w:cs="Calibri"/>
                <w:b/>
                <w:color w:val="000000"/>
              </w:rPr>
            </w:pPr>
            <w:r w:rsidRPr="00BF35A7">
              <w:rPr>
                <w:rFonts w:ascii="Calibri" w:hAnsi="Calibri" w:cs="Calibri"/>
                <w:b/>
                <w:color w:val="000000"/>
              </w:rPr>
              <w:t>0.50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ED6ACE" w14:textId="77777777" w:rsidR="000D03E6" w:rsidRDefault="000D03E6" w:rsidP="00EB338F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746D1" w14:textId="77777777" w:rsidR="000D03E6" w:rsidRDefault="000D03E6" w:rsidP="00EB33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bottom"/>
          </w:tcPr>
          <w:p w14:paraId="6FD47B91" w14:textId="77777777" w:rsidR="000D03E6" w:rsidRDefault="000D03E6" w:rsidP="00EB338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9559FE" w14:textId="77777777" w:rsidR="000D03E6" w:rsidRDefault="000D03E6" w:rsidP="00EB338F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A49E8" w14:textId="77777777" w:rsidR="000D03E6" w:rsidRDefault="000D03E6" w:rsidP="00EB33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bottom"/>
          </w:tcPr>
          <w:p w14:paraId="58E1FA95" w14:textId="77777777" w:rsidR="000D03E6" w:rsidRDefault="000D03E6" w:rsidP="00EB338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</w:tr>
      <w:tr w:rsidR="000D03E6" w14:paraId="12E5711F" w14:textId="77777777" w:rsidTr="000D03E6">
        <w:trPr>
          <w:trHeight w:val="40"/>
        </w:trPr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bottom w:w="72" w:type="dxa"/>
              <w:right w:w="72" w:type="dxa"/>
            </w:tcMar>
          </w:tcPr>
          <w:p w14:paraId="57A33C5D" w14:textId="77777777" w:rsidR="000D03E6" w:rsidRPr="00BF35A7" w:rsidRDefault="000D03E6" w:rsidP="00EB338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tcMar>
              <w:bottom w:w="72" w:type="dxa"/>
            </w:tcMar>
            <w:vAlign w:val="bottom"/>
          </w:tcPr>
          <w:p w14:paraId="2C4FA583" w14:textId="77777777" w:rsidR="000D03E6" w:rsidRPr="00BF35A7" w:rsidRDefault="000D03E6" w:rsidP="00EB338F">
            <w:pPr>
              <w:rPr>
                <w:rFonts w:ascii="Calibri" w:hAnsi="Calibri" w:cs="Calibri"/>
                <w:b/>
                <w:color w:val="000000"/>
              </w:rPr>
            </w:pPr>
            <w:r w:rsidRPr="00BF35A7">
              <w:rPr>
                <w:rFonts w:ascii="Calibri" w:hAnsi="Calibri" w:cs="Calibri"/>
                <w:b/>
                <w:color w:val="000000"/>
              </w:rPr>
              <w:t>0.25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068D5162" w14:textId="77777777" w:rsidR="000D03E6" w:rsidRDefault="000D03E6" w:rsidP="00EB338F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tcMar>
              <w:bottom w:w="72" w:type="dxa"/>
            </w:tcMar>
            <w:vAlign w:val="bottom"/>
          </w:tcPr>
          <w:p w14:paraId="7677D851" w14:textId="77777777" w:rsidR="000D03E6" w:rsidRDefault="000D03E6" w:rsidP="00EB33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tcMar>
              <w:left w:w="29" w:type="dxa"/>
              <w:bottom w:w="72" w:type="dxa"/>
            </w:tcMar>
            <w:vAlign w:val="bottom"/>
          </w:tcPr>
          <w:p w14:paraId="6EB292B6" w14:textId="77777777" w:rsidR="000D03E6" w:rsidRDefault="000D03E6" w:rsidP="00EB338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4%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bottom w:w="72" w:type="dxa"/>
            </w:tcMar>
          </w:tcPr>
          <w:p w14:paraId="53B3308D" w14:textId="77777777" w:rsidR="000D03E6" w:rsidRDefault="000D03E6" w:rsidP="00EB338F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tcMar>
              <w:bottom w:w="72" w:type="dxa"/>
            </w:tcMar>
            <w:vAlign w:val="bottom"/>
          </w:tcPr>
          <w:p w14:paraId="1C5A625F" w14:textId="77777777" w:rsidR="000D03E6" w:rsidRDefault="000D03E6" w:rsidP="00EB33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tcMar>
              <w:left w:w="29" w:type="dxa"/>
              <w:bottom w:w="72" w:type="dxa"/>
            </w:tcMar>
            <w:vAlign w:val="bottom"/>
          </w:tcPr>
          <w:p w14:paraId="527CA57C" w14:textId="77777777" w:rsidR="000D03E6" w:rsidRDefault="000D03E6" w:rsidP="00EB338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</w:tr>
    </w:tbl>
    <w:p w14:paraId="07317B65" w14:textId="77777777" w:rsidR="000D03E6" w:rsidRDefault="000D03E6" w:rsidP="000D03E6">
      <w:pPr>
        <w:spacing w:before="120"/>
      </w:pPr>
      <w:r w:rsidRPr="00C517E1">
        <w:t>*</w:t>
      </w:r>
      <w:r w:rsidRPr="00164F17">
        <w:t xml:space="preserve"> runs performed with</w:t>
      </w:r>
      <w:r>
        <w:t xml:space="preserve"> a</w:t>
      </w:r>
      <w:r w:rsidRPr="00164F17">
        <w:t xml:space="preserve"> single ELI</w:t>
      </w:r>
      <w:r w:rsidRPr="00C517E1">
        <w:t>SA lot</w:t>
      </w:r>
      <w:r>
        <w:t xml:space="preserve"> and quadruplicate aliquots of each </w:t>
      </w:r>
    </w:p>
    <w:p w14:paraId="15890284" w14:textId="56CAFC87" w:rsidR="00D53ABD" w:rsidRDefault="000D03E6" w:rsidP="00D53ABD">
      <w:pPr>
        <w:spacing w:after="120"/>
      </w:pPr>
      <w:r>
        <w:t>concentration,</w:t>
      </w:r>
      <w:r w:rsidRPr="00C517E1">
        <w:t xml:space="preserve"> </w:t>
      </w:r>
      <w:r>
        <w:t>27 days apart by a single operator</w:t>
      </w:r>
      <w:r w:rsidR="00D53ABD">
        <w:t xml:space="preserve">. </w:t>
      </w:r>
    </w:p>
    <w:p w14:paraId="40964DAC" w14:textId="0D0C6246" w:rsidR="00D53ABD" w:rsidRDefault="00D53ABD" w:rsidP="000D03E6">
      <w:pPr>
        <w:rPr>
          <w:rFonts w:cstheme="minorHAnsi"/>
        </w:rPr>
      </w:pPr>
      <w:r>
        <w:rPr>
          <w:rFonts w:cstheme="minorHAnsi"/>
        </w:rPr>
        <w:t xml:space="preserve">† concentration in </w:t>
      </w:r>
      <w:r w:rsidR="00D94714">
        <w:rPr>
          <w:rFonts w:cstheme="minorHAnsi"/>
        </w:rPr>
        <w:t xml:space="preserve">the </w:t>
      </w:r>
      <w:r>
        <w:rPr>
          <w:rFonts w:cstheme="minorHAnsi"/>
        </w:rPr>
        <w:t xml:space="preserve">ELISA </w:t>
      </w:r>
      <w:r w:rsidR="00D94714">
        <w:rPr>
          <w:rFonts w:cstheme="minorHAnsi"/>
        </w:rPr>
        <w:t>was</w:t>
      </w:r>
      <w:r>
        <w:rPr>
          <w:rFonts w:cstheme="minorHAnsi"/>
        </w:rPr>
        <w:t xml:space="preserve"> </w:t>
      </w:r>
      <w:r w:rsidR="00D94714">
        <w:rPr>
          <w:rFonts w:cstheme="minorHAnsi"/>
        </w:rPr>
        <w:t>0.</w:t>
      </w:r>
      <w:r w:rsidR="00D92FF5">
        <w:rPr>
          <w:rFonts w:cstheme="minorHAnsi"/>
        </w:rPr>
        <w:t>0</w:t>
      </w:r>
      <w:r>
        <w:rPr>
          <w:rFonts w:cstheme="minorHAnsi"/>
        </w:rPr>
        <w:t xml:space="preserve">91 </w:t>
      </w:r>
      <w:bookmarkStart w:id="0" w:name="_GoBack"/>
      <w:bookmarkEnd w:id="0"/>
      <w:r>
        <w:rPr>
          <w:rFonts w:cstheme="minorHAnsi"/>
        </w:rPr>
        <w:t>U/mL (10 µL of 1.0 U/mL added to 100</w:t>
      </w:r>
      <w:r>
        <w:rPr>
          <w:rFonts w:cstheme="minorHAnsi"/>
        </w:rPr>
        <w:t xml:space="preserve"> µL</w:t>
      </w:r>
      <w:r>
        <w:rPr>
          <w:rFonts w:cstheme="minorHAnsi"/>
        </w:rPr>
        <w:t xml:space="preserve"> </w:t>
      </w:r>
    </w:p>
    <w:p w14:paraId="49574BD0" w14:textId="0645D8AE" w:rsidR="00D53ABD" w:rsidRPr="00D53ABD" w:rsidRDefault="00D53ABD" w:rsidP="000D03E6">
      <w:pPr>
        <w:rPr>
          <w:rFonts w:cstheme="minorHAnsi"/>
        </w:rPr>
      </w:pPr>
      <w:r>
        <w:rPr>
          <w:rFonts w:cstheme="minorHAnsi"/>
        </w:rPr>
        <w:t>of specimen diluent).</w:t>
      </w:r>
    </w:p>
    <w:p w14:paraId="014AC360" w14:textId="77777777" w:rsidR="00D53ABD" w:rsidRPr="00D53ABD" w:rsidRDefault="00D53ABD" w:rsidP="000D03E6">
      <w:pPr>
        <w:rPr>
          <w:rFonts w:cstheme="minorHAnsi"/>
        </w:rPr>
      </w:pPr>
    </w:p>
    <w:p w14:paraId="10578FF6" w14:textId="35044EAB" w:rsidR="00D53ABD" w:rsidRPr="00D53ABD" w:rsidRDefault="00D53ABD" w:rsidP="000D03E6">
      <w:pPr>
        <w:rPr>
          <w:rFonts w:cstheme="minorHAnsi"/>
        </w:rPr>
        <w:sectPr w:rsidR="00D53ABD" w:rsidRPr="00D53A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3A81AC" w14:textId="77777777" w:rsidR="000D03E6" w:rsidRPr="002F5BF9" w:rsidRDefault="000D03E6" w:rsidP="000D03E6">
      <w:pPr>
        <w:autoSpaceDE w:val="0"/>
        <w:autoSpaceDN w:val="0"/>
        <w:adjustRightInd w:val="0"/>
        <w:rPr>
          <w:b/>
        </w:rPr>
      </w:pPr>
      <w:r w:rsidRPr="002F5BF9">
        <w:rPr>
          <w:b/>
        </w:rPr>
        <w:lastRenderedPageBreak/>
        <w:t xml:space="preserve">SUPPLEMENTARY TABLE </w:t>
      </w:r>
      <w:r>
        <w:rPr>
          <w:b/>
        </w:rPr>
        <w:t>S</w:t>
      </w:r>
      <w:r w:rsidRPr="002F5BF9">
        <w:rPr>
          <w:b/>
        </w:rPr>
        <w:t xml:space="preserve">2.  </w:t>
      </w:r>
      <w:r w:rsidRPr="00C03BA5">
        <w:rPr>
          <w:b/>
        </w:rPr>
        <w:t>Reagent oligonucleotides</w:t>
      </w:r>
    </w:p>
    <w:p w14:paraId="018D6AE5" w14:textId="77777777" w:rsidR="000D03E6" w:rsidRPr="00EA2BAD" w:rsidRDefault="000D03E6" w:rsidP="000D03E6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29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4" w:type="dxa"/>
          <w:left w:w="58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261"/>
        <w:gridCol w:w="1130"/>
        <w:gridCol w:w="1470"/>
        <w:gridCol w:w="1373"/>
        <w:gridCol w:w="5040"/>
        <w:gridCol w:w="900"/>
        <w:gridCol w:w="1786"/>
      </w:tblGrid>
      <w:tr w:rsidR="000D03E6" w:rsidRPr="00EA2BAD" w14:paraId="2D9E61E0" w14:textId="77777777" w:rsidTr="00EB338F">
        <w:tc>
          <w:tcPr>
            <w:tcW w:w="1261" w:type="dxa"/>
            <w:tcBorders>
              <w:top w:val="single" w:sz="8" w:space="0" w:color="auto"/>
              <w:bottom w:val="single" w:sz="8" w:space="0" w:color="auto"/>
            </w:tcBorders>
            <w:tcMar>
              <w:left w:w="14" w:type="dxa"/>
            </w:tcMar>
          </w:tcPr>
          <w:p w14:paraId="294A8AA4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</w:rPr>
            </w:pPr>
            <w:r w:rsidRPr="00C03BA5">
              <w:rPr>
                <w:rFonts w:cstheme="minorHAnsi"/>
                <w:b/>
                <w:color w:val="231F20"/>
              </w:rPr>
              <w:t>Purpose</w:t>
            </w:r>
          </w:p>
        </w:tc>
        <w:tc>
          <w:tcPr>
            <w:tcW w:w="1130" w:type="dxa"/>
            <w:tcBorders>
              <w:top w:val="single" w:sz="8" w:space="0" w:color="auto"/>
              <w:bottom w:val="single" w:sz="8" w:space="0" w:color="auto"/>
            </w:tcBorders>
          </w:tcPr>
          <w:p w14:paraId="2BB578F1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</w:rPr>
            </w:pPr>
            <w:r w:rsidRPr="00C03BA5">
              <w:rPr>
                <w:rFonts w:cstheme="minorHAnsi"/>
                <w:b/>
                <w:color w:val="231F20"/>
              </w:rPr>
              <w:t>Region*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</w:tcPr>
          <w:p w14:paraId="6BED7FD7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</w:rPr>
            </w:pPr>
            <w:r w:rsidRPr="00C03BA5">
              <w:rPr>
                <w:rFonts w:cstheme="minorHAnsi"/>
                <w:b/>
                <w:color w:val="231F20"/>
              </w:rPr>
              <w:t>Function</w:t>
            </w:r>
          </w:p>
        </w:tc>
        <w:tc>
          <w:tcPr>
            <w:tcW w:w="1373" w:type="dxa"/>
            <w:tcBorders>
              <w:top w:val="single" w:sz="8" w:space="0" w:color="auto"/>
              <w:bottom w:val="single" w:sz="8" w:space="0" w:color="auto"/>
            </w:tcBorders>
          </w:tcPr>
          <w:p w14:paraId="114E4BD7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31F20"/>
              </w:rPr>
            </w:pPr>
            <w:r w:rsidRPr="00C03BA5">
              <w:rPr>
                <w:rFonts w:cstheme="minorHAnsi"/>
                <w:b/>
                <w:color w:val="231F20"/>
              </w:rPr>
              <w:t>Span</w:t>
            </w:r>
            <w:r w:rsidRPr="00C03BA5">
              <w:rPr>
                <w:rFonts w:ascii="Calibri" w:hAnsi="Calibri" w:cs="Calibri"/>
                <w:color w:val="000000"/>
              </w:rPr>
              <w:t>†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14:paraId="03C02231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</w:rPr>
            </w:pPr>
            <w:r w:rsidRPr="00C03BA5">
              <w:rPr>
                <w:rFonts w:cstheme="minorHAnsi"/>
                <w:b/>
                <w:color w:val="231F20"/>
              </w:rPr>
              <w:t>Sequence 5’ → 3’</w:t>
            </w:r>
            <w:r w:rsidRPr="00C03BA5">
              <w:rPr>
                <w:rFonts w:cstheme="minorHAnsi"/>
                <w:color w:val="231F20"/>
              </w:rPr>
              <w:t>‡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7CEC7648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</w:rPr>
            </w:pPr>
            <w:r w:rsidRPr="00C03BA5">
              <w:rPr>
                <w:rFonts w:cstheme="minorHAnsi"/>
                <w:b/>
                <w:color w:val="231F20"/>
              </w:rPr>
              <w:t>Product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tcMar>
              <w:right w:w="0" w:type="dxa"/>
            </w:tcMar>
          </w:tcPr>
          <w:p w14:paraId="1682A91C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</w:rPr>
            </w:pPr>
            <w:r w:rsidRPr="00C03BA5">
              <w:rPr>
                <w:rFonts w:cstheme="minorHAnsi"/>
                <w:b/>
                <w:color w:val="231F20"/>
              </w:rPr>
              <w:t>Reference</w:t>
            </w:r>
          </w:p>
        </w:tc>
      </w:tr>
      <w:tr w:rsidR="000D03E6" w:rsidRPr="00EA2BAD" w14:paraId="4909BAE3" w14:textId="77777777" w:rsidTr="00EB338F">
        <w:tc>
          <w:tcPr>
            <w:tcW w:w="1261" w:type="dxa"/>
            <w:tcBorders>
              <w:top w:val="single" w:sz="8" w:space="0" w:color="auto"/>
              <w:bottom w:val="nil"/>
            </w:tcBorders>
            <w:tcMar>
              <w:left w:w="14" w:type="dxa"/>
            </w:tcMar>
          </w:tcPr>
          <w:p w14:paraId="301DABE3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qRT-PCR</w:t>
            </w:r>
          </w:p>
        </w:tc>
        <w:tc>
          <w:tcPr>
            <w:tcW w:w="1130" w:type="dxa"/>
            <w:tcBorders>
              <w:top w:val="single" w:sz="8" w:space="0" w:color="auto"/>
              <w:bottom w:val="nil"/>
            </w:tcBorders>
          </w:tcPr>
          <w:p w14:paraId="7D57F150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HEV ORF3</w:t>
            </w:r>
          </w:p>
        </w:tc>
        <w:tc>
          <w:tcPr>
            <w:tcW w:w="1470" w:type="dxa"/>
            <w:tcBorders>
              <w:top w:val="single" w:sz="8" w:space="0" w:color="auto"/>
              <w:bottom w:val="nil"/>
            </w:tcBorders>
          </w:tcPr>
          <w:p w14:paraId="31D17FB3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forward</w:t>
            </w:r>
          </w:p>
        </w:tc>
        <w:tc>
          <w:tcPr>
            <w:tcW w:w="1373" w:type="dxa"/>
            <w:tcBorders>
              <w:top w:val="single" w:sz="8" w:space="0" w:color="auto"/>
              <w:bottom w:val="nil"/>
            </w:tcBorders>
          </w:tcPr>
          <w:p w14:paraId="4D1CD6C2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5261-5278</w:t>
            </w:r>
          </w:p>
        </w:tc>
        <w:tc>
          <w:tcPr>
            <w:tcW w:w="5040" w:type="dxa"/>
            <w:tcBorders>
              <w:top w:val="single" w:sz="8" w:space="0" w:color="auto"/>
              <w:bottom w:val="nil"/>
            </w:tcBorders>
          </w:tcPr>
          <w:p w14:paraId="6667BD6C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GGTGGTTTCTGGGGTGAC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14:paraId="34DAB61F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70 nt</w:t>
            </w:r>
            <w:r w:rsidRPr="00C03BA5">
              <w:rPr>
                <w:rFonts w:ascii="Consolas" w:hAnsi="Consolas" w:cstheme="minorHAnsi"/>
                <w:color w:val="231F20"/>
              </w:rPr>
              <w:t>§</w:t>
            </w:r>
          </w:p>
        </w:tc>
        <w:tc>
          <w:tcPr>
            <w:tcW w:w="1786" w:type="dxa"/>
            <w:tcBorders>
              <w:top w:val="single" w:sz="8" w:space="0" w:color="auto"/>
              <w:bottom w:val="nil"/>
            </w:tcBorders>
            <w:tcMar>
              <w:right w:w="0" w:type="dxa"/>
            </w:tcMar>
          </w:tcPr>
          <w:p w14:paraId="45898D97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ascii="Calibri" w:hAnsi="Calibri" w:cs="Calibri"/>
                <w:noProof/>
              </w:rPr>
              <w:t>Jothikumar et al.</w:t>
            </w:r>
            <w:r w:rsidRPr="00C03BA5">
              <w:rPr>
                <w:rFonts w:cstheme="minorHAnsi"/>
                <w:color w:val="231F20"/>
              </w:rPr>
              <w:t xml:space="preserve"> </w:t>
            </w:r>
            <w:r w:rsidRPr="00C03BA5">
              <w:rPr>
                <w:rFonts w:cstheme="minorHAnsi"/>
                <w:noProof/>
                <w:color w:val="231F20"/>
                <w:vertAlign w:val="superscript"/>
              </w:rPr>
              <w:t>26</w:t>
            </w:r>
          </w:p>
        </w:tc>
      </w:tr>
      <w:tr w:rsidR="000D03E6" w:rsidRPr="00EA2BAD" w14:paraId="367B23F6" w14:textId="77777777" w:rsidTr="00EB338F"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155378EC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(detect &amp;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3E52C323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814E18C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reverse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241D6472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5330-5313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16A31FD1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AGGGGTTGGTTGGATGAA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B084376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5710B1A0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</w:tr>
      <w:tr w:rsidR="000D03E6" w:rsidRPr="00EA2BAD" w14:paraId="1F3AA376" w14:textId="77777777" w:rsidTr="00EB338F"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2D1F703B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quantify)</w:t>
            </w:r>
          </w:p>
        </w:tc>
        <w:tc>
          <w:tcPr>
            <w:tcW w:w="1130" w:type="dxa"/>
            <w:tcBorders>
              <w:top w:val="nil"/>
              <w:bottom w:val="single" w:sz="8" w:space="0" w:color="auto"/>
            </w:tcBorders>
          </w:tcPr>
          <w:p w14:paraId="2A215570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nil"/>
              <w:bottom w:val="single" w:sz="8" w:space="0" w:color="auto"/>
            </w:tcBorders>
          </w:tcPr>
          <w:p w14:paraId="5BD76089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probe</w:t>
            </w:r>
          </w:p>
        </w:tc>
        <w:tc>
          <w:tcPr>
            <w:tcW w:w="1373" w:type="dxa"/>
            <w:tcBorders>
              <w:top w:val="nil"/>
              <w:bottom w:val="single" w:sz="8" w:space="0" w:color="auto"/>
            </w:tcBorders>
          </w:tcPr>
          <w:p w14:paraId="709F401B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5284-5301</w:t>
            </w:r>
          </w:p>
        </w:tc>
        <w:tc>
          <w:tcPr>
            <w:tcW w:w="5040" w:type="dxa"/>
            <w:tcBorders>
              <w:top w:val="nil"/>
              <w:bottom w:val="single" w:sz="8" w:space="0" w:color="auto"/>
            </w:tcBorders>
          </w:tcPr>
          <w:p w14:paraId="286B51EF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[FAM]</w:t>
            </w:r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TGATTCTCAGCCCTTCGC</w:t>
            </w:r>
            <w:r w:rsidRPr="00C03BA5">
              <w:rPr>
                <w:rFonts w:cstheme="minorHAnsi"/>
                <w:color w:val="231F20"/>
              </w:rPr>
              <w:t>[NFQ-MGB]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</w:tcPr>
          <w:p w14:paraId="3832F6B2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86" w:type="dxa"/>
            <w:tcBorders>
              <w:top w:val="nil"/>
              <w:bottom w:val="single" w:sz="8" w:space="0" w:color="auto"/>
            </w:tcBorders>
            <w:tcMar>
              <w:right w:w="0" w:type="dxa"/>
            </w:tcMar>
          </w:tcPr>
          <w:p w14:paraId="162EDF56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</w:tr>
      <w:tr w:rsidR="000D03E6" w:rsidRPr="00EA2BAD" w14:paraId="1BBD62DD" w14:textId="77777777" w:rsidTr="00EB338F"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279DA8B4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bookmarkStart w:id="1" w:name="_Hlk498427781"/>
          </w:p>
        </w:tc>
        <w:tc>
          <w:tcPr>
            <w:tcW w:w="1130" w:type="dxa"/>
            <w:tcBorders>
              <w:top w:val="single" w:sz="8" w:space="0" w:color="auto"/>
              <w:bottom w:val="nil"/>
            </w:tcBorders>
          </w:tcPr>
          <w:p w14:paraId="665DDC20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MS2</w:t>
            </w:r>
          </w:p>
        </w:tc>
        <w:tc>
          <w:tcPr>
            <w:tcW w:w="1470" w:type="dxa"/>
            <w:tcBorders>
              <w:top w:val="single" w:sz="8" w:space="0" w:color="auto"/>
              <w:bottom w:val="nil"/>
            </w:tcBorders>
          </w:tcPr>
          <w:p w14:paraId="39D2B68E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forward</w:t>
            </w:r>
          </w:p>
        </w:tc>
        <w:tc>
          <w:tcPr>
            <w:tcW w:w="1373" w:type="dxa"/>
            <w:tcBorders>
              <w:top w:val="single" w:sz="8" w:space="0" w:color="auto"/>
              <w:bottom w:val="nil"/>
            </w:tcBorders>
          </w:tcPr>
          <w:p w14:paraId="63B233E2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289-314</w:t>
            </w:r>
          </w:p>
        </w:tc>
        <w:tc>
          <w:tcPr>
            <w:tcW w:w="5040" w:type="dxa"/>
            <w:tcBorders>
              <w:top w:val="single" w:sz="8" w:space="0" w:color="auto"/>
              <w:bottom w:val="nil"/>
            </w:tcBorders>
          </w:tcPr>
          <w:p w14:paraId="467D5E30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</w:rPr>
            </w:pPr>
            <w:r w:rsidRPr="00C03BA5">
              <w:rPr>
                <w:rFonts w:ascii="Consolas" w:hAnsi="Consolas" w:cstheme="minorHAnsi"/>
                <w:color w:val="231F20"/>
              </w:rPr>
              <w:t>TGGCACTACCCCTCTCCGTATTCACG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14:paraId="52931F4B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99</w:t>
            </w:r>
          </w:p>
        </w:tc>
        <w:tc>
          <w:tcPr>
            <w:tcW w:w="1786" w:type="dxa"/>
            <w:tcBorders>
              <w:top w:val="single" w:sz="8" w:space="0" w:color="auto"/>
              <w:bottom w:val="nil"/>
            </w:tcBorders>
            <w:tcMar>
              <w:right w:w="0" w:type="dxa"/>
            </w:tcMar>
          </w:tcPr>
          <w:p w14:paraId="71246180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 xml:space="preserve">Rolfe et al. </w:t>
            </w:r>
            <w:r w:rsidRPr="00C03BA5">
              <w:rPr>
                <w:rFonts w:cstheme="minorHAnsi"/>
                <w:noProof/>
                <w:color w:val="231F20"/>
                <w:vertAlign w:val="superscript"/>
              </w:rPr>
              <w:t>23</w:t>
            </w:r>
          </w:p>
        </w:tc>
      </w:tr>
      <w:tr w:rsidR="000D03E6" w:rsidRPr="00EA2BAD" w14:paraId="7CC560A1" w14:textId="77777777" w:rsidTr="00EB338F"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4B867966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0EC11FB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B7A6814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reverse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21F7B351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387-366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36A6E698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</w:rPr>
            </w:pPr>
            <w:r w:rsidRPr="00C03BA5">
              <w:rPr>
                <w:rFonts w:ascii="Consolas" w:hAnsi="Consolas" w:cstheme="minorHAnsi"/>
                <w:color w:val="231F20"/>
              </w:rPr>
              <w:t>GTACGGGCGACCCCACGATGAC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BE92997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7AED4D8F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</w:tr>
      <w:tr w:rsidR="000D03E6" w:rsidRPr="00EA2BAD" w14:paraId="3E4B33B2" w14:textId="77777777" w:rsidTr="00EB338F">
        <w:tc>
          <w:tcPr>
            <w:tcW w:w="1261" w:type="dxa"/>
            <w:tcBorders>
              <w:top w:val="nil"/>
              <w:bottom w:val="single" w:sz="8" w:space="0" w:color="auto"/>
            </w:tcBorders>
            <w:tcMar>
              <w:left w:w="14" w:type="dxa"/>
            </w:tcMar>
          </w:tcPr>
          <w:p w14:paraId="3B190017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130" w:type="dxa"/>
            <w:tcBorders>
              <w:top w:val="nil"/>
              <w:bottom w:val="single" w:sz="8" w:space="0" w:color="auto"/>
            </w:tcBorders>
          </w:tcPr>
          <w:p w14:paraId="49255915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nil"/>
              <w:bottom w:val="single" w:sz="8" w:space="0" w:color="auto"/>
            </w:tcBorders>
          </w:tcPr>
          <w:p w14:paraId="38D75598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probe</w:t>
            </w:r>
          </w:p>
        </w:tc>
        <w:tc>
          <w:tcPr>
            <w:tcW w:w="1373" w:type="dxa"/>
            <w:tcBorders>
              <w:top w:val="nil"/>
              <w:bottom w:val="single" w:sz="8" w:space="0" w:color="auto"/>
            </w:tcBorders>
          </w:tcPr>
          <w:p w14:paraId="37FB6F54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330-358</w:t>
            </w:r>
          </w:p>
        </w:tc>
        <w:tc>
          <w:tcPr>
            <w:tcW w:w="5040" w:type="dxa"/>
            <w:tcBorders>
              <w:top w:val="nil"/>
              <w:bottom w:val="single" w:sz="8" w:space="0" w:color="auto"/>
            </w:tcBorders>
          </w:tcPr>
          <w:p w14:paraId="43EAAB74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[JOE]</w:t>
            </w:r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CACATCGATAGATCAAGGTGCCTACAAGC</w:t>
            </w:r>
            <w:r w:rsidRPr="00C03BA5">
              <w:rPr>
                <w:rFonts w:cstheme="minorHAnsi"/>
                <w:sz w:val="21"/>
                <w:szCs w:val="21"/>
              </w:rPr>
              <w:t>[</w:t>
            </w:r>
            <w:r w:rsidRPr="00C03BA5">
              <w:rPr>
                <w:rFonts w:cstheme="minorHAnsi"/>
                <w:color w:val="231F20"/>
              </w:rPr>
              <w:t>NFQ-MGB]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</w:tcPr>
          <w:p w14:paraId="1CC054FD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86" w:type="dxa"/>
            <w:tcBorders>
              <w:top w:val="nil"/>
              <w:bottom w:val="single" w:sz="8" w:space="0" w:color="auto"/>
            </w:tcBorders>
            <w:tcMar>
              <w:right w:w="0" w:type="dxa"/>
            </w:tcMar>
          </w:tcPr>
          <w:p w14:paraId="19892B34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</w:tr>
      <w:bookmarkEnd w:id="1"/>
      <w:tr w:rsidR="000D03E6" w:rsidRPr="00EA2BAD" w14:paraId="6FE10C4B" w14:textId="77777777" w:rsidTr="00EB338F">
        <w:tc>
          <w:tcPr>
            <w:tcW w:w="1261" w:type="dxa"/>
            <w:tcBorders>
              <w:top w:val="single" w:sz="8" w:space="0" w:color="auto"/>
              <w:bottom w:val="nil"/>
            </w:tcBorders>
            <w:tcMar>
              <w:left w:w="14" w:type="dxa"/>
            </w:tcMar>
          </w:tcPr>
          <w:p w14:paraId="660B0A47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RT →</w:t>
            </w:r>
          </w:p>
        </w:tc>
        <w:tc>
          <w:tcPr>
            <w:tcW w:w="1130" w:type="dxa"/>
            <w:tcBorders>
              <w:top w:val="single" w:sz="8" w:space="0" w:color="auto"/>
              <w:bottom w:val="nil"/>
            </w:tcBorders>
          </w:tcPr>
          <w:p w14:paraId="50964518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HEV ORF1</w:t>
            </w:r>
          </w:p>
        </w:tc>
        <w:tc>
          <w:tcPr>
            <w:tcW w:w="1470" w:type="dxa"/>
            <w:tcBorders>
              <w:top w:val="single" w:sz="8" w:space="0" w:color="auto"/>
              <w:bottom w:val="nil"/>
            </w:tcBorders>
          </w:tcPr>
          <w:p w14:paraId="2FE59ADD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outer forward</w:t>
            </w:r>
          </w:p>
        </w:tc>
        <w:tc>
          <w:tcPr>
            <w:tcW w:w="1373" w:type="dxa"/>
            <w:tcBorders>
              <w:top w:val="single" w:sz="8" w:space="0" w:color="auto"/>
              <w:bottom w:val="nil"/>
            </w:tcBorders>
          </w:tcPr>
          <w:p w14:paraId="1672CE67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32-55</w:t>
            </w:r>
          </w:p>
        </w:tc>
        <w:tc>
          <w:tcPr>
            <w:tcW w:w="5040" w:type="dxa"/>
            <w:tcBorders>
              <w:top w:val="single" w:sz="8" w:space="0" w:color="auto"/>
              <w:bottom w:val="nil"/>
            </w:tcBorders>
          </w:tcPr>
          <w:p w14:paraId="4D650F26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AGGCCCAYCAGTTYATWAAGGCTC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14:paraId="3902F474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681</w:t>
            </w:r>
          </w:p>
        </w:tc>
        <w:tc>
          <w:tcPr>
            <w:tcW w:w="1786" w:type="dxa"/>
            <w:tcBorders>
              <w:top w:val="single" w:sz="8" w:space="0" w:color="auto"/>
              <w:bottom w:val="nil"/>
            </w:tcBorders>
            <w:tcMar>
              <w:right w:w="0" w:type="dxa"/>
            </w:tcMar>
          </w:tcPr>
          <w:p w14:paraId="4168E334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 xml:space="preserve">Dong et al. </w:t>
            </w:r>
            <w:r w:rsidRPr="00C03BA5">
              <w:rPr>
                <w:rFonts w:cstheme="minorHAnsi"/>
                <w:noProof/>
                <w:color w:val="231F20"/>
                <w:vertAlign w:val="superscript"/>
              </w:rPr>
              <w:t>27</w:t>
            </w:r>
          </w:p>
        </w:tc>
      </w:tr>
      <w:tr w:rsidR="000D03E6" w:rsidRPr="00EA2BAD" w14:paraId="7586C169" w14:textId="77777777" w:rsidTr="00EB338F"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27A18140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nested PCR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79E82C38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</w:tcPr>
          <w:p w14:paraId="5AF5547B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outer reverse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</w:tcPr>
          <w:p w14:paraId="10B6E181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713-691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14:paraId="52F5DE24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TASCCWGCACTAGWGTCMCCCTC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3D57E179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6F71A2FD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</w:tr>
      <w:tr w:rsidR="000D03E6" w:rsidRPr="00EA2BAD" w14:paraId="24AF5DC2" w14:textId="77777777" w:rsidTr="00EB338F"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4DB6E2F0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(sequence)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7C2CEC86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</w:tcPr>
          <w:p w14:paraId="627ABAA0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inner forward</w:t>
            </w:r>
          </w:p>
        </w:tc>
        <w:tc>
          <w:tcPr>
            <w:tcW w:w="1373" w:type="dxa"/>
            <w:tcBorders>
              <w:bottom w:val="nil"/>
            </w:tcBorders>
          </w:tcPr>
          <w:p w14:paraId="19568656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56-79</w:t>
            </w:r>
          </w:p>
        </w:tc>
        <w:tc>
          <w:tcPr>
            <w:tcW w:w="5040" w:type="dxa"/>
            <w:tcBorders>
              <w:bottom w:val="nil"/>
            </w:tcBorders>
          </w:tcPr>
          <w:p w14:paraId="276C4E89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CTGGCRTYACWACTGCYATTGAGC</w:t>
            </w:r>
          </w:p>
        </w:tc>
        <w:tc>
          <w:tcPr>
            <w:tcW w:w="900" w:type="dxa"/>
            <w:tcBorders>
              <w:bottom w:val="nil"/>
            </w:tcBorders>
          </w:tcPr>
          <w:p w14:paraId="010DA794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576</w:t>
            </w:r>
          </w:p>
        </w:tc>
        <w:tc>
          <w:tcPr>
            <w:tcW w:w="1786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03E28906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</w:tr>
      <w:tr w:rsidR="000D03E6" w:rsidRPr="00EA2BAD" w14:paraId="7D44457C" w14:textId="77777777" w:rsidTr="00EB338F">
        <w:trPr>
          <w:trHeight w:val="170"/>
        </w:trPr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76ACB1C0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A2BFE3C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</w:tcPr>
          <w:p w14:paraId="64C5202E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inner reverse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</w:tcPr>
          <w:p w14:paraId="7970837D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631-610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14:paraId="6C713922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TRCCRGGKGGKARCAGSACCTC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4EA9CEC1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86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636D9043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</w:tr>
      <w:tr w:rsidR="000D03E6" w:rsidRPr="00EA2BAD" w14:paraId="6EDC80CE" w14:textId="77777777" w:rsidTr="00EB338F">
        <w:trPr>
          <w:trHeight w:val="170"/>
        </w:trPr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3F2A9C82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0C307CF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</w:tcPr>
          <w:p w14:paraId="350F6F36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outer forward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</w:tcPr>
          <w:p w14:paraId="2C2A2A62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56-79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68A8BB2E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CTGGCATYACTACTGCYATTGAGC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C21BBCA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418</w:t>
            </w:r>
          </w:p>
        </w:tc>
        <w:tc>
          <w:tcPr>
            <w:tcW w:w="1786" w:type="dxa"/>
            <w:tcBorders>
              <w:top w:val="single" w:sz="4" w:space="0" w:color="auto"/>
              <w:bottom w:val="nil"/>
            </w:tcBorders>
            <w:tcMar>
              <w:right w:w="0" w:type="dxa"/>
            </w:tcMar>
          </w:tcPr>
          <w:p w14:paraId="252DF353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 xml:space="preserve">Wang et al </w:t>
            </w:r>
            <w:r w:rsidRPr="00C03BA5">
              <w:rPr>
                <w:rFonts w:cstheme="minorHAnsi"/>
                <w:noProof/>
                <w:color w:val="231F20"/>
                <w:vertAlign w:val="superscript"/>
              </w:rPr>
              <w:t>28</w:t>
            </w:r>
            <w:r>
              <w:rPr>
                <w:rFonts w:cstheme="minorHAnsi"/>
                <w:color w:val="231F20"/>
              </w:rPr>
              <w:t xml:space="preserve">; </w:t>
            </w:r>
          </w:p>
        </w:tc>
      </w:tr>
      <w:tr w:rsidR="000D03E6" w:rsidRPr="00EA2BAD" w14:paraId="567A3059" w14:textId="77777777" w:rsidTr="00EB338F">
        <w:trPr>
          <w:trHeight w:val="170"/>
        </w:trPr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1C464DE2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0269212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</w:tcPr>
          <w:p w14:paraId="72BE9481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outer reverse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</w:tcPr>
          <w:p w14:paraId="1453FC25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473-451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14:paraId="74FCE4D7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CCATCRARRCAGTAAGTGCGGTC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24E3FE4C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599F7C8E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unpublished</w:t>
            </w:r>
            <w:r w:rsidRPr="000A2CE5">
              <w:rPr>
                <w:rFonts w:cstheme="minorHAnsi"/>
                <w:color w:val="231F20"/>
              </w:rPr>
              <w:t>‡</w:t>
            </w:r>
          </w:p>
        </w:tc>
      </w:tr>
      <w:tr w:rsidR="000D03E6" w:rsidRPr="00EA2BAD" w14:paraId="1CF91C4E" w14:textId="77777777" w:rsidTr="00EB338F">
        <w:trPr>
          <w:trHeight w:val="170"/>
        </w:trPr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289D9B3A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158D231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</w:tcPr>
          <w:p w14:paraId="07847EA4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inner forward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</w:tcPr>
          <w:p w14:paraId="00FB0F15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104-124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3A7E4044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CTGCCYTKGCGAATGCTGTGG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8744DEB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286</w:t>
            </w:r>
          </w:p>
        </w:tc>
        <w:tc>
          <w:tcPr>
            <w:tcW w:w="1786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40DDEDD0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</w:tr>
      <w:tr w:rsidR="000D03E6" w:rsidRPr="00EA2BAD" w14:paraId="15907CA6" w14:textId="77777777" w:rsidTr="00EB338F">
        <w:trPr>
          <w:trHeight w:val="170"/>
        </w:trPr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1BBFAAB7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2304E1CF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D5785F0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71BA0374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08236CFC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proofErr w:type="spellStart"/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CTGCCtTgGCGAATGCTGTGG</w:t>
            </w:r>
            <w:proofErr w:type="spellEnd"/>
            <w:r w:rsidRPr="000A2CE5">
              <w:rPr>
                <w:rFonts w:cstheme="minorHAnsi"/>
                <w:color w:val="231F20"/>
              </w:rPr>
              <w:t xml:space="preserve">‡ </w:t>
            </w:r>
            <w:r w:rsidRPr="000A2CE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218AC21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17904AC1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</w:tr>
      <w:tr w:rsidR="000D03E6" w:rsidRPr="00EA2BAD" w14:paraId="79CF6DBB" w14:textId="77777777" w:rsidTr="00EB338F">
        <w:trPr>
          <w:trHeight w:val="170"/>
        </w:trPr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630A9810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28787AA7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31060E2B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inner reverse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505A559F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389-367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349391F9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GGCAGWRTACCARCGCTGAACATC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C53D5CD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573DD2DE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</w:tr>
      <w:tr w:rsidR="000D03E6" w:rsidRPr="00EA2BAD" w14:paraId="2980D464" w14:textId="77777777" w:rsidTr="00EB338F">
        <w:trPr>
          <w:trHeight w:val="170"/>
        </w:trPr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25B18C08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130" w:type="dxa"/>
            <w:tcBorders>
              <w:top w:val="nil"/>
              <w:bottom w:val="single" w:sz="8" w:space="0" w:color="auto"/>
            </w:tcBorders>
          </w:tcPr>
          <w:p w14:paraId="2755D45E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nil"/>
              <w:bottom w:val="single" w:sz="8" w:space="0" w:color="auto"/>
            </w:tcBorders>
          </w:tcPr>
          <w:p w14:paraId="22C0DC3D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373" w:type="dxa"/>
            <w:tcBorders>
              <w:top w:val="nil"/>
              <w:bottom w:val="single" w:sz="8" w:space="0" w:color="auto"/>
            </w:tcBorders>
          </w:tcPr>
          <w:p w14:paraId="5BCDCB94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5040" w:type="dxa"/>
            <w:tcBorders>
              <w:top w:val="nil"/>
              <w:bottom w:val="single" w:sz="8" w:space="0" w:color="auto"/>
            </w:tcBorders>
          </w:tcPr>
          <w:p w14:paraId="0107C82F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proofErr w:type="spellStart"/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GGCAGtaTACCAgCGCTGAACATC</w:t>
            </w:r>
            <w:proofErr w:type="spellEnd"/>
            <w:r w:rsidRPr="000A2CE5">
              <w:rPr>
                <w:rFonts w:cstheme="minorHAnsi"/>
                <w:color w:val="231F20"/>
              </w:rPr>
              <w:t xml:space="preserve">‡ 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</w:tcPr>
          <w:p w14:paraId="22975744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86" w:type="dxa"/>
            <w:tcBorders>
              <w:top w:val="nil"/>
              <w:bottom w:val="single" w:sz="8" w:space="0" w:color="auto"/>
            </w:tcBorders>
            <w:tcMar>
              <w:right w:w="0" w:type="dxa"/>
            </w:tcMar>
          </w:tcPr>
          <w:p w14:paraId="22FB9B48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</w:tr>
      <w:tr w:rsidR="000D03E6" w:rsidRPr="00EA2BAD" w14:paraId="0209DE94" w14:textId="77777777" w:rsidTr="00EB338F">
        <w:trPr>
          <w:trHeight w:val="170"/>
        </w:trPr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4E60B723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130" w:type="dxa"/>
            <w:tcBorders>
              <w:top w:val="single" w:sz="8" w:space="0" w:color="auto"/>
              <w:bottom w:val="nil"/>
            </w:tcBorders>
          </w:tcPr>
          <w:p w14:paraId="6F5EA1C0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HEV ORF2</w:t>
            </w:r>
          </w:p>
        </w:tc>
        <w:tc>
          <w:tcPr>
            <w:tcW w:w="1470" w:type="dxa"/>
            <w:tcBorders>
              <w:top w:val="single" w:sz="8" w:space="0" w:color="auto"/>
              <w:bottom w:val="nil"/>
            </w:tcBorders>
          </w:tcPr>
          <w:p w14:paraId="1C7037CA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outer forward</w:t>
            </w:r>
          </w:p>
        </w:tc>
        <w:tc>
          <w:tcPr>
            <w:tcW w:w="1373" w:type="dxa"/>
            <w:tcBorders>
              <w:top w:val="single" w:sz="8" w:space="0" w:color="auto"/>
              <w:bottom w:val="nil"/>
            </w:tcBorders>
          </w:tcPr>
          <w:p w14:paraId="18190FBC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6296-6318</w:t>
            </w:r>
          </w:p>
        </w:tc>
        <w:tc>
          <w:tcPr>
            <w:tcW w:w="5040" w:type="dxa"/>
            <w:tcBorders>
              <w:top w:val="single" w:sz="8" w:space="0" w:color="auto"/>
              <w:bottom w:val="nil"/>
            </w:tcBorders>
          </w:tcPr>
          <w:p w14:paraId="147D607D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CCGACAGAATTGATTTCGTCGGC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14:paraId="28EB4FF0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308</w:t>
            </w:r>
          </w:p>
        </w:tc>
        <w:tc>
          <w:tcPr>
            <w:tcW w:w="1786" w:type="dxa"/>
            <w:tcBorders>
              <w:top w:val="single" w:sz="8" w:space="0" w:color="auto"/>
              <w:bottom w:val="nil"/>
            </w:tcBorders>
            <w:tcMar>
              <w:right w:w="0" w:type="dxa"/>
            </w:tcMar>
          </w:tcPr>
          <w:p w14:paraId="66666A53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 xml:space="preserve">Zhai et al. </w:t>
            </w:r>
            <w:r w:rsidRPr="00C03BA5">
              <w:rPr>
                <w:rFonts w:cstheme="minorHAnsi"/>
                <w:noProof/>
                <w:color w:val="231F20"/>
                <w:vertAlign w:val="superscript"/>
              </w:rPr>
              <w:t>29</w:t>
            </w:r>
            <w:r>
              <w:rPr>
                <w:rFonts w:cstheme="minorHAnsi"/>
                <w:color w:val="231F20"/>
              </w:rPr>
              <w:t>;</w:t>
            </w:r>
          </w:p>
        </w:tc>
      </w:tr>
      <w:tr w:rsidR="000D03E6" w:rsidRPr="00EA2BAD" w14:paraId="028A8312" w14:textId="77777777" w:rsidTr="00EB338F">
        <w:trPr>
          <w:trHeight w:val="170"/>
        </w:trPr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4FAC80DF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27D8D231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</w:tcPr>
          <w:p w14:paraId="440470DA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outer reverse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</w:tcPr>
          <w:p w14:paraId="796A26DF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6603-6581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14:paraId="78622461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proofErr w:type="spellStart"/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CCGTAcGTrGtCTGrTCrTACTC</w:t>
            </w:r>
            <w:proofErr w:type="spellEnd"/>
            <w:r w:rsidRPr="000A2CE5">
              <w:rPr>
                <w:rFonts w:cstheme="minorHAnsi"/>
                <w:color w:val="231F20"/>
              </w:rPr>
              <w:t xml:space="preserve">‡ </w:t>
            </w:r>
            <w:r w:rsidRPr="000A2CE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681AA8AD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61C5F666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unpublished</w:t>
            </w:r>
            <w:r w:rsidRPr="000A2CE5">
              <w:rPr>
                <w:rFonts w:cstheme="minorHAnsi"/>
                <w:color w:val="231F20"/>
              </w:rPr>
              <w:t>‡</w:t>
            </w:r>
          </w:p>
        </w:tc>
      </w:tr>
      <w:tr w:rsidR="000D03E6" w:rsidRPr="00EA2BAD" w14:paraId="06F8A111" w14:textId="77777777" w:rsidTr="00EB338F">
        <w:trPr>
          <w:trHeight w:val="170"/>
        </w:trPr>
        <w:tc>
          <w:tcPr>
            <w:tcW w:w="1261" w:type="dxa"/>
            <w:tcBorders>
              <w:top w:val="nil"/>
              <w:bottom w:val="nil"/>
            </w:tcBorders>
            <w:tcMar>
              <w:left w:w="14" w:type="dxa"/>
            </w:tcMar>
          </w:tcPr>
          <w:p w14:paraId="16D2FF1E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3791D082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</w:tcPr>
          <w:p w14:paraId="6FF8D4F4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inner forward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</w:tcPr>
          <w:p w14:paraId="380E8AA7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6347-6369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20EA05CE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GTTGTCTCGGCCAATGGCGAGCC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CED8135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236</w:t>
            </w:r>
          </w:p>
        </w:tc>
        <w:tc>
          <w:tcPr>
            <w:tcW w:w="1786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4E82B222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</w:tr>
      <w:tr w:rsidR="000D03E6" w:rsidRPr="00EA2BAD" w14:paraId="7FCDB019" w14:textId="77777777" w:rsidTr="00EB338F">
        <w:trPr>
          <w:trHeight w:val="170"/>
        </w:trPr>
        <w:tc>
          <w:tcPr>
            <w:tcW w:w="1261" w:type="dxa"/>
            <w:tcBorders>
              <w:top w:val="nil"/>
              <w:bottom w:val="single" w:sz="8" w:space="0" w:color="auto"/>
            </w:tcBorders>
            <w:tcMar>
              <w:left w:w="14" w:type="dxa"/>
            </w:tcMar>
          </w:tcPr>
          <w:p w14:paraId="0B47AD12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130" w:type="dxa"/>
            <w:tcBorders>
              <w:top w:val="nil"/>
              <w:bottom w:val="single" w:sz="8" w:space="0" w:color="auto"/>
            </w:tcBorders>
          </w:tcPr>
          <w:p w14:paraId="57C73F3D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470" w:type="dxa"/>
            <w:tcBorders>
              <w:top w:val="nil"/>
              <w:bottom w:val="single" w:sz="8" w:space="0" w:color="auto"/>
            </w:tcBorders>
          </w:tcPr>
          <w:p w14:paraId="11D1EDBD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inner reverse</w:t>
            </w:r>
          </w:p>
        </w:tc>
        <w:tc>
          <w:tcPr>
            <w:tcW w:w="1373" w:type="dxa"/>
            <w:tcBorders>
              <w:top w:val="nil"/>
              <w:bottom w:val="single" w:sz="8" w:space="0" w:color="auto"/>
            </w:tcBorders>
          </w:tcPr>
          <w:p w14:paraId="3D9A38B0" w14:textId="77777777" w:rsidR="000D03E6" w:rsidRPr="00C03BA5" w:rsidRDefault="000D03E6" w:rsidP="00EB33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C03BA5">
              <w:rPr>
                <w:rFonts w:cstheme="minorHAnsi"/>
                <w:color w:val="231F20"/>
              </w:rPr>
              <w:t>6582-6560</w:t>
            </w:r>
          </w:p>
        </w:tc>
        <w:tc>
          <w:tcPr>
            <w:tcW w:w="5040" w:type="dxa"/>
            <w:tcBorders>
              <w:top w:val="nil"/>
              <w:bottom w:val="single" w:sz="8" w:space="0" w:color="auto"/>
            </w:tcBorders>
          </w:tcPr>
          <w:p w14:paraId="607D8749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ascii="Consolas" w:hAnsi="Consolas" w:cstheme="minorHAnsi"/>
                <w:color w:val="231F20"/>
                <w:sz w:val="21"/>
                <w:szCs w:val="21"/>
              </w:rPr>
            </w:pPr>
            <w:proofErr w:type="spellStart"/>
            <w:r w:rsidRPr="00C03BA5">
              <w:rPr>
                <w:rFonts w:ascii="Consolas" w:hAnsi="Consolas" w:cstheme="minorHAnsi"/>
                <w:color w:val="231F20"/>
                <w:sz w:val="21"/>
                <w:szCs w:val="21"/>
              </w:rPr>
              <w:t>TCGGCGGCGGTGAGAGArAGCCA</w:t>
            </w:r>
            <w:proofErr w:type="spellEnd"/>
            <w:r w:rsidRPr="000A2CE5">
              <w:rPr>
                <w:rFonts w:cstheme="minorHAnsi"/>
                <w:color w:val="231F20"/>
              </w:rPr>
              <w:t xml:space="preserve">‡ 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</w:tcPr>
          <w:p w14:paraId="4ABBE312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86" w:type="dxa"/>
            <w:tcBorders>
              <w:top w:val="nil"/>
              <w:bottom w:val="single" w:sz="8" w:space="0" w:color="auto"/>
            </w:tcBorders>
            <w:tcMar>
              <w:right w:w="0" w:type="dxa"/>
            </w:tcMar>
          </w:tcPr>
          <w:p w14:paraId="2503046E" w14:textId="77777777" w:rsidR="000D03E6" w:rsidRPr="00C03BA5" w:rsidRDefault="000D03E6" w:rsidP="00EB33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</w:tr>
    </w:tbl>
    <w:p w14:paraId="10E99B82" w14:textId="77777777" w:rsidR="000D03E6" w:rsidRDefault="000D03E6" w:rsidP="000D03E6">
      <w:pPr>
        <w:autoSpaceDE w:val="0"/>
        <w:autoSpaceDN w:val="0"/>
        <w:adjustRightInd w:val="0"/>
        <w:spacing w:before="120"/>
        <w:rPr>
          <w:rFonts w:ascii="Calibri" w:hAnsi="Calibri" w:cs="Calibri"/>
          <w:color w:val="000000"/>
        </w:rPr>
      </w:pPr>
      <w:r w:rsidRPr="00C03BA5">
        <w:rPr>
          <w:rFonts w:cstheme="minorHAnsi"/>
          <w:color w:val="231F20"/>
        </w:rPr>
        <w:t>*</w:t>
      </w:r>
      <w:r w:rsidRPr="00A7076C">
        <w:rPr>
          <w:rFonts w:ascii="Calibri" w:hAnsi="Calibri" w:cs="Calibri"/>
          <w:color w:val="000000"/>
        </w:rPr>
        <w:t xml:space="preserve"> </w:t>
      </w:r>
      <w:r w:rsidRPr="00000575">
        <w:rPr>
          <w:rFonts w:ascii="Calibri" w:hAnsi="Calibri" w:cs="Calibri"/>
          <w:color w:val="000000"/>
        </w:rPr>
        <w:t>ORF, open reading frame; HEV ORF3 region also includes overlapping 5’ segment of ORF2</w:t>
      </w:r>
    </w:p>
    <w:p w14:paraId="6CFF7768" w14:textId="77777777" w:rsidR="000D03E6" w:rsidRPr="00C03BA5" w:rsidRDefault="000D03E6" w:rsidP="000D03E6">
      <w:pPr>
        <w:autoSpaceDE w:val="0"/>
        <w:autoSpaceDN w:val="0"/>
        <w:adjustRightInd w:val="0"/>
        <w:rPr>
          <w:rFonts w:cstheme="minorHAnsi"/>
          <w:color w:val="231F20"/>
        </w:rPr>
      </w:pPr>
      <w:r w:rsidRPr="000A2CE5">
        <w:rPr>
          <w:rFonts w:ascii="Calibri" w:hAnsi="Calibri" w:cs="Calibri"/>
          <w:color w:val="000000"/>
        </w:rPr>
        <w:t xml:space="preserve">† </w:t>
      </w:r>
      <w:r w:rsidRPr="00C03BA5">
        <w:rPr>
          <w:rFonts w:cstheme="minorHAnsi"/>
          <w:color w:val="231F20"/>
        </w:rPr>
        <w:t xml:space="preserve">HEV spans, nucleotide-positions per GenBank accession </w:t>
      </w:r>
      <w:hyperlink r:id="rId4" w:history="1">
        <w:r w:rsidRPr="00C03BA5">
          <w:rPr>
            <w:rStyle w:val="Hyperlink"/>
            <w:rFonts w:cstheme="minorHAnsi"/>
          </w:rPr>
          <w:t>M74506</w:t>
        </w:r>
      </w:hyperlink>
      <w:r w:rsidRPr="00C03BA5">
        <w:rPr>
          <w:rFonts w:cstheme="minorHAnsi"/>
          <w:color w:val="231F20"/>
        </w:rPr>
        <w:t xml:space="preserve">; MS2 spans, </w:t>
      </w:r>
      <w:hyperlink r:id="rId5" w:history="1">
        <w:r w:rsidRPr="00C03BA5">
          <w:rPr>
            <w:rStyle w:val="Hyperlink"/>
            <w:rFonts w:cstheme="minorHAnsi"/>
          </w:rPr>
          <w:t>NC_001417</w:t>
        </w:r>
      </w:hyperlink>
    </w:p>
    <w:p w14:paraId="1F94BEEE" w14:textId="77777777" w:rsidR="000D03E6" w:rsidRPr="00C03BA5" w:rsidRDefault="000D03E6" w:rsidP="000D03E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A2CE5">
        <w:rPr>
          <w:rFonts w:cstheme="minorHAnsi"/>
          <w:color w:val="231F20"/>
        </w:rPr>
        <w:t>‡</w:t>
      </w:r>
      <w:r>
        <w:rPr>
          <w:rFonts w:cstheme="minorHAnsi"/>
          <w:color w:val="231F20"/>
        </w:rPr>
        <w:t xml:space="preserve"> </w:t>
      </w:r>
      <w:r w:rsidRPr="00C03BA5">
        <w:rPr>
          <w:rFonts w:cstheme="minorHAnsi"/>
          <w:color w:val="231F20"/>
        </w:rPr>
        <w:t xml:space="preserve">brackets, label and quencher respectively attached to 5’ and 3’ end of each probe; lower case, residues respectively modified (Forman &amp; Ticehurst, unpublished data) from inner primers for HEV ORF1 </w:t>
      </w:r>
      <w:r w:rsidRPr="00C03BA5">
        <w:rPr>
          <w:rFonts w:cstheme="minorHAnsi"/>
          <w:noProof/>
          <w:color w:val="231F20"/>
          <w:vertAlign w:val="superscript"/>
        </w:rPr>
        <w:t>28</w:t>
      </w:r>
      <w:r w:rsidRPr="00C03BA5">
        <w:rPr>
          <w:rFonts w:cstheme="minorHAnsi"/>
          <w:color w:val="231F20"/>
        </w:rPr>
        <w:t xml:space="preserve"> and from reverse-primers MJ-D EAP and MJ-D IAP for ORF2 </w:t>
      </w:r>
      <w:r w:rsidRPr="00C03BA5">
        <w:rPr>
          <w:rFonts w:cstheme="minorHAnsi"/>
          <w:noProof/>
          <w:color w:val="231F20"/>
          <w:vertAlign w:val="superscript"/>
        </w:rPr>
        <w:t>29</w:t>
      </w:r>
    </w:p>
    <w:p w14:paraId="286D648A" w14:textId="77777777" w:rsidR="000D03E6" w:rsidRPr="00C03BA5" w:rsidRDefault="000D03E6" w:rsidP="000D03E6">
      <w:pPr>
        <w:autoSpaceDE w:val="0"/>
        <w:autoSpaceDN w:val="0"/>
        <w:adjustRightInd w:val="0"/>
        <w:rPr>
          <w:rFonts w:cstheme="minorHAnsi"/>
          <w:color w:val="231F20"/>
        </w:rPr>
      </w:pPr>
      <w:r w:rsidRPr="00C03BA5">
        <w:rPr>
          <w:rFonts w:ascii="Consolas" w:hAnsi="Consolas" w:cstheme="minorHAnsi"/>
          <w:color w:val="231F20"/>
        </w:rPr>
        <w:t>§</w:t>
      </w:r>
      <w:r w:rsidRPr="00C03BA5">
        <w:rPr>
          <w:rFonts w:cstheme="minorHAnsi"/>
          <w:color w:val="231F20"/>
        </w:rPr>
        <w:t xml:space="preserve"> nt, nucleotides (length)</w:t>
      </w:r>
    </w:p>
    <w:p w14:paraId="07B6BED4" w14:textId="77777777" w:rsidR="00C1161A" w:rsidRDefault="00C1161A"/>
    <w:sectPr w:rsidR="00C1161A" w:rsidSect="000D03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E6"/>
    <w:rsid w:val="000D03E6"/>
    <w:rsid w:val="00900737"/>
    <w:rsid w:val="00C1161A"/>
    <w:rsid w:val="00D53ABD"/>
    <w:rsid w:val="00D92FF5"/>
    <w:rsid w:val="00D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30E9"/>
  <w15:chartTrackingRefBased/>
  <w15:docId w15:val="{FCB228F4-79CF-473E-9C4D-94826AA3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3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3E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D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nuccore/NC_001417" TargetMode="External"/><Relationship Id="rId4" Type="http://schemas.openxmlformats.org/officeDocument/2006/relationships/hyperlink" Target="https://www.ncbi.nlm.nih.gov/nuccore/M74506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Ticehurst</dc:creator>
  <cp:keywords/>
  <dc:description/>
  <cp:lastModifiedBy>John Ticehurst</cp:lastModifiedBy>
  <cp:revision>2</cp:revision>
  <dcterms:created xsi:type="dcterms:W3CDTF">2018-07-28T20:40:00Z</dcterms:created>
  <dcterms:modified xsi:type="dcterms:W3CDTF">2018-07-28T20:40:00Z</dcterms:modified>
</cp:coreProperties>
</file>