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ABC" w:rsidRPr="00E9798B" w:rsidRDefault="00E9798B" w:rsidP="008116A3">
      <w:pPr>
        <w:suppressLineNumbers/>
        <w:spacing w:after="160" w:line="259" w:lineRule="auto"/>
        <w:jc w:val="center"/>
        <w:rPr>
          <w:b/>
        </w:rPr>
      </w:pPr>
      <w:r>
        <w:rPr>
          <w:b/>
        </w:rPr>
        <w:t>Supplementary Appendix</w:t>
      </w:r>
    </w:p>
    <w:p w:rsidR="00D03ABC" w:rsidRDefault="00D03ABC" w:rsidP="008116A3">
      <w:pPr>
        <w:suppressLineNumbers/>
        <w:spacing w:after="160" w:line="259" w:lineRule="auto"/>
        <w:jc w:val="center"/>
      </w:pPr>
    </w:p>
    <w:sdt>
      <w:sdtPr>
        <w:rPr>
          <w:rFonts w:asciiTheme="minorHAnsi" w:eastAsiaTheme="minorHAnsi" w:hAnsiTheme="minorHAnsi" w:cstheme="minorBidi"/>
          <w:color w:val="auto"/>
          <w:sz w:val="22"/>
          <w:szCs w:val="22"/>
        </w:rPr>
        <w:id w:val="1846515723"/>
        <w:docPartObj>
          <w:docPartGallery w:val="Table of Contents"/>
          <w:docPartUnique/>
        </w:docPartObj>
      </w:sdtPr>
      <w:sdtEndPr>
        <w:rPr>
          <w:b/>
          <w:bCs/>
          <w:noProof/>
        </w:rPr>
      </w:sdtEndPr>
      <w:sdtContent>
        <w:p w:rsidR="008116A3" w:rsidRPr="00E9798B" w:rsidRDefault="00E9798B" w:rsidP="00E9798B">
          <w:pPr>
            <w:pStyle w:val="TOCHeading"/>
            <w:suppressLineNumbers/>
            <w:rPr>
              <w:sz w:val="24"/>
            </w:rPr>
          </w:pPr>
          <w:r w:rsidRPr="00E9798B">
            <w:rPr>
              <w:sz w:val="24"/>
            </w:rPr>
            <w:t xml:space="preserve">Table of </w:t>
          </w:r>
          <w:r w:rsidR="008116A3" w:rsidRPr="00E9798B">
            <w:rPr>
              <w:sz w:val="24"/>
            </w:rPr>
            <w:t>Contents</w:t>
          </w:r>
        </w:p>
        <w:p w:rsidR="008116A3" w:rsidRDefault="008116A3" w:rsidP="00E9798B">
          <w:pPr>
            <w:pStyle w:val="TOC1"/>
            <w:suppressLineNumbers/>
            <w:tabs>
              <w:tab w:val="right" w:leader="dot" w:pos="9350"/>
            </w:tabs>
            <w:rPr>
              <w:noProof/>
            </w:rPr>
          </w:pPr>
        </w:p>
        <w:p w:rsidR="008116A3" w:rsidRDefault="008116A3" w:rsidP="00E9798B">
          <w:pPr>
            <w:pStyle w:val="TOC2"/>
            <w:suppressLineNumbers/>
            <w:tabs>
              <w:tab w:val="right" w:leader="dot" w:pos="9350"/>
            </w:tabs>
            <w:rPr>
              <w:noProof/>
            </w:rPr>
          </w:pPr>
          <w:r w:rsidRPr="00B25743">
            <w:rPr>
              <w:b/>
              <w:noProof/>
            </w:rPr>
            <w:t>Supplementary methods</w:t>
          </w:r>
          <w:r>
            <w:rPr>
              <w:noProof/>
              <w:webHidden/>
            </w:rPr>
            <w:tab/>
          </w:r>
          <w:r w:rsidR="007F280D">
            <w:rPr>
              <w:noProof/>
              <w:webHidden/>
            </w:rPr>
            <w:t>2</w:t>
          </w:r>
        </w:p>
        <w:p w:rsidR="008116A3" w:rsidRDefault="008116A3" w:rsidP="00E9798B">
          <w:pPr>
            <w:pStyle w:val="TOC2"/>
            <w:suppressLineNumbers/>
            <w:tabs>
              <w:tab w:val="right" w:leader="dot" w:pos="9350"/>
            </w:tabs>
            <w:rPr>
              <w:noProof/>
            </w:rPr>
          </w:pPr>
          <w:r w:rsidRPr="00B25743">
            <w:rPr>
              <w:b/>
              <w:noProof/>
            </w:rPr>
            <w:t>Supplementary Figure 1</w:t>
          </w:r>
          <w:r w:rsidR="00E9798B" w:rsidRPr="00B25743">
            <w:rPr>
              <w:b/>
              <w:noProof/>
            </w:rPr>
            <w:t xml:space="preserve"> - </w:t>
          </w:r>
          <w:r w:rsidR="00E9798B" w:rsidRPr="00CE353C">
            <w:rPr>
              <w:noProof/>
            </w:rPr>
            <w:t xml:space="preserve">Proportion of </w:t>
          </w:r>
          <w:r w:rsidR="00E9798B" w:rsidRPr="00CE353C">
            <w:rPr>
              <w:i/>
              <w:noProof/>
            </w:rPr>
            <w:t>emm89.</w:t>
          </w:r>
          <w:r w:rsidR="00E9798B" w:rsidRPr="00256FFD">
            <w:rPr>
              <w:i/>
              <w:noProof/>
            </w:rPr>
            <w:t xml:space="preserve">0 </w:t>
          </w:r>
          <w:r w:rsidR="00E9798B" w:rsidRPr="00256FFD">
            <w:rPr>
              <w:noProof/>
            </w:rPr>
            <w:t xml:space="preserve">among invasive </w:t>
          </w:r>
          <w:r w:rsidR="00E9798B">
            <w:rPr>
              <w:noProof/>
            </w:rPr>
            <w:t>g</w:t>
          </w:r>
          <w:r w:rsidR="00E9798B" w:rsidRPr="00256FFD">
            <w:rPr>
              <w:noProof/>
            </w:rPr>
            <w:t xml:space="preserve">roup A </w:t>
          </w:r>
          <w:r w:rsidR="00E9798B" w:rsidRPr="00256FFD">
            <w:rPr>
              <w:i/>
              <w:noProof/>
            </w:rPr>
            <w:t>Streptococcus</w:t>
          </w:r>
          <w:r w:rsidR="00E9798B" w:rsidRPr="00256FFD">
            <w:rPr>
              <w:noProof/>
            </w:rPr>
            <w:t xml:space="preserve"> isolates, ABCs, 1995-2015</w:t>
          </w:r>
          <w:r w:rsidRPr="00B25743">
            <w:rPr>
              <w:noProof/>
            </w:rPr>
            <w:t>.</w:t>
          </w:r>
          <w:r>
            <w:rPr>
              <w:noProof/>
              <w:webHidden/>
            </w:rPr>
            <w:tab/>
          </w:r>
          <w:r w:rsidR="007F280D">
            <w:rPr>
              <w:noProof/>
              <w:webHidden/>
            </w:rPr>
            <w:t>5</w:t>
          </w:r>
        </w:p>
        <w:p w:rsidR="008116A3" w:rsidRDefault="008116A3" w:rsidP="00E9798B">
          <w:pPr>
            <w:pStyle w:val="TOC2"/>
            <w:suppressLineNumbers/>
            <w:tabs>
              <w:tab w:val="right" w:leader="dot" w:pos="9350"/>
            </w:tabs>
            <w:rPr>
              <w:noProof/>
            </w:rPr>
          </w:pPr>
          <w:r w:rsidRPr="00B25743">
            <w:rPr>
              <w:b/>
              <w:noProof/>
            </w:rPr>
            <w:t>Supplementary Table S1</w:t>
          </w:r>
          <w:r w:rsidR="00E9798B" w:rsidRPr="00B25743">
            <w:rPr>
              <w:b/>
              <w:noProof/>
            </w:rPr>
            <w:t xml:space="preserve"> - </w:t>
          </w:r>
          <w:r w:rsidR="00E9798B">
            <w:rPr>
              <w:noProof/>
            </w:rPr>
            <w:t>Outbreak status of cases with date of collection of specimens</w:t>
          </w:r>
          <w:r>
            <w:rPr>
              <w:noProof/>
              <w:webHidden/>
            </w:rPr>
            <w:tab/>
          </w:r>
          <w:r w:rsidR="007F280D">
            <w:rPr>
              <w:noProof/>
              <w:webHidden/>
            </w:rPr>
            <w:t>7</w:t>
          </w:r>
        </w:p>
        <w:p w:rsidR="008116A3" w:rsidRDefault="008116A3" w:rsidP="00E9798B">
          <w:pPr>
            <w:pStyle w:val="TOC2"/>
            <w:suppressLineNumbers/>
            <w:tabs>
              <w:tab w:val="right" w:leader="dot" w:pos="9350"/>
            </w:tabs>
            <w:rPr>
              <w:noProof/>
            </w:rPr>
          </w:pPr>
          <w:r w:rsidRPr="00B25743">
            <w:rPr>
              <w:b/>
              <w:noProof/>
            </w:rPr>
            <w:t>Supplementary Table S2</w:t>
          </w:r>
          <w:r w:rsidR="00E9798B" w:rsidRPr="00B25743">
            <w:rPr>
              <w:b/>
              <w:noProof/>
            </w:rPr>
            <w:t xml:space="preserve"> - </w:t>
          </w:r>
          <w:r w:rsidR="00E9798B" w:rsidRPr="00B25743">
            <w:rPr>
              <w:noProof/>
            </w:rPr>
            <w:t>Beast prior distribution selection using log marginal likelihoods for five different phylogenetic models</w:t>
          </w:r>
          <w:r>
            <w:rPr>
              <w:noProof/>
              <w:webHidden/>
            </w:rPr>
            <w:tab/>
          </w:r>
          <w:r w:rsidR="007F280D">
            <w:rPr>
              <w:noProof/>
              <w:webHidden/>
            </w:rPr>
            <w:t>14</w:t>
          </w:r>
        </w:p>
        <w:p w:rsidR="008116A3" w:rsidRDefault="008116A3" w:rsidP="00E9798B">
          <w:pPr>
            <w:pStyle w:val="TOC2"/>
            <w:suppressLineNumbers/>
            <w:tabs>
              <w:tab w:val="right" w:leader="dot" w:pos="9350"/>
            </w:tabs>
            <w:rPr>
              <w:noProof/>
            </w:rPr>
          </w:pPr>
          <w:r w:rsidRPr="00B25743">
            <w:rPr>
              <w:b/>
              <w:noProof/>
            </w:rPr>
            <w:t>References</w:t>
          </w:r>
          <w:r>
            <w:rPr>
              <w:noProof/>
              <w:webHidden/>
            </w:rPr>
            <w:tab/>
          </w:r>
          <w:r w:rsidR="007F280D">
            <w:rPr>
              <w:noProof/>
              <w:webHidden/>
            </w:rPr>
            <w:t>15</w:t>
          </w:r>
        </w:p>
        <w:p w:rsidR="008116A3" w:rsidRDefault="001D1049" w:rsidP="00E9798B">
          <w:pPr>
            <w:suppressLineNumbers/>
          </w:pPr>
        </w:p>
      </w:sdtContent>
    </w:sdt>
    <w:p w:rsidR="00D03ABC" w:rsidRPr="00D03ABC" w:rsidRDefault="00D03ABC" w:rsidP="008116A3">
      <w:pPr>
        <w:suppressLineNumbers/>
        <w:spacing w:after="160" w:line="259" w:lineRule="auto"/>
      </w:pPr>
      <w:r>
        <w:rPr>
          <w:i/>
        </w:rPr>
        <w:br w:type="page"/>
      </w:r>
    </w:p>
    <w:p w:rsidR="00D03E4E" w:rsidRDefault="00D03E4E" w:rsidP="008116A3">
      <w:pPr>
        <w:spacing w:after="0" w:line="240" w:lineRule="auto"/>
        <w:rPr>
          <w:b/>
        </w:rPr>
        <w:sectPr w:rsidR="00D03E4E" w:rsidSect="008116A3">
          <w:footerReference w:type="default" r:id="rId8"/>
          <w:type w:val="continuous"/>
          <w:pgSz w:w="12240" w:h="15840" w:code="1"/>
          <w:pgMar w:top="1440" w:right="1440" w:bottom="2160" w:left="1440" w:header="720" w:footer="720" w:gutter="0"/>
          <w:lnNumType w:countBy="1" w:restart="continuous"/>
          <w:cols w:space="720"/>
          <w:docGrid w:linePitch="360"/>
        </w:sectPr>
      </w:pPr>
    </w:p>
    <w:p w:rsidR="00D03E4E" w:rsidRDefault="00114317" w:rsidP="008116A3">
      <w:pPr>
        <w:pStyle w:val="Heading2"/>
      </w:pPr>
      <w:bookmarkStart w:id="0" w:name="_Toc491155043"/>
      <w:r>
        <w:lastRenderedPageBreak/>
        <w:t xml:space="preserve">SUPPLEMENTARY </w:t>
      </w:r>
      <w:r w:rsidR="00D03E4E">
        <w:t>METHODS:</w:t>
      </w:r>
      <w:bookmarkEnd w:id="0"/>
      <w:r w:rsidR="00D03E4E">
        <w:t xml:space="preserve"> </w:t>
      </w:r>
    </w:p>
    <w:p w:rsidR="00D03E4E" w:rsidRDefault="00D03E4E" w:rsidP="008116A3">
      <w:pPr>
        <w:spacing w:after="0" w:line="480" w:lineRule="auto"/>
        <w:rPr>
          <w:b/>
        </w:rPr>
      </w:pPr>
    </w:p>
    <w:p w:rsidR="00D03E4E" w:rsidRPr="00840066" w:rsidRDefault="00D03E4E" w:rsidP="008116A3">
      <w:pPr>
        <w:spacing w:after="0" w:line="480" w:lineRule="auto"/>
        <w:rPr>
          <w:b/>
        </w:rPr>
      </w:pPr>
      <w:r w:rsidRPr="00840066">
        <w:rPr>
          <w:b/>
        </w:rPr>
        <w:t xml:space="preserve">Core SNP phylogenetic comparisons of 102 </w:t>
      </w:r>
      <w:r w:rsidRPr="00840066">
        <w:rPr>
          <w:b/>
          <w:i/>
        </w:rPr>
        <w:t>emm89.0</w:t>
      </w:r>
      <w:r w:rsidRPr="00840066">
        <w:rPr>
          <w:b/>
        </w:rPr>
        <w:t xml:space="preserve"> genomes</w:t>
      </w:r>
    </w:p>
    <w:p w:rsidR="00D03E4E" w:rsidRPr="00B412F1" w:rsidRDefault="00D03E4E" w:rsidP="008116A3">
      <w:pPr>
        <w:spacing w:after="0" w:line="480" w:lineRule="auto"/>
      </w:pPr>
      <w:r w:rsidRPr="00B412F1">
        <w:t xml:space="preserve">Core genome SNP identification and alignment </w:t>
      </w:r>
      <w:proofErr w:type="gramStart"/>
      <w:r>
        <w:t>was</w:t>
      </w:r>
      <w:r w:rsidRPr="00B412F1">
        <w:t xml:space="preserve"> carried</w:t>
      </w:r>
      <w:proofErr w:type="gramEnd"/>
      <w:r w:rsidRPr="00B412F1">
        <w:t xml:space="preserve"> out using </w:t>
      </w:r>
      <w:proofErr w:type="spellStart"/>
      <w:r w:rsidRPr="00B412F1">
        <w:t>kSNP</w:t>
      </w:r>
      <w:proofErr w:type="spellEnd"/>
      <w:r w:rsidRPr="00B412F1">
        <w:t xml:space="preserve"> v3.0 [1].  The optimal </w:t>
      </w:r>
      <w:proofErr w:type="spellStart"/>
      <w:r w:rsidRPr="00B412F1">
        <w:t>kmer</w:t>
      </w:r>
      <w:proofErr w:type="spellEnd"/>
      <w:r w:rsidRPr="00B412F1">
        <w:t xml:space="preserve"> length was calculated using the </w:t>
      </w:r>
      <w:proofErr w:type="spellStart"/>
      <w:r w:rsidRPr="00B412F1">
        <w:t>Kchooser</w:t>
      </w:r>
      <w:proofErr w:type="spellEnd"/>
      <w:r w:rsidRPr="00B412F1">
        <w:t xml:space="preserve"> script and the kSNP3 program was run with the ‘-core’ option. </w:t>
      </w:r>
      <w:r w:rsidRPr="008150DC">
        <w:t xml:space="preserve">A maximum-likelihood phylogenetic tree </w:t>
      </w:r>
      <w:proofErr w:type="gramStart"/>
      <w:r w:rsidRPr="008150DC">
        <w:t>was generated</w:t>
      </w:r>
      <w:proofErr w:type="gramEnd"/>
      <w:r w:rsidRPr="008150DC">
        <w:t xml:space="preserve"> from the core SNP a</w:t>
      </w:r>
      <w:r>
        <w:t xml:space="preserve">lignment using </w:t>
      </w:r>
      <w:proofErr w:type="spellStart"/>
      <w:r>
        <w:t>RaxML</w:t>
      </w:r>
      <w:proofErr w:type="spellEnd"/>
      <w:r>
        <w:t xml:space="preserve"> v7.3.0 [2</w:t>
      </w:r>
      <w:r w:rsidRPr="008150DC">
        <w:t xml:space="preserve">].  </w:t>
      </w:r>
      <w:proofErr w:type="spellStart"/>
      <w:r w:rsidRPr="008150DC">
        <w:t>RaxML</w:t>
      </w:r>
      <w:proofErr w:type="spellEnd"/>
      <w:r w:rsidRPr="008150DC">
        <w:t xml:space="preserve"> </w:t>
      </w:r>
      <w:proofErr w:type="gramStart"/>
      <w:r w:rsidRPr="008150DC">
        <w:t>was run</w:t>
      </w:r>
      <w:proofErr w:type="gramEnd"/>
      <w:r w:rsidRPr="008150DC">
        <w:t xml:space="preserve"> with an ASC_GTRGAMMA DNA substitution model and employed the </w:t>
      </w:r>
      <w:r>
        <w:t>Lewis</w:t>
      </w:r>
      <w:r w:rsidRPr="008150DC">
        <w:t xml:space="preserve"> method for ascertainment bias correction.</w:t>
      </w:r>
      <w:r w:rsidRPr="00B412F1">
        <w:t xml:space="preserve"> Node support </w:t>
      </w:r>
      <w:proofErr w:type="gramStart"/>
      <w:r w:rsidRPr="00B412F1">
        <w:t>was assessed</w:t>
      </w:r>
      <w:proofErr w:type="gramEnd"/>
      <w:r w:rsidRPr="00B412F1">
        <w:t xml:space="preserve"> using 500 bootstrap replicates.  The tree </w:t>
      </w:r>
      <w:proofErr w:type="gramStart"/>
      <w:r w:rsidRPr="00B412F1">
        <w:t>was visualized</w:t>
      </w:r>
      <w:proofErr w:type="gramEnd"/>
      <w:r w:rsidRPr="00B412F1">
        <w:t xml:space="preserve"> and annotated using the </w:t>
      </w:r>
      <w:proofErr w:type="spellStart"/>
      <w:r w:rsidRPr="00B412F1">
        <w:t>iTOL</w:t>
      </w:r>
      <w:proofErr w:type="spellEnd"/>
      <w:r w:rsidRPr="00B412F1">
        <w:t xml:space="preserve"> v3.2.4 [3] online visualization tool.</w:t>
      </w:r>
    </w:p>
    <w:p w:rsidR="00D03E4E" w:rsidRDefault="00D03E4E" w:rsidP="008116A3">
      <w:pPr>
        <w:rPr>
          <w:b/>
        </w:rPr>
      </w:pPr>
    </w:p>
    <w:p w:rsidR="00D03E4E" w:rsidRDefault="00D03E4E" w:rsidP="008116A3">
      <w:pPr>
        <w:rPr>
          <w:b/>
        </w:rPr>
      </w:pPr>
      <w:r w:rsidRPr="00D21EAA">
        <w:rPr>
          <w:b/>
        </w:rPr>
        <w:t xml:space="preserve">Time-scaled Facility </w:t>
      </w:r>
      <w:proofErr w:type="gramStart"/>
      <w:r w:rsidRPr="00D21EAA">
        <w:rPr>
          <w:b/>
        </w:rPr>
        <w:t>A</w:t>
      </w:r>
      <w:proofErr w:type="gramEnd"/>
      <w:r w:rsidRPr="00D21EAA">
        <w:rPr>
          <w:b/>
        </w:rPr>
        <w:t xml:space="preserve"> Outbreak Phylogeny</w:t>
      </w:r>
    </w:p>
    <w:p w:rsidR="00D03E4E" w:rsidRPr="00B412F1" w:rsidRDefault="00D03E4E" w:rsidP="008116A3">
      <w:pPr>
        <w:spacing w:after="0" w:line="480" w:lineRule="auto"/>
      </w:pPr>
      <w:r>
        <w:t>R</w:t>
      </w:r>
      <w:r w:rsidRPr="00B412F1">
        <w:t xml:space="preserve">eads </w:t>
      </w:r>
      <w:proofErr w:type="gramStart"/>
      <w:r w:rsidRPr="00B412F1">
        <w:t>were mapped</w:t>
      </w:r>
      <w:proofErr w:type="gramEnd"/>
      <w:r w:rsidRPr="00B412F1">
        <w:t xml:space="preserve"> using the Bowtie 2 v2.1.0 [4] read aligner.  The Bowtie 2 software was run with the ‘--very-sensitive-local’ and ‘-</w:t>
      </w:r>
      <w:proofErr w:type="gramStart"/>
      <w:r w:rsidRPr="00B412F1">
        <w:t>a</w:t>
      </w:r>
      <w:proofErr w:type="gramEnd"/>
      <w:r w:rsidRPr="00B412F1">
        <w:t xml:space="preserve">’ options.  PCR duplicates </w:t>
      </w:r>
      <w:proofErr w:type="gramStart"/>
      <w:r w:rsidRPr="00B412F1">
        <w:t>were removed</w:t>
      </w:r>
      <w:proofErr w:type="gramEnd"/>
      <w:r w:rsidRPr="00B412F1">
        <w:t xml:space="preserve"> using the </w:t>
      </w:r>
      <w:proofErr w:type="spellStart"/>
      <w:r w:rsidRPr="00B412F1">
        <w:t>Samtools</w:t>
      </w:r>
      <w:proofErr w:type="spellEnd"/>
      <w:r w:rsidRPr="00B412F1">
        <w:t xml:space="preserve"> v0.1.18 [5] </w:t>
      </w:r>
      <w:proofErr w:type="spellStart"/>
      <w:r w:rsidRPr="00B412F1">
        <w:t>rmdup</w:t>
      </w:r>
      <w:proofErr w:type="spellEnd"/>
      <w:r w:rsidRPr="00B412F1">
        <w:t xml:space="preserve"> command and genome coverage was calculated using the </w:t>
      </w:r>
      <w:proofErr w:type="spellStart"/>
      <w:r w:rsidRPr="00B412F1">
        <w:t>bedtools</w:t>
      </w:r>
      <w:proofErr w:type="spellEnd"/>
      <w:r w:rsidRPr="00B412F1">
        <w:t xml:space="preserve"> v2.17.0 [6] </w:t>
      </w:r>
      <w:proofErr w:type="spellStart"/>
      <w:r w:rsidRPr="00B412F1">
        <w:t>genomecov</w:t>
      </w:r>
      <w:proofErr w:type="spellEnd"/>
      <w:r w:rsidRPr="00B412F1">
        <w:t xml:space="preserve"> software.  The genome coordinates pertaining to regions below 10X depth </w:t>
      </w:r>
      <w:proofErr w:type="gramStart"/>
      <w:r w:rsidRPr="00B412F1">
        <w:t>were saved</w:t>
      </w:r>
      <w:proofErr w:type="gramEnd"/>
      <w:r w:rsidRPr="00B412F1">
        <w:t xml:space="preserve"> to a bed file.  Variant calling </w:t>
      </w:r>
      <w:proofErr w:type="gramStart"/>
      <w:r w:rsidRPr="00B412F1">
        <w:t>was performed</w:t>
      </w:r>
      <w:proofErr w:type="gramEnd"/>
      <w:r w:rsidRPr="00B412F1">
        <w:t xml:space="preserve"> using </w:t>
      </w:r>
      <w:proofErr w:type="spellStart"/>
      <w:r w:rsidRPr="00B412F1">
        <w:t>Freebayes</w:t>
      </w:r>
      <w:proofErr w:type="spellEnd"/>
      <w:r w:rsidRPr="00B412F1">
        <w:t xml:space="preserve"> v0.8.21 [7] and run with the ‘-j -q 20 -m 20’ options.  The </w:t>
      </w:r>
      <w:proofErr w:type="spellStart"/>
      <w:r w:rsidRPr="00B412F1">
        <w:t>vcffilter</w:t>
      </w:r>
      <w:proofErr w:type="spellEnd"/>
      <w:r w:rsidRPr="00B412F1">
        <w:t xml:space="preserve"> tool from the </w:t>
      </w:r>
      <w:proofErr w:type="spellStart"/>
      <w:r w:rsidRPr="00B412F1">
        <w:t>vcflib</w:t>
      </w:r>
      <w:proofErr w:type="spellEnd"/>
      <w:r w:rsidRPr="00B412F1">
        <w:t xml:space="preserve"> C++ library </w:t>
      </w:r>
      <w:proofErr w:type="gramStart"/>
      <w:r w:rsidRPr="00B412F1">
        <w:t>was used</w:t>
      </w:r>
      <w:proofErr w:type="gramEnd"/>
      <w:r w:rsidRPr="00B412F1">
        <w:t xml:space="preserve"> to filter potential variants with the following thresholds: ‘QUAL &gt; 20 -g "DP &gt; 10 &amp; GQ &gt; 30 &amp; AO &gt; 10 &amp; GT = 1’.  The filtered </w:t>
      </w:r>
      <w:proofErr w:type="spellStart"/>
      <w:r w:rsidRPr="00B412F1">
        <w:t>vcf</w:t>
      </w:r>
      <w:proofErr w:type="spellEnd"/>
      <w:r w:rsidRPr="00B412F1">
        <w:t xml:space="preserve"> file </w:t>
      </w:r>
      <w:proofErr w:type="gramStart"/>
      <w:r w:rsidRPr="00B412F1">
        <w:t>was then p</w:t>
      </w:r>
      <w:r>
        <w:t>assed</w:t>
      </w:r>
      <w:proofErr w:type="gramEnd"/>
      <w:r>
        <w:t xml:space="preserve"> to the </w:t>
      </w:r>
      <w:proofErr w:type="spellStart"/>
      <w:r>
        <w:t>VCFtools</w:t>
      </w:r>
      <w:proofErr w:type="spellEnd"/>
      <w:r>
        <w:t xml:space="preserve"> v0.1.11 [8</w:t>
      </w:r>
      <w:r w:rsidRPr="00B412F1">
        <w:t xml:space="preserve">] command </w:t>
      </w:r>
      <w:proofErr w:type="spellStart"/>
      <w:r w:rsidRPr="00B412F1">
        <w:t>vcf</w:t>
      </w:r>
      <w:proofErr w:type="spellEnd"/>
      <w:r w:rsidRPr="00B412F1">
        <w:t xml:space="preserve">-consensus to generate a whole genome consensus sequence for each outbreak isolate.   However, one obstacle in creating this consensus sequence was masking out low depth regions.  The coordinates in the low depth bed file were relative to the reference H293 genome and since the isolate genome may contain </w:t>
      </w:r>
      <w:proofErr w:type="spellStart"/>
      <w:proofErr w:type="gramStart"/>
      <w:r w:rsidRPr="00B412F1">
        <w:t>indels</w:t>
      </w:r>
      <w:proofErr w:type="spellEnd"/>
      <w:proofErr w:type="gramEnd"/>
      <w:r w:rsidRPr="00B412F1">
        <w:t xml:space="preserve"> there is no guarantee that the sample consensus sequence will share the same coordinates.  Because </w:t>
      </w:r>
      <w:proofErr w:type="spellStart"/>
      <w:r w:rsidRPr="00B412F1">
        <w:t>vcf</w:t>
      </w:r>
      <w:proofErr w:type="spellEnd"/>
      <w:r w:rsidRPr="00B412F1">
        <w:t xml:space="preserve">-consensus builds a sequence by applying variants to the reference genome, a solution </w:t>
      </w:r>
      <w:proofErr w:type="gramStart"/>
      <w:r w:rsidRPr="00B412F1">
        <w:t>was found</w:t>
      </w:r>
      <w:proofErr w:type="gramEnd"/>
      <w:r w:rsidRPr="00B412F1">
        <w:t xml:space="preserve"> by masking the H293 reference before it was passed to </w:t>
      </w:r>
      <w:proofErr w:type="spellStart"/>
      <w:r w:rsidRPr="00B412F1">
        <w:t>vcf</w:t>
      </w:r>
      <w:proofErr w:type="spellEnd"/>
      <w:r w:rsidRPr="00B412F1">
        <w:t xml:space="preserve">-consensus to create the consensus sequence for each sample.  A small modification </w:t>
      </w:r>
      <w:proofErr w:type="gramStart"/>
      <w:r w:rsidRPr="00B412F1">
        <w:lastRenderedPageBreak/>
        <w:t>was made</w:t>
      </w:r>
      <w:proofErr w:type="gramEnd"/>
      <w:r w:rsidRPr="00B412F1">
        <w:t xml:space="preserve"> to the </w:t>
      </w:r>
      <w:proofErr w:type="spellStart"/>
      <w:r w:rsidRPr="00B412F1">
        <w:t>vcf</w:t>
      </w:r>
      <w:proofErr w:type="spellEnd"/>
      <w:r w:rsidRPr="00B412F1">
        <w:t>-consensus script to allow reference files with the ambiguous “N” characters to be processed by the software.  A whole genome multiple sequence alignment (MSA) was carrie</w:t>
      </w:r>
      <w:r>
        <w:t xml:space="preserve">d out using </w:t>
      </w:r>
      <w:proofErr w:type="spellStart"/>
      <w:r>
        <w:t>Mugsy</w:t>
      </w:r>
      <w:proofErr w:type="spellEnd"/>
      <w:r>
        <w:t xml:space="preserve"> v1r2.2 [9</w:t>
      </w:r>
      <w:r w:rsidRPr="00B412F1">
        <w:t>] and low quality alignment regions were f</w:t>
      </w:r>
      <w:r>
        <w:t xml:space="preserve">iltered with the </w:t>
      </w:r>
      <w:proofErr w:type="spellStart"/>
      <w:r>
        <w:t>trimAl</w:t>
      </w:r>
      <w:proofErr w:type="spellEnd"/>
      <w:r>
        <w:t xml:space="preserve"> v1.2 [10</w:t>
      </w:r>
      <w:r w:rsidRPr="00B412F1">
        <w:t xml:space="preserve">] program using the ‘-automated1’ option.  Alignment and post-processing yielded a final shared genome size of </w:t>
      </w:r>
      <w:r w:rsidRPr="00442C58">
        <w:t xml:space="preserve">1750034 </w:t>
      </w:r>
      <w:r w:rsidRPr="00B412F1">
        <w:t xml:space="preserve">bases.  Finally, manual curation masked </w:t>
      </w:r>
      <w:r>
        <w:t>four</w:t>
      </w:r>
      <w:r w:rsidRPr="00B412F1">
        <w:t xml:space="preserve"> additional regions [</w:t>
      </w:r>
      <w:r>
        <w:t>158973-159036, 359866-359925, 1486640-1486751, 1704941-1705338</w:t>
      </w:r>
      <w:r w:rsidRPr="00B412F1">
        <w:t>] where suspected read misalignments created false variants.</w:t>
      </w:r>
    </w:p>
    <w:p w:rsidR="00D03E4E" w:rsidRDefault="00D03E4E" w:rsidP="008116A3">
      <w:pPr>
        <w:spacing w:line="480" w:lineRule="auto"/>
      </w:pPr>
    </w:p>
    <w:p w:rsidR="008116A3" w:rsidRDefault="00D03E4E" w:rsidP="008116A3">
      <w:pPr>
        <w:spacing w:line="480" w:lineRule="auto"/>
        <w:rPr>
          <w:rStyle w:val="Hyperlink"/>
        </w:rPr>
      </w:pPr>
      <w:r w:rsidRPr="00AC6A49">
        <w:t xml:space="preserve">To track the evolution of the tip-dated samples over the course of the outbreak, a time-measured phylogeny </w:t>
      </w:r>
      <w:proofErr w:type="gramStart"/>
      <w:r w:rsidRPr="00AC6A49">
        <w:t>was generated</w:t>
      </w:r>
      <w:proofErr w:type="gramEnd"/>
      <w:r w:rsidRPr="00AC6A49">
        <w:t xml:space="preserve"> using the BEAST v1.8.2 [11] software.  A default phylogeny was reconstructed with a HKY substitution model, a Gamma site heterogeneity model, strict molecular clock (with a Gamma [α=0.001, β=1000] ‘</w:t>
      </w:r>
      <w:proofErr w:type="spellStart"/>
      <w:r w:rsidRPr="00AC6A49">
        <w:t>clock.rate</w:t>
      </w:r>
      <w:proofErr w:type="spellEnd"/>
      <w:r w:rsidRPr="00AC6A49">
        <w:t xml:space="preserve">’ prior) and a constant coalescent tree prior.  One of the earlier outbreak isolates, 0569_14, did not have a precise sample time and </w:t>
      </w:r>
      <w:proofErr w:type="gramStart"/>
      <w:r w:rsidRPr="00AC6A49">
        <w:t>was instead estimated</w:t>
      </w:r>
      <w:proofErr w:type="gramEnd"/>
      <w:r w:rsidRPr="00AC6A49">
        <w:t xml:space="preserve"> by adding a precision attribute to the date element.  Additional models were generated using priors shown in Table S</w:t>
      </w:r>
      <w:r w:rsidR="00114317">
        <w:t>2</w:t>
      </w:r>
      <w:r w:rsidRPr="00AC6A49">
        <w:t>.  Using the Tracer v1.6 program it was determined that each Beast model should be run with MCMC chain lengths of 35 million in order to achieve an effective sample size (ESS) &gt; 200 for all traces.  Model selection was performed using Bayes factor comparisons with maximum likelihood estimates (MLE) generated by path sampling/stepping-stone sampling.  Model comparison results indicated that no other model performed significantly better (2lnBF &gt; 6) than the default.  The final model was replicated</w:t>
      </w:r>
      <w:r>
        <w:t xml:space="preserve"> </w:t>
      </w:r>
      <w:proofErr w:type="gramStart"/>
      <w:r>
        <w:t>7</w:t>
      </w:r>
      <w:proofErr w:type="gramEnd"/>
      <w:r w:rsidRPr="00AC6A49">
        <w:t xml:space="preserve"> times to ensure reproducibility of the results.  The </w:t>
      </w:r>
      <w:proofErr w:type="spellStart"/>
      <w:r w:rsidRPr="00AC6A49">
        <w:t>TreeAnnotator</w:t>
      </w:r>
      <w:proofErr w:type="spellEnd"/>
      <w:r w:rsidRPr="00AC6A49">
        <w:t xml:space="preserve"> v1.8.2 program was used to generate a maximum clade credibility tree </w:t>
      </w:r>
      <w:proofErr w:type="gramStart"/>
      <w:r w:rsidRPr="00AC6A49">
        <w:t xml:space="preserve">with a 10% </w:t>
      </w:r>
      <w:proofErr w:type="spellStart"/>
      <w:r w:rsidRPr="00AC6A49">
        <w:t>burnin</w:t>
      </w:r>
      <w:proofErr w:type="spellEnd"/>
      <w:r w:rsidRPr="00AC6A49">
        <w:t xml:space="preserve"> and median node heights</w:t>
      </w:r>
      <w:proofErr w:type="gramEnd"/>
      <w:r w:rsidRPr="00AC6A49">
        <w:t xml:space="preserve">.  The time-scaled tree </w:t>
      </w:r>
      <w:proofErr w:type="gramStart"/>
      <w:r w:rsidRPr="00AC6A49">
        <w:t>was visualized</w:t>
      </w:r>
      <w:proofErr w:type="gramEnd"/>
      <w:r w:rsidRPr="00AC6A49">
        <w:t xml:space="preserve"> and annotated using the </w:t>
      </w:r>
      <w:proofErr w:type="spellStart"/>
      <w:r w:rsidRPr="00AC6A49">
        <w:t>FigTree</w:t>
      </w:r>
      <w:proofErr w:type="spellEnd"/>
      <w:r w:rsidRPr="00AC6A49">
        <w:t xml:space="preserve"> v1.4.2 visualization tool.  Finally, a quantitative measurement of the strength of ancestral signal in the post-chemoprophylaxis strains </w:t>
      </w:r>
      <w:proofErr w:type="gramStart"/>
      <w:r w:rsidRPr="00AC6A49">
        <w:t>was calculated</w:t>
      </w:r>
      <w:proofErr w:type="gramEnd"/>
      <w:r w:rsidRPr="00AC6A49">
        <w:t xml:space="preserve"> with the </w:t>
      </w:r>
      <w:proofErr w:type="spellStart"/>
      <w:r w:rsidRPr="00AC6A49">
        <w:t>BaTS</w:t>
      </w:r>
      <w:proofErr w:type="spellEnd"/>
      <w:r w:rsidRPr="00AC6A49">
        <w:t xml:space="preserve"> v1.0 [12] trait association software using 500 repli</w:t>
      </w:r>
      <w:r>
        <w:t xml:space="preserve">cates. This trait analysis was replicated </w:t>
      </w:r>
      <w:r>
        <w:lastRenderedPageBreak/>
        <w:t xml:space="preserve">with </w:t>
      </w:r>
      <w:proofErr w:type="gramStart"/>
      <w:r>
        <w:t>5</w:t>
      </w:r>
      <w:proofErr w:type="gramEnd"/>
      <w:r>
        <w:t xml:space="preserve"> of the 7 BEAST runs to ensure reproducibility of the results.  </w:t>
      </w:r>
      <w:r w:rsidRPr="00AC6A49">
        <w:t xml:space="preserve">Seven patients </w:t>
      </w:r>
      <w:proofErr w:type="gramStart"/>
      <w:r w:rsidRPr="00AC6A49">
        <w:t>were sampled</w:t>
      </w:r>
      <w:proofErr w:type="gramEnd"/>
      <w:r w:rsidRPr="00AC6A49">
        <w:t xml:space="preserve"> at multiple times within 2 days of each other.  This could include sampling at multiple sites or within at the same site multiple times.  If these samples shared a MRCA then it was likely that these samples were essentially replicates of the same sequence.  There was risk that this could skew the </w:t>
      </w:r>
      <w:proofErr w:type="spellStart"/>
      <w:r w:rsidRPr="00AC6A49">
        <w:t>BaTS</w:t>
      </w:r>
      <w:proofErr w:type="spellEnd"/>
      <w:r w:rsidRPr="00AC6A49">
        <w:t xml:space="preserve"> analysis since </w:t>
      </w:r>
      <w:proofErr w:type="spellStart"/>
      <w:r w:rsidRPr="00AC6A49">
        <w:t>BaTS</w:t>
      </w:r>
      <w:proofErr w:type="spellEnd"/>
      <w:r w:rsidRPr="00AC6A49">
        <w:t xml:space="preserve"> assumes it is comparing independently sampled sequences.  To address </w:t>
      </w:r>
      <w:proofErr w:type="gramStart"/>
      <w:r w:rsidRPr="00AC6A49">
        <w:t>this</w:t>
      </w:r>
      <w:proofErr w:type="gramEnd"/>
      <w:r w:rsidRPr="00AC6A49">
        <w:t xml:space="preserve"> issue a single replicate was chosen for any sample that had a MRCA with another sample isolated from the same patient within 2 days of each other.  Using this threshold, an additional BEAST phylogeny </w:t>
      </w:r>
      <w:proofErr w:type="gramStart"/>
      <w:r w:rsidRPr="00AC6A49">
        <w:t>was generated</w:t>
      </w:r>
      <w:proofErr w:type="gramEnd"/>
      <w:r w:rsidRPr="00AC6A49">
        <w:t xml:space="preserve"> with the following isolates removed: R38_2, R18B_2, R18B_3, and CR10_1.  The new </w:t>
      </w:r>
      <w:proofErr w:type="spellStart"/>
      <w:r w:rsidRPr="00AC6A49">
        <w:t>BaTS</w:t>
      </w:r>
      <w:proofErr w:type="spellEnd"/>
      <w:r w:rsidRPr="00AC6A49">
        <w:t xml:space="preserve"> analysis validated the original results with an </w:t>
      </w:r>
      <w:r>
        <w:t xml:space="preserve">association index (AI) </w:t>
      </w:r>
      <w:r w:rsidRPr="00AC6A49">
        <w:t xml:space="preserve">score of 1.49 and a p-value &lt; 0.005. All of the in-house scripts and xml files used in this analysis are available at </w:t>
      </w:r>
      <w:r w:rsidRPr="00B25743">
        <w:t>https://github.com/BenJamesMetcalf</w:t>
      </w:r>
      <w:bookmarkStart w:id="1" w:name="_GoBack"/>
      <w:bookmarkEnd w:id="1"/>
    </w:p>
    <w:p w:rsidR="008116A3" w:rsidRDefault="008116A3" w:rsidP="008116A3">
      <w:pPr>
        <w:spacing w:after="160" w:line="259" w:lineRule="auto"/>
        <w:rPr>
          <w:rStyle w:val="Hyperlink"/>
        </w:rPr>
      </w:pPr>
      <w:r>
        <w:rPr>
          <w:rStyle w:val="Hyperlink"/>
        </w:rPr>
        <w:br w:type="page"/>
      </w:r>
    </w:p>
    <w:p w:rsidR="008116A3" w:rsidRDefault="008116A3" w:rsidP="008116A3">
      <w:pPr>
        <w:sectPr w:rsidR="008116A3" w:rsidSect="008116A3">
          <w:type w:val="continuous"/>
          <w:pgSz w:w="12240" w:h="15840" w:code="1"/>
          <w:pgMar w:top="1440" w:right="1440" w:bottom="1080" w:left="1440" w:header="720" w:footer="720" w:gutter="0"/>
          <w:lnNumType w:countBy="1" w:restart="continuous"/>
          <w:cols w:space="720"/>
          <w:docGrid w:linePitch="360"/>
        </w:sectPr>
      </w:pPr>
    </w:p>
    <w:p w:rsidR="008116A3" w:rsidRDefault="008116A3" w:rsidP="008116A3">
      <w:r>
        <w:rPr>
          <w:noProof/>
        </w:rPr>
        <w:lastRenderedPageBreak/>
        <w:drawing>
          <wp:inline distT="0" distB="0" distL="0" distR="0" wp14:anchorId="0F120C2F" wp14:editId="426A2B8F">
            <wp:extent cx="8458200" cy="39291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58200" cy="3929108"/>
                    </a:xfrm>
                    <a:prstGeom prst="rect">
                      <a:avLst/>
                    </a:prstGeom>
                    <a:noFill/>
                  </pic:spPr>
                </pic:pic>
              </a:graphicData>
            </a:graphic>
          </wp:inline>
        </w:drawing>
      </w:r>
    </w:p>
    <w:p w:rsidR="008116A3" w:rsidRDefault="008116A3" w:rsidP="008116A3">
      <w:pPr>
        <w:spacing w:line="480" w:lineRule="auto"/>
      </w:pPr>
      <w:bookmarkStart w:id="2" w:name="_Toc491155044"/>
      <w:r w:rsidRPr="008116A3">
        <w:rPr>
          <w:rStyle w:val="Heading2Char"/>
        </w:rPr>
        <w:t>Figure S1.</w:t>
      </w:r>
      <w:bookmarkEnd w:id="2"/>
      <w:r w:rsidRPr="00CE353C">
        <w:t xml:space="preserve"> Proportion of </w:t>
      </w:r>
      <w:r w:rsidRPr="00CE353C">
        <w:rPr>
          <w:i/>
        </w:rPr>
        <w:t>emm89.</w:t>
      </w:r>
      <w:r w:rsidRPr="00256FFD">
        <w:rPr>
          <w:i/>
        </w:rPr>
        <w:t xml:space="preserve">0 </w:t>
      </w:r>
      <w:r w:rsidRPr="00256FFD">
        <w:t xml:space="preserve">among invasive </w:t>
      </w:r>
      <w:r>
        <w:t>g</w:t>
      </w:r>
      <w:r w:rsidRPr="00256FFD">
        <w:t xml:space="preserve">roup A </w:t>
      </w:r>
      <w:r w:rsidRPr="00256FFD">
        <w:rPr>
          <w:i/>
        </w:rPr>
        <w:t>Streptococcus</w:t>
      </w:r>
      <w:r w:rsidRPr="00256FFD">
        <w:t xml:space="preserve"> isolates, ABCs, 1995-2015. </w:t>
      </w:r>
      <w:r w:rsidRPr="00171083">
        <w:t>The</w:t>
      </w:r>
      <w:r w:rsidRPr="00171083">
        <w:rPr>
          <w:b/>
        </w:rPr>
        <w:t xml:space="preserve"> </w:t>
      </w:r>
      <w:r>
        <w:t xml:space="preserve">red lines indicate the isolates sequenced at CDC for this study. Note that 866 of </w:t>
      </w:r>
      <w:r>
        <w:rPr>
          <w:i/>
        </w:rPr>
        <w:t xml:space="preserve">emm89.0 </w:t>
      </w:r>
      <w:r>
        <w:t xml:space="preserve">isolates recovered during 1995-2013 through ABCs </w:t>
      </w:r>
      <w:proofErr w:type="gramStart"/>
      <w:r>
        <w:t>were sequenced</w:t>
      </w:r>
      <w:proofErr w:type="gramEnd"/>
      <w:r>
        <w:t xml:space="preserve"> previously [13]. </w:t>
      </w:r>
      <w:proofErr w:type="gramStart"/>
      <w:r w:rsidRPr="00070107">
        <w:t xml:space="preserve">Our phenotypic data correlating the emergence of a serologic T13 variant associated with the Pnga-3 promoter and lack of </w:t>
      </w:r>
      <w:proofErr w:type="spellStart"/>
      <w:r w:rsidRPr="00070107">
        <w:rPr>
          <w:i/>
          <w:iCs/>
        </w:rPr>
        <w:t>cpsA</w:t>
      </w:r>
      <w:proofErr w:type="spellEnd"/>
      <w:r w:rsidRPr="00070107">
        <w:t xml:space="preserve"> capsular biosynthetic gene, along with the limited sequencing data from 1995 and 2001, and the complete year 2015 sequencing data, is consistent with the previously published </w:t>
      </w:r>
      <w:r w:rsidRPr="00070107">
        <w:lastRenderedPageBreak/>
        <w:t xml:space="preserve">1995-2013 genomic data that noted the international emergence of the clade 3 </w:t>
      </w:r>
      <w:r w:rsidRPr="00070107">
        <w:rPr>
          <w:i/>
          <w:iCs/>
        </w:rPr>
        <w:t xml:space="preserve">emm89 </w:t>
      </w:r>
      <w:r w:rsidRPr="00070107">
        <w:t xml:space="preserve">lineage featuring the Pnga-3 promoter and lack of </w:t>
      </w:r>
      <w:proofErr w:type="spellStart"/>
      <w:r w:rsidRPr="00070107">
        <w:rPr>
          <w:i/>
          <w:iCs/>
        </w:rPr>
        <w:t>hasA</w:t>
      </w:r>
      <w:proofErr w:type="spellEnd"/>
      <w:r w:rsidRPr="00070107">
        <w:t xml:space="preserve"> capsular biosynthetic locus.</w:t>
      </w:r>
      <w:proofErr w:type="gramEnd"/>
      <w:r w:rsidRPr="00070107">
        <w:t xml:space="preserve"> ST407 is a single locus variant of ST101.</w:t>
      </w:r>
    </w:p>
    <w:p w:rsidR="008116A3" w:rsidRDefault="008116A3" w:rsidP="008116A3">
      <w:pPr>
        <w:spacing w:line="480" w:lineRule="auto"/>
        <w:rPr>
          <w:rStyle w:val="Hyperlink"/>
        </w:rPr>
        <w:sectPr w:rsidR="008116A3" w:rsidSect="008116A3">
          <w:type w:val="continuous"/>
          <w:pgSz w:w="15840" w:h="12240" w:orient="landscape" w:code="1"/>
          <w:pgMar w:top="1440" w:right="1440" w:bottom="1440" w:left="1080" w:header="720" w:footer="720" w:gutter="0"/>
          <w:lnNumType w:countBy="1" w:restart="continuous"/>
          <w:cols w:space="720"/>
          <w:docGrid w:linePitch="360"/>
        </w:sectPr>
      </w:pPr>
    </w:p>
    <w:p w:rsidR="008116A3" w:rsidRPr="00FE17CD" w:rsidRDefault="008116A3" w:rsidP="008116A3">
      <w:pPr>
        <w:spacing w:after="0" w:line="240" w:lineRule="auto"/>
      </w:pPr>
      <w:bookmarkStart w:id="3" w:name="_Toc491155045"/>
      <w:r w:rsidRPr="008116A3">
        <w:rPr>
          <w:rStyle w:val="Heading2Char"/>
        </w:rPr>
        <w:lastRenderedPageBreak/>
        <w:t>Table S1:</w:t>
      </w:r>
      <w:bookmarkEnd w:id="3"/>
      <w:r>
        <w:rPr>
          <w:b/>
        </w:rPr>
        <w:t xml:space="preserve"> </w:t>
      </w:r>
      <w:r>
        <w:t>Outbreak status of cases with date of collection of specimens</w:t>
      </w:r>
    </w:p>
    <w:p w:rsidR="008116A3" w:rsidRDefault="008116A3" w:rsidP="008116A3">
      <w:pPr>
        <w:spacing w:after="0" w:line="240" w:lineRule="auto"/>
        <w:rPr>
          <w:b/>
        </w:rPr>
      </w:pPr>
    </w:p>
    <w:tbl>
      <w:tblPr>
        <w:tblStyle w:val="TableGrid"/>
        <w:tblW w:w="0" w:type="auto"/>
        <w:tblInd w:w="805" w:type="dxa"/>
        <w:tblLook w:val="04A0" w:firstRow="1" w:lastRow="0" w:firstColumn="1" w:lastColumn="0" w:noHBand="0" w:noVBand="1"/>
      </w:tblPr>
      <w:tblGrid>
        <w:gridCol w:w="2250"/>
        <w:gridCol w:w="2788"/>
        <w:gridCol w:w="3507"/>
      </w:tblGrid>
      <w:tr w:rsidR="008116A3" w:rsidRPr="00FE17CD" w:rsidTr="008116A3">
        <w:trPr>
          <w:trHeight w:val="228"/>
        </w:trPr>
        <w:tc>
          <w:tcPr>
            <w:tcW w:w="2250" w:type="dxa"/>
            <w:noWrap/>
            <w:hideMark/>
          </w:tcPr>
          <w:p w:rsidR="008116A3" w:rsidRPr="00FE17CD" w:rsidRDefault="008116A3" w:rsidP="008116A3">
            <w:pPr>
              <w:spacing w:line="480" w:lineRule="auto"/>
              <w:rPr>
                <w:b/>
              </w:rPr>
            </w:pPr>
            <w:r w:rsidRPr="00FE17CD">
              <w:rPr>
                <w:b/>
              </w:rPr>
              <w:t xml:space="preserve">Outbreak </w:t>
            </w:r>
            <w:r>
              <w:rPr>
                <w:b/>
              </w:rPr>
              <w:t>ID*</w:t>
            </w:r>
          </w:p>
        </w:tc>
        <w:tc>
          <w:tcPr>
            <w:tcW w:w="2790" w:type="dxa"/>
            <w:hideMark/>
          </w:tcPr>
          <w:p w:rsidR="008116A3" w:rsidRPr="00FE17CD" w:rsidRDefault="008116A3" w:rsidP="008116A3">
            <w:pPr>
              <w:spacing w:line="480" w:lineRule="auto"/>
              <w:rPr>
                <w:b/>
              </w:rPr>
            </w:pPr>
            <w:r w:rsidRPr="00FE17CD">
              <w:rPr>
                <w:b/>
              </w:rPr>
              <w:t>Case status</w:t>
            </w:r>
          </w:p>
        </w:tc>
        <w:tc>
          <w:tcPr>
            <w:tcW w:w="3510" w:type="dxa"/>
          </w:tcPr>
          <w:p w:rsidR="008116A3" w:rsidRDefault="008116A3" w:rsidP="008116A3">
            <w:pPr>
              <w:spacing w:line="480" w:lineRule="auto"/>
              <w:rPr>
                <w:b/>
              </w:rPr>
            </w:pPr>
            <w:r>
              <w:rPr>
                <w:b/>
              </w:rPr>
              <w:t>Date of collection of specimen</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FE17CD" w:rsidRDefault="008116A3" w:rsidP="008116A3">
            <w:pPr>
              <w:spacing w:line="480" w:lineRule="auto"/>
            </w:pPr>
            <w:r w:rsidRPr="00FE17CD">
              <w:t>5/2014</w:t>
            </w:r>
            <w:r w:rsidRPr="0066419B">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R2</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917593" w:rsidRDefault="008116A3" w:rsidP="008116A3">
            <w:pPr>
              <w:spacing w:line="480" w:lineRule="auto"/>
            </w:pPr>
            <w:r w:rsidRPr="00FE17CD">
              <w:t>5/2014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R3</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917593" w:rsidRDefault="008116A3" w:rsidP="008116A3">
            <w:pPr>
              <w:spacing w:line="480" w:lineRule="auto"/>
            </w:pPr>
            <w:r w:rsidRPr="00FE17CD">
              <w:t>5/2014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CS1</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917593" w:rsidRDefault="008116A3" w:rsidP="008116A3">
            <w:pPr>
              <w:spacing w:line="480" w:lineRule="auto"/>
            </w:pPr>
            <w:r w:rsidRPr="00FE17CD">
              <w:t>5/2014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CS2</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917593" w:rsidRDefault="008116A3" w:rsidP="008116A3">
            <w:pPr>
              <w:spacing w:line="480" w:lineRule="auto"/>
            </w:pPr>
            <w:r w:rsidRPr="00FE17CD">
              <w:t>5/2014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CS3</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FE17CD" w:rsidRDefault="008116A3" w:rsidP="008116A3">
            <w:pPr>
              <w:spacing w:line="480" w:lineRule="auto"/>
            </w:pPr>
            <w:r w:rsidRPr="00FE17CD">
              <w:t>6/2014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CS4</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C8560B" w:rsidRDefault="008116A3" w:rsidP="008116A3">
            <w:pPr>
              <w:spacing w:line="480" w:lineRule="auto"/>
            </w:pPr>
            <w:r w:rsidRPr="00FE17CD">
              <w:t>6/2014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CS5</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C8560B" w:rsidRDefault="008116A3" w:rsidP="008116A3">
            <w:pPr>
              <w:spacing w:line="480" w:lineRule="auto"/>
            </w:pPr>
            <w:r w:rsidRPr="00FE17CD">
              <w:t>6/2014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R4</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C8560B" w:rsidRDefault="008116A3" w:rsidP="008116A3">
            <w:pPr>
              <w:spacing w:line="480" w:lineRule="auto"/>
            </w:pPr>
            <w:r w:rsidRPr="00FE17CD">
              <w:t>6/2014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R5</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C8560B" w:rsidRDefault="008116A3" w:rsidP="008116A3">
            <w:pPr>
              <w:spacing w:line="480" w:lineRule="auto"/>
            </w:pPr>
            <w:r w:rsidRPr="00FE17CD">
              <w:t>6/2014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R6</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C8560B" w:rsidRDefault="008116A3" w:rsidP="008116A3">
            <w:pPr>
              <w:spacing w:line="480" w:lineRule="auto"/>
            </w:pPr>
            <w:r w:rsidRPr="00FE17CD">
              <w:t>6/2014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R7</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C8560B" w:rsidRDefault="008116A3" w:rsidP="008116A3">
            <w:pPr>
              <w:spacing w:line="480" w:lineRule="auto"/>
            </w:pPr>
            <w:r w:rsidRPr="00FE17CD">
              <w:t>6/2014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R8</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FE17CD" w:rsidRDefault="008116A3" w:rsidP="008116A3">
            <w:pPr>
              <w:spacing w:line="480" w:lineRule="auto"/>
            </w:pPr>
            <w:r w:rsidRPr="00FE17CD">
              <w:t>7/2014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R9</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9827FC" w:rsidRDefault="008116A3" w:rsidP="008116A3">
            <w:pPr>
              <w:spacing w:line="480" w:lineRule="auto"/>
            </w:pPr>
            <w:r w:rsidRPr="00FE17CD">
              <w:t>7/2014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R10</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9827FC" w:rsidRDefault="008116A3" w:rsidP="008116A3">
            <w:pPr>
              <w:spacing w:line="480" w:lineRule="auto"/>
            </w:pPr>
            <w:r w:rsidRPr="00FE17CD">
              <w:t>7/2014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lastRenderedPageBreak/>
              <w:t>R11</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9827FC" w:rsidRDefault="008116A3" w:rsidP="008116A3">
            <w:pPr>
              <w:spacing w:line="480" w:lineRule="auto"/>
            </w:pPr>
            <w:r w:rsidRPr="00FE17CD">
              <w:t>7/2014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R12</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9827FC" w:rsidRDefault="008116A3" w:rsidP="008116A3">
            <w:pPr>
              <w:spacing w:line="480" w:lineRule="auto"/>
            </w:pPr>
            <w:r w:rsidRPr="00FE17CD">
              <w:t>7/2014</w:t>
            </w:r>
            <w:r w:rsidRPr="002C18F8">
              <w:rPr>
                <w:vertAlign w:val="superscript"/>
              </w:rPr>
              <w:t>#</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R13A</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FE17CD" w:rsidRDefault="008116A3" w:rsidP="008116A3">
            <w:pPr>
              <w:spacing w:line="480" w:lineRule="auto"/>
            </w:pPr>
            <w:r w:rsidRPr="00FE17CD">
              <w:t>11/16/2014</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S1</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FE17CD" w:rsidRDefault="008116A3" w:rsidP="008116A3">
            <w:pPr>
              <w:spacing w:line="480" w:lineRule="auto"/>
            </w:pPr>
            <w:r w:rsidRPr="00FE17CD">
              <w:t>1/31/2015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S2</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FE17CD" w:rsidRDefault="008116A3" w:rsidP="008116A3">
            <w:pPr>
              <w:spacing w:line="480" w:lineRule="auto"/>
            </w:pPr>
            <w:r w:rsidRPr="00FE17CD">
              <w:t>2/1/2015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R14</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941DC9" w:rsidRDefault="008116A3" w:rsidP="008116A3">
            <w:pPr>
              <w:spacing w:line="480" w:lineRule="auto"/>
            </w:pPr>
            <w:r w:rsidRPr="00FE17CD">
              <w:t>2/5/2015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R15</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941DC9" w:rsidRDefault="008116A3" w:rsidP="008116A3">
            <w:pPr>
              <w:spacing w:line="480" w:lineRule="auto"/>
            </w:pPr>
            <w:r w:rsidRPr="00FE17CD">
              <w:t>2/5/2015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R16</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941DC9" w:rsidRDefault="008116A3" w:rsidP="008116A3">
            <w:pPr>
              <w:spacing w:line="480" w:lineRule="auto"/>
            </w:pPr>
            <w:r w:rsidRPr="00FE17CD">
              <w:t>2/8/2015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R17A</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941DC9" w:rsidRDefault="008116A3" w:rsidP="008116A3">
            <w:pPr>
              <w:spacing w:line="480" w:lineRule="auto"/>
            </w:pPr>
            <w:r w:rsidRPr="00FE17CD">
              <w:t>2/13/2015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R18A</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941DC9" w:rsidRDefault="008116A3" w:rsidP="008116A3">
            <w:pPr>
              <w:spacing w:line="480" w:lineRule="auto"/>
            </w:pPr>
            <w:r w:rsidRPr="00FE17CD">
              <w:t>2/14/2015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R19</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941DC9" w:rsidRDefault="008116A3" w:rsidP="008116A3">
            <w:pPr>
              <w:spacing w:line="480" w:lineRule="auto"/>
            </w:pPr>
            <w:r w:rsidRPr="00FE17CD">
              <w:t>2/15/2015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R20</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941DC9" w:rsidRDefault="008116A3" w:rsidP="008116A3">
            <w:pPr>
              <w:spacing w:line="480" w:lineRule="auto"/>
            </w:pPr>
            <w:r w:rsidRPr="00FE17CD">
              <w:t>2/25/2015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S3</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FE17CD" w:rsidRDefault="008116A3" w:rsidP="008116A3">
            <w:pPr>
              <w:spacing w:line="480" w:lineRule="auto"/>
            </w:pPr>
            <w:r w:rsidRPr="00FE17CD">
              <w:t>3/6/2015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S4</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495BAD" w:rsidRDefault="008116A3" w:rsidP="008116A3">
            <w:pPr>
              <w:spacing w:line="480" w:lineRule="auto"/>
            </w:pPr>
            <w:r w:rsidRPr="00FE17CD">
              <w:t>3/7/2015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R21</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495BAD" w:rsidRDefault="008116A3" w:rsidP="008116A3">
            <w:pPr>
              <w:spacing w:line="480" w:lineRule="auto"/>
            </w:pPr>
            <w:r w:rsidRPr="00FE17CD">
              <w:t>3/8/2015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R22</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495BAD" w:rsidRDefault="008116A3" w:rsidP="008116A3">
            <w:pPr>
              <w:spacing w:line="480" w:lineRule="auto"/>
            </w:pPr>
            <w:r w:rsidRPr="00FE17CD">
              <w:t>3/8/2015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R23A</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495BAD" w:rsidRDefault="008116A3" w:rsidP="008116A3">
            <w:pPr>
              <w:spacing w:line="480" w:lineRule="auto"/>
            </w:pPr>
            <w:r w:rsidRPr="00FE17CD">
              <w:t>3/11/2015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lastRenderedPageBreak/>
              <w:t>R24</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495BAD" w:rsidRDefault="008116A3" w:rsidP="008116A3">
            <w:pPr>
              <w:spacing w:line="480" w:lineRule="auto"/>
            </w:pPr>
            <w:r w:rsidRPr="00FE17CD">
              <w:t>3/11/2015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CS6</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3/12/2015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CS7</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3/12/2015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CS8</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3/12/2015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CS9</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3/12/2015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CS10</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3/12/2015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CS11</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3/13/2015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CS12</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3/13/2015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CS13</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3/13/2015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CS14</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3/13/2015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R25A</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495BAD" w:rsidRDefault="008116A3" w:rsidP="008116A3">
            <w:pPr>
              <w:spacing w:line="480" w:lineRule="auto"/>
            </w:pPr>
            <w:r w:rsidRPr="00FE17CD">
              <w:t>3/13/2015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R26</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495BAD" w:rsidRDefault="008116A3" w:rsidP="008116A3">
            <w:pPr>
              <w:spacing w:line="480" w:lineRule="auto"/>
            </w:pPr>
            <w:r w:rsidRPr="00FE17CD">
              <w:t>3/13/2015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R27</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495BAD" w:rsidRDefault="008116A3" w:rsidP="008116A3">
            <w:pPr>
              <w:spacing w:line="480" w:lineRule="auto"/>
            </w:pPr>
            <w:r w:rsidRPr="00FE17CD">
              <w:t>3/15/2015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CS15</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3/15/2015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CS16</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3/16/2015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R28</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495BAD" w:rsidRDefault="008116A3" w:rsidP="008116A3">
            <w:pPr>
              <w:spacing w:line="480" w:lineRule="auto"/>
            </w:pPr>
            <w:r w:rsidRPr="00FE17CD">
              <w:t>3/18/2015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R29</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495BAD" w:rsidRDefault="008116A3" w:rsidP="008116A3">
            <w:pPr>
              <w:spacing w:line="480" w:lineRule="auto"/>
            </w:pPr>
            <w:r w:rsidRPr="00FE17CD">
              <w:t>3/18/2015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lastRenderedPageBreak/>
              <w:t>CR1</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3/22/2015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CR2</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3/22/2015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CR3</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3/22/2015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CR4</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3/23/2015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CR5</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3/23/2015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CR6</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3/23/2015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S5</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495BAD" w:rsidRDefault="008116A3" w:rsidP="008116A3">
            <w:pPr>
              <w:spacing w:line="480" w:lineRule="auto"/>
            </w:pPr>
            <w:r w:rsidRPr="00FE17CD">
              <w:t>3/24/2015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R30</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495BAD" w:rsidRDefault="008116A3" w:rsidP="008116A3">
            <w:pPr>
              <w:spacing w:line="480" w:lineRule="auto"/>
            </w:pPr>
            <w:r w:rsidRPr="00FE17CD">
              <w:t>3/27/2015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R31</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495BAD" w:rsidRDefault="008116A3" w:rsidP="008116A3">
            <w:pPr>
              <w:spacing w:line="480" w:lineRule="auto"/>
            </w:pPr>
            <w:r w:rsidRPr="00FE17CD">
              <w:t>3/29/2015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R32</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495BAD" w:rsidRDefault="008116A3" w:rsidP="008116A3">
            <w:pPr>
              <w:spacing w:line="480" w:lineRule="auto"/>
            </w:pPr>
            <w:r w:rsidRPr="00FE17CD">
              <w:t>3/29/2015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S6</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495BAD" w:rsidRDefault="008116A3" w:rsidP="008116A3">
            <w:pPr>
              <w:spacing w:line="480" w:lineRule="auto"/>
            </w:pPr>
            <w:r w:rsidRPr="00FE17CD">
              <w:t>3/29/2015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CS17</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495BAD" w:rsidRDefault="008116A3" w:rsidP="008116A3">
            <w:pPr>
              <w:spacing w:line="480" w:lineRule="auto"/>
            </w:pPr>
            <w:r w:rsidRPr="00FE17CD">
              <w:t>3/30/2015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R17B</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FE17CD" w:rsidRDefault="008116A3" w:rsidP="008116A3">
            <w:pPr>
              <w:spacing w:line="480" w:lineRule="auto"/>
            </w:pPr>
            <w:r w:rsidRPr="00FE17CD">
              <w:t>4/1/2015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S7</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R33</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4/7/2015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S8</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4/7/2015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R34</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4/8/2015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lastRenderedPageBreak/>
              <w:t>S9</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4/9/2015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S10</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4/9/2015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R35</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4/10/2015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R36</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4/14/2015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R37</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0150DF" w:rsidRDefault="008116A3" w:rsidP="008116A3">
            <w:pPr>
              <w:spacing w:line="480" w:lineRule="auto"/>
            </w:pPr>
            <w:r w:rsidRPr="00FE17CD">
              <w:t>4/15/2015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R38</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4/15/2015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R39</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4/16/2015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R13B</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0150DF" w:rsidRDefault="008116A3" w:rsidP="008116A3">
            <w:pPr>
              <w:spacing w:line="480" w:lineRule="auto"/>
            </w:pPr>
            <w:r w:rsidRPr="00FE17CD">
              <w:t>4/16/2015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S11</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4/17/2015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S12</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4/19/2015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R40</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4/22/2015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R41</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0150DF" w:rsidRDefault="008116A3" w:rsidP="008116A3">
            <w:pPr>
              <w:spacing w:line="480" w:lineRule="auto"/>
            </w:pPr>
            <w:r w:rsidRPr="00FE17CD">
              <w:t>4/26/2015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R42</w:t>
            </w:r>
          </w:p>
        </w:tc>
        <w:tc>
          <w:tcPr>
            <w:tcW w:w="2790" w:type="dxa"/>
            <w:hideMark/>
          </w:tcPr>
          <w:p w:rsidR="008116A3" w:rsidRPr="00FE17CD" w:rsidRDefault="008116A3" w:rsidP="008116A3">
            <w:pPr>
              <w:spacing w:line="480" w:lineRule="auto"/>
            </w:pPr>
            <w:r w:rsidRPr="00FE17CD">
              <w:t>Invasive</w:t>
            </w:r>
          </w:p>
        </w:tc>
        <w:tc>
          <w:tcPr>
            <w:tcW w:w="3510" w:type="dxa"/>
          </w:tcPr>
          <w:p w:rsidR="008116A3" w:rsidRDefault="008116A3" w:rsidP="008116A3">
            <w:pPr>
              <w:spacing w:line="480" w:lineRule="auto"/>
            </w:pPr>
            <w:r w:rsidRPr="00FE17CD">
              <w:t>6/30/2015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R43</w:t>
            </w:r>
          </w:p>
        </w:tc>
        <w:tc>
          <w:tcPr>
            <w:tcW w:w="2790" w:type="dxa"/>
            <w:hideMark/>
          </w:tcPr>
          <w:p w:rsidR="008116A3" w:rsidRPr="00FE17CD" w:rsidRDefault="008116A3" w:rsidP="008116A3">
            <w:pPr>
              <w:spacing w:line="480" w:lineRule="auto"/>
            </w:pPr>
            <w:r w:rsidRPr="00FE17CD">
              <w:t>Invasive</w:t>
            </w:r>
          </w:p>
        </w:tc>
        <w:tc>
          <w:tcPr>
            <w:tcW w:w="3510" w:type="dxa"/>
          </w:tcPr>
          <w:p w:rsidR="008116A3" w:rsidRDefault="008116A3" w:rsidP="008116A3">
            <w:pPr>
              <w:spacing w:line="480" w:lineRule="auto"/>
            </w:pPr>
            <w:r w:rsidRPr="00FE17CD">
              <w:t>8/28/2015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R44</w:t>
            </w:r>
          </w:p>
        </w:tc>
        <w:tc>
          <w:tcPr>
            <w:tcW w:w="2790" w:type="dxa"/>
            <w:hideMark/>
          </w:tcPr>
          <w:p w:rsidR="008116A3" w:rsidRPr="00FE17CD" w:rsidRDefault="008116A3" w:rsidP="008116A3">
            <w:pPr>
              <w:spacing w:line="480" w:lineRule="auto"/>
            </w:pPr>
            <w:r w:rsidRPr="00FE17CD">
              <w:t>Invasive</w:t>
            </w:r>
          </w:p>
        </w:tc>
        <w:tc>
          <w:tcPr>
            <w:tcW w:w="3510" w:type="dxa"/>
          </w:tcPr>
          <w:p w:rsidR="008116A3" w:rsidRDefault="008116A3" w:rsidP="008116A3">
            <w:pPr>
              <w:spacing w:line="480" w:lineRule="auto"/>
            </w:pPr>
            <w:r w:rsidRPr="00FE17CD">
              <w:t>9/16/2015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R25B</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BE5C79" w:rsidRDefault="008116A3" w:rsidP="008116A3">
            <w:pPr>
              <w:spacing w:line="480" w:lineRule="auto"/>
            </w:pPr>
            <w:r w:rsidRPr="00FE17CD">
              <w:t>9/21/2015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R45</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BE5C79" w:rsidRDefault="008116A3" w:rsidP="008116A3">
            <w:pPr>
              <w:spacing w:line="480" w:lineRule="auto"/>
            </w:pPr>
            <w:r w:rsidRPr="00FE17CD">
              <w:t>9/22/2015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lastRenderedPageBreak/>
              <w:t>S13</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BE5C79" w:rsidRDefault="008116A3" w:rsidP="008116A3">
            <w:pPr>
              <w:spacing w:line="480" w:lineRule="auto"/>
            </w:pPr>
            <w:r w:rsidRPr="00FE17CD">
              <w:t>9/24/2015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CR7</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BE5C79" w:rsidRDefault="008116A3" w:rsidP="008116A3">
            <w:pPr>
              <w:spacing w:line="480" w:lineRule="auto"/>
            </w:pPr>
            <w:r w:rsidRPr="00FE17CD">
              <w:t>9/29/2015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CR8</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BE5C79" w:rsidRDefault="008116A3" w:rsidP="008116A3">
            <w:pPr>
              <w:spacing w:line="480" w:lineRule="auto"/>
            </w:pPr>
            <w:r w:rsidRPr="00FE17CD">
              <w:t>9/30/2015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S14A</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BE5C79" w:rsidRDefault="008116A3" w:rsidP="008116A3">
            <w:pPr>
              <w:spacing w:line="480" w:lineRule="auto"/>
            </w:pPr>
            <w:r w:rsidRPr="00FE17CD">
              <w:t>9/30/2015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R23B</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FE17CD" w:rsidRDefault="008116A3" w:rsidP="008116A3">
            <w:pPr>
              <w:spacing w:line="480" w:lineRule="auto"/>
            </w:pPr>
            <w:r w:rsidRPr="00FE17CD">
              <w:t>10/13/2015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R46</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FE17CD" w:rsidRDefault="008116A3" w:rsidP="008116A3">
            <w:pPr>
              <w:spacing w:line="480" w:lineRule="auto"/>
            </w:pPr>
            <w:r w:rsidRPr="00FE17CD">
              <w:t>10/26/2015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S15</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FE17CD" w:rsidRDefault="008116A3" w:rsidP="008116A3">
            <w:pPr>
              <w:spacing w:line="480" w:lineRule="auto"/>
            </w:pPr>
            <w:r w:rsidRPr="00FE17CD">
              <w:t>11/1/2015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S16</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3D136C" w:rsidRDefault="008116A3" w:rsidP="008116A3">
            <w:pPr>
              <w:spacing w:line="480" w:lineRule="auto"/>
            </w:pPr>
            <w:r w:rsidRPr="00FE17CD">
              <w:t>11/1/2015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R47</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3D136C" w:rsidRDefault="008116A3" w:rsidP="008116A3">
            <w:pPr>
              <w:spacing w:line="480" w:lineRule="auto"/>
            </w:pPr>
            <w:r w:rsidRPr="00FE17CD">
              <w:t>11/10/2015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S17</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3D136C" w:rsidRDefault="008116A3" w:rsidP="008116A3">
            <w:pPr>
              <w:spacing w:line="480" w:lineRule="auto"/>
            </w:pPr>
            <w:r w:rsidRPr="00FE17CD">
              <w:t>11/13/2015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S18</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3D136C" w:rsidRDefault="008116A3" w:rsidP="008116A3">
            <w:pPr>
              <w:spacing w:line="480" w:lineRule="auto"/>
            </w:pPr>
            <w:r w:rsidRPr="00FE17CD">
              <w:t>11/14/2015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R18B</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3D136C" w:rsidRDefault="008116A3" w:rsidP="008116A3">
            <w:pPr>
              <w:spacing w:line="480" w:lineRule="auto"/>
            </w:pPr>
            <w:r w:rsidRPr="00FE17CD">
              <w:t>11/14/2015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CR9</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3D136C" w:rsidRDefault="008116A3" w:rsidP="008116A3">
            <w:pPr>
              <w:spacing w:line="480" w:lineRule="auto"/>
            </w:pPr>
            <w:r w:rsidRPr="00FE17CD">
              <w:t>11/15/2015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CR10</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3D136C" w:rsidRDefault="008116A3" w:rsidP="008116A3">
            <w:pPr>
              <w:spacing w:line="480" w:lineRule="auto"/>
            </w:pPr>
            <w:r w:rsidRPr="00FE17CD">
              <w:t>11/16/2015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CS18</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3D136C" w:rsidRDefault="008116A3" w:rsidP="008116A3">
            <w:pPr>
              <w:spacing w:line="480" w:lineRule="auto"/>
            </w:pPr>
            <w:r w:rsidRPr="00FE17CD">
              <w:t>11/17/2015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CR11</w:t>
            </w:r>
          </w:p>
        </w:tc>
        <w:tc>
          <w:tcPr>
            <w:tcW w:w="2790" w:type="dxa"/>
            <w:hideMark/>
          </w:tcPr>
          <w:p w:rsidR="008116A3" w:rsidRPr="00FE17CD" w:rsidRDefault="008116A3" w:rsidP="008116A3">
            <w:pPr>
              <w:spacing w:line="480" w:lineRule="auto"/>
            </w:pPr>
            <w:r w:rsidRPr="00FE17CD">
              <w:t>Colonized</w:t>
            </w:r>
          </w:p>
        </w:tc>
        <w:tc>
          <w:tcPr>
            <w:tcW w:w="3510" w:type="dxa"/>
          </w:tcPr>
          <w:p w:rsidR="008116A3" w:rsidRPr="003D136C" w:rsidRDefault="008116A3" w:rsidP="008116A3">
            <w:pPr>
              <w:spacing w:line="480" w:lineRule="auto"/>
            </w:pPr>
            <w:r w:rsidRPr="00FE17CD">
              <w:t>11/17/2015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R48</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3D136C" w:rsidRDefault="008116A3" w:rsidP="008116A3">
            <w:pPr>
              <w:spacing w:line="480" w:lineRule="auto"/>
            </w:pPr>
            <w:r w:rsidRPr="00FE17CD">
              <w:t>11/17/2015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lastRenderedPageBreak/>
              <w:t>S14B</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3D136C" w:rsidRDefault="008116A3" w:rsidP="008116A3">
            <w:pPr>
              <w:spacing w:line="480" w:lineRule="auto"/>
            </w:pPr>
            <w:r w:rsidRPr="00FE17CD">
              <w:t>11/22/2015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S19</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FE17CD" w:rsidRDefault="008116A3" w:rsidP="008116A3">
            <w:pPr>
              <w:spacing w:line="480" w:lineRule="auto"/>
            </w:pPr>
            <w:r w:rsidRPr="00FE17CD">
              <w:t>12/1/2015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S20</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A61526" w:rsidRDefault="008116A3" w:rsidP="008116A3">
            <w:pPr>
              <w:spacing w:line="480" w:lineRule="auto"/>
            </w:pPr>
            <w:r w:rsidRPr="00FE17CD">
              <w:t>12/3/2015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S21</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A61526" w:rsidRDefault="008116A3" w:rsidP="008116A3">
            <w:pPr>
              <w:spacing w:line="480" w:lineRule="auto"/>
            </w:pPr>
            <w:r w:rsidRPr="00FE17CD">
              <w:t>12/27/2015</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S22</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FE17CD" w:rsidRDefault="008116A3" w:rsidP="008116A3">
            <w:pPr>
              <w:spacing w:line="480" w:lineRule="auto"/>
            </w:pPr>
            <w:r w:rsidRPr="00FE17CD">
              <w:t>1/9/2016</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R49</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FE17CD" w:rsidRDefault="008116A3" w:rsidP="008116A3">
            <w:pPr>
              <w:spacing w:line="480" w:lineRule="auto"/>
            </w:pPr>
            <w:r w:rsidRPr="00FE17CD">
              <w:t>1/30/2016</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S23</w:t>
            </w:r>
          </w:p>
        </w:tc>
        <w:tc>
          <w:tcPr>
            <w:tcW w:w="2790" w:type="dxa"/>
            <w:hideMark/>
          </w:tcPr>
          <w:p w:rsidR="008116A3" w:rsidRPr="00FE17CD" w:rsidRDefault="008116A3" w:rsidP="008116A3">
            <w:pPr>
              <w:spacing w:line="480" w:lineRule="auto"/>
            </w:pPr>
            <w:r w:rsidRPr="00FE17CD">
              <w:t>Non-invasive</w:t>
            </w:r>
          </w:p>
        </w:tc>
        <w:tc>
          <w:tcPr>
            <w:tcW w:w="3510" w:type="dxa"/>
          </w:tcPr>
          <w:p w:rsidR="008116A3" w:rsidRPr="00FE17CD" w:rsidRDefault="008116A3" w:rsidP="008116A3">
            <w:pPr>
              <w:spacing w:line="480" w:lineRule="auto"/>
            </w:pPr>
            <w:r w:rsidRPr="00FE17CD">
              <w:t>2/2/2016</w:t>
            </w:r>
          </w:p>
        </w:tc>
      </w:tr>
      <w:tr w:rsidR="008116A3" w:rsidRPr="00FE17CD" w:rsidTr="008116A3">
        <w:trPr>
          <w:trHeight w:val="228"/>
        </w:trPr>
        <w:tc>
          <w:tcPr>
            <w:tcW w:w="2250" w:type="dxa"/>
            <w:noWrap/>
            <w:hideMark/>
          </w:tcPr>
          <w:p w:rsidR="008116A3" w:rsidRPr="00FE17CD" w:rsidRDefault="008116A3" w:rsidP="008116A3">
            <w:pPr>
              <w:spacing w:line="480" w:lineRule="auto"/>
            </w:pPr>
            <w:r w:rsidRPr="00FE17CD">
              <w:t>R50</w:t>
            </w:r>
          </w:p>
        </w:tc>
        <w:tc>
          <w:tcPr>
            <w:tcW w:w="2790" w:type="dxa"/>
            <w:hideMark/>
          </w:tcPr>
          <w:p w:rsidR="008116A3" w:rsidRPr="00FE17CD" w:rsidRDefault="008116A3" w:rsidP="008116A3">
            <w:pPr>
              <w:spacing w:line="480" w:lineRule="auto"/>
            </w:pPr>
            <w:r w:rsidRPr="00FE17CD">
              <w:t>Invasive</w:t>
            </w:r>
          </w:p>
        </w:tc>
        <w:tc>
          <w:tcPr>
            <w:tcW w:w="3510" w:type="dxa"/>
          </w:tcPr>
          <w:p w:rsidR="008116A3" w:rsidRPr="00FE17CD" w:rsidRDefault="008116A3" w:rsidP="008116A3">
            <w:pPr>
              <w:spacing w:line="480" w:lineRule="auto"/>
            </w:pPr>
            <w:r w:rsidRPr="00FE17CD">
              <w:t>8/20/2016</w:t>
            </w:r>
          </w:p>
        </w:tc>
      </w:tr>
    </w:tbl>
    <w:p w:rsidR="008116A3" w:rsidRDefault="008116A3" w:rsidP="008116A3">
      <w:pPr>
        <w:spacing w:after="0" w:line="240" w:lineRule="auto"/>
        <w:rPr>
          <w:b/>
        </w:rPr>
      </w:pPr>
    </w:p>
    <w:p w:rsidR="008116A3" w:rsidRDefault="008116A3" w:rsidP="008116A3">
      <w:pPr>
        <w:spacing w:after="0" w:line="480" w:lineRule="auto"/>
      </w:pPr>
      <w:r>
        <w:rPr>
          <w:b/>
        </w:rPr>
        <w:t xml:space="preserve">* </w:t>
      </w:r>
      <w:r w:rsidRPr="00256FFD">
        <w:t xml:space="preserve">Labels that begin with ‘C’ indicate a GAS colonized sample while the ‘S’ and ‘R’ designation represent staff and resident respectively. The number following ‘S’ or ‘R’ is the staff or resident index number. </w:t>
      </w:r>
      <w:proofErr w:type="gramStart"/>
      <w:r>
        <w:t>Recurrent cases</w:t>
      </w:r>
      <w:r w:rsidRPr="00256FFD">
        <w:t xml:space="preserve"> are coded by a letter</w:t>
      </w:r>
      <w:proofErr w:type="gramEnd"/>
      <w:r w:rsidRPr="00256FFD">
        <w:t xml:space="preserve"> after the index number.</w:t>
      </w:r>
    </w:p>
    <w:p w:rsidR="008116A3" w:rsidRDefault="008116A3" w:rsidP="008116A3">
      <w:pPr>
        <w:spacing w:after="0" w:line="480" w:lineRule="auto"/>
        <w:rPr>
          <w:b/>
        </w:rPr>
      </w:pPr>
      <w:r w:rsidRPr="0066419B">
        <w:rPr>
          <w:vertAlign w:val="superscript"/>
        </w:rPr>
        <w:t xml:space="preserve"># </w:t>
      </w:r>
      <w:r>
        <w:t>Record of exact date was unavailable</w:t>
      </w:r>
      <w:r>
        <w:rPr>
          <w:b/>
        </w:rPr>
        <w:t>.</w:t>
      </w:r>
      <w:r>
        <w:rPr>
          <w:b/>
        </w:rPr>
        <w:br w:type="page"/>
      </w:r>
    </w:p>
    <w:p w:rsidR="00D03E4E" w:rsidRPr="00555331" w:rsidRDefault="00D03E4E" w:rsidP="008116A3">
      <w:pPr>
        <w:pStyle w:val="Heading2"/>
      </w:pPr>
      <w:bookmarkStart w:id="4" w:name="_Toc491155046"/>
      <w:r w:rsidRPr="00555331">
        <w:lastRenderedPageBreak/>
        <w:t>Table S</w:t>
      </w:r>
      <w:r w:rsidR="00114317">
        <w:t>2</w:t>
      </w:r>
      <w:bookmarkEnd w:id="4"/>
    </w:p>
    <w:p w:rsidR="00D03E4E" w:rsidRDefault="00D03E4E" w:rsidP="008116A3">
      <w:pPr>
        <w:spacing w:after="0" w:line="480" w:lineRule="auto"/>
      </w:pPr>
      <w:r>
        <w:t>Beast prior distribution selection using log marginal likelihoods for five different phylogenetic models</w:t>
      </w:r>
    </w:p>
    <w:tbl>
      <w:tblPr>
        <w:tblStyle w:val="TableGrid"/>
        <w:tblW w:w="0" w:type="auto"/>
        <w:tblLook w:val="04A0" w:firstRow="1" w:lastRow="0" w:firstColumn="1" w:lastColumn="0" w:noHBand="0" w:noVBand="1"/>
      </w:tblPr>
      <w:tblGrid>
        <w:gridCol w:w="1814"/>
        <w:gridCol w:w="1888"/>
        <w:gridCol w:w="1859"/>
        <w:gridCol w:w="1885"/>
        <w:gridCol w:w="1904"/>
      </w:tblGrid>
      <w:tr w:rsidR="00D03E4E" w:rsidTr="008116A3">
        <w:tc>
          <w:tcPr>
            <w:tcW w:w="2014" w:type="dxa"/>
          </w:tcPr>
          <w:p w:rsidR="00D03E4E" w:rsidRDefault="00D03E4E" w:rsidP="008116A3">
            <w:r>
              <w:t>Beast Run</w:t>
            </w:r>
          </w:p>
        </w:tc>
        <w:tc>
          <w:tcPr>
            <w:tcW w:w="2014" w:type="dxa"/>
          </w:tcPr>
          <w:p w:rsidR="00D03E4E" w:rsidRDefault="00D03E4E" w:rsidP="008116A3">
            <w:r>
              <w:t>DNA substitution Model</w:t>
            </w:r>
          </w:p>
        </w:tc>
        <w:tc>
          <w:tcPr>
            <w:tcW w:w="2014" w:type="dxa"/>
          </w:tcPr>
          <w:p w:rsidR="00D03E4E" w:rsidRDefault="00D03E4E" w:rsidP="008116A3">
            <w:r>
              <w:t>Molecular Clock</w:t>
            </w:r>
          </w:p>
        </w:tc>
        <w:tc>
          <w:tcPr>
            <w:tcW w:w="2014" w:type="dxa"/>
          </w:tcPr>
          <w:p w:rsidR="00D03E4E" w:rsidRDefault="00D03E4E" w:rsidP="008116A3">
            <w:r>
              <w:t>Tree Prior</w:t>
            </w:r>
          </w:p>
        </w:tc>
        <w:tc>
          <w:tcPr>
            <w:tcW w:w="2014" w:type="dxa"/>
          </w:tcPr>
          <w:p w:rsidR="00D03E4E" w:rsidRDefault="00D03E4E" w:rsidP="008116A3">
            <w:r>
              <w:t>Log Marginal Likelihood</w:t>
            </w:r>
          </w:p>
        </w:tc>
      </w:tr>
      <w:tr w:rsidR="00D03E4E" w:rsidTr="008116A3">
        <w:tc>
          <w:tcPr>
            <w:tcW w:w="2014" w:type="dxa"/>
          </w:tcPr>
          <w:p w:rsidR="00D03E4E" w:rsidRDefault="00D03E4E" w:rsidP="008116A3">
            <w:r>
              <w:t>Default</w:t>
            </w:r>
          </w:p>
        </w:tc>
        <w:tc>
          <w:tcPr>
            <w:tcW w:w="2014" w:type="dxa"/>
          </w:tcPr>
          <w:p w:rsidR="00D03E4E" w:rsidRDefault="00D03E4E" w:rsidP="008116A3">
            <w:r>
              <w:t>HKY Gamma</w:t>
            </w:r>
          </w:p>
        </w:tc>
        <w:tc>
          <w:tcPr>
            <w:tcW w:w="2014" w:type="dxa"/>
          </w:tcPr>
          <w:p w:rsidR="00D03E4E" w:rsidRDefault="00D03E4E" w:rsidP="008116A3">
            <w:r>
              <w:t>Strict</w:t>
            </w:r>
          </w:p>
        </w:tc>
        <w:tc>
          <w:tcPr>
            <w:tcW w:w="2014" w:type="dxa"/>
          </w:tcPr>
          <w:p w:rsidR="00D03E4E" w:rsidRDefault="00D03E4E" w:rsidP="008116A3">
            <w:r>
              <w:t>Constant Coalescent</w:t>
            </w:r>
          </w:p>
        </w:tc>
        <w:tc>
          <w:tcPr>
            <w:tcW w:w="2014" w:type="dxa"/>
          </w:tcPr>
          <w:p w:rsidR="00D03E4E" w:rsidRDefault="00D03E4E" w:rsidP="008116A3">
            <w:r>
              <w:t>-2341155.89</w:t>
            </w:r>
          </w:p>
        </w:tc>
      </w:tr>
      <w:tr w:rsidR="00D03E4E" w:rsidTr="008116A3">
        <w:tc>
          <w:tcPr>
            <w:tcW w:w="2014" w:type="dxa"/>
          </w:tcPr>
          <w:p w:rsidR="00D03E4E" w:rsidRDefault="00D03E4E" w:rsidP="008116A3">
            <w:r>
              <w:t>1</w:t>
            </w:r>
          </w:p>
        </w:tc>
        <w:tc>
          <w:tcPr>
            <w:tcW w:w="2014" w:type="dxa"/>
          </w:tcPr>
          <w:p w:rsidR="00D03E4E" w:rsidRDefault="00D03E4E" w:rsidP="008116A3">
            <w:r>
              <w:t>HKY Gamma</w:t>
            </w:r>
          </w:p>
        </w:tc>
        <w:tc>
          <w:tcPr>
            <w:tcW w:w="2014" w:type="dxa"/>
          </w:tcPr>
          <w:p w:rsidR="00D03E4E" w:rsidRDefault="00D03E4E" w:rsidP="008116A3">
            <w:r>
              <w:t>Random Local</w:t>
            </w:r>
          </w:p>
        </w:tc>
        <w:tc>
          <w:tcPr>
            <w:tcW w:w="2014" w:type="dxa"/>
          </w:tcPr>
          <w:p w:rsidR="00D03E4E" w:rsidRDefault="00D03E4E" w:rsidP="008116A3">
            <w:r>
              <w:t>Constant Coalescent</w:t>
            </w:r>
          </w:p>
        </w:tc>
        <w:tc>
          <w:tcPr>
            <w:tcW w:w="2014" w:type="dxa"/>
          </w:tcPr>
          <w:p w:rsidR="00D03E4E" w:rsidRDefault="00D03E4E" w:rsidP="008116A3">
            <w:r>
              <w:t>-2341165.23</w:t>
            </w:r>
          </w:p>
        </w:tc>
      </w:tr>
      <w:tr w:rsidR="00D03E4E" w:rsidTr="008116A3">
        <w:tc>
          <w:tcPr>
            <w:tcW w:w="2014" w:type="dxa"/>
          </w:tcPr>
          <w:p w:rsidR="00D03E4E" w:rsidRDefault="00D03E4E" w:rsidP="008116A3">
            <w:r>
              <w:t>2</w:t>
            </w:r>
          </w:p>
        </w:tc>
        <w:tc>
          <w:tcPr>
            <w:tcW w:w="2014" w:type="dxa"/>
          </w:tcPr>
          <w:p w:rsidR="00D03E4E" w:rsidRDefault="00D03E4E" w:rsidP="008116A3">
            <w:r>
              <w:t>GTR Gamma</w:t>
            </w:r>
          </w:p>
        </w:tc>
        <w:tc>
          <w:tcPr>
            <w:tcW w:w="2014" w:type="dxa"/>
          </w:tcPr>
          <w:p w:rsidR="00D03E4E" w:rsidRDefault="00D03E4E" w:rsidP="008116A3">
            <w:r>
              <w:t>Random Local</w:t>
            </w:r>
          </w:p>
        </w:tc>
        <w:tc>
          <w:tcPr>
            <w:tcW w:w="2014" w:type="dxa"/>
          </w:tcPr>
          <w:p w:rsidR="00D03E4E" w:rsidRDefault="00D03E4E" w:rsidP="008116A3">
            <w:r>
              <w:t>Constant Coalescent</w:t>
            </w:r>
          </w:p>
        </w:tc>
        <w:tc>
          <w:tcPr>
            <w:tcW w:w="2014" w:type="dxa"/>
          </w:tcPr>
          <w:p w:rsidR="00D03E4E" w:rsidRDefault="00D03E4E" w:rsidP="008116A3">
            <w:r>
              <w:t>-2341165.23</w:t>
            </w:r>
          </w:p>
        </w:tc>
      </w:tr>
      <w:tr w:rsidR="00D03E4E" w:rsidTr="008116A3">
        <w:tc>
          <w:tcPr>
            <w:tcW w:w="2014" w:type="dxa"/>
          </w:tcPr>
          <w:p w:rsidR="00D03E4E" w:rsidRDefault="00D03E4E" w:rsidP="008116A3">
            <w:r>
              <w:t>3</w:t>
            </w:r>
          </w:p>
        </w:tc>
        <w:tc>
          <w:tcPr>
            <w:tcW w:w="2014" w:type="dxa"/>
          </w:tcPr>
          <w:p w:rsidR="00D03E4E" w:rsidRDefault="00D03E4E" w:rsidP="008116A3">
            <w:r>
              <w:t>GTR Gamma</w:t>
            </w:r>
          </w:p>
        </w:tc>
        <w:tc>
          <w:tcPr>
            <w:tcW w:w="2014" w:type="dxa"/>
          </w:tcPr>
          <w:p w:rsidR="00D03E4E" w:rsidRDefault="00D03E4E" w:rsidP="008116A3">
            <w:r>
              <w:t>Strict</w:t>
            </w:r>
          </w:p>
        </w:tc>
        <w:tc>
          <w:tcPr>
            <w:tcW w:w="2014" w:type="dxa"/>
          </w:tcPr>
          <w:p w:rsidR="00D03E4E" w:rsidRDefault="00D03E4E" w:rsidP="008116A3">
            <w:r>
              <w:t>Constant Coalescent</w:t>
            </w:r>
          </w:p>
        </w:tc>
        <w:tc>
          <w:tcPr>
            <w:tcW w:w="2014" w:type="dxa"/>
          </w:tcPr>
          <w:p w:rsidR="00D03E4E" w:rsidRDefault="00D03E4E" w:rsidP="008116A3">
            <w:r>
              <w:t>-2341166.30</w:t>
            </w:r>
          </w:p>
        </w:tc>
      </w:tr>
      <w:tr w:rsidR="00D03E4E" w:rsidTr="008116A3">
        <w:tc>
          <w:tcPr>
            <w:tcW w:w="2014" w:type="dxa"/>
          </w:tcPr>
          <w:p w:rsidR="00D03E4E" w:rsidRDefault="00D03E4E" w:rsidP="008116A3">
            <w:r>
              <w:t>4</w:t>
            </w:r>
          </w:p>
        </w:tc>
        <w:tc>
          <w:tcPr>
            <w:tcW w:w="2014" w:type="dxa"/>
          </w:tcPr>
          <w:p w:rsidR="00D03E4E" w:rsidRDefault="00D03E4E" w:rsidP="008116A3">
            <w:r>
              <w:t>HKY Gamma</w:t>
            </w:r>
          </w:p>
        </w:tc>
        <w:tc>
          <w:tcPr>
            <w:tcW w:w="2014" w:type="dxa"/>
          </w:tcPr>
          <w:p w:rsidR="00D03E4E" w:rsidRDefault="00D03E4E" w:rsidP="008116A3">
            <w:r>
              <w:t>Strict</w:t>
            </w:r>
          </w:p>
        </w:tc>
        <w:tc>
          <w:tcPr>
            <w:tcW w:w="2014" w:type="dxa"/>
          </w:tcPr>
          <w:p w:rsidR="00D03E4E" w:rsidRDefault="00D03E4E" w:rsidP="008116A3">
            <w:r>
              <w:t>Constant Exponential Growth</w:t>
            </w:r>
          </w:p>
        </w:tc>
        <w:tc>
          <w:tcPr>
            <w:tcW w:w="2014" w:type="dxa"/>
          </w:tcPr>
          <w:p w:rsidR="00D03E4E" w:rsidRDefault="00D03E4E" w:rsidP="008116A3">
            <w:r>
              <w:t>No Convergence</w:t>
            </w:r>
          </w:p>
        </w:tc>
      </w:tr>
    </w:tbl>
    <w:p w:rsidR="00D03E4E" w:rsidRDefault="00D03E4E" w:rsidP="008116A3">
      <w:pPr>
        <w:spacing w:after="0" w:line="480" w:lineRule="auto"/>
      </w:pPr>
    </w:p>
    <w:p w:rsidR="00D03E4E" w:rsidRDefault="00D03E4E" w:rsidP="008116A3">
      <w:r>
        <w:br w:type="page"/>
      </w:r>
    </w:p>
    <w:p w:rsidR="00D03E4E" w:rsidRDefault="00D03E4E" w:rsidP="008116A3">
      <w:pPr>
        <w:sectPr w:rsidR="00D03E4E" w:rsidSect="008116A3">
          <w:pgSz w:w="12240" w:h="15840" w:code="1"/>
          <w:pgMar w:top="1440" w:right="1440" w:bottom="1080" w:left="1440" w:header="720" w:footer="720" w:gutter="0"/>
          <w:lnNumType w:countBy="1" w:restart="continuous"/>
          <w:cols w:space="720"/>
          <w:docGrid w:linePitch="360"/>
        </w:sectPr>
      </w:pPr>
    </w:p>
    <w:p w:rsidR="008116A3" w:rsidRPr="00204052" w:rsidRDefault="008116A3" w:rsidP="008116A3">
      <w:pPr>
        <w:pStyle w:val="Heading2"/>
      </w:pPr>
      <w:bookmarkStart w:id="5" w:name="_Toc491155047"/>
      <w:r w:rsidRPr="00CE353C">
        <w:lastRenderedPageBreak/>
        <w:t>References</w:t>
      </w:r>
      <w:r w:rsidRPr="00204052">
        <w:t>:</w:t>
      </w:r>
      <w:bookmarkEnd w:id="5"/>
    </w:p>
    <w:p w:rsidR="008116A3" w:rsidRPr="00204052" w:rsidRDefault="008116A3" w:rsidP="008116A3">
      <w:pPr>
        <w:pStyle w:val="ListParagraph"/>
        <w:numPr>
          <w:ilvl w:val="0"/>
          <w:numId w:val="1"/>
        </w:numPr>
        <w:spacing w:line="480" w:lineRule="auto"/>
      </w:pPr>
      <w:r w:rsidRPr="00204052">
        <w:t xml:space="preserve">Gardner SN, </w:t>
      </w:r>
      <w:proofErr w:type="spellStart"/>
      <w:r w:rsidRPr="00204052">
        <w:t>Slezak</w:t>
      </w:r>
      <w:proofErr w:type="spellEnd"/>
      <w:r w:rsidRPr="00204052">
        <w:t xml:space="preserve"> T, Hall BG. kSNP3.0: SNP detection and phylogenetic analysis of genomes without genome alignment or reference genome. </w:t>
      </w:r>
      <w:r w:rsidRPr="00204052">
        <w:rPr>
          <w:i/>
          <w:iCs/>
        </w:rPr>
        <w:t xml:space="preserve">Bioinformatics. </w:t>
      </w:r>
      <w:r w:rsidRPr="00204052">
        <w:t>2015</w:t>
      </w:r>
      <w:proofErr w:type="gramStart"/>
      <w:r w:rsidRPr="00204052">
        <w:t>;31</w:t>
      </w:r>
      <w:proofErr w:type="gramEnd"/>
      <w:r w:rsidRPr="00204052">
        <w:t>(17):2877-2878.</w:t>
      </w:r>
    </w:p>
    <w:p w:rsidR="008116A3" w:rsidRPr="00204052" w:rsidRDefault="008116A3" w:rsidP="008116A3">
      <w:pPr>
        <w:pStyle w:val="ListParagraph"/>
        <w:numPr>
          <w:ilvl w:val="0"/>
          <w:numId w:val="1"/>
        </w:numPr>
        <w:spacing w:line="480" w:lineRule="auto"/>
      </w:pPr>
      <w:proofErr w:type="spellStart"/>
      <w:r w:rsidRPr="00204052">
        <w:t>Stamatakis</w:t>
      </w:r>
      <w:proofErr w:type="spellEnd"/>
      <w:r w:rsidRPr="00204052">
        <w:t xml:space="preserve"> A. </w:t>
      </w:r>
      <w:proofErr w:type="spellStart"/>
      <w:r w:rsidRPr="00204052">
        <w:t>RAxML</w:t>
      </w:r>
      <w:proofErr w:type="spellEnd"/>
      <w:r w:rsidRPr="00204052">
        <w:t xml:space="preserve"> version 8: a tool for phylogenetic analysis and post-analysis of large phylogenies. </w:t>
      </w:r>
      <w:r w:rsidRPr="00204052">
        <w:rPr>
          <w:i/>
          <w:iCs/>
        </w:rPr>
        <w:t xml:space="preserve">Bioinformatics. </w:t>
      </w:r>
      <w:r w:rsidRPr="00204052">
        <w:t>2014.</w:t>
      </w:r>
    </w:p>
    <w:p w:rsidR="008116A3" w:rsidRPr="00204052" w:rsidRDefault="008116A3" w:rsidP="008116A3">
      <w:pPr>
        <w:pStyle w:val="ListParagraph"/>
        <w:numPr>
          <w:ilvl w:val="0"/>
          <w:numId w:val="1"/>
        </w:numPr>
        <w:spacing w:line="480" w:lineRule="auto"/>
      </w:pPr>
      <w:proofErr w:type="spellStart"/>
      <w:r w:rsidRPr="00204052">
        <w:t>Letunic</w:t>
      </w:r>
      <w:proofErr w:type="spellEnd"/>
      <w:r w:rsidRPr="00204052">
        <w:t xml:space="preserve"> I, Bork P. Interactive tree of life (</w:t>
      </w:r>
      <w:proofErr w:type="spellStart"/>
      <w:r w:rsidRPr="00204052">
        <w:t>iTOL</w:t>
      </w:r>
      <w:proofErr w:type="spellEnd"/>
      <w:r w:rsidRPr="00204052">
        <w:t xml:space="preserve">) v3: an online tool for the display and annotation of phylogenetic and other trees. </w:t>
      </w:r>
      <w:r w:rsidRPr="00204052">
        <w:rPr>
          <w:i/>
          <w:iCs/>
        </w:rPr>
        <w:t xml:space="preserve">Nucleic Acids Res. </w:t>
      </w:r>
      <w:r w:rsidRPr="00204052">
        <w:t>2016</w:t>
      </w:r>
      <w:proofErr w:type="gramStart"/>
      <w:r w:rsidRPr="00204052">
        <w:t>;44</w:t>
      </w:r>
      <w:proofErr w:type="gramEnd"/>
      <w:r w:rsidRPr="00204052">
        <w:t>(W1):W242-245.</w:t>
      </w:r>
    </w:p>
    <w:p w:rsidR="008116A3" w:rsidRPr="00204052" w:rsidRDefault="008116A3" w:rsidP="008116A3">
      <w:pPr>
        <w:pStyle w:val="ListParagraph"/>
        <w:numPr>
          <w:ilvl w:val="0"/>
          <w:numId w:val="1"/>
        </w:numPr>
        <w:spacing w:line="480" w:lineRule="auto"/>
      </w:pPr>
      <w:r w:rsidRPr="00204052">
        <w:t xml:space="preserve">Langmead B, </w:t>
      </w:r>
      <w:proofErr w:type="spellStart"/>
      <w:r w:rsidRPr="00204052">
        <w:t>Salzberg</w:t>
      </w:r>
      <w:proofErr w:type="spellEnd"/>
      <w:r w:rsidRPr="00204052">
        <w:t xml:space="preserve"> SL. Fast gapped-read alignment with Bowtie 2. </w:t>
      </w:r>
      <w:r w:rsidRPr="00204052">
        <w:rPr>
          <w:i/>
          <w:iCs/>
        </w:rPr>
        <w:t xml:space="preserve">Nat Methods. </w:t>
      </w:r>
      <w:r w:rsidRPr="00204052">
        <w:t>2012</w:t>
      </w:r>
      <w:proofErr w:type="gramStart"/>
      <w:r w:rsidRPr="00204052">
        <w:t>;9</w:t>
      </w:r>
      <w:proofErr w:type="gramEnd"/>
      <w:r w:rsidRPr="00204052">
        <w:t>(4):357-359.</w:t>
      </w:r>
    </w:p>
    <w:p w:rsidR="008116A3" w:rsidRPr="00204052" w:rsidRDefault="008116A3" w:rsidP="008116A3">
      <w:pPr>
        <w:pStyle w:val="ListParagraph"/>
        <w:numPr>
          <w:ilvl w:val="0"/>
          <w:numId w:val="1"/>
        </w:numPr>
        <w:spacing w:line="480" w:lineRule="auto"/>
      </w:pPr>
      <w:r w:rsidRPr="00204052">
        <w:t xml:space="preserve">Li H, </w:t>
      </w:r>
      <w:proofErr w:type="spellStart"/>
      <w:r w:rsidRPr="00204052">
        <w:t>Handsaker</w:t>
      </w:r>
      <w:proofErr w:type="spellEnd"/>
      <w:r w:rsidRPr="00204052">
        <w:t xml:space="preserve"> B, </w:t>
      </w:r>
      <w:proofErr w:type="spellStart"/>
      <w:r w:rsidRPr="00204052">
        <w:t>Wysoker</w:t>
      </w:r>
      <w:proofErr w:type="spellEnd"/>
      <w:r w:rsidRPr="00204052">
        <w:t xml:space="preserve"> A, et al. The Sequence Alignment/Map format and </w:t>
      </w:r>
      <w:proofErr w:type="spellStart"/>
      <w:r w:rsidRPr="00204052">
        <w:t>SAMtools</w:t>
      </w:r>
      <w:proofErr w:type="spellEnd"/>
      <w:r w:rsidRPr="00204052">
        <w:t xml:space="preserve">. </w:t>
      </w:r>
      <w:r w:rsidRPr="00204052">
        <w:rPr>
          <w:i/>
          <w:iCs/>
        </w:rPr>
        <w:t xml:space="preserve">Bioinformatics. </w:t>
      </w:r>
      <w:r w:rsidRPr="00204052">
        <w:t>2009</w:t>
      </w:r>
      <w:proofErr w:type="gramStart"/>
      <w:r w:rsidRPr="00204052">
        <w:t>;25</w:t>
      </w:r>
      <w:proofErr w:type="gramEnd"/>
      <w:r w:rsidRPr="00204052">
        <w:t>(16):2078-2079.</w:t>
      </w:r>
    </w:p>
    <w:p w:rsidR="008116A3" w:rsidRPr="00204052" w:rsidRDefault="008116A3" w:rsidP="008116A3">
      <w:pPr>
        <w:pStyle w:val="ListParagraph"/>
        <w:numPr>
          <w:ilvl w:val="0"/>
          <w:numId w:val="1"/>
        </w:numPr>
        <w:spacing w:line="480" w:lineRule="auto"/>
      </w:pPr>
      <w:r w:rsidRPr="00204052">
        <w:t xml:space="preserve">Quinlan AR, Hall IM. </w:t>
      </w:r>
      <w:proofErr w:type="spellStart"/>
      <w:r w:rsidRPr="00204052">
        <w:t>BEDTools</w:t>
      </w:r>
      <w:proofErr w:type="spellEnd"/>
      <w:r w:rsidRPr="00204052">
        <w:t xml:space="preserve">: a flexible suite of utilities for comparing genomic features. </w:t>
      </w:r>
      <w:r w:rsidRPr="00204052">
        <w:rPr>
          <w:i/>
          <w:iCs/>
        </w:rPr>
        <w:t xml:space="preserve">Bioinformatics. </w:t>
      </w:r>
      <w:r w:rsidRPr="00204052">
        <w:t>2010</w:t>
      </w:r>
      <w:proofErr w:type="gramStart"/>
      <w:r w:rsidRPr="00204052">
        <w:t>;26</w:t>
      </w:r>
      <w:proofErr w:type="gramEnd"/>
      <w:r w:rsidRPr="00204052">
        <w:t>(6):841-842.</w:t>
      </w:r>
    </w:p>
    <w:p w:rsidR="008116A3" w:rsidRPr="00204052" w:rsidRDefault="008116A3" w:rsidP="008116A3">
      <w:pPr>
        <w:pStyle w:val="ListParagraph"/>
        <w:numPr>
          <w:ilvl w:val="0"/>
          <w:numId w:val="1"/>
        </w:numPr>
        <w:spacing w:line="480" w:lineRule="auto"/>
      </w:pPr>
      <w:r w:rsidRPr="00204052">
        <w:t xml:space="preserve">Garrison E, </w:t>
      </w:r>
      <w:proofErr w:type="spellStart"/>
      <w:r w:rsidRPr="00204052">
        <w:t>Marth</w:t>
      </w:r>
      <w:proofErr w:type="spellEnd"/>
      <w:r w:rsidRPr="00204052">
        <w:t xml:space="preserve"> G. Haplotype-based variant detection from short-read sequencing. </w:t>
      </w:r>
      <w:proofErr w:type="spellStart"/>
      <w:proofErr w:type="gramStart"/>
      <w:r w:rsidRPr="00204052">
        <w:rPr>
          <w:i/>
          <w:iCs/>
        </w:rPr>
        <w:t>arXiv</w:t>
      </w:r>
      <w:proofErr w:type="spellEnd"/>
      <w:proofErr w:type="gramEnd"/>
      <w:r w:rsidRPr="00204052">
        <w:rPr>
          <w:i/>
          <w:iCs/>
        </w:rPr>
        <w:t xml:space="preserve"> e-prints. </w:t>
      </w:r>
      <w:r w:rsidRPr="00204052">
        <w:t>2012</w:t>
      </w:r>
      <w:proofErr w:type="gramStart"/>
      <w:r w:rsidRPr="00204052">
        <w:t>;1207:3907</w:t>
      </w:r>
      <w:proofErr w:type="gramEnd"/>
      <w:r w:rsidRPr="00204052">
        <w:t>.</w:t>
      </w:r>
    </w:p>
    <w:p w:rsidR="008116A3" w:rsidRPr="00204052" w:rsidRDefault="008116A3" w:rsidP="008116A3">
      <w:pPr>
        <w:pStyle w:val="ListParagraph"/>
        <w:numPr>
          <w:ilvl w:val="0"/>
          <w:numId w:val="1"/>
        </w:numPr>
        <w:spacing w:line="480" w:lineRule="auto"/>
      </w:pPr>
      <w:proofErr w:type="spellStart"/>
      <w:r w:rsidRPr="00204052">
        <w:t>Danecek</w:t>
      </w:r>
      <w:proofErr w:type="spellEnd"/>
      <w:r w:rsidRPr="00204052">
        <w:t xml:space="preserve"> P, </w:t>
      </w:r>
      <w:proofErr w:type="spellStart"/>
      <w:r w:rsidRPr="00204052">
        <w:t>Auton</w:t>
      </w:r>
      <w:proofErr w:type="spellEnd"/>
      <w:r w:rsidRPr="00204052">
        <w:t xml:space="preserve"> A, </w:t>
      </w:r>
      <w:proofErr w:type="spellStart"/>
      <w:r w:rsidRPr="00204052">
        <w:t>Abecasis</w:t>
      </w:r>
      <w:proofErr w:type="spellEnd"/>
      <w:r w:rsidRPr="00204052">
        <w:t xml:space="preserve"> G, et al. The variant call format and </w:t>
      </w:r>
      <w:proofErr w:type="spellStart"/>
      <w:r w:rsidRPr="00204052">
        <w:t>VCFtools</w:t>
      </w:r>
      <w:proofErr w:type="spellEnd"/>
      <w:r w:rsidRPr="00204052">
        <w:t xml:space="preserve">. </w:t>
      </w:r>
      <w:r w:rsidRPr="00204052">
        <w:rPr>
          <w:i/>
          <w:iCs/>
        </w:rPr>
        <w:t xml:space="preserve">Bioinformatics. </w:t>
      </w:r>
      <w:r w:rsidRPr="00204052">
        <w:t>2011</w:t>
      </w:r>
      <w:proofErr w:type="gramStart"/>
      <w:r w:rsidRPr="00204052">
        <w:t>;27</w:t>
      </w:r>
      <w:proofErr w:type="gramEnd"/>
      <w:r w:rsidRPr="00204052">
        <w:t>(15):2156-2158.</w:t>
      </w:r>
    </w:p>
    <w:p w:rsidR="008116A3" w:rsidRPr="00204052" w:rsidRDefault="008116A3" w:rsidP="008116A3">
      <w:pPr>
        <w:pStyle w:val="ListParagraph"/>
        <w:numPr>
          <w:ilvl w:val="0"/>
          <w:numId w:val="1"/>
        </w:numPr>
        <w:spacing w:line="480" w:lineRule="auto"/>
      </w:pPr>
      <w:proofErr w:type="spellStart"/>
      <w:r w:rsidRPr="00204052">
        <w:t>Angiuoli</w:t>
      </w:r>
      <w:proofErr w:type="spellEnd"/>
      <w:r w:rsidRPr="00204052">
        <w:t xml:space="preserve"> SV, </w:t>
      </w:r>
      <w:proofErr w:type="spellStart"/>
      <w:r w:rsidRPr="00204052">
        <w:t>Salzberg</w:t>
      </w:r>
      <w:proofErr w:type="spellEnd"/>
      <w:r w:rsidRPr="00204052">
        <w:t xml:space="preserve"> SL. </w:t>
      </w:r>
      <w:proofErr w:type="spellStart"/>
      <w:r w:rsidRPr="00204052">
        <w:t>Mugsy</w:t>
      </w:r>
      <w:proofErr w:type="spellEnd"/>
      <w:r w:rsidRPr="00204052">
        <w:t xml:space="preserve">: fast multiple alignment of closely related whole genomes. </w:t>
      </w:r>
      <w:r w:rsidRPr="00204052">
        <w:rPr>
          <w:i/>
          <w:iCs/>
        </w:rPr>
        <w:t xml:space="preserve">Bioinformatics. </w:t>
      </w:r>
      <w:r w:rsidRPr="00204052">
        <w:t>2011</w:t>
      </w:r>
      <w:proofErr w:type="gramStart"/>
      <w:r w:rsidRPr="00204052">
        <w:t>;27</w:t>
      </w:r>
      <w:proofErr w:type="gramEnd"/>
      <w:r w:rsidRPr="00204052">
        <w:t>(3):334-342.</w:t>
      </w:r>
    </w:p>
    <w:p w:rsidR="008116A3" w:rsidRPr="00204052" w:rsidRDefault="008116A3" w:rsidP="008116A3">
      <w:pPr>
        <w:pStyle w:val="ListParagraph"/>
        <w:numPr>
          <w:ilvl w:val="0"/>
          <w:numId w:val="1"/>
        </w:numPr>
        <w:spacing w:line="480" w:lineRule="auto"/>
      </w:pPr>
      <w:r w:rsidRPr="00204052">
        <w:t>Capella-Gutiérrez S, Silla-</w:t>
      </w:r>
      <w:proofErr w:type="spellStart"/>
      <w:r w:rsidRPr="00204052">
        <w:t>Martínez</w:t>
      </w:r>
      <w:proofErr w:type="spellEnd"/>
      <w:r w:rsidRPr="00204052">
        <w:t xml:space="preserve"> JM, </w:t>
      </w:r>
      <w:proofErr w:type="spellStart"/>
      <w:r w:rsidRPr="00204052">
        <w:t>Gabaldón</w:t>
      </w:r>
      <w:proofErr w:type="spellEnd"/>
      <w:r w:rsidRPr="00204052">
        <w:t xml:space="preserve"> T. </w:t>
      </w:r>
      <w:proofErr w:type="spellStart"/>
      <w:r w:rsidRPr="00204052">
        <w:t>trimAl</w:t>
      </w:r>
      <w:proofErr w:type="spellEnd"/>
      <w:r w:rsidRPr="00204052">
        <w:t xml:space="preserve">: a tool for automated alignment trimming in large-scale phylogenetic analyses. </w:t>
      </w:r>
      <w:r w:rsidRPr="00204052">
        <w:rPr>
          <w:i/>
          <w:iCs/>
        </w:rPr>
        <w:t xml:space="preserve">Bioinformatics. </w:t>
      </w:r>
      <w:r w:rsidRPr="00204052">
        <w:t>2009</w:t>
      </w:r>
      <w:proofErr w:type="gramStart"/>
      <w:r w:rsidRPr="00204052">
        <w:t>;25</w:t>
      </w:r>
      <w:proofErr w:type="gramEnd"/>
      <w:r w:rsidRPr="00204052">
        <w:t>(15):1972-1973.</w:t>
      </w:r>
    </w:p>
    <w:p w:rsidR="008116A3" w:rsidRPr="00204052" w:rsidRDefault="008116A3" w:rsidP="008116A3">
      <w:pPr>
        <w:pStyle w:val="ListParagraph"/>
        <w:numPr>
          <w:ilvl w:val="0"/>
          <w:numId w:val="1"/>
        </w:numPr>
        <w:spacing w:line="480" w:lineRule="auto"/>
      </w:pPr>
      <w:r w:rsidRPr="00204052">
        <w:t xml:space="preserve">Drummond AJ, </w:t>
      </w:r>
      <w:proofErr w:type="spellStart"/>
      <w:r w:rsidRPr="00204052">
        <w:t>Suchard</w:t>
      </w:r>
      <w:proofErr w:type="spellEnd"/>
      <w:r w:rsidRPr="00204052">
        <w:t xml:space="preserve"> MA, </w:t>
      </w:r>
      <w:proofErr w:type="spellStart"/>
      <w:r w:rsidRPr="00204052">
        <w:t>Xie</w:t>
      </w:r>
      <w:proofErr w:type="spellEnd"/>
      <w:r w:rsidRPr="00204052">
        <w:t xml:space="preserve"> D, </w:t>
      </w:r>
      <w:proofErr w:type="spellStart"/>
      <w:r w:rsidRPr="00204052">
        <w:t>Rambaut</w:t>
      </w:r>
      <w:proofErr w:type="spellEnd"/>
      <w:r w:rsidRPr="00204052">
        <w:t xml:space="preserve"> A. Bayesian </w:t>
      </w:r>
      <w:proofErr w:type="spellStart"/>
      <w:r w:rsidRPr="00204052">
        <w:t>phylogenetics</w:t>
      </w:r>
      <w:proofErr w:type="spellEnd"/>
      <w:r w:rsidRPr="00204052">
        <w:t xml:space="preserve"> with </w:t>
      </w:r>
      <w:proofErr w:type="spellStart"/>
      <w:r w:rsidRPr="00204052">
        <w:t>BEAUti</w:t>
      </w:r>
      <w:proofErr w:type="spellEnd"/>
      <w:r w:rsidRPr="00204052">
        <w:t xml:space="preserve"> and the BEAST 1.7. </w:t>
      </w:r>
      <w:proofErr w:type="spellStart"/>
      <w:r w:rsidRPr="00204052">
        <w:rPr>
          <w:i/>
          <w:iCs/>
        </w:rPr>
        <w:t>Mol</w:t>
      </w:r>
      <w:proofErr w:type="spellEnd"/>
      <w:r w:rsidRPr="00204052">
        <w:rPr>
          <w:i/>
          <w:iCs/>
        </w:rPr>
        <w:t xml:space="preserve"> </w:t>
      </w:r>
      <w:proofErr w:type="spellStart"/>
      <w:r w:rsidRPr="00204052">
        <w:rPr>
          <w:i/>
          <w:iCs/>
        </w:rPr>
        <w:t>Biol</w:t>
      </w:r>
      <w:proofErr w:type="spellEnd"/>
      <w:r w:rsidRPr="00204052">
        <w:rPr>
          <w:i/>
          <w:iCs/>
        </w:rPr>
        <w:t xml:space="preserve"> </w:t>
      </w:r>
      <w:proofErr w:type="spellStart"/>
      <w:r w:rsidRPr="00204052">
        <w:rPr>
          <w:i/>
          <w:iCs/>
        </w:rPr>
        <w:t>Evol</w:t>
      </w:r>
      <w:proofErr w:type="spellEnd"/>
      <w:r w:rsidRPr="00204052">
        <w:rPr>
          <w:i/>
          <w:iCs/>
        </w:rPr>
        <w:t xml:space="preserve">. </w:t>
      </w:r>
      <w:r w:rsidRPr="00204052">
        <w:t>2012</w:t>
      </w:r>
      <w:proofErr w:type="gramStart"/>
      <w:r w:rsidRPr="00204052">
        <w:t>;29</w:t>
      </w:r>
      <w:proofErr w:type="gramEnd"/>
      <w:r w:rsidRPr="00204052">
        <w:t>(8):1969-1973.</w:t>
      </w:r>
    </w:p>
    <w:p w:rsidR="008116A3" w:rsidRDefault="008116A3" w:rsidP="008116A3">
      <w:pPr>
        <w:pStyle w:val="ListParagraph"/>
        <w:numPr>
          <w:ilvl w:val="0"/>
          <w:numId w:val="1"/>
        </w:numPr>
        <w:spacing w:line="480" w:lineRule="auto"/>
      </w:pPr>
      <w:r w:rsidRPr="00204052">
        <w:t xml:space="preserve">Parker J, </w:t>
      </w:r>
      <w:proofErr w:type="spellStart"/>
      <w:r w:rsidRPr="00204052">
        <w:t>Rambaut</w:t>
      </w:r>
      <w:proofErr w:type="spellEnd"/>
      <w:r w:rsidRPr="00204052">
        <w:t xml:space="preserve"> A, </w:t>
      </w:r>
      <w:proofErr w:type="spellStart"/>
      <w:r w:rsidRPr="00204052">
        <w:t>Pybus</w:t>
      </w:r>
      <w:proofErr w:type="spellEnd"/>
      <w:r w:rsidRPr="00204052">
        <w:t xml:space="preserve"> OG. Correlating viral phenotypes with phylogeny: accounting for phylogenetic uncertainty. </w:t>
      </w:r>
      <w:r w:rsidRPr="00204052">
        <w:rPr>
          <w:i/>
          <w:iCs/>
        </w:rPr>
        <w:t xml:space="preserve">Infect Genet </w:t>
      </w:r>
      <w:proofErr w:type="spellStart"/>
      <w:r w:rsidRPr="00204052">
        <w:rPr>
          <w:i/>
          <w:iCs/>
        </w:rPr>
        <w:t>Evol</w:t>
      </w:r>
      <w:proofErr w:type="spellEnd"/>
      <w:r w:rsidRPr="00204052">
        <w:rPr>
          <w:i/>
          <w:iCs/>
        </w:rPr>
        <w:t xml:space="preserve">. </w:t>
      </w:r>
      <w:r w:rsidRPr="00204052">
        <w:t>2008</w:t>
      </w:r>
      <w:proofErr w:type="gramStart"/>
      <w:r w:rsidRPr="00204052">
        <w:t>;8</w:t>
      </w:r>
      <w:proofErr w:type="gramEnd"/>
      <w:r w:rsidRPr="00204052">
        <w:t>(3):239-246.</w:t>
      </w:r>
    </w:p>
    <w:p w:rsidR="00FC70C6" w:rsidRDefault="008116A3" w:rsidP="008116A3">
      <w:pPr>
        <w:pStyle w:val="ListParagraph"/>
        <w:numPr>
          <w:ilvl w:val="0"/>
          <w:numId w:val="1"/>
        </w:numPr>
        <w:spacing w:line="480" w:lineRule="auto"/>
      </w:pPr>
      <w:r w:rsidRPr="005D563B">
        <w:lastRenderedPageBreak/>
        <w:t xml:space="preserve">Zhu L, Olsen RJ, Nasser W, et al. A molecular trigger for intercontinental epidemics of group A </w:t>
      </w:r>
      <w:r w:rsidRPr="005D563B">
        <w:rPr>
          <w:i/>
        </w:rPr>
        <w:t>Streptococcus</w:t>
      </w:r>
      <w:r w:rsidRPr="005D563B">
        <w:t xml:space="preserve">. J </w:t>
      </w:r>
      <w:proofErr w:type="spellStart"/>
      <w:r w:rsidRPr="005D563B">
        <w:t>Clin</w:t>
      </w:r>
      <w:proofErr w:type="spellEnd"/>
      <w:r w:rsidRPr="005D563B">
        <w:t xml:space="preserve"> Invest 2015</w:t>
      </w:r>
      <w:proofErr w:type="gramStart"/>
      <w:r w:rsidRPr="005D563B">
        <w:t>;125:3545</w:t>
      </w:r>
      <w:proofErr w:type="gramEnd"/>
      <w:r w:rsidRPr="005D563B">
        <w:t>-59.</w:t>
      </w:r>
    </w:p>
    <w:sectPr w:rsidR="00FC70C6" w:rsidSect="008116A3">
      <w:type w:val="continuous"/>
      <w:pgSz w:w="12240" w:h="15840" w:code="1"/>
      <w:pgMar w:top="1440" w:right="1440" w:bottom="108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6A3" w:rsidRDefault="008116A3" w:rsidP="008116A3">
      <w:pPr>
        <w:spacing w:after="0" w:line="240" w:lineRule="auto"/>
      </w:pPr>
      <w:r>
        <w:separator/>
      </w:r>
    </w:p>
  </w:endnote>
  <w:endnote w:type="continuationSeparator" w:id="0">
    <w:p w:rsidR="008116A3" w:rsidRDefault="008116A3" w:rsidP="00811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73021FDD-0350-443D-ADC2-B2BFBFB65F97}"/>
    <w:embedBold r:id="rId2" w:fontKey="{F10B6F4F-7D31-4CF7-9E39-E6747F37BC63}"/>
    <w:embedItalic r:id="rId3" w:fontKey="{18C8108E-BDB1-4858-800A-28512F2C507C}"/>
    <w:embedBoldItalic r:id="rId4" w:fontKey="{49ABEE69-1C06-499A-8994-59CDDB7E78ED}"/>
  </w:font>
  <w:font w:name="Times New Roman">
    <w:panose1 w:val="02020603050405020304"/>
    <w:charset w:val="00"/>
    <w:family w:val="roman"/>
    <w:pitch w:val="variable"/>
    <w:sig w:usb0="E0002AFF" w:usb1="C0007841" w:usb2="00000009" w:usb3="00000000" w:csb0="000001FF" w:csb1="00000000"/>
    <w:embedRegular r:id="rId5" w:fontKey="{38F10947-5C11-4323-A10D-2CD28BB87396}"/>
    <w:embedBold r:id="rId6" w:fontKey="{F44D3811-D230-4F7E-8B28-38D8B7C82B5E}"/>
    <w:embedItalic r:id="rId7" w:fontKey="{07B3AF3F-52DD-4A22-86B0-0E64776BACDA}"/>
  </w:font>
  <w:font w:name="Calibri Light">
    <w:panose1 w:val="020F0302020204030204"/>
    <w:charset w:val="00"/>
    <w:family w:val="swiss"/>
    <w:pitch w:val="variable"/>
    <w:sig w:usb0="A00002EF" w:usb1="4000207B" w:usb2="00000000" w:usb3="00000000" w:csb0="0000019F" w:csb1="00000000"/>
    <w:embedRegular r:id="rId8" w:fontKey="{818A7FAE-E36D-4231-A9A8-50E35AC7BF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073471"/>
      <w:docPartObj>
        <w:docPartGallery w:val="Page Numbers (Bottom of Page)"/>
        <w:docPartUnique/>
      </w:docPartObj>
    </w:sdtPr>
    <w:sdtEndPr>
      <w:rPr>
        <w:noProof/>
      </w:rPr>
    </w:sdtEndPr>
    <w:sdtContent>
      <w:p w:rsidR="008116A3" w:rsidRDefault="008116A3">
        <w:pPr>
          <w:pStyle w:val="Footer"/>
        </w:pPr>
        <w:r>
          <w:fldChar w:fldCharType="begin"/>
        </w:r>
        <w:r>
          <w:instrText xml:space="preserve"> PAGE   \* MERGEFORMAT </w:instrText>
        </w:r>
        <w:r>
          <w:fldChar w:fldCharType="separate"/>
        </w:r>
        <w:r w:rsidR="001D1049">
          <w:rPr>
            <w:noProof/>
          </w:rPr>
          <w:t>5</w:t>
        </w:r>
        <w:r>
          <w:rPr>
            <w:noProof/>
          </w:rPr>
          <w:fldChar w:fldCharType="end"/>
        </w:r>
      </w:p>
    </w:sdtContent>
  </w:sdt>
  <w:p w:rsidR="008116A3" w:rsidRDefault="00811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6A3" w:rsidRDefault="008116A3" w:rsidP="008116A3">
      <w:pPr>
        <w:spacing w:after="0" w:line="240" w:lineRule="auto"/>
      </w:pPr>
      <w:r>
        <w:separator/>
      </w:r>
    </w:p>
  </w:footnote>
  <w:footnote w:type="continuationSeparator" w:id="0">
    <w:p w:rsidR="008116A3" w:rsidRDefault="008116A3" w:rsidP="008116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31FC4"/>
    <w:multiLevelType w:val="hybridMultilevel"/>
    <w:tmpl w:val="BEC63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E4E"/>
    <w:rsid w:val="00114317"/>
    <w:rsid w:val="001D1049"/>
    <w:rsid w:val="00436B03"/>
    <w:rsid w:val="007F280D"/>
    <w:rsid w:val="008116A3"/>
    <w:rsid w:val="00B25743"/>
    <w:rsid w:val="00D03ABC"/>
    <w:rsid w:val="00D03E4E"/>
    <w:rsid w:val="00D26908"/>
    <w:rsid w:val="00E9798B"/>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0C569A-1D9B-444B-BA98-7BA0D7F70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E4E"/>
    <w:pPr>
      <w:spacing w:after="200" w:line="276" w:lineRule="auto"/>
    </w:pPr>
  </w:style>
  <w:style w:type="paragraph" w:styleId="Heading1">
    <w:name w:val="heading 1"/>
    <w:basedOn w:val="Normal"/>
    <w:next w:val="Normal"/>
    <w:link w:val="Heading1Char"/>
    <w:uiPriority w:val="9"/>
    <w:qFormat/>
    <w:rsid w:val="00D03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16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3E4E"/>
    <w:rPr>
      <w:color w:val="0563C1" w:themeColor="hyperlink"/>
      <w:u w:val="single"/>
    </w:rPr>
  </w:style>
  <w:style w:type="paragraph" w:styleId="ListParagraph">
    <w:name w:val="List Paragraph"/>
    <w:basedOn w:val="Normal"/>
    <w:uiPriority w:val="34"/>
    <w:qFormat/>
    <w:rsid w:val="00D03E4E"/>
    <w:pPr>
      <w:ind w:left="720"/>
      <w:contextualSpacing/>
    </w:pPr>
  </w:style>
  <w:style w:type="table" w:styleId="TableGrid">
    <w:name w:val="Table Grid"/>
    <w:basedOn w:val="TableNormal"/>
    <w:uiPriority w:val="59"/>
    <w:rsid w:val="00D03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03E4E"/>
  </w:style>
  <w:style w:type="character" w:customStyle="1" w:styleId="Heading1Char">
    <w:name w:val="Heading 1 Char"/>
    <w:basedOn w:val="DefaultParagraphFont"/>
    <w:link w:val="Heading1"/>
    <w:uiPriority w:val="9"/>
    <w:rsid w:val="00D03ABC"/>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8116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6A3"/>
  </w:style>
  <w:style w:type="paragraph" w:styleId="Footer">
    <w:name w:val="footer"/>
    <w:basedOn w:val="Normal"/>
    <w:link w:val="FooterChar"/>
    <w:uiPriority w:val="99"/>
    <w:unhideWhenUsed/>
    <w:rsid w:val="008116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6A3"/>
  </w:style>
  <w:style w:type="character" w:customStyle="1" w:styleId="Heading2Char">
    <w:name w:val="Heading 2 Char"/>
    <w:basedOn w:val="DefaultParagraphFont"/>
    <w:link w:val="Heading2"/>
    <w:uiPriority w:val="9"/>
    <w:rsid w:val="008116A3"/>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8116A3"/>
    <w:pPr>
      <w:spacing w:line="259" w:lineRule="auto"/>
      <w:outlineLvl w:val="9"/>
    </w:pPr>
  </w:style>
  <w:style w:type="paragraph" w:styleId="TOC1">
    <w:name w:val="toc 1"/>
    <w:basedOn w:val="Normal"/>
    <w:next w:val="Normal"/>
    <w:autoRedefine/>
    <w:uiPriority w:val="39"/>
    <w:unhideWhenUsed/>
    <w:rsid w:val="008116A3"/>
    <w:pPr>
      <w:spacing w:after="100"/>
    </w:pPr>
  </w:style>
  <w:style w:type="paragraph" w:styleId="TOC2">
    <w:name w:val="toc 2"/>
    <w:basedOn w:val="Normal"/>
    <w:next w:val="Normal"/>
    <w:autoRedefine/>
    <w:uiPriority w:val="39"/>
    <w:unhideWhenUsed/>
    <w:rsid w:val="008116A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5E4B7-97A1-4A23-B9DA-828F69881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1808</Words>
  <Characters>10306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Nanduri, Srinivas Acharya (CDC/OID/NCIRD)</dc:creator>
  <cp:keywords/>
  <dc:description/>
  <cp:lastModifiedBy>Nanduri, Srinivas Acharya (CDC/OID/NCIRD)</cp:lastModifiedBy>
  <cp:revision>7</cp:revision>
  <cp:lastPrinted>2017-08-23T18:09:00Z</cp:lastPrinted>
  <dcterms:created xsi:type="dcterms:W3CDTF">2017-08-20T19:38:00Z</dcterms:created>
  <dcterms:modified xsi:type="dcterms:W3CDTF">2017-08-23T18:57:00Z</dcterms:modified>
</cp:coreProperties>
</file>