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C6" w:rsidRDefault="00485ED8">
      <w:bookmarkStart w:id="0" w:name="_GoBack"/>
      <w:bookmarkEnd w:id="0"/>
      <w:r>
        <w:rPr>
          <w:noProof/>
        </w:rPr>
        <w:drawing>
          <wp:inline distT="0" distB="0" distL="0" distR="0" wp14:anchorId="76170166">
            <wp:extent cx="9260050" cy="453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520" cy="4545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C70C6" w:rsidSect="00485E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D8"/>
    <w:rsid w:val="00485ED8"/>
    <w:rsid w:val="008F1D63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EA540-D707-4B3C-A839-D4B58907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Megan L. (CDC/NIOSH/RHD)</dc:creator>
  <cp:keywords/>
  <dc:description/>
  <cp:lastModifiedBy>Boyce, Kathy J. (CDC/NIOSH/RHD/OD)</cp:lastModifiedBy>
  <cp:revision>2</cp:revision>
  <dcterms:created xsi:type="dcterms:W3CDTF">2019-04-02T14:10:00Z</dcterms:created>
  <dcterms:modified xsi:type="dcterms:W3CDTF">2019-04-02T14:10:00Z</dcterms:modified>
</cp:coreProperties>
</file>