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D8" w:rsidRPr="00410414" w:rsidRDefault="00410414">
      <w:pPr>
        <w:pStyle w:val="Title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Afghanistan Serosurvey </w:t>
      </w:r>
      <w:r w:rsidR="003949A6" w:rsidRPr="00410414">
        <w:rPr>
          <w:color w:val="auto"/>
          <w:sz w:val="22"/>
          <w:szCs w:val="22"/>
        </w:rPr>
        <w:t>Supplement</w:t>
      </w:r>
    </w:p>
    <w:p w:rsidR="00194AD8" w:rsidRDefault="003949A6">
      <w:pPr>
        <w:pStyle w:val="FirstParagraph"/>
      </w:pPr>
      <w:r>
        <w:t>Report generated on: 2018-04-23</w:t>
      </w:r>
    </w:p>
    <w:p w:rsidR="00194AD8" w:rsidRDefault="003949A6">
      <w:pPr>
        <w:pStyle w:val="BodyText"/>
      </w:pPr>
      <w:r>
        <w:t>This document was created by RMarkdown in Rstudio Version 1.0.143.</w:t>
      </w:r>
    </w:p>
    <w:p w:rsidR="00194AD8" w:rsidRDefault="003949A6">
      <w:pPr>
        <w:pStyle w:val="BodyText"/>
      </w:pPr>
      <w:r>
        <w:t>Source file: polio_merged7.sas7bdat</w:t>
      </w:r>
    </w:p>
    <w:p w:rsidR="00194AD8" w:rsidRPr="003949A6" w:rsidRDefault="003949A6">
      <w:pPr>
        <w:pStyle w:val="Heading1"/>
        <w:rPr>
          <w:color w:val="auto"/>
          <w:sz w:val="24"/>
          <w:szCs w:val="24"/>
        </w:rPr>
      </w:pPr>
      <w:bookmarkStart w:id="0" w:name="background"/>
      <w:bookmarkEnd w:id="0"/>
      <w:r w:rsidRPr="003949A6">
        <w:rPr>
          <w:color w:val="auto"/>
          <w:sz w:val="24"/>
          <w:szCs w:val="24"/>
        </w:rPr>
        <w:t>Background</w:t>
      </w:r>
    </w:p>
    <w:p w:rsidR="00194AD8" w:rsidRDefault="003949A6">
      <w:pPr>
        <w:pStyle w:val="FirstParagraph"/>
      </w:pPr>
      <w:r>
        <w:t>This serosurvey used existing specimens from a nutrition survey conducted in Afghanistan during 2013 as a collaborative effort between Afghanistan Ministry of Public Health and Agha Khan University. The nutrition survey employed a stratified two-stage samp</w:t>
      </w:r>
      <w:r>
        <w:t>le design with 30 enumeration areas (EAs) selected from each of 34 provinces. A micronutrient assessment collected serum specimens from participants in a subset of 80 EAs from 26 provinces. There were 981 participants in the micronutrient assessment, of wh</w:t>
      </w:r>
      <w:r>
        <w:t>ich 690 (70%) were available for testing with a polio neutralization assay</w:t>
      </w:r>
    </w:p>
    <w:p w:rsidR="00194AD8" w:rsidRDefault="003949A6">
      <w:pPr>
        <w:pStyle w:val="BodyText"/>
      </w:pPr>
      <w:r>
        <w:t>This supplement documents the multiple imputation process applied using the mi package.</w:t>
      </w:r>
    </w:p>
    <w:p w:rsidR="00194AD8" w:rsidRDefault="003949A6">
      <w:pPr>
        <w:pStyle w:val="BodyText"/>
      </w:pPr>
      <w:r>
        <w:rPr>
          <w:b/>
        </w:rPr>
        <w:t>Survey design variables</w:t>
      </w:r>
      <w:r>
        <w:t>:</w:t>
      </w:r>
    </w:p>
    <w:p w:rsidR="00194AD8" w:rsidRDefault="003949A6">
      <w:pPr>
        <w:pStyle w:val="BodyText"/>
      </w:pPr>
      <w:r>
        <w:t>*stratum (stratum)</w:t>
      </w:r>
    </w:p>
    <w:p w:rsidR="00194AD8" w:rsidRDefault="003949A6">
      <w:pPr>
        <w:pStyle w:val="BodyText"/>
      </w:pPr>
      <w:r>
        <w:t>*first stage cluster (psu)</w:t>
      </w:r>
    </w:p>
    <w:p w:rsidR="00194AD8" w:rsidRDefault="003949A6">
      <w:pPr>
        <w:pStyle w:val="BodyText"/>
      </w:pPr>
      <w:r>
        <w:t>*sampling weight adjus</w:t>
      </w:r>
      <w:r>
        <w:t>ted for non-response in the original nutrition survey (samp.wts)</w:t>
      </w:r>
    </w:p>
    <w:p w:rsidR="00194AD8" w:rsidRDefault="003949A6">
      <w:pPr>
        <w:pStyle w:val="BodyText"/>
      </w:pPr>
      <w:r>
        <w:rPr>
          <w:b/>
        </w:rPr>
        <w:t>Geographic variables</w:t>
      </w:r>
      <w:r>
        <w:t>:</w:t>
      </w:r>
    </w:p>
    <w:p w:rsidR="00194AD8" w:rsidRDefault="003949A6">
      <w:pPr>
        <w:pStyle w:val="BodyText"/>
      </w:pPr>
      <w:r>
        <w:t>*5 regions:central, eastern, north, south, west (region)</w:t>
      </w:r>
    </w:p>
    <w:p w:rsidR="00194AD8" w:rsidRDefault="003949A6">
      <w:pPr>
        <w:pStyle w:val="BodyText"/>
      </w:pPr>
      <w:r>
        <w:rPr>
          <w:b/>
        </w:rPr>
        <w:t>Demographic variables</w:t>
      </w:r>
      <w:r>
        <w:t>:</w:t>
      </w:r>
    </w:p>
    <w:p w:rsidR="00194AD8" w:rsidRDefault="003949A6">
      <w:pPr>
        <w:pStyle w:val="BodyText"/>
      </w:pPr>
      <w:r>
        <w:t>*age of child (agemos)</w:t>
      </w:r>
    </w:p>
    <w:p w:rsidR="00194AD8" w:rsidRDefault="003949A6">
      <w:pPr>
        <w:pStyle w:val="BodyText"/>
      </w:pPr>
      <w:r>
        <w:t>*child's sex (sex)</w:t>
      </w:r>
    </w:p>
    <w:p w:rsidR="00194AD8" w:rsidRDefault="003949A6">
      <w:pPr>
        <w:pStyle w:val="BodyText"/>
      </w:pPr>
      <w:r>
        <w:t>*mother's education: Illierate, PreSchool/Relig</w:t>
      </w:r>
      <w:r>
        <w:t>ious/Some Schooling, High School/14+years schooling/Bacchelors Degree (momeduc)</w:t>
      </w:r>
    </w:p>
    <w:p w:rsidR="00194AD8" w:rsidRDefault="003949A6">
      <w:pPr>
        <w:pStyle w:val="BodyText"/>
      </w:pPr>
      <w:r>
        <w:rPr>
          <w:i/>
        </w:rPr>
        <w:t>NOTE: 43% of the 981 observations are missing mothers education info (13% of observations are missing both mother's education and outcome variables (Sabin1,Sabin2, Sabin3))</w:t>
      </w:r>
    </w:p>
    <w:p w:rsidR="00194AD8" w:rsidRDefault="003949A6">
      <w:pPr>
        <w:pStyle w:val="BodyText"/>
      </w:pPr>
      <w:r>
        <w:rPr>
          <w:b/>
        </w:rPr>
        <w:t>Hea</w:t>
      </w:r>
      <w:r>
        <w:rPr>
          <w:b/>
        </w:rPr>
        <w:t>lth/micro-nutrition</w:t>
      </w:r>
      <w:r>
        <w:t>:</w:t>
      </w:r>
    </w:p>
    <w:p w:rsidR="00194AD8" w:rsidRDefault="003949A6">
      <w:pPr>
        <w:pStyle w:val="BodyText"/>
      </w:pPr>
      <w:r>
        <w:t>*height</w:t>
      </w:r>
    </w:p>
    <w:p w:rsidR="00194AD8" w:rsidRDefault="003949A6">
      <w:pPr>
        <w:pStyle w:val="BodyText"/>
      </w:pPr>
      <w:r>
        <w:t>*weight</w:t>
      </w:r>
    </w:p>
    <w:p w:rsidR="00194AD8" w:rsidRDefault="003949A6">
      <w:pPr>
        <w:pStyle w:val="BodyText"/>
      </w:pPr>
      <w:r>
        <w:lastRenderedPageBreak/>
        <w:t>*diarrhea in the past 2 weeks (yes/no) (diarr)</w:t>
      </w:r>
    </w:p>
    <w:p w:rsidR="00194AD8" w:rsidRDefault="003949A6">
      <w:pPr>
        <w:pStyle w:val="BodyText"/>
      </w:pPr>
      <w:r>
        <w:t>*hemoglobin (g/dL) (hb)</w:t>
      </w:r>
    </w:p>
    <w:p w:rsidR="00194AD8" w:rsidRDefault="003949A6">
      <w:pPr>
        <w:pStyle w:val="BodyText"/>
      </w:pPr>
      <w:r>
        <w:rPr>
          <w:i/>
        </w:rPr>
        <w:t>NOTE: 11% of observations are missing child's height (4% of observations are missing both weight and Sabin1)</w:t>
      </w:r>
    </w:p>
    <w:p w:rsidR="00194AD8" w:rsidRDefault="003949A6">
      <w:pPr>
        <w:pStyle w:val="BodyText"/>
      </w:pPr>
      <w:r>
        <w:rPr>
          <w:i/>
        </w:rPr>
        <w:t>NOTE: 11% of observations are missing c</w:t>
      </w:r>
      <w:r>
        <w:rPr>
          <w:i/>
        </w:rPr>
        <w:t>hild's weight (4% of observations are missing both weight and Sabin1)</w:t>
      </w:r>
    </w:p>
    <w:p w:rsidR="00194AD8" w:rsidRDefault="003949A6">
      <w:pPr>
        <w:pStyle w:val="BodyText"/>
      </w:pPr>
      <w:r>
        <w:rPr>
          <w:i/>
        </w:rPr>
        <w:t>NOTE: 42% of observations are missing diarrhea variable (13% of observations are missing both diarrhea and Sabin1)</w:t>
      </w:r>
    </w:p>
    <w:p w:rsidR="00194AD8" w:rsidRDefault="003949A6">
      <w:pPr>
        <w:pStyle w:val="BodyText"/>
      </w:pPr>
      <w:r>
        <w:rPr>
          <w:i/>
        </w:rPr>
        <w:t>NOTE: 7% of observations are missing hemoglobin variable (0.5% of obser</w:t>
      </w:r>
      <w:r>
        <w:rPr>
          <w:i/>
        </w:rPr>
        <w:t>vations are missing both hemoglobin and Sabin1)</w:t>
      </w:r>
    </w:p>
    <w:p w:rsidR="00194AD8" w:rsidRDefault="003949A6">
      <w:pPr>
        <w:pStyle w:val="BodyText"/>
      </w:pPr>
      <w:r>
        <w:rPr>
          <w:b/>
        </w:rPr>
        <w:t>Primary outcomes of interest</w:t>
      </w:r>
      <w:r>
        <w:t>:</w:t>
      </w:r>
    </w:p>
    <w:p w:rsidR="00194AD8" w:rsidRDefault="003949A6">
      <w:pPr>
        <w:pStyle w:val="BodyText"/>
      </w:pPr>
      <w:r>
        <w:t>*neutralizing antibody titer for sabin type1 (Sabin1)</w:t>
      </w:r>
    </w:p>
    <w:p w:rsidR="00194AD8" w:rsidRDefault="003949A6">
      <w:pPr>
        <w:pStyle w:val="BodyText"/>
      </w:pPr>
      <w:r>
        <w:t>*neutralizing antibody titer for sabin type2 (Sabin2)</w:t>
      </w:r>
    </w:p>
    <w:p w:rsidR="00194AD8" w:rsidRDefault="003949A6">
      <w:pPr>
        <w:pStyle w:val="BodyText"/>
      </w:pPr>
      <w:r>
        <w:t>*neutralizing antibody titer for sabin type3 (Sabin3)</w:t>
      </w:r>
    </w:p>
    <w:p w:rsidR="00194AD8" w:rsidRDefault="003949A6">
      <w:pPr>
        <w:pStyle w:val="BodyText"/>
      </w:pPr>
      <w:r>
        <w:rPr>
          <w:i/>
        </w:rPr>
        <w:t>NOTE: either all 3 polio titers outcomes are observed or all are missing</w:t>
      </w:r>
    </w:p>
    <w:p w:rsidR="00194AD8" w:rsidRDefault="003949A6">
      <w:pPr>
        <w:pStyle w:val="BodyText"/>
      </w:pPr>
      <w:r>
        <w:rPr>
          <w:i/>
        </w:rPr>
        <w:t xml:space="preserve">NOTE: For the final analysis titers are dichotomitized into seropositive for titers </w:t>
      </w:r>
      <m:oMath>
        <m:r>
          <w:rPr>
            <w:rFonts w:ascii="Cambria Math" w:hAnsi="Cambria Math"/>
          </w:rPr>
          <m:t>≥</m:t>
        </m:r>
      </m:oMath>
      <w:r>
        <w:rPr>
          <w:i/>
        </w:rPr>
        <w:t xml:space="preserve"> 8, or seronegative for titer &lt; 8.</w:t>
      </w:r>
    </w:p>
    <w:p w:rsidR="00194AD8" w:rsidRPr="003949A6" w:rsidRDefault="003949A6">
      <w:pPr>
        <w:pStyle w:val="Heading1"/>
        <w:rPr>
          <w:color w:val="auto"/>
          <w:sz w:val="24"/>
          <w:szCs w:val="24"/>
        </w:rPr>
      </w:pPr>
      <w:bookmarkStart w:id="1" w:name="missing-data-patterns"/>
      <w:bookmarkEnd w:id="1"/>
      <w:r w:rsidRPr="003949A6">
        <w:rPr>
          <w:color w:val="auto"/>
          <w:sz w:val="24"/>
          <w:szCs w:val="24"/>
        </w:rPr>
        <w:lastRenderedPageBreak/>
        <w:t>Missing Data Patterns</w:t>
      </w:r>
    </w:p>
    <w:p w:rsidR="00BE3525" w:rsidRDefault="003949A6">
      <w:pPr>
        <w:pStyle w:val="FirstParagraph"/>
      </w:pPr>
      <w:r>
        <w:rPr>
          <w:noProof/>
        </w:rPr>
        <w:drawing>
          <wp:inline distT="0" distB="0" distL="0" distR="0">
            <wp:extent cx="5334000" cy="3765176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FG_Serosurvey_Supplement_files/figure-docx/unnamed-chunk-2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651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AD8" w:rsidRDefault="003949A6">
      <w:pPr>
        <w:pStyle w:val="FirstParagraph"/>
      </w:pPr>
      <w:r>
        <w:t>Figure 1: Missing Data Patterns</w:t>
      </w:r>
    </w:p>
    <w:p w:rsidR="00BE3525" w:rsidRDefault="003949A6">
      <w:pPr>
        <w:pStyle w:val="BodyText"/>
      </w:pPr>
      <w:r>
        <w:rPr>
          <w:noProof/>
        </w:rPr>
        <w:drawing>
          <wp:inline distT="0" distB="0" distL="0" distR="0">
            <wp:extent cx="5334000" cy="3048000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FG_Serosurvey_Supplement_files/figure-docx/unnamed-chunk-3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AD8" w:rsidRDefault="003949A6">
      <w:pPr>
        <w:pStyle w:val="BodyText"/>
      </w:pPr>
      <w:r>
        <w:t xml:space="preserve">Figure </w:t>
      </w:r>
      <w:r>
        <w:t>2: Organ pipe plot of % observed Sabin titers by region. Sample size is given at base of each bar.</w:t>
      </w:r>
    </w:p>
    <w:p w:rsidR="00194AD8" w:rsidRDefault="00194AD8">
      <w:pPr>
        <w:pStyle w:val="BodyText"/>
      </w:pPr>
    </w:p>
    <w:p w:rsidR="00194AD8" w:rsidRPr="003949A6" w:rsidRDefault="003949A6">
      <w:pPr>
        <w:pStyle w:val="Heading2"/>
        <w:rPr>
          <w:color w:val="auto"/>
          <w:sz w:val="24"/>
          <w:szCs w:val="24"/>
        </w:rPr>
      </w:pPr>
      <w:bookmarkStart w:id="2" w:name="margin-plots"/>
      <w:bookmarkEnd w:id="2"/>
      <w:r w:rsidRPr="003949A6">
        <w:rPr>
          <w:color w:val="auto"/>
          <w:sz w:val="24"/>
          <w:szCs w:val="24"/>
        </w:rPr>
        <w:t>Margin Plots</w:t>
      </w:r>
    </w:p>
    <w:p w:rsidR="00194AD8" w:rsidRDefault="003949A6">
      <w:pPr>
        <w:pStyle w:val="FirstParagraph"/>
      </w:pPr>
      <w:r>
        <w:t>*Blue dots: both observed</w:t>
      </w:r>
    </w:p>
    <w:p w:rsidR="00194AD8" w:rsidRDefault="003949A6">
      <w:pPr>
        <w:pStyle w:val="BodyText"/>
      </w:pPr>
      <w:r>
        <w:t>*Red dots on horizontal access: x-axis variable observed, y-axis variable missing</w:t>
      </w:r>
    </w:p>
    <w:p w:rsidR="00194AD8" w:rsidRDefault="003949A6">
      <w:pPr>
        <w:pStyle w:val="BodyText"/>
      </w:pPr>
      <w:r>
        <w:t>*Red dots on vertical access: y-axi</w:t>
      </w:r>
      <w:r>
        <w:t>s variable observed, x-axis variable missing</w:t>
      </w:r>
    </w:p>
    <w:p w:rsidR="00194AD8" w:rsidRDefault="003949A6">
      <w:pPr>
        <w:pStyle w:val="BodyText"/>
      </w:pPr>
      <w:r>
        <w:t>*Yellow in lower left corner: some observations are missing both</w:t>
      </w:r>
    </w:p>
    <w:p w:rsidR="00BB4E8D" w:rsidRDefault="003949A6">
      <w:pPr>
        <w:pStyle w:val="BodyText"/>
      </w:pPr>
      <w:r>
        <w:rPr>
          <w:noProof/>
        </w:rPr>
        <w:drawing>
          <wp:inline distT="0" distB="0" distL="0" distR="0">
            <wp:extent cx="5334000" cy="3048000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FG_Serosurvey_Supplement_files/figure-docx/unnamed-chunk-5-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AD8" w:rsidRDefault="003949A6">
      <w:pPr>
        <w:pStyle w:val="BodyText"/>
      </w:pPr>
      <w:r>
        <w:t>Figure 3a: Margin plot of Sabin1 titer and age in months.</w:t>
      </w:r>
    </w:p>
    <w:p w:rsidR="00BB4E8D" w:rsidRDefault="003949A6">
      <w:pPr>
        <w:pStyle w:val="BodyText"/>
      </w:pPr>
      <w:r>
        <w:rPr>
          <w:noProof/>
        </w:rPr>
        <w:lastRenderedPageBreak/>
        <w:drawing>
          <wp:inline distT="0" distB="0" distL="0" distR="0">
            <wp:extent cx="5334000" cy="3048000"/>
            <wp:effectExtent l="0" t="0" r="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FG_Serosurvey_Supplement_files/figure-docx/unnamed-chunk-6-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AD8" w:rsidRDefault="003949A6">
      <w:pPr>
        <w:pStyle w:val="BodyText"/>
      </w:pPr>
      <w:r>
        <w:t>Figure 3b: Margin plot of Sabin1 titer and hemoglobin.</w:t>
      </w:r>
    </w:p>
    <w:p w:rsidR="00BB4E8D" w:rsidRDefault="003949A6">
      <w:pPr>
        <w:pStyle w:val="BodyText"/>
      </w:pPr>
      <w:r>
        <w:rPr>
          <w:noProof/>
        </w:rPr>
        <w:drawing>
          <wp:inline distT="0" distB="0" distL="0" distR="0">
            <wp:extent cx="5334000" cy="3048000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FG_Serosurvey_Supplement_files/figure-docx/unnamed-chunk-7-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AD8" w:rsidRDefault="003949A6">
      <w:pPr>
        <w:pStyle w:val="BodyText"/>
      </w:pPr>
      <w:r>
        <w:t>Figure 3c: Margin plot of Sabin1 titer and child's weight.</w:t>
      </w:r>
    </w:p>
    <w:p w:rsidR="00194AD8" w:rsidRDefault="00194AD8">
      <w:pPr>
        <w:pStyle w:val="BodyText"/>
      </w:pPr>
    </w:p>
    <w:p w:rsidR="00BB4E8D" w:rsidRDefault="00BB4E8D">
      <w:pPr>
        <w:pStyle w:val="BodyText"/>
      </w:pPr>
    </w:p>
    <w:p w:rsidR="00BB4E8D" w:rsidRDefault="00BB4E8D">
      <w:pPr>
        <w:pStyle w:val="BodyText"/>
      </w:pPr>
    </w:p>
    <w:p w:rsidR="00BB4E8D" w:rsidRDefault="00BB4E8D">
      <w:pPr>
        <w:pStyle w:val="BodyText"/>
      </w:pPr>
    </w:p>
    <w:tbl>
      <w:tblPr>
        <w:tblW w:w="0" w:type="pct"/>
        <w:tblLook w:val="07E0" w:firstRow="1" w:lastRow="1" w:firstColumn="1" w:lastColumn="1" w:noHBand="1" w:noVBand="1"/>
      </w:tblPr>
      <w:tblGrid>
        <w:gridCol w:w="961"/>
        <w:gridCol w:w="918"/>
        <w:gridCol w:w="827"/>
      </w:tblGrid>
      <w:tr w:rsidR="00194AD8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194AD8" w:rsidRDefault="003949A6">
            <w:pPr>
              <w:pStyle w:val="Compact"/>
            </w:pPr>
            <w:r>
              <w:lastRenderedPageBreak/>
              <w:t>sex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194AD8" w:rsidRDefault="003949A6">
            <w:pPr>
              <w:pStyle w:val="Compact"/>
            </w:pPr>
            <w:r>
              <w:t>Sabin1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194AD8" w:rsidRDefault="003949A6">
            <w:pPr>
              <w:pStyle w:val="Compact"/>
              <w:jc w:val="right"/>
            </w:pPr>
            <w:r>
              <w:t>Count</w:t>
            </w: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Male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Neg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  <w:jc w:val="right"/>
            </w:pPr>
            <w:r>
              <w:t>5</w:t>
            </w: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Male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Pos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  <w:jc w:val="right"/>
            </w:pPr>
            <w:r>
              <w:t>346</w:t>
            </w: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Male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NA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  <w:jc w:val="right"/>
            </w:pPr>
            <w:r>
              <w:t>157</w:t>
            </w: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Female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Neg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  <w:jc w:val="right"/>
            </w:pPr>
            <w:r>
              <w:t>13</w:t>
            </w: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Female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Pos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  <w:jc w:val="right"/>
            </w:pPr>
            <w:r>
              <w:t>326</w:t>
            </w: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Female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NA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  <w:jc w:val="right"/>
            </w:pPr>
            <w:r>
              <w:t>134</w:t>
            </w:r>
          </w:p>
        </w:tc>
      </w:tr>
    </w:tbl>
    <w:p w:rsidR="00194AD8" w:rsidRDefault="003949A6">
      <w:pPr>
        <w:pStyle w:val="BodyText"/>
      </w:pPr>
      <w:r>
        <w:t>Table 1: sex by pos/neg for Sabin1.</w:t>
      </w:r>
    </w:p>
    <w:tbl>
      <w:tblPr>
        <w:tblW w:w="0" w:type="pct"/>
        <w:tblLook w:val="07E0" w:firstRow="1" w:lastRow="1" w:firstColumn="1" w:lastColumn="1" w:noHBand="1" w:noVBand="1"/>
      </w:tblPr>
      <w:tblGrid>
        <w:gridCol w:w="1889"/>
        <w:gridCol w:w="918"/>
        <w:gridCol w:w="827"/>
      </w:tblGrid>
      <w:tr w:rsidR="00194AD8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194AD8" w:rsidRDefault="003949A6">
            <w:pPr>
              <w:pStyle w:val="Compact"/>
            </w:pPr>
            <w:r>
              <w:t>momeduc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194AD8" w:rsidRDefault="003949A6">
            <w:pPr>
              <w:pStyle w:val="Compact"/>
            </w:pPr>
            <w:r>
              <w:t>Sabin1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194AD8" w:rsidRDefault="003949A6">
            <w:pPr>
              <w:pStyle w:val="Compact"/>
              <w:jc w:val="right"/>
            </w:pPr>
            <w:r>
              <w:t>Count</w:t>
            </w: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Illit/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Neg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  <w:jc w:val="right"/>
            </w:pPr>
            <w:r>
              <w:t>7</w:t>
            </w: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Illit/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Pos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  <w:jc w:val="right"/>
            </w:pPr>
            <w:r>
              <w:t>299</w:t>
            </w: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Illit/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NA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  <w:jc w:val="right"/>
            </w:pPr>
            <w:r>
              <w:t>118</w:t>
            </w: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Pre/Relig/Some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Neg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  <w:jc w:val="right"/>
            </w:pPr>
            <w:r>
              <w:t>3</w:t>
            </w: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Pre/Relig/Some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Pos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  <w:jc w:val="right"/>
            </w:pPr>
            <w:r>
              <w:t>69</w:t>
            </w: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Pre/Relig/Some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NA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  <w:jc w:val="right"/>
            </w:pPr>
            <w:r>
              <w:t>31</w:t>
            </w: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High,14yrs,Bach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Neg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  <w:jc w:val="right"/>
            </w:pPr>
            <w:r>
              <w:t>1</w:t>
            </w: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High,14yrs,Bach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Pos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  <w:jc w:val="right"/>
            </w:pPr>
            <w:r>
              <w:t>21</w:t>
            </w: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High,14yrs,Bach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NA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  <w:jc w:val="right"/>
            </w:pPr>
            <w:r>
              <w:t>10</w:t>
            </w: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NA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Neg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  <w:jc w:val="right"/>
            </w:pPr>
            <w:r>
              <w:t>7</w:t>
            </w: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NA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Pos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  <w:jc w:val="right"/>
            </w:pPr>
            <w:r>
              <w:t>283</w:t>
            </w: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NA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NA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  <w:jc w:val="right"/>
            </w:pPr>
            <w:r>
              <w:t>132</w:t>
            </w:r>
          </w:p>
        </w:tc>
      </w:tr>
    </w:tbl>
    <w:p w:rsidR="00194AD8" w:rsidRDefault="003949A6">
      <w:pPr>
        <w:pStyle w:val="BodyText"/>
      </w:pPr>
      <w:r>
        <w:t>Table 2: Mom's Education by pos/neg for Sabin1.</w:t>
      </w:r>
    </w:p>
    <w:tbl>
      <w:tblPr>
        <w:tblW w:w="0" w:type="pct"/>
        <w:tblLook w:val="07E0" w:firstRow="1" w:lastRow="1" w:firstColumn="1" w:lastColumn="1" w:noHBand="1" w:noVBand="1"/>
      </w:tblPr>
      <w:tblGrid>
        <w:gridCol w:w="1124"/>
        <w:gridCol w:w="918"/>
        <w:gridCol w:w="827"/>
      </w:tblGrid>
      <w:tr w:rsidR="00194AD8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194AD8" w:rsidRDefault="003949A6">
            <w:pPr>
              <w:pStyle w:val="Compact"/>
            </w:pPr>
            <w:r>
              <w:t>Diarrhea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194AD8" w:rsidRDefault="003949A6">
            <w:pPr>
              <w:pStyle w:val="Compact"/>
            </w:pPr>
            <w:r>
              <w:t>Sabin1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194AD8" w:rsidRDefault="003949A6">
            <w:pPr>
              <w:pStyle w:val="Compact"/>
              <w:jc w:val="right"/>
            </w:pPr>
            <w:r>
              <w:t>Count</w:t>
            </w: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Yes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Neg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  <w:jc w:val="right"/>
            </w:pPr>
            <w:r>
              <w:t>4</w:t>
            </w: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Yes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Pos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  <w:jc w:val="right"/>
            </w:pPr>
            <w:r>
              <w:t>132</w:t>
            </w: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Yes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NA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  <w:jc w:val="right"/>
            </w:pPr>
            <w:r>
              <w:t>75</w:t>
            </w: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No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Neg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  <w:jc w:val="right"/>
            </w:pPr>
            <w:r>
              <w:t>7</w:t>
            </w: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No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Pos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  <w:jc w:val="right"/>
            </w:pPr>
            <w:r>
              <w:t>266</w:t>
            </w: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No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NA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  <w:jc w:val="right"/>
            </w:pPr>
            <w:r>
              <w:t>87</w:t>
            </w: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NA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Neg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  <w:jc w:val="right"/>
            </w:pPr>
            <w:r>
              <w:t>7</w:t>
            </w: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NA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Pos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  <w:jc w:val="right"/>
            </w:pPr>
            <w:r>
              <w:t>274</w:t>
            </w: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NA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NA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  <w:jc w:val="right"/>
            </w:pPr>
            <w:r>
              <w:t>129</w:t>
            </w:r>
          </w:p>
        </w:tc>
      </w:tr>
    </w:tbl>
    <w:p w:rsidR="00194AD8" w:rsidRDefault="003949A6">
      <w:pPr>
        <w:pStyle w:val="BodyText"/>
      </w:pPr>
      <w:r>
        <w:t>Table 3: Diarrhea by pos/neg for Sabin1.</w:t>
      </w:r>
    </w:p>
    <w:p w:rsidR="00194AD8" w:rsidRDefault="00194AD8">
      <w:pPr>
        <w:pStyle w:val="BodyText"/>
      </w:pPr>
    </w:p>
    <w:p w:rsidR="00194AD8" w:rsidRPr="003949A6" w:rsidRDefault="003949A6">
      <w:pPr>
        <w:pStyle w:val="Heading1"/>
        <w:rPr>
          <w:color w:val="auto"/>
          <w:sz w:val="24"/>
          <w:szCs w:val="24"/>
        </w:rPr>
      </w:pPr>
      <w:bookmarkStart w:id="3" w:name="imputation"/>
      <w:bookmarkEnd w:id="3"/>
      <w:r w:rsidRPr="003949A6">
        <w:rPr>
          <w:color w:val="auto"/>
          <w:sz w:val="24"/>
          <w:szCs w:val="24"/>
        </w:rPr>
        <w:lastRenderedPageBreak/>
        <w:t>Imputation</w:t>
      </w:r>
    </w:p>
    <w:p w:rsidR="00194AD8" w:rsidRDefault="003949A6">
      <w:pPr>
        <w:pStyle w:val="FirstParagraph"/>
      </w:pPr>
      <w:r>
        <w:t xml:space="preserve">Imputation was completed using the mi package version 1.0. Details can be found at </w:t>
      </w:r>
      <w:hyperlink r:id="rId12">
        <w:r>
          <w:rPr>
            <w:rStyle w:val="Hyperlink"/>
          </w:rPr>
          <w:t>https://CRAN.R-project.org/package=mi</w:t>
        </w:r>
      </w:hyperlink>
      <w:r>
        <w:t>, including the package documentation and a vignette by Goodrich et al. In addition an article Su, et al. [2].</w:t>
      </w:r>
    </w:p>
    <w:tbl>
      <w:tblPr>
        <w:tblW w:w="0" w:type="pct"/>
        <w:tblLook w:val="07E0" w:firstRow="1" w:lastRow="1" w:firstColumn="1" w:lastColumn="1" w:noHBand="1" w:noVBand="1"/>
      </w:tblPr>
      <w:tblGrid>
        <w:gridCol w:w="1232"/>
        <w:gridCol w:w="2510"/>
        <w:gridCol w:w="1008"/>
        <w:gridCol w:w="1007"/>
        <w:gridCol w:w="859"/>
      </w:tblGrid>
      <w:tr w:rsidR="00194AD8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194AD8" w:rsidRDefault="003949A6">
            <w:pPr>
              <w:pStyle w:val="Compact"/>
            </w:pPr>
            <w:r>
              <w:t>Variable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194AD8" w:rsidRDefault="003949A6">
            <w:pPr>
              <w:pStyle w:val="Compact"/>
            </w:pPr>
            <w:r>
              <w:t>type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194AD8" w:rsidRDefault="003949A6">
            <w:pPr>
              <w:pStyle w:val="Compact"/>
            </w:pPr>
            <w:r>
              <w:t>missing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194AD8" w:rsidRDefault="003949A6">
            <w:pPr>
              <w:pStyle w:val="Compact"/>
            </w:pPr>
            <w:r>
              <w:t>method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194AD8" w:rsidRDefault="003949A6">
            <w:pPr>
              <w:pStyle w:val="Compact"/>
            </w:pPr>
            <w:r>
              <w:t>model</w:t>
            </w: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region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unordered-</w:t>
            </w:r>
            <w:r>
              <w:t>categorical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0</w:t>
            </w:r>
          </w:p>
        </w:tc>
        <w:tc>
          <w:tcPr>
            <w:tcW w:w="0" w:type="auto"/>
          </w:tcPr>
          <w:p w:rsidR="00194AD8" w:rsidRDefault="00194AD8">
            <w:pPr>
              <w:pStyle w:val="Compact"/>
            </w:pPr>
          </w:p>
        </w:tc>
        <w:tc>
          <w:tcPr>
            <w:tcW w:w="0" w:type="auto"/>
          </w:tcPr>
          <w:p w:rsidR="00194AD8" w:rsidRDefault="00194AD8">
            <w:pPr>
              <w:pStyle w:val="Compact"/>
            </w:pP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Province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unordered-categorical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0</w:t>
            </w:r>
          </w:p>
        </w:tc>
        <w:tc>
          <w:tcPr>
            <w:tcW w:w="0" w:type="auto"/>
          </w:tcPr>
          <w:p w:rsidR="00194AD8" w:rsidRDefault="00194AD8">
            <w:pPr>
              <w:pStyle w:val="Compact"/>
            </w:pPr>
          </w:p>
        </w:tc>
        <w:tc>
          <w:tcPr>
            <w:tcW w:w="0" w:type="auto"/>
          </w:tcPr>
          <w:p w:rsidR="00194AD8" w:rsidRDefault="00194AD8">
            <w:pPr>
              <w:pStyle w:val="Compact"/>
            </w:pP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stratum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unordered-categorical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0</w:t>
            </w:r>
          </w:p>
        </w:tc>
        <w:tc>
          <w:tcPr>
            <w:tcW w:w="0" w:type="auto"/>
          </w:tcPr>
          <w:p w:rsidR="00194AD8" w:rsidRDefault="00194AD8">
            <w:pPr>
              <w:pStyle w:val="Compact"/>
            </w:pPr>
          </w:p>
        </w:tc>
        <w:tc>
          <w:tcPr>
            <w:tcW w:w="0" w:type="auto"/>
          </w:tcPr>
          <w:p w:rsidR="00194AD8" w:rsidRDefault="00194AD8">
            <w:pPr>
              <w:pStyle w:val="Compact"/>
            </w:pP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psu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unordered-categorical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0</w:t>
            </w:r>
          </w:p>
        </w:tc>
        <w:tc>
          <w:tcPr>
            <w:tcW w:w="0" w:type="auto"/>
          </w:tcPr>
          <w:p w:rsidR="00194AD8" w:rsidRDefault="00194AD8">
            <w:pPr>
              <w:pStyle w:val="Compact"/>
            </w:pPr>
          </w:p>
        </w:tc>
        <w:tc>
          <w:tcPr>
            <w:tcW w:w="0" w:type="auto"/>
          </w:tcPr>
          <w:p w:rsidR="00194AD8" w:rsidRDefault="00194AD8">
            <w:pPr>
              <w:pStyle w:val="Compact"/>
            </w:pP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samp.wts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continuous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0</w:t>
            </w:r>
          </w:p>
        </w:tc>
        <w:tc>
          <w:tcPr>
            <w:tcW w:w="0" w:type="auto"/>
          </w:tcPr>
          <w:p w:rsidR="00194AD8" w:rsidRDefault="00194AD8">
            <w:pPr>
              <w:pStyle w:val="Compact"/>
            </w:pPr>
          </w:p>
        </w:tc>
        <w:tc>
          <w:tcPr>
            <w:tcW w:w="0" w:type="auto"/>
          </w:tcPr>
          <w:p w:rsidR="00194AD8" w:rsidRDefault="00194AD8">
            <w:pPr>
              <w:pStyle w:val="Compact"/>
            </w:pP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agemos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positive-continuous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0</w:t>
            </w:r>
          </w:p>
        </w:tc>
        <w:tc>
          <w:tcPr>
            <w:tcW w:w="0" w:type="auto"/>
          </w:tcPr>
          <w:p w:rsidR="00194AD8" w:rsidRDefault="00194AD8">
            <w:pPr>
              <w:pStyle w:val="Compact"/>
            </w:pPr>
          </w:p>
        </w:tc>
        <w:tc>
          <w:tcPr>
            <w:tcW w:w="0" w:type="auto"/>
          </w:tcPr>
          <w:p w:rsidR="00194AD8" w:rsidRDefault="00194AD8">
            <w:pPr>
              <w:pStyle w:val="Compact"/>
            </w:pP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sex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binary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0</w:t>
            </w:r>
          </w:p>
        </w:tc>
        <w:tc>
          <w:tcPr>
            <w:tcW w:w="0" w:type="auto"/>
          </w:tcPr>
          <w:p w:rsidR="00194AD8" w:rsidRDefault="00194AD8">
            <w:pPr>
              <w:pStyle w:val="Compact"/>
            </w:pPr>
          </w:p>
        </w:tc>
        <w:tc>
          <w:tcPr>
            <w:tcW w:w="0" w:type="auto"/>
          </w:tcPr>
          <w:p w:rsidR="00194AD8" w:rsidRDefault="00194AD8">
            <w:pPr>
              <w:pStyle w:val="Compact"/>
            </w:pP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momeduc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ordered-categorical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422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ppd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ologit</w:t>
            </w: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hb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positive-continuous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72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ppd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linear</w:t>
            </w: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diarr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binary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410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ppd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logit</w:t>
            </w: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height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positive-continuous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111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ppd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linear</w:t>
            </w: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weight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continuous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112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ppd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linear</w:t>
            </w: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Sabin3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bounded-continuous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291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ppd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linear</w:t>
            </w: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Sabin2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bounded-continuous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291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ppd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linear</w:t>
            </w: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Sabin1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bounded-continuous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291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ppd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linear</w:t>
            </w:r>
          </w:p>
        </w:tc>
      </w:tr>
    </w:tbl>
    <w:p w:rsidR="00194AD8" w:rsidRDefault="003949A6">
      <w:pPr>
        <w:pStyle w:val="BodyText"/>
      </w:pPr>
      <w:r>
        <w:t>Table 4: Variable list with number missing values and the variable types</w:t>
      </w:r>
    </w:p>
    <w:p w:rsidR="00194AD8" w:rsidRDefault="003949A6">
      <w:pPr>
        <w:pStyle w:val="BodyText"/>
      </w:pPr>
      <w:r>
        <w:t>In choosing a variable type for imputation of the Sabin variables, we considered continuous, positive-continuous, bounded continuous, and ordered categorical. We opted for</w:t>
      </w:r>
      <w:r>
        <w:t xml:space="preserve"> bounded continuous though we saw little difference when using ordered categorical (28-30 unique values).</w:t>
      </w:r>
    </w:p>
    <w:p w:rsidR="00194AD8" w:rsidRDefault="003949A6">
      <w:pPr>
        <w:pStyle w:val="BodyText"/>
      </w:pPr>
      <w:r>
        <w:t>*R Syntax:</w:t>
      </w:r>
    </w:p>
    <w:p w:rsidR="00194AD8" w:rsidRDefault="003949A6">
      <w:pPr>
        <w:pStyle w:val="SourceCode"/>
      </w:pPr>
      <w:r>
        <w:rPr>
          <w:rStyle w:val="NormalTok"/>
        </w:rPr>
        <w:t>##########################################################</w:t>
      </w:r>
      <w:r>
        <w:br/>
      </w:r>
      <w:r>
        <w:rPr>
          <w:rStyle w:val="CommentTok"/>
        </w:rPr>
        <w:t># Imputation using the mi package</w:t>
      </w:r>
      <w:r>
        <w:br/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(mi)</w:t>
      </w:r>
      <w:r>
        <w:br/>
      </w:r>
      <w:r>
        <w:br/>
      </w:r>
      <w:r>
        <w:br/>
      </w:r>
      <w:r>
        <w:rPr>
          <w:rStyle w:val="NormalTok"/>
        </w:rPr>
        <w:t>mdf &lt;-</w:t>
      </w:r>
      <w:r>
        <w:rPr>
          <w:rStyle w:val="StringTok"/>
        </w:rPr>
        <w:t xml:space="preserve"> </w:t>
      </w:r>
      <w:r>
        <w:rPr>
          <w:rStyle w:val="KeywordTok"/>
        </w:rPr>
        <w:t>missing_data.frame</w:t>
      </w:r>
      <w:r>
        <w:rPr>
          <w:rStyle w:val="NormalTok"/>
        </w:rPr>
        <w:t>(</w:t>
      </w:r>
      <w:r>
        <w:rPr>
          <w:rStyle w:val="KeywordTok"/>
        </w:rPr>
        <w:t>as.da</w:t>
      </w:r>
      <w:r>
        <w:rPr>
          <w:rStyle w:val="KeywordTok"/>
        </w:rPr>
        <w:t>ta.frame</w:t>
      </w:r>
      <w:r>
        <w:rPr>
          <w:rStyle w:val="NormalTok"/>
        </w:rPr>
        <w:t>(temp2))</w:t>
      </w:r>
      <w:r>
        <w:br/>
      </w:r>
      <w:r>
        <w:br/>
      </w:r>
      <w:r>
        <w:rPr>
          <w:rStyle w:val="KeywordTok"/>
        </w:rPr>
        <w:t>show</w:t>
      </w:r>
      <w:r>
        <w:rPr>
          <w:rStyle w:val="NormalTok"/>
        </w:rPr>
        <w:t>(mdf)</w:t>
      </w:r>
      <w:r>
        <w:br/>
      </w:r>
      <w:r>
        <w:br/>
      </w:r>
      <w:r>
        <w:rPr>
          <w:rStyle w:val="NormalTok"/>
        </w:rPr>
        <w:t>mdf &lt;-</w:t>
      </w:r>
      <w:r>
        <w:rPr>
          <w:rStyle w:val="StringTok"/>
        </w:rPr>
        <w:t xml:space="preserve"> </w:t>
      </w:r>
      <w:r>
        <w:rPr>
          <w:rStyle w:val="KeywordTok"/>
        </w:rPr>
        <w:t>change</w:t>
      </w:r>
      <w:r>
        <w:rPr>
          <w:rStyle w:val="NormalTok"/>
        </w:rPr>
        <w:t xml:space="preserve">(mdf, </w:t>
      </w:r>
      <w:r>
        <w:rPr>
          <w:rStyle w:val="DataTypeTok"/>
        </w:rPr>
        <w:t>y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"stratum"</w:t>
      </w:r>
      <w:r>
        <w:rPr>
          <w:rStyle w:val="NormalTok"/>
        </w:rPr>
        <w:t xml:space="preserve">, </w:t>
      </w:r>
      <w:r>
        <w:rPr>
          <w:rStyle w:val="StringTok"/>
        </w:rPr>
        <w:t>"momeduc"</w:t>
      </w:r>
      <w:r>
        <w:rPr>
          <w:rStyle w:val="NormalTok"/>
        </w:rPr>
        <w:t>,</w:t>
      </w:r>
      <w:r>
        <w:rPr>
          <w:rStyle w:val="StringTok"/>
        </w:rPr>
        <w:t>"agemos"</w:t>
      </w:r>
      <w:r>
        <w:rPr>
          <w:rStyle w:val="NormalTok"/>
        </w:rPr>
        <w:t>,</w:t>
      </w:r>
      <w:r>
        <w:rPr>
          <w:rStyle w:val="StringTok"/>
        </w:rPr>
        <w:t>"hb"</w:t>
      </w:r>
      <w:r>
        <w:rPr>
          <w:rStyle w:val="NormalTok"/>
        </w:rPr>
        <w:t>,</w:t>
      </w:r>
      <w:r>
        <w:rPr>
          <w:rStyle w:val="StringTok"/>
        </w:rPr>
        <w:t>"weight"</w:t>
      </w:r>
      <w:r>
        <w:rPr>
          <w:rStyle w:val="NormalTok"/>
        </w:rPr>
        <w:t>,</w:t>
      </w:r>
      <w:r>
        <w:rPr>
          <w:rStyle w:val="StringTok"/>
        </w:rPr>
        <w:t>"height"</w:t>
      </w:r>
      <w:r>
        <w:rPr>
          <w:rStyle w:val="NormalTok"/>
        </w:rPr>
        <w:t xml:space="preserve">), </w:t>
      </w:r>
      <w:r>
        <w:rPr>
          <w:rStyle w:val="DataTypeTok"/>
        </w:rPr>
        <w:t>what =</w:t>
      </w:r>
      <w:r>
        <w:rPr>
          <w:rStyle w:val="NormalTok"/>
        </w:rPr>
        <w:t xml:space="preserve"> </w:t>
      </w:r>
      <w:r>
        <w:rPr>
          <w:rStyle w:val="StringTok"/>
        </w:rPr>
        <w:t>"type"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lastRenderedPageBreak/>
        <w:t xml:space="preserve">              </w:t>
      </w:r>
      <w:r>
        <w:rPr>
          <w:rStyle w:val="DataTypeTok"/>
        </w:rPr>
        <w:t>to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"un"</w:t>
      </w:r>
      <w:r>
        <w:rPr>
          <w:rStyle w:val="NormalTok"/>
        </w:rPr>
        <w:t xml:space="preserve">, </w:t>
      </w:r>
      <w:r>
        <w:rPr>
          <w:rStyle w:val="StringTok"/>
        </w:rPr>
        <w:t>"or"</w:t>
      </w:r>
      <w:r>
        <w:rPr>
          <w:rStyle w:val="NormalTok"/>
        </w:rPr>
        <w:t>,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StringTok"/>
        </w:rPr>
        <w:t>"positive-continuous"</w:t>
      </w:r>
      <w:r>
        <w:rPr>
          <w:rStyle w:val="NormalTok"/>
        </w:rPr>
        <w:t>,</w:t>
      </w:r>
      <w:r>
        <w:rPr>
          <w:rStyle w:val="DecValTok"/>
        </w:rPr>
        <w:t>4</w:t>
      </w:r>
      <w:r>
        <w:rPr>
          <w:rStyle w:val="NormalTok"/>
        </w:rPr>
        <w:t>)))</w:t>
      </w:r>
      <w:r>
        <w:br/>
      </w:r>
      <w:r>
        <w:br/>
      </w:r>
      <w:r>
        <w:rPr>
          <w:rStyle w:val="NormalTok"/>
        </w:rPr>
        <w:t>mdf &lt;-</w:t>
      </w:r>
      <w:r>
        <w:rPr>
          <w:rStyle w:val="StringTok"/>
        </w:rPr>
        <w:t xml:space="preserve"> </w:t>
      </w:r>
      <w:r>
        <w:rPr>
          <w:rStyle w:val="KeywordTok"/>
        </w:rPr>
        <w:t>change</w:t>
      </w:r>
      <w:r>
        <w:rPr>
          <w:rStyle w:val="NormalTok"/>
        </w:rPr>
        <w:t xml:space="preserve">(mdf, </w:t>
      </w:r>
      <w:r>
        <w:rPr>
          <w:rStyle w:val="DataTypeTok"/>
        </w:rPr>
        <w:t>y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"Sabin1"</w:t>
      </w:r>
      <w:r>
        <w:rPr>
          <w:rStyle w:val="NormalTok"/>
        </w:rPr>
        <w:t>,</w:t>
      </w:r>
      <w:r>
        <w:rPr>
          <w:rStyle w:val="StringTok"/>
        </w:rPr>
        <w:t>"Sabin2"</w:t>
      </w:r>
      <w:r>
        <w:rPr>
          <w:rStyle w:val="NormalTok"/>
        </w:rPr>
        <w:t>,</w:t>
      </w:r>
      <w:r>
        <w:rPr>
          <w:rStyle w:val="StringTok"/>
        </w:rPr>
        <w:t>"Sabin3"</w:t>
      </w:r>
      <w:r>
        <w:rPr>
          <w:rStyle w:val="NormalTok"/>
        </w:rPr>
        <w:t xml:space="preserve">), </w:t>
      </w:r>
      <w:r>
        <w:rPr>
          <w:rStyle w:val="DataTypeTok"/>
        </w:rPr>
        <w:t>what =</w:t>
      </w:r>
      <w:r>
        <w:rPr>
          <w:rStyle w:val="NormalTok"/>
        </w:rPr>
        <w:t xml:space="preserve"> </w:t>
      </w:r>
      <w:r>
        <w:rPr>
          <w:rStyle w:val="StringTok"/>
        </w:rPr>
        <w:t>"type"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   </w:t>
      </w:r>
      <w:r>
        <w:rPr>
          <w:rStyle w:val="DataTypeTok"/>
        </w:rPr>
        <w:t>to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StringTok"/>
        </w:rPr>
        <w:t>"bounded-continuous"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)), </w:t>
      </w:r>
      <w:r>
        <w:rPr>
          <w:rStyle w:val="DataTypeTok"/>
        </w:rPr>
        <w:t>lower=</w:t>
      </w:r>
      <w:r>
        <w:rPr>
          <w:rStyle w:val="DecValTok"/>
        </w:rPr>
        <w:t>5</w:t>
      </w:r>
      <w:r>
        <w:rPr>
          <w:rStyle w:val="NormalTok"/>
        </w:rPr>
        <w:t xml:space="preserve">, </w:t>
      </w:r>
      <w:r>
        <w:rPr>
          <w:rStyle w:val="DataTypeTok"/>
        </w:rPr>
        <w:t>upper=</w:t>
      </w:r>
      <w:r>
        <w:rPr>
          <w:rStyle w:val="DecValTok"/>
        </w:rPr>
        <w:t>1449</w:t>
      </w:r>
      <w:r>
        <w:rPr>
          <w:rStyle w:val="NormalTok"/>
        </w:rPr>
        <w:t>)</w:t>
      </w:r>
      <w:r>
        <w:br/>
      </w:r>
      <w:r>
        <w:br/>
      </w:r>
      <w:r>
        <w:rPr>
          <w:rStyle w:val="KeywordTok"/>
        </w:rPr>
        <w:t>show</w:t>
      </w:r>
      <w:r>
        <w:rPr>
          <w:rStyle w:val="NormalTok"/>
        </w:rPr>
        <w:t>(mdf)</w:t>
      </w:r>
      <w:r>
        <w:br/>
      </w:r>
      <w:r>
        <w:br/>
      </w:r>
      <w:r>
        <w:rPr>
          <w:rStyle w:val="NormalTok"/>
        </w:rPr>
        <w:t>&gt;</w:t>
      </w:r>
      <w:r>
        <w:rPr>
          <w:rStyle w:val="StringTok"/>
        </w:rPr>
        <w:t xml:space="preserve"> </w:t>
      </w:r>
      <w:r>
        <w:rPr>
          <w:rStyle w:val="NormalTok"/>
        </w:rPr>
        <w:t>imp &lt;-</w:t>
      </w:r>
      <w:r>
        <w:rPr>
          <w:rStyle w:val="StringTok"/>
        </w:rPr>
        <w:t xml:space="preserve"> </w:t>
      </w:r>
      <w:r>
        <w:rPr>
          <w:rStyle w:val="KeywordTok"/>
        </w:rPr>
        <w:t>mi</w:t>
      </w:r>
      <w:r>
        <w:rPr>
          <w:rStyle w:val="NormalTok"/>
        </w:rPr>
        <w:t xml:space="preserve">(mdf, </w:t>
      </w:r>
      <w:r>
        <w:rPr>
          <w:rStyle w:val="DataTypeTok"/>
        </w:rPr>
        <w:t>n.iter =</w:t>
      </w:r>
      <w:r>
        <w:rPr>
          <w:rStyle w:val="NormalTok"/>
        </w:rPr>
        <w:t xml:space="preserve"> </w:t>
      </w:r>
      <w:r>
        <w:rPr>
          <w:rStyle w:val="DecValTok"/>
        </w:rPr>
        <w:t>30</w:t>
      </w:r>
      <w:r>
        <w:rPr>
          <w:rStyle w:val="NormalTok"/>
        </w:rPr>
        <w:t xml:space="preserve">, </w:t>
      </w:r>
      <w:r>
        <w:rPr>
          <w:rStyle w:val="DataTypeTok"/>
        </w:rPr>
        <w:t>n.chains =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NormalTok"/>
        </w:rPr>
        <w:t>,</w:t>
      </w:r>
      <w:r>
        <w:rPr>
          <w:rStyle w:val="DataTypeTok"/>
        </w:rPr>
        <w:t>max.minutes =</w:t>
      </w:r>
      <w:r>
        <w:rPr>
          <w:rStyle w:val="NormalTok"/>
        </w:rPr>
        <w:t xml:space="preserve"> </w:t>
      </w:r>
      <w:r>
        <w:rPr>
          <w:rStyle w:val="DecValTok"/>
        </w:rPr>
        <w:t>300</w:t>
      </w:r>
      <w:r>
        <w:rPr>
          <w:rStyle w:val="NormalTok"/>
        </w:rPr>
        <w:t>)</w:t>
      </w:r>
      <w:r>
        <w:br/>
      </w:r>
      <w:r>
        <w:rPr>
          <w:rStyle w:val="NormalTok"/>
        </w:rPr>
        <w:t>&gt;</w:t>
      </w:r>
      <w:r>
        <w:rPr>
          <w:rStyle w:val="StringTok"/>
        </w:rPr>
        <w:t xml:space="preserve"> </w:t>
      </w:r>
      <w:r>
        <w:rPr>
          <w:rStyle w:val="KeywordTok"/>
        </w:rPr>
        <w:t>Rhats</w:t>
      </w:r>
      <w:r>
        <w:rPr>
          <w:rStyle w:val="NormalTok"/>
        </w:rPr>
        <w:t>(imp)</w:t>
      </w:r>
      <w:r>
        <w:br/>
      </w:r>
      <w:r>
        <w:br/>
      </w:r>
      <w:r>
        <w:br/>
      </w:r>
      <w:r>
        <w:rPr>
          <w:rStyle w:val="CommentTok"/>
        </w:rPr>
        <w:t># 15 additional iterations</w:t>
      </w:r>
      <w:r>
        <w:br/>
      </w:r>
      <w:r>
        <w:rPr>
          <w:rStyle w:val="NormalTok"/>
        </w:rPr>
        <w:t>&gt;</w:t>
      </w:r>
      <w:r>
        <w:rPr>
          <w:rStyle w:val="StringTok"/>
        </w:rPr>
        <w:t xml:space="preserve"> </w:t>
      </w:r>
      <w:r>
        <w:rPr>
          <w:rStyle w:val="NormalTok"/>
        </w:rPr>
        <w:t>imp &lt;-</w:t>
      </w:r>
      <w:r>
        <w:rPr>
          <w:rStyle w:val="StringTok"/>
        </w:rPr>
        <w:t xml:space="preserve"> </w:t>
      </w:r>
      <w:r>
        <w:rPr>
          <w:rStyle w:val="KeywordTok"/>
        </w:rPr>
        <w:t>mi</w:t>
      </w:r>
      <w:r>
        <w:rPr>
          <w:rStyle w:val="NormalTok"/>
        </w:rPr>
        <w:t xml:space="preserve">(imp, </w:t>
      </w:r>
      <w:r>
        <w:rPr>
          <w:rStyle w:val="DataTypeTok"/>
        </w:rPr>
        <w:t>n.iter =</w:t>
      </w:r>
      <w:r>
        <w:rPr>
          <w:rStyle w:val="NormalTok"/>
        </w:rPr>
        <w:t xml:space="preserve"> </w:t>
      </w:r>
      <w:r>
        <w:rPr>
          <w:rStyle w:val="DecValTok"/>
        </w:rPr>
        <w:t>15</w:t>
      </w:r>
      <w:r>
        <w:rPr>
          <w:rStyle w:val="NormalTok"/>
        </w:rPr>
        <w:t>,</w:t>
      </w:r>
      <w:r>
        <w:rPr>
          <w:rStyle w:val="DataTypeTok"/>
        </w:rPr>
        <w:t>max.minutes =</w:t>
      </w:r>
      <w:r>
        <w:rPr>
          <w:rStyle w:val="NormalTok"/>
        </w:rPr>
        <w:t xml:space="preserve"> </w:t>
      </w:r>
      <w:r>
        <w:rPr>
          <w:rStyle w:val="DecValTok"/>
        </w:rPr>
        <w:t>300</w:t>
      </w:r>
      <w:r>
        <w:rPr>
          <w:rStyle w:val="NormalTok"/>
        </w:rPr>
        <w:t>)</w:t>
      </w:r>
      <w:r>
        <w:br/>
      </w:r>
      <w:r>
        <w:rPr>
          <w:rStyle w:val="NormalTok"/>
        </w:rPr>
        <w:t>&gt;</w:t>
      </w:r>
      <w:r>
        <w:rPr>
          <w:rStyle w:val="StringTok"/>
        </w:rPr>
        <w:t xml:space="preserve"> </w:t>
      </w:r>
      <w:r>
        <w:rPr>
          <w:rStyle w:val="KeywordTok"/>
        </w:rPr>
        <w:t>Rhats</w:t>
      </w:r>
      <w:r>
        <w:rPr>
          <w:rStyle w:val="NormalTok"/>
        </w:rPr>
        <w:t>(imp)</w:t>
      </w:r>
      <w:r>
        <w:br/>
      </w:r>
      <w:r>
        <w:br/>
      </w:r>
      <w:r>
        <w:rPr>
          <w:rStyle w:val="CommentTok"/>
        </w:rPr>
        <w:t>#plot(imp)</w:t>
      </w:r>
      <w:r>
        <w:br/>
      </w:r>
      <w:r>
        <w:br/>
      </w:r>
      <w:r>
        <w:rPr>
          <w:rStyle w:val="CommentTok"/>
        </w:rPr>
        <w:t>#summary(imp)</w:t>
      </w:r>
    </w:p>
    <w:p w:rsidR="00194AD8" w:rsidRPr="003949A6" w:rsidRDefault="003949A6">
      <w:pPr>
        <w:pStyle w:val="Heading1"/>
        <w:rPr>
          <w:color w:val="auto"/>
          <w:sz w:val="24"/>
          <w:szCs w:val="24"/>
        </w:rPr>
      </w:pPr>
      <w:bookmarkStart w:id="4" w:name="imputation-diagnostics"/>
      <w:bookmarkEnd w:id="4"/>
      <w:r w:rsidRPr="003949A6">
        <w:rPr>
          <w:color w:val="auto"/>
          <w:sz w:val="24"/>
          <w:szCs w:val="24"/>
        </w:rPr>
        <w:t>Imputation diagnostics</w:t>
      </w:r>
    </w:p>
    <w:p w:rsidR="00194AD8" w:rsidRDefault="003949A6">
      <w:pPr>
        <w:pStyle w:val="FirstParagraph"/>
      </w:pPr>
      <w:r>
        <w:t>The following diagnostic plots are derived from the plot function in the mi package.</w:t>
      </w:r>
    </w:p>
    <w:p w:rsidR="00311E2D" w:rsidRDefault="003949A6">
      <w:pPr>
        <w:pStyle w:val="BodyText"/>
      </w:pPr>
      <w:r>
        <w:rPr>
          <w:noProof/>
        </w:rPr>
        <w:lastRenderedPageBreak/>
        <w:drawing>
          <wp:inline distT="0" distB="0" distL="0" distR="0">
            <wp:extent cx="5334000" cy="3765176"/>
            <wp:effectExtent l="0" t="0" r="0" b="0"/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FG_Serosurvey_Supplement_files/figure-docx/unnamed-chunk-12-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651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34000" cy="3765176"/>
            <wp:effectExtent l="0" t="0" r="0" b="0"/>
            <wp:docPr id="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FG_Serosurvey_Supplement_files/figure-docx/unnamed-chunk-12-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651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34000" cy="3765176"/>
            <wp:effectExtent l="0" t="0" r="0" b="0"/>
            <wp:docPr id="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FG_Serosurvey_Supplement_files/figure-docx/unnamed-chunk-12-3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651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34000" cy="3765176"/>
            <wp:effectExtent l="0" t="0" r="0" b="0"/>
            <wp:docPr id="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FG_Serosurvey_Supplement_files/figure-docx/unnamed-chunk-12-4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651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34000" cy="3765176"/>
            <wp:effectExtent l="0" t="0" r="0" b="0"/>
            <wp:docPr id="1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FG_Serosurvey_Supplement_files/figure-docx/unnamed-chunk-12-5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651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34000" cy="3765176"/>
            <wp:effectExtent l="0" t="0" r="0" b="0"/>
            <wp:docPr id="1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FG_Serosurvey_Supplement_files/figure-docx/unnamed-chunk-12-6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651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34000" cy="3765176"/>
            <wp:effectExtent l="0" t="0" r="0" b="0"/>
            <wp:docPr id="1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FG_Serosurvey_Supplement_files/figure-docx/unnamed-chunk-12-7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651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34000" cy="3765176"/>
            <wp:effectExtent l="0" t="0" r="0" b="0"/>
            <wp:docPr id="1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FG_Serosurvey_Supplement_files/figure-docx/unnamed-chunk-12-8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651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AD8" w:rsidRDefault="003949A6">
      <w:pPr>
        <w:pStyle w:val="BodyText"/>
      </w:pPr>
      <w:r>
        <w:t>Figure 4: Diagnostic plots of first 3 chains of imputation.</w:t>
      </w:r>
    </w:p>
    <w:tbl>
      <w:tblPr>
        <w:tblW w:w="0" w:type="pct"/>
        <w:tblLook w:val="04A0" w:firstRow="1" w:lastRow="0" w:firstColumn="1" w:lastColumn="0" w:noHBand="0" w:noVBand="1"/>
      </w:tblPr>
      <w:tblGrid>
        <w:gridCol w:w="1889"/>
        <w:gridCol w:w="1329"/>
      </w:tblGrid>
      <w:tr w:rsidR="00194AD8">
        <w:tc>
          <w:tcPr>
            <w:tcW w:w="0" w:type="auto"/>
          </w:tcPr>
          <w:p w:rsidR="00BE3525" w:rsidRDefault="00BE3525">
            <w:pPr>
              <w:pStyle w:val="Compact"/>
            </w:pPr>
          </w:p>
          <w:p w:rsidR="00194AD8" w:rsidRDefault="003949A6">
            <w:pPr>
              <w:pStyle w:val="Compact"/>
            </w:pPr>
            <w:r>
              <w:lastRenderedPageBreak/>
              <w:t>mean_momeduc</w:t>
            </w:r>
          </w:p>
        </w:tc>
        <w:tc>
          <w:tcPr>
            <w:tcW w:w="0" w:type="auto"/>
          </w:tcPr>
          <w:p w:rsidR="00BE3525" w:rsidRDefault="00BE3525">
            <w:pPr>
              <w:pStyle w:val="Compact"/>
              <w:jc w:val="right"/>
            </w:pPr>
          </w:p>
          <w:p w:rsidR="00194AD8" w:rsidRDefault="003949A6">
            <w:pPr>
              <w:pStyle w:val="Compact"/>
              <w:jc w:val="right"/>
            </w:pPr>
            <w:r>
              <w:lastRenderedPageBreak/>
              <w:t>1.0130076</w:t>
            </w: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lastRenderedPageBreak/>
              <w:t>mean_hb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  <w:jc w:val="right"/>
            </w:pPr>
            <w:r>
              <w:t>1.0412961</w:t>
            </w: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mean_diarr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  <w:jc w:val="right"/>
            </w:pPr>
            <w:r>
              <w:t>1.0203095</w:t>
            </w: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mean_height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  <w:jc w:val="right"/>
            </w:pPr>
            <w:r>
              <w:t>1.0049738</w:t>
            </w: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mean_weight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  <w:jc w:val="right"/>
            </w:pPr>
            <w:r>
              <w:t>1.0187661</w:t>
            </w: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mean_Sabin3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  <w:jc w:val="right"/>
            </w:pPr>
            <w:r>
              <w:t>0.9946073</w:t>
            </w: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mean_Sabin2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  <w:jc w:val="right"/>
            </w:pPr>
            <w:r>
              <w:t>1.0001075</w:t>
            </w: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mean_Sabin1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  <w:jc w:val="right"/>
            </w:pPr>
            <w:r>
              <w:t>0.9995673</w:t>
            </w: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sd_momeduc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  <w:jc w:val="right"/>
            </w:pPr>
            <w:r>
              <w:t>1.0005806</w:t>
            </w: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sd_hb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  <w:jc w:val="right"/>
            </w:pPr>
            <w:r>
              <w:t>1.0671859</w:t>
            </w: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sd_diarr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  <w:jc w:val="right"/>
            </w:pPr>
            <w:r>
              <w:t>1.0074987</w:t>
            </w: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sd_height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  <w:jc w:val="right"/>
            </w:pPr>
            <w:r>
              <w:t>1.0287234</w:t>
            </w: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sd_weight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  <w:jc w:val="right"/>
            </w:pPr>
            <w:r>
              <w:t>1.0382263</w:t>
            </w: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sd_Sabin3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  <w:jc w:val="right"/>
            </w:pPr>
            <w:r>
              <w:t>0.9906683</w:t>
            </w: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sd_Sabin2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  <w:jc w:val="right"/>
            </w:pPr>
            <w:r>
              <w:t>0.9961686</w:t>
            </w:r>
          </w:p>
        </w:tc>
      </w:tr>
      <w:tr w:rsidR="00194AD8">
        <w:tc>
          <w:tcPr>
            <w:tcW w:w="0" w:type="auto"/>
          </w:tcPr>
          <w:p w:rsidR="00194AD8" w:rsidRDefault="003949A6">
            <w:pPr>
              <w:pStyle w:val="Compact"/>
            </w:pPr>
            <w:r>
              <w:t>sd_Sabin1</w:t>
            </w:r>
          </w:p>
        </w:tc>
        <w:tc>
          <w:tcPr>
            <w:tcW w:w="0" w:type="auto"/>
          </w:tcPr>
          <w:p w:rsidR="00194AD8" w:rsidRDefault="003949A6">
            <w:pPr>
              <w:pStyle w:val="Compact"/>
              <w:jc w:val="right"/>
            </w:pPr>
            <w:r>
              <w:t>0.9937356</w:t>
            </w:r>
          </w:p>
        </w:tc>
      </w:tr>
    </w:tbl>
    <w:p w:rsidR="00194AD8" w:rsidRDefault="003949A6">
      <w:pPr>
        <w:pStyle w:val="BodyText"/>
      </w:pPr>
      <w:r>
        <w:t>Table 5: R statistic (if &lt;1.1 then the imputation is considered coverged).</w:t>
      </w:r>
    </w:p>
    <w:p w:rsidR="00194AD8" w:rsidRPr="003949A6" w:rsidRDefault="003949A6">
      <w:pPr>
        <w:pStyle w:val="Heading1"/>
        <w:rPr>
          <w:color w:val="auto"/>
          <w:sz w:val="24"/>
          <w:szCs w:val="24"/>
        </w:rPr>
      </w:pPr>
      <w:bookmarkStart w:id="5" w:name="data-preparation"/>
      <w:bookmarkEnd w:id="5"/>
      <w:r w:rsidRPr="003949A6">
        <w:rPr>
          <w:color w:val="auto"/>
          <w:sz w:val="24"/>
          <w:szCs w:val="24"/>
        </w:rPr>
        <w:t>Data preparation</w:t>
      </w:r>
    </w:p>
    <w:p w:rsidR="00194AD8" w:rsidRDefault="003949A6">
      <w:pPr>
        <w:pStyle w:val="FirstParagraph"/>
      </w:pPr>
      <w:r>
        <w:t>Finally we extracted 30 imputed datasets. Thirty was chosen because ~30% of the primary outcome observations of interest, Sabin titer for type 1, 2 and 3, were missing.</w:t>
      </w:r>
    </w:p>
    <w:p w:rsidR="00194AD8" w:rsidRPr="003949A6" w:rsidRDefault="003949A6">
      <w:pPr>
        <w:pStyle w:val="Heading1"/>
        <w:rPr>
          <w:color w:val="auto"/>
          <w:sz w:val="24"/>
          <w:szCs w:val="24"/>
        </w:rPr>
      </w:pPr>
      <w:bookmarkStart w:id="6" w:name="data-analysis"/>
      <w:bookmarkEnd w:id="6"/>
      <w:r w:rsidRPr="003949A6">
        <w:rPr>
          <w:color w:val="auto"/>
          <w:sz w:val="24"/>
          <w:szCs w:val="24"/>
        </w:rPr>
        <w:t>Data analysis</w:t>
      </w:r>
    </w:p>
    <w:p w:rsidR="00194AD8" w:rsidRDefault="003949A6">
      <w:pPr>
        <w:pStyle w:val="FirstParagraph"/>
      </w:pPr>
      <w:r>
        <w:t>The analysis of each imputed dataset was completed in the survey package. We used the adjusted degrees of freedom as described on page 358 from the book: Applied Survey Data Analysis, Heeringa, West and Beglund (2010).</w:t>
      </w:r>
    </w:p>
    <w:p w:rsidR="00194AD8" w:rsidRPr="003949A6" w:rsidRDefault="003949A6">
      <w:pPr>
        <w:pStyle w:val="Heading1"/>
        <w:rPr>
          <w:color w:val="auto"/>
          <w:sz w:val="24"/>
          <w:szCs w:val="24"/>
        </w:rPr>
      </w:pPr>
      <w:bookmarkStart w:id="7" w:name="r-packages"/>
      <w:bookmarkEnd w:id="7"/>
      <w:r w:rsidRPr="003949A6">
        <w:rPr>
          <w:color w:val="auto"/>
          <w:sz w:val="24"/>
          <w:szCs w:val="24"/>
        </w:rPr>
        <w:t>R Packages</w:t>
      </w:r>
    </w:p>
    <w:p w:rsidR="00194AD8" w:rsidRDefault="003949A6">
      <w:pPr>
        <w:pStyle w:val="FirstParagraph"/>
      </w:pPr>
      <w:r>
        <w:t>*VIM</w:t>
      </w:r>
    </w:p>
    <w:p w:rsidR="00194AD8" w:rsidRDefault="003949A6">
      <w:pPr>
        <w:pStyle w:val="BodyText"/>
      </w:pPr>
      <w:r>
        <w:t>Alexander Kowarik, Ma</w:t>
      </w:r>
      <w:r>
        <w:t xml:space="preserve">tthias Templ (2016). Imputation with the R Package VIM. Journal of Statistical Software, 74(7), 1-16. </w:t>
      </w:r>
      <w:hyperlink r:id="rId21">
        <w:r>
          <w:rPr>
            <w:rStyle w:val="Hyperlink"/>
          </w:rPr>
          <w:t>doi:10.18637/jss.v074.i07</w:t>
        </w:r>
      </w:hyperlink>
    </w:p>
    <w:p w:rsidR="00194AD8" w:rsidRDefault="003949A6">
      <w:pPr>
        <w:pStyle w:val="BodyText"/>
      </w:pPr>
      <w:r>
        <w:t>*MI</w:t>
      </w:r>
    </w:p>
    <w:p w:rsidR="00194AD8" w:rsidRDefault="003949A6">
      <w:pPr>
        <w:pStyle w:val="BodyText"/>
      </w:pPr>
      <w:r>
        <w:t xml:space="preserve">Gelman A and Hill J (2011). “Opening Windows to the Black Box.” </w:t>
      </w:r>
      <w:r>
        <w:rPr>
          <w:i/>
        </w:rPr>
        <w:t>Journal of Stat</w:t>
      </w:r>
      <w:r>
        <w:rPr>
          <w:i/>
        </w:rPr>
        <w:t>istical Software</w:t>
      </w:r>
      <w:r>
        <w:t xml:space="preserve">, </w:t>
      </w:r>
      <w:r>
        <w:rPr>
          <w:i/>
        </w:rPr>
        <w:t>40</w:t>
      </w:r>
      <w:r>
        <w:t>.</w:t>
      </w:r>
    </w:p>
    <w:p w:rsidR="00194AD8" w:rsidRDefault="003949A6">
      <w:pPr>
        <w:pStyle w:val="BodyText"/>
      </w:pPr>
      <w:r>
        <w:lastRenderedPageBreak/>
        <w:t>Vignette by Ben Goodrich and Jonathan Kropko, for this version, based on earlier versions written by Yu-Sung Su, Masanao Yajima, Maria Grazia Pittau, Jennifer Hill, and Andrew Gelman. "An example of mi Usage"</w:t>
      </w:r>
    </w:p>
    <w:p w:rsidR="00194AD8" w:rsidRDefault="003949A6">
      <w:pPr>
        <w:pStyle w:val="BodyText"/>
      </w:pPr>
      <w:r>
        <w:t>*ggplot2</w:t>
      </w:r>
    </w:p>
    <w:p w:rsidR="00194AD8" w:rsidRDefault="003949A6">
      <w:pPr>
        <w:pStyle w:val="BodyText"/>
      </w:pPr>
      <w:r>
        <w:t>H. Wickham. ggpl</w:t>
      </w:r>
      <w:r>
        <w:t>ot2: Elegant Graphics for Data Analysis. Springer-Verlag New York, 2009.</w:t>
      </w:r>
    </w:p>
    <w:p w:rsidR="00194AD8" w:rsidRDefault="003949A6">
      <w:pPr>
        <w:numPr>
          <w:ilvl w:val="0"/>
          <w:numId w:val="3"/>
        </w:numPr>
      </w:pPr>
      <w:r>
        <w:t>survey T. Lumley (2017) "survey: analysis of complex survey samples". R package version 3.32.</w:t>
      </w:r>
    </w:p>
    <w:p w:rsidR="00194AD8" w:rsidRDefault="003949A6">
      <w:pPr>
        <w:numPr>
          <w:ilvl w:val="0"/>
          <w:numId w:val="3"/>
        </w:numPr>
      </w:pPr>
      <w:r>
        <w:t>mitools</w:t>
      </w:r>
    </w:p>
    <w:p w:rsidR="00194AD8" w:rsidRDefault="003949A6">
      <w:pPr>
        <w:pStyle w:val="FirstParagraph"/>
      </w:pPr>
      <w:r>
        <w:t>Thomas Lumley (2014). mitools: Tools for multiple imputation of missing data. R p</w:t>
      </w:r>
      <w:r>
        <w:t xml:space="preserve">ackage version 2.3. </w:t>
      </w:r>
      <w:hyperlink r:id="rId22">
        <w:r>
          <w:rPr>
            <w:rStyle w:val="Hyperlink"/>
          </w:rPr>
          <w:t>https://CR</w:t>
        </w:r>
        <w:bookmarkStart w:id="8" w:name="_GoBack"/>
        <w:bookmarkEnd w:id="8"/>
        <w:r>
          <w:rPr>
            <w:rStyle w:val="Hyperlink"/>
          </w:rPr>
          <w:t>AN.R-project.org/package=mitools</w:t>
        </w:r>
      </w:hyperlink>
    </w:p>
    <w:sectPr w:rsidR="00194AD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949A6">
      <w:pPr>
        <w:spacing w:after="0"/>
      </w:pPr>
      <w:r>
        <w:separator/>
      </w:r>
    </w:p>
  </w:endnote>
  <w:endnote w:type="continuationSeparator" w:id="0">
    <w:p w:rsidR="00000000" w:rsidRDefault="003949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AD8" w:rsidRDefault="003949A6">
      <w:r>
        <w:separator/>
      </w:r>
    </w:p>
  </w:footnote>
  <w:footnote w:type="continuationSeparator" w:id="0">
    <w:p w:rsidR="00194AD8" w:rsidRDefault="00394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7F69BA"/>
    <w:multiLevelType w:val="multilevel"/>
    <w:tmpl w:val="9216010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575A95"/>
    <w:multiLevelType w:val="multilevel"/>
    <w:tmpl w:val="0C427D3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5F3671"/>
    <w:multiLevelType w:val="multilevel"/>
    <w:tmpl w:val="5086760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194AD8"/>
    <w:rsid w:val="00311E2D"/>
    <w:rsid w:val="003949A6"/>
    <w:rsid w:val="00410414"/>
    <w:rsid w:val="004E29B3"/>
    <w:rsid w:val="00590D07"/>
    <w:rsid w:val="00784D58"/>
    <w:rsid w:val="008D6863"/>
    <w:rsid w:val="00B86B75"/>
    <w:rsid w:val="00BB4E8D"/>
    <w:rsid w:val="00BC48D5"/>
    <w:rsid w:val="00BE352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520C2"/>
  <w15:docId w15:val="{E2252AD1-B182-4891-9BAC-655C13FF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doi:10.18637/jss.v074.i07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CRAN.R-project.org/package=mi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hyperlink" Target="https://CRAN.R-project.org/package=mit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1111</Words>
  <Characters>6335</Characters>
  <Application>Microsoft Office Word</Application>
  <DocSecurity>0</DocSecurity>
  <Lines>52</Lines>
  <Paragraphs>14</Paragraphs>
  <ScaleCrop>false</ScaleCrop>
  <Company>Centers for Disease Control and Prevention</Company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AFG_Serosurvey_Supplement</dc:title>
  <dc:creator/>
  <cp:lastModifiedBy>Hsu, Christopher (CDC/CGH/GID)</cp:lastModifiedBy>
  <cp:revision>6</cp:revision>
  <dcterms:created xsi:type="dcterms:W3CDTF">2018-04-23T16:28:00Z</dcterms:created>
  <dcterms:modified xsi:type="dcterms:W3CDTF">2018-04-23T18:15:00Z</dcterms:modified>
</cp:coreProperties>
</file>