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 = '1.0' encoding = 'UTF-8' standalone = '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8B3" w:rsidRPr="008A2BE0" w:rsidRDefault="00F608B3" w:rsidP="001356B2">
      <w:pPr>
        <w:pStyle w:val="BATitle"/>
        <w:suppressLineNumbers/>
        <w:spacing w:before="0" w:line="360" w:lineRule="auto"/>
        <w:jc w:val="left"/>
        <w:rPr>
          <w:rFonts w:asciiTheme="minorHAnsi" w:hAnsiTheme="minorHAnsi" w:cstheme="minorHAnsi"/>
          <w:b/>
          <w:sz w:val="32"/>
        </w:rPr>
      </w:pPr>
      <w:r w:rsidRPr="008A2BE0">
        <w:rPr>
          <w:rFonts w:asciiTheme="minorHAnsi" w:hAnsiTheme="minorHAnsi" w:cstheme="minorHAnsi"/>
          <w:b/>
          <w:sz w:val="32"/>
        </w:rPr>
        <w:t>Supplementary Material</w:t>
      </w:r>
    </w:p>
    <w:p w:rsidR="00F608B3" w:rsidRPr="008A2BE0" w:rsidRDefault="00F608B3" w:rsidP="001356B2">
      <w:pPr>
        <w:pStyle w:val="BATitle"/>
        <w:suppressLineNumbers/>
        <w:spacing w:before="0" w:line="360" w:lineRule="auto"/>
        <w:jc w:val="left"/>
        <w:rPr>
          <w:rFonts w:asciiTheme="minorHAnsi" w:hAnsiTheme="minorHAnsi" w:cstheme="minorHAnsi"/>
          <w:b/>
          <w:sz w:val="32"/>
        </w:rPr>
      </w:pPr>
      <w:r>
        <w:rPr>
          <w:rFonts w:asciiTheme="minorHAnsi" w:hAnsiTheme="minorHAnsi" w:cstheme="minorHAnsi"/>
          <w:b/>
          <w:sz w:val="32"/>
        </w:rPr>
        <w:t xml:space="preserve">Paternal </w:t>
      </w:r>
      <w:r w:rsidRPr="008A2BE0">
        <w:rPr>
          <w:rFonts w:asciiTheme="minorHAnsi" w:hAnsiTheme="minorHAnsi" w:cstheme="minorHAnsi"/>
          <w:b/>
          <w:sz w:val="32"/>
        </w:rPr>
        <w:t>Urinary Concentrations of Organophosphate Flame Retardant Metabolites</w:t>
      </w:r>
      <w:r w:rsidR="00A271D0">
        <w:rPr>
          <w:rFonts w:asciiTheme="minorHAnsi" w:hAnsiTheme="minorHAnsi" w:cstheme="minorHAnsi"/>
          <w:b/>
          <w:sz w:val="32"/>
        </w:rPr>
        <w:t>, Fertility Measures,</w:t>
      </w:r>
      <w:r w:rsidRPr="008A2BE0">
        <w:rPr>
          <w:rFonts w:asciiTheme="minorHAnsi" w:hAnsiTheme="minorHAnsi" w:cstheme="minorHAnsi"/>
          <w:b/>
          <w:sz w:val="32"/>
        </w:rPr>
        <w:t xml:space="preserve"> and Pregnancy Outcomes among </w:t>
      </w:r>
      <w:r>
        <w:rPr>
          <w:rFonts w:asciiTheme="minorHAnsi" w:hAnsiTheme="minorHAnsi" w:cstheme="minorHAnsi"/>
          <w:b/>
          <w:sz w:val="32"/>
        </w:rPr>
        <w:t>Couples</w:t>
      </w:r>
      <w:r w:rsidRPr="008A2BE0">
        <w:rPr>
          <w:rFonts w:asciiTheme="minorHAnsi" w:hAnsiTheme="minorHAnsi" w:cstheme="minorHAnsi"/>
          <w:b/>
          <w:sz w:val="32"/>
        </w:rPr>
        <w:t xml:space="preserve"> Undergoing</w:t>
      </w:r>
      <w:r w:rsidRPr="008A2BE0">
        <w:rPr>
          <w:rFonts w:asciiTheme="minorHAnsi" w:hAnsiTheme="minorHAnsi" w:cstheme="minorHAnsi"/>
          <w:b/>
          <w:i/>
          <w:sz w:val="32"/>
        </w:rPr>
        <w:t xml:space="preserve"> in Vitro </w:t>
      </w:r>
      <w:r w:rsidRPr="008A2BE0">
        <w:rPr>
          <w:rFonts w:asciiTheme="minorHAnsi" w:hAnsiTheme="minorHAnsi" w:cstheme="minorHAnsi"/>
          <w:b/>
          <w:sz w:val="32"/>
        </w:rPr>
        <w:t>Fertilization</w:t>
      </w:r>
    </w:p>
    <w:p w:rsidR="00F608B3" w:rsidRPr="008A2BE0" w:rsidRDefault="00F608B3" w:rsidP="001356B2">
      <w:pPr>
        <w:pStyle w:val="BBAuthorName"/>
        <w:suppressLineNumbers/>
        <w:jc w:val="left"/>
        <w:rPr>
          <w:rFonts w:asciiTheme="minorHAnsi" w:hAnsiTheme="minorHAnsi" w:cstheme="minorHAnsi"/>
          <w:i w:val="0"/>
        </w:rPr>
      </w:pPr>
      <w:r w:rsidRPr="008A2BE0">
        <w:rPr>
          <w:rFonts w:asciiTheme="minorHAnsi" w:hAnsiTheme="minorHAnsi" w:cstheme="minorHAnsi"/>
          <w:i w:val="0"/>
        </w:rPr>
        <w:t>Courtney C. Carignan, Lidia Mínguez-Alarcón</w:t>
      </w:r>
      <w:r>
        <w:rPr>
          <w:rFonts w:asciiTheme="minorHAnsi" w:hAnsiTheme="minorHAnsi" w:cstheme="minorHAnsi"/>
          <w:i w:val="0"/>
        </w:rPr>
        <w:t xml:space="preserve">, </w:t>
      </w:r>
      <w:r w:rsidRPr="008A2BE0">
        <w:rPr>
          <w:rFonts w:asciiTheme="minorHAnsi" w:hAnsiTheme="minorHAnsi" w:cstheme="minorHAnsi"/>
          <w:i w:val="0"/>
        </w:rPr>
        <w:t xml:space="preserve">Paige L. Williams, </w:t>
      </w:r>
      <w:r w:rsidR="007416C5" w:rsidRPr="008A2BE0">
        <w:rPr>
          <w:rFonts w:asciiTheme="minorHAnsi" w:hAnsiTheme="minorHAnsi" w:cstheme="minorHAnsi"/>
          <w:i w:val="0"/>
        </w:rPr>
        <w:t xml:space="preserve">John D. Meeker, </w:t>
      </w:r>
      <w:r w:rsidRPr="008A2BE0">
        <w:rPr>
          <w:rFonts w:asciiTheme="minorHAnsi" w:hAnsiTheme="minorHAnsi" w:cstheme="minorHAnsi"/>
          <w:i w:val="0"/>
        </w:rPr>
        <w:t>Heather M. Stapleton, Craig M. Butt, Thomas L. Toth, Jennifer B. Ford, and Russ Hauser, for the EARTH Study Team</w:t>
      </w:r>
    </w:p>
    <w:p w:rsidR="00F608B3" w:rsidRPr="008A2BE0" w:rsidRDefault="00F608B3" w:rsidP="00F608B3">
      <w:pPr>
        <w:spacing w:line="480" w:lineRule="auto"/>
        <w:rPr>
          <w:rFonts w:asciiTheme="minorHAnsi" w:hAnsiTheme="minorHAnsi" w:cstheme="minorHAnsi"/>
          <w:szCs w:val="20"/>
          <w:u w:val="single"/>
        </w:rPr>
      </w:pPr>
    </w:p>
    <w:p w:rsidR="00F608B3" w:rsidRPr="008A2BE0" w:rsidRDefault="00F608B3" w:rsidP="00F608B3">
      <w:pPr>
        <w:spacing w:line="480" w:lineRule="auto"/>
        <w:rPr>
          <w:rFonts w:asciiTheme="minorHAnsi" w:hAnsiTheme="minorHAnsi" w:cstheme="minorHAnsi"/>
          <w:u w:val="single"/>
        </w:rPr>
      </w:pPr>
      <w:r w:rsidRPr="008A2BE0">
        <w:rPr>
          <w:rFonts w:asciiTheme="minorHAnsi" w:hAnsiTheme="minorHAnsi" w:cstheme="minorHAnsi"/>
          <w:u w:val="single"/>
        </w:rPr>
        <w:t>Table of Contents:</w:t>
      </w:r>
    </w:p>
    <w:p w:rsidR="00B87A56" w:rsidRDefault="00F608B3" w:rsidP="00F608B3">
      <w:pPr>
        <w:spacing w:line="480" w:lineRule="auto"/>
        <w:rPr>
          <w:rFonts w:asciiTheme="minorHAnsi" w:hAnsiTheme="minorHAnsi" w:cstheme="minorHAnsi"/>
        </w:rPr>
      </w:pPr>
      <w:r>
        <w:rPr>
          <w:rFonts w:asciiTheme="minorHAnsi" w:hAnsiTheme="minorHAnsi" w:cstheme="minorHAnsi"/>
        </w:rPr>
        <w:t>Table S</w:t>
      </w:r>
      <w:r w:rsidR="001356B2">
        <w:rPr>
          <w:rFonts w:asciiTheme="minorHAnsi" w:hAnsiTheme="minorHAnsi" w:cstheme="minorHAnsi"/>
        </w:rPr>
        <w:t>1</w:t>
      </w:r>
      <w:r>
        <w:rPr>
          <w:rFonts w:asciiTheme="minorHAnsi" w:hAnsiTheme="minorHAnsi" w:cstheme="minorHAnsi"/>
        </w:rPr>
        <w:t xml:space="preserve">: </w:t>
      </w:r>
      <w:r w:rsidR="00B87A56">
        <w:rPr>
          <w:rFonts w:asciiTheme="minorHAnsi" w:hAnsiTheme="minorHAnsi" w:cstheme="minorHAnsi"/>
        </w:rPr>
        <w:t xml:space="preserve">Distribution of maternal urinary </w:t>
      </w:r>
      <w:r w:rsidR="00B87A56" w:rsidRPr="005413F5">
        <w:rPr>
          <w:rFonts w:asciiTheme="minorHAnsi" w:hAnsiTheme="minorHAnsi" w:cstheme="minorHAnsi"/>
          <w:szCs w:val="22"/>
        </w:rPr>
        <w:t>organophosphate flame retardant metabolites</w:t>
      </w:r>
      <w:r w:rsidR="00B87A56">
        <w:rPr>
          <w:rFonts w:asciiTheme="minorHAnsi" w:hAnsiTheme="minorHAnsi" w:cstheme="minorHAnsi"/>
          <w:szCs w:val="22"/>
        </w:rPr>
        <w:t xml:space="preserve"> </w:t>
      </w:r>
    </w:p>
    <w:p w:rsidR="00F608B3" w:rsidRDefault="00B87A56" w:rsidP="00F608B3">
      <w:pPr>
        <w:spacing w:line="480" w:lineRule="auto"/>
        <w:rPr>
          <w:rFonts w:asciiTheme="minorHAnsi" w:hAnsiTheme="minorHAnsi" w:cstheme="minorHAnsi"/>
        </w:rPr>
      </w:pPr>
      <w:r>
        <w:rPr>
          <w:rFonts w:asciiTheme="minorHAnsi" w:hAnsiTheme="minorHAnsi" w:cstheme="minorHAnsi"/>
        </w:rPr>
        <w:t xml:space="preserve">Table S2: </w:t>
      </w:r>
      <w:r w:rsidR="00F608B3" w:rsidRPr="008A2BE0">
        <w:rPr>
          <w:rFonts w:asciiTheme="minorHAnsi" w:hAnsiTheme="minorHAnsi" w:cstheme="minorHAnsi"/>
        </w:rPr>
        <w:t>Early developmental outcomes and urin</w:t>
      </w:r>
      <w:r w:rsidR="00F608B3">
        <w:rPr>
          <w:rFonts w:asciiTheme="minorHAnsi" w:hAnsiTheme="minorHAnsi" w:cstheme="minorHAnsi"/>
        </w:rPr>
        <w:t>ary PFR metabolites, all models</w:t>
      </w:r>
    </w:p>
    <w:p w:rsidR="00F608B3" w:rsidRPr="008A2BE0" w:rsidRDefault="00F608B3" w:rsidP="00F608B3">
      <w:pPr>
        <w:tabs>
          <w:tab w:val="left" w:pos="2146"/>
        </w:tabs>
        <w:spacing w:line="480" w:lineRule="auto"/>
        <w:rPr>
          <w:rFonts w:asciiTheme="minorHAnsi" w:hAnsiTheme="minorHAnsi" w:cstheme="minorHAnsi"/>
        </w:rPr>
      </w:pPr>
      <w:r w:rsidRPr="008A2BE0">
        <w:rPr>
          <w:rFonts w:asciiTheme="minorHAnsi" w:hAnsiTheme="minorHAnsi" w:cstheme="minorHAnsi"/>
        </w:rPr>
        <w:t>Table S</w:t>
      </w:r>
      <w:r w:rsidR="00B87A56">
        <w:rPr>
          <w:rFonts w:asciiTheme="minorHAnsi" w:hAnsiTheme="minorHAnsi" w:cstheme="minorHAnsi"/>
        </w:rPr>
        <w:t>3</w:t>
      </w:r>
      <w:r w:rsidRPr="008A2BE0">
        <w:rPr>
          <w:rFonts w:asciiTheme="minorHAnsi" w:hAnsiTheme="minorHAnsi" w:cstheme="minorHAnsi"/>
        </w:rPr>
        <w:t>:</w:t>
      </w:r>
      <w:r w:rsidRPr="00F608B3">
        <w:rPr>
          <w:rFonts w:asciiTheme="minorHAnsi" w:hAnsiTheme="minorHAnsi" w:cstheme="minorHAnsi"/>
        </w:rPr>
        <w:t xml:space="preserve"> </w:t>
      </w:r>
      <w:r>
        <w:rPr>
          <w:rFonts w:asciiTheme="minorHAnsi" w:hAnsiTheme="minorHAnsi" w:cstheme="minorHAnsi"/>
        </w:rPr>
        <w:t xml:space="preserve">Clinical outcomes and </w:t>
      </w:r>
      <w:r w:rsidRPr="008A2BE0">
        <w:rPr>
          <w:rFonts w:asciiTheme="minorHAnsi" w:hAnsiTheme="minorHAnsi" w:cstheme="minorHAnsi"/>
        </w:rPr>
        <w:t>PFR urinary metabolites</w:t>
      </w:r>
      <w:r>
        <w:rPr>
          <w:rFonts w:asciiTheme="minorHAnsi" w:hAnsiTheme="minorHAnsi" w:cstheme="minorHAnsi"/>
        </w:rPr>
        <w:t>, all models</w:t>
      </w:r>
    </w:p>
    <w:p w:rsidR="00F608B3" w:rsidRDefault="00F608B3" w:rsidP="00F608B3">
      <w:pPr>
        <w:spacing w:line="480" w:lineRule="auto"/>
        <w:rPr>
          <w:rFonts w:asciiTheme="minorHAnsi" w:hAnsiTheme="minorHAnsi" w:cstheme="minorHAnsi"/>
        </w:rPr>
      </w:pPr>
      <w:r w:rsidRPr="008A2BE0">
        <w:rPr>
          <w:rFonts w:asciiTheme="minorHAnsi" w:hAnsiTheme="minorHAnsi" w:cstheme="minorHAnsi"/>
        </w:rPr>
        <w:t>Table S</w:t>
      </w:r>
      <w:r w:rsidR="00B87A56">
        <w:rPr>
          <w:rFonts w:asciiTheme="minorHAnsi" w:hAnsiTheme="minorHAnsi" w:cstheme="minorHAnsi"/>
        </w:rPr>
        <w:t>4</w:t>
      </w:r>
      <w:r w:rsidRPr="008A2BE0">
        <w:rPr>
          <w:rFonts w:asciiTheme="minorHAnsi" w:hAnsiTheme="minorHAnsi" w:cstheme="minorHAnsi"/>
        </w:rPr>
        <w:t>: Comparison of urinary PFR metabolites with other populations</w:t>
      </w:r>
    </w:p>
    <w:p w:rsidR="005519F8" w:rsidRPr="008A2BE0" w:rsidRDefault="005519F8" w:rsidP="00F608B3">
      <w:pPr>
        <w:spacing w:line="480" w:lineRule="auto"/>
        <w:rPr>
          <w:rFonts w:asciiTheme="minorHAnsi" w:hAnsiTheme="minorHAnsi" w:cstheme="minorHAnsi"/>
        </w:rPr>
      </w:pPr>
      <w:r>
        <w:rPr>
          <w:rFonts w:asciiTheme="minorHAnsi" w:hAnsiTheme="minorHAnsi" w:cstheme="minorHAnsi"/>
        </w:rPr>
        <w:t>Table S5: Correlations of PFR and phthalate urinary metabolites</w:t>
      </w:r>
    </w:p>
    <w:p w:rsidR="00F608B3" w:rsidRDefault="00F608B3" w:rsidP="00F608B3">
      <w:pPr>
        <w:spacing w:line="480" w:lineRule="auto"/>
      </w:pPr>
      <w:r w:rsidRPr="008A2BE0">
        <w:rPr>
          <w:rFonts w:asciiTheme="minorHAnsi" w:hAnsiTheme="minorHAnsi" w:cstheme="minorHAnsi"/>
        </w:rPr>
        <w:t>References</w:t>
      </w:r>
      <w:r>
        <w:br w:type="page"/>
      </w:r>
    </w:p>
    <w:p w:rsidR="008F613B" w:rsidRDefault="008F613B" w:rsidP="00E929EF">
      <w:pPr>
        <w:spacing w:after="200" w:line="276" w:lineRule="auto"/>
        <w:rPr>
          <w:rFonts w:asciiTheme="minorHAnsi" w:hAnsiTheme="minorHAnsi" w:cstheme="minorHAnsi"/>
          <w:b/>
        </w:rPr>
        <w:sectPr w:rsidR="008F613B" w:rsidSect="001356B2">
          <w:footerReference w:type="default" r:id="rId8"/>
          <w:pgSz w:w="15840" w:h="12240" w:orient="landscape"/>
          <w:pgMar w:top="1440" w:right="1440" w:bottom="1440" w:left="1440" w:header="720" w:footer="720" w:gutter="0"/>
          <w:cols w:space="720"/>
          <w:docGrid w:linePitch="360"/>
        </w:sectPr>
      </w:pPr>
    </w:p>
    <w:p w:rsidR="00B87A56" w:rsidRPr="005413F5" w:rsidRDefault="00B87A56" w:rsidP="00B87A56">
      <w:pPr>
        <w:spacing w:after="200" w:line="276" w:lineRule="auto"/>
        <w:rPr>
          <w:rFonts w:asciiTheme="minorHAnsi" w:hAnsiTheme="minorHAnsi" w:cstheme="minorHAnsi"/>
          <w:szCs w:val="22"/>
        </w:rPr>
      </w:pPr>
      <w:r w:rsidRPr="005413F5">
        <w:rPr>
          <w:rFonts w:asciiTheme="minorHAnsi" w:hAnsiTheme="minorHAnsi" w:cstheme="minorHAnsi"/>
          <w:b/>
          <w:szCs w:val="22"/>
        </w:rPr>
        <w:lastRenderedPageBreak/>
        <w:t xml:space="preserve">Table </w:t>
      </w:r>
      <w:r>
        <w:rPr>
          <w:rFonts w:asciiTheme="minorHAnsi" w:hAnsiTheme="minorHAnsi" w:cstheme="minorHAnsi"/>
          <w:b/>
          <w:szCs w:val="22"/>
        </w:rPr>
        <w:t>S1</w:t>
      </w:r>
      <w:r w:rsidRPr="005413F5">
        <w:rPr>
          <w:rFonts w:asciiTheme="minorHAnsi" w:hAnsiTheme="minorHAnsi" w:cstheme="minorHAnsi"/>
          <w:b/>
          <w:szCs w:val="22"/>
        </w:rPr>
        <w:t>.</w:t>
      </w:r>
      <w:r w:rsidRPr="005413F5">
        <w:rPr>
          <w:rFonts w:asciiTheme="minorHAnsi" w:hAnsiTheme="minorHAnsi" w:cstheme="minorHAnsi"/>
          <w:szCs w:val="22"/>
        </w:rPr>
        <w:t xml:space="preserve"> Distribution of urinary organophosphate flame retardant metabolites (ug/L) </w:t>
      </w:r>
      <w:r>
        <w:rPr>
          <w:rFonts w:asciiTheme="minorHAnsi" w:hAnsiTheme="minorHAnsi" w:cstheme="minorHAnsi"/>
          <w:szCs w:val="22"/>
        </w:rPr>
        <w:t xml:space="preserve">in 498 urines collected from </w:t>
      </w:r>
      <w:r w:rsidRPr="005413F5">
        <w:rPr>
          <w:rFonts w:asciiTheme="minorHAnsi" w:hAnsiTheme="minorHAnsi" w:cstheme="minorHAnsi"/>
          <w:szCs w:val="22"/>
        </w:rPr>
        <w:t xml:space="preserve">201 </w:t>
      </w:r>
      <w:r w:rsidRPr="00AF67B8">
        <w:rPr>
          <w:rFonts w:asciiTheme="minorHAnsi" w:hAnsiTheme="minorHAnsi" w:cstheme="minorHAnsi"/>
          <w:szCs w:val="22"/>
          <w:u w:val="single"/>
        </w:rPr>
        <w:t>women</w:t>
      </w:r>
      <w:r>
        <w:rPr>
          <w:rFonts w:asciiTheme="minorHAnsi" w:hAnsiTheme="minorHAnsi" w:cstheme="minorHAnsi"/>
          <w:szCs w:val="22"/>
        </w:rPr>
        <w:t xml:space="preserve"> undergoing</w:t>
      </w:r>
      <w:r w:rsidRPr="005413F5">
        <w:rPr>
          <w:rFonts w:asciiTheme="minorHAnsi" w:hAnsiTheme="minorHAnsi" w:cstheme="minorHAnsi"/>
          <w:szCs w:val="22"/>
        </w:rPr>
        <w:t xml:space="preserve"> 276 IVF cycles in the EARTH Study. </w:t>
      </w:r>
    </w:p>
    <w:tbl>
      <w:tblPr>
        <w:tblW w:w="12780" w:type="dxa"/>
        <w:tblInd w:w="108" w:type="dxa"/>
        <w:tblLayout w:type="fixed"/>
        <w:tblLook w:val="04A0" w:firstRow="1" w:lastRow="0" w:firstColumn="1" w:lastColumn="0" w:noHBand="0" w:noVBand="1"/>
      </w:tblPr>
      <w:tblGrid>
        <w:gridCol w:w="1080"/>
        <w:gridCol w:w="1170"/>
        <w:gridCol w:w="1890"/>
        <w:gridCol w:w="1080"/>
        <w:gridCol w:w="1080"/>
        <w:gridCol w:w="1080"/>
        <w:gridCol w:w="1080"/>
        <w:gridCol w:w="1080"/>
        <w:gridCol w:w="1080"/>
        <w:gridCol w:w="1080"/>
        <w:gridCol w:w="1080"/>
      </w:tblGrid>
      <w:tr w:rsidR="00B87A56" w:rsidRPr="005413F5" w:rsidTr="005519F8">
        <w:trPr>
          <w:trHeight w:val="300"/>
        </w:trPr>
        <w:tc>
          <w:tcPr>
            <w:tcW w:w="1080" w:type="dxa"/>
            <w:vMerge w:val="restart"/>
            <w:tcBorders>
              <w:top w:val="single" w:sz="8" w:space="0" w:color="auto"/>
              <w:left w:val="nil"/>
              <w:bottom w:val="single" w:sz="8" w:space="0" w:color="000000"/>
              <w:right w:val="nil"/>
            </w:tcBorders>
            <w:shd w:val="clear" w:color="auto" w:fill="auto"/>
            <w:vAlign w:val="center"/>
            <w:hideMark/>
          </w:tcPr>
          <w:p w:rsidR="00B87A56" w:rsidRPr="005413F5" w:rsidRDefault="00B87A56" w:rsidP="005519F8">
            <w:pPr>
              <w:rPr>
                <w:rFonts w:asciiTheme="minorHAnsi" w:hAnsiTheme="minorHAnsi" w:cstheme="minorHAnsi"/>
                <w:b/>
                <w:bCs/>
                <w:color w:val="000000"/>
                <w:sz w:val="22"/>
                <w:szCs w:val="22"/>
              </w:rPr>
            </w:pPr>
            <w:r w:rsidRPr="005413F5">
              <w:rPr>
                <w:rFonts w:asciiTheme="minorHAnsi" w:hAnsiTheme="minorHAnsi" w:cstheme="minorHAnsi"/>
                <w:b/>
                <w:bCs/>
                <w:color w:val="000000"/>
                <w:sz w:val="22"/>
                <w:szCs w:val="22"/>
              </w:rPr>
              <w:t> </w:t>
            </w:r>
          </w:p>
        </w:tc>
        <w:tc>
          <w:tcPr>
            <w:tcW w:w="1170" w:type="dxa"/>
            <w:tcBorders>
              <w:top w:val="single" w:sz="8" w:space="0" w:color="auto"/>
              <w:left w:val="nil"/>
              <w:bottom w:val="nil"/>
              <w:right w:val="nil"/>
            </w:tcBorders>
            <w:shd w:val="clear" w:color="auto" w:fill="auto"/>
            <w:vAlign w:val="center"/>
            <w:hideMark/>
          </w:tcPr>
          <w:p w:rsidR="00B87A56" w:rsidRPr="005413F5" w:rsidRDefault="00B87A56" w:rsidP="005519F8">
            <w:pPr>
              <w:jc w:val="center"/>
              <w:rPr>
                <w:rFonts w:asciiTheme="minorHAnsi" w:hAnsiTheme="minorHAnsi" w:cstheme="minorHAnsi"/>
                <w:b/>
                <w:bCs/>
                <w:color w:val="000000"/>
                <w:sz w:val="22"/>
                <w:szCs w:val="22"/>
              </w:rPr>
            </w:pPr>
            <w:r w:rsidRPr="005413F5">
              <w:rPr>
                <w:rFonts w:asciiTheme="minorHAnsi" w:hAnsiTheme="minorHAnsi" w:cstheme="minorHAnsi"/>
                <w:b/>
                <w:bCs/>
                <w:color w:val="000000"/>
                <w:sz w:val="22"/>
                <w:szCs w:val="22"/>
              </w:rPr>
              <w:t>N &gt; MDL</w:t>
            </w:r>
          </w:p>
        </w:tc>
        <w:tc>
          <w:tcPr>
            <w:tcW w:w="1890" w:type="dxa"/>
            <w:vMerge w:val="restart"/>
            <w:tcBorders>
              <w:top w:val="single" w:sz="8" w:space="0" w:color="auto"/>
              <w:left w:val="nil"/>
              <w:bottom w:val="single" w:sz="8" w:space="0" w:color="000000"/>
              <w:right w:val="nil"/>
            </w:tcBorders>
            <w:shd w:val="clear" w:color="auto" w:fill="auto"/>
            <w:vAlign w:val="center"/>
            <w:hideMark/>
          </w:tcPr>
          <w:p w:rsidR="00B87A56" w:rsidRPr="005413F5" w:rsidRDefault="00B87A56" w:rsidP="005519F8">
            <w:pPr>
              <w:jc w:val="center"/>
              <w:rPr>
                <w:rFonts w:asciiTheme="minorHAnsi" w:hAnsiTheme="minorHAnsi" w:cstheme="minorHAnsi"/>
                <w:b/>
                <w:bCs/>
                <w:color w:val="000000"/>
                <w:sz w:val="22"/>
                <w:szCs w:val="22"/>
              </w:rPr>
            </w:pPr>
            <w:r w:rsidRPr="005413F5">
              <w:rPr>
                <w:rFonts w:asciiTheme="minorHAnsi" w:hAnsiTheme="minorHAnsi" w:cstheme="minorHAnsi"/>
                <w:b/>
                <w:bCs/>
                <w:color w:val="000000"/>
                <w:sz w:val="22"/>
                <w:szCs w:val="22"/>
              </w:rPr>
              <w:t>GM (95% CI)</w:t>
            </w:r>
          </w:p>
        </w:tc>
        <w:tc>
          <w:tcPr>
            <w:tcW w:w="1080" w:type="dxa"/>
            <w:vMerge w:val="restart"/>
            <w:tcBorders>
              <w:top w:val="single" w:sz="8" w:space="0" w:color="auto"/>
              <w:left w:val="nil"/>
              <w:bottom w:val="single" w:sz="8" w:space="0" w:color="000000"/>
              <w:right w:val="nil"/>
            </w:tcBorders>
            <w:shd w:val="clear" w:color="auto" w:fill="auto"/>
            <w:vAlign w:val="center"/>
            <w:hideMark/>
          </w:tcPr>
          <w:p w:rsidR="00B87A56" w:rsidRPr="005413F5" w:rsidRDefault="00B87A56" w:rsidP="005519F8">
            <w:pPr>
              <w:jc w:val="right"/>
              <w:rPr>
                <w:rFonts w:asciiTheme="minorHAnsi" w:hAnsiTheme="minorHAnsi" w:cstheme="minorHAnsi"/>
                <w:b/>
                <w:bCs/>
                <w:color w:val="000000"/>
                <w:sz w:val="22"/>
                <w:szCs w:val="22"/>
              </w:rPr>
            </w:pPr>
            <w:r w:rsidRPr="005413F5">
              <w:rPr>
                <w:rFonts w:asciiTheme="minorHAnsi" w:hAnsiTheme="minorHAnsi" w:cstheme="minorHAnsi"/>
                <w:b/>
                <w:bCs/>
                <w:color w:val="000000"/>
                <w:sz w:val="22"/>
                <w:szCs w:val="22"/>
              </w:rPr>
              <w:t>Min</w:t>
            </w:r>
          </w:p>
        </w:tc>
        <w:tc>
          <w:tcPr>
            <w:tcW w:w="1080" w:type="dxa"/>
            <w:vMerge w:val="restart"/>
            <w:tcBorders>
              <w:top w:val="single" w:sz="8" w:space="0" w:color="auto"/>
              <w:left w:val="nil"/>
              <w:bottom w:val="single" w:sz="8" w:space="0" w:color="000000"/>
              <w:right w:val="nil"/>
            </w:tcBorders>
            <w:shd w:val="clear" w:color="auto" w:fill="auto"/>
            <w:vAlign w:val="center"/>
            <w:hideMark/>
          </w:tcPr>
          <w:p w:rsidR="00B87A56" w:rsidRPr="005413F5" w:rsidRDefault="00B87A56" w:rsidP="005519F8">
            <w:pPr>
              <w:jc w:val="right"/>
              <w:rPr>
                <w:rFonts w:asciiTheme="minorHAnsi" w:hAnsiTheme="minorHAnsi" w:cstheme="minorHAnsi"/>
                <w:b/>
                <w:bCs/>
                <w:color w:val="000000"/>
                <w:sz w:val="22"/>
                <w:szCs w:val="22"/>
              </w:rPr>
            </w:pPr>
            <w:r w:rsidRPr="005413F5">
              <w:rPr>
                <w:rFonts w:asciiTheme="minorHAnsi" w:hAnsiTheme="minorHAnsi" w:cstheme="minorHAnsi"/>
                <w:b/>
                <w:bCs/>
                <w:color w:val="000000"/>
                <w:sz w:val="22"/>
                <w:szCs w:val="22"/>
              </w:rPr>
              <w:t>10th Pctl</w:t>
            </w:r>
          </w:p>
        </w:tc>
        <w:tc>
          <w:tcPr>
            <w:tcW w:w="1080" w:type="dxa"/>
            <w:vMerge w:val="restart"/>
            <w:tcBorders>
              <w:top w:val="single" w:sz="8" w:space="0" w:color="auto"/>
              <w:left w:val="nil"/>
              <w:bottom w:val="single" w:sz="8" w:space="0" w:color="000000"/>
              <w:right w:val="nil"/>
            </w:tcBorders>
            <w:shd w:val="clear" w:color="auto" w:fill="auto"/>
            <w:vAlign w:val="center"/>
            <w:hideMark/>
          </w:tcPr>
          <w:p w:rsidR="00B87A56" w:rsidRPr="005413F5" w:rsidRDefault="00B87A56" w:rsidP="005519F8">
            <w:pPr>
              <w:jc w:val="right"/>
              <w:rPr>
                <w:rFonts w:asciiTheme="minorHAnsi" w:hAnsiTheme="minorHAnsi" w:cstheme="minorHAnsi"/>
                <w:b/>
                <w:bCs/>
                <w:color w:val="000000"/>
                <w:sz w:val="22"/>
                <w:szCs w:val="22"/>
              </w:rPr>
            </w:pPr>
            <w:r w:rsidRPr="005413F5">
              <w:rPr>
                <w:rFonts w:asciiTheme="minorHAnsi" w:hAnsiTheme="minorHAnsi" w:cstheme="minorHAnsi"/>
                <w:b/>
                <w:bCs/>
                <w:color w:val="000000"/>
                <w:sz w:val="22"/>
                <w:szCs w:val="22"/>
              </w:rPr>
              <w:t>25th Pctl</w:t>
            </w:r>
          </w:p>
        </w:tc>
        <w:tc>
          <w:tcPr>
            <w:tcW w:w="1080" w:type="dxa"/>
            <w:vMerge w:val="restart"/>
            <w:tcBorders>
              <w:top w:val="single" w:sz="8" w:space="0" w:color="auto"/>
              <w:left w:val="nil"/>
              <w:bottom w:val="single" w:sz="8" w:space="0" w:color="000000"/>
              <w:right w:val="nil"/>
            </w:tcBorders>
            <w:shd w:val="clear" w:color="auto" w:fill="auto"/>
            <w:vAlign w:val="center"/>
            <w:hideMark/>
          </w:tcPr>
          <w:p w:rsidR="00B87A56" w:rsidRPr="005413F5" w:rsidRDefault="00B87A56" w:rsidP="005519F8">
            <w:pPr>
              <w:jc w:val="right"/>
              <w:rPr>
                <w:rFonts w:asciiTheme="minorHAnsi" w:hAnsiTheme="minorHAnsi" w:cstheme="minorHAnsi"/>
                <w:b/>
                <w:bCs/>
                <w:color w:val="000000"/>
                <w:sz w:val="22"/>
                <w:szCs w:val="22"/>
              </w:rPr>
            </w:pPr>
            <w:r w:rsidRPr="005413F5">
              <w:rPr>
                <w:rFonts w:asciiTheme="minorHAnsi" w:hAnsiTheme="minorHAnsi" w:cstheme="minorHAnsi"/>
                <w:b/>
                <w:bCs/>
                <w:color w:val="000000"/>
                <w:sz w:val="22"/>
                <w:szCs w:val="22"/>
              </w:rPr>
              <w:t>50th Pctl</w:t>
            </w:r>
          </w:p>
        </w:tc>
        <w:tc>
          <w:tcPr>
            <w:tcW w:w="1080" w:type="dxa"/>
            <w:vMerge w:val="restart"/>
            <w:tcBorders>
              <w:top w:val="single" w:sz="8" w:space="0" w:color="auto"/>
              <w:left w:val="nil"/>
              <w:bottom w:val="single" w:sz="8" w:space="0" w:color="000000"/>
              <w:right w:val="nil"/>
            </w:tcBorders>
            <w:shd w:val="clear" w:color="auto" w:fill="auto"/>
            <w:vAlign w:val="center"/>
            <w:hideMark/>
          </w:tcPr>
          <w:p w:rsidR="00B87A56" w:rsidRPr="005413F5" w:rsidRDefault="00B87A56" w:rsidP="005519F8">
            <w:pPr>
              <w:jc w:val="right"/>
              <w:rPr>
                <w:rFonts w:asciiTheme="minorHAnsi" w:hAnsiTheme="minorHAnsi" w:cstheme="minorHAnsi"/>
                <w:b/>
                <w:bCs/>
                <w:color w:val="000000"/>
                <w:sz w:val="22"/>
                <w:szCs w:val="22"/>
              </w:rPr>
            </w:pPr>
            <w:r w:rsidRPr="005413F5">
              <w:rPr>
                <w:rFonts w:asciiTheme="minorHAnsi" w:hAnsiTheme="minorHAnsi" w:cstheme="minorHAnsi"/>
                <w:b/>
                <w:bCs/>
                <w:color w:val="000000"/>
                <w:sz w:val="22"/>
                <w:szCs w:val="22"/>
              </w:rPr>
              <w:t>75th Pctl</w:t>
            </w:r>
          </w:p>
        </w:tc>
        <w:tc>
          <w:tcPr>
            <w:tcW w:w="1080" w:type="dxa"/>
            <w:vMerge w:val="restart"/>
            <w:tcBorders>
              <w:top w:val="single" w:sz="8" w:space="0" w:color="auto"/>
              <w:left w:val="nil"/>
              <w:bottom w:val="single" w:sz="8" w:space="0" w:color="000000"/>
              <w:right w:val="nil"/>
            </w:tcBorders>
            <w:shd w:val="clear" w:color="auto" w:fill="auto"/>
            <w:vAlign w:val="center"/>
            <w:hideMark/>
          </w:tcPr>
          <w:p w:rsidR="00B87A56" w:rsidRPr="005413F5" w:rsidRDefault="00B87A56" w:rsidP="005519F8">
            <w:pPr>
              <w:jc w:val="right"/>
              <w:rPr>
                <w:rFonts w:asciiTheme="minorHAnsi" w:hAnsiTheme="minorHAnsi" w:cstheme="minorHAnsi"/>
                <w:b/>
                <w:bCs/>
                <w:color w:val="000000"/>
                <w:sz w:val="22"/>
                <w:szCs w:val="22"/>
              </w:rPr>
            </w:pPr>
            <w:r w:rsidRPr="005413F5">
              <w:rPr>
                <w:rFonts w:asciiTheme="minorHAnsi" w:hAnsiTheme="minorHAnsi" w:cstheme="minorHAnsi"/>
                <w:b/>
                <w:bCs/>
                <w:color w:val="000000"/>
                <w:sz w:val="22"/>
                <w:szCs w:val="22"/>
              </w:rPr>
              <w:t>90th Pctl</w:t>
            </w:r>
          </w:p>
        </w:tc>
        <w:tc>
          <w:tcPr>
            <w:tcW w:w="1080" w:type="dxa"/>
            <w:vMerge w:val="restart"/>
            <w:tcBorders>
              <w:top w:val="single" w:sz="8" w:space="0" w:color="auto"/>
              <w:left w:val="nil"/>
              <w:bottom w:val="single" w:sz="8" w:space="0" w:color="000000"/>
              <w:right w:val="nil"/>
            </w:tcBorders>
            <w:shd w:val="clear" w:color="auto" w:fill="auto"/>
            <w:vAlign w:val="center"/>
            <w:hideMark/>
          </w:tcPr>
          <w:p w:rsidR="00B87A56" w:rsidRPr="005413F5" w:rsidRDefault="00B87A56" w:rsidP="005519F8">
            <w:pPr>
              <w:jc w:val="right"/>
              <w:rPr>
                <w:rFonts w:asciiTheme="minorHAnsi" w:hAnsiTheme="minorHAnsi" w:cstheme="minorHAnsi"/>
                <w:b/>
                <w:bCs/>
                <w:color w:val="000000"/>
                <w:sz w:val="22"/>
                <w:szCs w:val="22"/>
              </w:rPr>
            </w:pPr>
            <w:r w:rsidRPr="005413F5">
              <w:rPr>
                <w:rFonts w:asciiTheme="minorHAnsi" w:hAnsiTheme="minorHAnsi" w:cstheme="minorHAnsi"/>
                <w:b/>
                <w:bCs/>
                <w:color w:val="000000"/>
                <w:sz w:val="22"/>
                <w:szCs w:val="22"/>
              </w:rPr>
              <w:t>95th Pctl</w:t>
            </w:r>
          </w:p>
        </w:tc>
        <w:tc>
          <w:tcPr>
            <w:tcW w:w="1080" w:type="dxa"/>
            <w:vMerge w:val="restart"/>
            <w:tcBorders>
              <w:top w:val="single" w:sz="8" w:space="0" w:color="auto"/>
              <w:left w:val="nil"/>
              <w:bottom w:val="single" w:sz="8" w:space="0" w:color="000000"/>
              <w:right w:val="nil"/>
            </w:tcBorders>
            <w:shd w:val="clear" w:color="auto" w:fill="auto"/>
            <w:vAlign w:val="center"/>
            <w:hideMark/>
          </w:tcPr>
          <w:p w:rsidR="00B87A56" w:rsidRPr="005413F5" w:rsidRDefault="00B87A56" w:rsidP="005519F8">
            <w:pPr>
              <w:jc w:val="right"/>
              <w:rPr>
                <w:rFonts w:asciiTheme="minorHAnsi" w:hAnsiTheme="minorHAnsi" w:cstheme="minorHAnsi"/>
                <w:b/>
                <w:bCs/>
                <w:color w:val="000000"/>
                <w:sz w:val="22"/>
                <w:szCs w:val="22"/>
              </w:rPr>
            </w:pPr>
            <w:r w:rsidRPr="005413F5">
              <w:rPr>
                <w:rFonts w:asciiTheme="minorHAnsi" w:hAnsiTheme="minorHAnsi" w:cstheme="minorHAnsi"/>
                <w:b/>
                <w:bCs/>
                <w:color w:val="000000"/>
                <w:sz w:val="22"/>
                <w:szCs w:val="22"/>
              </w:rPr>
              <w:t>Max</w:t>
            </w:r>
          </w:p>
        </w:tc>
      </w:tr>
      <w:tr w:rsidR="00B87A56" w:rsidRPr="005413F5" w:rsidTr="005519F8">
        <w:trPr>
          <w:trHeight w:val="315"/>
        </w:trPr>
        <w:tc>
          <w:tcPr>
            <w:tcW w:w="1080" w:type="dxa"/>
            <w:vMerge/>
            <w:tcBorders>
              <w:top w:val="single" w:sz="8" w:space="0" w:color="auto"/>
              <w:left w:val="nil"/>
              <w:bottom w:val="single" w:sz="8" w:space="0" w:color="000000"/>
              <w:right w:val="nil"/>
            </w:tcBorders>
            <w:vAlign w:val="center"/>
            <w:hideMark/>
          </w:tcPr>
          <w:p w:rsidR="00B87A56" w:rsidRPr="005413F5" w:rsidRDefault="00B87A56" w:rsidP="005519F8">
            <w:pPr>
              <w:rPr>
                <w:rFonts w:asciiTheme="minorHAnsi" w:hAnsiTheme="minorHAnsi" w:cstheme="minorHAnsi"/>
                <w:b/>
                <w:bCs/>
                <w:color w:val="000000"/>
                <w:sz w:val="22"/>
                <w:szCs w:val="22"/>
              </w:rPr>
            </w:pPr>
          </w:p>
        </w:tc>
        <w:tc>
          <w:tcPr>
            <w:tcW w:w="1170" w:type="dxa"/>
            <w:tcBorders>
              <w:top w:val="nil"/>
              <w:left w:val="nil"/>
              <w:bottom w:val="single" w:sz="8" w:space="0" w:color="auto"/>
              <w:right w:val="nil"/>
            </w:tcBorders>
            <w:shd w:val="clear" w:color="auto" w:fill="auto"/>
            <w:vAlign w:val="center"/>
            <w:hideMark/>
          </w:tcPr>
          <w:p w:rsidR="00B87A56" w:rsidRPr="005413F5" w:rsidRDefault="00B87A56" w:rsidP="005519F8">
            <w:pPr>
              <w:jc w:val="center"/>
              <w:rPr>
                <w:rFonts w:asciiTheme="minorHAnsi" w:hAnsiTheme="minorHAnsi" w:cstheme="minorHAnsi"/>
                <w:b/>
                <w:bCs/>
                <w:color w:val="000000"/>
                <w:sz w:val="22"/>
                <w:szCs w:val="22"/>
              </w:rPr>
            </w:pPr>
            <w:r w:rsidRPr="005413F5">
              <w:rPr>
                <w:rFonts w:asciiTheme="minorHAnsi" w:hAnsiTheme="minorHAnsi" w:cstheme="minorHAnsi"/>
                <w:b/>
                <w:bCs/>
                <w:color w:val="000000"/>
                <w:sz w:val="22"/>
                <w:szCs w:val="22"/>
              </w:rPr>
              <w:t>(%)</w:t>
            </w:r>
          </w:p>
        </w:tc>
        <w:tc>
          <w:tcPr>
            <w:tcW w:w="1890" w:type="dxa"/>
            <w:vMerge/>
            <w:tcBorders>
              <w:top w:val="single" w:sz="8" w:space="0" w:color="auto"/>
              <w:left w:val="nil"/>
              <w:bottom w:val="single" w:sz="8" w:space="0" w:color="000000"/>
              <w:right w:val="nil"/>
            </w:tcBorders>
            <w:vAlign w:val="center"/>
            <w:hideMark/>
          </w:tcPr>
          <w:p w:rsidR="00B87A56" w:rsidRPr="005413F5" w:rsidRDefault="00B87A56" w:rsidP="005519F8">
            <w:pPr>
              <w:rPr>
                <w:rFonts w:asciiTheme="minorHAnsi" w:hAnsiTheme="minorHAnsi" w:cstheme="minorHAnsi"/>
                <w:b/>
                <w:bCs/>
                <w:color w:val="000000"/>
                <w:sz w:val="22"/>
                <w:szCs w:val="22"/>
              </w:rPr>
            </w:pPr>
          </w:p>
        </w:tc>
        <w:tc>
          <w:tcPr>
            <w:tcW w:w="1080" w:type="dxa"/>
            <w:vMerge/>
            <w:tcBorders>
              <w:top w:val="single" w:sz="8" w:space="0" w:color="auto"/>
              <w:left w:val="nil"/>
              <w:bottom w:val="single" w:sz="8" w:space="0" w:color="000000"/>
              <w:right w:val="nil"/>
            </w:tcBorders>
            <w:vAlign w:val="center"/>
            <w:hideMark/>
          </w:tcPr>
          <w:p w:rsidR="00B87A56" w:rsidRPr="005413F5" w:rsidRDefault="00B87A56" w:rsidP="005519F8">
            <w:pPr>
              <w:rPr>
                <w:rFonts w:asciiTheme="minorHAnsi" w:hAnsiTheme="minorHAnsi" w:cstheme="minorHAnsi"/>
                <w:b/>
                <w:bCs/>
                <w:color w:val="000000"/>
                <w:sz w:val="22"/>
                <w:szCs w:val="22"/>
              </w:rPr>
            </w:pPr>
          </w:p>
        </w:tc>
        <w:tc>
          <w:tcPr>
            <w:tcW w:w="1080" w:type="dxa"/>
            <w:vMerge/>
            <w:tcBorders>
              <w:top w:val="single" w:sz="8" w:space="0" w:color="auto"/>
              <w:left w:val="nil"/>
              <w:bottom w:val="single" w:sz="8" w:space="0" w:color="000000"/>
              <w:right w:val="nil"/>
            </w:tcBorders>
            <w:vAlign w:val="center"/>
            <w:hideMark/>
          </w:tcPr>
          <w:p w:rsidR="00B87A56" w:rsidRPr="005413F5" w:rsidRDefault="00B87A56" w:rsidP="005519F8">
            <w:pPr>
              <w:rPr>
                <w:rFonts w:asciiTheme="minorHAnsi" w:hAnsiTheme="minorHAnsi" w:cstheme="minorHAnsi"/>
                <w:b/>
                <w:bCs/>
                <w:color w:val="000000"/>
                <w:sz w:val="22"/>
                <w:szCs w:val="22"/>
              </w:rPr>
            </w:pPr>
          </w:p>
        </w:tc>
        <w:tc>
          <w:tcPr>
            <w:tcW w:w="1080" w:type="dxa"/>
            <w:vMerge/>
            <w:tcBorders>
              <w:top w:val="single" w:sz="8" w:space="0" w:color="auto"/>
              <w:left w:val="nil"/>
              <w:bottom w:val="single" w:sz="8" w:space="0" w:color="000000"/>
              <w:right w:val="nil"/>
            </w:tcBorders>
            <w:vAlign w:val="center"/>
            <w:hideMark/>
          </w:tcPr>
          <w:p w:rsidR="00B87A56" w:rsidRPr="005413F5" w:rsidRDefault="00B87A56" w:rsidP="005519F8">
            <w:pPr>
              <w:rPr>
                <w:rFonts w:asciiTheme="minorHAnsi" w:hAnsiTheme="minorHAnsi" w:cstheme="minorHAnsi"/>
                <w:b/>
                <w:bCs/>
                <w:color w:val="000000"/>
                <w:sz w:val="22"/>
                <w:szCs w:val="22"/>
              </w:rPr>
            </w:pPr>
          </w:p>
        </w:tc>
        <w:tc>
          <w:tcPr>
            <w:tcW w:w="1080" w:type="dxa"/>
            <w:vMerge/>
            <w:tcBorders>
              <w:top w:val="single" w:sz="8" w:space="0" w:color="auto"/>
              <w:left w:val="nil"/>
              <w:bottom w:val="single" w:sz="8" w:space="0" w:color="000000"/>
              <w:right w:val="nil"/>
            </w:tcBorders>
            <w:vAlign w:val="center"/>
            <w:hideMark/>
          </w:tcPr>
          <w:p w:rsidR="00B87A56" w:rsidRPr="005413F5" w:rsidRDefault="00B87A56" w:rsidP="005519F8">
            <w:pPr>
              <w:rPr>
                <w:rFonts w:asciiTheme="minorHAnsi" w:hAnsiTheme="minorHAnsi" w:cstheme="minorHAnsi"/>
                <w:b/>
                <w:bCs/>
                <w:color w:val="000000"/>
                <w:sz w:val="22"/>
                <w:szCs w:val="22"/>
              </w:rPr>
            </w:pPr>
          </w:p>
        </w:tc>
        <w:tc>
          <w:tcPr>
            <w:tcW w:w="1080" w:type="dxa"/>
            <w:vMerge/>
            <w:tcBorders>
              <w:top w:val="single" w:sz="8" w:space="0" w:color="auto"/>
              <w:left w:val="nil"/>
              <w:bottom w:val="single" w:sz="8" w:space="0" w:color="000000"/>
              <w:right w:val="nil"/>
            </w:tcBorders>
            <w:vAlign w:val="center"/>
            <w:hideMark/>
          </w:tcPr>
          <w:p w:rsidR="00B87A56" w:rsidRPr="005413F5" w:rsidRDefault="00B87A56" w:rsidP="005519F8">
            <w:pPr>
              <w:rPr>
                <w:rFonts w:asciiTheme="minorHAnsi" w:hAnsiTheme="minorHAnsi" w:cstheme="minorHAnsi"/>
                <w:b/>
                <w:bCs/>
                <w:color w:val="000000"/>
                <w:sz w:val="22"/>
                <w:szCs w:val="22"/>
              </w:rPr>
            </w:pPr>
          </w:p>
        </w:tc>
        <w:tc>
          <w:tcPr>
            <w:tcW w:w="1080" w:type="dxa"/>
            <w:vMerge/>
            <w:tcBorders>
              <w:top w:val="single" w:sz="8" w:space="0" w:color="auto"/>
              <w:left w:val="nil"/>
              <w:bottom w:val="single" w:sz="8" w:space="0" w:color="000000"/>
              <w:right w:val="nil"/>
            </w:tcBorders>
            <w:vAlign w:val="center"/>
            <w:hideMark/>
          </w:tcPr>
          <w:p w:rsidR="00B87A56" w:rsidRPr="005413F5" w:rsidRDefault="00B87A56" w:rsidP="005519F8">
            <w:pPr>
              <w:rPr>
                <w:rFonts w:asciiTheme="minorHAnsi" w:hAnsiTheme="minorHAnsi" w:cstheme="minorHAnsi"/>
                <w:b/>
                <w:bCs/>
                <w:color w:val="000000"/>
                <w:sz w:val="22"/>
                <w:szCs w:val="22"/>
              </w:rPr>
            </w:pPr>
          </w:p>
        </w:tc>
        <w:tc>
          <w:tcPr>
            <w:tcW w:w="1080" w:type="dxa"/>
            <w:vMerge/>
            <w:tcBorders>
              <w:top w:val="single" w:sz="8" w:space="0" w:color="auto"/>
              <w:left w:val="nil"/>
              <w:bottom w:val="single" w:sz="8" w:space="0" w:color="000000"/>
              <w:right w:val="nil"/>
            </w:tcBorders>
            <w:vAlign w:val="center"/>
            <w:hideMark/>
          </w:tcPr>
          <w:p w:rsidR="00B87A56" w:rsidRPr="005413F5" w:rsidRDefault="00B87A56" w:rsidP="005519F8">
            <w:pPr>
              <w:rPr>
                <w:rFonts w:asciiTheme="minorHAnsi" w:hAnsiTheme="minorHAnsi" w:cstheme="minorHAnsi"/>
                <w:b/>
                <w:bCs/>
                <w:color w:val="000000"/>
                <w:sz w:val="22"/>
                <w:szCs w:val="22"/>
              </w:rPr>
            </w:pPr>
          </w:p>
        </w:tc>
        <w:tc>
          <w:tcPr>
            <w:tcW w:w="1080" w:type="dxa"/>
            <w:vMerge/>
            <w:tcBorders>
              <w:top w:val="single" w:sz="8" w:space="0" w:color="auto"/>
              <w:left w:val="nil"/>
              <w:bottom w:val="single" w:sz="8" w:space="0" w:color="000000"/>
              <w:right w:val="nil"/>
            </w:tcBorders>
            <w:vAlign w:val="center"/>
            <w:hideMark/>
          </w:tcPr>
          <w:p w:rsidR="00B87A56" w:rsidRPr="005413F5" w:rsidRDefault="00B87A56" w:rsidP="005519F8">
            <w:pPr>
              <w:rPr>
                <w:rFonts w:asciiTheme="minorHAnsi" w:hAnsiTheme="minorHAnsi" w:cstheme="minorHAnsi"/>
                <w:b/>
                <w:bCs/>
                <w:color w:val="000000"/>
                <w:sz w:val="22"/>
                <w:szCs w:val="22"/>
              </w:rPr>
            </w:pPr>
          </w:p>
        </w:tc>
      </w:tr>
      <w:tr w:rsidR="00B87A56" w:rsidRPr="005413F5" w:rsidTr="005519F8">
        <w:trPr>
          <w:trHeight w:val="250"/>
        </w:trPr>
        <w:tc>
          <w:tcPr>
            <w:tcW w:w="4140" w:type="dxa"/>
            <w:gridSpan w:val="3"/>
            <w:tcBorders>
              <w:top w:val="single" w:sz="8" w:space="0" w:color="auto"/>
              <w:left w:val="nil"/>
              <w:bottom w:val="single" w:sz="4" w:space="0" w:color="auto"/>
              <w:right w:val="nil"/>
            </w:tcBorders>
            <w:shd w:val="clear" w:color="000000" w:fill="BFBFBF"/>
            <w:noWrap/>
            <w:vAlign w:val="center"/>
            <w:hideMark/>
          </w:tcPr>
          <w:p w:rsidR="00B87A56" w:rsidRPr="005413F5" w:rsidRDefault="00B87A56" w:rsidP="005519F8">
            <w:pPr>
              <w:rPr>
                <w:rFonts w:asciiTheme="minorHAnsi" w:hAnsiTheme="minorHAnsi" w:cstheme="minorHAnsi"/>
                <w:b/>
                <w:bCs/>
                <w:color w:val="000000"/>
                <w:sz w:val="22"/>
                <w:szCs w:val="22"/>
              </w:rPr>
            </w:pPr>
            <w:r w:rsidRPr="005413F5">
              <w:rPr>
                <w:rFonts w:asciiTheme="minorHAnsi" w:hAnsiTheme="minorHAnsi" w:cstheme="minorHAnsi"/>
                <w:b/>
                <w:bCs/>
                <w:color w:val="000000"/>
                <w:sz w:val="22"/>
                <w:szCs w:val="22"/>
              </w:rPr>
              <w:t>Specific Gravity Adjusted</w:t>
            </w:r>
            <w:r w:rsidRPr="005413F5">
              <w:rPr>
                <w:rFonts w:asciiTheme="minorHAnsi" w:hAnsiTheme="minorHAnsi" w:cstheme="minorHAnsi"/>
                <w:b/>
                <w:bCs/>
                <w:color w:val="000000"/>
                <w:sz w:val="22"/>
                <w:szCs w:val="22"/>
                <w:vertAlign w:val="superscript"/>
              </w:rPr>
              <w:t>a</w:t>
            </w:r>
            <w:r w:rsidRPr="005413F5">
              <w:rPr>
                <w:rFonts w:asciiTheme="minorHAnsi" w:hAnsiTheme="minorHAnsi" w:cstheme="minorHAnsi"/>
                <w:b/>
                <w:bCs/>
                <w:color w:val="000000"/>
                <w:sz w:val="22"/>
                <w:szCs w:val="22"/>
              </w:rPr>
              <w:t> </w:t>
            </w:r>
          </w:p>
        </w:tc>
        <w:tc>
          <w:tcPr>
            <w:tcW w:w="1080" w:type="dxa"/>
            <w:tcBorders>
              <w:top w:val="nil"/>
              <w:left w:val="nil"/>
              <w:bottom w:val="single" w:sz="4" w:space="0" w:color="auto"/>
              <w:right w:val="nil"/>
            </w:tcBorders>
            <w:shd w:val="clear" w:color="000000" w:fill="BFBFBF"/>
            <w:vAlign w:val="center"/>
            <w:hideMark/>
          </w:tcPr>
          <w:p w:rsidR="00B87A56" w:rsidRPr="005413F5" w:rsidRDefault="00B87A56" w:rsidP="005519F8">
            <w:pPr>
              <w:jc w:val="center"/>
              <w:rPr>
                <w:rFonts w:asciiTheme="minorHAnsi" w:hAnsiTheme="minorHAnsi" w:cstheme="minorHAnsi"/>
                <w:b/>
                <w:bCs/>
                <w:color w:val="000000"/>
                <w:sz w:val="22"/>
                <w:szCs w:val="22"/>
              </w:rPr>
            </w:pPr>
            <w:r w:rsidRPr="005413F5">
              <w:rPr>
                <w:rFonts w:asciiTheme="minorHAnsi" w:hAnsiTheme="minorHAnsi" w:cstheme="minorHAnsi"/>
                <w:b/>
                <w:bCs/>
                <w:color w:val="000000"/>
                <w:sz w:val="22"/>
                <w:szCs w:val="22"/>
              </w:rPr>
              <w:t> </w:t>
            </w:r>
          </w:p>
        </w:tc>
        <w:tc>
          <w:tcPr>
            <w:tcW w:w="1080" w:type="dxa"/>
            <w:tcBorders>
              <w:top w:val="nil"/>
              <w:left w:val="nil"/>
              <w:bottom w:val="single" w:sz="4" w:space="0" w:color="auto"/>
              <w:right w:val="nil"/>
            </w:tcBorders>
            <w:shd w:val="clear" w:color="000000" w:fill="BFBFBF"/>
            <w:vAlign w:val="center"/>
            <w:hideMark/>
          </w:tcPr>
          <w:p w:rsidR="00B87A56" w:rsidRPr="005413F5" w:rsidRDefault="00B87A56" w:rsidP="005519F8">
            <w:pPr>
              <w:jc w:val="center"/>
              <w:rPr>
                <w:rFonts w:asciiTheme="minorHAnsi" w:hAnsiTheme="minorHAnsi" w:cstheme="minorHAnsi"/>
                <w:b/>
                <w:bCs/>
                <w:color w:val="000000"/>
                <w:sz w:val="22"/>
                <w:szCs w:val="22"/>
              </w:rPr>
            </w:pPr>
            <w:r w:rsidRPr="005413F5">
              <w:rPr>
                <w:rFonts w:asciiTheme="minorHAnsi" w:hAnsiTheme="minorHAnsi" w:cstheme="minorHAnsi"/>
                <w:b/>
                <w:bCs/>
                <w:color w:val="000000"/>
                <w:sz w:val="22"/>
                <w:szCs w:val="22"/>
              </w:rPr>
              <w:t> </w:t>
            </w:r>
          </w:p>
        </w:tc>
        <w:tc>
          <w:tcPr>
            <w:tcW w:w="1080" w:type="dxa"/>
            <w:tcBorders>
              <w:top w:val="nil"/>
              <w:left w:val="nil"/>
              <w:bottom w:val="single" w:sz="4" w:space="0" w:color="auto"/>
              <w:right w:val="nil"/>
            </w:tcBorders>
            <w:shd w:val="clear" w:color="000000" w:fill="BFBFBF"/>
            <w:vAlign w:val="center"/>
            <w:hideMark/>
          </w:tcPr>
          <w:p w:rsidR="00B87A56" w:rsidRPr="005413F5" w:rsidRDefault="00B87A56" w:rsidP="005519F8">
            <w:pPr>
              <w:jc w:val="center"/>
              <w:rPr>
                <w:rFonts w:asciiTheme="minorHAnsi" w:hAnsiTheme="minorHAnsi" w:cstheme="minorHAnsi"/>
                <w:b/>
                <w:bCs/>
                <w:color w:val="000000"/>
                <w:sz w:val="22"/>
                <w:szCs w:val="22"/>
              </w:rPr>
            </w:pPr>
            <w:r w:rsidRPr="005413F5">
              <w:rPr>
                <w:rFonts w:asciiTheme="minorHAnsi" w:hAnsiTheme="minorHAnsi" w:cstheme="minorHAnsi"/>
                <w:b/>
                <w:bCs/>
                <w:color w:val="000000"/>
                <w:sz w:val="22"/>
                <w:szCs w:val="22"/>
              </w:rPr>
              <w:t> </w:t>
            </w:r>
          </w:p>
        </w:tc>
        <w:tc>
          <w:tcPr>
            <w:tcW w:w="1080" w:type="dxa"/>
            <w:tcBorders>
              <w:top w:val="nil"/>
              <w:left w:val="nil"/>
              <w:bottom w:val="single" w:sz="4" w:space="0" w:color="auto"/>
              <w:right w:val="nil"/>
            </w:tcBorders>
            <w:shd w:val="clear" w:color="000000" w:fill="BFBFBF"/>
            <w:vAlign w:val="center"/>
            <w:hideMark/>
          </w:tcPr>
          <w:p w:rsidR="00B87A56" w:rsidRPr="005413F5" w:rsidRDefault="00B87A56" w:rsidP="005519F8">
            <w:pPr>
              <w:jc w:val="center"/>
              <w:rPr>
                <w:rFonts w:asciiTheme="minorHAnsi" w:hAnsiTheme="minorHAnsi" w:cstheme="minorHAnsi"/>
                <w:b/>
                <w:bCs/>
                <w:color w:val="000000"/>
                <w:sz w:val="22"/>
                <w:szCs w:val="22"/>
              </w:rPr>
            </w:pPr>
            <w:r w:rsidRPr="005413F5">
              <w:rPr>
                <w:rFonts w:asciiTheme="minorHAnsi" w:hAnsiTheme="minorHAnsi" w:cstheme="minorHAnsi"/>
                <w:b/>
                <w:bCs/>
                <w:color w:val="000000"/>
                <w:sz w:val="22"/>
                <w:szCs w:val="22"/>
              </w:rPr>
              <w:t> </w:t>
            </w:r>
          </w:p>
        </w:tc>
        <w:tc>
          <w:tcPr>
            <w:tcW w:w="1080" w:type="dxa"/>
            <w:tcBorders>
              <w:top w:val="nil"/>
              <w:left w:val="nil"/>
              <w:bottom w:val="single" w:sz="4" w:space="0" w:color="auto"/>
              <w:right w:val="nil"/>
            </w:tcBorders>
            <w:shd w:val="clear" w:color="000000" w:fill="BFBFBF"/>
            <w:vAlign w:val="center"/>
            <w:hideMark/>
          </w:tcPr>
          <w:p w:rsidR="00B87A56" w:rsidRPr="005413F5" w:rsidRDefault="00B87A56" w:rsidP="005519F8">
            <w:pPr>
              <w:jc w:val="center"/>
              <w:rPr>
                <w:rFonts w:asciiTheme="minorHAnsi" w:hAnsiTheme="minorHAnsi" w:cstheme="minorHAnsi"/>
                <w:b/>
                <w:bCs/>
                <w:color w:val="000000"/>
                <w:sz w:val="22"/>
                <w:szCs w:val="22"/>
              </w:rPr>
            </w:pPr>
            <w:r w:rsidRPr="005413F5">
              <w:rPr>
                <w:rFonts w:asciiTheme="minorHAnsi" w:hAnsiTheme="minorHAnsi" w:cstheme="minorHAnsi"/>
                <w:b/>
                <w:bCs/>
                <w:color w:val="000000"/>
                <w:sz w:val="22"/>
                <w:szCs w:val="22"/>
              </w:rPr>
              <w:t> </w:t>
            </w:r>
          </w:p>
        </w:tc>
        <w:tc>
          <w:tcPr>
            <w:tcW w:w="1080" w:type="dxa"/>
            <w:tcBorders>
              <w:top w:val="nil"/>
              <w:left w:val="nil"/>
              <w:bottom w:val="single" w:sz="4" w:space="0" w:color="auto"/>
              <w:right w:val="nil"/>
            </w:tcBorders>
            <w:shd w:val="clear" w:color="000000" w:fill="BFBFBF"/>
            <w:vAlign w:val="center"/>
            <w:hideMark/>
          </w:tcPr>
          <w:p w:rsidR="00B87A56" w:rsidRPr="005413F5" w:rsidRDefault="00B87A56" w:rsidP="005519F8">
            <w:pPr>
              <w:jc w:val="center"/>
              <w:rPr>
                <w:rFonts w:asciiTheme="minorHAnsi" w:hAnsiTheme="minorHAnsi" w:cstheme="minorHAnsi"/>
                <w:b/>
                <w:bCs/>
                <w:color w:val="000000"/>
                <w:sz w:val="22"/>
                <w:szCs w:val="22"/>
              </w:rPr>
            </w:pPr>
            <w:r w:rsidRPr="005413F5">
              <w:rPr>
                <w:rFonts w:asciiTheme="minorHAnsi" w:hAnsiTheme="minorHAnsi" w:cstheme="minorHAnsi"/>
                <w:b/>
                <w:bCs/>
                <w:color w:val="000000"/>
                <w:sz w:val="22"/>
                <w:szCs w:val="22"/>
              </w:rPr>
              <w:t> </w:t>
            </w:r>
          </w:p>
        </w:tc>
        <w:tc>
          <w:tcPr>
            <w:tcW w:w="1080" w:type="dxa"/>
            <w:tcBorders>
              <w:top w:val="nil"/>
              <w:left w:val="nil"/>
              <w:bottom w:val="single" w:sz="4" w:space="0" w:color="auto"/>
              <w:right w:val="nil"/>
            </w:tcBorders>
            <w:shd w:val="clear" w:color="000000" w:fill="BFBFBF"/>
            <w:vAlign w:val="center"/>
            <w:hideMark/>
          </w:tcPr>
          <w:p w:rsidR="00B87A56" w:rsidRPr="005413F5" w:rsidRDefault="00B87A56" w:rsidP="005519F8">
            <w:pPr>
              <w:jc w:val="center"/>
              <w:rPr>
                <w:rFonts w:asciiTheme="minorHAnsi" w:hAnsiTheme="minorHAnsi" w:cstheme="minorHAnsi"/>
                <w:b/>
                <w:bCs/>
                <w:color w:val="000000"/>
                <w:sz w:val="22"/>
                <w:szCs w:val="22"/>
              </w:rPr>
            </w:pPr>
            <w:r w:rsidRPr="005413F5">
              <w:rPr>
                <w:rFonts w:asciiTheme="minorHAnsi" w:hAnsiTheme="minorHAnsi" w:cstheme="minorHAnsi"/>
                <w:b/>
                <w:bCs/>
                <w:color w:val="000000"/>
                <w:sz w:val="22"/>
                <w:szCs w:val="22"/>
              </w:rPr>
              <w:t> </w:t>
            </w:r>
          </w:p>
        </w:tc>
        <w:tc>
          <w:tcPr>
            <w:tcW w:w="1080" w:type="dxa"/>
            <w:tcBorders>
              <w:top w:val="nil"/>
              <w:left w:val="nil"/>
              <w:bottom w:val="single" w:sz="4" w:space="0" w:color="auto"/>
              <w:right w:val="nil"/>
            </w:tcBorders>
            <w:shd w:val="clear" w:color="000000" w:fill="BFBFBF"/>
            <w:vAlign w:val="center"/>
            <w:hideMark/>
          </w:tcPr>
          <w:p w:rsidR="00B87A56" w:rsidRPr="005413F5" w:rsidRDefault="00B87A56" w:rsidP="005519F8">
            <w:pPr>
              <w:jc w:val="center"/>
              <w:rPr>
                <w:rFonts w:asciiTheme="minorHAnsi" w:hAnsiTheme="minorHAnsi" w:cstheme="minorHAnsi"/>
                <w:b/>
                <w:bCs/>
                <w:color w:val="000000"/>
                <w:sz w:val="22"/>
                <w:szCs w:val="22"/>
              </w:rPr>
            </w:pPr>
            <w:r w:rsidRPr="005413F5">
              <w:rPr>
                <w:rFonts w:asciiTheme="minorHAnsi" w:hAnsiTheme="minorHAnsi" w:cstheme="minorHAnsi"/>
                <w:b/>
                <w:bCs/>
                <w:color w:val="000000"/>
                <w:sz w:val="22"/>
                <w:szCs w:val="22"/>
              </w:rPr>
              <w:t> </w:t>
            </w:r>
          </w:p>
        </w:tc>
      </w:tr>
      <w:tr w:rsidR="00B87A56" w:rsidRPr="005413F5" w:rsidTr="005519F8">
        <w:trPr>
          <w:trHeight w:val="300"/>
        </w:trPr>
        <w:tc>
          <w:tcPr>
            <w:tcW w:w="1080" w:type="dxa"/>
            <w:tcBorders>
              <w:top w:val="nil"/>
              <w:left w:val="nil"/>
              <w:bottom w:val="nil"/>
              <w:right w:val="nil"/>
            </w:tcBorders>
            <w:shd w:val="clear" w:color="auto" w:fill="auto"/>
            <w:vAlign w:val="center"/>
            <w:hideMark/>
          </w:tcPr>
          <w:p w:rsidR="00B87A56" w:rsidRPr="005413F5" w:rsidRDefault="00B87A56" w:rsidP="005519F8">
            <w:pPr>
              <w:rPr>
                <w:rFonts w:asciiTheme="minorHAnsi" w:hAnsiTheme="minorHAnsi" w:cstheme="minorHAnsi"/>
                <w:color w:val="000000"/>
                <w:sz w:val="22"/>
                <w:szCs w:val="22"/>
              </w:rPr>
            </w:pPr>
            <w:r w:rsidRPr="005413F5">
              <w:rPr>
                <w:rFonts w:asciiTheme="minorHAnsi" w:hAnsiTheme="minorHAnsi" w:cstheme="minorHAnsi"/>
                <w:color w:val="000000"/>
                <w:sz w:val="22"/>
                <w:szCs w:val="22"/>
              </w:rPr>
              <w:t>BCIPP</w:t>
            </w:r>
          </w:p>
        </w:tc>
        <w:tc>
          <w:tcPr>
            <w:tcW w:w="1170" w:type="dxa"/>
            <w:tcBorders>
              <w:top w:val="nil"/>
              <w:left w:val="nil"/>
              <w:bottom w:val="nil"/>
              <w:right w:val="nil"/>
            </w:tcBorders>
            <w:shd w:val="clear" w:color="auto" w:fill="auto"/>
            <w:vAlign w:val="center"/>
            <w:hideMark/>
          </w:tcPr>
          <w:p w:rsidR="00B87A56" w:rsidRPr="005413F5" w:rsidRDefault="00B87A56" w:rsidP="005519F8">
            <w:pPr>
              <w:jc w:val="center"/>
              <w:rPr>
                <w:rFonts w:asciiTheme="minorHAnsi" w:hAnsiTheme="minorHAnsi" w:cstheme="minorHAnsi"/>
                <w:color w:val="000000"/>
                <w:sz w:val="22"/>
                <w:szCs w:val="22"/>
              </w:rPr>
            </w:pPr>
            <w:r w:rsidRPr="005413F5">
              <w:rPr>
                <w:rFonts w:asciiTheme="minorHAnsi" w:hAnsiTheme="minorHAnsi" w:cstheme="minorHAnsi"/>
                <w:color w:val="000000"/>
                <w:sz w:val="22"/>
                <w:szCs w:val="22"/>
              </w:rPr>
              <w:t>0 (0.0)</w:t>
            </w:r>
          </w:p>
        </w:tc>
        <w:tc>
          <w:tcPr>
            <w:tcW w:w="1890" w:type="dxa"/>
            <w:tcBorders>
              <w:top w:val="nil"/>
              <w:left w:val="nil"/>
              <w:bottom w:val="nil"/>
              <w:right w:val="nil"/>
            </w:tcBorders>
            <w:shd w:val="clear" w:color="auto" w:fill="auto"/>
            <w:vAlign w:val="center"/>
            <w:hideMark/>
          </w:tcPr>
          <w:p w:rsidR="00B87A56" w:rsidRPr="005413F5" w:rsidRDefault="00B87A56" w:rsidP="005519F8">
            <w:pPr>
              <w:jc w:val="center"/>
              <w:rPr>
                <w:rFonts w:asciiTheme="minorHAnsi" w:hAnsiTheme="minorHAnsi" w:cstheme="minorHAnsi"/>
                <w:color w:val="000000"/>
                <w:sz w:val="22"/>
                <w:szCs w:val="22"/>
              </w:rPr>
            </w:pPr>
            <w:r w:rsidRPr="005413F5">
              <w:rPr>
                <w:rFonts w:asciiTheme="minorHAnsi" w:hAnsiTheme="minorHAnsi" w:cstheme="minorHAnsi"/>
                <w:color w:val="000000"/>
                <w:sz w:val="22"/>
                <w:szCs w:val="22"/>
              </w:rPr>
              <w:t>NA</w:t>
            </w:r>
          </w:p>
        </w:tc>
        <w:tc>
          <w:tcPr>
            <w:tcW w:w="1080" w:type="dxa"/>
            <w:tcBorders>
              <w:top w:val="nil"/>
              <w:left w:val="nil"/>
              <w:bottom w:val="nil"/>
              <w:right w:val="nil"/>
            </w:tcBorders>
            <w:shd w:val="clear" w:color="auto" w:fill="auto"/>
            <w:noWrap/>
            <w:hideMark/>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&lt;MDL</w:t>
            </w:r>
          </w:p>
        </w:tc>
        <w:tc>
          <w:tcPr>
            <w:tcW w:w="1080" w:type="dxa"/>
            <w:tcBorders>
              <w:top w:val="nil"/>
              <w:left w:val="nil"/>
              <w:bottom w:val="nil"/>
              <w:right w:val="nil"/>
            </w:tcBorders>
            <w:shd w:val="clear" w:color="auto" w:fill="auto"/>
            <w:noWrap/>
            <w:hideMark/>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&lt;MDL</w:t>
            </w:r>
          </w:p>
        </w:tc>
        <w:tc>
          <w:tcPr>
            <w:tcW w:w="1080" w:type="dxa"/>
            <w:tcBorders>
              <w:top w:val="nil"/>
              <w:left w:val="nil"/>
              <w:bottom w:val="nil"/>
              <w:right w:val="nil"/>
            </w:tcBorders>
            <w:shd w:val="clear" w:color="auto" w:fill="auto"/>
            <w:noWrap/>
            <w:hideMark/>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&lt;MDL</w:t>
            </w:r>
          </w:p>
        </w:tc>
        <w:tc>
          <w:tcPr>
            <w:tcW w:w="1080" w:type="dxa"/>
            <w:tcBorders>
              <w:top w:val="nil"/>
              <w:left w:val="nil"/>
              <w:bottom w:val="nil"/>
              <w:right w:val="nil"/>
            </w:tcBorders>
            <w:shd w:val="clear" w:color="auto" w:fill="auto"/>
            <w:noWrap/>
            <w:hideMark/>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&lt;MDL</w:t>
            </w:r>
          </w:p>
        </w:tc>
        <w:tc>
          <w:tcPr>
            <w:tcW w:w="1080" w:type="dxa"/>
            <w:tcBorders>
              <w:top w:val="nil"/>
              <w:left w:val="nil"/>
              <w:bottom w:val="nil"/>
              <w:right w:val="nil"/>
            </w:tcBorders>
            <w:shd w:val="clear" w:color="auto" w:fill="auto"/>
            <w:noWrap/>
            <w:hideMark/>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&lt;MDL</w:t>
            </w:r>
          </w:p>
        </w:tc>
        <w:tc>
          <w:tcPr>
            <w:tcW w:w="1080" w:type="dxa"/>
            <w:tcBorders>
              <w:top w:val="nil"/>
              <w:left w:val="nil"/>
              <w:bottom w:val="nil"/>
              <w:right w:val="nil"/>
            </w:tcBorders>
            <w:shd w:val="clear" w:color="auto" w:fill="auto"/>
            <w:noWrap/>
            <w:hideMark/>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&lt;MDL</w:t>
            </w:r>
          </w:p>
        </w:tc>
        <w:tc>
          <w:tcPr>
            <w:tcW w:w="1080" w:type="dxa"/>
            <w:tcBorders>
              <w:top w:val="nil"/>
              <w:left w:val="nil"/>
              <w:bottom w:val="nil"/>
              <w:right w:val="nil"/>
            </w:tcBorders>
            <w:shd w:val="clear" w:color="auto" w:fill="auto"/>
            <w:noWrap/>
            <w:hideMark/>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&lt;MDL</w:t>
            </w:r>
          </w:p>
        </w:tc>
        <w:tc>
          <w:tcPr>
            <w:tcW w:w="1080" w:type="dxa"/>
            <w:tcBorders>
              <w:top w:val="nil"/>
              <w:left w:val="nil"/>
              <w:bottom w:val="nil"/>
              <w:right w:val="nil"/>
            </w:tcBorders>
            <w:shd w:val="clear" w:color="auto" w:fill="auto"/>
            <w:noWrap/>
            <w:hideMark/>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&lt;MDL</w:t>
            </w:r>
          </w:p>
        </w:tc>
      </w:tr>
      <w:tr w:rsidR="00B87A56" w:rsidRPr="005413F5" w:rsidTr="005519F8">
        <w:trPr>
          <w:trHeight w:val="300"/>
        </w:trPr>
        <w:tc>
          <w:tcPr>
            <w:tcW w:w="1080" w:type="dxa"/>
            <w:tcBorders>
              <w:top w:val="nil"/>
              <w:left w:val="nil"/>
              <w:bottom w:val="nil"/>
              <w:right w:val="nil"/>
            </w:tcBorders>
            <w:shd w:val="clear" w:color="auto" w:fill="auto"/>
            <w:noWrap/>
            <w:vAlign w:val="bottom"/>
            <w:hideMark/>
          </w:tcPr>
          <w:p w:rsidR="00B87A56" w:rsidRPr="005413F5" w:rsidRDefault="00B87A56" w:rsidP="005519F8">
            <w:pPr>
              <w:rPr>
                <w:rFonts w:asciiTheme="minorHAnsi" w:hAnsiTheme="minorHAnsi" w:cstheme="minorHAnsi"/>
                <w:color w:val="000000"/>
                <w:sz w:val="22"/>
                <w:szCs w:val="22"/>
              </w:rPr>
            </w:pPr>
            <w:r w:rsidRPr="005413F5">
              <w:rPr>
                <w:rFonts w:asciiTheme="minorHAnsi" w:hAnsiTheme="minorHAnsi" w:cstheme="minorHAnsi"/>
                <w:color w:val="000000"/>
                <w:sz w:val="22"/>
                <w:szCs w:val="22"/>
              </w:rPr>
              <w:t>BDCIPP</w:t>
            </w:r>
          </w:p>
        </w:tc>
        <w:tc>
          <w:tcPr>
            <w:tcW w:w="1170" w:type="dxa"/>
            <w:tcBorders>
              <w:top w:val="nil"/>
              <w:left w:val="nil"/>
              <w:bottom w:val="nil"/>
              <w:right w:val="nil"/>
            </w:tcBorders>
            <w:shd w:val="clear" w:color="auto" w:fill="auto"/>
            <w:noWrap/>
            <w:vAlign w:val="bottom"/>
          </w:tcPr>
          <w:p w:rsidR="00B87A56" w:rsidRPr="005413F5" w:rsidRDefault="00B87A56" w:rsidP="005519F8">
            <w:pPr>
              <w:jc w:val="center"/>
              <w:rPr>
                <w:rFonts w:asciiTheme="minorHAnsi" w:hAnsiTheme="minorHAnsi" w:cstheme="minorHAnsi"/>
                <w:color w:val="000000"/>
                <w:sz w:val="22"/>
                <w:szCs w:val="22"/>
              </w:rPr>
            </w:pPr>
            <w:r w:rsidRPr="005413F5">
              <w:rPr>
                <w:rFonts w:asciiTheme="minorHAnsi" w:hAnsiTheme="minorHAnsi" w:cstheme="minorHAnsi"/>
                <w:color w:val="000000"/>
                <w:sz w:val="22"/>
                <w:szCs w:val="22"/>
              </w:rPr>
              <w:t>431 (87)</w:t>
            </w:r>
          </w:p>
        </w:tc>
        <w:tc>
          <w:tcPr>
            <w:tcW w:w="1890" w:type="dxa"/>
            <w:tcBorders>
              <w:top w:val="nil"/>
              <w:left w:val="nil"/>
              <w:bottom w:val="nil"/>
              <w:right w:val="nil"/>
            </w:tcBorders>
            <w:shd w:val="clear" w:color="auto" w:fill="auto"/>
            <w:noWrap/>
            <w:vAlign w:val="bottom"/>
          </w:tcPr>
          <w:p w:rsidR="00B87A56" w:rsidRPr="005413F5" w:rsidRDefault="00B87A56" w:rsidP="005519F8">
            <w:pPr>
              <w:jc w:val="center"/>
              <w:rPr>
                <w:rFonts w:asciiTheme="minorHAnsi" w:hAnsiTheme="minorHAnsi" w:cstheme="minorHAnsi"/>
                <w:color w:val="000000"/>
                <w:sz w:val="22"/>
                <w:szCs w:val="22"/>
              </w:rPr>
            </w:pPr>
            <w:r w:rsidRPr="005413F5">
              <w:rPr>
                <w:rFonts w:asciiTheme="minorHAnsi" w:hAnsiTheme="minorHAnsi" w:cstheme="minorHAnsi"/>
                <w:color w:val="000000"/>
                <w:sz w:val="22"/>
                <w:szCs w:val="22"/>
              </w:rPr>
              <w:t>0.70 (0.63, 0.78)</w:t>
            </w:r>
          </w:p>
        </w:tc>
        <w:tc>
          <w:tcPr>
            <w:tcW w:w="1080" w:type="dxa"/>
            <w:tcBorders>
              <w:top w:val="nil"/>
              <w:left w:val="nil"/>
              <w:bottom w:val="nil"/>
              <w:right w:val="nil"/>
            </w:tcBorders>
            <w:shd w:val="clear" w:color="auto" w:fill="auto"/>
            <w:noWrap/>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&lt;MDL</w:t>
            </w:r>
          </w:p>
        </w:tc>
        <w:tc>
          <w:tcPr>
            <w:tcW w:w="1080" w:type="dxa"/>
            <w:tcBorders>
              <w:top w:val="nil"/>
              <w:left w:val="nil"/>
              <w:bottom w:val="nil"/>
              <w:right w:val="nil"/>
            </w:tcBorders>
            <w:shd w:val="clear" w:color="auto" w:fill="auto"/>
            <w:noWrap/>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&lt;MDL</w:t>
            </w:r>
          </w:p>
        </w:tc>
        <w:tc>
          <w:tcPr>
            <w:tcW w:w="1080" w:type="dxa"/>
            <w:tcBorders>
              <w:top w:val="nil"/>
              <w:left w:val="nil"/>
              <w:bottom w:val="nil"/>
              <w:right w:val="nil"/>
            </w:tcBorders>
            <w:shd w:val="clear" w:color="auto" w:fill="auto"/>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0.33</w:t>
            </w:r>
          </w:p>
        </w:tc>
        <w:tc>
          <w:tcPr>
            <w:tcW w:w="1080" w:type="dxa"/>
            <w:tcBorders>
              <w:top w:val="nil"/>
              <w:left w:val="nil"/>
              <w:bottom w:val="nil"/>
              <w:right w:val="nil"/>
            </w:tcBorders>
            <w:shd w:val="clear" w:color="auto" w:fill="auto"/>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0.69</w:t>
            </w:r>
          </w:p>
        </w:tc>
        <w:tc>
          <w:tcPr>
            <w:tcW w:w="1080" w:type="dxa"/>
            <w:tcBorders>
              <w:top w:val="nil"/>
              <w:left w:val="nil"/>
              <w:bottom w:val="nil"/>
              <w:right w:val="nil"/>
            </w:tcBorders>
            <w:shd w:val="clear" w:color="auto" w:fill="auto"/>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1.47</w:t>
            </w:r>
          </w:p>
        </w:tc>
        <w:tc>
          <w:tcPr>
            <w:tcW w:w="1080" w:type="dxa"/>
            <w:tcBorders>
              <w:top w:val="nil"/>
              <w:left w:val="nil"/>
              <w:bottom w:val="nil"/>
              <w:right w:val="nil"/>
            </w:tcBorders>
            <w:shd w:val="clear" w:color="auto" w:fill="auto"/>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3.34</w:t>
            </w:r>
          </w:p>
        </w:tc>
        <w:tc>
          <w:tcPr>
            <w:tcW w:w="1080" w:type="dxa"/>
            <w:tcBorders>
              <w:top w:val="nil"/>
              <w:left w:val="nil"/>
              <w:bottom w:val="nil"/>
              <w:right w:val="nil"/>
            </w:tcBorders>
            <w:shd w:val="clear" w:color="auto" w:fill="auto"/>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5.27</w:t>
            </w:r>
          </w:p>
        </w:tc>
        <w:tc>
          <w:tcPr>
            <w:tcW w:w="1080" w:type="dxa"/>
            <w:tcBorders>
              <w:top w:val="nil"/>
              <w:left w:val="nil"/>
              <w:bottom w:val="nil"/>
              <w:right w:val="nil"/>
            </w:tcBorders>
            <w:shd w:val="clear" w:color="auto" w:fill="auto"/>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63.41</w:t>
            </w:r>
          </w:p>
        </w:tc>
      </w:tr>
      <w:tr w:rsidR="00B87A56" w:rsidRPr="005413F5" w:rsidTr="005519F8">
        <w:trPr>
          <w:trHeight w:val="300"/>
        </w:trPr>
        <w:tc>
          <w:tcPr>
            <w:tcW w:w="1080" w:type="dxa"/>
            <w:tcBorders>
              <w:top w:val="nil"/>
              <w:left w:val="nil"/>
              <w:bottom w:val="nil"/>
              <w:right w:val="nil"/>
            </w:tcBorders>
            <w:shd w:val="clear" w:color="auto" w:fill="auto"/>
            <w:noWrap/>
            <w:vAlign w:val="bottom"/>
            <w:hideMark/>
          </w:tcPr>
          <w:p w:rsidR="00B87A56" w:rsidRPr="005413F5" w:rsidRDefault="00B87A56" w:rsidP="005519F8">
            <w:pPr>
              <w:rPr>
                <w:rFonts w:asciiTheme="minorHAnsi" w:hAnsiTheme="minorHAnsi" w:cstheme="minorHAnsi"/>
                <w:color w:val="000000"/>
                <w:sz w:val="22"/>
                <w:szCs w:val="22"/>
              </w:rPr>
            </w:pPr>
            <w:r w:rsidRPr="005413F5">
              <w:rPr>
                <w:rFonts w:asciiTheme="minorHAnsi" w:hAnsiTheme="minorHAnsi" w:cstheme="minorHAnsi"/>
                <w:color w:val="000000"/>
                <w:sz w:val="22"/>
                <w:szCs w:val="22"/>
              </w:rPr>
              <w:t>DPHP</w:t>
            </w:r>
          </w:p>
        </w:tc>
        <w:tc>
          <w:tcPr>
            <w:tcW w:w="1170" w:type="dxa"/>
            <w:tcBorders>
              <w:top w:val="nil"/>
              <w:left w:val="nil"/>
              <w:bottom w:val="nil"/>
              <w:right w:val="nil"/>
            </w:tcBorders>
            <w:shd w:val="clear" w:color="auto" w:fill="auto"/>
            <w:noWrap/>
            <w:vAlign w:val="bottom"/>
          </w:tcPr>
          <w:p w:rsidR="00B87A56" w:rsidRPr="005413F5" w:rsidRDefault="00B87A56" w:rsidP="005519F8">
            <w:pPr>
              <w:jc w:val="center"/>
              <w:rPr>
                <w:rFonts w:asciiTheme="minorHAnsi" w:hAnsiTheme="minorHAnsi" w:cstheme="minorHAnsi"/>
                <w:color w:val="000000"/>
                <w:sz w:val="22"/>
                <w:szCs w:val="22"/>
              </w:rPr>
            </w:pPr>
            <w:r w:rsidRPr="005413F5">
              <w:rPr>
                <w:rFonts w:asciiTheme="minorHAnsi" w:hAnsiTheme="minorHAnsi" w:cstheme="minorHAnsi"/>
                <w:color w:val="000000"/>
                <w:sz w:val="22"/>
                <w:szCs w:val="22"/>
              </w:rPr>
              <w:t>467 (94)</w:t>
            </w:r>
          </w:p>
        </w:tc>
        <w:tc>
          <w:tcPr>
            <w:tcW w:w="1890" w:type="dxa"/>
            <w:tcBorders>
              <w:top w:val="nil"/>
              <w:left w:val="nil"/>
              <w:bottom w:val="nil"/>
              <w:right w:val="nil"/>
            </w:tcBorders>
            <w:shd w:val="clear" w:color="auto" w:fill="auto"/>
            <w:noWrap/>
            <w:vAlign w:val="bottom"/>
          </w:tcPr>
          <w:p w:rsidR="00B87A56" w:rsidRPr="005413F5" w:rsidRDefault="00B87A56" w:rsidP="005519F8">
            <w:pPr>
              <w:jc w:val="center"/>
              <w:rPr>
                <w:rFonts w:asciiTheme="minorHAnsi" w:hAnsiTheme="minorHAnsi" w:cstheme="minorHAnsi"/>
                <w:color w:val="000000"/>
                <w:sz w:val="22"/>
                <w:szCs w:val="22"/>
              </w:rPr>
            </w:pPr>
            <w:r w:rsidRPr="005413F5">
              <w:rPr>
                <w:rFonts w:asciiTheme="minorHAnsi" w:hAnsiTheme="minorHAnsi" w:cstheme="minorHAnsi"/>
                <w:color w:val="000000"/>
                <w:sz w:val="22"/>
                <w:szCs w:val="22"/>
              </w:rPr>
              <w:t>0.84 (0.77, 0.91)</w:t>
            </w:r>
          </w:p>
        </w:tc>
        <w:tc>
          <w:tcPr>
            <w:tcW w:w="1080" w:type="dxa"/>
            <w:tcBorders>
              <w:top w:val="nil"/>
              <w:left w:val="nil"/>
              <w:bottom w:val="nil"/>
              <w:right w:val="nil"/>
            </w:tcBorders>
            <w:shd w:val="clear" w:color="auto" w:fill="auto"/>
            <w:noWrap/>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&lt;MDL</w:t>
            </w:r>
          </w:p>
        </w:tc>
        <w:tc>
          <w:tcPr>
            <w:tcW w:w="1080" w:type="dxa"/>
            <w:tcBorders>
              <w:top w:val="nil"/>
              <w:left w:val="nil"/>
              <w:bottom w:val="nil"/>
              <w:right w:val="nil"/>
            </w:tcBorders>
            <w:shd w:val="clear" w:color="auto" w:fill="auto"/>
            <w:noWrap/>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0.29</w:t>
            </w:r>
          </w:p>
        </w:tc>
        <w:tc>
          <w:tcPr>
            <w:tcW w:w="1080" w:type="dxa"/>
            <w:tcBorders>
              <w:top w:val="nil"/>
              <w:left w:val="nil"/>
              <w:bottom w:val="nil"/>
              <w:right w:val="nil"/>
            </w:tcBorders>
            <w:shd w:val="clear" w:color="auto" w:fill="auto"/>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0.42</w:t>
            </w:r>
          </w:p>
        </w:tc>
        <w:tc>
          <w:tcPr>
            <w:tcW w:w="1080" w:type="dxa"/>
            <w:tcBorders>
              <w:top w:val="nil"/>
              <w:left w:val="nil"/>
              <w:bottom w:val="nil"/>
              <w:right w:val="nil"/>
            </w:tcBorders>
            <w:shd w:val="clear" w:color="auto" w:fill="auto"/>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0.76</w:t>
            </w:r>
          </w:p>
        </w:tc>
        <w:tc>
          <w:tcPr>
            <w:tcW w:w="1080" w:type="dxa"/>
            <w:tcBorders>
              <w:top w:val="nil"/>
              <w:left w:val="nil"/>
              <w:bottom w:val="nil"/>
              <w:right w:val="nil"/>
            </w:tcBorders>
            <w:shd w:val="clear" w:color="auto" w:fill="auto"/>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1.30</w:t>
            </w:r>
          </w:p>
        </w:tc>
        <w:tc>
          <w:tcPr>
            <w:tcW w:w="1080" w:type="dxa"/>
            <w:tcBorders>
              <w:top w:val="nil"/>
              <w:left w:val="nil"/>
              <w:bottom w:val="nil"/>
              <w:right w:val="nil"/>
            </w:tcBorders>
            <w:shd w:val="clear" w:color="auto" w:fill="auto"/>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3.19</w:t>
            </w:r>
          </w:p>
        </w:tc>
        <w:tc>
          <w:tcPr>
            <w:tcW w:w="1080" w:type="dxa"/>
            <w:tcBorders>
              <w:top w:val="nil"/>
              <w:left w:val="nil"/>
              <w:bottom w:val="nil"/>
              <w:right w:val="nil"/>
            </w:tcBorders>
            <w:shd w:val="clear" w:color="auto" w:fill="auto"/>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5.35</w:t>
            </w:r>
          </w:p>
        </w:tc>
        <w:tc>
          <w:tcPr>
            <w:tcW w:w="1080" w:type="dxa"/>
            <w:tcBorders>
              <w:top w:val="nil"/>
              <w:left w:val="nil"/>
              <w:bottom w:val="nil"/>
              <w:right w:val="nil"/>
            </w:tcBorders>
            <w:shd w:val="clear" w:color="auto" w:fill="auto"/>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198.12</w:t>
            </w:r>
          </w:p>
        </w:tc>
      </w:tr>
      <w:tr w:rsidR="00B87A56" w:rsidRPr="005413F5" w:rsidTr="005519F8">
        <w:trPr>
          <w:trHeight w:val="300"/>
        </w:trPr>
        <w:tc>
          <w:tcPr>
            <w:tcW w:w="1080" w:type="dxa"/>
            <w:tcBorders>
              <w:top w:val="nil"/>
              <w:left w:val="nil"/>
              <w:bottom w:val="nil"/>
              <w:right w:val="nil"/>
            </w:tcBorders>
            <w:shd w:val="clear" w:color="auto" w:fill="auto"/>
            <w:noWrap/>
            <w:vAlign w:val="bottom"/>
            <w:hideMark/>
          </w:tcPr>
          <w:p w:rsidR="00B87A56" w:rsidRPr="005413F5" w:rsidRDefault="00B87A56" w:rsidP="005519F8">
            <w:pPr>
              <w:rPr>
                <w:rFonts w:asciiTheme="minorHAnsi" w:hAnsiTheme="minorHAnsi" w:cstheme="minorHAnsi"/>
                <w:color w:val="000000"/>
                <w:sz w:val="22"/>
                <w:szCs w:val="22"/>
              </w:rPr>
            </w:pPr>
            <w:r w:rsidRPr="005413F5">
              <w:rPr>
                <w:rFonts w:asciiTheme="minorHAnsi" w:hAnsiTheme="minorHAnsi" w:cstheme="minorHAnsi"/>
                <w:color w:val="000000"/>
                <w:sz w:val="22"/>
                <w:szCs w:val="22"/>
              </w:rPr>
              <w:t>ip-PPP</w:t>
            </w:r>
          </w:p>
        </w:tc>
        <w:tc>
          <w:tcPr>
            <w:tcW w:w="1170" w:type="dxa"/>
            <w:tcBorders>
              <w:top w:val="nil"/>
              <w:left w:val="nil"/>
              <w:bottom w:val="nil"/>
              <w:right w:val="nil"/>
            </w:tcBorders>
            <w:shd w:val="clear" w:color="auto" w:fill="auto"/>
            <w:noWrap/>
            <w:vAlign w:val="bottom"/>
          </w:tcPr>
          <w:p w:rsidR="00B87A56" w:rsidRPr="005413F5" w:rsidRDefault="00B87A56" w:rsidP="005519F8">
            <w:pPr>
              <w:jc w:val="center"/>
              <w:rPr>
                <w:rFonts w:asciiTheme="minorHAnsi" w:hAnsiTheme="minorHAnsi" w:cstheme="minorHAnsi"/>
                <w:color w:val="000000"/>
                <w:sz w:val="22"/>
                <w:szCs w:val="22"/>
              </w:rPr>
            </w:pPr>
            <w:r w:rsidRPr="005413F5">
              <w:rPr>
                <w:rFonts w:asciiTheme="minorHAnsi" w:hAnsiTheme="minorHAnsi" w:cstheme="minorHAnsi"/>
                <w:color w:val="000000"/>
                <w:sz w:val="22"/>
                <w:szCs w:val="22"/>
              </w:rPr>
              <w:t>395 (79)</w:t>
            </w:r>
          </w:p>
        </w:tc>
        <w:tc>
          <w:tcPr>
            <w:tcW w:w="1890" w:type="dxa"/>
            <w:tcBorders>
              <w:top w:val="nil"/>
              <w:left w:val="nil"/>
              <w:bottom w:val="nil"/>
              <w:right w:val="nil"/>
            </w:tcBorders>
            <w:shd w:val="clear" w:color="auto" w:fill="auto"/>
            <w:noWrap/>
            <w:vAlign w:val="bottom"/>
          </w:tcPr>
          <w:p w:rsidR="00B87A56" w:rsidRPr="005413F5" w:rsidRDefault="00B87A56" w:rsidP="005519F8">
            <w:pPr>
              <w:jc w:val="center"/>
              <w:rPr>
                <w:rFonts w:asciiTheme="minorHAnsi" w:hAnsiTheme="minorHAnsi" w:cstheme="minorHAnsi"/>
                <w:color w:val="000000"/>
                <w:sz w:val="22"/>
                <w:szCs w:val="22"/>
              </w:rPr>
            </w:pPr>
            <w:r w:rsidRPr="005413F5">
              <w:rPr>
                <w:rFonts w:asciiTheme="minorHAnsi" w:hAnsiTheme="minorHAnsi" w:cstheme="minorHAnsi"/>
                <w:color w:val="000000"/>
                <w:sz w:val="22"/>
                <w:szCs w:val="22"/>
              </w:rPr>
              <w:t>0.24 (0.22, 0.26)</w:t>
            </w:r>
          </w:p>
        </w:tc>
        <w:tc>
          <w:tcPr>
            <w:tcW w:w="1080" w:type="dxa"/>
            <w:tcBorders>
              <w:top w:val="nil"/>
              <w:left w:val="nil"/>
              <w:bottom w:val="nil"/>
              <w:right w:val="nil"/>
            </w:tcBorders>
            <w:shd w:val="clear" w:color="auto" w:fill="auto"/>
            <w:noWrap/>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&lt;MDL</w:t>
            </w:r>
          </w:p>
        </w:tc>
        <w:tc>
          <w:tcPr>
            <w:tcW w:w="1080" w:type="dxa"/>
            <w:tcBorders>
              <w:top w:val="nil"/>
              <w:left w:val="nil"/>
              <w:bottom w:val="nil"/>
              <w:right w:val="nil"/>
            </w:tcBorders>
            <w:shd w:val="clear" w:color="auto" w:fill="auto"/>
            <w:noWrap/>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&lt;MDL</w:t>
            </w:r>
          </w:p>
        </w:tc>
        <w:tc>
          <w:tcPr>
            <w:tcW w:w="1080" w:type="dxa"/>
            <w:tcBorders>
              <w:top w:val="nil"/>
              <w:left w:val="nil"/>
              <w:bottom w:val="nil"/>
              <w:right w:val="nil"/>
            </w:tcBorders>
            <w:shd w:val="clear" w:color="auto" w:fill="auto"/>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0.12</w:t>
            </w:r>
          </w:p>
        </w:tc>
        <w:tc>
          <w:tcPr>
            <w:tcW w:w="1080" w:type="dxa"/>
            <w:tcBorders>
              <w:top w:val="nil"/>
              <w:left w:val="nil"/>
              <w:bottom w:val="nil"/>
              <w:right w:val="nil"/>
            </w:tcBorders>
            <w:shd w:val="clear" w:color="auto" w:fill="auto"/>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0.24</w:t>
            </w:r>
          </w:p>
        </w:tc>
        <w:tc>
          <w:tcPr>
            <w:tcW w:w="1080" w:type="dxa"/>
            <w:tcBorders>
              <w:top w:val="nil"/>
              <w:left w:val="nil"/>
              <w:bottom w:val="nil"/>
              <w:right w:val="nil"/>
            </w:tcBorders>
            <w:shd w:val="clear" w:color="auto" w:fill="auto"/>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0.45</w:t>
            </w:r>
          </w:p>
        </w:tc>
        <w:tc>
          <w:tcPr>
            <w:tcW w:w="1080" w:type="dxa"/>
            <w:tcBorders>
              <w:top w:val="nil"/>
              <w:left w:val="nil"/>
              <w:bottom w:val="nil"/>
              <w:right w:val="nil"/>
            </w:tcBorders>
            <w:shd w:val="clear" w:color="auto" w:fill="auto"/>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0.80</w:t>
            </w:r>
          </w:p>
        </w:tc>
        <w:tc>
          <w:tcPr>
            <w:tcW w:w="1080" w:type="dxa"/>
            <w:tcBorders>
              <w:top w:val="nil"/>
              <w:left w:val="nil"/>
              <w:bottom w:val="nil"/>
              <w:right w:val="nil"/>
            </w:tcBorders>
            <w:shd w:val="clear" w:color="auto" w:fill="auto"/>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1.21</w:t>
            </w:r>
          </w:p>
        </w:tc>
        <w:tc>
          <w:tcPr>
            <w:tcW w:w="1080" w:type="dxa"/>
            <w:tcBorders>
              <w:top w:val="nil"/>
              <w:left w:val="nil"/>
              <w:bottom w:val="nil"/>
              <w:right w:val="nil"/>
            </w:tcBorders>
            <w:shd w:val="clear" w:color="auto" w:fill="auto"/>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51.87</w:t>
            </w:r>
          </w:p>
        </w:tc>
      </w:tr>
      <w:tr w:rsidR="00B87A56" w:rsidRPr="005413F5" w:rsidTr="005519F8">
        <w:trPr>
          <w:trHeight w:val="300"/>
        </w:trPr>
        <w:tc>
          <w:tcPr>
            <w:tcW w:w="1080" w:type="dxa"/>
            <w:tcBorders>
              <w:top w:val="nil"/>
              <w:left w:val="nil"/>
              <w:bottom w:val="nil"/>
              <w:right w:val="nil"/>
            </w:tcBorders>
            <w:shd w:val="clear" w:color="auto" w:fill="auto"/>
            <w:noWrap/>
            <w:vAlign w:val="bottom"/>
            <w:hideMark/>
          </w:tcPr>
          <w:p w:rsidR="00B87A56" w:rsidRPr="005413F5" w:rsidRDefault="00B87A56" w:rsidP="005519F8">
            <w:pPr>
              <w:rPr>
                <w:rFonts w:asciiTheme="minorHAnsi" w:hAnsiTheme="minorHAnsi" w:cstheme="minorHAnsi"/>
                <w:color w:val="000000"/>
                <w:sz w:val="22"/>
                <w:szCs w:val="22"/>
              </w:rPr>
            </w:pPr>
            <w:r w:rsidRPr="005413F5">
              <w:rPr>
                <w:rFonts w:asciiTheme="minorHAnsi" w:hAnsiTheme="minorHAnsi" w:cstheme="minorHAnsi"/>
                <w:color w:val="000000"/>
                <w:sz w:val="22"/>
                <w:szCs w:val="22"/>
              </w:rPr>
              <w:t>tb-PPP</w:t>
            </w:r>
          </w:p>
        </w:tc>
        <w:tc>
          <w:tcPr>
            <w:tcW w:w="1170" w:type="dxa"/>
            <w:tcBorders>
              <w:top w:val="nil"/>
              <w:left w:val="nil"/>
              <w:bottom w:val="nil"/>
              <w:right w:val="nil"/>
            </w:tcBorders>
            <w:shd w:val="clear" w:color="auto" w:fill="auto"/>
            <w:noWrap/>
            <w:vAlign w:val="bottom"/>
            <w:hideMark/>
          </w:tcPr>
          <w:p w:rsidR="00B87A56" w:rsidRPr="005413F5" w:rsidRDefault="00B87A56" w:rsidP="005519F8">
            <w:pPr>
              <w:jc w:val="center"/>
              <w:rPr>
                <w:rFonts w:asciiTheme="minorHAnsi" w:hAnsiTheme="minorHAnsi" w:cstheme="minorHAnsi"/>
                <w:color w:val="000000"/>
                <w:sz w:val="22"/>
                <w:szCs w:val="22"/>
              </w:rPr>
            </w:pPr>
            <w:r w:rsidRPr="005413F5">
              <w:rPr>
                <w:rFonts w:asciiTheme="minorHAnsi" w:hAnsiTheme="minorHAnsi" w:cstheme="minorHAnsi"/>
                <w:color w:val="000000"/>
                <w:sz w:val="22"/>
                <w:szCs w:val="22"/>
              </w:rPr>
              <w:t>64 (13)</w:t>
            </w:r>
          </w:p>
        </w:tc>
        <w:tc>
          <w:tcPr>
            <w:tcW w:w="1890" w:type="dxa"/>
            <w:tcBorders>
              <w:top w:val="nil"/>
              <w:left w:val="nil"/>
              <w:bottom w:val="nil"/>
              <w:right w:val="nil"/>
            </w:tcBorders>
            <w:shd w:val="clear" w:color="auto" w:fill="auto"/>
            <w:noWrap/>
            <w:vAlign w:val="bottom"/>
            <w:hideMark/>
          </w:tcPr>
          <w:p w:rsidR="00B87A56" w:rsidRPr="005413F5" w:rsidRDefault="00B87A56" w:rsidP="005519F8">
            <w:pPr>
              <w:jc w:val="center"/>
              <w:rPr>
                <w:rFonts w:asciiTheme="minorHAnsi" w:hAnsiTheme="minorHAnsi" w:cstheme="minorHAnsi"/>
                <w:color w:val="000000"/>
                <w:sz w:val="22"/>
                <w:szCs w:val="22"/>
              </w:rPr>
            </w:pPr>
            <w:r w:rsidRPr="005413F5">
              <w:rPr>
                <w:rFonts w:asciiTheme="minorHAnsi" w:hAnsiTheme="minorHAnsi" w:cstheme="minorHAnsi"/>
                <w:color w:val="000000"/>
                <w:sz w:val="22"/>
                <w:szCs w:val="22"/>
              </w:rPr>
              <w:t>NA</w:t>
            </w:r>
          </w:p>
        </w:tc>
        <w:tc>
          <w:tcPr>
            <w:tcW w:w="1080" w:type="dxa"/>
            <w:tcBorders>
              <w:top w:val="nil"/>
              <w:left w:val="nil"/>
              <w:bottom w:val="nil"/>
              <w:right w:val="nil"/>
            </w:tcBorders>
            <w:shd w:val="clear" w:color="auto" w:fill="auto"/>
            <w:noWrap/>
            <w:hideMark/>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&lt;MDL</w:t>
            </w:r>
          </w:p>
        </w:tc>
        <w:tc>
          <w:tcPr>
            <w:tcW w:w="1080" w:type="dxa"/>
            <w:tcBorders>
              <w:top w:val="nil"/>
              <w:left w:val="nil"/>
              <w:bottom w:val="nil"/>
              <w:right w:val="nil"/>
            </w:tcBorders>
            <w:shd w:val="clear" w:color="auto" w:fill="auto"/>
            <w:noWrap/>
            <w:hideMark/>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&lt;MDL</w:t>
            </w:r>
          </w:p>
        </w:tc>
        <w:tc>
          <w:tcPr>
            <w:tcW w:w="1080" w:type="dxa"/>
            <w:tcBorders>
              <w:top w:val="nil"/>
              <w:left w:val="nil"/>
              <w:bottom w:val="nil"/>
              <w:right w:val="nil"/>
            </w:tcBorders>
            <w:shd w:val="clear" w:color="auto" w:fill="auto"/>
            <w:noWrap/>
            <w:hideMark/>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&lt;MDL</w:t>
            </w:r>
          </w:p>
        </w:tc>
        <w:tc>
          <w:tcPr>
            <w:tcW w:w="1080" w:type="dxa"/>
            <w:tcBorders>
              <w:top w:val="nil"/>
              <w:left w:val="nil"/>
              <w:bottom w:val="nil"/>
              <w:right w:val="nil"/>
            </w:tcBorders>
            <w:shd w:val="clear" w:color="auto" w:fill="auto"/>
            <w:noWrap/>
            <w:hideMark/>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&lt;MDL</w:t>
            </w:r>
          </w:p>
        </w:tc>
        <w:tc>
          <w:tcPr>
            <w:tcW w:w="1080" w:type="dxa"/>
            <w:tcBorders>
              <w:top w:val="nil"/>
              <w:left w:val="nil"/>
              <w:bottom w:val="nil"/>
              <w:right w:val="nil"/>
            </w:tcBorders>
            <w:shd w:val="clear" w:color="auto" w:fill="auto"/>
            <w:noWrap/>
            <w:hideMark/>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&lt;MDL</w:t>
            </w:r>
          </w:p>
        </w:tc>
        <w:tc>
          <w:tcPr>
            <w:tcW w:w="1080" w:type="dxa"/>
            <w:tcBorders>
              <w:top w:val="nil"/>
              <w:left w:val="nil"/>
              <w:bottom w:val="nil"/>
              <w:right w:val="nil"/>
            </w:tcBorders>
            <w:shd w:val="clear" w:color="auto" w:fill="auto"/>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0.27</w:t>
            </w:r>
          </w:p>
        </w:tc>
        <w:tc>
          <w:tcPr>
            <w:tcW w:w="1080" w:type="dxa"/>
            <w:tcBorders>
              <w:top w:val="nil"/>
              <w:left w:val="nil"/>
              <w:bottom w:val="nil"/>
              <w:right w:val="nil"/>
            </w:tcBorders>
            <w:shd w:val="clear" w:color="auto" w:fill="auto"/>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0.38</w:t>
            </w:r>
          </w:p>
        </w:tc>
        <w:tc>
          <w:tcPr>
            <w:tcW w:w="1080" w:type="dxa"/>
            <w:tcBorders>
              <w:top w:val="nil"/>
              <w:left w:val="nil"/>
              <w:bottom w:val="nil"/>
              <w:right w:val="nil"/>
            </w:tcBorders>
            <w:shd w:val="clear" w:color="auto" w:fill="auto"/>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2.58</w:t>
            </w:r>
          </w:p>
        </w:tc>
      </w:tr>
      <w:tr w:rsidR="00B87A56" w:rsidRPr="005413F5" w:rsidTr="005519F8">
        <w:trPr>
          <w:trHeight w:val="300"/>
        </w:trPr>
        <w:tc>
          <w:tcPr>
            <w:tcW w:w="4140" w:type="dxa"/>
            <w:gridSpan w:val="3"/>
            <w:tcBorders>
              <w:top w:val="single" w:sz="4" w:space="0" w:color="auto"/>
              <w:left w:val="nil"/>
              <w:bottom w:val="single" w:sz="4" w:space="0" w:color="auto"/>
              <w:right w:val="nil"/>
            </w:tcBorders>
            <w:shd w:val="clear" w:color="000000" w:fill="BFBFBF"/>
            <w:noWrap/>
            <w:vAlign w:val="bottom"/>
            <w:hideMark/>
          </w:tcPr>
          <w:p w:rsidR="00B87A56" w:rsidRPr="005413F5" w:rsidRDefault="00B87A56" w:rsidP="000B2845">
            <w:pPr>
              <w:rPr>
                <w:rFonts w:asciiTheme="minorHAnsi" w:hAnsiTheme="minorHAnsi" w:cstheme="minorHAnsi"/>
                <w:b/>
                <w:bCs/>
                <w:color w:val="000000"/>
                <w:sz w:val="22"/>
                <w:szCs w:val="22"/>
              </w:rPr>
            </w:pPr>
            <w:r w:rsidRPr="005413F5">
              <w:rPr>
                <w:rFonts w:asciiTheme="minorHAnsi" w:hAnsiTheme="minorHAnsi" w:cstheme="minorHAnsi"/>
                <w:b/>
                <w:bCs/>
                <w:color w:val="000000"/>
                <w:sz w:val="22"/>
                <w:szCs w:val="22"/>
              </w:rPr>
              <w:t>Wet weight (</w:t>
            </w:r>
            <w:r w:rsidR="000B2845">
              <w:rPr>
                <w:rFonts w:asciiTheme="minorHAnsi" w:hAnsiTheme="minorHAnsi" w:cstheme="minorHAnsi"/>
                <w:b/>
                <w:bCs/>
                <w:color w:val="000000"/>
                <w:sz w:val="22"/>
                <w:szCs w:val="22"/>
              </w:rPr>
              <w:t>un</w:t>
            </w:r>
            <w:bookmarkStart w:id="0" w:name="_GoBack"/>
            <w:r w:rsidR="000B2845">
              <w:rPr>
                <w:rFonts w:asciiTheme="minorHAnsi" w:hAnsiTheme="minorHAnsi" w:cstheme="minorHAnsi"/>
                <w:b/>
                <w:bCs/>
                <w:color w:val="000000"/>
                <w:sz w:val="22"/>
                <w:szCs w:val="22"/>
              </w:rPr>
              <w:t>a</w:t>
            </w:r>
            <w:bookmarkEnd w:id="0"/>
            <w:r w:rsidRPr="005413F5">
              <w:rPr>
                <w:rFonts w:asciiTheme="minorHAnsi" w:hAnsiTheme="minorHAnsi" w:cstheme="minorHAnsi"/>
                <w:b/>
                <w:bCs/>
                <w:color w:val="000000"/>
                <w:sz w:val="22"/>
                <w:szCs w:val="22"/>
              </w:rPr>
              <w:t>djusted)</w:t>
            </w:r>
          </w:p>
        </w:tc>
        <w:tc>
          <w:tcPr>
            <w:tcW w:w="1080" w:type="dxa"/>
            <w:tcBorders>
              <w:top w:val="single" w:sz="4" w:space="0" w:color="auto"/>
              <w:left w:val="nil"/>
              <w:bottom w:val="single" w:sz="4" w:space="0" w:color="auto"/>
              <w:right w:val="nil"/>
            </w:tcBorders>
            <w:shd w:val="clear" w:color="000000" w:fill="BFBFBF"/>
            <w:noWrap/>
            <w:hideMark/>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 </w:t>
            </w:r>
          </w:p>
        </w:tc>
        <w:tc>
          <w:tcPr>
            <w:tcW w:w="1080" w:type="dxa"/>
            <w:tcBorders>
              <w:top w:val="single" w:sz="4" w:space="0" w:color="auto"/>
              <w:left w:val="nil"/>
              <w:bottom w:val="single" w:sz="4" w:space="0" w:color="auto"/>
              <w:right w:val="nil"/>
            </w:tcBorders>
            <w:shd w:val="clear" w:color="000000" w:fill="BFBFBF"/>
            <w:noWrap/>
            <w:hideMark/>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 </w:t>
            </w:r>
          </w:p>
        </w:tc>
        <w:tc>
          <w:tcPr>
            <w:tcW w:w="1080" w:type="dxa"/>
            <w:tcBorders>
              <w:top w:val="single" w:sz="4" w:space="0" w:color="auto"/>
              <w:left w:val="nil"/>
              <w:bottom w:val="single" w:sz="4" w:space="0" w:color="auto"/>
              <w:right w:val="nil"/>
            </w:tcBorders>
            <w:shd w:val="clear" w:color="000000" w:fill="BFBFBF"/>
            <w:noWrap/>
            <w:hideMark/>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 </w:t>
            </w:r>
          </w:p>
        </w:tc>
        <w:tc>
          <w:tcPr>
            <w:tcW w:w="1080" w:type="dxa"/>
            <w:tcBorders>
              <w:top w:val="single" w:sz="4" w:space="0" w:color="auto"/>
              <w:left w:val="nil"/>
              <w:bottom w:val="single" w:sz="4" w:space="0" w:color="auto"/>
              <w:right w:val="nil"/>
            </w:tcBorders>
            <w:shd w:val="clear" w:color="000000" w:fill="BFBFBF"/>
            <w:noWrap/>
            <w:hideMark/>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 </w:t>
            </w:r>
          </w:p>
        </w:tc>
        <w:tc>
          <w:tcPr>
            <w:tcW w:w="1080" w:type="dxa"/>
            <w:tcBorders>
              <w:top w:val="single" w:sz="4" w:space="0" w:color="auto"/>
              <w:left w:val="nil"/>
              <w:bottom w:val="single" w:sz="4" w:space="0" w:color="auto"/>
              <w:right w:val="nil"/>
            </w:tcBorders>
            <w:shd w:val="clear" w:color="000000" w:fill="BFBFBF"/>
            <w:noWrap/>
            <w:hideMark/>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 </w:t>
            </w:r>
          </w:p>
        </w:tc>
        <w:tc>
          <w:tcPr>
            <w:tcW w:w="1080" w:type="dxa"/>
            <w:tcBorders>
              <w:top w:val="single" w:sz="4" w:space="0" w:color="auto"/>
              <w:left w:val="nil"/>
              <w:bottom w:val="single" w:sz="4" w:space="0" w:color="auto"/>
              <w:right w:val="nil"/>
            </w:tcBorders>
            <w:shd w:val="clear" w:color="000000" w:fill="BFBFBF"/>
            <w:noWrap/>
            <w:hideMark/>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 </w:t>
            </w:r>
          </w:p>
        </w:tc>
        <w:tc>
          <w:tcPr>
            <w:tcW w:w="1080" w:type="dxa"/>
            <w:tcBorders>
              <w:top w:val="single" w:sz="4" w:space="0" w:color="auto"/>
              <w:left w:val="nil"/>
              <w:bottom w:val="single" w:sz="4" w:space="0" w:color="auto"/>
              <w:right w:val="nil"/>
            </w:tcBorders>
            <w:shd w:val="clear" w:color="000000" w:fill="BFBFBF"/>
            <w:noWrap/>
            <w:hideMark/>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 </w:t>
            </w:r>
          </w:p>
        </w:tc>
        <w:tc>
          <w:tcPr>
            <w:tcW w:w="1080" w:type="dxa"/>
            <w:tcBorders>
              <w:top w:val="single" w:sz="4" w:space="0" w:color="auto"/>
              <w:left w:val="nil"/>
              <w:bottom w:val="single" w:sz="4" w:space="0" w:color="auto"/>
              <w:right w:val="nil"/>
            </w:tcBorders>
            <w:shd w:val="clear" w:color="000000" w:fill="BFBFBF"/>
            <w:noWrap/>
            <w:hideMark/>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 </w:t>
            </w:r>
          </w:p>
        </w:tc>
      </w:tr>
      <w:tr w:rsidR="00B87A56" w:rsidRPr="005413F5" w:rsidTr="005519F8">
        <w:trPr>
          <w:trHeight w:val="300"/>
        </w:trPr>
        <w:tc>
          <w:tcPr>
            <w:tcW w:w="1080" w:type="dxa"/>
            <w:tcBorders>
              <w:top w:val="nil"/>
              <w:left w:val="nil"/>
              <w:bottom w:val="nil"/>
              <w:right w:val="nil"/>
            </w:tcBorders>
            <w:shd w:val="clear" w:color="auto" w:fill="auto"/>
            <w:vAlign w:val="center"/>
            <w:hideMark/>
          </w:tcPr>
          <w:p w:rsidR="00B87A56" w:rsidRPr="005413F5" w:rsidRDefault="00B87A56" w:rsidP="005519F8">
            <w:pPr>
              <w:rPr>
                <w:rFonts w:asciiTheme="minorHAnsi" w:hAnsiTheme="minorHAnsi" w:cstheme="minorHAnsi"/>
                <w:color w:val="000000"/>
                <w:sz w:val="22"/>
                <w:szCs w:val="22"/>
              </w:rPr>
            </w:pPr>
            <w:r w:rsidRPr="005413F5">
              <w:rPr>
                <w:rFonts w:asciiTheme="minorHAnsi" w:hAnsiTheme="minorHAnsi" w:cstheme="minorHAnsi"/>
                <w:color w:val="000000"/>
                <w:sz w:val="22"/>
                <w:szCs w:val="22"/>
              </w:rPr>
              <w:t>BCIPP</w:t>
            </w:r>
          </w:p>
        </w:tc>
        <w:tc>
          <w:tcPr>
            <w:tcW w:w="1170" w:type="dxa"/>
            <w:tcBorders>
              <w:top w:val="nil"/>
              <w:left w:val="nil"/>
              <w:bottom w:val="nil"/>
              <w:right w:val="nil"/>
            </w:tcBorders>
            <w:shd w:val="clear" w:color="auto" w:fill="auto"/>
            <w:vAlign w:val="center"/>
            <w:hideMark/>
          </w:tcPr>
          <w:p w:rsidR="00B87A56" w:rsidRPr="005413F5" w:rsidRDefault="00B87A56" w:rsidP="005519F8">
            <w:pPr>
              <w:jc w:val="center"/>
              <w:rPr>
                <w:rFonts w:asciiTheme="minorHAnsi" w:hAnsiTheme="minorHAnsi" w:cstheme="minorHAnsi"/>
                <w:color w:val="000000"/>
                <w:sz w:val="22"/>
                <w:szCs w:val="22"/>
              </w:rPr>
            </w:pPr>
            <w:r w:rsidRPr="005413F5">
              <w:rPr>
                <w:rFonts w:asciiTheme="minorHAnsi" w:hAnsiTheme="minorHAnsi" w:cstheme="minorHAnsi"/>
                <w:color w:val="000000"/>
                <w:sz w:val="22"/>
                <w:szCs w:val="22"/>
              </w:rPr>
              <w:t>0 (0.0)</w:t>
            </w:r>
          </w:p>
        </w:tc>
        <w:tc>
          <w:tcPr>
            <w:tcW w:w="1890" w:type="dxa"/>
            <w:tcBorders>
              <w:top w:val="nil"/>
              <w:left w:val="nil"/>
              <w:bottom w:val="nil"/>
              <w:right w:val="nil"/>
            </w:tcBorders>
            <w:shd w:val="clear" w:color="auto" w:fill="auto"/>
            <w:noWrap/>
            <w:vAlign w:val="bottom"/>
          </w:tcPr>
          <w:p w:rsidR="00B87A56" w:rsidRPr="005413F5" w:rsidRDefault="00B87A56" w:rsidP="005519F8">
            <w:pPr>
              <w:jc w:val="center"/>
              <w:rPr>
                <w:rFonts w:asciiTheme="minorHAnsi" w:hAnsiTheme="minorHAnsi" w:cstheme="minorHAnsi"/>
                <w:color w:val="000000"/>
                <w:sz w:val="22"/>
                <w:szCs w:val="22"/>
              </w:rPr>
            </w:pPr>
            <w:r w:rsidRPr="005413F5">
              <w:rPr>
                <w:rFonts w:asciiTheme="minorHAnsi" w:hAnsiTheme="minorHAnsi" w:cstheme="minorHAnsi"/>
                <w:color w:val="000000"/>
                <w:sz w:val="22"/>
                <w:szCs w:val="22"/>
              </w:rPr>
              <w:t>NA</w:t>
            </w:r>
          </w:p>
        </w:tc>
        <w:tc>
          <w:tcPr>
            <w:tcW w:w="1080" w:type="dxa"/>
            <w:tcBorders>
              <w:top w:val="nil"/>
              <w:left w:val="nil"/>
              <w:bottom w:val="nil"/>
              <w:right w:val="nil"/>
            </w:tcBorders>
            <w:shd w:val="clear" w:color="auto" w:fill="auto"/>
            <w:noWrap/>
            <w:hideMark/>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&lt;MDL</w:t>
            </w:r>
          </w:p>
        </w:tc>
        <w:tc>
          <w:tcPr>
            <w:tcW w:w="1080" w:type="dxa"/>
            <w:tcBorders>
              <w:top w:val="nil"/>
              <w:left w:val="nil"/>
              <w:bottom w:val="nil"/>
              <w:right w:val="nil"/>
            </w:tcBorders>
            <w:shd w:val="clear" w:color="auto" w:fill="auto"/>
            <w:noWrap/>
            <w:hideMark/>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&lt;MDL</w:t>
            </w:r>
          </w:p>
        </w:tc>
        <w:tc>
          <w:tcPr>
            <w:tcW w:w="1080" w:type="dxa"/>
            <w:tcBorders>
              <w:top w:val="nil"/>
              <w:left w:val="nil"/>
              <w:bottom w:val="nil"/>
              <w:right w:val="nil"/>
            </w:tcBorders>
            <w:shd w:val="clear" w:color="auto" w:fill="auto"/>
            <w:noWrap/>
            <w:hideMark/>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&lt;MDL</w:t>
            </w:r>
          </w:p>
        </w:tc>
        <w:tc>
          <w:tcPr>
            <w:tcW w:w="1080" w:type="dxa"/>
            <w:tcBorders>
              <w:top w:val="nil"/>
              <w:left w:val="nil"/>
              <w:bottom w:val="nil"/>
              <w:right w:val="nil"/>
            </w:tcBorders>
            <w:shd w:val="clear" w:color="auto" w:fill="auto"/>
            <w:noWrap/>
            <w:hideMark/>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&lt;MDL</w:t>
            </w:r>
          </w:p>
        </w:tc>
        <w:tc>
          <w:tcPr>
            <w:tcW w:w="1080" w:type="dxa"/>
            <w:tcBorders>
              <w:top w:val="nil"/>
              <w:left w:val="nil"/>
              <w:bottom w:val="nil"/>
              <w:right w:val="nil"/>
            </w:tcBorders>
            <w:shd w:val="clear" w:color="auto" w:fill="auto"/>
            <w:noWrap/>
            <w:hideMark/>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&lt;MDL</w:t>
            </w:r>
          </w:p>
        </w:tc>
        <w:tc>
          <w:tcPr>
            <w:tcW w:w="1080" w:type="dxa"/>
            <w:tcBorders>
              <w:top w:val="nil"/>
              <w:left w:val="nil"/>
              <w:bottom w:val="nil"/>
              <w:right w:val="nil"/>
            </w:tcBorders>
            <w:shd w:val="clear" w:color="auto" w:fill="auto"/>
            <w:noWrap/>
            <w:hideMark/>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&lt;MDL</w:t>
            </w:r>
          </w:p>
        </w:tc>
        <w:tc>
          <w:tcPr>
            <w:tcW w:w="1080" w:type="dxa"/>
            <w:tcBorders>
              <w:top w:val="nil"/>
              <w:left w:val="nil"/>
              <w:bottom w:val="nil"/>
              <w:right w:val="nil"/>
            </w:tcBorders>
            <w:shd w:val="clear" w:color="auto" w:fill="auto"/>
            <w:noWrap/>
            <w:hideMark/>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&lt;MDL</w:t>
            </w:r>
          </w:p>
        </w:tc>
        <w:tc>
          <w:tcPr>
            <w:tcW w:w="1080" w:type="dxa"/>
            <w:tcBorders>
              <w:top w:val="nil"/>
              <w:left w:val="nil"/>
              <w:bottom w:val="nil"/>
              <w:right w:val="nil"/>
            </w:tcBorders>
            <w:shd w:val="clear" w:color="auto" w:fill="auto"/>
            <w:noWrap/>
            <w:hideMark/>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&lt;MDL</w:t>
            </w:r>
          </w:p>
        </w:tc>
      </w:tr>
      <w:tr w:rsidR="00B87A56" w:rsidRPr="005413F5" w:rsidTr="005519F8">
        <w:trPr>
          <w:trHeight w:val="300"/>
        </w:trPr>
        <w:tc>
          <w:tcPr>
            <w:tcW w:w="1080" w:type="dxa"/>
            <w:tcBorders>
              <w:top w:val="nil"/>
              <w:left w:val="nil"/>
              <w:bottom w:val="nil"/>
              <w:right w:val="nil"/>
            </w:tcBorders>
            <w:shd w:val="clear" w:color="auto" w:fill="auto"/>
            <w:noWrap/>
            <w:vAlign w:val="bottom"/>
            <w:hideMark/>
          </w:tcPr>
          <w:p w:rsidR="00B87A56" w:rsidRPr="005413F5" w:rsidRDefault="00B87A56" w:rsidP="005519F8">
            <w:pPr>
              <w:rPr>
                <w:rFonts w:asciiTheme="minorHAnsi" w:hAnsiTheme="minorHAnsi" w:cstheme="minorHAnsi"/>
                <w:color w:val="000000"/>
                <w:sz w:val="22"/>
                <w:szCs w:val="22"/>
              </w:rPr>
            </w:pPr>
            <w:r w:rsidRPr="005413F5">
              <w:rPr>
                <w:rFonts w:asciiTheme="minorHAnsi" w:hAnsiTheme="minorHAnsi" w:cstheme="minorHAnsi"/>
                <w:color w:val="000000"/>
                <w:sz w:val="22"/>
                <w:szCs w:val="22"/>
              </w:rPr>
              <w:t>BDCIPP</w:t>
            </w:r>
          </w:p>
        </w:tc>
        <w:tc>
          <w:tcPr>
            <w:tcW w:w="1170" w:type="dxa"/>
            <w:tcBorders>
              <w:top w:val="nil"/>
              <w:left w:val="nil"/>
              <w:bottom w:val="nil"/>
              <w:right w:val="nil"/>
            </w:tcBorders>
            <w:shd w:val="clear" w:color="auto" w:fill="auto"/>
            <w:noWrap/>
            <w:vAlign w:val="bottom"/>
          </w:tcPr>
          <w:p w:rsidR="00B87A56" w:rsidRPr="005413F5" w:rsidRDefault="00B87A56" w:rsidP="005519F8">
            <w:pPr>
              <w:jc w:val="center"/>
              <w:rPr>
                <w:rFonts w:asciiTheme="minorHAnsi" w:hAnsiTheme="minorHAnsi" w:cstheme="minorHAnsi"/>
                <w:color w:val="000000"/>
                <w:sz w:val="22"/>
                <w:szCs w:val="22"/>
              </w:rPr>
            </w:pPr>
            <w:r w:rsidRPr="005413F5">
              <w:rPr>
                <w:rFonts w:asciiTheme="minorHAnsi" w:hAnsiTheme="minorHAnsi" w:cstheme="minorHAnsi"/>
                <w:color w:val="000000"/>
                <w:sz w:val="22"/>
                <w:szCs w:val="22"/>
              </w:rPr>
              <w:t>431 (87)</w:t>
            </w:r>
          </w:p>
        </w:tc>
        <w:tc>
          <w:tcPr>
            <w:tcW w:w="1890" w:type="dxa"/>
            <w:tcBorders>
              <w:top w:val="nil"/>
              <w:left w:val="nil"/>
              <w:bottom w:val="nil"/>
              <w:right w:val="nil"/>
            </w:tcBorders>
            <w:shd w:val="clear" w:color="auto" w:fill="auto"/>
            <w:noWrap/>
            <w:vAlign w:val="bottom"/>
          </w:tcPr>
          <w:p w:rsidR="00B87A56" w:rsidRPr="005413F5" w:rsidRDefault="00B87A56" w:rsidP="005519F8">
            <w:pPr>
              <w:jc w:val="center"/>
              <w:rPr>
                <w:rFonts w:asciiTheme="minorHAnsi" w:hAnsiTheme="minorHAnsi" w:cstheme="minorHAnsi"/>
                <w:color w:val="000000"/>
                <w:sz w:val="22"/>
                <w:szCs w:val="22"/>
              </w:rPr>
            </w:pPr>
            <w:r w:rsidRPr="005413F5">
              <w:rPr>
                <w:rFonts w:asciiTheme="minorHAnsi" w:hAnsiTheme="minorHAnsi" w:cstheme="minorHAnsi"/>
                <w:color w:val="000000"/>
                <w:sz w:val="22"/>
                <w:szCs w:val="22"/>
              </w:rPr>
              <w:t>0.67 (0.60, 0.76)</w:t>
            </w:r>
          </w:p>
        </w:tc>
        <w:tc>
          <w:tcPr>
            <w:tcW w:w="1080" w:type="dxa"/>
            <w:tcBorders>
              <w:top w:val="nil"/>
              <w:left w:val="nil"/>
              <w:bottom w:val="nil"/>
              <w:right w:val="nil"/>
            </w:tcBorders>
            <w:shd w:val="clear" w:color="auto" w:fill="auto"/>
            <w:noWrap/>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&lt;MDL</w:t>
            </w:r>
          </w:p>
        </w:tc>
        <w:tc>
          <w:tcPr>
            <w:tcW w:w="1080" w:type="dxa"/>
            <w:tcBorders>
              <w:top w:val="nil"/>
              <w:left w:val="nil"/>
              <w:bottom w:val="nil"/>
              <w:right w:val="nil"/>
            </w:tcBorders>
            <w:shd w:val="clear" w:color="auto" w:fill="auto"/>
            <w:noWrap/>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&lt;MDL</w:t>
            </w:r>
          </w:p>
        </w:tc>
        <w:tc>
          <w:tcPr>
            <w:tcW w:w="1080" w:type="dxa"/>
            <w:tcBorders>
              <w:top w:val="nil"/>
              <w:left w:val="nil"/>
              <w:bottom w:val="nil"/>
              <w:right w:val="nil"/>
            </w:tcBorders>
            <w:shd w:val="clear" w:color="auto" w:fill="auto"/>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0.29</w:t>
            </w:r>
          </w:p>
        </w:tc>
        <w:tc>
          <w:tcPr>
            <w:tcW w:w="1080" w:type="dxa"/>
            <w:tcBorders>
              <w:top w:val="nil"/>
              <w:left w:val="nil"/>
              <w:bottom w:val="nil"/>
              <w:right w:val="nil"/>
            </w:tcBorders>
            <w:shd w:val="clear" w:color="auto" w:fill="auto"/>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0.70</w:t>
            </w:r>
          </w:p>
        </w:tc>
        <w:tc>
          <w:tcPr>
            <w:tcW w:w="1080" w:type="dxa"/>
            <w:tcBorders>
              <w:top w:val="nil"/>
              <w:left w:val="nil"/>
              <w:bottom w:val="nil"/>
              <w:right w:val="nil"/>
            </w:tcBorders>
            <w:shd w:val="clear" w:color="auto" w:fill="auto"/>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1.74</w:t>
            </w:r>
          </w:p>
        </w:tc>
        <w:tc>
          <w:tcPr>
            <w:tcW w:w="1080" w:type="dxa"/>
            <w:tcBorders>
              <w:top w:val="nil"/>
              <w:left w:val="nil"/>
              <w:bottom w:val="nil"/>
              <w:right w:val="nil"/>
            </w:tcBorders>
            <w:shd w:val="clear" w:color="auto" w:fill="auto"/>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3.80</w:t>
            </w:r>
          </w:p>
        </w:tc>
        <w:tc>
          <w:tcPr>
            <w:tcW w:w="1080" w:type="dxa"/>
            <w:tcBorders>
              <w:top w:val="nil"/>
              <w:left w:val="nil"/>
              <w:bottom w:val="nil"/>
              <w:right w:val="nil"/>
            </w:tcBorders>
            <w:shd w:val="clear" w:color="auto" w:fill="auto"/>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6.37</w:t>
            </w:r>
          </w:p>
        </w:tc>
        <w:tc>
          <w:tcPr>
            <w:tcW w:w="1080" w:type="dxa"/>
            <w:tcBorders>
              <w:top w:val="nil"/>
              <w:left w:val="nil"/>
              <w:bottom w:val="nil"/>
              <w:right w:val="nil"/>
            </w:tcBorders>
            <w:shd w:val="clear" w:color="auto" w:fill="auto"/>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63.41</w:t>
            </w:r>
          </w:p>
        </w:tc>
      </w:tr>
      <w:tr w:rsidR="00B87A56" w:rsidRPr="005413F5" w:rsidTr="005519F8">
        <w:trPr>
          <w:trHeight w:val="300"/>
        </w:trPr>
        <w:tc>
          <w:tcPr>
            <w:tcW w:w="1080" w:type="dxa"/>
            <w:tcBorders>
              <w:top w:val="nil"/>
              <w:left w:val="nil"/>
              <w:bottom w:val="nil"/>
              <w:right w:val="nil"/>
            </w:tcBorders>
            <w:shd w:val="clear" w:color="auto" w:fill="auto"/>
            <w:noWrap/>
            <w:vAlign w:val="bottom"/>
            <w:hideMark/>
          </w:tcPr>
          <w:p w:rsidR="00B87A56" w:rsidRPr="005413F5" w:rsidRDefault="00B87A56" w:rsidP="005519F8">
            <w:pPr>
              <w:rPr>
                <w:rFonts w:asciiTheme="minorHAnsi" w:hAnsiTheme="minorHAnsi" w:cstheme="minorHAnsi"/>
                <w:color w:val="000000"/>
                <w:sz w:val="22"/>
                <w:szCs w:val="22"/>
              </w:rPr>
            </w:pPr>
            <w:r w:rsidRPr="005413F5">
              <w:rPr>
                <w:rFonts w:asciiTheme="minorHAnsi" w:hAnsiTheme="minorHAnsi" w:cstheme="minorHAnsi"/>
                <w:color w:val="000000"/>
                <w:sz w:val="22"/>
                <w:szCs w:val="22"/>
              </w:rPr>
              <w:t>DPHP</w:t>
            </w:r>
          </w:p>
        </w:tc>
        <w:tc>
          <w:tcPr>
            <w:tcW w:w="1170" w:type="dxa"/>
            <w:tcBorders>
              <w:top w:val="nil"/>
              <w:left w:val="nil"/>
              <w:bottom w:val="nil"/>
              <w:right w:val="nil"/>
            </w:tcBorders>
            <w:shd w:val="clear" w:color="auto" w:fill="auto"/>
            <w:noWrap/>
            <w:vAlign w:val="bottom"/>
          </w:tcPr>
          <w:p w:rsidR="00B87A56" w:rsidRPr="005413F5" w:rsidRDefault="00B87A56" w:rsidP="005519F8">
            <w:pPr>
              <w:jc w:val="center"/>
              <w:rPr>
                <w:rFonts w:asciiTheme="minorHAnsi" w:hAnsiTheme="minorHAnsi" w:cstheme="minorHAnsi"/>
                <w:color w:val="000000"/>
                <w:sz w:val="22"/>
                <w:szCs w:val="22"/>
              </w:rPr>
            </w:pPr>
            <w:r w:rsidRPr="005413F5">
              <w:rPr>
                <w:rFonts w:asciiTheme="minorHAnsi" w:hAnsiTheme="minorHAnsi" w:cstheme="minorHAnsi"/>
                <w:color w:val="000000"/>
                <w:sz w:val="22"/>
                <w:szCs w:val="22"/>
              </w:rPr>
              <w:t>467 (94)</w:t>
            </w:r>
          </w:p>
        </w:tc>
        <w:tc>
          <w:tcPr>
            <w:tcW w:w="1890" w:type="dxa"/>
            <w:tcBorders>
              <w:top w:val="nil"/>
              <w:left w:val="nil"/>
              <w:bottom w:val="nil"/>
              <w:right w:val="nil"/>
            </w:tcBorders>
            <w:shd w:val="clear" w:color="auto" w:fill="auto"/>
            <w:noWrap/>
            <w:vAlign w:val="bottom"/>
          </w:tcPr>
          <w:p w:rsidR="00B87A56" w:rsidRPr="005413F5" w:rsidRDefault="00B87A56" w:rsidP="005519F8">
            <w:pPr>
              <w:jc w:val="center"/>
              <w:rPr>
                <w:rFonts w:asciiTheme="minorHAnsi" w:hAnsiTheme="minorHAnsi" w:cstheme="minorHAnsi"/>
                <w:color w:val="000000"/>
                <w:sz w:val="22"/>
                <w:szCs w:val="22"/>
              </w:rPr>
            </w:pPr>
            <w:r w:rsidRPr="005413F5">
              <w:rPr>
                <w:rFonts w:asciiTheme="minorHAnsi" w:hAnsiTheme="minorHAnsi" w:cstheme="minorHAnsi"/>
                <w:color w:val="000000"/>
                <w:sz w:val="22"/>
                <w:szCs w:val="22"/>
              </w:rPr>
              <w:t>0.80 (0.72, 0.89)</w:t>
            </w:r>
          </w:p>
        </w:tc>
        <w:tc>
          <w:tcPr>
            <w:tcW w:w="1080" w:type="dxa"/>
            <w:tcBorders>
              <w:top w:val="nil"/>
              <w:left w:val="nil"/>
              <w:bottom w:val="nil"/>
              <w:right w:val="nil"/>
            </w:tcBorders>
            <w:shd w:val="clear" w:color="auto" w:fill="auto"/>
            <w:noWrap/>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&lt;MDL</w:t>
            </w:r>
          </w:p>
        </w:tc>
        <w:tc>
          <w:tcPr>
            <w:tcW w:w="1080" w:type="dxa"/>
            <w:tcBorders>
              <w:top w:val="nil"/>
              <w:left w:val="nil"/>
              <w:bottom w:val="nil"/>
              <w:right w:val="nil"/>
            </w:tcBorders>
            <w:shd w:val="clear" w:color="auto" w:fill="auto"/>
            <w:noWrap/>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0.18</w:t>
            </w:r>
          </w:p>
        </w:tc>
        <w:tc>
          <w:tcPr>
            <w:tcW w:w="1080" w:type="dxa"/>
            <w:tcBorders>
              <w:top w:val="nil"/>
              <w:left w:val="nil"/>
              <w:bottom w:val="nil"/>
              <w:right w:val="nil"/>
            </w:tcBorders>
            <w:shd w:val="clear" w:color="auto" w:fill="auto"/>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0.41</w:t>
            </w:r>
          </w:p>
        </w:tc>
        <w:tc>
          <w:tcPr>
            <w:tcW w:w="1080" w:type="dxa"/>
            <w:tcBorders>
              <w:top w:val="nil"/>
              <w:left w:val="nil"/>
              <w:bottom w:val="nil"/>
              <w:right w:val="nil"/>
            </w:tcBorders>
            <w:shd w:val="clear" w:color="auto" w:fill="auto"/>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0.80</w:t>
            </w:r>
          </w:p>
        </w:tc>
        <w:tc>
          <w:tcPr>
            <w:tcW w:w="1080" w:type="dxa"/>
            <w:tcBorders>
              <w:top w:val="nil"/>
              <w:left w:val="nil"/>
              <w:bottom w:val="nil"/>
              <w:right w:val="nil"/>
            </w:tcBorders>
            <w:shd w:val="clear" w:color="auto" w:fill="auto"/>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1.55</w:t>
            </w:r>
          </w:p>
        </w:tc>
        <w:tc>
          <w:tcPr>
            <w:tcW w:w="1080" w:type="dxa"/>
            <w:tcBorders>
              <w:top w:val="nil"/>
              <w:left w:val="nil"/>
              <w:bottom w:val="nil"/>
              <w:right w:val="nil"/>
            </w:tcBorders>
            <w:shd w:val="clear" w:color="auto" w:fill="auto"/>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3.56</w:t>
            </w:r>
          </w:p>
        </w:tc>
        <w:tc>
          <w:tcPr>
            <w:tcW w:w="1080" w:type="dxa"/>
            <w:tcBorders>
              <w:top w:val="nil"/>
              <w:left w:val="nil"/>
              <w:bottom w:val="nil"/>
              <w:right w:val="nil"/>
            </w:tcBorders>
            <w:shd w:val="clear" w:color="auto" w:fill="auto"/>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6.68</w:t>
            </w:r>
          </w:p>
        </w:tc>
        <w:tc>
          <w:tcPr>
            <w:tcW w:w="1080" w:type="dxa"/>
            <w:tcBorders>
              <w:top w:val="nil"/>
              <w:left w:val="nil"/>
              <w:bottom w:val="nil"/>
              <w:right w:val="nil"/>
            </w:tcBorders>
            <w:shd w:val="clear" w:color="auto" w:fill="auto"/>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330.20</w:t>
            </w:r>
          </w:p>
        </w:tc>
      </w:tr>
      <w:tr w:rsidR="00B87A56" w:rsidRPr="005413F5" w:rsidTr="005519F8">
        <w:trPr>
          <w:trHeight w:val="300"/>
        </w:trPr>
        <w:tc>
          <w:tcPr>
            <w:tcW w:w="1080" w:type="dxa"/>
            <w:tcBorders>
              <w:top w:val="nil"/>
              <w:left w:val="nil"/>
              <w:bottom w:val="nil"/>
              <w:right w:val="nil"/>
            </w:tcBorders>
            <w:shd w:val="clear" w:color="auto" w:fill="auto"/>
            <w:noWrap/>
            <w:vAlign w:val="bottom"/>
            <w:hideMark/>
          </w:tcPr>
          <w:p w:rsidR="00B87A56" w:rsidRPr="005413F5" w:rsidRDefault="00B87A56" w:rsidP="005519F8">
            <w:pPr>
              <w:rPr>
                <w:rFonts w:asciiTheme="minorHAnsi" w:hAnsiTheme="minorHAnsi" w:cstheme="minorHAnsi"/>
                <w:color w:val="000000"/>
                <w:sz w:val="22"/>
                <w:szCs w:val="22"/>
              </w:rPr>
            </w:pPr>
            <w:r w:rsidRPr="005413F5">
              <w:rPr>
                <w:rFonts w:asciiTheme="minorHAnsi" w:hAnsiTheme="minorHAnsi" w:cstheme="minorHAnsi"/>
                <w:color w:val="000000"/>
                <w:sz w:val="22"/>
                <w:szCs w:val="22"/>
              </w:rPr>
              <w:t>ip-PPP</w:t>
            </w:r>
          </w:p>
        </w:tc>
        <w:tc>
          <w:tcPr>
            <w:tcW w:w="1170" w:type="dxa"/>
            <w:tcBorders>
              <w:top w:val="nil"/>
              <w:left w:val="nil"/>
              <w:bottom w:val="nil"/>
              <w:right w:val="nil"/>
            </w:tcBorders>
            <w:shd w:val="clear" w:color="auto" w:fill="auto"/>
            <w:noWrap/>
            <w:vAlign w:val="bottom"/>
          </w:tcPr>
          <w:p w:rsidR="00B87A56" w:rsidRPr="005413F5" w:rsidRDefault="00B87A56" w:rsidP="005519F8">
            <w:pPr>
              <w:jc w:val="center"/>
              <w:rPr>
                <w:rFonts w:asciiTheme="minorHAnsi" w:hAnsiTheme="minorHAnsi" w:cstheme="minorHAnsi"/>
                <w:color w:val="000000"/>
                <w:sz w:val="22"/>
                <w:szCs w:val="22"/>
              </w:rPr>
            </w:pPr>
            <w:r w:rsidRPr="005413F5">
              <w:rPr>
                <w:rFonts w:asciiTheme="minorHAnsi" w:hAnsiTheme="minorHAnsi" w:cstheme="minorHAnsi"/>
                <w:color w:val="000000"/>
                <w:sz w:val="22"/>
                <w:szCs w:val="22"/>
              </w:rPr>
              <w:t>395 (79)</w:t>
            </w:r>
          </w:p>
        </w:tc>
        <w:tc>
          <w:tcPr>
            <w:tcW w:w="1890" w:type="dxa"/>
            <w:tcBorders>
              <w:top w:val="nil"/>
              <w:left w:val="nil"/>
              <w:bottom w:val="nil"/>
              <w:right w:val="nil"/>
            </w:tcBorders>
            <w:shd w:val="clear" w:color="auto" w:fill="auto"/>
            <w:noWrap/>
            <w:vAlign w:val="bottom"/>
          </w:tcPr>
          <w:p w:rsidR="00B87A56" w:rsidRPr="005413F5" w:rsidRDefault="00B87A56" w:rsidP="005519F8">
            <w:pPr>
              <w:jc w:val="center"/>
              <w:rPr>
                <w:rFonts w:asciiTheme="minorHAnsi" w:hAnsiTheme="minorHAnsi" w:cstheme="minorHAnsi"/>
                <w:color w:val="000000"/>
                <w:sz w:val="22"/>
                <w:szCs w:val="22"/>
              </w:rPr>
            </w:pPr>
            <w:r w:rsidRPr="005413F5">
              <w:rPr>
                <w:rFonts w:asciiTheme="minorHAnsi" w:hAnsiTheme="minorHAnsi" w:cstheme="minorHAnsi"/>
                <w:color w:val="000000"/>
                <w:sz w:val="22"/>
                <w:szCs w:val="22"/>
              </w:rPr>
              <w:t>0.23 (0.20, 0.25)</w:t>
            </w:r>
          </w:p>
        </w:tc>
        <w:tc>
          <w:tcPr>
            <w:tcW w:w="1080" w:type="dxa"/>
            <w:tcBorders>
              <w:top w:val="nil"/>
              <w:left w:val="nil"/>
              <w:bottom w:val="nil"/>
              <w:right w:val="nil"/>
            </w:tcBorders>
            <w:shd w:val="clear" w:color="auto" w:fill="auto"/>
            <w:noWrap/>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&lt;MDL</w:t>
            </w:r>
          </w:p>
        </w:tc>
        <w:tc>
          <w:tcPr>
            <w:tcW w:w="1080" w:type="dxa"/>
            <w:tcBorders>
              <w:top w:val="nil"/>
              <w:left w:val="nil"/>
              <w:bottom w:val="nil"/>
              <w:right w:val="nil"/>
            </w:tcBorders>
            <w:shd w:val="clear" w:color="auto" w:fill="auto"/>
            <w:noWrap/>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&lt;MDL</w:t>
            </w:r>
          </w:p>
        </w:tc>
        <w:tc>
          <w:tcPr>
            <w:tcW w:w="1080" w:type="dxa"/>
            <w:tcBorders>
              <w:top w:val="nil"/>
              <w:left w:val="nil"/>
              <w:bottom w:val="nil"/>
              <w:right w:val="nil"/>
            </w:tcBorders>
            <w:shd w:val="clear" w:color="auto" w:fill="auto"/>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0.09</w:t>
            </w:r>
          </w:p>
        </w:tc>
        <w:tc>
          <w:tcPr>
            <w:tcW w:w="1080" w:type="dxa"/>
            <w:tcBorders>
              <w:top w:val="nil"/>
              <w:left w:val="nil"/>
              <w:bottom w:val="nil"/>
              <w:right w:val="nil"/>
            </w:tcBorders>
            <w:shd w:val="clear" w:color="auto" w:fill="auto"/>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0.24</w:t>
            </w:r>
          </w:p>
        </w:tc>
        <w:tc>
          <w:tcPr>
            <w:tcW w:w="1080" w:type="dxa"/>
            <w:tcBorders>
              <w:top w:val="nil"/>
              <w:left w:val="nil"/>
              <w:bottom w:val="nil"/>
              <w:right w:val="nil"/>
            </w:tcBorders>
            <w:shd w:val="clear" w:color="auto" w:fill="auto"/>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0.50</w:t>
            </w:r>
          </w:p>
        </w:tc>
        <w:tc>
          <w:tcPr>
            <w:tcW w:w="1080" w:type="dxa"/>
            <w:tcBorders>
              <w:top w:val="nil"/>
              <w:left w:val="nil"/>
              <w:bottom w:val="nil"/>
              <w:right w:val="nil"/>
            </w:tcBorders>
            <w:shd w:val="clear" w:color="auto" w:fill="auto"/>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0.97</w:t>
            </w:r>
          </w:p>
        </w:tc>
        <w:tc>
          <w:tcPr>
            <w:tcW w:w="1080" w:type="dxa"/>
            <w:tcBorders>
              <w:top w:val="nil"/>
              <w:left w:val="nil"/>
              <w:bottom w:val="nil"/>
              <w:right w:val="nil"/>
            </w:tcBorders>
            <w:shd w:val="clear" w:color="auto" w:fill="auto"/>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1.48</w:t>
            </w:r>
          </w:p>
        </w:tc>
        <w:tc>
          <w:tcPr>
            <w:tcW w:w="1080" w:type="dxa"/>
            <w:tcBorders>
              <w:top w:val="nil"/>
              <w:left w:val="nil"/>
              <w:bottom w:val="nil"/>
              <w:right w:val="nil"/>
            </w:tcBorders>
            <w:shd w:val="clear" w:color="auto" w:fill="auto"/>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79.54</w:t>
            </w:r>
          </w:p>
        </w:tc>
      </w:tr>
      <w:tr w:rsidR="00B87A56" w:rsidRPr="005413F5" w:rsidTr="005519F8">
        <w:trPr>
          <w:trHeight w:val="315"/>
        </w:trPr>
        <w:tc>
          <w:tcPr>
            <w:tcW w:w="1080" w:type="dxa"/>
            <w:tcBorders>
              <w:top w:val="nil"/>
              <w:left w:val="nil"/>
              <w:bottom w:val="single" w:sz="8" w:space="0" w:color="auto"/>
              <w:right w:val="nil"/>
            </w:tcBorders>
            <w:shd w:val="clear" w:color="auto" w:fill="auto"/>
            <w:noWrap/>
            <w:vAlign w:val="bottom"/>
            <w:hideMark/>
          </w:tcPr>
          <w:p w:rsidR="00B87A56" w:rsidRPr="005413F5" w:rsidRDefault="00B87A56" w:rsidP="005519F8">
            <w:pPr>
              <w:rPr>
                <w:rFonts w:asciiTheme="minorHAnsi" w:hAnsiTheme="minorHAnsi" w:cstheme="minorHAnsi"/>
                <w:color w:val="000000"/>
                <w:sz w:val="22"/>
                <w:szCs w:val="22"/>
              </w:rPr>
            </w:pPr>
            <w:r w:rsidRPr="005413F5">
              <w:rPr>
                <w:rFonts w:asciiTheme="minorHAnsi" w:hAnsiTheme="minorHAnsi" w:cstheme="minorHAnsi"/>
                <w:color w:val="000000"/>
                <w:sz w:val="22"/>
                <w:szCs w:val="22"/>
              </w:rPr>
              <w:t>tb-PPP</w:t>
            </w:r>
          </w:p>
        </w:tc>
        <w:tc>
          <w:tcPr>
            <w:tcW w:w="1170" w:type="dxa"/>
            <w:tcBorders>
              <w:top w:val="nil"/>
              <w:left w:val="nil"/>
              <w:bottom w:val="single" w:sz="8" w:space="0" w:color="auto"/>
              <w:right w:val="nil"/>
            </w:tcBorders>
            <w:shd w:val="clear" w:color="auto" w:fill="auto"/>
            <w:noWrap/>
            <w:vAlign w:val="bottom"/>
            <w:hideMark/>
          </w:tcPr>
          <w:p w:rsidR="00B87A56" w:rsidRPr="005413F5" w:rsidRDefault="00B87A56" w:rsidP="005519F8">
            <w:pPr>
              <w:jc w:val="center"/>
              <w:rPr>
                <w:rFonts w:asciiTheme="minorHAnsi" w:hAnsiTheme="minorHAnsi" w:cstheme="minorHAnsi"/>
                <w:color w:val="000000"/>
                <w:sz w:val="22"/>
                <w:szCs w:val="22"/>
              </w:rPr>
            </w:pPr>
            <w:r w:rsidRPr="005413F5">
              <w:rPr>
                <w:rFonts w:asciiTheme="minorHAnsi" w:hAnsiTheme="minorHAnsi" w:cstheme="minorHAnsi"/>
                <w:color w:val="000000"/>
                <w:sz w:val="22"/>
                <w:szCs w:val="22"/>
              </w:rPr>
              <w:t>64 (13)</w:t>
            </w:r>
          </w:p>
        </w:tc>
        <w:tc>
          <w:tcPr>
            <w:tcW w:w="1890" w:type="dxa"/>
            <w:tcBorders>
              <w:top w:val="nil"/>
              <w:left w:val="nil"/>
              <w:bottom w:val="single" w:sz="8" w:space="0" w:color="auto"/>
              <w:right w:val="nil"/>
            </w:tcBorders>
            <w:shd w:val="clear" w:color="auto" w:fill="auto"/>
            <w:noWrap/>
            <w:vAlign w:val="bottom"/>
          </w:tcPr>
          <w:p w:rsidR="00B87A56" w:rsidRPr="005413F5" w:rsidRDefault="00B87A56" w:rsidP="005519F8">
            <w:pPr>
              <w:jc w:val="center"/>
              <w:rPr>
                <w:rFonts w:asciiTheme="minorHAnsi" w:hAnsiTheme="minorHAnsi" w:cstheme="minorHAnsi"/>
                <w:color w:val="000000"/>
                <w:sz w:val="22"/>
                <w:szCs w:val="22"/>
              </w:rPr>
            </w:pPr>
            <w:r w:rsidRPr="005413F5">
              <w:rPr>
                <w:rFonts w:asciiTheme="minorHAnsi" w:hAnsiTheme="minorHAnsi" w:cstheme="minorHAnsi"/>
                <w:color w:val="000000"/>
                <w:sz w:val="22"/>
                <w:szCs w:val="22"/>
              </w:rPr>
              <w:t>NA</w:t>
            </w:r>
          </w:p>
        </w:tc>
        <w:tc>
          <w:tcPr>
            <w:tcW w:w="1080" w:type="dxa"/>
            <w:tcBorders>
              <w:top w:val="nil"/>
              <w:left w:val="nil"/>
              <w:bottom w:val="single" w:sz="8" w:space="0" w:color="auto"/>
              <w:right w:val="nil"/>
            </w:tcBorders>
            <w:shd w:val="clear" w:color="auto" w:fill="auto"/>
            <w:noWrap/>
            <w:hideMark/>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&lt;MDL</w:t>
            </w:r>
          </w:p>
        </w:tc>
        <w:tc>
          <w:tcPr>
            <w:tcW w:w="1080" w:type="dxa"/>
            <w:tcBorders>
              <w:top w:val="nil"/>
              <w:left w:val="nil"/>
              <w:bottom w:val="single" w:sz="8" w:space="0" w:color="auto"/>
              <w:right w:val="nil"/>
            </w:tcBorders>
            <w:shd w:val="clear" w:color="auto" w:fill="auto"/>
            <w:noWrap/>
            <w:hideMark/>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&lt;MDL</w:t>
            </w:r>
          </w:p>
        </w:tc>
        <w:tc>
          <w:tcPr>
            <w:tcW w:w="1080" w:type="dxa"/>
            <w:tcBorders>
              <w:top w:val="nil"/>
              <w:left w:val="nil"/>
              <w:bottom w:val="single" w:sz="8" w:space="0" w:color="auto"/>
              <w:right w:val="nil"/>
            </w:tcBorders>
            <w:shd w:val="clear" w:color="auto" w:fill="auto"/>
            <w:noWrap/>
            <w:hideMark/>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&lt;MDL</w:t>
            </w:r>
          </w:p>
        </w:tc>
        <w:tc>
          <w:tcPr>
            <w:tcW w:w="1080" w:type="dxa"/>
            <w:tcBorders>
              <w:top w:val="nil"/>
              <w:left w:val="nil"/>
              <w:bottom w:val="single" w:sz="8" w:space="0" w:color="auto"/>
              <w:right w:val="nil"/>
            </w:tcBorders>
            <w:shd w:val="clear" w:color="auto" w:fill="auto"/>
            <w:noWrap/>
            <w:hideMark/>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&lt;MDL</w:t>
            </w:r>
          </w:p>
        </w:tc>
        <w:tc>
          <w:tcPr>
            <w:tcW w:w="1080" w:type="dxa"/>
            <w:tcBorders>
              <w:top w:val="nil"/>
              <w:left w:val="nil"/>
              <w:bottom w:val="single" w:sz="8" w:space="0" w:color="auto"/>
              <w:right w:val="nil"/>
            </w:tcBorders>
            <w:shd w:val="clear" w:color="auto" w:fill="auto"/>
            <w:noWrap/>
            <w:hideMark/>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&lt;MDL</w:t>
            </w:r>
          </w:p>
        </w:tc>
        <w:tc>
          <w:tcPr>
            <w:tcW w:w="1080" w:type="dxa"/>
            <w:tcBorders>
              <w:top w:val="nil"/>
              <w:left w:val="nil"/>
              <w:bottom w:val="single" w:sz="8" w:space="0" w:color="auto"/>
              <w:right w:val="nil"/>
            </w:tcBorders>
            <w:shd w:val="clear" w:color="auto" w:fill="auto"/>
            <w:noWrap/>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0.11</w:t>
            </w:r>
          </w:p>
        </w:tc>
        <w:tc>
          <w:tcPr>
            <w:tcW w:w="1080" w:type="dxa"/>
            <w:tcBorders>
              <w:top w:val="nil"/>
              <w:left w:val="nil"/>
              <w:bottom w:val="single" w:sz="8" w:space="0" w:color="auto"/>
              <w:right w:val="nil"/>
            </w:tcBorders>
            <w:shd w:val="clear" w:color="auto" w:fill="auto"/>
            <w:noWrap/>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0.24</w:t>
            </w:r>
          </w:p>
        </w:tc>
        <w:tc>
          <w:tcPr>
            <w:tcW w:w="1080" w:type="dxa"/>
            <w:tcBorders>
              <w:top w:val="nil"/>
              <w:left w:val="nil"/>
              <w:bottom w:val="single" w:sz="8" w:space="0" w:color="auto"/>
              <w:right w:val="nil"/>
            </w:tcBorders>
            <w:shd w:val="clear" w:color="auto" w:fill="auto"/>
            <w:noWrap/>
          </w:tcPr>
          <w:p w:rsidR="00B87A56" w:rsidRPr="005413F5" w:rsidRDefault="00B87A56" w:rsidP="005519F8">
            <w:pPr>
              <w:jc w:val="right"/>
              <w:rPr>
                <w:rFonts w:asciiTheme="minorHAnsi" w:hAnsiTheme="minorHAnsi" w:cstheme="minorHAnsi"/>
                <w:color w:val="000000"/>
                <w:sz w:val="22"/>
                <w:szCs w:val="22"/>
              </w:rPr>
            </w:pPr>
            <w:r w:rsidRPr="005413F5">
              <w:rPr>
                <w:rFonts w:asciiTheme="minorHAnsi" w:hAnsiTheme="minorHAnsi" w:cstheme="minorHAnsi"/>
                <w:color w:val="000000"/>
                <w:sz w:val="22"/>
                <w:szCs w:val="22"/>
              </w:rPr>
              <w:t>4.99</w:t>
            </w:r>
          </w:p>
        </w:tc>
      </w:tr>
    </w:tbl>
    <w:p w:rsidR="00B87A56" w:rsidRPr="004559BA" w:rsidRDefault="00B87A56" w:rsidP="00B87A56">
      <w:pPr>
        <w:rPr>
          <w:rFonts w:asciiTheme="minorHAnsi" w:hAnsiTheme="minorHAnsi" w:cstheme="minorHAnsi"/>
          <w:sz w:val="22"/>
        </w:rPr>
      </w:pPr>
      <w:r w:rsidRPr="004559BA">
        <w:rPr>
          <w:rFonts w:asciiTheme="minorHAnsi" w:hAnsiTheme="minorHAnsi" w:cstheme="minorHAnsi"/>
          <w:sz w:val="22"/>
          <w:vertAlign w:val="superscript"/>
        </w:rPr>
        <w:t>a</w:t>
      </w:r>
      <w:r>
        <w:rPr>
          <w:rFonts w:asciiTheme="minorHAnsi" w:hAnsiTheme="minorHAnsi" w:cstheme="minorHAnsi"/>
          <w:sz w:val="22"/>
        </w:rPr>
        <w:t>Adjusted</w:t>
      </w:r>
      <w:r w:rsidRPr="004559BA">
        <w:rPr>
          <w:rFonts w:asciiTheme="minorHAnsi" w:hAnsiTheme="minorHAnsi" w:cstheme="minorHAnsi"/>
          <w:sz w:val="22"/>
        </w:rPr>
        <w:t xml:space="preserve"> to sp</w:t>
      </w:r>
      <w:r>
        <w:rPr>
          <w:rFonts w:asciiTheme="minorHAnsi" w:hAnsiTheme="minorHAnsi" w:cstheme="minorHAnsi"/>
          <w:sz w:val="22"/>
        </w:rPr>
        <w:t>ecific gravity, range (1.001-1.035</w:t>
      </w:r>
      <w:r w:rsidRPr="004559BA">
        <w:rPr>
          <w:rFonts w:asciiTheme="minorHAnsi" w:hAnsiTheme="minorHAnsi" w:cstheme="minorHAnsi"/>
          <w:sz w:val="22"/>
        </w:rPr>
        <w:t>)</w:t>
      </w:r>
    </w:p>
    <w:p w:rsidR="00B87A56" w:rsidRDefault="00B87A56" w:rsidP="00B87A56">
      <w:pPr>
        <w:rPr>
          <w:rFonts w:asciiTheme="minorHAnsi" w:hAnsiTheme="minorHAnsi" w:cstheme="minorHAnsi"/>
          <w:sz w:val="22"/>
        </w:rPr>
      </w:pPr>
      <w:r w:rsidRPr="004559BA">
        <w:rPr>
          <w:rFonts w:asciiTheme="minorHAnsi" w:hAnsiTheme="minorHAnsi" w:cstheme="minorHAnsi"/>
          <w:sz w:val="22"/>
        </w:rPr>
        <w:t>Abbreviations: &lt; MDL, method detection limit; Max, maximum; Pctl: percentile; Min, minimum. All values below MDL were assigned a value equal to the MDL divided by √2</w:t>
      </w:r>
    </w:p>
    <w:p w:rsidR="00541099" w:rsidRPr="00AF67B8" w:rsidRDefault="00B87A56" w:rsidP="00B87A56">
      <w:pPr>
        <w:spacing w:after="200" w:line="276" w:lineRule="auto"/>
        <w:rPr>
          <w:rFonts w:asciiTheme="minorHAnsi" w:hAnsiTheme="minorHAnsi" w:cstheme="minorHAnsi"/>
          <w:b/>
        </w:rPr>
      </w:pPr>
      <w:r>
        <w:rPr>
          <w:rFonts w:asciiTheme="minorHAnsi" w:hAnsiTheme="minorHAnsi" w:cstheme="minorHAnsi"/>
          <w:b/>
        </w:rPr>
        <w:br w:type="page"/>
      </w:r>
      <w:r w:rsidR="00541099" w:rsidRPr="00AF67B8">
        <w:rPr>
          <w:rFonts w:asciiTheme="minorHAnsi" w:hAnsiTheme="minorHAnsi" w:cstheme="minorHAnsi"/>
          <w:b/>
        </w:rPr>
        <w:lastRenderedPageBreak/>
        <w:t xml:space="preserve">Table </w:t>
      </w:r>
      <w:r w:rsidR="0070083E" w:rsidRPr="00AF67B8">
        <w:rPr>
          <w:rFonts w:asciiTheme="minorHAnsi" w:hAnsiTheme="minorHAnsi" w:cstheme="minorHAnsi"/>
          <w:b/>
        </w:rPr>
        <w:t>S</w:t>
      </w:r>
      <w:r>
        <w:rPr>
          <w:rFonts w:asciiTheme="minorHAnsi" w:hAnsiTheme="minorHAnsi" w:cstheme="minorHAnsi"/>
          <w:b/>
        </w:rPr>
        <w:t>2</w:t>
      </w:r>
      <w:r w:rsidR="00541099" w:rsidRPr="00AF67B8">
        <w:rPr>
          <w:rFonts w:asciiTheme="minorHAnsi" w:hAnsiTheme="minorHAnsi" w:cstheme="minorHAnsi"/>
          <w:b/>
        </w:rPr>
        <w:t>a.</w:t>
      </w:r>
      <w:r w:rsidR="00541099" w:rsidRPr="00AF67B8">
        <w:rPr>
          <w:rFonts w:asciiTheme="minorHAnsi" w:hAnsiTheme="minorHAnsi" w:cstheme="minorHAnsi"/>
        </w:rPr>
        <w:t xml:space="preserve"> </w:t>
      </w:r>
      <w:r w:rsidR="00541099" w:rsidRPr="00AF67B8">
        <w:rPr>
          <w:rFonts w:asciiTheme="minorHAnsi" w:hAnsiTheme="minorHAnsi" w:cstheme="minorHAnsi"/>
          <w:u w:val="single"/>
        </w:rPr>
        <w:t>Unadjusted and adjusted</w:t>
      </w:r>
      <w:r w:rsidR="00541099" w:rsidRPr="00AF67B8">
        <w:rPr>
          <w:rFonts w:asciiTheme="minorHAnsi" w:hAnsiTheme="minorHAnsi" w:cstheme="minorHAnsi"/>
        </w:rPr>
        <w:t xml:space="preserve"> mean</w:t>
      </w:r>
      <w:r w:rsidR="005413F5" w:rsidRPr="00AF67B8">
        <w:rPr>
          <w:rFonts w:asciiTheme="minorHAnsi" w:hAnsiTheme="minorHAnsi" w:cstheme="minorHAnsi"/>
        </w:rPr>
        <w:t>s</w:t>
      </w:r>
      <w:r w:rsidR="00541099" w:rsidRPr="00AF67B8">
        <w:rPr>
          <w:rFonts w:asciiTheme="minorHAnsi" w:hAnsiTheme="minorHAnsi" w:cstheme="minorHAnsi"/>
        </w:rPr>
        <w:t xml:space="preserve"> (95% CI) for early developmental outcomes by quartile of urinary organophosphate flame retardant metabolite concentrations among 195 men with partners undergoing 263 IVF cycles that had oocyte retrieval.</w:t>
      </w:r>
    </w:p>
    <w:tbl>
      <w:tblPr>
        <w:tblW w:w="13600" w:type="dxa"/>
        <w:tblInd w:w="93" w:type="dxa"/>
        <w:tblLook w:val="04A0" w:firstRow="1" w:lastRow="0" w:firstColumn="1" w:lastColumn="0" w:noHBand="0" w:noVBand="1"/>
      </w:tblPr>
      <w:tblGrid>
        <w:gridCol w:w="1500"/>
        <w:gridCol w:w="1980"/>
        <w:gridCol w:w="1980"/>
        <w:gridCol w:w="1980"/>
        <w:gridCol w:w="400"/>
        <w:gridCol w:w="1920"/>
        <w:gridCol w:w="1920"/>
        <w:gridCol w:w="1920"/>
      </w:tblGrid>
      <w:tr w:rsidR="00541099" w:rsidRPr="00541099" w:rsidTr="00C6100C">
        <w:trPr>
          <w:trHeight w:val="300"/>
        </w:trPr>
        <w:tc>
          <w:tcPr>
            <w:tcW w:w="1500" w:type="dxa"/>
            <w:tcBorders>
              <w:top w:val="single" w:sz="4" w:space="0" w:color="auto"/>
              <w:left w:val="nil"/>
              <w:bottom w:val="nil"/>
              <w:right w:val="nil"/>
            </w:tcBorders>
            <w:shd w:val="clear" w:color="000000" w:fill="BFBFBF"/>
            <w:noWrap/>
            <w:vAlign w:val="center"/>
            <w:hideMark/>
          </w:tcPr>
          <w:p w:rsidR="00541099" w:rsidRPr="00541099" w:rsidRDefault="00541099" w:rsidP="00541099">
            <w:pPr>
              <w:rPr>
                <w:rFonts w:ascii="Calibri" w:hAnsi="Calibri" w:cs="Calibri"/>
                <w:color w:val="000000"/>
                <w:sz w:val="22"/>
                <w:szCs w:val="22"/>
              </w:rPr>
            </w:pPr>
            <w:r w:rsidRPr="00541099">
              <w:rPr>
                <w:rFonts w:ascii="Calibri" w:hAnsi="Calibri" w:cs="Calibri"/>
                <w:color w:val="000000"/>
                <w:sz w:val="22"/>
                <w:szCs w:val="22"/>
              </w:rPr>
              <w:t> </w:t>
            </w:r>
          </w:p>
        </w:tc>
        <w:tc>
          <w:tcPr>
            <w:tcW w:w="5940" w:type="dxa"/>
            <w:gridSpan w:val="3"/>
            <w:tcBorders>
              <w:top w:val="single" w:sz="4" w:space="0" w:color="auto"/>
              <w:left w:val="nil"/>
              <w:bottom w:val="single" w:sz="4" w:space="0" w:color="auto"/>
              <w:right w:val="nil"/>
            </w:tcBorders>
            <w:shd w:val="clear" w:color="000000" w:fill="BFBFBF"/>
            <w:vAlign w:val="center"/>
            <w:hideMark/>
          </w:tcPr>
          <w:p w:rsidR="00541099" w:rsidRPr="00541099" w:rsidRDefault="00541099" w:rsidP="00541099">
            <w:pPr>
              <w:jc w:val="center"/>
              <w:rPr>
                <w:rFonts w:ascii="Calibri" w:hAnsi="Calibri" w:cs="Calibri"/>
                <w:color w:val="000000"/>
                <w:sz w:val="22"/>
                <w:szCs w:val="22"/>
              </w:rPr>
            </w:pPr>
            <w:r w:rsidRPr="00541099">
              <w:rPr>
                <w:rFonts w:ascii="Calibri" w:hAnsi="Calibri" w:cs="Calibri"/>
                <w:color w:val="000000"/>
                <w:sz w:val="22"/>
                <w:szCs w:val="22"/>
              </w:rPr>
              <w:t>Σ</w:t>
            </w:r>
            <w:r w:rsidRPr="00541099">
              <w:rPr>
                <w:rFonts w:ascii="Calibri" w:hAnsi="Calibri" w:cs="Calibri"/>
                <w:color w:val="000000"/>
                <w:sz w:val="25"/>
                <w:szCs w:val="25"/>
              </w:rPr>
              <w:t>PFR</w:t>
            </w:r>
          </w:p>
        </w:tc>
        <w:tc>
          <w:tcPr>
            <w:tcW w:w="400" w:type="dxa"/>
            <w:tcBorders>
              <w:top w:val="single" w:sz="4" w:space="0" w:color="auto"/>
              <w:left w:val="nil"/>
              <w:bottom w:val="nil"/>
              <w:right w:val="nil"/>
            </w:tcBorders>
            <w:shd w:val="clear" w:color="000000" w:fill="BFBFBF"/>
            <w:vAlign w:val="center"/>
            <w:hideMark/>
          </w:tcPr>
          <w:p w:rsidR="00541099" w:rsidRPr="00541099" w:rsidRDefault="00541099" w:rsidP="00541099">
            <w:pPr>
              <w:jc w:val="center"/>
              <w:rPr>
                <w:rFonts w:ascii="Calibri" w:hAnsi="Calibri" w:cs="Calibri"/>
                <w:color w:val="000000"/>
                <w:sz w:val="22"/>
                <w:szCs w:val="22"/>
              </w:rPr>
            </w:pPr>
            <w:r w:rsidRPr="00541099">
              <w:rPr>
                <w:rFonts w:ascii="Calibri" w:hAnsi="Calibri" w:cs="Calibri"/>
                <w:color w:val="000000"/>
                <w:sz w:val="22"/>
                <w:szCs w:val="22"/>
              </w:rPr>
              <w:t> </w:t>
            </w:r>
          </w:p>
        </w:tc>
        <w:tc>
          <w:tcPr>
            <w:tcW w:w="5760" w:type="dxa"/>
            <w:gridSpan w:val="3"/>
            <w:tcBorders>
              <w:top w:val="single" w:sz="4" w:space="0" w:color="auto"/>
              <w:left w:val="nil"/>
              <w:bottom w:val="single" w:sz="4" w:space="0" w:color="auto"/>
              <w:right w:val="nil"/>
            </w:tcBorders>
            <w:shd w:val="clear" w:color="000000" w:fill="BFBFBF"/>
            <w:vAlign w:val="center"/>
            <w:hideMark/>
          </w:tcPr>
          <w:p w:rsidR="00541099" w:rsidRPr="00541099" w:rsidRDefault="00541099" w:rsidP="00541099">
            <w:pPr>
              <w:jc w:val="center"/>
              <w:rPr>
                <w:rFonts w:ascii="Calibri" w:hAnsi="Calibri" w:cs="Calibri"/>
                <w:color w:val="000000"/>
                <w:sz w:val="22"/>
                <w:szCs w:val="22"/>
              </w:rPr>
            </w:pPr>
            <w:r w:rsidRPr="00541099">
              <w:rPr>
                <w:rFonts w:ascii="Calibri" w:hAnsi="Calibri" w:cs="Calibri"/>
                <w:color w:val="000000"/>
                <w:sz w:val="22"/>
                <w:szCs w:val="22"/>
              </w:rPr>
              <w:t>BDCIPP</w:t>
            </w:r>
          </w:p>
        </w:tc>
      </w:tr>
      <w:tr w:rsidR="00DE08FE" w:rsidRPr="00541099" w:rsidTr="00541099">
        <w:trPr>
          <w:trHeight w:val="300"/>
        </w:trPr>
        <w:tc>
          <w:tcPr>
            <w:tcW w:w="1500" w:type="dxa"/>
            <w:tcBorders>
              <w:top w:val="nil"/>
              <w:left w:val="nil"/>
              <w:bottom w:val="nil"/>
              <w:right w:val="nil"/>
            </w:tcBorders>
            <w:shd w:val="clear" w:color="000000" w:fill="BFBFBF"/>
            <w:noWrap/>
            <w:vAlign w:val="center"/>
            <w:hideMark/>
          </w:tcPr>
          <w:p w:rsidR="00DE08FE" w:rsidRPr="00541099" w:rsidRDefault="00DE08FE" w:rsidP="00DE08FE">
            <w:pPr>
              <w:rPr>
                <w:rFonts w:ascii="Calibri" w:hAnsi="Calibri" w:cs="Calibri"/>
                <w:color w:val="000000"/>
                <w:sz w:val="22"/>
                <w:szCs w:val="22"/>
              </w:rPr>
            </w:pPr>
            <w:r w:rsidRPr="00541099">
              <w:rPr>
                <w:rFonts w:ascii="Calibri" w:hAnsi="Calibri" w:cs="Calibri"/>
                <w:color w:val="000000"/>
                <w:sz w:val="22"/>
                <w:szCs w:val="22"/>
              </w:rPr>
              <w:t> </w:t>
            </w:r>
          </w:p>
        </w:tc>
        <w:tc>
          <w:tcPr>
            <w:tcW w:w="1980" w:type="dxa"/>
            <w:tcBorders>
              <w:top w:val="nil"/>
              <w:left w:val="nil"/>
              <w:bottom w:val="nil"/>
              <w:right w:val="nil"/>
            </w:tcBorders>
            <w:shd w:val="clear" w:color="000000" w:fill="BFBFBF"/>
            <w:vAlign w:val="center"/>
            <w:hideMark/>
          </w:tcPr>
          <w:p w:rsidR="00DE08FE" w:rsidRPr="00541099" w:rsidRDefault="00DE08FE" w:rsidP="00DE08FE">
            <w:pPr>
              <w:jc w:val="center"/>
              <w:rPr>
                <w:rFonts w:ascii="Calibri" w:hAnsi="Calibri" w:cs="Calibri"/>
                <w:color w:val="000000"/>
                <w:sz w:val="22"/>
                <w:szCs w:val="22"/>
              </w:rPr>
            </w:pPr>
            <w:r w:rsidRPr="00541099">
              <w:rPr>
                <w:rFonts w:ascii="Calibri" w:hAnsi="Calibri" w:cs="Calibri"/>
                <w:color w:val="000000"/>
                <w:sz w:val="22"/>
                <w:szCs w:val="22"/>
              </w:rPr>
              <w:t>Unadjusted</w:t>
            </w:r>
          </w:p>
        </w:tc>
        <w:tc>
          <w:tcPr>
            <w:tcW w:w="1980" w:type="dxa"/>
            <w:tcBorders>
              <w:top w:val="nil"/>
              <w:left w:val="nil"/>
              <w:bottom w:val="nil"/>
              <w:right w:val="nil"/>
            </w:tcBorders>
            <w:shd w:val="clear" w:color="000000" w:fill="BFBFBF"/>
            <w:vAlign w:val="center"/>
            <w:hideMark/>
          </w:tcPr>
          <w:p w:rsidR="00DE08FE" w:rsidRPr="00541099" w:rsidRDefault="00DE08FE" w:rsidP="00DE08FE">
            <w:pPr>
              <w:jc w:val="center"/>
              <w:rPr>
                <w:rFonts w:ascii="Calibri" w:hAnsi="Calibri" w:cs="Calibri"/>
                <w:color w:val="000000"/>
                <w:sz w:val="22"/>
                <w:szCs w:val="22"/>
              </w:rPr>
            </w:pPr>
            <w:r>
              <w:rPr>
                <w:rFonts w:ascii="Calibri" w:hAnsi="Calibri" w:cs="Calibri"/>
                <w:color w:val="000000"/>
                <w:sz w:val="22"/>
                <w:szCs w:val="22"/>
              </w:rPr>
              <w:t>Model1</w:t>
            </w:r>
            <w:r w:rsidRPr="007416C5">
              <w:rPr>
                <w:rFonts w:ascii="Calibri" w:hAnsi="Calibri" w:cs="Calibri"/>
                <w:color w:val="000000"/>
                <w:sz w:val="22"/>
                <w:szCs w:val="22"/>
                <w:vertAlign w:val="superscript"/>
              </w:rPr>
              <w:t>a</w:t>
            </w:r>
          </w:p>
        </w:tc>
        <w:tc>
          <w:tcPr>
            <w:tcW w:w="1980" w:type="dxa"/>
            <w:tcBorders>
              <w:top w:val="nil"/>
              <w:left w:val="nil"/>
              <w:bottom w:val="nil"/>
              <w:right w:val="nil"/>
            </w:tcBorders>
            <w:shd w:val="clear" w:color="000000" w:fill="BFBFBF"/>
            <w:vAlign w:val="center"/>
            <w:hideMark/>
          </w:tcPr>
          <w:p w:rsidR="00DE08FE" w:rsidRPr="00541099" w:rsidRDefault="00DE08FE" w:rsidP="00DE08FE">
            <w:pPr>
              <w:jc w:val="center"/>
              <w:rPr>
                <w:rFonts w:ascii="Calibri" w:hAnsi="Calibri" w:cs="Calibri"/>
                <w:color w:val="000000"/>
                <w:sz w:val="22"/>
                <w:szCs w:val="22"/>
              </w:rPr>
            </w:pPr>
            <w:r>
              <w:rPr>
                <w:rFonts w:ascii="Calibri" w:hAnsi="Calibri" w:cs="Calibri"/>
                <w:color w:val="000000"/>
                <w:sz w:val="22"/>
                <w:szCs w:val="22"/>
              </w:rPr>
              <w:t>Model2</w:t>
            </w:r>
            <w:r w:rsidRPr="007416C5">
              <w:rPr>
                <w:rFonts w:ascii="Calibri" w:hAnsi="Calibri" w:cs="Calibri"/>
                <w:color w:val="000000"/>
                <w:sz w:val="22"/>
                <w:szCs w:val="22"/>
                <w:vertAlign w:val="superscript"/>
              </w:rPr>
              <w:t>b</w:t>
            </w:r>
          </w:p>
        </w:tc>
        <w:tc>
          <w:tcPr>
            <w:tcW w:w="400" w:type="dxa"/>
            <w:tcBorders>
              <w:top w:val="nil"/>
              <w:left w:val="nil"/>
              <w:bottom w:val="nil"/>
              <w:right w:val="nil"/>
            </w:tcBorders>
            <w:shd w:val="clear" w:color="000000" w:fill="BFBFBF"/>
            <w:vAlign w:val="center"/>
            <w:hideMark/>
          </w:tcPr>
          <w:p w:rsidR="00DE08FE" w:rsidRPr="00541099" w:rsidRDefault="00DE08FE" w:rsidP="00DE08FE">
            <w:pPr>
              <w:jc w:val="center"/>
              <w:rPr>
                <w:rFonts w:ascii="Calibri" w:hAnsi="Calibri" w:cs="Calibri"/>
                <w:color w:val="000000"/>
                <w:sz w:val="22"/>
                <w:szCs w:val="22"/>
              </w:rPr>
            </w:pPr>
            <w:r w:rsidRPr="00541099">
              <w:rPr>
                <w:rFonts w:ascii="Calibri" w:hAnsi="Calibri" w:cs="Calibri"/>
                <w:color w:val="000000"/>
                <w:sz w:val="22"/>
                <w:szCs w:val="22"/>
              </w:rPr>
              <w:t> </w:t>
            </w:r>
          </w:p>
        </w:tc>
        <w:tc>
          <w:tcPr>
            <w:tcW w:w="1920" w:type="dxa"/>
            <w:tcBorders>
              <w:top w:val="nil"/>
              <w:left w:val="nil"/>
              <w:bottom w:val="nil"/>
              <w:right w:val="nil"/>
            </w:tcBorders>
            <w:shd w:val="clear" w:color="000000" w:fill="BFBFBF"/>
            <w:vAlign w:val="center"/>
            <w:hideMark/>
          </w:tcPr>
          <w:p w:rsidR="00DE08FE" w:rsidRPr="00541099" w:rsidRDefault="00DE08FE" w:rsidP="00DE08FE">
            <w:pPr>
              <w:jc w:val="center"/>
              <w:rPr>
                <w:rFonts w:ascii="Calibri" w:hAnsi="Calibri" w:cs="Calibri"/>
                <w:color w:val="000000"/>
                <w:sz w:val="22"/>
                <w:szCs w:val="22"/>
              </w:rPr>
            </w:pPr>
            <w:r w:rsidRPr="00541099">
              <w:rPr>
                <w:rFonts w:ascii="Calibri" w:hAnsi="Calibri" w:cs="Calibri"/>
                <w:color w:val="000000"/>
                <w:sz w:val="22"/>
                <w:szCs w:val="22"/>
              </w:rPr>
              <w:t>Unadjusted</w:t>
            </w:r>
          </w:p>
        </w:tc>
        <w:tc>
          <w:tcPr>
            <w:tcW w:w="1920" w:type="dxa"/>
            <w:tcBorders>
              <w:top w:val="nil"/>
              <w:left w:val="nil"/>
              <w:bottom w:val="nil"/>
              <w:right w:val="nil"/>
            </w:tcBorders>
            <w:shd w:val="clear" w:color="000000" w:fill="BFBFBF"/>
            <w:vAlign w:val="center"/>
            <w:hideMark/>
          </w:tcPr>
          <w:p w:rsidR="00DE08FE" w:rsidRPr="00541099" w:rsidRDefault="00DE08FE" w:rsidP="00DE08FE">
            <w:pPr>
              <w:jc w:val="center"/>
              <w:rPr>
                <w:rFonts w:ascii="Calibri" w:hAnsi="Calibri" w:cs="Calibri"/>
                <w:color w:val="000000"/>
                <w:sz w:val="22"/>
                <w:szCs w:val="22"/>
              </w:rPr>
            </w:pPr>
            <w:r>
              <w:rPr>
                <w:rFonts w:ascii="Calibri" w:hAnsi="Calibri" w:cs="Calibri"/>
                <w:color w:val="000000"/>
                <w:sz w:val="22"/>
                <w:szCs w:val="22"/>
              </w:rPr>
              <w:t>Model1</w:t>
            </w:r>
            <w:r w:rsidRPr="007416C5">
              <w:rPr>
                <w:rFonts w:ascii="Calibri" w:hAnsi="Calibri" w:cs="Calibri"/>
                <w:color w:val="000000"/>
                <w:sz w:val="22"/>
                <w:szCs w:val="22"/>
                <w:vertAlign w:val="superscript"/>
              </w:rPr>
              <w:t>a</w:t>
            </w:r>
          </w:p>
        </w:tc>
        <w:tc>
          <w:tcPr>
            <w:tcW w:w="1920" w:type="dxa"/>
            <w:tcBorders>
              <w:top w:val="nil"/>
              <w:left w:val="nil"/>
              <w:bottom w:val="nil"/>
              <w:right w:val="nil"/>
            </w:tcBorders>
            <w:shd w:val="clear" w:color="000000" w:fill="BFBFBF"/>
            <w:vAlign w:val="center"/>
            <w:hideMark/>
          </w:tcPr>
          <w:p w:rsidR="00DE08FE" w:rsidRPr="00541099" w:rsidRDefault="00DE08FE" w:rsidP="00DE08FE">
            <w:pPr>
              <w:jc w:val="center"/>
              <w:rPr>
                <w:rFonts w:ascii="Calibri" w:hAnsi="Calibri" w:cs="Calibri"/>
                <w:color w:val="000000"/>
                <w:sz w:val="22"/>
                <w:szCs w:val="22"/>
              </w:rPr>
            </w:pPr>
            <w:r>
              <w:rPr>
                <w:rFonts w:ascii="Calibri" w:hAnsi="Calibri" w:cs="Calibri"/>
                <w:color w:val="000000"/>
                <w:sz w:val="22"/>
                <w:szCs w:val="22"/>
              </w:rPr>
              <w:t>Model2</w:t>
            </w:r>
            <w:r w:rsidRPr="007416C5">
              <w:rPr>
                <w:rFonts w:ascii="Calibri" w:hAnsi="Calibri" w:cs="Calibri"/>
                <w:color w:val="000000"/>
                <w:sz w:val="22"/>
                <w:szCs w:val="22"/>
                <w:vertAlign w:val="superscript"/>
              </w:rPr>
              <w:t>b</w:t>
            </w:r>
          </w:p>
        </w:tc>
      </w:tr>
      <w:tr w:rsidR="008A3BB8" w:rsidRPr="00541099" w:rsidTr="00541099">
        <w:trPr>
          <w:trHeight w:val="300"/>
        </w:trPr>
        <w:tc>
          <w:tcPr>
            <w:tcW w:w="3480" w:type="dxa"/>
            <w:gridSpan w:val="2"/>
            <w:tcBorders>
              <w:top w:val="nil"/>
              <w:left w:val="nil"/>
              <w:bottom w:val="nil"/>
              <w:right w:val="nil"/>
            </w:tcBorders>
            <w:shd w:val="clear" w:color="000000" w:fill="F2F2F2"/>
            <w:noWrap/>
            <w:vAlign w:val="bottom"/>
            <w:hideMark/>
          </w:tcPr>
          <w:p w:rsidR="008A3BB8" w:rsidRPr="00541099" w:rsidRDefault="008A3BB8" w:rsidP="00541099">
            <w:pPr>
              <w:rPr>
                <w:rFonts w:ascii="Calibri" w:hAnsi="Calibri" w:cs="Calibri"/>
                <w:color w:val="000000"/>
                <w:sz w:val="22"/>
                <w:szCs w:val="22"/>
              </w:rPr>
            </w:pPr>
            <w:r w:rsidRPr="00541099">
              <w:rPr>
                <w:rFonts w:ascii="Calibri" w:hAnsi="Calibri" w:cs="Calibri"/>
                <w:color w:val="000000"/>
                <w:sz w:val="22"/>
                <w:szCs w:val="22"/>
              </w:rPr>
              <w:t>Fertilization, proportion</w:t>
            </w:r>
          </w:p>
        </w:tc>
        <w:tc>
          <w:tcPr>
            <w:tcW w:w="1980" w:type="dxa"/>
            <w:tcBorders>
              <w:top w:val="nil"/>
              <w:left w:val="nil"/>
              <w:bottom w:val="nil"/>
              <w:right w:val="nil"/>
            </w:tcBorders>
            <w:shd w:val="clear" w:color="000000" w:fill="F2F2F2"/>
            <w:noWrap/>
            <w:vAlign w:val="bottom"/>
            <w:hideMark/>
          </w:tcPr>
          <w:p w:rsidR="008A3BB8" w:rsidRPr="00541099" w:rsidRDefault="008A3BB8" w:rsidP="00541099">
            <w:pPr>
              <w:rPr>
                <w:rFonts w:ascii="Calibri" w:hAnsi="Calibri" w:cs="Calibri"/>
                <w:color w:val="000000"/>
                <w:sz w:val="22"/>
                <w:szCs w:val="22"/>
              </w:rPr>
            </w:pPr>
            <w:r w:rsidRPr="00541099">
              <w:rPr>
                <w:rFonts w:ascii="Calibri" w:hAnsi="Calibri" w:cs="Calibri"/>
                <w:color w:val="000000"/>
                <w:sz w:val="22"/>
                <w:szCs w:val="22"/>
              </w:rPr>
              <w:t> </w:t>
            </w:r>
          </w:p>
        </w:tc>
        <w:tc>
          <w:tcPr>
            <w:tcW w:w="1980" w:type="dxa"/>
            <w:tcBorders>
              <w:top w:val="nil"/>
              <w:left w:val="nil"/>
              <w:bottom w:val="nil"/>
              <w:right w:val="nil"/>
            </w:tcBorders>
            <w:shd w:val="clear" w:color="000000" w:fill="F2F2F2"/>
            <w:noWrap/>
            <w:vAlign w:val="bottom"/>
            <w:hideMark/>
          </w:tcPr>
          <w:p w:rsidR="008A3BB8" w:rsidRPr="00541099" w:rsidRDefault="008A3BB8" w:rsidP="00541099">
            <w:pPr>
              <w:rPr>
                <w:rFonts w:ascii="Calibri" w:hAnsi="Calibri" w:cs="Calibri"/>
                <w:color w:val="000000"/>
                <w:sz w:val="22"/>
                <w:szCs w:val="22"/>
              </w:rPr>
            </w:pPr>
            <w:r w:rsidRPr="00541099">
              <w:rPr>
                <w:rFonts w:ascii="Calibri" w:hAnsi="Calibri" w:cs="Calibri"/>
                <w:color w:val="000000"/>
                <w:sz w:val="22"/>
                <w:szCs w:val="22"/>
              </w:rPr>
              <w:t> </w:t>
            </w:r>
          </w:p>
        </w:tc>
        <w:tc>
          <w:tcPr>
            <w:tcW w:w="400" w:type="dxa"/>
            <w:tcBorders>
              <w:top w:val="nil"/>
              <w:left w:val="nil"/>
              <w:bottom w:val="nil"/>
              <w:right w:val="nil"/>
            </w:tcBorders>
            <w:shd w:val="clear" w:color="000000" w:fill="F2F2F2"/>
            <w:noWrap/>
            <w:vAlign w:val="bottom"/>
            <w:hideMark/>
          </w:tcPr>
          <w:p w:rsidR="008A3BB8" w:rsidRPr="00541099" w:rsidRDefault="008A3BB8" w:rsidP="00541099">
            <w:pPr>
              <w:rPr>
                <w:rFonts w:ascii="Calibri" w:hAnsi="Calibri" w:cs="Calibri"/>
                <w:color w:val="000000"/>
                <w:sz w:val="22"/>
                <w:szCs w:val="22"/>
              </w:rPr>
            </w:pPr>
            <w:r w:rsidRPr="00541099">
              <w:rPr>
                <w:rFonts w:ascii="Calibri" w:hAnsi="Calibri" w:cs="Calibri"/>
                <w:color w:val="000000"/>
                <w:sz w:val="22"/>
                <w:szCs w:val="22"/>
              </w:rPr>
              <w:t> </w:t>
            </w:r>
          </w:p>
        </w:tc>
        <w:tc>
          <w:tcPr>
            <w:tcW w:w="1920" w:type="dxa"/>
            <w:tcBorders>
              <w:top w:val="nil"/>
              <w:left w:val="nil"/>
              <w:bottom w:val="nil"/>
              <w:right w:val="nil"/>
            </w:tcBorders>
            <w:shd w:val="clear" w:color="000000" w:fill="F2F2F2"/>
            <w:noWrap/>
            <w:vAlign w:val="bottom"/>
            <w:hideMark/>
          </w:tcPr>
          <w:p w:rsidR="008A3BB8" w:rsidRPr="00541099" w:rsidRDefault="008A3BB8" w:rsidP="00541099">
            <w:pPr>
              <w:jc w:val="center"/>
              <w:rPr>
                <w:rFonts w:ascii="Calibri" w:hAnsi="Calibri" w:cs="Calibri"/>
                <w:color w:val="000000"/>
                <w:sz w:val="22"/>
                <w:szCs w:val="22"/>
              </w:rPr>
            </w:pPr>
            <w:r w:rsidRPr="00541099">
              <w:rPr>
                <w:rFonts w:ascii="Calibri" w:hAnsi="Calibri" w:cs="Calibri"/>
                <w:color w:val="000000"/>
                <w:sz w:val="22"/>
                <w:szCs w:val="22"/>
              </w:rPr>
              <w:t> </w:t>
            </w:r>
          </w:p>
        </w:tc>
        <w:tc>
          <w:tcPr>
            <w:tcW w:w="1920" w:type="dxa"/>
            <w:tcBorders>
              <w:top w:val="nil"/>
              <w:left w:val="nil"/>
              <w:bottom w:val="nil"/>
              <w:right w:val="nil"/>
            </w:tcBorders>
            <w:shd w:val="clear" w:color="000000" w:fill="F2F2F2"/>
            <w:noWrap/>
            <w:vAlign w:val="bottom"/>
            <w:hideMark/>
          </w:tcPr>
          <w:p w:rsidR="008A3BB8" w:rsidRPr="00541099" w:rsidRDefault="008A3BB8" w:rsidP="00541099">
            <w:pPr>
              <w:jc w:val="center"/>
              <w:rPr>
                <w:rFonts w:ascii="Calibri" w:hAnsi="Calibri" w:cs="Calibri"/>
                <w:color w:val="000000"/>
                <w:sz w:val="22"/>
                <w:szCs w:val="22"/>
              </w:rPr>
            </w:pPr>
            <w:r w:rsidRPr="00541099">
              <w:rPr>
                <w:rFonts w:ascii="Calibri" w:hAnsi="Calibri" w:cs="Calibri"/>
                <w:color w:val="000000"/>
                <w:sz w:val="22"/>
                <w:szCs w:val="22"/>
              </w:rPr>
              <w:t> </w:t>
            </w:r>
          </w:p>
        </w:tc>
        <w:tc>
          <w:tcPr>
            <w:tcW w:w="1920" w:type="dxa"/>
            <w:tcBorders>
              <w:top w:val="nil"/>
              <w:left w:val="nil"/>
              <w:bottom w:val="nil"/>
              <w:right w:val="nil"/>
            </w:tcBorders>
            <w:shd w:val="clear" w:color="000000" w:fill="F2F2F2"/>
            <w:noWrap/>
            <w:vAlign w:val="bottom"/>
            <w:hideMark/>
          </w:tcPr>
          <w:p w:rsidR="008A3BB8" w:rsidRPr="00541099" w:rsidRDefault="008A3BB8" w:rsidP="00541099">
            <w:pPr>
              <w:jc w:val="center"/>
              <w:rPr>
                <w:rFonts w:ascii="Calibri" w:hAnsi="Calibri" w:cs="Calibri"/>
                <w:color w:val="000000"/>
                <w:sz w:val="22"/>
                <w:szCs w:val="22"/>
              </w:rPr>
            </w:pPr>
            <w:r w:rsidRPr="00541099">
              <w:rPr>
                <w:rFonts w:ascii="Calibri" w:hAnsi="Calibri" w:cs="Calibri"/>
                <w:color w:val="000000"/>
                <w:sz w:val="22"/>
                <w:szCs w:val="22"/>
              </w:rPr>
              <w:t> </w:t>
            </w:r>
          </w:p>
        </w:tc>
      </w:tr>
      <w:tr w:rsidR="008A3BB8" w:rsidRPr="00541099" w:rsidTr="00541099">
        <w:trPr>
          <w:trHeight w:val="300"/>
        </w:trPr>
        <w:tc>
          <w:tcPr>
            <w:tcW w:w="1500" w:type="dxa"/>
            <w:tcBorders>
              <w:top w:val="nil"/>
              <w:left w:val="nil"/>
              <w:bottom w:val="nil"/>
              <w:right w:val="nil"/>
            </w:tcBorders>
            <w:shd w:val="clear" w:color="auto" w:fill="auto"/>
            <w:noWrap/>
            <w:vAlign w:val="bottom"/>
            <w:hideMark/>
          </w:tcPr>
          <w:p w:rsidR="008A3BB8" w:rsidRPr="00541099" w:rsidRDefault="008A3BB8" w:rsidP="00541099">
            <w:pPr>
              <w:ind w:firstLineChars="100" w:firstLine="220"/>
              <w:rPr>
                <w:rFonts w:ascii="Calibri" w:hAnsi="Calibri" w:cs="Calibri"/>
                <w:color w:val="000000"/>
                <w:sz w:val="22"/>
                <w:szCs w:val="22"/>
              </w:rPr>
            </w:pPr>
            <w:r w:rsidRPr="00541099">
              <w:rPr>
                <w:rFonts w:ascii="Calibri" w:hAnsi="Calibri" w:cs="Calibri"/>
                <w:color w:val="000000"/>
                <w:sz w:val="22"/>
                <w:szCs w:val="22"/>
              </w:rPr>
              <w:t>Q1</w:t>
            </w:r>
          </w:p>
        </w:tc>
        <w:tc>
          <w:tcPr>
            <w:tcW w:w="1980" w:type="dxa"/>
            <w:tcBorders>
              <w:top w:val="nil"/>
              <w:left w:val="nil"/>
              <w:bottom w:val="nil"/>
              <w:right w:val="nil"/>
            </w:tcBorders>
            <w:shd w:val="clear" w:color="auto" w:fill="auto"/>
            <w:noWrap/>
            <w:vAlign w:val="bottom"/>
            <w:hideMark/>
          </w:tcPr>
          <w:p w:rsidR="008A3BB8" w:rsidRPr="00541099" w:rsidRDefault="008A3BB8" w:rsidP="00541099">
            <w:pPr>
              <w:jc w:val="center"/>
              <w:rPr>
                <w:rFonts w:ascii="Calibri" w:hAnsi="Calibri" w:cs="Calibri"/>
                <w:color w:val="000000"/>
                <w:sz w:val="22"/>
                <w:szCs w:val="22"/>
              </w:rPr>
            </w:pPr>
            <w:r w:rsidRPr="00541099">
              <w:rPr>
                <w:rFonts w:ascii="Calibri" w:hAnsi="Calibri" w:cs="Calibri"/>
                <w:color w:val="000000"/>
                <w:sz w:val="22"/>
                <w:szCs w:val="22"/>
              </w:rPr>
              <w:t>0.76 (0.71, 0.80)</w:t>
            </w:r>
          </w:p>
        </w:tc>
        <w:tc>
          <w:tcPr>
            <w:tcW w:w="1980" w:type="dxa"/>
            <w:tcBorders>
              <w:top w:val="nil"/>
              <w:left w:val="nil"/>
              <w:bottom w:val="nil"/>
              <w:right w:val="nil"/>
            </w:tcBorders>
            <w:shd w:val="clear" w:color="auto" w:fill="auto"/>
            <w:noWrap/>
            <w:vAlign w:val="bottom"/>
            <w:hideMark/>
          </w:tcPr>
          <w:p w:rsidR="008A3BB8" w:rsidRPr="00541099" w:rsidRDefault="008A3BB8" w:rsidP="00541099">
            <w:pPr>
              <w:jc w:val="center"/>
              <w:rPr>
                <w:rFonts w:ascii="Calibri" w:hAnsi="Calibri" w:cs="Calibri"/>
                <w:color w:val="000000"/>
                <w:sz w:val="22"/>
                <w:szCs w:val="22"/>
              </w:rPr>
            </w:pPr>
            <w:r w:rsidRPr="00541099">
              <w:rPr>
                <w:rFonts w:ascii="Calibri" w:hAnsi="Calibri" w:cs="Calibri"/>
                <w:color w:val="000000"/>
                <w:sz w:val="22"/>
                <w:szCs w:val="22"/>
              </w:rPr>
              <w:t>0.76 (0.71, 0.80)</w:t>
            </w:r>
          </w:p>
        </w:tc>
        <w:tc>
          <w:tcPr>
            <w:tcW w:w="1980" w:type="dxa"/>
            <w:tcBorders>
              <w:top w:val="nil"/>
              <w:left w:val="nil"/>
              <w:bottom w:val="nil"/>
              <w:right w:val="nil"/>
            </w:tcBorders>
            <w:shd w:val="clear" w:color="auto" w:fill="auto"/>
            <w:noWrap/>
            <w:vAlign w:val="bottom"/>
            <w:hideMark/>
          </w:tcPr>
          <w:p w:rsidR="008A3BB8" w:rsidRPr="00541099" w:rsidRDefault="008A3BB8" w:rsidP="00541099">
            <w:pPr>
              <w:jc w:val="center"/>
              <w:rPr>
                <w:rFonts w:ascii="Calibri" w:hAnsi="Calibri" w:cs="Calibri"/>
                <w:color w:val="000000"/>
                <w:sz w:val="22"/>
                <w:szCs w:val="22"/>
              </w:rPr>
            </w:pPr>
            <w:r w:rsidRPr="00541099">
              <w:rPr>
                <w:rFonts w:ascii="Calibri" w:hAnsi="Calibri" w:cs="Calibri"/>
                <w:color w:val="000000"/>
                <w:sz w:val="22"/>
                <w:szCs w:val="22"/>
              </w:rPr>
              <w:t>0.75 (0.70, 0.79)</w:t>
            </w:r>
          </w:p>
        </w:tc>
        <w:tc>
          <w:tcPr>
            <w:tcW w:w="400" w:type="dxa"/>
            <w:tcBorders>
              <w:top w:val="nil"/>
              <w:left w:val="nil"/>
              <w:bottom w:val="nil"/>
              <w:right w:val="nil"/>
            </w:tcBorders>
            <w:shd w:val="clear" w:color="auto" w:fill="auto"/>
            <w:noWrap/>
            <w:vAlign w:val="bottom"/>
            <w:hideMark/>
          </w:tcPr>
          <w:p w:rsidR="008A3BB8" w:rsidRPr="00541099" w:rsidRDefault="008A3BB8" w:rsidP="00541099">
            <w:pPr>
              <w:jc w:val="center"/>
              <w:rPr>
                <w:rFonts w:ascii="Calibri" w:hAnsi="Calibri" w:cs="Calibri"/>
                <w:color w:val="000000"/>
                <w:sz w:val="22"/>
                <w:szCs w:val="22"/>
              </w:rPr>
            </w:pPr>
          </w:p>
        </w:tc>
        <w:tc>
          <w:tcPr>
            <w:tcW w:w="1920" w:type="dxa"/>
            <w:tcBorders>
              <w:top w:val="nil"/>
              <w:left w:val="nil"/>
              <w:bottom w:val="nil"/>
              <w:right w:val="nil"/>
            </w:tcBorders>
            <w:shd w:val="clear" w:color="auto" w:fill="auto"/>
            <w:noWrap/>
            <w:vAlign w:val="bottom"/>
            <w:hideMark/>
          </w:tcPr>
          <w:p w:rsidR="008A3BB8" w:rsidRPr="00541099" w:rsidRDefault="008A3BB8" w:rsidP="00541099">
            <w:pPr>
              <w:jc w:val="center"/>
              <w:rPr>
                <w:rFonts w:ascii="Calibri" w:hAnsi="Calibri" w:cs="Calibri"/>
                <w:color w:val="000000"/>
                <w:sz w:val="22"/>
                <w:szCs w:val="22"/>
              </w:rPr>
            </w:pPr>
            <w:r w:rsidRPr="00541099">
              <w:rPr>
                <w:rFonts w:ascii="Calibri" w:hAnsi="Calibri" w:cs="Calibri"/>
                <w:color w:val="000000"/>
                <w:sz w:val="22"/>
                <w:szCs w:val="22"/>
              </w:rPr>
              <w:t>0.78 (0.74, 0.82)</w:t>
            </w:r>
          </w:p>
        </w:tc>
        <w:tc>
          <w:tcPr>
            <w:tcW w:w="1920" w:type="dxa"/>
            <w:tcBorders>
              <w:top w:val="nil"/>
              <w:left w:val="nil"/>
              <w:bottom w:val="nil"/>
              <w:right w:val="nil"/>
            </w:tcBorders>
            <w:shd w:val="clear" w:color="auto" w:fill="auto"/>
            <w:noWrap/>
            <w:vAlign w:val="bottom"/>
            <w:hideMark/>
          </w:tcPr>
          <w:p w:rsidR="008A3BB8" w:rsidRPr="00541099" w:rsidRDefault="008A3BB8" w:rsidP="00541099">
            <w:pPr>
              <w:jc w:val="center"/>
              <w:rPr>
                <w:rFonts w:ascii="Calibri" w:hAnsi="Calibri" w:cs="Calibri"/>
                <w:color w:val="000000"/>
                <w:sz w:val="22"/>
                <w:szCs w:val="22"/>
              </w:rPr>
            </w:pPr>
            <w:r w:rsidRPr="00541099">
              <w:rPr>
                <w:rFonts w:ascii="Calibri" w:hAnsi="Calibri" w:cs="Calibri"/>
                <w:color w:val="000000"/>
                <w:sz w:val="22"/>
                <w:szCs w:val="22"/>
              </w:rPr>
              <w:t>0.78 (0.74, 0.82)</w:t>
            </w:r>
          </w:p>
        </w:tc>
        <w:tc>
          <w:tcPr>
            <w:tcW w:w="1920" w:type="dxa"/>
            <w:tcBorders>
              <w:top w:val="nil"/>
              <w:left w:val="nil"/>
              <w:bottom w:val="nil"/>
              <w:right w:val="nil"/>
            </w:tcBorders>
            <w:shd w:val="clear" w:color="auto" w:fill="auto"/>
            <w:noWrap/>
            <w:vAlign w:val="bottom"/>
            <w:hideMark/>
          </w:tcPr>
          <w:p w:rsidR="008A3BB8" w:rsidRPr="00541099" w:rsidRDefault="008A3BB8" w:rsidP="00541099">
            <w:pPr>
              <w:jc w:val="center"/>
              <w:rPr>
                <w:rFonts w:ascii="Calibri" w:hAnsi="Calibri" w:cs="Calibri"/>
                <w:color w:val="000000"/>
                <w:sz w:val="22"/>
                <w:szCs w:val="22"/>
              </w:rPr>
            </w:pPr>
            <w:r w:rsidRPr="00541099">
              <w:rPr>
                <w:rFonts w:ascii="Calibri" w:hAnsi="Calibri" w:cs="Calibri"/>
                <w:color w:val="000000"/>
                <w:sz w:val="22"/>
                <w:szCs w:val="22"/>
              </w:rPr>
              <w:t>0.78 (0.73, 0.83)</w:t>
            </w:r>
          </w:p>
        </w:tc>
      </w:tr>
      <w:tr w:rsidR="008A3BB8" w:rsidRPr="00541099" w:rsidTr="00541099">
        <w:trPr>
          <w:trHeight w:val="300"/>
        </w:trPr>
        <w:tc>
          <w:tcPr>
            <w:tcW w:w="1500" w:type="dxa"/>
            <w:tcBorders>
              <w:top w:val="nil"/>
              <w:left w:val="nil"/>
              <w:bottom w:val="nil"/>
              <w:right w:val="nil"/>
            </w:tcBorders>
            <w:shd w:val="clear" w:color="auto" w:fill="auto"/>
            <w:noWrap/>
            <w:vAlign w:val="bottom"/>
            <w:hideMark/>
          </w:tcPr>
          <w:p w:rsidR="008A3BB8" w:rsidRPr="00541099" w:rsidRDefault="008A3BB8" w:rsidP="00541099">
            <w:pPr>
              <w:ind w:firstLineChars="100" w:firstLine="220"/>
              <w:rPr>
                <w:rFonts w:ascii="Calibri" w:hAnsi="Calibri" w:cs="Calibri"/>
                <w:color w:val="000000"/>
                <w:sz w:val="22"/>
                <w:szCs w:val="22"/>
              </w:rPr>
            </w:pPr>
            <w:r w:rsidRPr="00541099">
              <w:rPr>
                <w:rFonts w:ascii="Calibri" w:hAnsi="Calibri" w:cs="Calibri"/>
                <w:color w:val="000000"/>
                <w:sz w:val="22"/>
                <w:szCs w:val="22"/>
              </w:rPr>
              <w:t>Q2</w:t>
            </w:r>
          </w:p>
        </w:tc>
        <w:tc>
          <w:tcPr>
            <w:tcW w:w="1980" w:type="dxa"/>
            <w:tcBorders>
              <w:top w:val="nil"/>
              <w:left w:val="nil"/>
              <w:bottom w:val="nil"/>
              <w:right w:val="nil"/>
            </w:tcBorders>
            <w:shd w:val="clear" w:color="auto" w:fill="auto"/>
            <w:noWrap/>
            <w:vAlign w:val="bottom"/>
            <w:hideMark/>
          </w:tcPr>
          <w:p w:rsidR="008A3BB8" w:rsidRPr="00541099" w:rsidRDefault="008A3BB8" w:rsidP="00541099">
            <w:pPr>
              <w:jc w:val="center"/>
              <w:rPr>
                <w:rFonts w:ascii="Calibri" w:hAnsi="Calibri" w:cs="Calibri"/>
                <w:color w:val="000000"/>
                <w:sz w:val="22"/>
                <w:szCs w:val="22"/>
              </w:rPr>
            </w:pPr>
            <w:r w:rsidRPr="00541099">
              <w:rPr>
                <w:rFonts w:ascii="Calibri" w:hAnsi="Calibri" w:cs="Calibri"/>
                <w:color w:val="000000"/>
                <w:sz w:val="22"/>
                <w:szCs w:val="22"/>
              </w:rPr>
              <w:t>0.68 (0.63, 0.73)*</w:t>
            </w:r>
          </w:p>
        </w:tc>
        <w:tc>
          <w:tcPr>
            <w:tcW w:w="1980" w:type="dxa"/>
            <w:tcBorders>
              <w:top w:val="nil"/>
              <w:left w:val="nil"/>
              <w:bottom w:val="nil"/>
              <w:right w:val="nil"/>
            </w:tcBorders>
            <w:shd w:val="clear" w:color="auto" w:fill="auto"/>
            <w:noWrap/>
            <w:vAlign w:val="bottom"/>
            <w:hideMark/>
          </w:tcPr>
          <w:p w:rsidR="008A3BB8" w:rsidRPr="00541099" w:rsidRDefault="008A3BB8" w:rsidP="00541099">
            <w:pPr>
              <w:jc w:val="center"/>
              <w:rPr>
                <w:rFonts w:ascii="Calibri" w:hAnsi="Calibri" w:cs="Calibri"/>
                <w:color w:val="000000"/>
                <w:sz w:val="22"/>
                <w:szCs w:val="22"/>
              </w:rPr>
            </w:pPr>
            <w:r w:rsidRPr="00541099">
              <w:rPr>
                <w:rFonts w:ascii="Calibri" w:hAnsi="Calibri" w:cs="Calibri"/>
                <w:color w:val="000000"/>
                <w:sz w:val="22"/>
                <w:szCs w:val="22"/>
              </w:rPr>
              <w:t>0.68 (0.63, 0.73)*</w:t>
            </w:r>
          </w:p>
        </w:tc>
        <w:tc>
          <w:tcPr>
            <w:tcW w:w="1980" w:type="dxa"/>
            <w:tcBorders>
              <w:top w:val="nil"/>
              <w:left w:val="nil"/>
              <w:bottom w:val="nil"/>
              <w:right w:val="nil"/>
            </w:tcBorders>
            <w:shd w:val="clear" w:color="auto" w:fill="auto"/>
            <w:noWrap/>
            <w:vAlign w:val="bottom"/>
            <w:hideMark/>
          </w:tcPr>
          <w:p w:rsidR="008A3BB8" w:rsidRPr="00541099" w:rsidRDefault="008A3BB8" w:rsidP="00541099">
            <w:pPr>
              <w:jc w:val="center"/>
              <w:rPr>
                <w:rFonts w:ascii="Calibri" w:hAnsi="Calibri" w:cs="Calibri"/>
                <w:color w:val="000000"/>
                <w:sz w:val="22"/>
                <w:szCs w:val="22"/>
              </w:rPr>
            </w:pPr>
            <w:r w:rsidRPr="00541099">
              <w:rPr>
                <w:rFonts w:ascii="Calibri" w:hAnsi="Calibri" w:cs="Calibri"/>
                <w:color w:val="000000"/>
                <w:sz w:val="22"/>
                <w:szCs w:val="22"/>
              </w:rPr>
              <w:t>0.67 (0.62, 0.72)*</w:t>
            </w:r>
          </w:p>
        </w:tc>
        <w:tc>
          <w:tcPr>
            <w:tcW w:w="400" w:type="dxa"/>
            <w:tcBorders>
              <w:top w:val="nil"/>
              <w:left w:val="nil"/>
              <w:bottom w:val="nil"/>
              <w:right w:val="nil"/>
            </w:tcBorders>
            <w:shd w:val="clear" w:color="auto" w:fill="auto"/>
            <w:noWrap/>
            <w:vAlign w:val="bottom"/>
            <w:hideMark/>
          </w:tcPr>
          <w:p w:rsidR="008A3BB8" w:rsidRPr="00541099" w:rsidRDefault="008A3BB8" w:rsidP="00541099">
            <w:pPr>
              <w:jc w:val="center"/>
              <w:rPr>
                <w:rFonts w:ascii="Calibri" w:hAnsi="Calibri" w:cs="Calibri"/>
                <w:color w:val="000000"/>
                <w:sz w:val="22"/>
                <w:szCs w:val="22"/>
              </w:rPr>
            </w:pPr>
          </w:p>
        </w:tc>
        <w:tc>
          <w:tcPr>
            <w:tcW w:w="1920" w:type="dxa"/>
            <w:tcBorders>
              <w:top w:val="nil"/>
              <w:left w:val="nil"/>
              <w:bottom w:val="nil"/>
              <w:right w:val="nil"/>
            </w:tcBorders>
            <w:shd w:val="clear" w:color="auto" w:fill="auto"/>
            <w:noWrap/>
            <w:vAlign w:val="bottom"/>
            <w:hideMark/>
          </w:tcPr>
          <w:p w:rsidR="008A3BB8" w:rsidRPr="00541099" w:rsidRDefault="008A3BB8" w:rsidP="00541099">
            <w:pPr>
              <w:jc w:val="center"/>
              <w:rPr>
                <w:rFonts w:ascii="Calibri" w:hAnsi="Calibri" w:cs="Calibri"/>
                <w:color w:val="000000"/>
                <w:sz w:val="22"/>
                <w:szCs w:val="22"/>
              </w:rPr>
            </w:pPr>
            <w:r w:rsidRPr="00541099">
              <w:rPr>
                <w:rFonts w:ascii="Calibri" w:hAnsi="Calibri" w:cs="Calibri"/>
                <w:color w:val="000000"/>
                <w:sz w:val="22"/>
                <w:szCs w:val="22"/>
              </w:rPr>
              <w:t>0.71 (0.65, 0.75)*</w:t>
            </w:r>
          </w:p>
        </w:tc>
        <w:tc>
          <w:tcPr>
            <w:tcW w:w="1920" w:type="dxa"/>
            <w:tcBorders>
              <w:top w:val="nil"/>
              <w:left w:val="nil"/>
              <w:bottom w:val="nil"/>
              <w:right w:val="nil"/>
            </w:tcBorders>
            <w:shd w:val="clear" w:color="auto" w:fill="auto"/>
            <w:noWrap/>
            <w:vAlign w:val="bottom"/>
            <w:hideMark/>
          </w:tcPr>
          <w:p w:rsidR="008A3BB8" w:rsidRPr="00541099" w:rsidRDefault="008A3BB8" w:rsidP="00541099">
            <w:pPr>
              <w:jc w:val="center"/>
              <w:rPr>
                <w:rFonts w:ascii="Calibri" w:hAnsi="Calibri" w:cs="Calibri"/>
                <w:color w:val="000000"/>
                <w:sz w:val="22"/>
                <w:szCs w:val="22"/>
              </w:rPr>
            </w:pPr>
            <w:r w:rsidRPr="00541099">
              <w:rPr>
                <w:rFonts w:ascii="Calibri" w:hAnsi="Calibri" w:cs="Calibri"/>
                <w:color w:val="000000"/>
                <w:sz w:val="22"/>
                <w:szCs w:val="22"/>
              </w:rPr>
              <w:t>0.71 (0.65, 0.75)*</w:t>
            </w:r>
          </w:p>
        </w:tc>
        <w:tc>
          <w:tcPr>
            <w:tcW w:w="1920" w:type="dxa"/>
            <w:tcBorders>
              <w:top w:val="nil"/>
              <w:left w:val="nil"/>
              <w:bottom w:val="nil"/>
              <w:right w:val="nil"/>
            </w:tcBorders>
            <w:shd w:val="clear" w:color="auto" w:fill="auto"/>
            <w:noWrap/>
            <w:vAlign w:val="bottom"/>
            <w:hideMark/>
          </w:tcPr>
          <w:p w:rsidR="008A3BB8" w:rsidRPr="00541099" w:rsidRDefault="008A3BB8" w:rsidP="00541099">
            <w:pPr>
              <w:jc w:val="center"/>
              <w:rPr>
                <w:rFonts w:ascii="Calibri" w:hAnsi="Calibri" w:cs="Calibri"/>
                <w:color w:val="000000"/>
                <w:sz w:val="22"/>
                <w:szCs w:val="22"/>
              </w:rPr>
            </w:pPr>
            <w:r w:rsidRPr="00541099">
              <w:rPr>
                <w:rFonts w:ascii="Calibri" w:hAnsi="Calibri" w:cs="Calibri"/>
                <w:color w:val="000000"/>
                <w:sz w:val="22"/>
                <w:szCs w:val="22"/>
              </w:rPr>
              <w:t>0.71 (0.65, 0.75)*</w:t>
            </w:r>
          </w:p>
        </w:tc>
      </w:tr>
      <w:tr w:rsidR="008A3BB8" w:rsidRPr="00541099" w:rsidTr="00541099">
        <w:trPr>
          <w:trHeight w:val="300"/>
        </w:trPr>
        <w:tc>
          <w:tcPr>
            <w:tcW w:w="1500" w:type="dxa"/>
            <w:tcBorders>
              <w:top w:val="nil"/>
              <w:left w:val="nil"/>
              <w:bottom w:val="nil"/>
              <w:right w:val="nil"/>
            </w:tcBorders>
            <w:shd w:val="clear" w:color="auto" w:fill="auto"/>
            <w:noWrap/>
            <w:vAlign w:val="bottom"/>
            <w:hideMark/>
          </w:tcPr>
          <w:p w:rsidR="008A3BB8" w:rsidRPr="00541099" w:rsidRDefault="008A3BB8" w:rsidP="00541099">
            <w:pPr>
              <w:ind w:firstLineChars="100" w:firstLine="220"/>
              <w:rPr>
                <w:rFonts w:ascii="Calibri" w:hAnsi="Calibri" w:cs="Calibri"/>
                <w:color w:val="000000"/>
                <w:sz w:val="22"/>
                <w:szCs w:val="22"/>
              </w:rPr>
            </w:pPr>
            <w:r w:rsidRPr="00541099">
              <w:rPr>
                <w:rFonts w:ascii="Calibri" w:hAnsi="Calibri" w:cs="Calibri"/>
                <w:color w:val="000000"/>
                <w:sz w:val="22"/>
                <w:szCs w:val="22"/>
              </w:rPr>
              <w:t>Q3</w:t>
            </w:r>
          </w:p>
        </w:tc>
        <w:tc>
          <w:tcPr>
            <w:tcW w:w="1980" w:type="dxa"/>
            <w:tcBorders>
              <w:top w:val="nil"/>
              <w:left w:val="nil"/>
              <w:bottom w:val="nil"/>
              <w:right w:val="nil"/>
            </w:tcBorders>
            <w:shd w:val="clear" w:color="auto" w:fill="auto"/>
            <w:noWrap/>
            <w:vAlign w:val="bottom"/>
            <w:hideMark/>
          </w:tcPr>
          <w:p w:rsidR="008A3BB8" w:rsidRPr="00541099" w:rsidRDefault="008A3BB8" w:rsidP="00541099">
            <w:pPr>
              <w:jc w:val="center"/>
              <w:rPr>
                <w:rFonts w:ascii="Calibri" w:hAnsi="Calibri" w:cs="Calibri"/>
                <w:color w:val="000000"/>
                <w:sz w:val="22"/>
                <w:szCs w:val="22"/>
              </w:rPr>
            </w:pPr>
            <w:r w:rsidRPr="00541099">
              <w:rPr>
                <w:rFonts w:ascii="Calibri" w:hAnsi="Calibri" w:cs="Calibri"/>
                <w:color w:val="000000"/>
                <w:sz w:val="22"/>
                <w:szCs w:val="22"/>
              </w:rPr>
              <w:t>0.70 (0.65, 0.75)</w:t>
            </w:r>
          </w:p>
        </w:tc>
        <w:tc>
          <w:tcPr>
            <w:tcW w:w="1980" w:type="dxa"/>
            <w:tcBorders>
              <w:top w:val="nil"/>
              <w:left w:val="nil"/>
              <w:bottom w:val="nil"/>
              <w:right w:val="nil"/>
            </w:tcBorders>
            <w:shd w:val="clear" w:color="auto" w:fill="auto"/>
            <w:noWrap/>
            <w:vAlign w:val="bottom"/>
            <w:hideMark/>
          </w:tcPr>
          <w:p w:rsidR="008A3BB8" w:rsidRPr="00541099" w:rsidRDefault="008A3BB8" w:rsidP="00541099">
            <w:pPr>
              <w:jc w:val="center"/>
              <w:rPr>
                <w:rFonts w:ascii="Calibri" w:hAnsi="Calibri" w:cs="Calibri"/>
                <w:color w:val="000000"/>
                <w:sz w:val="22"/>
                <w:szCs w:val="22"/>
              </w:rPr>
            </w:pPr>
            <w:r w:rsidRPr="00541099">
              <w:rPr>
                <w:rFonts w:ascii="Calibri" w:hAnsi="Calibri" w:cs="Calibri"/>
                <w:color w:val="000000"/>
                <w:sz w:val="22"/>
                <w:szCs w:val="22"/>
              </w:rPr>
              <w:t>0.70 (0.65, 0.75)</w:t>
            </w:r>
          </w:p>
        </w:tc>
        <w:tc>
          <w:tcPr>
            <w:tcW w:w="1980" w:type="dxa"/>
            <w:tcBorders>
              <w:top w:val="nil"/>
              <w:left w:val="nil"/>
              <w:bottom w:val="nil"/>
              <w:right w:val="nil"/>
            </w:tcBorders>
            <w:shd w:val="clear" w:color="auto" w:fill="auto"/>
            <w:noWrap/>
            <w:vAlign w:val="bottom"/>
            <w:hideMark/>
          </w:tcPr>
          <w:p w:rsidR="008A3BB8" w:rsidRPr="00541099" w:rsidRDefault="008A3BB8" w:rsidP="00541099">
            <w:pPr>
              <w:jc w:val="center"/>
              <w:rPr>
                <w:rFonts w:ascii="Calibri" w:hAnsi="Calibri" w:cs="Calibri"/>
                <w:color w:val="000000"/>
                <w:sz w:val="22"/>
                <w:szCs w:val="22"/>
              </w:rPr>
            </w:pPr>
            <w:r w:rsidRPr="00541099">
              <w:rPr>
                <w:rFonts w:ascii="Calibri" w:hAnsi="Calibri" w:cs="Calibri"/>
                <w:color w:val="000000"/>
                <w:sz w:val="22"/>
                <w:szCs w:val="22"/>
              </w:rPr>
              <w:t>0.71 (0.66, 0.76)</w:t>
            </w:r>
          </w:p>
        </w:tc>
        <w:tc>
          <w:tcPr>
            <w:tcW w:w="400" w:type="dxa"/>
            <w:tcBorders>
              <w:top w:val="nil"/>
              <w:left w:val="nil"/>
              <w:bottom w:val="nil"/>
              <w:right w:val="nil"/>
            </w:tcBorders>
            <w:shd w:val="clear" w:color="auto" w:fill="auto"/>
            <w:noWrap/>
            <w:vAlign w:val="bottom"/>
            <w:hideMark/>
          </w:tcPr>
          <w:p w:rsidR="008A3BB8" w:rsidRPr="00541099" w:rsidRDefault="008A3BB8" w:rsidP="00541099">
            <w:pPr>
              <w:jc w:val="center"/>
              <w:rPr>
                <w:rFonts w:ascii="Calibri" w:hAnsi="Calibri" w:cs="Calibri"/>
                <w:color w:val="000000"/>
                <w:sz w:val="22"/>
                <w:szCs w:val="22"/>
              </w:rPr>
            </w:pPr>
          </w:p>
        </w:tc>
        <w:tc>
          <w:tcPr>
            <w:tcW w:w="1920" w:type="dxa"/>
            <w:tcBorders>
              <w:top w:val="nil"/>
              <w:left w:val="nil"/>
              <w:bottom w:val="nil"/>
              <w:right w:val="nil"/>
            </w:tcBorders>
            <w:shd w:val="clear" w:color="auto" w:fill="auto"/>
            <w:noWrap/>
            <w:vAlign w:val="bottom"/>
            <w:hideMark/>
          </w:tcPr>
          <w:p w:rsidR="008A3BB8" w:rsidRPr="00541099" w:rsidRDefault="008A3BB8" w:rsidP="00541099">
            <w:pPr>
              <w:jc w:val="center"/>
              <w:rPr>
                <w:rFonts w:ascii="Calibri" w:hAnsi="Calibri" w:cs="Calibri"/>
                <w:color w:val="000000"/>
                <w:sz w:val="22"/>
                <w:szCs w:val="22"/>
              </w:rPr>
            </w:pPr>
            <w:r w:rsidRPr="00541099">
              <w:rPr>
                <w:rFonts w:ascii="Calibri" w:hAnsi="Calibri" w:cs="Calibri"/>
                <w:color w:val="000000"/>
                <w:sz w:val="22"/>
                <w:szCs w:val="22"/>
              </w:rPr>
              <w:t>0.67 (0.62, 0.72)*</w:t>
            </w:r>
          </w:p>
        </w:tc>
        <w:tc>
          <w:tcPr>
            <w:tcW w:w="1920" w:type="dxa"/>
            <w:tcBorders>
              <w:top w:val="nil"/>
              <w:left w:val="nil"/>
              <w:bottom w:val="nil"/>
              <w:right w:val="nil"/>
            </w:tcBorders>
            <w:shd w:val="clear" w:color="auto" w:fill="auto"/>
            <w:noWrap/>
            <w:vAlign w:val="bottom"/>
            <w:hideMark/>
          </w:tcPr>
          <w:p w:rsidR="008A3BB8" w:rsidRPr="00541099" w:rsidRDefault="008A3BB8" w:rsidP="00541099">
            <w:pPr>
              <w:jc w:val="center"/>
              <w:rPr>
                <w:rFonts w:ascii="Calibri" w:hAnsi="Calibri" w:cs="Calibri"/>
                <w:color w:val="000000"/>
                <w:sz w:val="22"/>
                <w:szCs w:val="22"/>
              </w:rPr>
            </w:pPr>
            <w:r w:rsidRPr="00541099">
              <w:rPr>
                <w:rFonts w:ascii="Calibri" w:hAnsi="Calibri" w:cs="Calibri"/>
                <w:color w:val="000000"/>
                <w:sz w:val="22"/>
                <w:szCs w:val="22"/>
              </w:rPr>
              <w:t>0.67 (0.62, 0.72)*</w:t>
            </w:r>
          </w:p>
        </w:tc>
        <w:tc>
          <w:tcPr>
            <w:tcW w:w="1920" w:type="dxa"/>
            <w:tcBorders>
              <w:top w:val="nil"/>
              <w:left w:val="nil"/>
              <w:bottom w:val="nil"/>
              <w:right w:val="nil"/>
            </w:tcBorders>
            <w:shd w:val="clear" w:color="auto" w:fill="auto"/>
            <w:noWrap/>
            <w:vAlign w:val="bottom"/>
            <w:hideMark/>
          </w:tcPr>
          <w:p w:rsidR="008A3BB8" w:rsidRPr="00541099" w:rsidRDefault="008A3BB8" w:rsidP="00541099">
            <w:pPr>
              <w:jc w:val="center"/>
              <w:rPr>
                <w:rFonts w:ascii="Calibri" w:hAnsi="Calibri" w:cs="Calibri"/>
                <w:color w:val="000000"/>
                <w:sz w:val="22"/>
                <w:szCs w:val="22"/>
              </w:rPr>
            </w:pPr>
            <w:r w:rsidRPr="00541099">
              <w:rPr>
                <w:rFonts w:ascii="Calibri" w:hAnsi="Calibri" w:cs="Calibri"/>
                <w:color w:val="000000"/>
                <w:sz w:val="22"/>
                <w:szCs w:val="22"/>
              </w:rPr>
              <w:t>0.67 (0.61, 0.72)*</w:t>
            </w:r>
          </w:p>
        </w:tc>
      </w:tr>
      <w:tr w:rsidR="008A3BB8" w:rsidRPr="00541099" w:rsidTr="00541099">
        <w:trPr>
          <w:trHeight w:val="300"/>
        </w:trPr>
        <w:tc>
          <w:tcPr>
            <w:tcW w:w="1500" w:type="dxa"/>
            <w:tcBorders>
              <w:top w:val="nil"/>
              <w:left w:val="nil"/>
              <w:bottom w:val="nil"/>
              <w:right w:val="nil"/>
            </w:tcBorders>
            <w:shd w:val="clear" w:color="auto" w:fill="auto"/>
            <w:noWrap/>
            <w:vAlign w:val="bottom"/>
            <w:hideMark/>
          </w:tcPr>
          <w:p w:rsidR="008A3BB8" w:rsidRPr="00541099" w:rsidRDefault="008A3BB8" w:rsidP="00541099">
            <w:pPr>
              <w:ind w:firstLineChars="100" w:firstLine="220"/>
              <w:rPr>
                <w:rFonts w:ascii="Calibri" w:hAnsi="Calibri" w:cs="Calibri"/>
                <w:color w:val="000000"/>
                <w:sz w:val="22"/>
                <w:szCs w:val="22"/>
              </w:rPr>
            </w:pPr>
            <w:r w:rsidRPr="00541099">
              <w:rPr>
                <w:rFonts w:ascii="Calibri" w:hAnsi="Calibri" w:cs="Calibri"/>
                <w:color w:val="000000"/>
                <w:sz w:val="22"/>
                <w:szCs w:val="22"/>
              </w:rPr>
              <w:t>Q4</w:t>
            </w:r>
          </w:p>
        </w:tc>
        <w:tc>
          <w:tcPr>
            <w:tcW w:w="1980" w:type="dxa"/>
            <w:tcBorders>
              <w:top w:val="nil"/>
              <w:left w:val="nil"/>
              <w:bottom w:val="nil"/>
              <w:right w:val="nil"/>
            </w:tcBorders>
            <w:shd w:val="clear" w:color="auto" w:fill="auto"/>
            <w:noWrap/>
            <w:vAlign w:val="bottom"/>
            <w:hideMark/>
          </w:tcPr>
          <w:p w:rsidR="008A3BB8" w:rsidRPr="00541099" w:rsidRDefault="008A3BB8" w:rsidP="00541099">
            <w:pPr>
              <w:jc w:val="center"/>
              <w:rPr>
                <w:rFonts w:ascii="Calibri" w:hAnsi="Calibri" w:cs="Calibri"/>
                <w:color w:val="000000"/>
                <w:sz w:val="22"/>
                <w:szCs w:val="22"/>
              </w:rPr>
            </w:pPr>
            <w:r w:rsidRPr="00541099">
              <w:rPr>
                <w:rFonts w:ascii="Calibri" w:hAnsi="Calibri" w:cs="Calibri"/>
                <w:color w:val="000000"/>
                <w:sz w:val="22"/>
                <w:szCs w:val="22"/>
              </w:rPr>
              <w:t>0.74 (0.69, 0.78)</w:t>
            </w:r>
          </w:p>
        </w:tc>
        <w:tc>
          <w:tcPr>
            <w:tcW w:w="1980" w:type="dxa"/>
            <w:tcBorders>
              <w:top w:val="nil"/>
              <w:left w:val="nil"/>
              <w:bottom w:val="nil"/>
              <w:right w:val="nil"/>
            </w:tcBorders>
            <w:shd w:val="clear" w:color="auto" w:fill="auto"/>
            <w:noWrap/>
            <w:vAlign w:val="bottom"/>
            <w:hideMark/>
          </w:tcPr>
          <w:p w:rsidR="008A3BB8" w:rsidRPr="00541099" w:rsidRDefault="008A3BB8" w:rsidP="00541099">
            <w:pPr>
              <w:jc w:val="center"/>
              <w:rPr>
                <w:rFonts w:ascii="Calibri" w:hAnsi="Calibri" w:cs="Calibri"/>
                <w:color w:val="000000"/>
                <w:sz w:val="22"/>
                <w:szCs w:val="22"/>
              </w:rPr>
            </w:pPr>
            <w:r w:rsidRPr="00541099">
              <w:rPr>
                <w:rFonts w:ascii="Calibri" w:hAnsi="Calibri" w:cs="Calibri"/>
                <w:color w:val="000000"/>
                <w:sz w:val="22"/>
                <w:szCs w:val="22"/>
              </w:rPr>
              <w:t>0.74 (0.69, 0.78)</w:t>
            </w:r>
          </w:p>
        </w:tc>
        <w:tc>
          <w:tcPr>
            <w:tcW w:w="1980" w:type="dxa"/>
            <w:tcBorders>
              <w:top w:val="nil"/>
              <w:left w:val="nil"/>
              <w:bottom w:val="nil"/>
              <w:right w:val="nil"/>
            </w:tcBorders>
            <w:shd w:val="clear" w:color="auto" w:fill="auto"/>
            <w:noWrap/>
            <w:vAlign w:val="bottom"/>
            <w:hideMark/>
          </w:tcPr>
          <w:p w:rsidR="008A3BB8" w:rsidRPr="00541099" w:rsidRDefault="008A3BB8" w:rsidP="00541099">
            <w:pPr>
              <w:jc w:val="center"/>
              <w:rPr>
                <w:rFonts w:ascii="Calibri" w:hAnsi="Calibri" w:cs="Calibri"/>
                <w:color w:val="000000"/>
                <w:sz w:val="22"/>
                <w:szCs w:val="22"/>
              </w:rPr>
            </w:pPr>
            <w:r w:rsidRPr="00541099">
              <w:rPr>
                <w:rFonts w:ascii="Calibri" w:hAnsi="Calibri" w:cs="Calibri"/>
                <w:color w:val="000000"/>
                <w:sz w:val="22"/>
                <w:szCs w:val="22"/>
              </w:rPr>
              <w:t>0.75 (0.70, 0.79)</w:t>
            </w:r>
          </w:p>
        </w:tc>
        <w:tc>
          <w:tcPr>
            <w:tcW w:w="400" w:type="dxa"/>
            <w:tcBorders>
              <w:top w:val="nil"/>
              <w:left w:val="nil"/>
              <w:bottom w:val="nil"/>
              <w:right w:val="nil"/>
            </w:tcBorders>
            <w:shd w:val="clear" w:color="auto" w:fill="auto"/>
            <w:noWrap/>
            <w:vAlign w:val="bottom"/>
            <w:hideMark/>
          </w:tcPr>
          <w:p w:rsidR="008A3BB8" w:rsidRPr="00541099" w:rsidRDefault="008A3BB8" w:rsidP="00541099">
            <w:pPr>
              <w:jc w:val="center"/>
              <w:rPr>
                <w:rFonts w:ascii="Calibri" w:hAnsi="Calibri" w:cs="Calibri"/>
                <w:color w:val="000000"/>
                <w:sz w:val="22"/>
                <w:szCs w:val="22"/>
              </w:rPr>
            </w:pPr>
          </w:p>
        </w:tc>
        <w:tc>
          <w:tcPr>
            <w:tcW w:w="1920" w:type="dxa"/>
            <w:tcBorders>
              <w:top w:val="nil"/>
              <w:left w:val="nil"/>
              <w:bottom w:val="nil"/>
              <w:right w:val="nil"/>
            </w:tcBorders>
            <w:shd w:val="clear" w:color="auto" w:fill="auto"/>
            <w:noWrap/>
            <w:vAlign w:val="bottom"/>
            <w:hideMark/>
          </w:tcPr>
          <w:p w:rsidR="008A3BB8" w:rsidRPr="00541099" w:rsidRDefault="008A3BB8" w:rsidP="00541099">
            <w:pPr>
              <w:jc w:val="center"/>
              <w:rPr>
                <w:rFonts w:ascii="Calibri" w:hAnsi="Calibri" w:cs="Calibri"/>
                <w:color w:val="000000"/>
                <w:sz w:val="22"/>
                <w:szCs w:val="22"/>
              </w:rPr>
            </w:pPr>
            <w:r w:rsidRPr="00541099">
              <w:rPr>
                <w:rFonts w:ascii="Calibri" w:hAnsi="Calibri" w:cs="Calibri"/>
                <w:color w:val="000000"/>
                <w:sz w:val="22"/>
                <w:szCs w:val="22"/>
              </w:rPr>
              <w:t>0.72 (0.67, 0.77)</w:t>
            </w:r>
          </w:p>
        </w:tc>
        <w:tc>
          <w:tcPr>
            <w:tcW w:w="1920" w:type="dxa"/>
            <w:tcBorders>
              <w:top w:val="nil"/>
              <w:left w:val="nil"/>
              <w:bottom w:val="nil"/>
              <w:right w:val="nil"/>
            </w:tcBorders>
            <w:shd w:val="clear" w:color="auto" w:fill="auto"/>
            <w:noWrap/>
            <w:vAlign w:val="bottom"/>
            <w:hideMark/>
          </w:tcPr>
          <w:p w:rsidR="008A3BB8" w:rsidRPr="00541099" w:rsidRDefault="008A3BB8" w:rsidP="00541099">
            <w:pPr>
              <w:jc w:val="center"/>
              <w:rPr>
                <w:rFonts w:ascii="Calibri" w:hAnsi="Calibri" w:cs="Calibri"/>
                <w:color w:val="000000"/>
                <w:sz w:val="22"/>
                <w:szCs w:val="22"/>
              </w:rPr>
            </w:pPr>
            <w:r w:rsidRPr="00541099">
              <w:rPr>
                <w:rFonts w:ascii="Calibri" w:hAnsi="Calibri" w:cs="Calibri"/>
                <w:color w:val="000000"/>
                <w:sz w:val="22"/>
                <w:szCs w:val="22"/>
              </w:rPr>
              <w:t>0.72 (0.67, 0.77)*</w:t>
            </w:r>
          </w:p>
        </w:tc>
        <w:tc>
          <w:tcPr>
            <w:tcW w:w="1920" w:type="dxa"/>
            <w:tcBorders>
              <w:top w:val="nil"/>
              <w:left w:val="nil"/>
              <w:bottom w:val="nil"/>
              <w:right w:val="nil"/>
            </w:tcBorders>
            <w:shd w:val="clear" w:color="auto" w:fill="auto"/>
            <w:noWrap/>
            <w:vAlign w:val="bottom"/>
            <w:hideMark/>
          </w:tcPr>
          <w:p w:rsidR="008A3BB8" w:rsidRPr="00541099" w:rsidRDefault="008A3BB8" w:rsidP="00541099">
            <w:pPr>
              <w:jc w:val="center"/>
              <w:rPr>
                <w:rFonts w:ascii="Calibri" w:hAnsi="Calibri" w:cs="Calibri"/>
                <w:color w:val="000000"/>
                <w:sz w:val="22"/>
                <w:szCs w:val="22"/>
              </w:rPr>
            </w:pPr>
            <w:r w:rsidRPr="00541099">
              <w:rPr>
                <w:rFonts w:ascii="Calibri" w:hAnsi="Calibri" w:cs="Calibri"/>
                <w:color w:val="000000"/>
                <w:sz w:val="22"/>
                <w:szCs w:val="22"/>
              </w:rPr>
              <w:t>0.72 (0.66, 0.77)</w:t>
            </w:r>
          </w:p>
        </w:tc>
      </w:tr>
      <w:tr w:rsidR="008A3BB8" w:rsidRPr="00541099" w:rsidTr="00541099">
        <w:trPr>
          <w:trHeight w:val="300"/>
        </w:trPr>
        <w:tc>
          <w:tcPr>
            <w:tcW w:w="1500" w:type="dxa"/>
            <w:tcBorders>
              <w:top w:val="nil"/>
              <w:left w:val="nil"/>
              <w:bottom w:val="nil"/>
              <w:right w:val="nil"/>
            </w:tcBorders>
            <w:shd w:val="clear" w:color="auto" w:fill="auto"/>
            <w:noWrap/>
            <w:vAlign w:val="bottom"/>
            <w:hideMark/>
          </w:tcPr>
          <w:p w:rsidR="008A3BB8" w:rsidRPr="00541099" w:rsidRDefault="008A3BB8" w:rsidP="00541099">
            <w:pPr>
              <w:ind w:firstLineChars="100" w:firstLine="220"/>
              <w:rPr>
                <w:rFonts w:ascii="Calibri" w:hAnsi="Calibri" w:cs="Calibri"/>
                <w:color w:val="000000"/>
                <w:sz w:val="22"/>
                <w:szCs w:val="22"/>
              </w:rPr>
            </w:pPr>
            <w:r w:rsidRPr="00541099">
              <w:rPr>
                <w:rFonts w:ascii="Calibri" w:hAnsi="Calibri" w:cs="Calibri"/>
                <w:color w:val="000000"/>
                <w:sz w:val="22"/>
                <w:szCs w:val="22"/>
              </w:rPr>
              <w:t>p-trend</w:t>
            </w:r>
          </w:p>
        </w:tc>
        <w:tc>
          <w:tcPr>
            <w:tcW w:w="1980" w:type="dxa"/>
            <w:tcBorders>
              <w:top w:val="nil"/>
              <w:left w:val="nil"/>
              <w:bottom w:val="nil"/>
              <w:right w:val="nil"/>
            </w:tcBorders>
            <w:shd w:val="clear" w:color="auto" w:fill="auto"/>
            <w:noWrap/>
            <w:vAlign w:val="center"/>
            <w:hideMark/>
          </w:tcPr>
          <w:p w:rsidR="008A3BB8" w:rsidRPr="00541099" w:rsidRDefault="008A3BB8" w:rsidP="00541099">
            <w:pPr>
              <w:jc w:val="center"/>
              <w:rPr>
                <w:rFonts w:ascii="Calibri" w:hAnsi="Calibri" w:cs="Calibri"/>
                <w:color w:val="000000"/>
                <w:sz w:val="22"/>
                <w:szCs w:val="22"/>
              </w:rPr>
            </w:pPr>
            <w:r w:rsidRPr="00541099">
              <w:rPr>
                <w:rFonts w:ascii="Calibri" w:hAnsi="Calibri" w:cs="Calibri"/>
                <w:color w:val="000000"/>
                <w:sz w:val="22"/>
                <w:szCs w:val="22"/>
              </w:rPr>
              <w:t>0.58</w:t>
            </w:r>
          </w:p>
        </w:tc>
        <w:tc>
          <w:tcPr>
            <w:tcW w:w="1980" w:type="dxa"/>
            <w:tcBorders>
              <w:top w:val="nil"/>
              <w:left w:val="nil"/>
              <w:bottom w:val="nil"/>
              <w:right w:val="nil"/>
            </w:tcBorders>
            <w:shd w:val="clear" w:color="auto" w:fill="auto"/>
            <w:noWrap/>
            <w:vAlign w:val="center"/>
            <w:hideMark/>
          </w:tcPr>
          <w:p w:rsidR="008A3BB8" w:rsidRPr="00541099" w:rsidRDefault="008A3BB8" w:rsidP="00541099">
            <w:pPr>
              <w:jc w:val="center"/>
              <w:rPr>
                <w:rFonts w:ascii="Calibri" w:hAnsi="Calibri" w:cs="Calibri"/>
                <w:color w:val="000000"/>
                <w:sz w:val="22"/>
                <w:szCs w:val="22"/>
              </w:rPr>
            </w:pPr>
            <w:r w:rsidRPr="00541099">
              <w:rPr>
                <w:rFonts w:ascii="Calibri" w:hAnsi="Calibri" w:cs="Calibri"/>
                <w:color w:val="000000"/>
                <w:sz w:val="22"/>
                <w:szCs w:val="22"/>
              </w:rPr>
              <w:t>0.67</w:t>
            </w:r>
          </w:p>
        </w:tc>
        <w:tc>
          <w:tcPr>
            <w:tcW w:w="1980" w:type="dxa"/>
            <w:tcBorders>
              <w:top w:val="nil"/>
              <w:left w:val="nil"/>
              <w:bottom w:val="nil"/>
              <w:right w:val="nil"/>
            </w:tcBorders>
            <w:shd w:val="clear" w:color="auto" w:fill="auto"/>
            <w:noWrap/>
            <w:vAlign w:val="center"/>
            <w:hideMark/>
          </w:tcPr>
          <w:p w:rsidR="008A3BB8" w:rsidRPr="00541099" w:rsidRDefault="008A3BB8" w:rsidP="00541099">
            <w:pPr>
              <w:jc w:val="center"/>
              <w:rPr>
                <w:rFonts w:ascii="Calibri" w:hAnsi="Calibri" w:cs="Calibri"/>
                <w:color w:val="000000"/>
                <w:sz w:val="22"/>
                <w:szCs w:val="22"/>
              </w:rPr>
            </w:pPr>
            <w:r w:rsidRPr="00541099">
              <w:rPr>
                <w:rFonts w:ascii="Calibri" w:hAnsi="Calibri" w:cs="Calibri"/>
                <w:color w:val="000000"/>
                <w:sz w:val="22"/>
                <w:szCs w:val="22"/>
              </w:rPr>
              <w:t>0.69</w:t>
            </w:r>
          </w:p>
        </w:tc>
        <w:tc>
          <w:tcPr>
            <w:tcW w:w="400" w:type="dxa"/>
            <w:tcBorders>
              <w:top w:val="nil"/>
              <w:left w:val="nil"/>
              <w:bottom w:val="nil"/>
              <w:right w:val="nil"/>
            </w:tcBorders>
            <w:shd w:val="clear" w:color="auto" w:fill="auto"/>
            <w:noWrap/>
            <w:vAlign w:val="center"/>
            <w:hideMark/>
          </w:tcPr>
          <w:p w:rsidR="008A3BB8" w:rsidRPr="00541099" w:rsidRDefault="008A3BB8" w:rsidP="00541099">
            <w:pPr>
              <w:jc w:val="center"/>
              <w:rPr>
                <w:rFonts w:ascii="Calibri" w:hAnsi="Calibri" w:cs="Calibri"/>
                <w:color w:val="000000"/>
                <w:sz w:val="22"/>
                <w:szCs w:val="22"/>
              </w:rPr>
            </w:pPr>
          </w:p>
        </w:tc>
        <w:tc>
          <w:tcPr>
            <w:tcW w:w="1920" w:type="dxa"/>
            <w:tcBorders>
              <w:top w:val="nil"/>
              <w:left w:val="nil"/>
              <w:bottom w:val="nil"/>
              <w:right w:val="nil"/>
            </w:tcBorders>
            <w:shd w:val="clear" w:color="auto" w:fill="auto"/>
            <w:noWrap/>
            <w:vAlign w:val="bottom"/>
            <w:hideMark/>
          </w:tcPr>
          <w:p w:rsidR="008A3BB8" w:rsidRPr="00541099" w:rsidRDefault="008A3BB8" w:rsidP="00541099">
            <w:pPr>
              <w:jc w:val="center"/>
              <w:rPr>
                <w:rFonts w:ascii="Calibri" w:hAnsi="Calibri" w:cs="Calibri"/>
                <w:color w:val="000000"/>
                <w:sz w:val="22"/>
                <w:szCs w:val="22"/>
              </w:rPr>
            </w:pPr>
            <w:r w:rsidRPr="00541099">
              <w:rPr>
                <w:rFonts w:ascii="Calibri" w:hAnsi="Calibri" w:cs="Calibri"/>
                <w:color w:val="000000"/>
                <w:sz w:val="22"/>
                <w:szCs w:val="22"/>
              </w:rPr>
              <w:t>0.03</w:t>
            </w:r>
          </w:p>
        </w:tc>
        <w:tc>
          <w:tcPr>
            <w:tcW w:w="1920" w:type="dxa"/>
            <w:tcBorders>
              <w:top w:val="nil"/>
              <w:left w:val="nil"/>
              <w:bottom w:val="nil"/>
              <w:right w:val="nil"/>
            </w:tcBorders>
            <w:shd w:val="clear" w:color="auto" w:fill="auto"/>
            <w:noWrap/>
            <w:vAlign w:val="bottom"/>
            <w:hideMark/>
          </w:tcPr>
          <w:p w:rsidR="008A3BB8" w:rsidRPr="00541099" w:rsidRDefault="008A3BB8" w:rsidP="00541099">
            <w:pPr>
              <w:jc w:val="center"/>
              <w:rPr>
                <w:rFonts w:ascii="Calibri" w:hAnsi="Calibri" w:cs="Calibri"/>
                <w:color w:val="000000"/>
                <w:sz w:val="22"/>
                <w:szCs w:val="22"/>
              </w:rPr>
            </w:pPr>
            <w:r w:rsidRPr="00541099">
              <w:rPr>
                <w:rFonts w:ascii="Calibri" w:hAnsi="Calibri" w:cs="Calibri"/>
                <w:color w:val="000000"/>
                <w:sz w:val="22"/>
                <w:szCs w:val="22"/>
              </w:rPr>
              <w:t>0.03</w:t>
            </w:r>
          </w:p>
        </w:tc>
        <w:tc>
          <w:tcPr>
            <w:tcW w:w="1920" w:type="dxa"/>
            <w:tcBorders>
              <w:top w:val="nil"/>
              <w:left w:val="nil"/>
              <w:bottom w:val="nil"/>
              <w:right w:val="nil"/>
            </w:tcBorders>
            <w:shd w:val="clear" w:color="auto" w:fill="auto"/>
            <w:noWrap/>
            <w:vAlign w:val="bottom"/>
            <w:hideMark/>
          </w:tcPr>
          <w:p w:rsidR="008A3BB8" w:rsidRPr="00541099" w:rsidRDefault="008A3BB8" w:rsidP="00541099">
            <w:pPr>
              <w:jc w:val="center"/>
              <w:rPr>
                <w:rFonts w:ascii="Calibri" w:hAnsi="Calibri" w:cs="Calibri"/>
                <w:color w:val="000000"/>
                <w:sz w:val="22"/>
                <w:szCs w:val="22"/>
              </w:rPr>
            </w:pPr>
            <w:r w:rsidRPr="00541099">
              <w:rPr>
                <w:rFonts w:ascii="Calibri" w:hAnsi="Calibri" w:cs="Calibri"/>
                <w:color w:val="000000"/>
                <w:sz w:val="22"/>
                <w:szCs w:val="22"/>
              </w:rPr>
              <w:t>0.06</w:t>
            </w:r>
          </w:p>
        </w:tc>
      </w:tr>
      <w:tr w:rsidR="008A3BB8" w:rsidRPr="00541099" w:rsidTr="00541099">
        <w:trPr>
          <w:trHeight w:val="300"/>
        </w:trPr>
        <w:tc>
          <w:tcPr>
            <w:tcW w:w="3480" w:type="dxa"/>
            <w:gridSpan w:val="2"/>
            <w:tcBorders>
              <w:top w:val="nil"/>
              <w:left w:val="nil"/>
              <w:bottom w:val="nil"/>
              <w:right w:val="nil"/>
            </w:tcBorders>
            <w:shd w:val="clear" w:color="000000" w:fill="F2F2F2"/>
            <w:noWrap/>
            <w:vAlign w:val="bottom"/>
            <w:hideMark/>
          </w:tcPr>
          <w:p w:rsidR="008A3BB8" w:rsidRPr="00541099" w:rsidRDefault="008A3BB8" w:rsidP="00541099">
            <w:pPr>
              <w:rPr>
                <w:rFonts w:ascii="Calibri" w:hAnsi="Calibri" w:cs="Calibri"/>
                <w:color w:val="000000"/>
                <w:sz w:val="22"/>
                <w:szCs w:val="22"/>
              </w:rPr>
            </w:pPr>
            <w:r w:rsidRPr="00541099">
              <w:rPr>
                <w:rFonts w:ascii="Calibri" w:hAnsi="Calibri" w:cs="Calibri"/>
                <w:color w:val="000000"/>
                <w:sz w:val="22"/>
                <w:szCs w:val="22"/>
              </w:rPr>
              <w:t>Best quality embryos, count</w:t>
            </w:r>
          </w:p>
        </w:tc>
        <w:tc>
          <w:tcPr>
            <w:tcW w:w="1980" w:type="dxa"/>
            <w:tcBorders>
              <w:top w:val="nil"/>
              <w:left w:val="nil"/>
              <w:bottom w:val="nil"/>
              <w:right w:val="nil"/>
            </w:tcBorders>
            <w:shd w:val="clear" w:color="000000" w:fill="F2F2F2"/>
            <w:noWrap/>
            <w:vAlign w:val="bottom"/>
            <w:hideMark/>
          </w:tcPr>
          <w:p w:rsidR="008A3BB8" w:rsidRPr="00541099" w:rsidRDefault="008A3BB8" w:rsidP="00541099">
            <w:pPr>
              <w:rPr>
                <w:rFonts w:ascii="Calibri" w:hAnsi="Calibri" w:cs="Calibri"/>
                <w:color w:val="000000"/>
                <w:sz w:val="22"/>
                <w:szCs w:val="22"/>
              </w:rPr>
            </w:pPr>
            <w:r w:rsidRPr="00541099">
              <w:rPr>
                <w:rFonts w:ascii="Calibri" w:hAnsi="Calibri" w:cs="Calibri"/>
                <w:color w:val="000000"/>
                <w:sz w:val="22"/>
                <w:szCs w:val="22"/>
              </w:rPr>
              <w:t> </w:t>
            </w:r>
          </w:p>
        </w:tc>
        <w:tc>
          <w:tcPr>
            <w:tcW w:w="1980" w:type="dxa"/>
            <w:tcBorders>
              <w:top w:val="nil"/>
              <w:left w:val="nil"/>
              <w:bottom w:val="nil"/>
              <w:right w:val="nil"/>
            </w:tcBorders>
            <w:shd w:val="clear" w:color="000000" w:fill="F2F2F2"/>
            <w:noWrap/>
            <w:vAlign w:val="bottom"/>
            <w:hideMark/>
          </w:tcPr>
          <w:p w:rsidR="008A3BB8" w:rsidRPr="00541099" w:rsidRDefault="008A3BB8" w:rsidP="00541099">
            <w:pPr>
              <w:rPr>
                <w:rFonts w:ascii="Calibri" w:hAnsi="Calibri" w:cs="Calibri"/>
                <w:color w:val="000000"/>
                <w:sz w:val="22"/>
                <w:szCs w:val="22"/>
              </w:rPr>
            </w:pPr>
            <w:r w:rsidRPr="00541099">
              <w:rPr>
                <w:rFonts w:ascii="Calibri" w:hAnsi="Calibri" w:cs="Calibri"/>
                <w:color w:val="000000"/>
                <w:sz w:val="22"/>
                <w:szCs w:val="22"/>
              </w:rPr>
              <w:t> </w:t>
            </w:r>
          </w:p>
        </w:tc>
        <w:tc>
          <w:tcPr>
            <w:tcW w:w="400" w:type="dxa"/>
            <w:tcBorders>
              <w:top w:val="nil"/>
              <w:left w:val="nil"/>
              <w:bottom w:val="nil"/>
              <w:right w:val="nil"/>
            </w:tcBorders>
            <w:shd w:val="clear" w:color="000000" w:fill="F2F2F2"/>
            <w:noWrap/>
            <w:vAlign w:val="bottom"/>
            <w:hideMark/>
          </w:tcPr>
          <w:p w:rsidR="008A3BB8" w:rsidRPr="00541099" w:rsidRDefault="008A3BB8" w:rsidP="00541099">
            <w:pPr>
              <w:rPr>
                <w:rFonts w:ascii="Calibri" w:hAnsi="Calibri" w:cs="Calibri"/>
                <w:color w:val="000000"/>
                <w:sz w:val="22"/>
                <w:szCs w:val="22"/>
              </w:rPr>
            </w:pPr>
            <w:r w:rsidRPr="00541099">
              <w:rPr>
                <w:rFonts w:ascii="Calibri" w:hAnsi="Calibri" w:cs="Calibri"/>
                <w:color w:val="000000"/>
                <w:sz w:val="22"/>
                <w:szCs w:val="22"/>
              </w:rPr>
              <w:t> </w:t>
            </w:r>
          </w:p>
        </w:tc>
        <w:tc>
          <w:tcPr>
            <w:tcW w:w="1920" w:type="dxa"/>
            <w:tcBorders>
              <w:top w:val="nil"/>
              <w:left w:val="nil"/>
              <w:bottom w:val="nil"/>
              <w:right w:val="nil"/>
            </w:tcBorders>
            <w:shd w:val="clear" w:color="000000" w:fill="F2F2F2"/>
            <w:noWrap/>
            <w:vAlign w:val="bottom"/>
            <w:hideMark/>
          </w:tcPr>
          <w:p w:rsidR="008A3BB8" w:rsidRPr="00541099" w:rsidRDefault="008A3BB8" w:rsidP="00541099">
            <w:pPr>
              <w:jc w:val="center"/>
              <w:rPr>
                <w:rFonts w:ascii="Calibri" w:hAnsi="Calibri" w:cs="Calibri"/>
                <w:color w:val="000000"/>
                <w:sz w:val="22"/>
                <w:szCs w:val="22"/>
              </w:rPr>
            </w:pPr>
            <w:r w:rsidRPr="00541099">
              <w:rPr>
                <w:rFonts w:ascii="Calibri" w:hAnsi="Calibri" w:cs="Calibri"/>
                <w:color w:val="000000"/>
                <w:sz w:val="22"/>
                <w:szCs w:val="22"/>
              </w:rPr>
              <w:t> </w:t>
            </w:r>
          </w:p>
        </w:tc>
        <w:tc>
          <w:tcPr>
            <w:tcW w:w="1920" w:type="dxa"/>
            <w:tcBorders>
              <w:top w:val="nil"/>
              <w:left w:val="nil"/>
              <w:bottom w:val="nil"/>
              <w:right w:val="nil"/>
            </w:tcBorders>
            <w:shd w:val="clear" w:color="000000" w:fill="F2F2F2"/>
            <w:noWrap/>
            <w:vAlign w:val="bottom"/>
            <w:hideMark/>
          </w:tcPr>
          <w:p w:rsidR="008A3BB8" w:rsidRPr="00541099" w:rsidRDefault="008A3BB8" w:rsidP="00541099">
            <w:pPr>
              <w:jc w:val="center"/>
              <w:rPr>
                <w:rFonts w:ascii="Calibri" w:hAnsi="Calibri" w:cs="Calibri"/>
                <w:color w:val="000000"/>
                <w:sz w:val="22"/>
                <w:szCs w:val="22"/>
              </w:rPr>
            </w:pPr>
            <w:r w:rsidRPr="00541099">
              <w:rPr>
                <w:rFonts w:ascii="Calibri" w:hAnsi="Calibri" w:cs="Calibri"/>
                <w:color w:val="000000"/>
                <w:sz w:val="22"/>
                <w:szCs w:val="22"/>
              </w:rPr>
              <w:t> </w:t>
            </w:r>
          </w:p>
        </w:tc>
        <w:tc>
          <w:tcPr>
            <w:tcW w:w="1920" w:type="dxa"/>
            <w:tcBorders>
              <w:top w:val="nil"/>
              <w:left w:val="nil"/>
              <w:bottom w:val="nil"/>
              <w:right w:val="nil"/>
            </w:tcBorders>
            <w:shd w:val="clear" w:color="000000" w:fill="F2F2F2"/>
            <w:noWrap/>
            <w:vAlign w:val="bottom"/>
            <w:hideMark/>
          </w:tcPr>
          <w:p w:rsidR="008A3BB8" w:rsidRPr="00541099" w:rsidRDefault="008A3BB8" w:rsidP="00541099">
            <w:pPr>
              <w:jc w:val="center"/>
              <w:rPr>
                <w:rFonts w:ascii="Calibri" w:hAnsi="Calibri" w:cs="Calibri"/>
                <w:color w:val="000000"/>
                <w:sz w:val="22"/>
                <w:szCs w:val="22"/>
              </w:rPr>
            </w:pPr>
            <w:r w:rsidRPr="00541099">
              <w:rPr>
                <w:rFonts w:ascii="Calibri" w:hAnsi="Calibri" w:cs="Calibri"/>
                <w:color w:val="000000"/>
                <w:sz w:val="22"/>
                <w:szCs w:val="22"/>
              </w:rPr>
              <w:t> </w:t>
            </w:r>
          </w:p>
        </w:tc>
      </w:tr>
      <w:tr w:rsidR="008A3BB8" w:rsidRPr="00541099" w:rsidTr="00541099">
        <w:trPr>
          <w:trHeight w:val="300"/>
        </w:trPr>
        <w:tc>
          <w:tcPr>
            <w:tcW w:w="1500" w:type="dxa"/>
            <w:tcBorders>
              <w:top w:val="nil"/>
              <w:left w:val="nil"/>
              <w:bottom w:val="nil"/>
              <w:right w:val="nil"/>
            </w:tcBorders>
            <w:shd w:val="clear" w:color="auto" w:fill="auto"/>
            <w:noWrap/>
            <w:vAlign w:val="bottom"/>
            <w:hideMark/>
          </w:tcPr>
          <w:p w:rsidR="008A3BB8" w:rsidRPr="00541099" w:rsidRDefault="008A3BB8" w:rsidP="00541099">
            <w:pPr>
              <w:ind w:firstLineChars="100" w:firstLine="220"/>
              <w:rPr>
                <w:rFonts w:ascii="Calibri" w:hAnsi="Calibri" w:cs="Calibri"/>
                <w:color w:val="000000"/>
                <w:sz w:val="22"/>
                <w:szCs w:val="22"/>
              </w:rPr>
            </w:pPr>
            <w:r w:rsidRPr="00541099">
              <w:rPr>
                <w:rFonts w:ascii="Calibri" w:hAnsi="Calibri" w:cs="Calibri"/>
                <w:color w:val="000000"/>
                <w:sz w:val="22"/>
                <w:szCs w:val="22"/>
              </w:rPr>
              <w:t>Q1</w:t>
            </w:r>
          </w:p>
        </w:tc>
        <w:tc>
          <w:tcPr>
            <w:tcW w:w="1980" w:type="dxa"/>
            <w:tcBorders>
              <w:top w:val="nil"/>
              <w:left w:val="nil"/>
              <w:bottom w:val="nil"/>
              <w:right w:val="nil"/>
            </w:tcBorders>
            <w:shd w:val="clear" w:color="auto" w:fill="auto"/>
            <w:noWrap/>
            <w:vAlign w:val="bottom"/>
            <w:hideMark/>
          </w:tcPr>
          <w:p w:rsidR="008A3BB8" w:rsidRDefault="008A3BB8">
            <w:pPr>
              <w:jc w:val="center"/>
              <w:rPr>
                <w:rFonts w:ascii="Calibri" w:hAnsi="Calibri" w:cs="Calibri"/>
                <w:color w:val="000000"/>
                <w:sz w:val="22"/>
                <w:szCs w:val="22"/>
              </w:rPr>
            </w:pPr>
            <w:r>
              <w:rPr>
                <w:rFonts w:ascii="Calibri" w:hAnsi="Calibri" w:cs="Calibri"/>
                <w:color w:val="000000"/>
                <w:sz w:val="22"/>
                <w:szCs w:val="22"/>
              </w:rPr>
              <w:t>1.6 (1.2, 2.1)</w:t>
            </w:r>
          </w:p>
        </w:tc>
        <w:tc>
          <w:tcPr>
            <w:tcW w:w="1980" w:type="dxa"/>
            <w:tcBorders>
              <w:top w:val="nil"/>
              <w:left w:val="nil"/>
              <w:bottom w:val="nil"/>
              <w:right w:val="nil"/>
            </w:tcBorders>
            <w:shd w:val="clear" w:color="auto" w:fill="auto"/>
            <w:noWrap/>
            <w:vAlign w:val="bottom"/>
            <w:hideMark/>
          </w:tcPr>
          <w:p w:rsidR="008A3BB8" w:rsidRDefault="008A3BB8">
            <w:pPr>
              <w:jc w:val="center"/>
              <w:rPr>
                <w:rFonts w:ascii="Calibri" w:hAnsi="Calibri" w:cs="Calibri"/>
                <w:color w:val="000000"/>
                <w:sz w:val="22"/>
                <w:szCs w:val="22"/>
              </w:rPr>
            </w:pPr>
            <w:r>
              <w:rPr>
                <w:rFonts w:ascii="Calibri" w:hAnsi="Calibri" w:cs="Calibri"/>
                <w:color w:val="000000"/>
                <w:sz w:val="22"/>
                <w:szCs w:val="22"/>
              </w:rPr>
              <w:t>1.6 (1.2, 2.1)</w:t>
            </w:r>
          </w:p>
        </w:tc>
        <w:tc>
          <w:tcPr>
            <w:tcW w:w="1980" w:type="dxa"/>
            <w:tcBorders>
              <w:top w:val="nil"/>
              <w:left w:val="nil"/>
              <w:bottom w:val="nil"/>
              <w:right w:val="nil"/>
            </w:tcBorders>
            <w:shd w:val="clear" w:color="auto" w:fill="auto"/>
            <w:noWrap/>
            <w:vAlign w:val="bottom"/>
            <w:hideMark/>
          </w:tcPr>
          <w:p w:rsidR="008A3BB8" w:rsidRDefault="008A3BB8">
            <w:pPr>
              <w:jc w:val="center"/>
              <w:rPr>
                <w:rFonts w:ascii="Calibri" w:hAnsi="Calibri" w:cs="Calibri"/>
                <w:color w:val="000000"/>
                <w:sz w:val="22"/>
                <w:szCs w:val="22"/>
              </w:rPr>
            </w:pPr>
            <w:r>
              <w:rPr>
                <w:rFonts w:ascii="Calibri" w:hAnsi="Calibri" w:cs="Calibri"/>
                <w:color w:val="000000"/>
                <w:sz w:val="22"/>
                <w:szCs w:val="22"/>
              </w:rPr>
              <w:t>1.6 (1.2, 2.1)</w:t>
            </w:r>
          </w:p>
        </w:tc>
        <w:tc>
          <w:tcPr>
            <w:tcW w:w="400" w:type="dxa"/>
            <w:tcBorders>
              <w:top w:val="nil"/>
              <w:left w:val="nil"/>
              <w:bottom w:val="nil"/>
              <w:right w:val="nil"/>
            </w:tcBorders>
            <w:shd w:val="clear" w:color="auto" w:fill="auto"/>
            <w:noWrap/>
            <w:vAlign w:val="bottom"/>
            <w:hideMark/>
          </w:tcPr>
          <w:p w:rsidR="008A3BB8" w:rsidRDefault="008A3BB8">
            <w:pPr>
              <w:jc w:val="center"/>
              <w:rPr>
                <w:rFonts w:ascii="Calibri" w:hAnsi="Calibri" w:cs="Calibri"/>
                <w:color w:val="000000"/>
                <w:sz w:val="22"/>
                <w:szCs w:val="22"/>
              </w:rPr>
            </w:pPr>
          </w:p>
        </w:tc>
        <w:tc>
          <w:tcPr>
            <w:tcW w:w="1920" w:type="dxa"/>
            <w:tcBorders>
              <w:top w:val="nil"/>
              <w:left w:val="nil"/>
              <w:bottom w:val="nil"/>
              <w:right w:val="nil"/>
            </w:tcBorders>
            <w:shd w:val="clear" w:color="auto" w:fill="auto"/>
            <w:noWrap/>
            <w:vAlign w:val="bottom"/>
            <w:hideMark/>
          </w:tcPr>
          <w:p w:rsidR="008A3BB8" w:rsidRDefault="008A3BB8">
            <w:pPr>
              <w:jc w:val="center"/>
              <w:rPr>
                <w:rFonts w:ascii="Calibri" w:hAnsi="Calibri" w:cs="Calibri"/>
                <w:color w:val="000000"/>
                <w:sz w:val="22"/>
                <w:szCs w:val="22"/>
              </w:rPr>
            </w:pPr>
            <w:r>
              <w:rPr>
                <w:rFonts w:ascii="Calibri" w:hAnsi="Calibri" w:cs="Calibri"/>
                <w:color w:val="000000"/>
                <w:sz w:val="22"/>
                <w:szCs w:val="22"/>
              </w:rPr>
              <w:t>1.8 (1.3, 2.3)</w:t>
            </w:r>
          </w:p>
        </w:tc>
        <w:tc>
          <w:tcPr>
            <w:tcW w:w="1920" w:type="dxa"/>
            <w:tcBorders>
              <w:top w:val="nil"/>
              <w:left w:val="nil"/>
              <w:bottom w:val="nil"/>
              <w:right w:val="nil"/>
            </w:tcBorders>
            <w:shd w:val="clear" w:color="auto" w:fill="auto"/>
            <w:noWrap/>
            <w:vAlign w:val="bottom"/>
            <w:hideMark/>
          </w:tcPr>
          <w:p w:rsidR="008A3BB8" w:rsidRDefault="008A3BB8">
            <w:pPr>
              <w:jc w:val="center"/>
              <w:rPr>
                <w:rFonts w:ascii="Calibri" w:hAnsi="Calibri" w:cs="Calibri"/>
                <w:color w:val="000000"/>
                <w:sz w:val="22"/>
                <w:szCs w:val="22"/>
              </w:rPr>
            </w:pPr>
            <w:r>
              <w:rPr>
                <w:rFonts w:ascii="Calibri" w:hAnsi="Calibri" w:cs="Calibri"/>
                <w:color w:val="000000"/>
                <w:sz w:val="22"/>
                <w:szCs w:val="22"/>
              </w:rPr>
              <w:t>1.8 (1.3, 2.4)</w:t>
            </w:r>
          </w:p>
        </w:tc>
        <w:tc>
          <w:tcPr>
            <w:tcW w:w="1920" w:type="dxa"/>
            <w:tcBorders>
              <w:top w:val="nil"/>
              <w:left w:val="nil"/>
              <w:bottom w:val="nil"/>
              <w:right w:val="nil"/>
            </w:tcBorders>
            <w:shd w:val="clear" w:color="auto" w:fill="auto"/>
            <w:noWrap/>
            <w:vAlign w:val="bottom"/>
            <w:hideMark/>
          </w:tcPr>
          <w:p w:rsidR="008A3BB8" w:rsidRDefault="008A3BB8">
            <w:pPr>
              <w:jc w:val="center"/>
              <w:rPr>
                <w:rFonts w:ascii="Calibri" w:hAnsi="Calibri" w:cs="Calibri"/>
                <w:color w:val="000000"/>
                <w:sz w:val="22"/>
                <w:szCs w:val="22"/>
              </w:rPr>
            </w:pPr>
            <w:r>
              <w:rPr>
                <w:rFonts w:ascii="Calibri" w:hAnsi="Calibri" w:cs="Calibri"/>
                <w:color w:val="000000"/>
                <w:sz w:val="22"/>
                <w:szCs w:val="22"/>
              </w:rPr>
              <w:t>1.9 (1.4, 2.5)</w:t>
            </w:r>
          </w:p>
        </w:tc>
      </w:tr>
      <w:tr w:rsidR="008A3BB8" w:rsidRPr="00541099" w:rsidTr="00541099">
        <w:trPr>
          <w:trHeight w:val="300"/>
        </w:trPr>
        <w:tc>
          <w:tcPr>
            <w:tcW w:w="1500" w:type="dxa"/>
            <w:tcBorders>
              <w:top w:val="nil"/>
              <w:left w:val="nil"/>
              <w:bottom w:val="nil"/>
              <w:right w:val="nil"/>
            </w:tcBorders>
            <w:shd w:val="clear" w:color="auto" w:fill="auto"/>
            <w:noWrap/>
            <w:vAlign w:val="bottom"/>
            <w:hideMark/>
          </w:tcPr>
          <w:p w:rsidR="008A3BB8" w:rsidRPr="00541099" w:rsidRDefault="008A3BB8" w:rsidP="00541099">
            <w:pPr>
              <w:ind w:firstLineChars="100" w:firstLine="220"/>
              <w:rPr>
                <w:rFonts w:ascii="Calibri" w:hAnsi="Calibri" w:cs="Calibri"/>
                <w:color w:val="000000"/>
                <w:sz w:val="22"/>
                <w:szCs w:val="22"/>
              </w:rPr>
            </w:pPr>
            <w:r w:rsidRPr="00541099">
              <w:rPr>
                <w:rFonts w:ascii="Calibri" w:hAnsi="Calibri" w:cs="Calibri"/>
                <w:color w:val="000000"/>
                <w:sz w:val="22"/>
                <w:szCs w:val="22"/>
              </w:rPr>
              <w:t>Q2</w:t>
            </w:r>
          </w:p>
        </w:tc>
        <w:tc>
          <w:tcPr>
            <w:tcW w:w="1980" w:type="dxa"/>
            <w:tcBorders>
              <w:top w:val="nil"/>
              <w:left w:val="nil"/>
              <w:bottom w:val="nil"/>
              <w:right w:val="nil"/>
            </w:tcBorders>
            <w:shd w:val="clear" w:color="auto" w:fill="auto"/>
            <w:noWrap/>
            <w:vAlign w:val="bottom"/>
            <w:hideMark/>
          </w:tcPr>
          <w:p w:rsidR="008A3BB8" w:rsidRDefault="008A3BB8">
            <w:pPr>
              <w:jc w:val="center"/>
              <w:rPr>
                <w:rFonts w:ascii="Calibri" w:hAnsi="Calibri" w:cs="Calibri"/>
                <w:color w:val="000000"/>
                <w:sz w:val="22"/>
                <w:szCs w:val="22"/>
              </w:rPr>
            </w:pPr>
            <w:r>
              <w:rPr>
                <w:rFonts w:ascii="Calibri" w:hAnsi="Calibri" w:cs="Calibri"/>
                <w:color w:val="000000"/>
                <w:sz w:val="22"/>
                <w:szCs w:val="22"/>
              </w:rPr>
              <w:t>1.1 (0.8, 1.5)*</w:t>
            </w:r>
          </w:p>
        </w:tc>
        <w:tc>
          <w:tcPr>
            <w:tcW w:w="1980" w:type="dxa"/>
            <w:tcBorders>
              <w:top w:val="nil"/>
              <w:left w:val="nil"/>
              <w:bottom w:val="nil"/>
              <w:right w:val="nil"/>
            </w:tcBorders>
            <w:shd w:val="clear" w:color="auto" w:fill="auto"/>
            <w:noWrap/>
            <w:vAlign w:val="bottom"/>
            <w:hideMark/>
          </w:tcPr>
          <w:p w:rsidR="008A3BB8" w:rsidRDefault="008A3BB8">
            <w:pPr>
              <w:jc w:val="center"/>
              <w:rPr>
                <w:rFonts w:ascii="Calibri" w:hAnsi="Calibri" w:cs="Calibri"/>
                <w:color w:val="000000"/>
                <w:sz w:val="22"/>
                <w:szCs w:val="22"/>
              </w:rPr>
            </w:pPr>
            <w:r>
              <w:rPr>
                <w:rFonts w:ascii="Calibri" w:hAnsi="Calibri" w:cs="Calibri"/>
                <w:color w:val="000000"/>
                <w:sz w:val="22"/>
                <w:szCs w:val="22"/>
              </w:rPr>
              <w:t>1.1 (0.8, 1.5)*</w:t>
            </w:r>
          </w:p>
        </w:tc>
        <w:tc>
          <w:tcPr>
            <w:tcW w:w="1980" w:type="dxa"/>
            <w:tcBorders>
              <w:top w:val="nil"/>
              <w:left w:val="nil"/>
              <w:bottom w:val="nil"/>
              <w:right w:val="nil"/>
            </w:tcBorders>
            <w:shd w:val="clear" w:color="auto" w:fill="auto"/>
            <w:noWrap/>
            <w:vAlign w:val="bottom"/>
            <w:hideMark/>
          </w:tcPr>
          <w:p w:rsidR="008A3BB8" w:rsidRDefault="008A3BB8">
            <w:pPr>
              <w:jc w:val="center"/>
              <w:rPr>
                <w:rFonts w:ascii="Calibri" w:hAnsi="Calibri" w:cs="Calibri"/>
                <w:color w:val="000000"/>
                <w:sz w:val="22"/>
                <w:szCs w:val="22"/>
              </w:rPr>
            </w:pPr>
            <w:r>
              <w:rPr>
                <w:rFonts w:ascii="Calibri" w:hAnsi="Calibri" w:cs="Calibri"/>
                <w:color w:val="000000"/>
                <w:sz w:val="22"/>
                <w:szCs w:val="22"/>
              </w:rPr>
              <w:t>1.1 (0.8, 1.5)</w:t>
            </w:r>
          </w:p>
        </w:tc>
        <w:tc>
          <w:tcPr>
            <w:tcW w:w="400" w:type="dxa"/>
            <w:tcBorders>
              <w:top w:val="nil"/>
              <w:left w:val="nil"/>
              <w:bottom w:val="nil"/>
              <w:right w:val="nil"/>
            </w:tcBorders>
            <w:shd w:val="clear" w:color="auto" w:fill="auto"/>
            <w:noWrap/>
            <w:vAlign w:val="bottom"/>
            <w:hideMark/>
          </w:tcPr>
          <w:p w:rsidR="008A3BB8" w:rsidRDefault="008A3BB8">
            <w:pPr>
              <w:jc w:val="center"/>
              <w:rPr>
                <w:rFonts w:ascii="Calibri" w:hAnsi="Calibri" w:cs="Calibri"/>
                <w:color w:val="000000"/>
                <w:sz w:val="22"/>
                <w:szCs w:val="22"/>
              </w:rPr>
            </w:pPr>
          </w:p>
        </w:tc>
        <w:tc>
          <w:tcPr>
            <w:tcW w:w="1920" w:type="dxa"/>
            <w:tcBorders>
              <w:top w:val="nil"/>
              <w:left w:val="nil"/>
              <w:bottom w:val="nil"/>
              <w:right w:val="nil"/>
            </w:tcBorders>
            <w:shd w:val="clear" w:color="auto" w:fill="auto"/>
            <w:noWrap/>
            <w:vAlign w:val="bottom"/>
            <w:hideMark/>
          </w:tcPr>
          <w:p w:rsidR="008A3BB8" w:rsidRDefault="008A3BB8">
            <w:pPr>
              <w:jc w:val="center"/>
              <w:rPr>
                <w:rFonts w:ascii="Calibri" w:hAnsi="Calibri" w:cs="Calibri"/>
                <w:color w:val="000000"/>
                <w:sz w:val="22"/>
                <w:szCs w:val="22"/>
              </w:rPr>
            </w:pPr>
            <w:r>
              <w:rPr>
                <w:rFonts w:ascii="Calibri" w:hAnsi="Calibri" w:cs="Calibri"/>
                <w:color w:val="000000"/>
                <w:sz w:val="22"/>
                <w:szCs w:val="22"/>
              </w:rPr>
              <w:t>1.3 (1.0, 1.8)</w:t>
            </w:r>
          </w:p>
        </w:tc>
        <w:tc>
          <w:tcPr>
            <w:tcW w:w="1920" w:type="dxa"/>
            <w:tcBorders>
              <w:top w:val="nil"/>
              <w:left w:val="nil"/>
              <w:bottom w:val="nil"/>
              <w:right w:val="nil"/>
            </w:tcBorders>
            <w:shd w:val="clear" w:color="auto" w:fill="auto"/>
            <w:noWrap/>
            <w:vAlign w:val="bottom"/>
            <w:hideMark/>
          </w:tcPr>
          <w:p w:rsidR="008A3BB8" w:rsidRDefault="008A3BB8">
            <w:pPr>
              <w:jc w:val="center"/>
              <w:rPr>
                <w:rFonts w:ascii="Calibri" w:hAnsi="Calibri" w:cs="Calibri"/>
                <w:color w:val="000000"/>
                <w:sz w:val="22"/>
                <w:szCs w:val="22"/>
              </w:rPr>
            </w:pPr>
            <w:r>
              <w:rPr>
                <w:rFonts w:ascii="Calibri" w:hAnsi="Calibri" w:cs="Calibri"/>
                <w:color w:val="000000"/>
                <w:sz w:val="22"/>
                <w:szCs w:val="22"/>
              </w:rPr>
              <w:t>1.3 (1.0, 1.8)</w:t>
            </w:r>
          </w:p>
        </w:tc>
        <w:tc>
          <w:tcPr>
            <w:tcW w:w="1920" w:type="dxa"/>
            <w:tcBorders>
              <w:top w:val="nil"/>
              <w:left w:val="nil"/>
              <w:bottom w:val="nil"/>
              <w:right w:val="nil"/>
            </w:tcBorders>
            <w:shd w:val="clear" w:color="auto" w:fill="auto"/>
            <w:noWrap/>
            <w:vAlign w:val="bottom"/>
            <w:hideMark/>
          </w:tcPr>
          <w:p w:rsidR="008A3BB8" w:rsidRDefault="008A3BB8">
            <w:pPr>
              <w:jc w:val="center"/>
              <w:rPr>
                <w:rFonts w:ascii="Calibri" w:hAnsi="Calibri" w:cs="Calibri"/>
                <w:color w:val="000000"/>
                <w:sz w:val="22"/>
                <w:szCs w:val="22"/>
              </w:rPr>
            </w:pPr>
            <w:r>
              <w:rPr>
                <w:rFonts w:ascii="Calibri" w:hAnsi="Calibri" w:cs="Calibri"/>
                <w:color w:val="000000"/>
                <w:sz w:val="22"/>
                <w:szCs w:val="22"/>
              </w:rPr>
              <w:t>1.4 (1.0, 1.8)</w:t>
            </w:r>
          </w:p>
        </w:tc>
      </w:tr>
      <w:tr w:rsidR="008A3BB8" w:rsidRPr="00541099" w:rsidTr="00541099">
        <w:trPr>
          <w:trHeight w:val="300"/>
        </w:trPr>
        <w:tc>
          <w:tcPr>
            <w:tcW w:w="1500" w:type="dxa"/>
            <w:tcBorders>
              <w:top w:val="nil"/>
              <w:left w:val="nil"/>
              <w:bottom w:val="nil"/>
              <w:right w:val="nil"/>
            </w:tcBorders>
            <w:shd w:val="clear" w:color="auto" w:fill="auto"/>
            <w:noWrap/>
            <w:vAlign w:val="bottom"/>
            <w:hideMark/>
          </w:tcPr>
          <w:p w:rsidR="008A3BB8" w:rsidRPr="00541099" w:rsidRDefault="008A3BB8" w:rsidP="00541099">
            <w:pPr>
              <w:ind w:firstLineChars="100" w:firstLine="220"/>
              <w:rPr>
                <w:rFonts w:ascii="Calibri" w:hAnsi="Calibri" w:cs="Calibri"/>
                <w:color w:val="000000"/>
                <w:sz w:val="22"/>
                <w:szCs w:val="22"/>
              </w:rPr>
            </w:pPr>
            <w:r w:rsidRPr="00541099">
              <w:rPr>
                <w:rFonts w:ascii="Calibri" w:hAnsi="Calibri" w:cs="Calibri"/>
                <w:color w:val="000000"/>
                <w:sz w:val="22"/>
                <w:szCs w:val="22"/>
              </w:rPr>
              <w:t>Q3</w:t>
            </w:r>
          </w:p>
        </w:tc>
        <w:tc>
          <w:tcPr>
            <w:tcW w:w="1980" w:type="dxa"/>
            <w:tcBorders>
              <w:top w:val="nil"/>
              <w:left w:val="nil"/>
              <w:bottom w:val="nil"/>
              <w:right w:val="nil"/>
            </w:tcBorders>
            <w:shd w:val="clear" w:color="auto" w:fill="auto"/>
            <w:noWrap/>
            <w:vAlign w:val="bottom"/>
            <w:hideMark/>
          </w:tcPr>
          <w:p w:rsidR="008A3BB8" w:rsidRDefault="008A3BB8">
            <w:pPr>
              <w:jc w:val="center"/>
              <w:rPr>
                <w:rFonts w:ascii="Calibri" w:hAnsi="Calibri" w:cs="Calibri"/>
                <w:color w:val="000000"/>
                <w:sz w:val="22"/>
                <w:szCs w:val="22"/>
              </w:rPr>
            </w:pPr>
            <w:r>
              <w:rPr>
                <w:rFonts w:ascii="Calibri" w:hAnsi="Calibri" w:cs="Calibri"/>
                <w:color w:val="000000"/>
                <w:sz w:val="22"/>
                <w:szCs w:val="22"/>
              </w:rPr>
              <w:t>1.4 (1.0, 1.8)</w:t>
            </w:r>
          </w:p>
        </w:tc>
        <w:tc>
          <w:tcPr>
            <w:tcW w:w="1980" w:type="dxa"/>
            <w:tcBorders>
              <w:top w:val="nil"/>
              <w:left w:val="nil"/>
              <w:bottom w:val="nil"/>
              <w:right w:val="nil"/>
            </w:tcBorders>
            <w:shd w:val="clear" w:color="auto" w:fill="auto"/>
            <w:noWrap/>
            <w:vAlign w:val="bottom"/>
            <w:hideMark/>
          </w:tcPr>
          <w:p w:rsidR="008A3BB8" w:rsidRDefault="008A3BB8">
            <w:pPr>
              <w:jc w:val="center"/>
              <w:rPr>
                <w:rFonts w:ascii="Calibri" w:hAnsi="Calibri" w:cs="Calibri"/>
                <w:color w:val="000000"/>
                <w:sz w:val="22"/>
                <w:szCs w:val="22"/>
              </w:rPr>
            </w:pPr>
            <w:r>
              <w:rPr>
                <w:rFonts w:ascii="Calibri" w:hAnsi="Calibri" w:cs="Calibri"/>
                <w:color w:val="000000"/>
                <w:sz w:val="22"/>
                <w:szCs w:val="22"/>
              </w:rPr>
              <w:t>1.4 (1.0, 1.9)</w:t>
            </w:r>
          </w:p>
        </w:tc>
        <w:tc>
          <w:tcPr>
            <w:tcW w:w="1980" w:type="dxa"/>
            <w:tcBorders>
              <w:top w:val="nil"/>
              <w:left w:val="nil"/>
              <w:bottom w:val="nil"/>
              <w:right w:val="nil"/>
            </w:tcBorders>
            <w:shd w:val="clear" w:color="auto" w:fill="auto"/>
            <w:noWrap/>
            <w:vAlign w:val="bottom"/>
            <w:hideMark/>
          </w:tcPr>
          <w:p w:rsidR="008A3BB8" w:rsidRDefault="008A3BB8">
            <w:pPr>
              <w:jc w:val="center"/>
              <w:rPr>
                <w:rFonts w:ascii="Calibri" w:hAnsi="Calibri" w:cs="Calibri"/>
                <w:color w:val="000000"/>
                <w:sz w:val="22"/>
                <w:szCs w:val="22"/>
              </w:rPr>
            </w:pPr>
            <w:r>
              <w:rPr>
                <w:rFonts w:ascii="Calibri" w:hAnsi="Calibri" w:cs="Calibri"/>
                <w:color w:val="000000"/>
                <w:sz w:val="22"/>
                <w:szCs w:val="22"/>
              </w:rPr>
              <w:t>1.4 (1.0, 1.8)</w:t>
            </w:r>
          </w:p>
        </w:tc>
        <w:tc>
          <w:tcPr>
            <w:tcW w:w="400" w:type="dxa"/>
            <w:tcBorders>
              <w:top w:val="nil"/>
              <w:left w:val="nil"/>
              <w:bottom w:val="nil"/>
              <w:right w:val="nil"/>
            </w:tcBorders>
            <w:shd w:val="clear" w:color="auto" w:fill="auto"/>
            <w:noWrap/>
            <w:vAlign w:val="bottom"/>
            <w:hideMark/>
          </w:tcPr>
          <w:p w:rsidR="008A3BB8" w:rsidRDefault="008A3BB8">
            <w:pPr>
              <w:jc w:val="center"/>
              <w:rPr>
                <w:rFonts w:ascii="Calibri" w:hAnsi="Calibri" w:cs="Calibri"/>
                <w:color w:val="000000"/>
                <w:sz w:val="22"/>
                <w:szCs w:val="22"/>
              </w:rPr>
            </w:pPr>
          </w:p>
        </w:tc>
        <w:tc>
          <w:tcPr>
            <w:tcW w:w="1920" w:type="dxa"/>
            <w:tcBorders>
              <w:top w:val="nil"/>
              <w:left w:val="nil"/>
              <w:bottom w:val="nil"/>
              <w:right w:val="nil"/>
            </w:tcBorders>
            <w:shd w:val="clear" w:color="auto" w:fill="auto"/>
            <w:noWrap/>
            <w:vAlign w:val="bottom"/>
            <w:hideMark/>
          </w:tcPr>
          <w:p w:rsidR="008A3BB8" w:rsidRDefault="008A3BB8">
            <w:pPr>
              <w:jc w:val="center"/>
              <w:rPr>
                <w:rFonts w:ascii="Calibri" w:hAnsi="Calibri" w:cs="Calibri"/>
                <w:color w:val="000000"/>
                <w:sz w:val="22"/>
                <w:szCs w:val="22"/>
              </w:rPr>
            </w:pPr>
            <w:r>
              <w:rPr>
                <w:rFonts w:ascii="Calibri" w:hAnsi="Calibri" w:cs="Calibri"/>
                <w:color w:val="000000"/>
                <w:sz w:val="22"/>
                <w:szCs w:val="22"/>
              </w:rPr>
              <w:t>1.1 (0.8, 1.5)*</w:t>
            </w:r>
          </w:p>
        </w:tc>
        <w:tc>
          <w:tcPr>
            <w:tcW w:w="1920" w:type="dxa"/>
            <w:tcBorders>
              <w:top w:val="nil"/>
              <w:left w:val="nil"/>
              <w:bottom w:val="nil"/>
              <w:right w:val="nil"/>
            </w:tcBorders>
            <w:shd w:val="clear" w:color="auto" w:fill="auto"/>
            <w:noWrap/>
            <w:vAlign w:val="bottom"/>
            <w:hideMark/>
          </w:tcPr>
          <w:p w:rsidR="008A3BB8" w:rsidRDefault="008A3BB8">
            <w:pPr>
              <w:jc w:val="center"/>
              <w:rPr>
                <w:rFonts w:ascii="Calibri" w:hAnsi="Calibri" w:cs="Calibri"/>
                <w:color w:val="000000"/>
                <w:sz w:val="22"/>
                <w:szCs w:val="22"/>
              </w:rPr>
            </w:pPr>
            <w:r>
              <w:rPr>
                <w:rFonts w:ascii="Calibri" w:hAnsi="Calibri" w:cs="Calibri"/>
                <w:color w:val="000000"/>
                <w:sz w:val="22"/>
                <w:szCs w:val="22"/>
              </w:rPr>
              <w:t>1.1 (0.8, 1.5)*</w:t>
            </w:r>
          </w:p>
        </w:tc>
        <w:tc>
          <w:tcPr>
            <w:tcW w:w="1920" w:type="dxa"/>
            <w:tcBorders>
              <w:top w:val="nil"/>
              <w:left w:val="nil"/>
              <w:bottom w:val="nil"/>
              <w:right w:val="nil"/>
            </w:tcBorders>
            <w:shd w:val="clear" w:color="auto" w:fill="auto"/>
            <w:noWrap/>
            <w:vAlign w:val="bottom"/>
            <w:hideMark/>
          </w:tcPr>
          <w:p w:rsidR="008A3BB8" w:rsidRDefault="008A3BB8">
            <w:pPr>
              <w:jc w:val="center"/>
              <w:rPr>
                <w:rFonts w:ascii="Calibri" w:hAnsi="Calibri" w:cs="Calibri"/>
                <w:color w:val="000000"/>
                <w:sz w:val="22"/>
                <w:szCs w:val="22"/>
              </w:rPr>
            </w:pPr>
            <w:r>
              <w:rPr>
                <w:rFonts w:ascii="Calibri" w:hAnsi="Calibri" w:cs="Calibri"/>
                <w:color w:val="000000"/>
                <w:sz w:val="22"/>
                <w:szCs w:val="22"/>
              </w:rPr>
              <w:t>1.0 (0.8, 1.4)*</w:t>
            </w:r>
          </w:p>
        </w:tc>
      </w:tr>
      <w:tr w:rsidR="008A3BB8" w:rsidRPr="00541099" w:rsidTr="0091122A">
        <w:trPr>
          <w:trHeight w:val="300"/>
        </w:trPr>
        <w:tc>
          <w:tcPr>
            <w:tcW w:w="1500" w:type="dxa"/>
            <w:tcBorders>
              <w:top w:val="nil"/>
              <w:left w:val="nil"/>
              <w:right w:val="nil"/>
            </w:tcBorders>
            <w:shd w:val="clear" w:color="auto" w:fill="auto"/>
            <w:noWrap/>
            <w:vAlign w:val="bottom"/>
            <w:hideMark/>
          </w:tcPr>
          <w:p w:rsidR="008A3BB8" w:rsidRPr="00541099" w:rsidRDefault="008A3BB8" w:rsidP="00541099">
            <w:pPr>
              <w:ind w:firstLineChars="100" w:firstLine="220"/>
              <w:rPr>
                <w:rFonts w:ascii="Calibri" w:hAnsi="Calibri" w:cs="Calibri"/>
                <w:color w:val="000000"/>
                <w:sz w:val="22"/>
                <w:szCs w:val="22"/>
              </w:rPr>
            </w:pPr>
            <w:r w:rsidRPr="00541099">
              <w:rPr>
                <w:rFonts w:ascii="Calibri" w:hAnsi="Calibri" w:cs="Calibri"/>
                <w:color w:val="000000"/>
                <w:sz w:val="22"/>
                <w:szCs w:val="22"/>
              </w:rPr>
              <w:t>Q4</w:t>
            </w:r>
          </w:p>
        </w:tc>
        <w:tc>
          <w:tcPr>
            <w:tcW w:w="1980" w:type="dxa"/>
            <w:tcBorders>
              <w:top w:val="nil"/>
              <w:left w:val="nil"/>
              <w:right w:val="nil"/>
            </w:tcBorders>
            <w:shd w:val="clear" w:color="auto" w:fill="auto"/>
            <w:noWrap/>
            <w:vAlign w:val="bottom"/>
            <w:hideMark/>
          </w:tcPr>
          <w:p w:rsidR="008A3BB8" w:rsidRDefault="008A3BB8">
            <w:pPr>
              <w:jc w:val="center"/>
              <w:rPr>
                <w:rFonts w:ascii="Calibri" w:hAnsi="Calibri" w:cs="Calibri"/>
                <w:color w:val="000000"/>
                <w:sz w:val="22"/>
                <w:szCs w:val="22"/>
              </w:rPr>
            </w:pPr>
            <w:r>
              <w:rPr>
                <w:rFonts w:ascii="Calibri" w:hAnsi="Calibri" w:cs="Calibri"/>
                <w:color w:val="000000"/>
                <w:sz w:val="22"/>
                <w:szCs w:val="22"/>
              </w:rPr>
              <w:t>2.0 (1.5, 2.5)</w:t>
            </w:r>
          </w:p>
        </w:tc>
        <w:tc>
          <w:tcPr>
            <w:tcW w:w="1980" w:type="dxa"/>
            <w:tcBorders>
              <w:top w:val="nil"/>
              <w:left w:val="nil"/>
              <w:right w:val="nil"/>
            </w:tcBorders>
            <w:shd w:val="clear" w:color="auto" w:fill="auto"/>
            <w:noWrap/>
            <w:vAlign w:val="bottom"/>
            <w:hideMark/>
          </w:tcPr>
          <w:p w:rsidR="008A3BB8" w:rsidRDefault="008A3BB8">
            <w:pPr>
              <w:jc w:val="center"/>
              <w:rPr>
                <w:rFonts w:ascii="Calibri" w:hAnsi="Calibri" w:cs="Calibri"/>
                <w:color w:val="000000"/>
                <w:sz w:val="22"/>
                <w:szCs w:val="22"/>
              </w:rPr>
            </w:pPr>
            <w:r>
              <w:rPr>
                <w:rFonts w:ascii="Calibri" w:hAnsi="Calibri" w:cs="Calibri"/>
                <w:color w:val="000000"/>
                <w:sz w:val="22"/>
                <w:szCs w:val="22"/>
              </w:rPr>
              <w:t>1.9 (1.5, 2.5)</w:t>
            </w:r>
          </w:p>
        </w:tc>
        <w:tc>
          <w:tcPr>
            <w:tcW w:w="1980" w:type="dxa"/>
            <w:tcBorders>
              <w:top w:val="nil"/>
              <w:left w:val="nil"/>
              <w:right w:val="nil"/>
            </w:tcBorders>
            <w:shd w:val="clear" w:color="auto" w:fill="auto"/>
            <w:noWrap/>
            <w:vAlign w:val="bottom"/>
            <w:hideMark/>
          </w:tcPr>
          <w:p w:rsidR="008A3BB8" w:rsidRDefault="008A3BB8">
            <w:pPr>
              <w:jc w:val="center"/>
              <w:rPr>
                <w:rFonts w:ascii="Calibri" w:hAnsi="Calibri" w:cs="Calibri"/>
                <w:color w:val="000000"/>
                <w:sz w:val="22"/>
                <w:szCs w:val="22"/>
              </w:rPr>
            </w:pPr>
            <w:r>
              <w:rPr>
                <w:rFonts w:ascii="Calibri" w:hAnsi="Calibri" w:cs="Calibri"/>
                <w:color w:val="000000"/>
                <w:sz w:val="22"/>
                <w:szCs w:val="22"/>
              </w:rPr>
              <w:t>1.9 (1.4, 2.4)</w:t>
            </w:r>
          </w:p>
        </w:tc>
        <w:tc>
          <w:tcPr>
            <w:tcW w:w="400" w:type="dxa"/>
            <w:tcBorders>
              <w:top w:val="nil"/>
              <w:left w:val="nil"/>
              <w:right w:val="nil"/>
            </w:tcBorders>
            <w:shd w:val="clear" w:color="auto" w:fill="auto"/>
            <w:noWrap/>
            <w:vAlign w:val="bottom"/>
            <w:hideMark/>
          </w:tcPr>
          <w:p w:rsidR="008A3BB8" w:rsidRDefault="008A3BB8">
            <w:pPr>
              <w:jc w:val="center"/>
              <w:rPr>
                <w:rFonts w:ascii="Calibri" w:hAnsi="Calibri" w:cs="Calibri"/>
                <w:color w:val="000000"/>
                <w:sz w:val="22"/>
                <w:szCs w:val="22"/>
              </w:rPr>
            </w:pPr>
          </w:p>
        </w:tc>
        <w:tc>
          <w:tcPr>
            <w:tcW w:w="1920" w:type="dxa"/>
            <w:tcBorders>
              <w:top w:val="nil"/>
              <w:left w:val="nil"/>
              <w:right w:val="nil"/>
            </w:tcBorders>
            <w:shd w:val="clear" w:color="auto" w:fill="auto"/>
            <w:noWrap/>
            <w:vAlign w:val="bottom"/>
            <w:hideMark/>
          </w:tcPr>
          <w:p w:rsidR="008A3BB8" w:rsidRDefault="008A3BB8">
            <w:pPr>
              <w:jc w:val="center"/>
              <w:rPr>
                <w:rFonts w:ascii="Calibri" w:hAnsi="Calibri" w:cs="Calibri"/>
                <w:color w:val="000000"/>
                <w:sz w:val="22"/>
                <w:szCs w:val="22"/>
              </w:rPr>
            </w:pPr>
            <w:r>
              <w:rPr>
                <w:rFonts w:ascii="Calibri" w:hAnsi="Calibri" w:cs="Calibri"/>
                <w:color w:val="000000"/>
                <w:sz w:val="22"/>
                <w:szCs w:val="22"/>
              </w:rPr>
              <w:t>1.8 (1.4, 2.4)</w:t>
            </w:r>
          </w:p>
        </w:tc>
        <w:tc>
          <w:tcPr>
            <w:tcW w:w="1920" w:type="dxa"/>
            <w:tcBorders>
              <w:top w:val="nil"/>
              <w:left w:val="nil"/>
              <w:right w:val="nil"/>
            </w:tcBorders>
            <w:shd w:val="clear" w:color="auto" w:fill="auto"/>
            <w:noWrap/>
            <w:vAlign w:val="bottom"/>
            <w:hideMark/>
          </w:tcPr>
          <w:p w:rsidR="008A3BB8" w:rsidRDefault="008A3BB8">
            <w:pPr>
              <w:jc w:val="center"/>
              <w:rPr>
                <w:rFonts w:ascii="Calibri" w:hAnsi="Calibri" w:cs="Calibri"/>
                <w:color w:val="000000"/>
                <w:sz w:val="22"/>
                <w:szCs w:val="22"/>
              </w:rPr>
            </w:pPr>
            <w:r>
              <w:rPr>
                <w:rFonts w:ascii="Calibri" w:hAnsi="Calibri" w:cs="Calibri"/>
                <w:color w:val="000000"/>
                <w:sz w:val="22"/>
                <w:szCs w:val="22"/>
              </w:rPr>
              <w:t>1.8 (1.3, 2.4)</w:t>
            </w:r>
          </w:p>
        </w:tc>
        <w:tc>
          <w:tcPr>
            <w:tcW w:w="1920" w:type="dxa"/>
            <w:tcBorders>
              <w:top w:val="nil"/>
              <w:left w:val="nil"/>
              <w:right w:val="nil"/>
            </w:tcBorders>
            <w:shd w:val="clear" w:color="auto" w:fill="auto"/>
            <w:noWrap/>
            <w:vAlign w:val="bottom"/>
            <w:hideMark/>
          </w:tcPr>
          <w:p w:rsidR="008A3BB8" w:rsidRDefault="008A3BB8">
            <w:pPr>
              <w:jc w:val="center"/>
              <w:rPr>
                <w:rFonts w:ascii="Calibri" w:hAnsi="Calibri" w:cs="Calibri"/>
                <w:color w:val="000000"/>
                <w:sz w:val="22"/>
                <w:szCs w:val="22"/>
              </w:rPr>
            </w:pPr>
            <w:r>
              <w:rPr>
                <w:rFonts w:ascii="Calibri" w:hAnsi="Calibri" w:cs="Calibri"/>
                <w:color w:val="000000"/>
                <w:sz w:val="22"/>
                <w:szCs w:val="22"/>
              </w:rPr>
              <w:t>1.6 (1.2, 2.2)</w:t>
            </w:r>
          </w:p>
        </w:tc>
      </w:tr>
      <w:tr w:rsidR="008A3BB8" w:rsidRPr="00541099" w:rsidTr="0091122A">
        <w:trPr>
          <w:trHeight w:val="300"/>
        </w:trPr>
        <w:tc>
          <w:tcPr>
            <w:tcW w:w="1500" w:type="dxa"/>
            <w:tcBorders>
              <w:top w:val="nil"/>
              <w:left w:val="nil"/>
              <w:bottom w:val="single" w:sz="4" w:space="0" w:color="auto"/>
              <w:right w:val="nil"/>
            </w:tcBorders>
            <w:shd w:val="clear" w:color="auto" w:fill="auto"/>
            <w:noWrap/>
            <w:vAlign w:val="bottom"/>
            <w:hideMark/>
          </w:tcPr>
          <w:p w:rsidR="008A3BB8" w:rsidRPr="00541099" w:rsidRDefault="008A3BB8" w:rsidP="00541099">
            <w:pPr>
              <w:ind w:firstLineChars="100" w:firstLine="220"/>
              <w:rPr>
                <w:rFonts w:ascii="Calibri" w:hAnsi="Calibri" w:cs="Calibri"/>
                <w:color w:val="000000"/>
                <w:sz w:val="22"/>
                <w:szCs w:val="22"/>
              </w:rPr>
            </w:pPr>
            <w:r w:rsidRPr="00541099">
              <w:rPr>
                <w:rFonts w:ascii="Calibri" w:hAnsi="Calibri" w:cs="Calibri"/>
                <w:color w:val="000000"/>
                <w:sz w:val="22"/>
                <w:szCs w:val="22"/>
              </w:rPr>
              <w:t>p-trend</w:t>
            </w:r>
          </w:p>
        </w:tc>
        <w:tc>
          <w:tcPr>
            <w:tcW w:w="1980" w:type="dxa"/>
            <w:tcBorders>
              <w:top w:val="nil"/>
              <w:left w:val="nil"/>
              <w:bottom w:val="single" w:sz="4" w:space="0" w:color="auto"/>
              <w:right w:val="nil"/>
            </w:tcBorders>
            <w:shd w:val="clear" w:color="auto" w:fill="auto"/>
            <w:noWrap/>
            <w:vAlign w:val="bottom"/>
            <w:hideMark/>
          </w:tcPr>
          <w:p w:rsidR="008A3BB8" w:rsidRDefault="008A3BB8">
            <w:pPr>
              <w:jc w:val="center"/>
              <w:rPr>
                <w:rFonts w:ascii="Calibri" w:hAnsi="Calibri" w:cs="Calibri"/>
                <w:color w:val="000000"/>
                <w:sz w:val="22"/>
                <w:szCs w:val="22"/>
              </w:rPr>
            </w:pPr>
            <w:r>
              <w:rPr>
                <w:rFonts w:ascii="Calibri" w:hAnsi="Calibri" w:cs="Calibri"/>
                <w:color w:val="000000"/>
                <w:sz w:val="22"/>
                <w:szCs w:val="22"/>
              </w:rPr>
              <w:t>0.15</w:t>
            </w:r>
          </w:p>
        </w:tc>
        <w:tc>
          <w:tcPr>
            <w:tcW w:w="1980" w:type="dxa"/>
            <w:tcBorders>
              <w:top w:val="nil"/>
              <w:left w:val="nil"/>
              <w:bottom w:val="single" w:sz="4" w:space="0" w:color="auto"/>
              <w:right w:val="nil"/>
            </w:tcBorders>
            <w:shd w:val="clear" w:color="auto" w:fill="auto"/>
            <w:noWrap/>
            <w:vAlign w:val="bottom"/>
            <w:hideMark/>
          </w:tcPr>
          <w:p w:rsidR="008A3BB8" w:rsidRDefault="008A3BB8">
            <w:pPr>
              <w:jc w:val="center"/>
              <w:rPr>
                <w:rFonts w:ascii="Calibri" w:hAnsi="Calibri" w:cs="Calibri"/>
                <w:color w:val="000000"/>
                <w:sz w:val="22"/>
                <w:szCs w:val="22"/>
              </w:rPr>
            </w:pPr>
            <w:r>
              <w:rPr>
                <w:rFonts w:ascii="Calibri" w:hAnsi="Calibri" w:cs="Calibri"/>
                <w:color w:val="000000"/>
                <w:sz w:val="22"/>
                <w:szCs w:val="22"/>
              </w:rPr>
              <w:t>0.18</w:t>
            </w:r>
          </w:p>
        </w:tc>
        <w:tc>
          <w:tcPr>
            <w:tcW w:w="1980" w:type="dxa"/>
            <w:tcBorders>
              <w:top w:val="nil"/>
              <w:left w:val="nil"/>
              <w:bottom w:val="single" w:sz="4" w:space="0" w:color="auto"/>
              <w:right w:val="nil"/>
            </w:tcBorders>
            <w:shd w:val="clear" w:color="auto" w:fill="auto"/>
            <w:noWrap/>
            <w:vAlign w:val="bottom"/>
            <w:hideMark/>
          </w:tcPr>
          <w:p w:rsidR="008A3BB8" w:rsidRDefault="008A3BB8">
            <w:pPr>
              <w:jc w:val="center"/>
              <w:rPr>
                <w:rFonts w:ascii="Calibri" w:hAnsi="Calibri" w:cs="Calibri"/>
                <w:color w:val="000000"/>
                <w:sz w:val="22"/>
                <w:szCs w:val="22"/>
              </w:rPr>
            </w:pPr>
            <w:r>
              <w:rPr>
                <w:rFonts w:ascii="Calibri" w:hAnsi="Calibri" w:cs="Calibri"/>
                <w:color w:val="000000"/>
                <w:sz w:val="22"/>
                <w:szCs w:val="22"/>
              </w:rPr>
              <w:t>0.25</w:t>
            </w:r>
          </w:p>
        </w:tc>
        <w:tc>
          <w:tcPr>
            <w:tcW w:w="400" w:type="dxa"/>
            <w:tcBorders>
              <w:top w:val="nil"/>
              <w:left w:val="nil"/>
              <w:bottom w:val="single" w:sz="4" w:space="0" w:color="auto"/>
              <w:right w:val="nil"/>
            </w:tcBorders>
            <w:shd w:val="clear" w:color="auto" w:fill="auto"/>
            <w:noWrap/>
            <w:vAlign w:val="bottom"/>
            <w:hideMark/>
          </w:tcPr>
          <w:p w:rsidR="008A3BB8" w:rsidRDefault="008A3BB8">
            <w:pPr>
              <w:jc w:val="center"/>
              <w:rPr>
                <w:rFonts w:ascii="Calibri" w:hAnsi="Calibri" w:cs="Calibri"/>
                <w:color w:val="000000"/>
                <w:sz w:val="22"/>
                <w:szCs w:val="22"/>
              </w:rPr>
            </w:pPr>
          </w:p>
        </w:tc>
        <w:tc>
          <w:tcPr>
            <w:tcW w:w="1920" w:type="dxa"/>
            <w:tcBorders>
              <w:top w:val="nil"/>
              <w:left w:val="nil"/>
              <w:bottom w:val="single" w:sz="4" w:space="0" w:color="auto"/>
              <w:right w:val="nil"/>
            </w:tcBorders>
            <w:shd w:val="clear" w:color="auto" w:fill="auto"/>
            <w:noWrap/>
            <w:vAlign w:val="bottom"/>
            <w:hideMark/>
          </w:tcPr>
          <w:p w:rsidR="008A3BB8" w:rsidRDefault="008A3BB8">
            <w:pPr>
              <w:jc w:val="center"/>
              <w:rPr>
                <w:rFonts w:ascii="Calibri" w:hAnsi="Calibri" w:cs="Calibri"/>
                <w:color w:val="000000"/>
                <w:sz w:val="22"/>
                <w:szCs w:val="22"/>
              </w:rPr>
            </w:pPr>
            <w:r>
              <w:rPr>
                <w:rFonts w:ascii="Calibri" w:hAnsi="Calibri" w:cs="Calibri"/>
                <w:color w:val="000000"/>
                <w:sz w:val="22"/>
                <w:szCs w:val="22"/>
              </w:rPr>
              <w:t>0.94</w:t>
            </w:r>
          </w:p>
        </w:tc>
        <w:tc>
          <w:tcPr>
            <w:tcW w:w="1920" w:type="dxa"/>
            <w:tcBorders>
              <w:top w:val="nil"/>
              <w:left w:val="nil"/>
              <w:bottom w:val="single" w:sz="4" w:space="0" w:color="auto"/>
              <w:right w:val="nil"/>
            </w:tcBorders>
            <w:shd w:val="clear" w:color="auto" w:fill="auto"/>
            <w:noWrap/>
            <w:vAlign w:val="bottom"/>
            <w:hideMark/>
          </w:tcPr>
          <w:p w:rsidR="008A3BB8" w:rsidRDefault="008A3BB8">
            <w:pPr>
              <w:jc w:val="center"/>
              <w:rPr>
                <w:rFonts w:ascii="Calibri" w:hAnsi="Calibri" w:cs="Calibri"/>
                <w:color w:val="000000"/>
                <w:sz w:val="22"/>
                <w:szCs w:val="22"/>
              </w:rPr>
            </w:pPr>
            <w:r>
              <w:rPr>
                <w:rFonts w:ascii="Calibri" w:hAnsi="Calibri" w:cs="Calibri"/>
                <w:color w:val="000000"/>
                <w:sz w:val="22"/>
                <w:szCs w:val="22"/>
              </w:rPr>
              <w:t>0.80</w:t>
            </w:r>
          </w:p>
        </w:tc>
        <w:tc>
          <w:tcPr>
            <w:tcW w:w="1920" w:type="dxa"/>
            <w:tcBorders>
              <w:top w:val="nil"/>
              <w:left w:val="nil"/>
              <w:bottom w:val="single" w:sz="4" w:space="0" w:color="auto"/>
              <w:right w:val="nil"/>
            </w:tcBorders>
            <w:shd w:val="clear" w:color="auto" w:fill="auto"/>
            <w:noWrap/>
            <w:vAlign w:val="bottom"/>
            <w:hideMark/>
          </w:tcPr>
          <w:p w:rsidR="008A3BB8" w:rsidRDefault="008A3BB8">
            <w:pPr>
              <w:jc w:val="center"/>
              <w:rPr>
                <w:rFonts w:ascii="Calibri" w:hAnsi="Calibri" w:cs="Calibri"/>
                <w:color w:val="000000"/>
                <w:sz w:val="22"/>
                <w:szCs w:val="22"/>
              </w:rPr>
            </w:pPr>
            <w:r>
              <w:rPr>
                <w:rFonts w:ascii="Calibri" w:hAnsi="Calibri" w:cs="Calibri"/>
                <w:color w:val="000000"/>
                <w:sz w:val="22"/>
                <w:szCs w:val="22"/>
              </w:rPr>
              <w:t>0.37</w:t>
            </w:r>
          </w:p>
        </w:tc>
      </w:tr>
    </w:tbl>
    <w:p w:rsidR="00541099" w:rsidRDefault="00541099" w:rsidP="00541099">
      <w:pPr>
        <w:ind w:left="90" w:hanging="90"/>
        <w:rPr>
          <w:rFonts w:ascii="Calibri" w:hAnsi="Calibri" w:cs="Calibri"/>
          <w:color w:val="000000"/>
          <w:sz w:val="20"/>
          <w:szCs w:val="20"/>
        </w:rPr>
      </w:pPr>
      <w:r w:rsidRPr="008F673D">
        <w:rPr>
          <w:rFonts w:ascii="Calibri" w:hAnsi="Calibri" w:cs="Calibri"/>
          <w:color w:val="000000"/>
          <w:sz w:val="20"/>
          <w:szCs w:val="20"/>
          <w:vertAlign w:val="superscript"/>
        </w:rPr>
        <w:t>a</w:t>
      </w:r>
      <w:r w:rsidR="007416C5" w:rsidRPr="007416C5">
        <w:rPr>
          <w:rFonts w:ascii="Calibri" w:hAnsi="Calibri" w:cs="Calibri"/>
          <w:color w:val="000000"/>
          <w:sz w:val="20"/>
          <w:szCs w:val="20"/>
        </w:rPr>
        <w:t>C</w:t>
      </w:r>
      <w:r>
        <w:rPr>
          <w:rFonts w:ascii="Calibri" w:hAnsi="Calibri" w:cs="Calibri"/>
          <w:color w:val="000000"/>
          <w:sz w:val="20"/>
          <w:szCs w:val="20"/>
        </w:rPr>
        <w:t xml:space="preserve">ontrols for year of IVF treatment cycle (continuous) and </w:t>
      </w:r>
      <w:r w:rsidRPr="00A90229">
        <w:rPr>
          <w:rFonts w:ascii="Calibri" w:hAnsi="Calibri" w:cs="Calibri"/>
          <w:color w:val="000000"/>
          <w:sz w:val="20"/>
          <w:szCs w:val="20"/>
        </w:rPr>
        <w:t>primary SART infertility diagnosis at study entry (female, male, unknown)</w:t>
      </w:r>
      <w:r>
        <w:rPr>
          <w:rFonts w:ascii="Calibri" w:hAnsi="Calibri" w:cs="Calibri"/>
          <w:color w:val="000000"/>
          <w:sz w:val="20"/>
          <w:szCs w:val="20"/>
        </w:rPr>
        <w:t xml:space="preserve"> as well as paternal </w:t>
      </w:r>
      <w:r w:rsidRPr="00A90229">
        <w:rPr>
          <w:rFonts w:ascii="Calibri" w:hAnsi="Calibri" w:cs="Calibri"/>
          <w:color w:val="000000"/>
          <w:sz w:val="20"/>
          <w:szCs w:val="20"/>
        </w:rPr>
        <w:t>age (continuous</w:t>
      </w:r>
      <w:r>
        <w:rPr>
          <w:rFonts w:ascii="Calibri" w:hAnsi="Calibri" w:cs="Calibri"/>
          <w:color w:val="000000"/>
          <w:sz w:val="20"/>
          <w:szCs w:val="20"/>
        </w:rPr>
        <w:t>), body mass index (continuous) and</w:t>
      </w:r>
      <w:r w:rsidRPr="00A90229">
        <w:rPr>
          <w:rFonts w:ascii="Calibri" w:hAnsi="Calibri" w:cs="Calibri"/>
          <w:color w:val="000000"/>
          <w:sz w:val="20"/>
          <w:szCs w:val="20"/>
        </w:rPr>
        <w:t xml:space="preserve"> race/ethnicity (black/Asian/other, white/Caucasian).</w:t>
      </w:r>
    </w:p>
    <w:p w:rsidR="00541099" w:rsidRDefault="00541099" w:rsidP="00541099">
      <w:pPr>
        <w:ind w:left="90" w:hanging="90"/>
        <w:rPr>
          <w:rFonts w:ascii="Calibri" w:hAnsi="Calibri" w:cs="Calibri"/>
          <w:color w:val="000000"/>
          <w:sz w:val="20"/>
          <w:szCs w:val="20"/>
        </w:rPr>
      </w:pPr>
      <w:r w:rsidRPr="008F673D">
        <w:rPr>
          <w:rFonts w:ascii="Calibri" w:hAnsi="Calibri" w:cs="Calibri"/>
          <w:color w:val="000000"/>
          <w:sz w:val="20"/>
          <w:szCs w:val="20"/>
          <w:vertAlign w:val="superscript"/>
        </w:rPr>
        <w:t>b</w:t>
      </w:r>
      <w:r w:rsidR="007416C5">
        <w:rPr>
          <w:rFonts w:ascii="Calibri" w:hAnsi="Calibri" w:cs="Calibri"/>
          <w:color w:val="000000"/>
          <w:sz w:val="20"/>
          <w:szCs w:val="20"/>
        </w:rPr>
        <w:t>C</w:t>
      </w:r>
      <w:r>
        <w:rPr>
          <w:rFonts w:ascii="Calibri" w:hAnsi="Calibri" w:cs="Calibri"/>
          <w:color w:val="000000"/>
          <w:sz w:val="20"/>
          <w:szCs w:val="20"/>
        </w:rPr>
        <w:t xml:space="preserve">ontrols for the variables in </w:t>
      </w:r>
      <w:r w:rsidR="007416C5">
        <w:rPr>
          <w:rFonts w:ascii="Calibri" w:hAnsi="Calibri" w:cs="Calibri"/>
          <w:color w:val="000000"/>
          <w:sz w:val="20"/>
          <w:szCs w:val="20"/>
        </w:rPr>
        <w:t>the adjusted model</w:t>
      </w:r>
      <w:r>
        <w:rPr>
          <w:rFonts w:ascii="Calibri" w:hAnsi="Calibri" w:cs="Calibri"/>
          <w:color w:val="000000"/>
          <w:sz w:val="20"/>
          <w:szCs w:val="20"/>
        </w:rPr>
        <w:t xml:space="preserve"> as well as</w:t>
      </w:r>
      <w:r w:rsidRPr="008F613B">
        <w:rPr>
          <w:rFonts w:ascii="Calibri" w:hAnsi="Calibri" w:cs="Calibri"/>
          <w:color w:val="000000"/>
          <w:sz w:val="20"/>
          <w:szCs w:val="20"/>
        </w:rPr>
        <w:t xml:space="preserve"> </w:t>
      </w:r>
      <w:r>
        <w:rPr>
          <w:rFonts w:ascii="Calibri" w:hAnsi="Calibri" w:cs="Calibri"/>
          <w:color w:val="000000"/>
          <w:sz w:val="20"/>
          <w:szCs w:val="20"/>
        </w:rPr>
        <w:t>maternal urinary PFR metabolite (continuous),</w:t>
      </w:r>
      <w:r w:rsidRPr="00A90229">
        <w:rPr>
          <w:rFonts w:ascii="Calibri" w:hAnsi="Calibri" w:cs="Calibri"/>
          <w:color w:val="000000"/>
          <w:sz w:val="20"/>
          <w:szCs w:val="20"/>
        </w:rPr>
        <w:t xml:space="preserve"> age (continuous</w:t>
      </w:r>
      <w:r>
        <w:rPr>
          <w:rFonts w:ascii="Calibri" w:hAnsi="Calibri" w:cs="Calibri"/>
          <w:color w:val="000000"/>
          <w:sz w:val="20"/>
          <w:szCs w:val="20"/>
        </w:rPr>
        <w:t>), body mass index (continuous) and</w:t>
      </w:r>
      <w:r w:rsidRPr="00A90229">
        <w:rPr>
          <w:rFonts w:ascii="Calibri" w:hAnsi="Calibri" w:cs="Calibri"/>
          <w:color w:val="000000"/>
          <w:sz w:val="20"/>
          <w:szCs w:val="20"/>
        </w:rPr>
        <w:t xml:space="preserve"> race/ethnicity (black/Asian/other, white/Caucasian).</w:t>
      </w:r>
      <w:r>
        <w:rPr>
          <w:rFonts w:ascii="Calibri" w:hAnsi="Calibri" w:cs="Calibri"/>
          <w:color w:val="000000"/>
          <w:sz w:val="20"/>
          <w:szCs w:val="20"/>
        </w:rPr>
        <w:t xml:space="preserve"> </w:t>
      </w:r>
    </w:p>
    <w:p w:rsidR="00541099" w:rsidRPr="00C8717F" w:rsidRDefault="00541099" w:rsidP="00541099">
      <w:pPr>
        <w:rPr>
          <w:rFonts w:ascii="Calibri" w:hAnsi="Calibri" w:cs="Calibri"/>
          <w:color w:val="000000"/>
          <w:sz w:val="20"/>
          <w:szCs w:val="20"/>
        </w:rPr>
      </w:pPr>
      <w:r w:rsidRPr="0001078B">
        <w:rPr>
          <w:rFonts w:ascii="Calibri" w:hAnsi="Calibri" w:cs="Calibri"/>
          <w:color w:val="000000"/>
          <w:sz w:val="20"/>
          <w:szCs w:val="20"/>
        </w:rPr>
        <w:t>Adjusted means are presented for the mean year of IVF treatment cycle (2010), primary SART infertility diagnosis at study entry (</w:t>
      </w:r>
      <w:r w:rsidRPr="00D5331A">
        <w:rPr>
          <w:rFonts w:ascii="Calibri" w:hAnsi="Calibri" w:cs="Calibri"/>
          <w:color w:val="000000"/>
          <w:sz w:val="20"/>
          <w:szCs w:val="20"/>
        </w:rPr>
        <w:t>female</w:t>
      </w:r>
      <w:r>
        <w:rPr>
          <w:rFonts w:ascii="Calibri" w:hAnsi="Calibri" w:cs="Calibri"/>
          <w:color w:val="000000"/>
          <w:sz w:val="20"/>
          <w:szCs w:val="20"/>
        </w:rPr>
        <w:t>=1, male=0, unexplained=0</w:t>
      </w:r>
      <w:r w:rsidRPr="0001078B">
        <w:rPr>
          <w:rFonts w:ascii="Calibri" w:hAnsi="Calibri" w:cs="Calibri"/>
          <w:color w:val="000000"/>
          <w:sz w:val="20"/>
          <w:szCs w:val="20"/>
        </w:rPr>
        <w:t>)</w:t>
      </w:r>
      <w:r>
        <w:rPr>
          <w:rFonts w:ascii="Calibri" w:hAnsi="Calibri" w:cs="Calibri"/>
          <w:color w:val="000000"/>
          <w:sz w:val="20"/>
          <w:szCs w:val="20"/>
        </w:rPr>
        <w:t xml:space="preserve"> as well as mean paternal age (36.9), body mass index (27.1), and race/ethnicity (white); and </w:t>
      </w:r>
      <w:r w:rsidRPr="0001078B">
        <w:rPr>
          <w:rFonts w:ascii="Calibri" w:hAnsi="Calibri" w:cs="Calibri"/>
          <w:color w:val="000000"/>
          <w:sz w:val="20"/>
          <w:szCs w:val="20"/>
        </w:rPr>
        <w:t xml:space="preserve">maternal </w:t>
      </w:r>
      <w:r w:rsidRPr="00737C8E">
        <w:rPr>
          <w:rFonts w:ascii="Calibri" w:hAnsi="Calibri" w:cs="Calibri"/>
          <w:color w:val="000000"/>
          <w:sz w:val="20"/>
          <w:szCs w:val="20"/>
        </w:rPr>
        <w:t>age (35.1), body mass index (23.</w:t>
      </w:r>
      <w:r>
        <w:rPr>
          <w:rFonts w:ascii="Calibri" w:hAnsi="Calibri" w:cs="Calibri"/>
          <w:color w:val="000000"/>
          <w:sz w:val="20"/>
          <w:szCs w:val="20"/>
        </w:rPr>
        <w:t>9</w:t>
      </w:r>
      <w:r w:rsidRPr="00737C8E">
        <w:rPr>
          <w:rFonts w:ascii="Calibri" w:hAnsi="Calibri" w:cs="Calibri"/>
          <w:color w:val="000000"/>
          <w:sz w:val="20"/>
          <w:szCs w:val="20"/>
        </w:rPr>
        <w:t>),</w:t>
      </w:r>
      <w:r>
        <w:rPr>
          <w:rFonts w:ascii="Calibri" w:hAnsi="Calibri" w:cs="Calibri"/>
          <w:color w:val="000000"/>
          <w:sz w:val="20"/>
          <w:szCs w:val="20"/>
        </w:rPr>
        <w:t xml:space="preserve"> and race/ethnicity (white)</w:t>
      </w:r>
      <w:r w:rsidRPr="0001078B">
        <w:rPr>
          <w:rFonts w:ascii="Calibri" w:hAnsi="Calibri" w:cs="Calibri"/>
          <w:color w:val="000000"/>
          <w:sz w:val="20"/>
          <w:szCs w:val="20"/>
        </w:rPr>
        <w:t>.</w:t>
      </w:r>
    </w:p>
    <w:p w:rsidR="00541099" w:rsidRDefault="00541099" w:rsidP="00541099">
      <w:pPr>
        <w:spacing w:line="276" w:lineRule="auto"/>
        <w:rPr>
          <w:rFonts w:ascii="Calibri" w:hAnsi="Calibri" w:cs="Calibri"/>
          <w:color w:val="000000"/>
          <w:sz w:val="20"/>
          <w:szCs w:val="20"/>
        </w:rPr>
      </w:pPr>
      <w:r>
        <w:rPr>
          <w:rFonts w:ascii="Calibri" w:hAnsi="Calibri" w:cs="Calibri"/>
          <w:color w:val="000000"/>
          <w:sz w:val="20"/>
          <w:szCs w:val="20"/>
        </w:rPr>
        <w:t>*Significantly different from Q1 at the p=0.05 level</w:t>
      </w:r>
    </w:p>
    <w:p w:rsidR="00541099" w:rsidRDefault="00541099" w:rsidP="00541099">
      <w:pPr>
        <w:spacing w:line="276" w:lineRule="auto"/>
        <w:rPr>
          <w:rFonts w:ascii="Calibri" w:hAnsi="Calibri" w:cs="Calibri"/>
          <w:color w:val="000000"/>
          <w:sz w:val="20"/>
          <w:szCs w:val="20"/>
        </w:rPr>
      </w:pPr>
    </w:p>
    <w:p w:rsidR="00DA3EF3" w:rsidRDefault="00DA3EF3">
      <w:pPr>
        <w:spacing w:after="200" w:line="276" w:lineRule="auto"/>
        <w:rPr>
          <w:rFonts w:asciiTheme="minorHAnsi" w:hAnsiTheme="minorHAnsi" w:cstheme="minorHAnsi"/>
          <w:b/>
        </w:rPr>
      </w:pPr>
      <w:r>
        <w:rPr>
          <w:rFonts w:asciiTheme="minorHAnsi" w:hAnsiTheme="minorHAnsi" w:cstheme="minorHAnsi"/>
          <w:b/>
        </w:rPr>
        <w:br w:type="page"/>
      </w:r>
    </w:p>
    <w:p w:rsidR="00541099" w:rsidRPr="005413F5" w:rsidRDefault="00541099" w:rsidP="00541099">
      <w:pPr>
        <w:spacing w:after="200" w:line="276" w:lineRule="auto"/>
        <w:rPr>
          <w:rFonts w:asciiTheme="minorHAnsi" w:hAnsiTheme="minorHAnsi" w:cstheme="minorHAnsi"/>
        </w:rPr>
      </w:pPr>
      <w:r w:rsidRPr="005413F5">
        <w:rPr>
          <w:rFonts w:asciiTheme="minorHAnsi" w:hAnsiTheme="minorHAnsi" w:cstheme="minorHAnsi"/>
          <w:b/>
        </w:rPr>
        <w:lastRenderedPageBreak/>
        <w:t xml:space="preserve">Table </w:t>
      </w:r>
      <w:r w:rsidR="0070083E" w:rsidRPr="005413F5">
        <w:rPr>
          <w:rFonts w:asciiTheme="minorHAnsi" w:hAnsiTheme="minorHAnsi" w:cstheme="minorHAnsi"/>
          <w:b/>
        </w:rPr>
        <w:t>S</w:t>
      </w:r>
      <w:r w:rsidR="00B87A56">
        <w:rPr>
          <w:rFonts w:asciiTheme="minorHAnsi" w:hAnsiTheme="minorHAnsi" w:cstheme="minorHAnsi"/>
          <w:b/>
        </w:rPr>
        <w:t>2</w:t>
      </w:r>
      <w:r w:rsidR="0070083E" w:rsidRPr="005413F5">
        <w:rPr>
          <w:rFonts w:asciiTheme="minorHAnsi" w:hAnsiTheme="minorHAnsi" w:cstheme="minorHAnsi"/>
          <w:b/>
        </w:rPr>
        <w:t>b</w:t>
      </w:r>
      <w:r w:rsidRPr="005413F5">
        <w:rPr>
          <w:rFonts w:asciiTheme="minorHAnsi" w:hAnsiTheme="minorHAnsi" w:cstheme="minorHAnsi"/>
          <w:b/>
        </w:rPr>
        <w:t>.</w:t>
      </w:r>
      <w:r w:rsidRPr="005413F5">
        <w:rPr>
          <w:rFonts w:asciiTheme="minorHAnsi" w:hAnsiTheme="minorHAnsi" w:cstheme="minorHAnsi"/>
        </w:rPr>
        <w:t xml:space="preserve"> </w:t>
      </w:r>
      <w:r w:rsidRPr="005413F5">
        <w:rPr>
          <w:rFonts w:asciiTheme="minorHAnsi" w:hAnsiTheme="minorHAnsi" w:cstheme="minorHAnsi"/>
          <w:u w:val="single"/>
        </w:rPr>
        <w:t>Unadjusted and adjusted</w:t>
      </w:r>
      <w:r w:rsidRPr="005413F5">
        <w:rPr>
          <w:rFonts w:asciiTheme="minorHAnsi" w:hAnsiTheme="minorHAnsi" w:cstheme="minorHAnsi"/>
        </w:rPr>
        <w:t xml:space="preserve"> mean</w:t>
      </w:r>
      <w:r w:rsidR="005413F5" w:rsidRPr="005413F5">
        <w:rPr>
          <w:rFonts w:asciiTheme="minorHAnsi" w:hAnsiTheme="minorHAnsi" w:cstheme="minorHAnsi"/>
        </w:rPr>
        <w:t>s</w:t>
      </w:r>
      <w:r w:rsidRPr="005413F5">
        <w:rPr>
          <w:rFonts w:asciiTheme="minorHAnsi" w:hAnsiTheme="minorHAnsi" w:cstheme="minorHAnsi"/>
        </w:rPr>
        <w:t xml:space="preserve"> (95% CI) for early developmental outcomes by quartile of urinary organophosphate flame retardant metabolite concentrations among 195 men with partners undergoing 263 IVF cycles that had oocyte retrieval.</w:t>
      </w:r>
    </w:p>
    <w:tbl>
      <w:tblPr>
        <w:tblW w:w="13480" w:type="dxa"/>
        <w:tblInd w:w="93" w:type="dxa"/>
        <w:tblLook w:val="04A0" w:firstRow="1" w:lastRow="0" w:firstColumn="1" w:lastColumn="0" w:noHBand="0" w:noVBand="1"/>
      </w:tblPr>
      <w:tblGrid>
        <w:gridCol w:w="1500"/>
        <w:gridCol w:w="1940"/>
        <w:gridCol w:w="1940"/>
        <w:gridCol w:w="1940"/>
        <w:gridCol w:w="340"/>
        <w:gridCol w:w="1940"/>
        <w:gridCol w:w="1940"/>
        <w:gridCol w:w="1940"/>
      </w:tblGrid>
      <w:tr w:rsidR="00541099" w:rsidRPr="00541099" w:rsidTr="00C6100C">
        <w:trPr>
          <w:trHeight w:val="300"/>
        </w:trPr>
        <w:tc>
          <w:tcPr>
            <w:tcW w:w="1500" w:type="dxa"/>
            <w:tcBorders>
              <w:top w:val="single" w:sz="4" w:space="0" w:color="auto"/>
              <w:left w:val="nil"/>
              <w:bottom w:val="nil"/>
              <w:right w:val="nil"/>
            </w:tcBorders>
            <w:shd w:val="clear" w:color="000000" w:fill="BFBFBF"/>
            <w:noWrap/>
            <w:vAlign w:val="center"/>
            <w:hideMark/>
          </w:tcPr>
          <w:p w:rsidR="00541099" w:rsidRPr="00541099" w:rsidRDefault="00541099" w:rsidP="00541099">
            <w:pPr>
              <w:rPr>
                <w:rFonts w:ascii="Calibri" w:hAnsi="Calibri" w:cs="Calibri"/>
                <w:color w:val="000000"/>
                <w:sz w:val="22"/>
                <w:szCs w:val="22"/>
              </w:rPr>
            </w:pPr>
            <w:r w:rsidRPr="00541099">
              <w:rPr>
                <w:rFonts w:ascii="Calibri" w:hAnsi="Calibri" w:cs="Calibri"/>
                <w:color w:val="000000"/>
                <w:sz w:val="22"/>
                <w:szCs w:val="22"/>
              </w:rPr>
              <w:t> </w:t>
            </w:r>
          </w:p>
        </w:tc>
        <w:tc>
          <w:tcPr>
            <w:tcW w:w="5820" w:type="dxa"/>
            <w:gridSpan w:val="3"/>
            <w:tcBorders>
              <w:top w:val="single" w:sz="4" w:space="0" w:color="auto"/>
              <w:left w:val="nil"/>
              <w:bottom w:val="single" w:sz="4" w:space="0" w:color="auto"/>
              <w:right w:val="nil"/>
            </w:tcBorders>
            <w:shd w:val="clear" w:color="000000" w:fill="BFBFBF"/>
            <w:vAlign w:val="center"/>
            <w:hideMark/>
          </w:tcPr>
          <w:p w:rsidR="00541099" w:rsidRPr="00541099" w:rsidRDefault="00541099" w:rsidP="00541099">
            <w:pPr>
              <w:jc w:val="center"/>
              <w:rPr>
                <w:rFonts w:ascii="Calibri" w:hAnsi="Calibri" w:cs="Calibri"/>
                <w:color w:val="000000"/>
                <w:sz w:val="22"/>
                <w:szCs w:val="22"/>
              </w:rPr>
            </w:pPr>
            <w:r w:rsidRPr="00541099">
              <w:rPr>
                <w:rFonts w:ascii="Calibri" w:hAnsi="Calibri" w:cs="Calibri"/>
                <w:color w:val="000000"/>
                <w:sz w:val="22"/>
                <w:szCs w:val="22"/>
              </w:rPr>
              <w:t>DPHP</w:t>
            </w:r>
          </w:p>
        </w:tc>
        <w:tc>
          <w:tcPr>
            <w:tcW w:w="340" w:type="dxa"/>
            <w:tcBorders>
              <w:top w:val="single" w:sz="4" w:space="0" w:color="auto"/>
              <w:left w:val="nil"/>
              <w:bottom w:val="nil"/>
              <w:right w:val="nil"/>
            </w:tcBorders>
            <w:shd w:val="clear" w:color="000000" w:fill="BFBFBF"/>
            <w:vAlign w:val="center"/>
            <w:hideMark/>
          </w:tcPr>
          <w:p w:rsidR="00541099" w:rsidRPr="00541099" w:rsidRDefault="00541099" w:rsidP="00541099">
            <w:pPr>
              <w:jc w:val="center"/>
              <w:rPr>
                <w:rFonts w:ascii="Calibri" w:hAnsi="Calibri" w:cs="Calibri"/>
                <w:color w:val="000000"/>
                <w:sz w:val="22"/>
                <w:szCs w:val="22"/>
              </w:rPr>
            </w:pPr>
            <w:r w:rsidRPr="00541099">
              <w:rPr>
                <w:rFonts w:ascii="Calibri" w:hAnsi="Calibri" w:cs="Calibri"/>
                <w:color w:val="000000"/>
                <w:sz w:val="22"/>
                <w:szCs w:val="22"/>
              </w:rPr>
              <w:t> </w:t>
            </w:r>
          </w:p>
        </w:tc>
        <w:tc>
          <w:tcPr>
            <w:tcW w:w="5820" w:type="dxa"/>
            <w:gridSpan w:val="3"/>
            <w:tcBorders>
              <w:top w:val="single" w:sz="4" w:space="0" w:color="auto"/>
              <w:left w:val="nil"/>
              <w:bottom w:val="single" w:sz="4" w:space="0" w:color="auto"/>
              <w:right w:val="nil"/>
            </w:tcBorders>
            <w:shd w:val="clear" w:color="000000" w:fill="BFBFBF"/>
            <w:vAlign w:val="center"/>
            <w:hideMark/>
          </w:tcPr>
          <w:p w:rsidR="00541099" w:rsidRPr="00541099" w:rsidRDefault="00541099" w:rsidP="00541099">
            <w:pPr>
              <w:jc w:val="center"/>
              <w:rPr>
                <w:rFonts w:ascii="Calibri" w:hAnsi="Calibri" w:cs="Calibri"/>
                <w:color w:val="000000"/>
                <w:sz w:val="22"/>
                <w:szCs w:val="22"/>
              </w:rPr>
            </w:pPr>
            <w:r w:rsidRPr="00541099">
              <w:rPr>
                <w:rFonts w:ascii="Calibri" w:hAnsi="Calibri" w:cs="Calibri"/>
                <w:color w:val="000000"/>
                <w:sz w:val="22"/>
                <w:szCs w:val="22"/>
              </w:rPr>
              <w:t>ip-PPP</w:t>
            </w:r>
          </w:p>
        </w:tc>
      </w:tr>
      <w:tr w:rsidR="00DE08FE" w:rsidRPr="00541099" w:rsidTr="00541099">
        <w:trPr>
          <w:trHeight w:val="300"/>
        </w:trPr>
        <w:tc>
          <w:tcPr>
            <w:tcW w:w="1500" w:type="dxa"/>
            <w:tcBorders>
              <w:top w:val="nil"/>
              <w:left w:val="nil"/>
              <w:bottom w:val="nil"/>
              <w:right w:val="nil"/>
            </w:tcBorders>
            <w:shd w:val="clear" w:color="000000" w:fill="BFBFBF"/>
            <w:noWrap/>
            <w:vAlign w:val="center"/>
            <w:hideMark/>
          </w:tcPr>
          <w:p w:rsidR="00DE08FE" w:rsidRPr="00541099" w:rsidRDefault="00DE08FE" w:rsidP="00DE08FE">
            <w:pPr>
              <w:rPr>
                <w:rFonts w:ascii="Calibri" w:hAnsi="Calibri" w:cs="Calibri"/>
                <w:color w:val="000000"/>
                <w:sz w:val="22"/>
                <w:szCs w:val="22"/>
              </w:rPr>
            </w:pPr>
            <w:r w:rsidRPr="00541099">
              <w:rPr>
                <w:rFonts w:ascii="Calibri" w:hAnsi="Calibri" w:cs="Calibri"/>
                <w:color w:val="000000"/>
                <w:sz w:val="22"/>
                <w:szCs w:val="22"/>
              </w:rPr>
              <w:t> </w:t>
            </w:r>
          </w:p>
        </w:tc>
        <w:tc>
          <w:tcPr>
            <w:tcW w:w="1940" w:type="dxa"/>
            <w:tcBorders>
              <w:top w:val="nil"/>
              <w:left w:val="nil"/>
              <w:bottom w:val="nil"/>
              <w:right w:val="nil"/>
            </w:tcBorders>
            <w:shd w:val="clear" w:color="000000" w:fill="BFBFBF"/>
            <w:vAlign w:val="center"/>
            <w:hideMark/>
          </w:tcPr>
          <w:p w:rsidR="00DE08FE" w:rsidRPr="00541099" w:rsidRDefault="00DE08FE" w:rsidP="00DE08FE">
            <w:pPr>
              <w:jc w:val="center"/>
              <w:rPr>
                <w:rFonts w:ascii="Calibri" w:hAnsi="Calibri" w:cs="Calibri"/>
                <w:color w:val="000000"/>
                <w:sz w:val="22"/>
                <w:szCs w:val="22"/>
              </w:rPr>
            </w:pPr>
            <w:r w:rsidRPr="00541099">
              <w:rPr>
                <w:rFonts w:ascii="Calibri" w:hAnsi="Calibri" w:cs="Calibri"/>
                <w:color w:val="000000"/>
                <w:sz w:val="22"/>
                <w:szCs w:val="22"/>
              </w:rPr>
              <w:t>Unadjusted</w:t>
            </w:r>
          </w:p>
        </w:tc>
        <w:tc>
          <w:tcPr>
            <w:tcW w:w="1940" w:type="dxa"/>
            <w:tcBorders>
              <w:top w:val="nil"/>
              <w:left w:val="nil"/>
              <w:bottom w:val="nil"/>
              <w:right w:val="nil"/>
            </w:tcBorders>
            <w:shd w:val="clear" w:color="000000" w:fill="BFBFBF"/>
            <w:vAlign w:val="center"/>
            <w:hideMark/>
          </w:tcPr>
          <w:p w:rsidR="00DE08FE" w:rsidRPr="00541099" w:rsidRDefault="00DE08FE" w:rsidP="00DE08FE">
            <w:pPr>
              <w:jc w:val="center"/>
              <w:rPr>
                <w:rFonts w:ascii="Calibri" w:hAnsi="Calibri" w:cs="Calibri"/>
                <w:color w:val="000000"/>
                <w:sz w:val="22"/>
                <w:szCs w:val="22"/>
              </w:rPr>
            </w:pPr>
            <w:r>
              <w:rPr>
                <w:rFonts w:ascii="Calibri" w:hAnsi="Calibri" w:cs="Calibri"/>
                <w:color w:val="000000"/>
                <w:sz w:val="22"/>
                <w:szCs w:val="22"/>
              </w:rPr>
              <w:t>Model1</w:t>
            </w:r>
            <w:r w:rsidRPr="007416C5">
              <w:rPr>
                <w:rFonts w:ascii="Calibri" w:hAnsi="Calibri" w:cs="Calibri"/>
                <w:color w:val="000000"/>
                <w:sz w:val="22"/>
                <w:szCs w:val="22"/>
                <w:vertAlign w:val="superscript"/>
              </w:rPr>
              <w:t>a</w:t>
            </w:r>
          </w:p>
        </w:tc>
        <w:tc>
          <w:tcPr>
            <w:tcW w:w="1940" w:type="dxa"/>
            <w:tcBorders>
              <w:top w:val="nil"/>
              <w:left w:val="nil"/>
              <w:bottom w:val="nil"/>
              <w:right w:val="nil"/>
            </w:tcBorders>
            <w:shd w:val="clear" w:color="000000" w:fill="BFBFBF"/>
            <w:vAlign w:val="center"/>
            <w:hideMark/>
          </w:tcPr>
          <w:p w:rsidR="00DE08FE" w:rsidRPr="00541099" w:rsidRDefault="00DE08FE" w:rsidP="00DE08FE">
            <w:pPr>
              <w:jc w:val="center"/>
              <w:rPr>
                <w:rFonts w:ascii="Calibri" w:hAnsi="Calibri" w:cs="Calibri"/>
                <w:color w:val="000000"/>
                <w:sz w:val="22"/>
                <w:szCs w:val="22"/>
              </w:rPr>
            </w:pPr>
            <w:r>
              <w:rPr>
                <w:rFonts w:ascii="Calibri" w:hAnsi="Calibri" w:cs="Calibri"/>
                <w:color w:val="000000"/>
                <w:sz w:val="22"/>
                <w:szCs w:val="22"/>
              </w:rPr>
              <w:t>Model2</w:t>
            </w:r>
            <w:r w:rsidRPr="007416C5">
              <w:rPr>
                <w:rFonts w:ascii="Calibri" w:hAnsi="Calibri" w:cs="Calibri"/>
                <w:color w:val="000000"/>
                <w:sz w:val="22"/>
                <w:szCs w:val="22"/>
                <w:vertAlign w:val="superscript"/>
              </w:rPr>
              <w:t>b</w:t>
            </w:r>
          </w:p>
        </w:tc>
        <w:tc>
          <w:tcPr>
            <w:tcW w:w="340" w:type="dxa"/>
            <w:tcBorders>
              <w:top w:val="nil"/>
              <w:left w:val="nil"/>
              <w:bottom w:val="nil"/>
              <w:right w:val="nil"/>
            </w:tcBorders>
            <w:shd w:val="clear" w:color="000000" w:fill="BFBFBF"/>
            <w:vAlign w:val="center"/>
            <w:hideMark/>
          </w:tcPr>
          <w:p w:rsidR="00DE08FE" w:rsidRPr="00541099" w:rsidRDefault="00DE08FE" w:rsidP="00DE08FE">
            <w:pPr>
              <w:jc w:val="center"/>
              <w:rPr>
                <w:rFonts w:ascii="Calibri" w:hAnsi="Calibri" w:cs="Calibri"/>
                <w:color w:val="000000"/>
                <w:sz w:val="22"/>
                <w:szCs w:val="22"/>
              </w:rPr>
            </w:pPr>
            <w:r w:rsidRPr="00541099">
              <w:rPr>
                <w:rFonts w:ascii="Calibri" w:hAnsi="Calibri" w:cs="Calibri"/>
                <w:color w:val="000000"/>
                <w:sz w:val="22"/>
                <w:szCs w:val="22"/>
              </w:rPr>
              <w:t> </w:t>
            </w:r>
          </w:p>
        </w:tc>
        <w:tc>
          <w:tcPr>
            <w:tcW w:w="1940" w:type="dxa"/>
            <w:tcBorders>
              <w:top w:val="nil"/>
              <w:left w:val="nil"/>
              <w:bottom w:val="nil"/>
              <w:right w:val="nil"/>
            </w:tcBorders>
            <w:shd w:val="clear" w:color="000000" w:fill="BFBFBF"/>
            <w:vAlign w:val="center"/>
            <w:hideMark/>
          </w:tcPr>
          <w:p w:rsidR="00DE08FE" w:rsidRPr="00541099" w:rsidRDefault="00DE08FE" w:rsidP="00DE08FE">
            <w:pPr>
              <w:jc w:val="center"/>
              <w:rPr>
                <w:rFonts w:ascii="Calibri" w:hAnsi="Calibri" w:cs="Calibri"/>
                <w:color w:val="000000"/>
                <w:sz w:val="22"/>
                <w:szCs w:val="22"/>
              </w:rPr>
            </w:pPr>
            <w:r w:rsidRPr="00541099">
              <w:rPr>
                <w:rFonts w:ascii="Calibri" w:hAnsi="Calibri" w:cs="Calibri"/>
                <w:color w:val="000000"/>
                <w:sz w:val="22"/>
                <w:szCs w:val="22"/>
              </w:rPr>
              <w:t>Unadjusted</w:t>
            </w:r>
          </w:p>
        </w:tc>
        <w:tc>
          <w:tcPr>
            <w:tcW w:w="1940" w:type="dxa"/>
            <w:tcBorders>
              <w:top w:val="nil"/>
              <w:left w:val="nil"/>
              <w:bottom w:val="nil"/>
              <w:right w:val="nil"/>
            </w:tcBorders>
            <w:shd w:val="clear" w:color="000000" w:fill="BFBFBF"/>
            <w:vAlign w:val="center"/>
            <w:hideMark/>
          </w:tcPr>
          <w:p w:rsidR="00DE08FE" w:rsidRPr="00541099" w:rsidRDefault="00DE08FE" w:rsidP="00DE08FE">
            <w:pPr>
              <w:jc w:val="center"/>
              <w:rPr>
                <w:rFonts w:ascii="Calibri" w:hAnsi="Calibri" w:cs="Calibri"/>
                <w:color w:val="000000"/>
                <w:sz w:val="22"/>
                <w:szCs w:val="22"/>
              </w:rPr>
            </w:pPr>
            <w:r>
              <w:rPr>
                <w:rFonts w:ascii="Calibri" w:hAnsi="Calibri" w:cs="Calibri"/>
                <w:color w:val="000000"/>
                <w:sz w:val="22"/>
                <w:szCs w:val="22"/>
              </w:rPr>
              <w:t>Model1</w:t>
            </w:r>
            <w:r w:rsidRPr="007416C5">
              <w:rPr>
                <w:rFonts w:ascii="Calibri" w:hAnsi="Calibri" w:cs="Calibri"/>
                <w:color w:val="000000"/>
                <w:sz w:val="22"/>
                <w:szCs w:val="22"/>
                <w:vertAlign w:val="superscript"/>
              </w:rPr>
              <w:t>a</w:t>
            </w:r>
          </w:p>
        </w:tc>
        <w:tc>
          <w:tcPr>
            <w:tcW w:w="1940" w:type="dxa"/>
            <w:tcBorders>
              <w:top w:val="nil"/>
              <w:left w:val="nil"/>
              <w:bottom w:val="nil"/>
              <w:right w:val="nil"/>
            </w:tcBorders>
            <w:shd w:val="clear" w:color="000000" w:fill="BFBFBF"/>
            <w:vAlign w:val="center"/>
            <w:hideMark/>
          </w:tcPr>
          <w:p w:rsidR="00DE08FE" w:rsidRPr="00541099" w:rsidRDefault="00DE08FE" w:rsidP="00DE08FE">
            <w:pPr>
              <w:jc w:val="center"/>
              <w:rPr>
                <w:rFonts w:ascii="Calibri" w:hAnsi="Calibri" w:cs="Calibri"/>
                <w:color w:val="000000"/>
                <w:sz w:val="22"/>
                <w:szCs w:val="22"/>
              </w:rPr>
            </w:pPr>
            <w:r>
              <w:rPr>
                <w:rFonts w:ascii="Calibri" w:hAnsi="Calibri" w:cs="Calibri"/>
                <w:color w:val="000000"/>
                <w:sz w:val="22"/>
                <w:szCs w:val="22"/>
              </w:rPr>
              <w:t>Model2</w:t>
            </w:r>
            <w:r w:rsidRPr="007416C5">
              <w:rPr>
                <w:rFonts w:ascii="Calibri" w:hAnsi="Calibri" w:cs="Calibri"/>
                <w:color w:val="000000"/>
                <w:sz w:val="22"/>
                <w:szCs w:val="22"/>
                <w:vertAlign w:val="superscript"/>
              </w:rPr>
              <w:t>b</w:t>
            </w:r>
          </w:p>
        </w:tc>
      </w:tr>
      <w:tr w:rsidR="0037571A" w:rsidRPr="00541099" w:rsidTr="00541099">
        <w:trPr>
          <w:trHeight w:val="300"/>
        </w:trPr>
        <w:tc>
          <w:tcPr>
            <w:tcW w:w="3440" w:type="dxa"/>
            <w:gridSpan w:val="2"/>
            <w:tcBorders>
              <w:top w:val="nil"/>
              <w:left w:val="nil"/>
              <w:bottom w:val="nil"/>
              <w:right w:val="nil"/>
            </w:tcBorders>
            <w:shd w:val="clear" w:color="000000" w:fill="F2F2F2"/>
            <w:noWrap/>
            <w:vAlign w:val="bottom"/>
            <w:hideMark/>
          </w:tcPr>
          <w:p w:rsidR="0037571A" w:rsidRPr="00541099" w:rsidRDefault="0037571A" w:rsidP="00541099">
            <w:pPr>
              <w:rPr>
                <w:rFonts w:ascii="Calibri" w:hAnsi="Calibri" w:cs="Calibri"/>
                <w:color w:val="000000"/>
                <w:sz w:val="22"/>
                <w:szCs w:val="22"/>
              </w:rPr>
            </w:pPr>
            <w:r w:rsidRPr="00541099">
              <w:rPr>
                <w:rFonts w:ascii="Calibri" w:hAnsi="Calibri" w:cs="Calibri"/>
                <w:color w:val="000000"/>
                <w:sz w:val="22"/>
                <w:szCs w:val="22"/>
              </w:rPr>
              <w:t>Fertilization, proportion</w:t>
            </w:r>
          </w:p>
        </w:tc>
        <w:tc>
          <w:tcPr>
            <w:tcW w:w="1940" w:type="dxa"/>
            <w:tcBorders>
              <w:top w:val="nil"/>
              <w:left w:val="nil"/>
              <w:bottom w:val="nil"/>
              <w:right w:val="nil"/>
            </w:tcBorders>
            <w:shd w:val="clear" w:color="000000" w:fill="F2F2F2"/>
            <w:noWrap/>
            <w:vAlign w:val="bottom"/>
            <w:hideMark/>
          </w:tcPr>
          <w:p w:rsidR="0037571A" w:rsidRPr="00541099" w:rsidRDefault="0037571A" w:rsidP="00541099">
            <w:pPr>
              <w:jc w:val="center"/>
              <w:rPr>
                <w:rFonts w:ascii="Calibri" w:hAnsi="Calibri" w:cs="Calibri"/>
                <w:color w:val="000000"/>
                <w:sz w:val="22"/>
                <w:szCs w:val="22"/>
              </w:rPr>
            </w:pPr>
            <w:r w:rsidRPr="00541099">
              <w:rPr>
                <w:rFonts w:ascii="Calibri" w:hAnsi="Calibri" w:cs="Calibri"/>
                <w:color w:val="000000"/>
                <w:sz w:val="22"/>
                <w:szCs w:val="22"/>
              </w:rPr>
              <w:t> </w:t>
            </w:r>
          </w:p>
        </w:tc>
        <w:tc>
          <w:tcPr>
            <w:tcW w:w="1940" w:type="dxa"/>
            <w:tcBorders>
              <w:top w:val="nil"/>
              <w:left w:val="nil"/>
              <w:bottom w:val="nil"/>
              <w:right w:val="nil"/>
            </w:tcBorders>
            <w:shd w:val="clear" w:color="000000" w:fill="F2F2F2"/>
            <w:noWrap/>
            <w:vAlign w:val="bottom"/>
            <w:hideMark/>
          </w:tcPr>
          <w:p w:rsidR="0037571A" w:rsidRPr="00541099" w:rsidRDefault="0037571A" w:rsidP="00541099">
            <w:pPr>
              <w:jc w:val="center"/>
              <w:rPr>
                <w:rFonts w:ascii="Calibri" w:hAnsi="Calibri" w:cs="Calibri"/>
                <w:color w:val="000000"/>
                <w:sz w:val="22"/>
                <w:szCs w:val="22"/>
              </w:rPr>
            </w:pPr>
            <w:r w:rsidRPr="00541099">
              <w:rPr>
                <w:rFonts w:ascii="Calibri" w:hAnsi="Calibri" w:cs="Calibri"/>
                <w:color w:val="000000"/>
                <w:sz w:val="22"/>
                <w:szCs w:val="22"/>
              </w:rPr>
              <w:t> </w:t>
            </w:r>
          </w:p>
        </w:tc>
        <w:tc>
          <w:tcPr>
            <w:tcW w:w="340" w:type="dxa"/>
            <w:tcBorders>
              <w:top w:val="nil"/>
              <w:left w:val="nil"/>
              <w:bottom w:val="nil"/>
              <w:right w:val="nil"/>
            </w:tcBorders>
            <w:shd w:val="clear" w:color="000000" w:fill="F2F2F2"/>
            <w:noWrap/>
            <w:vAlign w:val="bottom"/>
            <w:hideMark/>
          </w:tcPr>
          <w:p w:rsidR="0037571A" w:rsidRPr="00541099" w:rsidRDefault="0037571A" w:rsidP="00541099">
            <w:pPr>
              <w:rPr>
                <w:rFonts w:ascii="Calibri" w:hAnsi="Calibri" w:cs="Calibri"/>
                <w:color w:val="000000"/>
                <w:sz w:val="22"/>
                <w:szCs w:val="22"/>
              </w:rPr>
            </w:pPr>
            <w:r w:rsidRPr="00541099">
              <w:rPr>
                <w:rFonts w:ascii="Calibri" w:hAnsi="Calibri" w:cs="Calibri"/>
                <w:color w:val="000000"/>
                <w:sz w:val="22"/>
                <w:szCs w:val="22"/>
              </w:rPr>
              <w:t> </w:t>
            </w:r>
          </w:p>
        </w:tc>
        <w:tc>
          <w:tcPr>
            <w:tcW w:w="1940" w:type="dxa"/>
            <w:tcBorders>
              <w:top w:val="nil"/>
              <w:left w:val="nil"/>
              <w:bottom w:val="nil"/>
              <w:right w:val="nil"/>
            </w:tcBorders>
            <w:shd w:val="clear" w:color="000000" w:fill="F2F2F2"/>
            <w:noWrap/>
            <w:vAlign w:val="bottom"/>
            <w:hideMark/>
          </w:tcPr>
          <w:p w:rsidR="0037571A" w:rsidRPr="00541099" w:rsidRDefault="0037571A" w:rsidP="00541099">
            <w:pPr>
              <w:jc w:val="center"/>
              <w:rPr>
                <w:rFonts w:ascii="Calibri" w:hAnsi="Calibri" w:cs="Calibri"/>
                <w:color w:val="000000"/>
                <w:sz w:val="22"/>
                <w:szCs w:val="22"/>
              </w:rPr>
            </w:pPr>
            <w:r w:rsidRPr="00541099">
              <w:rPr>
                <w:rFonts w:ascii="Calibri" w:hAnsi="Calibri" w:cs="Calibri"/>
                <w:color w:val="000000"/>
                <w:sz w:val="22"/>
                <w:szCs w:val="22"/>
              </w:rPr>
              <w:t> </w:t>
            </w:r>
          </w:p>
        </w:tc>
        <w:tc>
          <w:tcPr>
            <w:tcW w:w="1940" w:type="dxa"/>
            <w:tcBorders>
              <w:top w:val="nil"/>
              <w:left w:val="nil"/>
              <w:bottom w:val="nil"/>
              <w:right w:val="nil"/>
            </w:tcBorders>
            <w:shd w:val="clear" w:color="000000" w:fill="F2F2F2"/>
            <w:noWrap/>
            <w:vAlign w:val="bottom"/>
            <w:hideMark/>
          </w:tcPr>
          <w:p w:rsidR="0037571A" w:rsidRPr="00541099" w:rsidRDefault="0037571A" w:rsidP="00541099">
            <w:pPr>
              <w:jc w:val="center"/>
              <w:rPr>
                <w:rFonts w:ascii="Calibri" w:hAnsi="Calibri" w:cs="Calibri"/>
                <w:color w:val="000000"/>
                <w:sz w:val="22"/>
                <w:szCs w:val="22"/>
              </w:rPr>
            </w:pPr>
            <w:r w:rsidRPr="00541099">
              <w:rPr>
                <w:rFonts w:ascii="Calibri" w:hAnsi="Calibri" w:cs="Calibri"/>
                <w:color w:val="000000"/>
                <w:sz w:val="22"/>
                <w:szCs w:val="22"/>
              </w:rPr>
              <w:t> </w:t>
            </w:r>
          </w:p>
        </w:tc>
        <w:tc>
          <w:tcPr>
            <w:tcW w:w="1940" w:type="dxa"/>
            <w:tcBorders>
              <w:top w:val="nil"/>
              <w:left w:val="nil"/>
              <w:bottom w:val="nil"/>
              <w:right w:val="nil"/>
            </w:tcBorders>
            <w:shd w:val="clear" w:color="000000" w:fill="F2F2F2"/>
            <w:noWrap/>
            <w:vAlign w:val="bottom"/>
            <w:hideMark/>
          </w:tcPr>
          <w:p w:rsidR="0037571A" w:rsidRPr="00541099" w:rsidRDefault="0037571A" w:rsidP="00541099">
            <w:pPr>
              <w:jc w:val="center"/>
              <w:rPr>
                <w:rFonts w:ascii="Calibri" w:hAnsi="Calibri" w:cs="Calibri"/>
                <w:color w:val="000000"/>
                <w:sz w:val="22"/>
                <w:szCs w:val="22"/>
              </w:rPr>
            </w:pPr>
            <w:r w:rsidRPr="00541099">
              <w:rPr>
                <w:rFonts w:ascii="Calibri" w:hAnsi="Calibri" w:cs="Calibri"/>
                <w:color w:val="000000"/>
                <w:sz w:val="22"/>
                <w:szCs w:val="22"/>
              </w:rPr>
              <w:t> </w:t>
            </w:r>
          </w:p>
        </w:tc>
      </w:tr>
      <w:tr w:rsidR="0037571A" w:rsidRPr="00541099" w:rsidTr="00541099">
        <w:trPr>
          <w:trHeight w:val="300"/>
        </w:trPr>
        <w:tc>
          <w:tcPr>
            <w:tcW w:w="1500" w:type="dxa"/>
            <w:tcBorders>
              <w:top w:val="nil"/>
              <w:left w:val="nil"/>
              <w:bottom w:val="nil"/>
              <w:right w:val="nil"/>
            </w:tcBorders>
            <w:shd w:val="clear" w:color="auto" w:fill="auto"/>
            <w:noWrap/>
            <w:vAlign w:val="bottom"/>
            <w:hideMark/>
          </w:tcPr>
          <w:p w:rsidR="0037571A" w:rsidRPr="00541099" w:rsidRDefault="0037571A" w:rsidP="00541099">
            <w:pPr>
              <w:ind w:firstLineChars="100" w:firstLine="220"/>
              <w:rPr>
                <w:rFonts w:ascii="Calibri" w:hAnsi="Calibri" w:cs="Calibri"/>
                <w:color w:val="000000"/>
                <w:sz w:val="22"/>
                <w:szCs w:val="22"/>
              </w:rPr>
            </w:pPr>
            <w:r w:rsidRPr="00541099">
              <w:rPr>
                <w:rFonts w:ascii="Calibri" w:hAnsi="Calibri" w:cs="Calibri"/>
                <w:color w:val="000000"/>
                <w:sz w:val="22"/>
                <w:szCs w:val="22"/>
              </w:rPr>
              <w:t>Q1</w:t>
            </w:r>
          </w:p>
        </w:tc>
        <w:tc>
          <w:tcPr>
            <w:tcW w:w="1940" w:type="dxa"/>
            <w:tcBorders>
              <w:top w:val="nil"/>
              <w:left w:val="nil"/>
              <w:bottom w:val="nil"/>
              <w:right w:val="nil"/>
            </w:tcBorders>
            <w:shd w:val="clear" w:color="auto" w:fill="auto"/>
            <w:noWrap/>
            <w:vAlign w:val="bottom"/>
            <w:hideMark/>
          </w:tcPr>
          <w:p w:rsidR="0037571A" w:rsidRPr="00541099" w:rsidRDefault="0037571A" w:rsidP="00541099">
            <w:pPr>
              <w:jc w:val="center"/>
              <w:rPr>
                <w:rFonts w:ascii="Calibri" w:hAnsi="Calibri" w:cs="Calibri"/>
                <w:color w:val="000000"/>
                <w:sz w:val="22"/>
                <w:szCs w:val="22"/>
              </w:rPr>
            </w:pPr>
            <w:r w:rsidRPr="00541099">
              <w:rPr>
                <w:rFonts w:ascii="Calibri" w:hAnsi="Calibri" w:cs="Calibri"/>
                <w:color w:val="000000"/>
                <w:sz w:val="22"/>
                <w:szCs w:val="22"/>
              </w:rPr>
              <w:t>0.74 (0.70, 0.79)</w:t>
            </w:r>
          </w:p>
        </w:tc>
        <w:tc>
          <w:tcPr>
            <w:tcW w:w="1940" w:type="dxa"/>
            <w:tcBorders>
              <w:top w:val="nil"/>
              <w:left w:val="nil"/>
              <w:bottom w:val="nil"/>
              <w:right w:val="nil"/>
            </w:tcBorders>
            <w:shd w:val="clear" w:color="auto" w:fill="auto"/>
            <w:noWrap/>
            <w:vAlign w:val="bottom"/>
            <w:hideMark/>
          </w:tcPr>
          <w:p w:rsidR="0037571A" w:rsidRPr="00541099" w:rsidRDefault="0037571A" w:rsidP="00541099">
            <w:pPr>
              <w:jc w:val="center"/>
              <w:rPr>
                <w:rFonts w:ascii="Calibri" w:hAnsi="Calibri" w:cs="Calibri"/>
                <w:color w:val="000000"/>
                <w:sz w:val="22"/>
                <w:szCs w:val="22"/>
              </w:rPr>
            </w:pPr>
            <w:r w:rsidRPr="00541099">
              <w:rPr>
                <w:rFonts w:ascii="Calibri" w:hAnsi="Calibri" w:cs="Calibri"/>
                <w:color w:val="000000"/>
                <w:sz w:val="22"/>
                <w:szCs w:val="22"/>
              </w:rPr>
              <w:t>0.74 (0.69, 0.79)</w:t>
            </w:r>
          </w:p>
        </w:tc>
        <w:tc>
          <w:tcPr>
            <w:tcW w:w="1940" w:type="dxa"/>
            <w:tcBorders>
              <w:top w:val="nil"/>
              <w:left w:val="nil"/>
              <w:bottom w:val="nil"/>
              <w:right w:val="nil"/>
            </w:tcBorders>
            <w:shd w:val="clear" w:color="auto" w:fill="auto"/>
            <w:noWrap/>
            <w:vAlign w:val="bottom"/>
            <w:hideMark/>
          </w:tcPr>
          <w:p w:rsidR="0037571A" w:rsidRPr="00541099" w:rsidRDefault="0037571A" w:rsidP="00541099">
            <w:pPr>
              <w:jc w:val="center"/>
              <w:rPr>
                <w:rFonts w:ascii="Calibri" w:hAnsi="Calibri" w:cs="Calibri"/>
                <w:color w:val="000000"/>
                <w:sz w:val="22"/>
                <w:szCs w:val="22"/>
              </w:rPr>
            </w:pPr>
            <w:r w:rsidRPr="00541099">
              <w:rPr>
                <w:rFonts w:ascii="Calibri" w:hAnsi="Calibri" w:cs="Calibri"/>
                <w:color w:val="000000"/>
                <w:sz w:val="22"/>
                <w:szCs w:val="22"/>
              </w:rPr>
              <w:t>0.73 (0.68, 0.78)</w:t>
            </w:r>
          </w:p>
        </w:tc>
        <w:tc>
          <w:tcPr>
            <w:tcW w:w="340" w:type="dxa"/>
            <w:tcBorders>
              <w:top w:val="nil"/>
              <w:left w:val="nil"/>
              <w:bottom w:val="nil"/>
              <w:right w:val="nil"/>
            </w:tcBorders>
            <w:shd w:val="clear" w:color="auto" w:fill="auto"/>
            <w:noWrap/>
            <w:vAlign w:val="bottom"/>
            <w:hideMark/>
          </w:tcPr>
          <w:p w:rsidR="0037571A" w:rsidRPr="00541099" w:rsidRDefault="0037571A" w:rsidP="00541099">
            <w:pPr>
              <w:rPr>
                <w:rFonts w:ascii="Calibri" w:hAnsi="Calibri" w:cs="Calibri"/>
                <w:color w:val="000000"/>
                <w:sz w:val="22"/>
                <w:szCs w:val="22"/>
              </w:rPr>
            </w:pPr>
          </w:p>
        </w:tc>
        <w:tc>
          <w:tcPr>
            <w:tcW w:w="1940" w:type="dxa"/>
            <w:tcBorders>
              <w:top w:val="nil"/>
              <w:left w:val="nil"/>
              <w:bottom w:val="nil"/>
              <w:right w:val="nil"/>
            </w:tcBorders>
            <w:shd w:val="clear" w:color="auto" w:fill="auto"/>
            <w:noWrap/>
            <w:vAlign w:val="bottom"/>
            <w:hideMark/>
          </w:tcPr>
          <w:p w:rsidR="0037571A" w:rsidRPr="00541099" w:rsidRDefault="0037571A" w:rsidP="00541099">
            <w:pPr>
              <w:jc w:val="center"/>
              <w:rPr>
                <w:rFonts w:ascii="Calibri" w:hAnsi="Calibri" w:cs="Calibri"/>
                <w:color w:val="000000"/>
                <w:sz w:val="22"/>
                <w:szCs w:val="22"/>
              </w:rPr>
            </w:pPr>
            <w:r w:rsidRPr="00541099">
              <w:rPr>
                <w:rFonts w:ascii="Calibri" w:hAnsi="Calibri" w:cs="Calibri"/>
                <w:color w:val="000000"/>
                <w:sz w:val="22"/>
                <w:szCs w:val="22"/>
              </w:rPr>
              <w:t>0.76 (0.72, 0.80)</w:t>
            </w:r>
          </w:p>
        </w:tc>
        <w:tc>
          <w:tcPr>
            <w:tcW w:w="1940" w:type="dxa"/>
            <w:tcBorders>
              <w:top w:val="nil"/>
              <w:left w:val="nil"/>
              <w:bottom w:val="nil"/>
              <w:right w:val="nil"/>
            </w:tcBorders>
            <w:shd w:val="clear" w:color="auto" w:fill="auto"/>
            <w:noWrap/>
            <w:vAlign w:val="bottom"/>
            <w:hideMark/>
          </w:tcPr>
          <w:p w:rsidR="0037571A" w:rsidRPr="00541099" w:rsidRDefault="0037571A" w:rsidP="00541099">
            <w:pPr>
              <w:jc w:val="center"/>
              <w:rPr>
                <w:rFonts w:ascii="Calibri" w:hAnsi="Calibri" w:cs="Calibri"/>
                <w:color w:val="000000"/>
                <w:sz w:val="22"/>
                <w:szCs w:val="22"/>
              </w:rPr>
            </w:pPr>
            <w:r w:rsidRPr="00541099">
              <w:rPr>
                <w:rFonts w:ascii="Calibri" w:hAnsi="Calibri" w:cs="Calibri"/>
                <w:color w:val="000000"/>
                <w:sz w:val="22"/>
                <w:szCs w:val="22"/>
              </w:rPr>
              <w:t>0.76 (0.72, 0.80)</w:t>
            </w:r>
          </w:p>
        </w:tc>
        <w:tc>
          <w:tcPr>
            <w:tcW w:w="1940" w:type="dxa"/>
            <w:tcBorders>
              <w:top w:val="nil"/>
              <w:left w:val="nil"/>
              <w:bottom w:val="nil"/>
              <w:right w:val="nil"/>
            </w:tcBorders>
            <w:shd w:val="clear" w:color="auto" w:fill="auto"/>
            <w:noWrap/>
            <w:vAlign w:val="bottom"/>
            <w:hideMark/>
          </w:tcPr>
          <w:p w:rsidR="0037571A" w:rsidRPr="00541099" w:rsidRDefault="0037571A" w:rsidP="00541099">
            <w:pPr>
              <w:jc w:val="center"/>
              <w:rPr>
                <w:rFonts w:ascii="Calibri" w:hAnsi="Calibri" w:cs="Calibri"/>
                <w:color w:val="000000"/>
                <w:sz w:val="22"/>
                <w:szCs w:val="22"/>
              </w:rPr>
            </w:pPr>
            <w:r w:rsidRPr="00541099">
              <w:rPr>
                <w:rFonts w:ascii="Calibri" w:hAnsi="Calibri" w:cs="Calibri"/>
                <w:color w:val="000000"/>
                <w:sz w:val="22"/>
                <w:szCs w:val="22"/>
              </w:rPr>
              <w:t>0.75 (0.71, 0.80)</w:t>
            </w:r>
          </w:p>
        </w:tc>
      </w:tr>
      <w:tr w:rsidR="0037571A" w:rsidRPr="00541099" w:rsidTr="00541099">
        <w:trPr>
          <w:trHeight w:val="300"/>
        </w:trPr>
        <w:tc>
          <w:tcPr>
            <w:tcW w:w="1500" w:type="dxa"/>
            <w:tcBorders>
              <w:top w:val="nil"/>
              <w:left w:val="nil"/>
              <w:bottom w:val="nil"/>
              <w:right w:val="nil"/>
            </w:tcBorders>
            <w:shd w:val="clear" w:color="auto" w:fill="auto"/>
            <w:noWrap/>
            <w:vAlign w:val="bottom"/>
            <w:hideMark/>
          </w:tcPr>
          <w:p w:rsidR="0037571A" w:rsidRPr="00541099" w:rsidRDefault="0037571A" w:rsidP="00541099">
            <w:pPr>
              <w:ind w:firstLineChars="100" w:firstLine="220"/>
              <w:rPr>
                <w:rFonts w:ascii="Calibri" w:hAnsi="Calibri" w:cs="Calibri"/>
                <w:color w:val="000000"/>
                <w:sz w:val="22"/>
                <w:szCs w:val="22"/>
              </w:rPr>
            </w:pPr>
            <w:r w:rsidRPr="00541099">
              <w:rPr>
                <w:rFonts w:ascii="Calibri" w:hAnsi="Calibri" w:cs="Calibri"/>
                <w:color w:val="000000"/>
                <w:sz w:val="22"/>
                <w:szCs w:val="22"/>
              </w:rPr>
              <w:t>Q2</w:t>
            </w:r>
          </w:p>
        </w:tc>
        <w:tc>
          <w:tcPr>
            <w:tcW w:w="1940" w:type="dxa"/>
            <w:tcBorders>
              <w:top w:val="nil"/>
              <w:left w:val="nil"/>
              <w:bottom w:val="nil"/>
              <w:right w:val="nil"/>
            </w:tcBorders>
            <w:shd w:val="clear" w:color="auto" w:fill="auto"/>
            <w:noWrap/>
            <w:vAlign w:val="bottom"/>
            <w:hideMark/>
          </w:tcPr>
          <w:p w:rsidR="0037571A" w:rsidRPr="00541099" w:rsidRDefault="0037571A" w:rsidP="00541099">
            <w:pPr>
              <w:jc w:val="center"/>
              <w:rPr>
                <w:rFonts w:ascii="Calibri" w:hAnsi="Calibri" w:cs="Calibri"/>
                <w:color w:val="000000"/>
                <w:sz w:val="22"/>
                <w:szCs w:val="22"/>
              </w:rPr>
            </w:pPr>
            <w:r w:rsidRPr="00541099">
              <w:rPr>
                <w:rFonts w:ascii="Calibri" w:hAnsi="Calibri" w:cs="Calibri"/>
                <w:color w:val="000000"/>
                <w:sz w:val="22"/>
                <w:szCs w:val="22"/>
              </w:rPr>
              <w:t>0.68 (0.63, 0.73)</w:t>
            </w:r>
          </w:p>
        </w:tc>
        <w:tc>
          <w:tcPr>
            <w:tcW w:w="1940" w:type="dxa"/>
            <w:tcBorders>
              <w:top w:val="nil"/>
              <w:left w:val="nil"/>
              <w:bottom w:val="nil"/>
              <w:right w:val="nil"/>
            </w:tcBorders>
            <w:shd w:val="clear" w:color="auto" w:fill="auto"/>
            <w:noWrap/>
            <w:vAlign w:val="bottom"/>
            <w:hideMark/>
          </w:tcPr>
          <w:p w:rsidR="0037571A" w:rsidRPr="00541099" w:rsidRDefault="0037571A" w:rsidP="00541099">
            <w:pPr>
              <w:jc w:val="center"/>
              <w:rPr>
                <w:rFonts w:ascii="Calibri" w:hAnsi="Calibri" w:cs="Calibri"/>
                <w:color w:val="000000"/>
                <w:sz w:val="22"/>
                <w:szCs w:val="22"/>
              </w:rPr>
            </w:pPr>
            <w:r w:rsidRPr="00541099">
              <w:rPr>
                <w:rFonts w:ascii="Calibri" w:hAnsi="Calibri" w:cs="Calibri"/>
                <w:color w:val="000000"/>
                <w:sz w:val="22"/>
                <w:szCs w:val="22"/>
              </w:rPr>
              <w:t>0.69 (0.63, 0.73)</w:t>
            </w:r>
          </w:p>
        </w:tc>
        <w:tc>
          <w:tcPr>
            <w:tcW w:w="1940" w:type="dxa"/>
            <w:tcBorders>
              <w:top w:val="nil"/>
              <w:left w:val="nil"/>
              <w:bottom w:val="nil"/>
              <w:right w:val="nil"/>
            </w:tcBorders>
            <w:shd w:val="clear" w:color="auto" w:fill="auto"/>
            <w:noWrap/>
            <w:vAlign w:val="bottom"/>
            <w:hideMark/>
          </w:tcPr>
          <w:p w:rsidR="0037571A" w:rsidRPr="00541099" w:rsidRDefault="0037571A" w:rsidP="00541099">
            <w:pPr>
              <w:jc w:val="center"/>
              <w:rPr>
                <w:rFonts w:ascii="Calibri" w:hAnsi="Calibri" w:cs="Calibri"/>
                <w:color w:val="000000"/>
                <w:sz w:val="22"/>
                <w:szCs w:val="22"/>
              </w:rPr>
            </w:pPr>
            <w:r w:rsidRPr="00541099">
              <w:rPr>
                <w:rFonts w:ascii="Calibri" w:hAnsi="Calibri" w:cs="Calibri"/>
                <w:color w:val="000000"/>
                <w:sz w:val="22"/>
                <w:szCs w:val="22"/>
              </w:rPr>
              <w:t>0.69 (0.63, 0.73)</w:t>
            </w:r>
          </w:p>
        </w:tc>
        <w:tc>
          <w:tcPr>
            <w:tcW w:w="340" w:type="dxa"/>
            <w:tcBorders>
              <w:top w:val="nil"/>
              <w:left w:val="nil"/>
              <w:bottom w:val="nil"/>
              <w:right w:val="nil"/>
            </w:tcBorders>
            <w:shd w:val="clear" w:color="auto" w:fill="auto"/>
            <w:noWrap/>
            <w:vAlign w:val="bottom"/>
            <w:hideMark/>
          </w:tcPr>
          <w:p w:rsidR="0037571A" w:rsidRPr="00541099" w:rsidRDefault="0037571A" w:rsidP="00541099">
            <w:pPr>
              <w:rPr>
                <w:rFonts w:ascii="Calibri" w:hAnsi="Calibri" w:cs="Calibri"/>
                <w:color w:val="000000"/>
                <w:sz w:val="22"/>
                <w:szCs w:val="22"/>
              </w:rPr>
            </w:pPr>
          </w:p>
        </w:tc>
        <w:tc>
          <w:tcPr>
            <w:tcW w:w="1940" w:type="dxa"/>
            <w:tcBorders>
              <w:top w:val="nil"/>
              <w:left w:val="nil"/>
              <w:bottom w:val="nil"/>
              <w:right w:val="nil"/>
            </w:tcBorders>
            <w:shd w:val="clear" w:color="auto" w:fill="auto"/>
            <w:noWrap/>
            <w:vAlign w:val="bottom"/>
            <w:hideMark/>
          </w:tcPr>
          <w:p w:rsidR="0037571A" w:rsidRPr="00541099" w:rsidRDefault="0037571A" w:rsidP="00541099">
            <w:pPr>
              <w:jc w:val="center"/>
              <w:rPr>
                <w:rFonts w:ascii="Calibri" w:hAnsi="Calibri" w:cs="Calibri"/>
                <w:color w:val="000000"/>
                <w:sz w:val="22"/>
                <w:szCs w:val="22"/>
              </w:rPr>
            </w:pPr>
            <w:r w:rsidRPr="00541099">
              <w:rPr>
                <w:rFonts w:ascii="Calibri" w:hAnsi="Calibri" w:cs="Calibri"/>
                <w:color w:val="000000"/>
                <w:sz w:val="22"/>
                <w:szCs w:val="22"/>
              </w:rPr>
              <w:t>0.69 (0.64, 0.74)*</w:t>
            </w:r>
          </w:p>
        </w:tc>
        <w:tc>
          <w:tcPr>
            <w:tcW w:w="1940" w:type="dxa"/>
            <w:tcBorders>
              <w:top w:val="nil"/>
              <w:left w:val="nil"/>
              <w:bottom w:val="nil"/>
              <w:right w:val="nil"/>
            </w:tcBorders>
            <w:shd w:val="clear" w:color="auto" w:fill="auto"/>
            <w:noWrap/>
            <w:vAlign w:val="bottom"/>
            <w:hideMark/>
          </w:tcPr>
          <w:p w:rsidR="0037571A" w:rsidRPr="00541099" w:rsidRDefault="0037571A" w:rsidP="00541099">
            <w:pPr>
              <w:jc w:val="center"/>
              <w:rPr>
                <w:rFonts w:ascii="Calibri" w:hAnsi="Calibri" w:cs="Calibri"/>
                <w:color w:val="000000"/>
                <w:sz w:val="22"/>
                <w:szCs w:val="22"/>
              </w:rPr>
            </w:pPr>
            <w:r w:rsidRPr="00541099">
              <w:rPr>
                <w:rFonts w:ascii="Calibri" w:hAnsi="Calibri" w:cs="Calibri"/>
                <w:color w:val="000000"/>
                <w:sz w:val="22"/>
                <w:szCs w:val="22"/>
              </w:rPr>
              <w:t>0.69 (0.64, 0.74)*</w:t>
            </w:r>
          </w:p>
        </w:tc>
        <w:tc>
          <w:tcPr>
            <w:tcW w:w="1940" w:type="dxa"/>
            <w:tcBorders>
              <w:top w:val="nil"/>
              <w:left w:val="nil"/>
              <w:bottom w:val="nil"/>
              <w:right w:val="nil"/>
            </w:tcBorders>
            <w:shd w:val="clear" w:color="auto" w:fill="auto"/>
            <w:noWrap/>
            <w:vAlign w:val="bottom"/>
            <w:hideMark/>
          </w:tcPr>
          <w:p w:rsidR="0037571A" w:rsidRPr="00541099" w:rsidRDefault="0037571A" w:rsidP="00541099">
            <w:pPr>
              <w:jc w:val="center"/>
              <w:rPr>
                <w:rFonts w:ascii="Calibri" w:hAnsi="Calibri" w:cs="Calibri"/>
                <w:color w:val="000000"/>
                <w:sz w:val="22"/>
                <w:szCs w:val="22"/>
              </w:rPr>
            </w:pPr>
            <w:r w:rsidRPr="00541099">
              <w:rPr>
                <w:rFonts w:ascii="Calibri" w:hAnsi="Calibri" w:cs="Calibri"/>
                <w:color w:val="000000"/>
                <w:sz w:val="22"/>
                <w:szCs w:val="22"/>
              </w:rPr>
              <w:t>0.70 (0.65, 0.75)</w:t>
            </w:r>
          </w:p>
        </w:tc>
      </w:tr>
      <w:tr w:rsidR="0037571A" w:rsidRPr="00541099" w:rsidTr="00541099">
        <w:trPr>
          <w:trHeight w:val="300"/>
        </w:trPr>
        <w:tc>
          <w:tcPr>
            <w:tcW w:w="1500" w:type="dxa"/>
            <w:tcBorders>
              <w:top w:val="nil"/>
              <w:left w:val="nil"/>
              <w:bottom w:val="nil"/>
              <w:right w:val="nil"/>
            </w:tcBorders>
            <w:shd w:val="clear" w:color="auto" w:fill="auto"/>
            <w:noWrap/>
            <w:vAlign w:val="bottom"/>
            <w:hideMark/>
          </w:tcPr>
          <w:p w:rsidR="0037571A" w:rsidRPr="00541099" w:rsidRDefault="0037571A" w:rsidP="00541099">
            <w:pPr>
              <w:ind w:firstLineChars="100" w:firstLine="220"/>
              <w:rPr>
                <w:rFonts w:ascii="Calibri" w:hAnsi="Calibri" w:cs="Calibri"/>
                <w:color w:val="000000"/>
                <w:sz w:val="22"/>
                <w:szCs w:val="22"/>
              </w:rPr>
            </w:pPr>
            <w:r w:rsidRPr="00541099">
              <w:rPr>
                <w:rFonts w:ascii="Calibri" w:hAnsi="Calibri" w:cs="Calibri"/>
                <w:color w:val="000000"/>
                <w:sz w:val="22"/>
                <w:szCs w:val="22"/>
              </w:rPr>
              <w:t>Q3</w:t>
            </w:r>
          </w:p>
        </w:tc>
        <w:tc>
          <w:tcPr>
            <w:tcW w:w="1940" w:type="dxa"/>
            <w:tcBorders>
              <w:top w:val="nil"/>
              <w:left w:val="nil"/>
              <w:bottom w:val="nil"/>
              <w:right w:val="nil"/>
            </w:tcBorders>
            <w:shd w:val="clear" w:color="auto" w:fill="auto"/>
            <w:noWrap/>
            <w:vAlign w:val="bottom"/>
            <w:hideMark/>
          </w:tcPr>
          <w:p w:rsidR="0037571A" w:rsidRPr="00541099" w:rsidRDefault="0037571A" w:rsidP="00541099">
            <w:pPr>
              <w:jc w:val="center"/>
              <w:rPr>
                <w:rFonts w:ascii="Calibri" w:hAnsi="Calibri" w:cs="Calibri"/>
                <w:color w:val="000000"/>
                <w:sz w:val="22"/>
                <w:szCs w:val="22"/>
              </w:rPr>
            </w:pPr>
            <w:r w:rsidRPr="00541099">
              <w:rPr>
                <w:rFonts w:ascii="Calibri" w:hAnsi="Calibri" w:cs="Calibri"/>
                <w:color w:val="000000"/>
                <w:sz w:val="22"/>
                <w:szCs w:val="22"/>
              </w:rPr>
              <w:t>0.74 (0.69, 0.78)</w:t>
            </w:r>
          </w:p>
        </w:tc>
        <w:tc>
          <w:tcPr>
            <w:tcW w:w="1940" w:type="dxa"/>
            <w:tcBorders>
              <w:top w:val="nil"/>
              <w:left w:val="nil"/>
              <w:bottom w:val="nil"/>
              <w:right w:val="nil"/>
            </w:tcBorders>
            <w:shd w:val="clear" w:color="auto" w:fill="auto"/>
            <w:noWrap/>
            <w:vAlign w:val="bottom"/>
            <w:hideMark/>
          </w:tcPr>
          <w:p w:rsidR="0037571A" w:rsidRPr="00541099" w:rsidRDefault="0037571A" w:rsidP="00541099">
            <w:pPr>
              <w:jc w:val="center"/>
              <w:rPr>
                <w:rFonts w:ascii="Calibri" w:hAnsi="Calibri" w:cs="Calibri"/>
                <w:color w:val="000000"/>
                <w:sz w:val="22"/>
                <w:szCs w:val="22"/>
              </w:rPr>
            </w:pPr>
            <w:r w:rsidRPr="00541099">
              <w:rPr>
                <w:rFonts w:ascii="Calibri" w:hAnsi="Calibri" w:cs="Calibri"/>
                <w:color w:val="000000"/>
                <w:sz w:val="22"/>
                <w:szCs w:val="22"/>
              </w:rPr>
              <w:t>0.73 (0.68, 0.78)</w:t>
            </w:r>
          </w:p>
        </w:tc>
        <w:tc>
          <w:tcPr>
            <w:tcW w:w="1940" w:type="dxa"/>
            <w:tcBorders>
              <w:top w:val="nil"/>
              <w:left w:val="nil"/>
              <w:bottom w:val="nil"/>
              <w:right w:val="nil"/>
            </w:tcBorders>
            <w:shd w:val="clear" w:color="auto" w:fill="auto"/>
            <w:noWrap/>
            <w:vAlign w:val="bottom"/>
            <w:hideMark/>
          </w:tcPr>
          <w:p w:rsidR="0037571A" w:rsidRPr="00541099" w:rsidRDefault="0037571A" w:rsidP="00541099">
            <w:pPr>
              <w:jc w:val="center"/>
              <w:rPr>
                <w:rFonts w:ascii="Calibri" w:hAnsi="Calibri" w:cs="Calibri"/>
                <w:color w:val="000000"/>
                <w:sz w:val="22"/>
                <w:szCs w:val="22"/>
              </w:rPr>
            </w:pPr>
            <w:r w:rsidRPr="00541099">
              <w:rPr>
                <w:rFonts w:ascii="Calibri" w:hAnsi="Calibri" w:cs="Calibri"/>
                <w:color w:val="000000"/>
                <w:sz w:val="22"/>
                <w:szCs w:val="22"/>
              </w:rPr>
              <w:t>0.73 (0.68, 0.78)</w:t>
            </w:r>
          </w:p>
        </w:tc>
        <w:tc>
          <w:tcPr>
            <w:tcW w:w="340" w:type="dxa"/>
            <w:tcBorders>
              <w:top w:val="nil"/>
              <w:left w:val="nil"/>
              <w:bottom w:val="nil"/>
              <w:right w:val="nil"/>
            </w:tcBorders>
            <w:shd w:val="clear" w:color="auto" w:fill="auto"/>
            <w:noWrap/>
            <w:vAlign w:val="bottom"/>
            <w:hideMark/>
          </w:tcPr>
          <w:p w:rsidR="0037571A" w:rsidRPr="00541099" w:rsidRDefault="0037571A" w:rsidP="00541099">
            <w:pPr>
              <w:rPr>
                <w:rFonts w:ascii="Calibri" w:hAnsi="Calibri" w:cs="Calibri"/>
                <w:color w:val="000000"/>
                <w:sz w:val="22"/>
                <w:szCs w:val="22"/>
              </w:rPr>
            </w:pPr>
          </w:p>
        </w:tc>
        <w:tc>
          <w:tcPr>
            <w:tcW w:w="1940" w:type="dxa"/>
            <w:tcBorders>
              <w:top w:val="nil"/>
              <w:left w:val="nil"/>
              <w:bottom w:val="nil"/>
              <w:right w:val="nil"/>
            </w:tcBorders>
            <w:shd w:val="clear" w:color="auto" w:fill="auto"/>
            <w:noWrap/>
            <w:vAlign w:val="bottom"/>
            <w:hideMark/>
          </w:tcPr>
          <w:p w:rsidR="0037571A" w:rsidRPr="00541099" w:rsidRDefault="0037571A" w:rsidP="00541099">
            <w:pPr>
              <w:jc w:val="center"/>
              <w:rPr>
                <w:rFonts w:ascii="Calibri" w:hAnsi="Calibri" w:cs="Calibri"/>
                <w:color w:val="000000"/>
                <w:sz w:val="22"/>
                <w:szCs w:val="22"/>
              </w:rPr>
            </w:pPr>
            <w:r w:rsidRPr="00541099">
              <w:rPr>
                <w:rFonts w:ascii="Calibri" w:hAnsi="Calibri" w:cs="Calibri"/>
                <w:color w:val="000000"/>
                <w:sz w:val="22"/>
                <w:szCs w:val="22"/>
              </w:rPr>
              <w:t>0.71 (0.66, 0.75)</w:t>
            </w:r>
          </w:p>
        </w:tc>
        <w:tc>
          <w:tcPr>
            <w:tcW w:w="1940" w:type="dxa"/>
            <w:tcBorders>
              <w:top w:val="nil"/>
              <w:left w:val="nil"/>
              <w:bottom w:val="nil"/>
              <w:right w:val="nil"/>
            </w:tcBorders>
            <w:shd w:val="clear" w:color="auto" w:fill="auto"/>
            <w:noWrap/>
            <w:vAlign w:val="bottom"/>
            <w:hideMark/>
          </w:tcPr>
          <w:p w:rsidR="0037571A" w:rsidRPr="00541099" w:rsidRDefault="0037571A" w:rsidP="00541099">
            <w:pPr>
              <w:jc w:val="center"/>
              <w:rPr>
                <w:rFonts w:ascii="Calibri" w:hAnsi="Calibri" w:cs="Calibri"/>
                <w:color w:val="000000"/>
                <w:sz w:val="22"/>
                <w:szCs w:val="22"/>
              </w:rPr>
            </w:pPr>
            <w:r w:rsidRPr="00541099">
              <w:rPr>
                <w:rFonts w:ascii="Calibri" w:hAnsi="Calibri" w:cs="Calibri"/>
                <w:color w:val="000000"/>
                <w:sz w:val="22"/>
                <w:szCs w:val="22"/>
              </w:rPr>
              <w:t>0.71 (0.65, 0.75)</w:t>
            </w:r>
          </w:p>
        </w:tc>
        <w:tc>
          <w:tcPr>
            <w:tcW w:w="1940" w:type="dxa"/>
            <w:tcBorders>
              <w:top w:val="nil"/>
              <w:left w:val="nil"/>
              <w:bottom w:val="nil"/>
              <w:right w:val="nil"/>
            </w:tcBorders>
            <w:shd w:val="clear" w:color="auto" w:fill="auto"/>
            <w:noWrap/>
            <w:vAlign w:val="bottom"/>
            <w:hideMark/>
          </w:tcPr>
          <w:p w:rsidR="0037571A" w:rsidRPr="00541099" w:rsidRDefault="0037571A" w:rsidP="00541099">
            <w:pPr>
              <w:jc w:val="center"/>
              <w:rPr>
                <w:rFonts w:ascii="Calibri" w:hAnsi="Calibri" w:cs="Calibri"/>
                <w:color w:val="000000"/>
                <w:sz w:val="22"/>
                <w:szCs w:val="22"/>
              </w:rPr>
            </w:pPr>
            <w:r w:rsidRPr="00541099">
              <w:rPr>
                <w:rFonts w:ascii="Calibri" w:hAnsi="Calibri" w:cs="Calibri"/>
                <w:color w:val="000000"/>
                <w:sz w:val="22"/>
                <w:szCs w:val="22"/>
              </w:rPr>
              <w:t>0.70 (0.65, 0.75)</w:t>
            </w:r>
          </w:p>
        </w:tc>
      </w:tr>
      <w:tr w:rsidR="0037571A" w:rsidRPr="00541099" w:rsidTr="00541099">
        <w:trPr>
          <w:trHeight w:val="300"/>
        </w:trPr>
        <w:tc>
          <w:tcPr>
            <w:tcW w:w="1500" w:type="dxa"/>
            <w:tcBorders>
              <w:top w:val="nil"/>
              <w:left w:val="nil"/>
              <w:bottom w:val="nil"/>
              <w:right w:val="nil"/>
            </w:tcBorders>
            <w:shd w:val="clear" w:color="auto" w:fill="auto"/>
            <w:noWrap/>
            <w:vAlign w:val="bottom"/>
            <w:hideMark/>
          </w:tcPr>
          <w:p w:rsidR="0037571A" w:rsidRPr="00541099" w:rsidRDefault="0037571A" w:rsidP="00541099">
            <w:pPr>
              <w:ind w:firstLineChars="100" w:firstLine="220"/>
              <w:rPr>
                <w:rFonts w:ascii="Calibri" w:hAnsi="Calibri" w:cs="Calibri"/>
                <w:color w:val="000000"/>
                <w:sz w:val="22"/>
                <w:szCs w:val="22"/>
              </w:rPr>
            </w:pPr>
            <w:r w:rsidRPr="00541099">
              <w:rPr>
                <w:rFonts w:ascii="Calibri" w:hAnsi="Calibri" w:cs="Calibri"/>
                <w:color w:val="000000"/>
                <w:sz w:val="22"/>
                <w:szCs w:val="22"/>
              </w:rPr>
              <w:t>Q4</w:t>
            </w:r>
          </w:p>
        </w:tc>
        <w:tc>
          <w:tcPr>
            <w:tcW w:w="1940" w:type="dxa"/>
            <w:tcBorders>
              <w:top w:val="nil"/>
              <w:left w:val="nil"/>
              <w:bottom w:val="nil"/>
              <w:right w:val="nil"/>
            </w:tcBorders>
            <w:shd w:val="clear" w:color="auto" w:fill="auto"/>
            <w:noWrap/>
            <w:vAlign w:val="bottom"/>
            <w:hideMark/>
          </w:tcPr>
          <w:p w:rsidR="0037571A" w:rsidRPr="00541099" w:rsidRDefault="0037571A" w:rsidP="00541099">
            <w:pPr>
              <w:jc w:val="center"/>
              <w:rPr>
                <w:rFonts w:ascii="Calibri" w:hAnsi="Calibri" w:cs="Calibri"/>
                <w:color w:val="000000"/>
                <w:sz w:val="22"/>
                <w:szCs w:val="22"/>
              </w:rPr>
            </w:pPr>
            <w:r w:rsidRPr="00541099">
              <w:rPr>
                <w:rFonts w:ascii="Calibri" w:hAnsi="Calibri" w:cs="Calibri"/>
                <w:color w:val="000000"/>
                <w:sz w:val="22"/>
                <w:szCs w:val="22"/>
              </w:rPr>
              <w:t>0.71 (0.67, 0.76)</w:t>
            </w:r>
          </w:p>
        </w:tc>
        <w:tc>
          <w:tcPr>
            <w:tcW w:w="1940" w:type="dxa"/>
            <w:tcBorders>
              <w:top w:val="nil"/>
              <w:left w:val="nil"/>
              <w:bottom w:val="nil"/>
              <w:right w:val="nil"/>
            </w:tcBorders>
            <w:shd w:val="clear" w:color="auto" w:fill="auto"/>
            <w:noWrap/>
            <w:vAlign w:val="bottom"/>
            <w:hideMark/>
          </w:tcPr>
          <w:p w:rsidR="0037571A" w:rsidRPr="00541099" w:rsidRDefault="0037571A" w:rsidP="00541099">
            <w:pPr>
              <w:jc w:val="center"/>
              <w:rPr>
                <w:rFonts w:ascii="Calibri" w:hAnsi="Calibri" w:cs="Calibri"/>
                <w:color w:val="000000"/>
                <w:sz w:val="22"/>
                <w:szCs w:val="22"/>
              </w:rPr>
            </w:pPr>
            <w:r w:rsidRPr="00541099">
              <w:rPr>
                <w:rFonts w:ascii="Calibri" w:hAnsi="Calibri" w:cs="Calibri"/>
                <w:color w:val="000000"/>
                <w:sz w:val="22"/>
                <w:szCs w:val="22"/>
              </w:rPr>
              <w:t>0.72 (0.67, 0.76)</w:t>
            </w:r>
          </w:p>
        </w:tc>
        <w:tc>
          <w:tcPr>
            <w:tcW w:w="1940" w:type="dxa"/>
            <w:tcBorders>
              <w:top w:val="nil"/>
              <w:left w:val="nil"/>
              <w:bottom w:val="nil"/>
              <w:right w:val="nil"/>
            </w:tcBorders>
            <w:shd w:val="clear" w:color="auto" w:fill="auto"/>
            <w:noWrap/>
            <w:vAlign w:val="bottom"/>
            <w:hideMark/>
          </w:tcPr>
          <w:p w:rsidR="0037571A" w:rsidRPr="00541099" w:rsidRDefault="0037571A" w:rsidP="00541099">
            <w:pPr>
              <w:jc w:val="center"/>
              <w:rPr>
                <w:rFonts w:ascii="Calibri" w:hAnsi="Calibri" w:cs="Calibri"/>
                <w:color w:val="000000"/>
                <w:sz w:val="22"/>
                <w:szCs w:val="22"/>
              </w:rPr>
            </w:pPr>
            <w:r w:rsidRPr="00541099">
              <w:rPr>
                <w:rFonts w:ascii="Calibri" w:hAnsi="Calibri" w:cs="Calibri"/>
                <w:color w:val="000000"/>
                <w:sz w:val="22"/>
                <w:szCs w:val="22"/>
              </w:rPr>
              <w:t>0.72 (0.67, 0.77)</w:t>
            </w:r>
          </w:p>
        </w:tc>
        <w:tc>
          <w:tcPr>
            <w:tcW w:w="340" w:type="dxa"/>
            <w:tcBorders>
              <w:top w:val="nil"/>
              <w:left w:val="nil"/>
              <w:bottom w:val="nil"/>
              <w:right w:val="nil"/>
            </w:tcBorders>
            <w:shd w:val="clear" w:color="auto" w:fill="auto"/>
            <w:noWrap/>
            <w:vAlign w:val="bottom"/>
            <w:hideMark/>
          </w:tcPr>
          <w:p w:rsidR="0037571A" w:rsidRPr="00541099" w:rsidRDefault="0037571A" w:rsidP="00541099">
            <w:pPr>
              <w:rPr>
                <w:rFonts w:ascii="Calibri" w:hAnsi="Calibri" w:cs="Calibri"/>
                <w:color w:val="000000"/>
                <w:sz w:val="22"/>
                <w:szCs w:val="22"/>
              </w:rPr>
            </w:pPr>
          </w:p>
        </w:tc>
        <w:tc>
          <w:tcPr>
            <w:tcW w:w="1940" w:type="dxa"/>
            <w:tcBorders>
              <w:top w:val="nil"/>
              <w:left w:val="nil"/>
              <w:bottom w:val="nil"/>
              <w:right w:val="nil"/>
            </w:tcBorders>
            <w:shd w:val="clear" w:color="auto" w:fill="auto"/>
            <w:noWrap/>
            <w:vAlign w:val="bottom"/>
            <w:hideMark/>
          </w:tcPr>
          <w:p w:rsidR="0037571A" w:rsidRPr="00541099" w:rsidRDefault="0037571A" w:rsidP="00541099">
            <w:pPr>
              <w:jc w:val="center"/>
              <w:rPr>
                <w:rFonts w:ascii="Calibri" w:hAnsi="Calibri" w:cs="Calibri"/>
                <w:color w:val="000000"/>
                <w:sz w:val="22"/>
                <w:szCs w:val="22"/>
              </w:rPr>
            </w:pPr>
            <w:r w:rsidRPr="00541099">
              <w:rPr>
                <w:rFonts w:ascii="Calibri" w:hAnsi="Calibri" w:cs="Calibri"/>
                <w:color w:val="000000"/>
                <w:sz w:val="22"/>
                <w:szCs w:val="22"/>
              </w:rPr>
              <w:t>0.72 (0.67, 0.76)</w:t>
            </w:r>
          </w:p>
        </w:tc>
        <w:tc>
          <w:tcPr>
            <w:tcW w:w="1940" w:type="dxa"/>
            <w:tcBorders>
              <w:top w:val="nil"/>
              <w:left w:val="nil"/>
              <w:bottom w:val="nil"/>
              <w:right w:val="nil"/>
            </w:tcBorders>
            <w:shd w:val="clear" w:color="auto" w:fill="auto"/>
            <w:noWrap/>
            <w:vAlign w:val="bottom"/>
            <w:hideMark/>
          </w:tcPr>
          <w:p w:rsidR="0037571A" w:rsidRPr="00541099" w:rsidRDefault="0037571A" w:rsidP="00541099">
            <w:pPr>
              <w:jc w:val="center"/>
              <w:rPr>
                <w:rFonts w:ascii="Calibri" w:hAnsi="Calibri" w:cs="Calibri"/>
                <w:color w:val="000000"/>
                <w:sz w:val="22"/>
                <w:szCs w:val="22"/>
              </w:rPr>
            </w:pPr>
            <w:r w:rsidRPr="00541099">
              <w:rPr>
                <w:rFonts w:ascii="Calibri" w:hAnsi="Calibri" w:cs="Calibri"/>
                <w:color w:val="000000"/>
                <w:sz w:val="22"/>
                <w:szCs w:val="22"/>
              </w:rPr>
              <w:t>0.72 (0.67, 0.76)</w:t>
            </w:r>
          </w:p>
        </w:tc>
        <w:tc>
          <w:tcPr>
            <w:tcW w:w="1940" w:type="dxa"/>
            <w:tcBorders>
              <w:top w:val="nil"/>
              <w:left w:val="nil"/>
              <w:bottom w:val="nil"/>
              <w:right w:val="nil"/>
            </w:tcBorders>
            <w:shd w:val="clear" w:color="auto" w:fill="auto"/>
            <w:noWrap/>
            <w:vAlign w:val="bottom"/>
            <w:hideMark/>
          </w:tcPr>
          <w:p w:rsidR="0037571A" w:rsidRPr="00541099" w:rsidRDefault="0037571A" w:rsidP="00541099">
            <w:pPr>
              <w:jc w:val="center"/>
              <w:rPr>
                <w:rFonts w:ascii="Calibri" w:hAnsi="Calibri" w:cs="Calibri"/>
                <w:color w:val="000000"/>
                <w:sz w:val="22"/>
                <w:szCs w:val="22"/>
              </w:rPr>
            </w:pPr>
            <w:r w:rsidRPr="00541099">
              <w:rPr>
                <w:rFonts w:ascii="Calibri" w:hAnsi="Calibri" w:cs="Calibri"/>
                <w:color w:val="000000"/>
                <w:sz w:val="22"/>
                <w:szCs w:val="22"/>
              </w:rPr>
              <w:t>0.73 (0.68, 0.77)</w:t>
            </w:r>
          </w:p>
        </w:tc>
      </w:tr>
      <w:tr w:rsidR="0037571A" w:rsidRPr="00541099" w:rsidTr="00541099">
        <w:trPr>
          <w:trHeight w:val="300"/>
        </w:trPr>
        <w:tc>
          <w:tcPr>
            <w:tcW w:w="1500" w:type="dxa"/>
            <w:tcBorders>
              <w:top w:val="nil"/>
              <w:left w:val="nil"/>
              <w:bottom w:val="nil"/>
              <w:right w:val="nil"/>
            </w:tcBorders>
            <w:shd w:val="clear" w:color="auto" w:fill="auto"/>
            <w:noWrap/>
            <w:vAlign w:val="bottom"/>
            <w:hideMark/>
          </w:tcPr>
          <w:p w:rsidR="0037571A" w:rsidRPr="00541099" w:rsidRDefault="0037571A" w:rsidP="00541099">
            <w:pPr>
              <w:ind w:firstLineChars="100" w:firstLine="220"/>
              <w:rPr>
                <w:rFonts w:ascii="Calibri" w:hAnsi="Calibri" w:cs="Calibri"/>
                <w:color w:val="000000"/>
                <w:sz w:val="22"/>
                <w:szCs w:val="22"/>
              </w:rPr>
            </w:pPr>
            <w:r w:rsidRPr="00541099">
              <w:rPr>
                <w:rFonts w:ascii="Calibri" w:hAnsi="Calibri" w:cs="Calibri"/>
                <w:color w:val="000000"/>
                <w:sz w:val="22"/>
                <w:szCs w:val="22"/>
              </w:rPr>
              <w:t>p-trend</w:t>
            </w:r>
          </w:p>
        </w:tc>
        <w:tc>
          <w:tcPr>
            <w:tcW w:w="1940" w:type="dxa"/>
            <w:tcBorders>
              <w:top w:val="nil"/>
              <w:left w:val="nil"/>
              <w:bottom w:val="nil"/>
              <w:right w:val="nil"/>
            </w:tcBorders>
            <w:shd w:val="clear" w:color="auto" w:fill="auto"/>
            <w:noWrap/>
            <w:vAlign w:val="bottom"/>
            <w:hideMark/>
          </w:tcPr>
          <w:p w:rsidR="0037571A" w:rsidRPr="00541099" w:rsidRDefault="0037571A" w:rsidP="00541099">
            <w:pPr>
              <w:jc w:val="center"/>
              <w:rPr>
                <w:rFonts w:ascii="Calibri" w:hAnsi="Calibri" w:cs="Calibri"/>
                <w:color w:val="000000"/>
                <w:sz w:val="22"/>
                <w:szCs w:val="22"/>
              </w:rPr>
            </w:pPr>
            <w:r w:rsidRPr="00541099">
              <w:rPr>
                <w:rFonts w:ascii="Calibri" w:hAnsi="Calibri" w:cs="Calibri"/>
                <w:color w:val="000000"/>
                <w:sz w:val="22"/>
                <w:szCs w:val="22"/>
              </w:rPr>
              <w:t>0.65</w:t>
            </w:r>
          </w:p>
        </w:tc>
        <w:tc>
          <w:tcPr>
            <w:tcW w:w="1940" w:type="dxa"/>
            <w:tcBorders>
              <w:top w:val="nil"/>
              <w:left w:val="nil"/>
              <w:bottom w:val="nil"/>
              <w:right w:val="nil"/>
            </w:tcBorders>
            <w:shd w:val="clear" w:color="auto" w:fill="auto"/>
            <w:noWrap/>
            <w:vAlign w:val="bottom"/>
            <w:hideMark/>
          </w:tcPr>
          <w:p w:rsidR="0037571A" w:rsidRPr="00541099" w:rsidRDefault="0037571A" w:rsidP="00541099">
            <w:pPr>
              <w:jc w:val="center"/>
              <w:rPr>
                <w:rFonts w:ascii="Calibri" w:hAnsi="Calibri" w:cs="Calibri"/>
                <w:color w:val="000000"/>
                <w:sz w:val="22"/>
                <w:szCs w:val="22"/>
              </w:rPr>
            </w:pPr>
            <w:r w:rsidRPr="00541099">
              <w:rPr>
                <w:rFonts w:ascii="Calibri" w:hAnsi="Calibri" w:cs="Calibri"/>
                <w:color w:val="000000"/>
                <w:sz w:val="22"/>
                <w:szCs w:val="22"/>
              </w:rPr>
              <w:t>0.76</w:t>
            </w:r>
          </w:p>
        </w:tc>
        <w:tc>
          <w:tcPr>
            <w:tcW w:w="1940" w:type="dxa"/>
            <w:tcBorders>
              <w:top w:val="nil"/>
              <w:left w:val="nil"/>
              <w:bottom w:val="nil"/>
              <w:right w:val="nil"/>
            </w:tcBorders>
            <w:shd w:val="clear" w:color="auto" w:fill="auto"/>
            <w:noWrap/>
            <w:vAlign w:val="bottom"/>
            <w:hideMark/>
          </w:tcPr>
          <w:p w:rsidR="0037571A" w:rsidRPr="00541099" w:rsidRDefault="0037571A" w:rsidP="00541099">
            <w:pPr>
              <w:jc w:val="center"/>
              <w:rPr>
                <w:rFonts w:ascii="Calibri" w:hAnsi="Calibri" w:cs="Calibri"/>
                <w:color w:val="000000"/>
                <w:sz w:val="22"/>
                <w:szCs w:val="22"/>
              </w:rPr>
            </w:pPr>
            <w:r w:rsidRPr="00541099">
              <w:rPr>
                <w:rFonts w:ascii="Calibri" w:hAnsi="Calibri" w:cs="Calibri"/>
                <w:color w:val="000000"/>
                <w:sz w:val="22"/>
                <w:szCs w:val="22"/>
              </w:rPr>
              <w:t>0.85</w:t>
            </w:r>
          </w:p>
        </w:tc>
        <w:tc>
          <w:tcPr>
            <w:tcW w:w="340" w:type="dxa"/>
            <w:tcBorders>
              <w:top w:val="nil"/>
              <w:left w:val="nil"/>
              <w:bottom w:val="nil"/>
              <w:right w:val="nil"/>
            </w:tcBorders>
            <w:shd w:val="clear" w:color="auto" w:fill="auto"/>
            <w:noWrap/>
            <w:vAlign w:val="bottom"/>
            <w:hideMark/>
          </w:tcPr>
          <w:p w:rsidR="0037571A" w:rsidRPr="00541099" w:rsidRDefault="0037571A" w:rsidP="00541099">
            <w:pPr>
              <w:jc w:val="center"/>
              <w:rPr>
                <w:rFonts w:ascii="Calibri" w:hAnsi="Calibri" w:cs="Calibri"/>
                <w:color w:val="000000"/>
                <w:sz w:val="22"/>
                <w:szCs w:val="22"/>
              </w:rPr>
            </w:pPr>
          </w:p>
        </w:tc>
        <w:tc>
          <w:tcPr>
            <w:tcW w:w="1940" w:type="dxa"/>
            <w:tcBorders>
              <w:top w:val="nil"/>
              <w:left w:val="nil"/>
              <w:bottom w:val="nil"/>
              <w:right w:val="nil"/>
            </w:tcBorders>
            <w:shd w:val="clear" w:color="auto" w:fill="auto"/>
            <w:noWrap/>
            <w:vAlign w:val="bottom"/>
            <w:hideMark/>
          </w:tcPr>
          <w:p w:rsidR="0037571A" w:rsidRPr="00541099" w:rsidRDefault="0037571A" w:rsidP="00541099">
            <w:pPr>
              <w:jc w:val="center"/>
              <w:rPr>
                <w:rFonts w:ascii="Calibri" w:hAnsi="Calibri" w:cs="Calibri"/>
                <w:color w:val="000000"/>
                <w:sz w:val="22"/>
                <w:szCs w:val="22"/>
              </w:rPr>
            </w:pPr>
            <w:r w:rsidRPr="00541099">
              <w:rPr>
                <w:rFonts w:ascii="Calibri" w:hAnsi="Calibri" w:cs="Calibri"/>
                <w:color w:val="000000"/>
                <w:sz w:val="22"/>
                <w:szCs w:val="22"/>
              </w:rPr>
              <w:t>0.21</w:t>
            </w:r>
          </w:p>
        </w:tc>
        <w:tc>
          <w:tcPr>
            <w:tcW w:w="1940" w:type="dxa"/>
            <w:tcBorders>
              <w:top w:val="nil"/>
              <w:left w:val="nil"/>
              <w:bottom w:val="nil"/>
              <w:right w:val="nil"/>
            </w:tcBorders>
            <w:shd w:val="clear" w:color="auto" w:fill="auto"/>
            <w:noWrap/>
            <w:vAlign w:val="bottom"/>
            <w:hideMark/>
          </w:tcPr>
          <w:p w:rsidR="0037571A" w:rsidRPr="00541099" w:rsidRDefault="0037571A" w:rsidP="00541099">
            <w:pPr>
              <w:jc w:val="center"/>
              <w:rPr>
                <w:rFonts w:ascii="Calibri" w:hAnsi="Calibri" w:cs="Calibri"/>
                <w:color w:val="000000"/>
                <w:sz w:val="22"/>
                <w:szCs w:val="22"/>
              </w:rPr>
            </w:pPr>
            <w:r w:rsidRPr="00541099">
              <w:rPr>
                <w:rFonts w:ascii="Calibri" w:hAnsi="Calibri" w:cs="Calibri"/>
                <w:color w:val="000000"/>
                <w:sz w:val="22"/>
                <w:szCs w:val="22"/>
              </w:rPr>
              <w:t>0.19</w:t>
            </w:r>
          </w:p>
        </w:tc>
        <w:tc>
          <w:tcPr>
            <w:tcW w:w="1940" w:type="dxa"/>
            <w:tcBorders>
              <w:top w:val="nil"/>
              <w:left w:val="nil"/>
              <w:bottom w:val="nil"/>
              <w:right w:val="nil"/>
            </w:tcBorders>
            <w:shd w:val="clear" w:color="auto" w:fill="auto"/>
            <w:noWrap/>
            <w:vAlign w:val="bottom"/>
            <w:hideMark/>
          </w:tcPr>
          <w:p w:rsidR="0037571A" w:rsidRPr="00541099" w:rsidRDefault="0037571A" w:rsidP="00541099">
            <w:pPr>
              <w:jc w:val="center"/>
              <w:rPr>
                <w:rFonts w:ascii="Calibri" w:hAnsi="Calibri" w:cs="Calibri"/>
                <w:color w:val="000000"/>
                <w:sz w:val="22"/>
                <w:szCs w:val="22"/>
              </w:rPr>
            </w:pPr>
            <w:r w:rsidRPr="00541099">
              <w:rPr>
                <w:rFonts w:ascii="Calibri" w:hAnsi="Calibri" w:cs="Calibri"/>
                <w:color w:val="000000"/>
                <w:sz w:val="22"/>
                <w:szCs w:val="22"/>
              </w:rPr>
              <w:t>0.41</w:t>
            </w:r>
          </w:p>
        </w:tc>
      </w:tr>
      <w:tr w:rsidR="0037571A" w:rsidRPr="00541099" w:rsidTr="00541099">
        <w:trPr>
          <w:trHeight w:val="300"/>
        </w:trPr>
        <w:tc>
          <w:tcPr>
            <w:tcW w:w="3440" w:type="dxa"/>
            <w:gridSpan w:val="2"/>
            <w:tcBorders>
              <w:top w:val="nil"/>
              <w:left w:val="nil"/>
              <w:bottom w:val="nil"/>
              <w:right w:val="nil"/>
            </w:tcBorders>
            <w:shd w:val="clear" w:color="000000" w:fill="F2F2F2"/>
            <w:noWrap/>
            <w:vAlign w:val="bottom"/>
            <w:hideMark/>
          </w:tcPr>
          <w:p w:rsidR="0037571A" w:rsidRPr="00541099" w:rsidRDefault="0037571A" w:rsidP="00541099">
            <w:pPr>
              <w:rPr>
                <w:rFonts w:ascii="Calibri" w:hAnsi="Calibri" w:cs="Calibri"/>
                <w:color w:val="000000"/>
                <w:sz w:val="22"/>
                <w:szCs w:val="22"/>
              </w:rPr>
            </w:pPr>
            <w:r w:rsidRPr="00541099">
              <w:rPr>
                <w:rFonts w:ascii="Calibri" w:hAnsi="Calibri" w:cs="Calibri"/>
                <w:color w:val="000000"/>
                <w:sz w:val="22"/>
                <w:szCs w:val="22"/>
              </w:rPr>
              <w:t>Best quality embryos, count</w:t>
            </w:r>
          </w:p>
        </w:tc>
        <w:tc>
          <w:tcPr>
            <w:tcW w:w="1940" w:type="dxa"/>
            <w:tcBorders>
              <w:top w:val="nil"/>
              <w:left w:val="nil"/>
              <w:bottom w:val="nil"/>
              <w:right w:val="nil"/>
            </w:tcBorders>
            <w:shd w:val="clear" w:color="000000" w:fill="F2F2F2"/>
            <w:noWrap/>
            <w:vAlign w:val="bottom"/>
            <w:hideMark/>
          </w:tcPr>
          <w:p w:rsidR="0037571A" w:rsidRPr="00541099" w:rsidRDefault="0037571A" w:rsidP="00541099">
            <w:pPr>
              <w:jc w:val="center"/>
              <w:rPr>
                <w:rFonts w:ascii="Calibri" w:hAnsi="Calibri" w:cs="Calibri"/>
                <w:color w:val="000000"/>
                <w:sz w:val="22"/>
                <w:szCs w:val="22"/>
              </w:rPr>
            </w:pPr>
            <w:r w:rsidRPr="00541099">
              <w:rPr>
                <w:rFonts w:ascii="Calibri" w:hAnsi="Calibri" w:cs="Calibri"/>
                <w:color w:val="000000"/>
                <w:sz w:val="22"/>
                <w:szCs w:val="22"/>
              </w:rPr>
              <w:t> </w:t>
            </w:r>
          </w:p>
        </w:tc>
        <w:tc>
          <w:tcPr>
            <w:tcW w:w="1940" w:type="dxa"/>
            <w:tcBorders>
              <w:top w:val="nil"/>
              <w:left w:val="nil"/>
              <w:bottom w:val="nil"/>
              <w:right w:val="nil"/>
            </w:tcBorders>
            <w:shd w:val="clear" w:color="000000" w:fill="F2F2F2"/>
            <w:noWrap/>
            <w:vAlign w:val="bottom"/>
            <w:hideMark/>
          </w:tcPr>
          <w:p w:rsidR="0037571A" w:rsidRPr="00541099" w:rsidRDefault="0037571A" w:rsidP="00541099">
            <w:pPr>
              <w:jc w:val="center"/>
              <w:rPr>
                <w:rFonts w:ascii="Calibri" w:hAnsi="Calibri" w:cs="Calibri"/>
                <w:color w:val="000000"/>
                <w:sz w:val="22"/>
                <w:szCs w:val="22"/>
              </w:rPr>
            </w:pPr>
            <w:r w:rsidRPr="00541099">
              <w:rPr>
                <w:rFonts w:ascii="Calibri" w:hAnsi="Calibri" w:cs="Calibri"/>
                <w:color w:val="000000"/>
                <w:sz w:val="22"/>
                <w:szCs w:val="22"/>
              </w:rPr>
              <w:t> </w:t>
            </w:r>
          </w:p>
        </w:tc>
        <w:tc>
          <w:tcPr>
            <w:tcW w:w="340" w:type="dxa"/>
            <w:tcBorders>
              <w:top w:val="nil"/>
              <w:left w:val="nil"/>
              <w:bottom w:val="nil"/>
              <w:right w:val="nil"/>
            </w:tcBorders>
            <w:shd w:val="clear" w:color="000000" w:fill="F2F2F2"/>
            <w:noWrap/>
            <w:vAlign w:val="bottom"/>
            <w:hideMark/>
          </w:tcPr>
          <w:p w:rsidR="0037571A" w:rsidRPr="00541099" w:rsidRDefault="0037571A" w:rsidP="00541099">
            <w:pPr>
              <w:rPr>
                <w:rFonts w:ascii="Calibri" w:hAnsi="Calibri" w:cs="Calibri"/>
                <w:color w:val="000000"/>
                <w:sz w:val="22"/>
                <w:szCs w:val="22"/>
              </w:rPr>
            </w:pPr>
            <w:r w:rsidRPr="00541099">
              <w:rPr>
                <w:rFonts w:ascii="Calibri" w:hAnsi="Calibri" w:cs="Calibri"/>
                <w:color w:val="000000"/>
                <w:sz w:val="22"/>
                <w:szCs w:val="22"/>
              </w:rPr>
              <w:t> </w:t>
            </w:r>
          </w:p>
        </w:tc>
        <w:tc>
          <w:tcPr>
            <w:tcW w:w="1940" w:type="dxa"/>
            <w:tcBorders>
              <w:top w:val="nil"/>
              <w:left w:val="nil"/>
              <w:bottom w:val="nil"/>
              <w:right w:val="nil"/>
            </w:tcBorders>
            <w:shd w:val="clear" w:color="000000" w:fill="F2F2F2"/>
            <w:noWrap/>
            <w:vAlign w:val="bottom"/>
            <w:hideMark/>
          </w:tcPr>
          <w:p w:rsidR="0037571A" w:rsidRPr="00541099" w:rsidRDefault="0037571A" w:rsidP="00541099">
            <w:pPr>
              <w:jc w:val="center"/>
              <w:rPr>
                <w:rFonts w:ascii="Calibri" w:hAnsi="Calibri" w:cs="Calibri"/>
                <w:color w:val="000000"/>
                <w:sz w:val="22"/>
                <w:szCs w:val="22"/>
              </w:rPr>
            </w:pPr>
            <w:r w:rsidRPr="00541099">
              <w:rPr>
                <w:rFonts w:ascii="Calibri" w:hAnsi="Calibri" w:cs="Calibri"/>
                <w:color w:val="000000"/>
                <w:sz w:val="22"/>
                <w:szCs w:val="22"/>
              </w:rPr>
              <w:t> </w:t>
            </w:r>
          </w:p>
        </w:tc>
        <w:tc>
          <w:tcPr>
            <w:tcW w:w="1940" w:type="dxa"/>
            <w:tcBorders>
              <w:top w:val="nil"/>
              <w:left w:val="nil"/>
              <w:bottom w:val="nil"/>
              <w:right w:val="nil"/>
            </w:tcBorders>
            <w:shd w:val="clear" w:color="000000" w:fill="F2F2F2"/>
            <w:noWrap/>
            <w:vAlign w:val="bottom"/>
            <w:hideMark/>
          </w:tcPr>
          <w:p w:rsidR="0037571A" w:rsidRPr="00541099" w:rsidRDefault="0037571A" w:rsidP="00541099">
            <w:pPr>
              <w:jc w:val="center"/>
              <w:rPr>
                <w:rFonts w:ascii="Calibri" w:hAnsi="Calibri" w:cs="Calibri"/>
                <w:color w:val="000000"/>
                <w:sz w:val="22"/>
                <w:szCs w:val="22"/>
              </w:rPr>
            </w:pPr>
            <w:r w:rsidRPr="00541099">
              <w:rPr>
                <w:rFonts w:ascii="Calibri" w:hAnsi="Calibri" w:cs="Calibri"/>
                <w:color w:val="000000"/>
                <w:sz w:val="22"/>
                <w:szCs w:val="22"/>
              </w:rPr>
              <w:t> </w:t>
            </w:r>
          </w:p>
        </w:tc>
        <w:tc>
          <w:tcPr>
            <w:tcW w:w="1940" w:type="dxa"/>
            <w:tcBorders>
              <w:top w:val="nil"/>
              <w:left w:val="nil"/>
              <w:bottom w:val="nil"/>
              <w:right w:val="nil"/>
            </w:tcBorders>
            <w:shd w:val="clear" w:color="000000" w:fill="F2F2F2"/>
            <w:noWrap/>
            <w:vAlign w:val="bottom"/>
            <w:hideMark/>
          </w:tcPr>
          <w:p w:rsidR="0037571A" w:rsidRPr="00541099" w:rsidRDefault="0037571A" w:rsidP="00541099">
            <w:pPr>
              <w:jc w:val="center"/>
              <w:rPr>
                <w:rFonts w:ascii="Calibri" w:hAnsi="Calibri" w:cs="Calibri"/>
                <w:color w:val="000000"/>
                <w:sz w:val="22"/>
                <w:szCs w:val="22"/>
              </w:rPr>
            </w:pPr>
            <w:r w:rsidRPr="00541099">
              <w:rPr>
                <w:rFonts w:ascii="Calibri" w:hAnsi="Calibri" w:cs="Calibri"/>
                <w:color w:val="000000"/>
                <w:sz w:val="22"/>
                <w:szCs w:val="22"/>
              </w:rPr>
              <w:t> </w:t>
            </w:r>
          </w:p>
        </w:tc>
      </w:tr>
      <w:tr w:rsidR="0037571A" w:rsidRPr="00541099" w:rsidTr="00541099">
        <w:trPr>
          <w:trHeight w:val="300"/>
        </w:trPr>
        <w:tc>
          <w:tcPr>
            <w:tcW w:w="1500" w:type="dxa"/>
            <w:tcBorders>
              <w:top w:val="nil"/>
              <w:left w:val="nil"/>
              <w:bottom w:val="nil"/>
              <w:right w:val="nil"/>
            </w:tcBorders>
            <w:shd w:val="clear" w:color="auto" w:fill="auto"/>
            <w:noWrap/>
            <w:vAlign w:val="bottom"/>
            <w:hideMark/>
          </w:tcPr>
          <w:p w:rsidR="0037571A" w:rsidRPr="00541099" w:rsidRDefault="0037571A" w:rsidP="00541099">
            <w:pPr>
              <w:ind w:firstLineChars="100" w:firstLine="220"/>
              <w:rPr>
                <w:rFonts w:ascii="Calibri" w:hAnsi="Calibri" w:cs="Calibri"/>
                <w:color w:val="000000"/>
                <w:sz w:val="22"/>
                <w:szCs w:val="22"/>
              </w:rPr>
            </w:pPr>
            <w:r w:rsidRPr="00541099">
              <w:rPr>
                <w:rFonts w:ascii="Calibri" w:hAnsi="Calibri" w:cs="Calibri"/>
                <w:color w:val="000000"/>
                <w:sz w:val="22"/>
                <w:szCs w:val="22"/>
              </w:rPr>
              <w:t>Q1</w:t>
            </w:r>
          </w:p>
        </w:tc>
        <w:tc>
          <w:tcPr>
            <w:tcW w:w="1940" w:type="dxa"/>
            <w:tcBorders>
              <w:top w:val="nil"/>
              <w:left w:val="nil"/>
              <w:bottom w:val="nil"/>
              <w:right w:val="nil"/>
            </w:tcBorders>
            <w:shd w:val="clear" w:color="auto" w:fill="auto"/>
            <w:noWrap/>
            <w:vAlign w:val="bottom"/>
            <w:hideMark/>
          </w:tcPr>
          <w:p w:rsidR="0037571A" w:rsidRDefault="0037571A">
            <w:pPr>
              <w:jc w:val="center"/>
              <w:rPr>
                <w:rFonts w:ascii="Calibri" w:hAnsi="Calibri" w:cs="Calibri"/>
                <w:color w:val="000000"/>
                <w:sz w:val="22"/>
                <w:szCs w:val="22"/>
              </w:rPr>
            </w:pPr>
            <w:r>
              <w:rPr>
                <w:rFonts w:ascii="Calibri" w:hAnsi="Calibri" w:cs="Calibri"/>
                <w:color w:val="000000"/>
                <w:sz w:val="22"/>
                <w:szCs w:val="22"/>
              </w:rPr>
              <w:t>1.5 (1.1, 1.9)</w:t>
            </w:r>
          </w:p>
        </w:tc>
        <w:tc>
          <w:tcPr>
            <w:tcW w:w="1940" w:type="dxa"/>
            <w:tcBorders>
              <w:top w:val="nil"/>
              <w:left w:val="nil"/>
              <w:bottom w:val="nil"/>
              <w:right w:val="nil"/>
            </w:tcBorders>
            <w:shd w:val="clear" w:color="auto" w:fill="auto"/>
            <w:noWrap/>
            <w:vAlign w:val="bottom"/>
            <w:hideMark/>
          </w:tcPr>
          <w:p w:rsidR="0037571A" w:rsidRDefault="0037571A">
            <w:pPr>
              <w:jc w:val="center"/>
              <w:rPr>
                <w:rFonts w:ascii="Calibri" w:hAnsi="Calibri" w:cs="Calibri"/>
                <w:color w:val="000000"/>
                <w:sz w:val="22"/>
                <w:szCs w:val="22"/>
              </w:rPr>
            </w:pPr>
            <w:r>
              <w:rPr>
                <w:rFonts w:ascii="Calibri" w:hAnsi="Calibri" w:cs="Calibri"/>
                <w:color w:val="000000"/>
                <w:sz w:val="22"/>
                <w:szCs w:val="22"/>
              </w:rPr>
              <w:t>1.4 (1.1, 1.9)</w:t>
            </w:r>
          </w:p>
        </w:tc>
        <w:tc>
          <w:tcPr>
            <w:tcW w:w="1940" w:type="dxa"/>
            <w:tcBorders>
              <w:top w:val="nil"/>
              <w:left w:val="nil"/>
              <w:bottom w:val="nil"/>
              <w:right w:val="nil"/>
            </w:tcBorders>
            <w:shd w:val="clear" w:color="auto" w:fill="auto"/>
            <w:noWrap/>
            <w:vAlign w:val="bottom"/>
            <w:hideMark/>
          </w:tcPr>
          <w:p w:rsidR="0037571A" w:rsidRDefault="0037571A">
            <w:pPr>
              <w:jc w:val="center"/>
              <w:rPr>
                <w:rFonts w:ascii="Calibri" w:hAnsi="Calibri" w:cs="Calibri"/>
                <w:color w:val="000000"/>
                <w:sz w:val="22"/>
                <w:szCs w:val="22"/>
              </w:rPr>
            </w:pPr>
            <w:r>
              <w:rPr>
                <w:rFonts w:ascii="Calibri" w:hAnsi="Calibri" w:cs="Calibri"/>
                <w:color w:val="000000"/>
                <w:sz w:val="22"/>
                <w:szCs w:val="22"/>
              </w:rPr>
              <w:t>1.5 (1.1, 1.9)</w:t>
            </w:r>
          </w:p>
        </w:tc>
        <w:tc>
          <w:tcPr>
            <w:tcW w:w="340" w:type="dxa"/>
            <w:tcBorders>
              <w:top w:val="nil"/>
              <w:left w:val="nil"/>
              <w:bottom w:val="nil"/>
              <w:right w:val="nil"/>
            </w:tcBorders>
            <w:shd w:val="clear" w:color="auto" w:fill="auto"/>
            <w:noWrap/>
            <w:vAlign w:val="bottom"/>
            <w:hideMark/>
          </w:tcPr>
          <w:p w:rsidR="0037571A" w:rsidRDefault="0037571A">
            <w:pPr>
              <w:rPr>
                <w:rFonts w:ascii="Calibri" w:hAnsi="Calibri" w:cs="Calibri"/>
                <w:color w:val="000000"/>
                <w:sz w:val="22"/>
                <w:szCs w:val="22"/>
              </w:rPr>
            </w:pPr>
          </w:p>
        </w:tc>
        <w:tc>
          <w:tcPr>
            <w:tcW w:w="1940" w:type="dxa"/>
            <w:tcBorders>
              <w:top w:val="nil"/>
              <w:left w:val="nil"/>
              <w:bottom w:val="nil"/>
              <w:right w:val="nil"/>
            </w:tcBorders>
            <w:shd w:val="clear" w:color="auto" w:fill="auto"/>
            <w:noWrap/>
            <w:vAlign w:val="bottom"/>
            <w:hideMark/>
          </w:tcPr>
          <w:p w:rsidR="0037571A" w:rsidRDefault="0037571A">
            <w:pPr>
              <w:jc w:val="center"/>
              <w:rPr>
                <w:rFonts w:ascii="Calibri" w:hAnsi="Calibri" w:cs="Calibri"/>
                <w:color w:val="000000"/>
                <w:sz w:val="22"/>
                <w:szCs w:val="22"/>
              </w:rPr>
            </w:pPr>
            <w:r>
              <w:rPr>
                <w:rFonts w:ascii="Calibri" w:hAnsi="Calibri" w:cs="Calibri"/>
                <w:color w:val="000000"/>
                <w:sz w:val="22"/>
                <w:szCs w:val="22"/>
              </w:rPr>
              <w:t>1.7 (1.3, 2.2)</w:t>
            </w:r>
          </w:p>
        </w:tc>
        <w:tc>
          <w:tcPr>
            <w:tcW w:w="1940" w:type="dxa"/>
            <w:tcBorders>
              <w:top w:val="nil"/>
              <w:left w:val="nil"/>
              <w:bottom w:val="nil"/>
              <w:right w:val="nil"/>
            </w:tcBorders>
            <w:shd w:val="clear" w:color="auto" w:fill="auto"/>
            <w:noWrap/>
            <w:vAlign w:val="bottom"/>
            <w:hideMark/>
          </w:tcPr>
          <w:p w:rsidR="0037571A" w:rsidRDefault="0037571A">
            <w:pPr>
              <w:jc w:val="center"/>
              <w:rPr>
                <w:rFonts w:ascii="Calibri" w:hAnsi="Calibri" w:cs="Calibri"/>
                <w:color w:val="000000"/>
                <w:sz w:val="22"/>
                <w:szCs w:val="22"/>
              </w:rPr>
            </w:pPr>
            <w:r>
              <w:rPr>
                <w:rFonts w:ascii="Calibri" w:hAnsi="Calibri" w:cs="Calibri"/>
                <w:color w:val="000000"/>
                <w:sz w:val="22"/>
                <w:szCs w:val="22"/>
              </w:rPr>
              <w:t>1.7 (1.3, 2.2)</w:t>
            </w:r>
          </w:p>
        </w:tc>
        <w:tc>
          <w:tcPr>
            <w:tcW w:w="1940" w:type="dxa"/>
            <w:tcBorders>
              <w:top w:val="nil"/>
              <w:left w:val="nil"/>
              <w:bottom w:val="nil"/>
              <w:right w:val="nil"/>
            </w:tcBorders>
            <w:shd w:val="clear" w:color="auto" w:fill="auto"/>
            <w:noWrap/>
            <w:vAlign w:val="bottom"/>
            <w:hideMark/>
          </w:tcPr>
          <w:p w:rsidR="0037571A" w:rsidRDefault="0037571A">
            <w:pPr>
              <w:jc w:val="center"/>
              <w:rPr>
                <w:rFonts w:ascii="Calibri" w:hAnsi="Calibri" w:cs="Calibri"/>
                <w:color w:val="000000"/>
                <w:sz w:val="22"/>
                <w:szCs w:val="22"/>
              </w:rPr>
            </w:pPr>
            <w:r>
              <w:rPr>
                <w:rFonts w:ascii="Calibri" w:hAnsi="Calibri" w:cs="Calibri"/>
                <w:color w:val="000000"/>
                <w:sz w:val="22"/>
                <w:szCs w:val="22"/>
              </w:rPr>
              <w:t>1.6 (1.2, 2.1)</w:t>
            </w:r>
          </w:p>
        </w:tc>
      </w:tr>
      <w:tr w:rsidR="0037571A" w:rsidRPr="00541099" w:rsidTr="00541099">
        <w:trPr>
          <w:trHeight w:val="300"/>
        </w:trPr>
        <w:tc>
          <w:tcPr>
            <w:tcW w:w="1500" w:type="dxa"/>
            <w:tcBorders>
              <w:top w:val="nil"/>
              <w:left w:val="nil"/>
              <w:bottom w:val="nil"/>
              <w:right w:val="nil"/>
            </w:tcBorders>
            <w:shd w:val="clear" w:color="auto" w:fill="auto"/>
            <w:noWrap/>
            <w:vAlign w:val="bottom"/>
            <w:hideMark/>
          </w:tcPr>
          <w:p w:rsidR="0037571A" w:rsidRPr="00541099" w:rsidRDefault="0037571A" w:rsidP="00541099">
            <w:pPr>
              <w:ind w:firstLineChars="100" w:firstLine="220"/>
              <w:rPr>
                <w:rFonts w:ascii="Calibri" w:hAnsi="Calibri" w:cs="Calibri"/>
                <w:color w:val="000000"/>
                <w:sz w:val="22"/>
                <w:szCs w:val="22"/>
              </w:rPr>
            </w:pPr>
            <w:r w:rsidRPr="00541099">
              <w:rPr>
                <w:rFonts w:ascii="Calibri" w:hAnsi="Calibri" w:cs="Calibri"/>
                <w:color w:val="000000"/>
                <w:sz w:val="22"/>
                <w:szCs w:val="22"/>
              </w:rPr>
              <w:t>Q2</w:t>
            </w:r>
          </w:p>
        </w:tc>
        <w:tc>
          <w:tcPr>
            <w:tcW w:w="1940" w:type="dxa"/>
            <w:tcBorders>
              <w:top w:val="nil"/>
              <w:left w:val="nil"/>
              <w:bottom w:val="nil"/>
              <w:right w:val="nil"/>
            </w:tcBorders>
            <w:shd w:val="clear" w:color="auto" w:fill="auto"/>
            <w:noWrap/>
            <w:vAlign w:val="bottom"/>
            <w:hideMark/>
          </w:tcPr>
          <w:p w:rsidR="0037571A" w:rsidRDefault="0037571A">
            <w:pPr>
              <w:jc w:val="center"/>
              <w:rPr>
                <w:rFonts w:ascii="Calibri" w:hAnsi="Calibri" w:cs="Calibri"/>
                <w:color w:val="000000"/>
                <w:sz w:val="22"/>
                <w:szCs w:val="22"/>
              </w:rPr>
            </w:pPr>
            <w:r>
              <w:rPr>
                <w:rFonts w:ascii="Calibri" w:hAnsi="Calibri" w:cs="Calibri"/>
                <w:color w:val="000000"/>
                <w:sz w:val="22"/>
                <w:szCs w:val="22"/>
              </w:rPr>
              <w:t>1.2 (0.9, 1.6)</w:t>
            </w:r>
          </w:p>
        </w:tc>
        <w:tc>
          <w:tcPr>
            <w:tcW w:w="1940" w:type="dxa"/>
            <w:tcBorders>
              <w:top w:val="nil"/>
              <w:left w:val="nil"/>
              <w:bottom w:val="nil"/>
              <w:right w:val="nil"/>
            </w:tcBorders>
            <w:shd w:val="clear" w:color="auto" w:fill="auto"/>
            <w:noWrap/>
            <w:vAlign w:val="bottom"/>
            <w:hideMark/>
          </w:tcPr>
          <w:p w:rsidR="0037571A" w:rsidRDefault="0037571A">
            <w:pPr>
              <w:jc w:val="center"/>
              <w:rPr>
                <w:rFonts w:ascii="Calibri" w:hAnsi="Calibri" w:cs="Calibri"/>
                <w:color w:val="000000"/>
                <w:sz w:val="22"/>
                <w:szCs w:val="22"/>
              </w:rPr>
            </w:pPr>
            <w:r>
              <w:rPr>
                <w:rFonts w:ascii="Calibri" w:hAnsi="Calibri" w:cs="Calibri"/>
                <w:color w:val="000000"/>
                <w:sz w:val="22"/>
                <w:szCs w:val="22"/>
              </w:rPr>
              <w:t>1.2 (0.9, 1.6)</w:t>
            </w:r>
          </w:p>
        </w:tc>
        <w:tc>
          <w:tcPr>
            <w:tcW w:w="1940" w:type="dxa"/>
            <w:tcBorders>
              <w:top w:val="nil"/>
              <w:left w:val="nil"/>
              <w:bottom w:val="nil"/>
              <w:right w:val="nil"/>
            </w:tcBorders>
            <w:shd w:val="clear" w:color="auto" w:fill="auto"/>
            <w:noWrap/>
            <w:vAlign w:val="bottom"/>
            <w:hideMark/>
          </w:tcPr>
          <w:p w:rsidR="0037571A" w:rsidRDefault="0037571A">
            <w:pPr>
              <w:jc w:val="center"/>
              <w:rPr>
                <w:rFonts w:ascii="Calibri" w:hAnsi="Calibri" w:cs="Calibri"/>
                <w:color w:val="000000"/>
                <w:sz w:val="22"/>
                <w:szCs w:val="22"/>
              </w:rPr>
            </w:pPr>
            <w:r>
              <w:rPr>
                <w:rFonts w:ascii="Calibri" w:hAnsi="Calibri" w:cs="Calibri"/>
                <w:color w:val="000000"/>
                <w:sz w:val="22"/>
                <w:szCs w:val="22"/>
              </w:rPr>
              <w:t>1.1 (0.8, 1.5)</w:t>
            </w:r>
          </w:p>
        </w:tc>
        <w:tc>
          <w:tcPr>
            <w:tcW w:w="340" w:type="dxa"/>
            <w:tcBorders>
              <w:top w:val="nil"/>
              <w:left w:val="nil"/>
              <w:bottom w:val="nil"/>
              <w:right w:val="nil"/>
            </w:tcBorders>
            <w:shd w:val="clear" w:color="auto" w:fill="auto"/>
            <w:noWrap/>
            <w:vAlign w:val="bottom"/>
            <w:hideMark/>
          </w:tcPr>
          <w:p w:rsidR="0037571A" w:rsidRDefault="0037571A">
            <w:pPr>
              <w:rPr>
                <w:rFonts w:ascii="Calibri" w:hAnsi="Calibri" w:cs="Calibri"/>
                <w:color w:val="000000"/>
                <w:sz w:val="22"/>
                <w:szCs w:val="22"/>
              </w:rPr>
            </w:pPr>
          </w:p>
        </w:tc>
        <w:tc>
          <w:tcPr>
            <w:tcW w:w="1940" w:type="dxa"/>
            <w:tcBorders>
              <w:top w:val="nil"/>
              <w:left w:val="nil"/>
              <w:bottom w:val="nil"/>
              <w:right w:val="nil"/>
            </w:tcBorders>
            <w:shd w:val="clear" w:color="auto" w:fill="auto"/>
            <w:noWrap/>
            <w:vAlign w:val="bottom"/>
            <w:hideMark/>
          </w:tcPr>
          <w:p w:rsidR="0037571A" w:rsidRDefault="0037571A">
            <w:pPr>
              <w:jc w:val="center"/>
              <w:rPr>
                <w:rFonts w:ascii="Calibri" w:hAnsi="Calibri" w:cs="Calibri"/>
                <w:color w:val="000000"/>
                <w:sz w:val="22"/>
                <w:szCs w:val="22"/>
              </w:rPr>
            </w:pPr>
            <w:r>
              <w:rPr>
                <w:rFonts w:ascii="Calibri" w:hAnsi="Calibri" w:cs="Calibri"/>
                <w:color w:val="000000"/>
                <w:sz w:val="22"/>
                <w:szCs w:val="22"/>
              </w:rPr>
              <w:t>1.4 (1.0, 1.8)</w:t>
            </w:r>
          </w:p>
        </w:tc>
        <w:tc>
          <w:tcPr>
            <w:tcW w:w="1940" w:type="dxa"/>
            <w:tcBorders>
              <w:top w:val="nil"/>
              <w:left w:val="nil"/>
              <w:bottom w:val="nil"/>
              <w:right w:val="nil"/>
            </w:tcBorders>
            <w:shd w:val="clear" w:color="auto" w:fill="auto"/>
            <w:noWrap/>
            <w:vAlign w:val="bottom"/>
            <w:hideMark/>
          </w:tcPr>
          <w:p w:rsidR="0037571A" w:rsidRDefault="0037571A">
            <w:pPr>
              <w:jc w:val="center"/>
              <w:rPr>
                <w:rFonts w:ascii="Calibri" w:hAnsi="Calibri" w:cs="Calibri"/>
                <w:color w:val="000000"/>
                <w:sz w:val="22"/>
                <w:szCs w:val="22"/>
              </w:rPr>
            </w:pPr>
            <w:r>
              <w:rPr>
                <w:rFonts w:ascii="Calibri" w:hAnsi="Calibri" w:cs="Calibri"/>
                <w:color w:val="000000"/>
                <w:sz w:val="22"/>
                <w:szCs w:val="22"/>
              </w:rPr>
              <w:t>1.4 (1.0, 1.8)</w:t>
            </w:r>
          </w:p>
        </w:tc>
        <w:tc>
          <w:tcPr>
            <w:tcW w:w="1940" w:type="dxa"/>
            <w:tcBorders>
              <w:top w:val="nil"/>
              <w:left w:val="nil"/>
              <w:bottom w:val="nil"/>
              <w:right w:val="nil"/>
            </w:tcBorders>
            <w:shd w:val="clear" w:color="auto" w:fill="auto"/>
            <w:noWrap/>
            <w:vAlign w:val="bottom"/>
            <w:hideMark/>
          </w:tcPr>
          <w:p w:rsidR="0037571A" w:rsidRDefault="0037571A">
            <w:pPr>
              <w:jc w:val="center"/>
              <w:rPr>
                <w:rFonts w:ascii="Calibri" w:hAnsi="Calibri" w:cs="Calibri"/>
                <w:color w:val="000000"/>
                <w:sz w:val="22"/>
                <w:szCs w:val="22"/>
              </w:rPr>
            </w:pPr>
            <w:r>
              <w:rPr>
                <w:rFonts w:ascii="Calibri" w:hAnsi="Calibri" w:cs="Calibri"/>
                <w:color w:val="000000"/>
                <w:sz w:val="22"/>
                <w:szCs w:val="22"/>
              </w:rPr>
              <w:t>1.3 (1.0, 1.8)</w:t>
            </w:r>
          </w:p>
        </w:tc>
      </w:tr>
      <w:tr w:rsidR="0037571A" w:rsidRPr="00541099" w:rsidTr="00541099">
        <w:trPr>
          <w:trHeight w:val="300"/>
        </w:trPr>
        <w:tc>
          <w:tcPr>
            <w:tcW w:w="1500" w:type="dxa"/>
            <w:tcBorders>
              <w:top w:val="nil"/>
              <w:left w:val="nil"/>
              <w:bottom w:val="nil"/>
              <w:right w:val="nil"/>
            </w:tcBorders>
            <w:shd w:val="clear" w:color="auto" w:fill="auto"/>
            <w:noWrap/>
            <w:vAlign w:val="bottom"/>
            <w:hideMark/>
          </w:tcPr>
          <w:p w:rsidR="0037571A" w:rsidRPr="00541099" w:rsidRDefault="0037571A" w:rsidP="00541099">
            <w:pPr>
              <w:ind w:firstLineChars="100" w:firstLine="220"/>
              <w:rPr>
                <w:rFonts w:ascii="Calibri" w:hAnsi="Calibri" w:cs="Calibri"/>
                <w:color w:val="000000"/>
                <w:sz w:val="22"/>
                <w:szCs w:val="22"/>
              </w:rPr>
            </w:pPr>
            <w:r w:rsidRPr="00541099">
              <w:rPr>
                <w:rFonts w:ascii="Calibri" w:hAnsi="Calibri" w:cs="Calibri"/>
                <w:color w:val="000000"/>
                <w:sz w:val="22"/>
                <w:szCs w:val="22"/>
              </w:rPr>
              <w:t>Q3</w:t>
            </w:r>
          </w:p>
        </w:tc>
        <w:tc>
          <w:tcPr>
            <w:tcW w:w="1940" w:type="dxa"/>
            <w:tcBorders>
              <w:top w:val="nil"/>
              <w:left w:val="nil"/>
              <w:bottom w:val="nil"/>
              <w:right w:val="nil"/>
            </w:tcBorders>
            <w:shd w:val="clear" w:color="auto" w:fill="auto"/>
            <w:noWrap/>
            <w:vAlign w:val="bottom"/>
            <w:hideMark/>
          </w:tcPr>
          <w:p w:rsidR="0037571A" w:rsidRDefault="0037571A">
            <w:pPr>
              <w:jc w:val="center"/>
              <w:rPr>
                <w:rFonts w:ascii="Calibri" w:hAnsi="Calibri" w:cs="Calibri"/>
                <w:color w:val="000000"/>
                <w:sz w:val="22"/>
                <w:szCs w:val="22"/>
              </w:rPr>
            </w:pPr>
            <w:r>
              <w:rPr>
                <w:rFonts w:ascii="Calibri" w:hAnsi="Calibri" w:cs="Calibri"/>
                <w:color w:val="000000"/>
                <w:sz w:val="22"/>
                <w:szCs w:val="22"/>
              </w:rPr>
              <w:t>1.6 (1.2, 2.0)</w:t>
            </w:r>
          </w:p>
        </w:tc>
        <w:tc>
          <w:tcPr>
            <w:tcW w:w="1940" w:type="dxa"/>
            <w:tcBorders>
              <w:top w:val="nil"/>
              <w:left w:val="nil"/>
              <w:bottom w:val="nil"/>
              <w:right w:val="nil"/>
            </w:tcBorders>
            <w:shd w:val="clear" w:color="auto" w:fill="auto"/>
            <w:noWrap/>
            <w:vAlign w:val="bottom"/>
            <w:hideMark/>
          </w:tcPr>
          <w:p w:rsidR="0037571A" w:rsidRDefault="0037571A">
            <w:pPr>
              <w:jc w:val="center"/>
              <w:rPr>
                <w:rFonts w:ascii="Calibri" w:hAnsi="Calibri" w:cs="Calibri"/>
                <w:color w:val="000000"/>
                <w:sz w:val="22"/>
                <w:szCs w:val="22"/>
              </w:rPr>
            </w:pPr>
            <w:r>
              <w:rPr>
                <w:rFonts w:ascii="Calibri" w:hAnsi="Calibri" w:cs="Calibri"/>
                <w:color w:val="000000"/>
                <w:sz w:val="22"/>
                <w:szCs w:val="22"/>
              </w:rPr>
              <w:t>1.6 (1.2, 2.1)</w:t>
            </w:r>
          </w:p>
        </w:tc>
        <w:tc>
          <w:tcPr>
            <w:tcW w:w="1940" w:type="dxa"/>
            <w:tcBorders>
              <w:top w:val="nil"/>
              <w:left w:val="nil"/>
              <w:bottom w:val="nil"/>
              <w:right w:val="nil"/>
            </w:tcBorders>
            <w:shd w:val="clear" w:color="auto" w:fill="auto"/>
            <w:noWrap/>
            <w:vAlign w:val="bottom"/>
            <w:hideMark/>
          </w:tcPr>
          <w:p w:rsidR="0037571A" w:rsidRDefault="0037571A">
            <w:pPr>
              <w:jc w:val="center"/>
              <w:rPr>
                <w:rFonts w:ascii="Calibri" w:hAnsi="Calibri" w:cs="Calibri"/>
                <w:color w:val="000000"/>
                <w:sz w:val="22"/>
                <w:szCs w:val="22"/>
              </w:rPr>
            </w:pPr>
            <w:r>
              <w:rPr>
                <w:rFonts w:ascii="Calibri" w:hAnsi="Calibri" w:cs="Calibri"/>
                <w:color w:val="000000"/>
                <w:sz w:val="22"/>
                <w:szCs w:val="22"/>
              </w:rPr>
              <w:t>1.5 (1.2, 2.0)</w:t>
            </w:r>
          </w:p>
        </w:tc>
        <w:tc>
          <w:tcPr>
            <w:tcW w:w="340" w:type="dxa"/>
            <w:tcBorders>
              <w:top w:val="nil"/>
              <w:left w:val="nil"/>
              <w:bottom w:val="nil"/>
              <w:right w:val="nil"/>
            </w:tcBorders>
            <w:shd w:val="clear" w:color="auto" w:fill="auto"/>
            <w:noWrap/>
            <w:vAlign w:val="bottom"/>
            <w:hideMark/>
          </w:tcPr>
          <w:p w:rsidR="0037571A" w:rsidRDefault="0037571A">
            <w:pPr>
              <w:rPr>
                <w:rFonts w:ascii="Calibri" w:hAnsi="Calibri" w:cs="Calibri"/>
                <w:color w:val="000000"/>
                <w:sz w:val="22"/>
                <w:szCs w:val="22"/>
              </w:rPr>
            </w:pPr>
          </w:p>
        </w:tc>
        <w:tc>
          <w:tcPr>
            <w:tcW w:w="1940" w:type="dxa"/>
            <w:tcBorders>
              <w:top w:val="nil"/>
              <w:left w:val="nil"/>
              <w:bottom w:val="nil"/>
              <w:right w:val="nil"/>
            </w:tcBorders>
            <w:shd w:val="clear" w:color="auto" w:fill="auto"/>
            <w:noWrap/>
            <w:vAlign w:val="bottom"/>
            <w:hideMark/>
          </w:tcPr>
          <w:p w:rsidR="0037571A" w:rsidRDefault="0037571A">
            <w:pPr>
              <w:jc w:val="center"/>
              <w:rPr>
                <w:rFonts w:ascii="Calibri" w:hAnsi="Calibri" w:cs="Calibri"/>
                <w:color w:val="000000"/>
                <w:sz w:val="22"/>
                <w:szCs w:val="22"/>
              </w:rPr>
            </w:pPr>
            <w:r>
              <w:rPr>
                <w:rFonts w:ascii="Calibri" w:hAnsi="Calibri" w:cs="Calibri"/>
                <w:color w:val="000000"/>
                <w:sz w:val="22"/>
                <w:szCs w:val="22"/>
              </w:rPr>
              <w:t>1.4 (1.0, 1.8)</w:t>
            </w:r>
          </w:p>
        </w:tc>
        <w:tc>
          <w:tcPr>
            <w:tcW w:w="1940" w:type="dxa"/>
            <w:tcBorders>
              <w:top w:val="nil"/>
              <w:left w:val="nil"/>
              <w:bottom w:val="nil"/>
              <w:right w:val="nil"/>
            </w:tcBorders>
            <w:shd w:val="clear" w:color="auto" w:fill="auto"/>
            <w:noWrap/>
            <w:vAlign w:val="bottom"/>
            <w:hideMark/>
          </w:tcPr>
          <w:p w:rsidR="0037571A" w:rsidRDefault="0037571A">
            <w:pPr>
              <w:jc w:val="center"/>
              <w:rPr>
                <w:rFonts w:ascii="Calibri" w:hAnsi="Calibri" w:cs="Calibri"/>
                <w:color w:val="000000"/>
                <w:sz w:val="22"/>
                <w:szCs w:val="22"/>
              </w:rPr>
            </w:pPr>
            <w:r>
              <w:rPr>
                <w:rFonts w:ascii="Calibri" w:hAnsi="Calibri" w:cs="Calibri"/>
                <w:color w:val="000000"/>
                <w:sz w:val="22"/>
                <w:szCs w:val="22"/>
              </w:rPr>
              <w:t>1.4 (1.0, 1.8)</w:t>
            </w:r>
          </w:p>
        </w:tc>
        <w:tc>
          <w:tcPr>
            <w:tcW w:w="1940" w:type="dxa"/>
            <w:tcBorders>
              <w:top w:val="nil"/>
              <w:left w:val="nil"/>
              <w:bottom w:val="nil"/>
              <w:right w:val="nil"/>
            </w:tcBorders>
            <w:shd w:val="clear" w:color="auto" w:fill="auto"/>
            <w:noWrap/>
            <w:vAlign w:val="bottom"/>
            <w:hideMark/>
          </w:tcPr>
          <w:p w:rsidR="0037571A" w:rsidRDefault="0037571A">
            <w:pPr>
              <w:jc w:val="center"/>
              <w:rPr>
                <w:rFonts w:ascii="Calibri" w:hAnsi="Calibri" w:cs="Calibri"/>
                <w:color w:val="000000"/>
                <w:sz w:val="22"/>
                <w:szCs w:val="22"/>
              </w:rPr>
            </w:pPr>
            <w:r>
              <w:rPr>
                <w:rFonts w:ascii="Calibri" w:hAnsi="Calibri" w:cs="Calibri"/>
                <w:color w:val="000000"/>
                <w:sz w:val="22"/>
                <w:szCs w:val="22"/>
              </w:rPr>
              <w:t>1.3 (1.0, 1.8)</w:t>
            </w:r>
          </w:p>
        </w:tc>
      </w:tr>
      <w:tr w:rsidR="0037571A" w:rsidRPr="00541099" w:rsidTr="0091122A">
        <w:trPr>
          <w:trHeight w:val="300"/>
        </w:trPr>
        <w:tc>
          <w:tcPr>
            <w:tcW w:w="1500" w:type="dxa"/>
            <w:tcBorders>
              <w:top w:val="nil"/>
              <w:left w:val="nil"/>
              <w:right w:val="nil"/>
            </w:tcBorders>
            <w:shd w:val="clear" w:color="auto" w:fill="auto"/>
            <w:noWrap/>
            <w:vAlign w:val="bottom"/>
            <w:hideMark/>
          </w:tcPr>
          <w:p w:rsidR="0037571A" w:rsidRPr="00541099" w:rsidRDefault="0037571A" w:rsidP="00541099">
            <w:pPr>
              <w:ind w:firstLineChars="100" w:firstLine="220"/>
              <w:rPr>
                <w:rFonts w:ascii="Calibri" w:hAnsi="Calibri" w:cs="Calibri"/>
                <w:color w:val="000000"/>
                <w:sz w:val="22"/>
                <w:szCs w:val="22"/>
              </w:rPr>
            </w:pPr>
            <w:r w:rsidRPr="00541099">
              <w:rPr>
                <w:rFonts w:ascii="Calibri" w:hAnsi="Calibri" w:cs="Calibri"/>
                <w:color w:val="000000"/>
                <w:sz w:val="22"/>
                <w:szCs w:val="22"/>
              </w:rPr>
              <w:t>Q4</w:t>
            </w:r>
          </w:p>
        </w:tc>
        <w:tc>
          <w:tcPr>
            <w:tcW w:w="1940" w:type="dxa"/>
            <w:tcBorders>
              <w:top w:val="nil"/>
              <w:left w:val="nil"/>
              <w:right w:val="nil"/>
            </w:tcBorders>
            <w:shd w:val="clear" w:color="auto" w:fill="auto"/>
            <w:noWrap/>
            <w:vAlign w:val="bottom"/>
            <w:hideMark/>
          </w:tcPr>
          <w:p w:rsidR="0037571A" w:rsidRDefault="0037571A">
            <w:pPr>
              <w:jc w:val="center"/>
              <w:rPr>
                <w:rFonts w:ascii="Calibri" w:hAnsi="Calibri" w:cs="Calibri"/>
                <w:color w:val="000000"/>
                <w:sz w:val="22"/>
                <w:szCs w:val="22"/>
              </w:rPr>
            </w:pPr>
            <w:r>
              <w:rPr>
                <w:rFonts w:ascii="Calibri" w:hAnsi="Calibri" w:cs="Calibri"/>
                <w:color w:val="000000"/>
                <w:sz w:val="22"/>
                <w:szCs w:val="22"/>
              </w:rPr>
              <w:t>1.8 (1.4, 2.3)</w:t>
            </w:r>
          </w:p>
        </w:tc>
        <w:tc>
          <w:tcPr>
            <w:tcW w:w="1940" w:type="dxa"/>
            <w:tcBorders>
              <w:top w:val="nil"/>
              <w:left w:val="nil"/>
              <w:right w:val="nil"/>
            </w:tcBorders>
            <w:shd w:val="clear" w:color="auto" w:fill="auto"/>
            <w:noWrap/>
            <w:vAlign w:val="bottom"/>
            <w:hideMark/>
          </w:tcPr>
          <w:p w:rsidR="0037571A" w:rsidRDefault="0037571A">
            <w:pPr>
              <w:jc w:val="center"/>
              <w:rPr>
                <w:rFonts w:ascii="Calibri" w:hAnsi="Calibri" w:cs="Calibri"/>
                <w:color w:val="000000"/>
                <w:sz w:val="22"/>
                <w:szCs w:val="22"/>
              </w:rPr>
            </w:pPr>
            <w:r>
              <w:rPr>
                <w:rFonts w:ascii="Calibri" w:hAnsi="Calibri" w:cs="Calibri"/>
                <w:color w:val="000000"/>
                <w:sz w:val="22"/>
                <w:szCs w:val="22"/>
              </w:rPr>
              <w:t>1.8 (1.4, 2.3)</w:t>
            </w:r>
          </w:p>
        </w:tc>
        <w:tc>
          <w:tcPr>
            <w:tcW w:w="1940" w:type="dxa"/>
            <w:tcBorders>
              <w:top w:val="nil"/>
              <w:left w:val="nil"/>
              <w:right w:val="nil"/>
            </w:tcBorders>
            <w:shd w:val="clear" w:color="auto" w:fill="auto"/>
            <w:noWrap/>
            <w:vAlign w:val="bottom"/>
            <w:hideMark/>
          </w:tcPr>
          <w:p w:rsidR="0037571A" w:rsidRDefault="0037571A">
            <w:pPr>
              <w:jc w:val="center"/>
              <w:rPr>
                <w:rFonts w:ascii="Calibri" w:hAnsi="Calibri" w:cs="Calibri"/>
                <w:color w:val="000000"/>
                <w:sz w:val="22"/>
                <w:szCs w:val="22"/>
              </w:rPr>
            </w:pPr>
            <w:r>
              <w:rPr>
                <w:rFonts w:ascii="Calibri" w:hAnsi="Calibri" w:cs="Calibri"/>
                <w:color w:val="000000"/>
                <w:sz w:val="22"/>
                <w:szCs w:val="22"/>
              </w:rPr>
              <w:t>1.8 (1.3, 2.3)</w:t>
            </w:r>
          </w:p>
        </w:tc>
        <w:tc>
          <w:tcPr>
            <w:tcW w:w="340" w:type="dxa"/>
            <w:tcBorders>
              <w:top w:val="nil"/>
              <w:left w:val="nil"/>
              <w:right w:val="nil"/>
            </w:tcBorders>
            <w:shd w:val="clear" w:color="auto" w:fill="auto"/>
            <w:noWrap/>
            <w:vAlign w:val="bottom"/>
            <w:hideMark/>
          </w:tcPr>
          <w:p w:rsidR="0037571A" w:rsidRDefault="0037571A">
            <w:pPr>
              <w:rPr>
                <w:rFonts w:ascii="Calibri" w:hAnsi="Calibri" w:cs="Calibri"/>
                <w:color w:val="000000"/>
                <w:sz w:val="22"/>
                <w:szCs w:val="22"/>
              </w:rPr>
            </w:pPr>
          </w:p>
        </w:tc>
        <w:tc>
          <w:tcPr>
            <w:tcW w:w="1940" w:type="dxa"/>
            <w:tcBorders>
              <w:top w:val="nil"/>
              <w:left w:val="nil"/>
              <w:right w:val="nil"/>
            </w:tcBorders>
            <w:shd w:val="clear" w:color="auto" w:fill="auto"/>
            <w:noWrap/>
            <w:vAlign w:val="bottom"/>
            <w:hideMark/>
          </w:tcPr>
          <w:p w:rsidR="0037571A" w:rsidRDefault="0037571A">
            <w:pPr>
              <w:jc w:val="center"/>
              <w:rPr>
                <w:rFonts w:ascii="Calibri" w:hAnsi="Calibri" w:cs="Calibri"/>
                <w:color w:val="000000"/>
                <w:sz w:val="22"/>
                <w:szCs w:val="22"/>
              </w:rPr>
            </w:pPr>
            <w:r>
              <w:rPr>
                <w:rFonts w:ascii="Calibri" w:hAnsi="Calibri" w:cs="Calibri"/>
                <w:color w:val="000000"/>
                <w:sz w:val="22"/>
                <w:szCs w:val="22"/>
              </w:rPr>
              <w:t>1.5 (1.2, 2.0)</w:t>
            </w:r>
          </w:p>
        </w:tc>
        <w:tc>
          <w:tcPr>
            <w:tcW w:w="1940" w:type="dxa"/>
            <w:tcBorders>
              <w:top w:val="nil"/>
              <w:left w:val="nil"/>
              <w:right w:val="nil"/>
            </w:tcBorders>
            <w:shd w:val="clear" w:color="auto" w:fill="auto"/>
            <w:noWrap/>
            <w:vAlign w:val="bottom"/>
            <w:hideMark/>
          </w:tcPr>
          <w:p w:rsidR="0037571A" w:rsidRDefault="0037571A">
            <w:pPr>
              <w:jc w:val="center"/>
              <w:rPr>
                <w:rFonts w:ascii="Calibri" w:hAnsi="Calibri" w:cs="Calibri"/>
                <w:color w:val="000000"/>
                <w:sz w:val="22"/>
                <w:szCs w:val="22"/>
              </w:rPr>
            </w:pPr>
            <w:r>
              <w:rPr>
                <w:rFonts w:ascii="Calibri" w:hAnsi="Calibri" w:cs="Calibri"/>
                <w:color w:val="000000"/>
                <w:sz w:val="22"/>
                <w:szCs w:val="22"/>
              </w:rPr>
              <w:t>1.5 (1.2, 2.1)</w:t>
            </w:r>
          </w:p>
        </w:tc>
        <w:tc>
          <w:tcPr>
            <w:tcW w:w="1940" w:type="dxa"/>
            <w:tcBorders>
              <w:top w:val="nil"/>
              <w:left w:val="nil"/>
              <w:right w:val="nil"/>
            </w:tcBorders>
            <w:shd w:val="clear" w:color="auto" w:fill="auto"/>
            <w:noWrap/>
            <w:vAlign w:val="bottom"/>
            <w:hideMark/>
          </w:tcPr>
          <w:p w:rsidR="0037571A" w:rsidRDefault="0037571A">
            <w:pPr>
              <w:jc w:val="center"/>
              <w:rPr>
                <w:rFonts w:ascii="Calibri" w:hAnsi="Calibri" w:cs="Calibri"/>
                <w:color w:val="000000"/>
                <w:sz w:val="22"/>
                <w:szCs w:val="22"/>
              </w:rPr>
            </w:pPr>
            <w:r>
              <w:rPr>
                <w:rFonts w:ascii="Calibri" w:hAnsi="Calibri" w:cs="Calibri"/>
                <w:color w:val="000000"/>
                <w:sz w:val="22"/>
                <w:szCs w:val="22"/>
              </w:rPr>
              <w:t>1.6 (1.2, 2.1)</w:t>
            </w:r>
          </w:p>
        </w:tc>
      </w:tr>
      <w:tr w:rsidR="0037571A" w:rsidRPr="00541099" w:rsidTr="0091122A">
        <w:trPr>
          <w:trHeight w:val="300"/>
        </w:trPr>
        <w:tc>
          <w:tcPr>
            <w:tcW w:w="1500" w:type="dxa"/>
            <w:tcBorders>
              <w:top w:val="nil"/>
              <w:left w:val="nil"/>
              <w:bottom w:val="single" w:sz="4" w:space="0" w:color="auto"/>
              <w:right w:val="nil"/>
            </w:tcBorders>
            <w:shd w:val="clear" w:color="auto" w:fill="auto"/>
            <w:noWrap/>
            <w:vAlign w:val="bottom"/>
            <w:hideMark/>
          </w:tcPr>
          <w:p w:rsidR="0037571A" w:rsidRPr="00541099" w:rsidRDefault="0037571A" w:rsidP="00541099">
            <w:pPr>
              <w:ind w:firstLineChars="100" w:firstLine="220"/>
              <w:rPr>
                <w:rFonts w:ascii="Calibri" w:hAnsi="Calibri" w:cs="Calibri"/>
                <w:color w:val="000000"/>
                <w:sz w:val="22"/>
                <w:szCs w:val="22"/>
              </w:rPr>
            </w:pPr>
            <w:r w:rsidRPr="00541099">
              <w:rPr>
                <w:rFonts w:ascii="Calibri" w:hAnsi="Calibri" w:cs="Calibri"/>
                <w:color w:val="000000"/>
                <w:sz w:val="22"/>
                <w:szCs w:val="22"/>
              </w:rPr>
              <w:t>p-trend</w:t>
            </w:r>
          </w:p>
        </w:tc>
        <w:tc>
          <w:tcPr>
            <w:tcW w:w="1940" w:type="dxa"/>
            <w:tcBorders>
              <w:top w:val="nil"/>
              <w:left w:val="nil"/>
              <w:bottom w:val="single" w:sz="4" w:space="0" w:color="auto"/>
              <w:right w:val="nil"/>
            </w:tcBorders>
            <w:shd w:val="clear" w:color="auto" w:fill="auto"/>
            <w:noWrap/>
            <w:vAlign w:val="bottom"/>
            <w:hideMark/>
          </w:tcPr>
          <w:p w:rsidR="0037571A" w:rsidRDefault="0037571A">
            <w:pPr>
              <w:jc w:val="center"/>
              <w:rPr>
                <w:rFonts w:ascii="Calibri" w:hAnsi="Calibri" w:cs="Calibri"/>
                <w:color w:val="000000"/>
                <w:sz w:val="22"/>
                <w:szCs w:val="22"/>
              </w:rPr>
            </w:pPr>
            <w:r>
              <w:rPr>
                <w:rFonts w:ascii="Calibri" w:hAnsi="Calibri" w:cs="Calibri"/>
                <w:color w:val="000000"/>
                <w:sz w:val="22"/>
                <w:szCs w:val="22"/>
              </w:rPr>
              <w:t>0.10</w:t>
            </w:r>
          </w:p>
        </w:tc>
        <w:tc>
          <w:tcPr>
            <w:tcW w:w="1940" w:type="dxa"/>
            <w:tcBorders>
              <w:top w:val="nil"/>
              <w:left w:val="nil"/>
              <w:bottom w:val="single" w:sz="4" w:space="0" w:color="auto"/>
              <w:right w:val="nil"/>
            </w:tcBorders>
            <w:shd w:val="clear" w:color="auto" w:fill="auto"/>
            <w:noWrap/>
            <w:vAlign w:val="bottom"/>
            <w:hideMark/>
          </w:tcPr>
          <w:p w:rsidR="0037571A" w:rsidRDefault="0037571A">
            <w:pPr>
              <w:jc w:val="center"/>
              <w:rPr>
                <w:rFonts w:ascii="Calibri" w:hAnsi="Calibri" w:cs="Calibri"/>
                <w:color w:val="000000"/>
                <w:sz w:val="22"/>
                <w:szCs w:val="22"/>
              </w:rPr>
            </w:pPr>
            <w:r>
              <w:rPr>
                <w:rFonts w:ascii="Calibri" w:hAnsi="Calibri" w:cs="Calibri"/>
                <w:color w:val="000000"/>
                <w:sz w:val="22"/>
                <w:szCs w:val="22"/>
              </w:rPr>
              <w:t>0.11</w:t>
            </w:r>
          </w:p>
        </w:tc>
        <w:tc>
          <w:tcPr>
            <w:tcW w:w="1940" w:type="dxa"/>
            <w:tcBorders>
              <w:top w:val="nil"/>
              <w:left w:val="nil"/>
              <w:bottom w:val="single" w:sz="4" w:space="0" w:color="auto"/>
              <w:right w:val="nil"/>
            </w:tcBorders>
            <w:shd w:val="clear" w:color="auto" w:fill="auto"/>
            <w:noWrap/>
            <w:vAlign w:val="bottom"/>
            <w:hideMark/>
          </w:tcPr>
          <w:p w:rsidR="0037571A" w:rsidRDefault="0037571A">
            <w:pPr>
              <w:jc w:val="center"/>
              <w:rPr>
                <w:rFonts w:ascii="Calibri" w:hAnsi="Calibri" w:cs="Calibri"/>
                <w:color w:val="000000"/>
                <w:sz w:val="22"/>
                <w:szCs w:val="22"/>
              </w:rPr>
            </w:pPr>
            <w:r>
              <w:rPr>
                <w:rFonts w:ascii="Calibri" w:hAnsi="Calibri" w:cs="Calibri"/>
                <w:color w:val="000000"/>
                <w:sz w:val="22"/>
                <w:szCs w:val="22"/>
              </w:rPr>
              <w:t>0.15</w:t>
            </w:r>
          </w:p>
        </w:tc>
        <w:tc>
          <w:tcPr>
            <w:tcW w:w="340" w:type="dxa"/>
            <w:tcBorders>
              <w:top w:val="nil"/>
              <w:left w:val="nil"/>
              <w:bottom w:val="single" w:sz="4" w:space="0" w:color="auto"/>
              <w:right w:val="nil"/>
            </w:tcBorders>
            <w:shd w:val="clear" w:color="auto" w:fill="auto"/>
            <w:noWrap/>
            <w:vAlign w:val="bottom"/>
            <w:hideMark/>
          </w:tcPr>
          <w:p w:rsidR="0037571A" w:rsidRDefault="0037571A">
            <w:pPr>
              <w:jc w:val="center"/>
              <w:rPr>
                <w:rFonts w:ascii="Calibri" w:hAnsi="Calibri" w:cs="Calibri"/>
                <w:color w:val="000000"/>
                <w:sz w:val="22"/>
                <w:szCs w:val="22"/>
              </w:rPr>
            </w:pPr>
          </w:p>
        </w:tc>
        <w:tc>
          <w:tcPr>
            <w:tcW w:w="1940" w:type="dxa"/>
            <w:tcBorders>
              <w:top w:val="nil"/>
              <w:left w:val="nil"/>
              <w:bottom w:val="single" w:sz="4" w:space="0" w:color="auto"/>
              <w:right w:val="nil"/>
            </w:tcBorders>
            <w:shd w:val="clear" w:color="auto" w:fill="auto"/>
            <w:noWrap/>
            <w:vAlign w:val="bottom"/>
            <w:hideMark/>
          </w:tcPr>
          <w:p w:rsidR="0037571A" w:rsidRDefault="0037571A">
            <w:pPr>
              <w:jc w:val="center"/>
              <w:rPr>
                <w:rFonts w:ascii="Calibri" w:hAnsi="Calibri" w:cs="Calibri"/>
                <w:color w:val="000000"/>
                <w:sz w:val="22"/>
                <w:szCs w:val="22"/>
              </w:rPr>
            </w:pPr>
            <w:r>
              <w:rPr>
                <w:rFonts w:ascii="Calibri" w:hAnsi="Calibri" w:cs="Calibri"/>
                <w:color w:val="000000"/>
                <w:sz w:val="22"/>
                <w:szCs w:val="22"/>
              </w:rPr>
              <w:t>0.57</w:t>
            </w:r>
          </w:p>
        </w:tc>
        <w:tc>
          <w:tcPr>
            <w:tcW w:w="1940" w:type="dxa"/>
            <w:tcBorders>
              <w:top w:val="nil"/>
              <w:left w:val="nil"/>
              <w:bottom w:val="single" w:sz="4" w:space="0" w:color="auto"/>
              <w:right w:val="nil"/>
            </w:tcBorders>
            <w:shd w:val="clear" w:color="auto" w:fill="auto"/>
            <w:noWrap/>
            <w:vAlign w:val="bottom"/>
            <w:hideMark/>
          </w:tcPr>
          <w:p w:rsidR="0037571A" w:rsidRDefault="0037571A">
            <w:pPr>
              <w:jc w:val="center"/>
              <w:rPr>
                <w:rFonts w:ascii="Calibri" w:hAnsi="Calibri" w:cs="Calibri"/>
                <w:color w:val="000000"/>
                <w:sz w:val="22"/>
                <w:szCs w:val="22"/>
              </w:rPr>
            </w:pPr>
            <w:r>
              <w:rPr>
                <w:rFonts w:ascii="Calibri" w:hAnsi="Calibri" w:cs="Calibri"/>
                <w:color w:val="000000"/>
                <w:sz w:val="22"/>
                <w:szCs w:val="22"/>
              </w:rPr>
              <w:t>0.64</w:t>
            </w:r>
          </w:p>
        </w:tc>
        <w:tc>
          <w:tcPr>
            <w:tcW w:w="1940" w:type="dxa"/>
            <w:tcBorders>
              <w:top w:val="nil"/>
              <w:left w:val="nil"/>
              <w:bottom w:val="single" w:sz="4" w:space="0" w:color="auto"/>
              <w:right w:val="nil"/>
            </w:tcBorders>
            <w:shd w:val="clear" w:color="auto" w:fill="auto"/>
            <w:noWrap/>
            <w:vAlign w:val="bottom"/>
            <w:hideMark/>
          </w:tcPr>
          <w:p w:rsidR="0037571A" w:rsidRDefault="0037571A">
            <w:pPr>
              <w:jc w:val="center"/>
              <w:rPr>
                <w:rFonts w:ascii="Calibri" w:hAnsi="Calibri" w:cs="Calibri"/>
                <w:color w:val="000000"/>
                <w:sz w:val="22"/>
                <w:szCs w:val="22"/>
              </w:rPr>
            </w:pPr>
            <w:r>
              <w:rPr>
                <w:rFonts w:ascii="Calibri" w:hAnsi="Calibri" w:cs="Calibri"/>
                <w:color w:val="000000"/>
                <w:sz w:val="22"/>
                <w:szCs w:val="22"/>
              </w:rPr>
              <w:t>0.91</w:t>
            </w:r>
          </w:p>
        </w:tc>
      </w:tr>
    </w:tbl>
    <w:p w:rsidR="007416C5" w:rsidRDefault="007416C5" w:rsidP="007416C5">
      <w:pPr>
        <w:ind w:left="90" w:hanging="90"/>
        <w:rPr>
          <w:rFonts w:ascii="Calibri" w:hAnsi="Calibri" w:cs="Calibri"/>
          <w:color w:val="000000"/>
          <w:sz w:val="20"/>
          <w:szCs w:val="20"/>
        </w:rPr>
      </w:pPr>
      <w:r w:rsidRPr="008F673D">
        <w:rPr>
          <w:rFonts w:ascii="Calibri" w:hAnsi="Calibri" w:cs="Calibri"/>
          <w:color w:val="000000"/>
          <w:sz w:val="20"/>
          <w:szCs w:val="20"/>
          <w:vertAlign w:val="superscript"/>
        </w:rPr>
        <w:t>a</w:t>
      </w:r>
      <w:r w:rsidRPr="007416C5">
        <w:rPr>
          <w:rFonts w:ascii="Calibri" w:hAnsi="Calibri" w:cs="Calibri"/>
          <w:color w:val="000000"/>
          <w:sz w:val="20"/>
          <w:szCs w:val="20"/>
        </w:rPr>
        <w:t>C</w:t>
      </w:r>
      <w:r>
        <w:rPr>
          <w:rFonts w:ascii="Calibri" w:hAnsi="Calibri" w:cs="Calibri"/>
          <w:color w:val="000000"/>
          <w:sz w:val="20"/>
          <w:szCs w:val="20"/>
        </w:rPr>
        <w:t xml:space="preserve">ontrols for year of IVF treatment cycle (continuous) and </w:t>
      </w:r>
      <w:r w:rsidRPr="00A90229">
        <w:rPr>
          <w:rFonts w:ascii="Calibri" w:hAnsi="Calibri" w:cs="Calibri"/>
          <w:color w:val="000000"/>
          <w:sz w:val="20"/>
          <w:szCs w:val="20"/>
        </w:rPr>
        <w:t>primary SART infertility diagnosis at study entry (female, male, unknown)</w:t>
      </w:r>
      <w:r>
        <w:rPr>
          <w:rFonts w:ascii="Calibri" w:hAnsi="Calibri" w:cs="Calibri"/>
          <w:color w:val="000000"/>
          <w:sz w:val="20"/>
          <w:szCs w:val="20"/>
        </w:rPr>
        <w:t xml:space="preserve"> as well as paternal </w:t>
      </w:r>
      <w:r w:rsidRPr="00A90229">
        <w:rPr>
          <w:rFonts w:ascii="Calibri" w:hAnsi="Calibri" w:cs="Calibri"/>
          <w:color w:val="000000"/>
          <w:sz w:val="20"/>
          <w:szCs w:val="20"/>
        </w:rPr>
        <w:t>age (continuous</w:t>
      </w:r>
      <w:r>
        <w:rPr>
          <w:rFonts w:ascii="Calibri" w:hAnsi="Calibri" w:cs="Calibri"/>
          <w:color w:val="000000"/>
          <w:sz w:val="20"/>
          <w:szCs w:val="20"/>
        </w:rPr>
        <w:t>), body mass index (continuous) and</w:t>
      </w:r>
      <w:r w:rsidRPr="00A90229">
        <w:rPr>
          <w:rFonts w:ascii="Calibri" w:hAnsi="Calibri" w:cs="Calibri"/>
          <w:color w:val="000000"/>
          <w:sz w:val="20"/>
          <w:szCs w:val="20"/>
        </w:rPr>
        <w:t xml:space="preserve"> race/ethnicity (black/Asian/other, white/Caucasian).</w:t>
      </w:r>
    </w:p>
    <w:p w:rsidR="007416C5" w:rsidRDefault="007416C5" w:rsidP="007416C5">
      <w:pPr>
        <w:ind w:left="90" w:hanging="90"/>
        <w:rPr>
          <w:rFonts w:ascii="Calibri" w:hAnsi="Calibri" w:cs="Calibri"/>
          <w:color w:val="000000"/>
          <w:sz w:val="20"/>
          <w:szCs w:val="20"/>
        </w:rPr>
      </w:pPr>
      <w:r w:rsidRPr="008F673D">
        <w:rPr>
          <w:rFonts w:ascii="Calibri" w:hAnsi="Calibri" w:cs="Calibri"/>
          <w:color w:val="000000"/>
          <w:sz w:val="20"/>
          <w:szCs w:val="20"/>
          <w:vertAlign w:val="superscript"/>
        </w:rPr>
        <w:t>b</w:t>
      </w:r>
      <w:r>
        <w:rPr>
          <w:rFonts w:ascii="Calibri" w:hAnsi="Calibri" w:cs="Calibri"/>
          <w:color w:val="000000"/>
          <w:sz w:val="20"/>
          <w:szCs w:val="20"/>
        </w:rPr>
        <w:t>Controls for the variables in the adjusted model as well as</w:t>
      </w:r>
      <w:r w:rsidRPr="008F613B">
        <w:rPr>
          <w:rFonts w:ascii="Calibri" w:hAnsi="Calibri" w:cs="Calibri"/>
          <w:color w:val="000000"/>
          <w:sz w:val="20"/>
          <w:szCs w:val="20"/>
        </w:rPr>
        <w:t xml:space="preserve"> </w:t>
      </w:r>
      <w:r>
        <w:rPr>
          <w:rFonts w:ascii="Calibri" w:hAnsi="Calibri" w:cs="Calibri"/>
          <w:color w:val="000000"/>
          <w:sz w:val="20"/>
          <w:szCs w:val="20"/>
        </w:rPr>
        <w:t>maternal urinary PFR metabolite (continuous),</w:t>
      </w:r>
      <w:r w:rsidRPr="00A90229">
        <w:rPr>
          <w:rFonts w:ascii="Calibri" w:hAnsi="Calibri" w:cs="Calibri"/>
          <w:color w:val="000000"/>
          <w:sz w:val="20"/>
          <w:szCs w:val="20"/>
        </w:rPr>
        <w:t xml:space="preserve"> age (continuous</w:t>
      </w:r>
      <w:r>
        <w:rPr>
          <w:rFonts w:ascii="Calibri" w:hAnsi="Calibri" w:cs="Calibri"/>
          <w:color w:val="000000"/>
          <w:sz w:val="20"/>
          <w:szCs w:val="20"/>
        </w:rPr>
        <w:t>), body mass index (continuous) and</w:t>
      </w:r>
      <w:r w:rsidRPr="00A90229">
        <w:rPr>
          <w:rFonts w:ascii="Calibri" w:hAnsi="Calibri" w:cs="Calibri"/>
          <w:color w:val="000000"/>
          <w:sz w:val="20"/>
          <w:szCs w:val="20"/>
        </w:rPr>
        <w:t xml:space="preserve"> race/ethnicity (black/Asian/other, white/Caucasian).</w:t>
      </w:r>
      <w:r>
        <w:rPr>
          <w:rFonts w:ascii="Calibri" w:hAnsi="Calibri" w:cs="Calibri"/>
          <w:color w:val="000000"/>
          <w:sz w:val="20"/>
          <w:szCs w:val="20"/>
        </w:rPr>
        <w:t xml:space="preserve"> </w:t>
      </w:r>
    </w:p>
    <w:p w:rsidR="00541099" w:rsidRDefault="00541099" w:rsidP="00541099">
      <w:pPr>
        <w:rPr>
          <w:rFonts w:ascii="Calibri" w:hAnsi="Calibri" w:cs="Calibri"/>
          <w:color w:val="000000"/>
          <w:sz w:val="20"/>
          <w:szCs w:val="20"/>
        </w:rPr>
      </w:pPr>
      <w:r w:rsidRPr="0001078B">
        <w:rPr>
          <w:rFonts w:ascii="Calibri" w:hAnsi="Calibri" w:cs="Calibri"/>
          <w:color w:val="000000"/>
          <w:sz w:val="20"/>
          <w:szCs w:val="20"/>
        </w:rPr>
        <w:t>Adjusted means are presented for the mean year of IVF treatment cycle (2010), primary SART infertility diagnosis at study entry (</w:t>
      </w:r>
      <w:r w:rsidRPr="00D5331A">
        <w:rPr>
          <w:rFonts w:ascii="Calibri" w:hAnsi="Calibri" w:cs="Calibri"/>
          <w:color w:val="000000"/>
          <w:sz w:val="20"/>
          <w:szCs w:val="20"/>
        </w:rPr>
        <w:t>female</w:t>
      </w:r>
      <w:r>
        <w:rPr>
          <w:rFonts w:ascii="Calibri" w:hAnsi="Calibri" w:cs="Calibri"/>
          <w:color w:val="000000"/>
          <w:sz w:val="20"/>
          <w:szCs w:val="20"/>
        </w:rPr>
        <w:t>=1, male=0, unexplained=0</w:t>
      </w:r>
      <w:r w:rsidRPr="0001078B">
        <w:rPr>
          <w:rFonts w:ascii="Calibri" w:hAnsi="Calibri" w:cs="Calibri"/>
          <w:color w:val="000000"/>
          <w:sz w:val="20"/>
          <w:szCs w:val="20"/>
        </w:rPr>
        <w:t>)</w:t>
      </w:r>
      <w:r>
        <w:rPr>
          <w:rFonts w:ascii="Calibri" w:hAnsi="Calibri" w:cs="Calibri"/>
          <w:color w:val="000000"/>
          <w:sz w:val="20"/>
          <w:szCs w:val="20"/>
        </w:rPr>
        <w:t xml:space="preserve"> as well as mean paternal age (36.9), body mass index (27.1), and race/ethnicity (white); and </w:t>
      </w:r>
      <w:r w:rsidRPr="0001078B">
        <w:rPr>
          <w:rFonts w:ascii="Calibri" w:hAnsi="Calibri" w:cs="Calibri"/>
          <w:color w:val="000000"/>
          <w:sz w:val="20"/>
          <w:szCs w:val="20"/>
        </w:rPr>
        <w:t xml:space="preserve">maternal </w:t>
      </w:r>
      <w:r w:rsidRPr="00737C8E">
        <w:rPr>
          <w:rFonts w:ascii="Calibri" w:hAnsi="Calibri" w:cs="Calibri"/>
          <w:color w:val="000000"/>
          <w:sz w:val="20"/>
          <w:szCs w:val="20"/>
        </w:rPr>
        <w:t>age (35.1), body mass index (23.</w:t>
      </w:r>
      <w:r>
        <w:rPr>
          <w:rFonts w:ascii="Calibri" w:hAnsi="Calibri" w:cs="Calibri"/>
          <w:color w:val="000000"/>
          <w:sz w:val="20"/>
          <w:szCs w:val="20"/>
        </w:rPr>
        <w:t>9</w:t>
      </w:r>
      <w:r w:rsidRPr="00737C8E">
        <w:rPr>
          <w:rFonts w:ascii="Calibri" w:hAnsi="Calibri" w:cs="Calibri"/>
          <w:color w:val="000000"/>
          <w:sz w:val="20"/>
          <w:szCs w:val="20"/>
        </w:rPr>
        <w:t>),</w:t>
      </w:r>
      <w:r>
        <w:rPr>
          <w:rFonts w:ascii="Calibri" w:hAnsi="Calibri" w:cs="Calibri"/>
          <w:color w:val="000000"/>
          <w:sz w:val="20"/>
          <w:szCs w:val="20"/>
        </w:rPr>
        <w:t xml:space="preserve"> and race/ethnicity (white)</w:t>
      </w:r>
      <w:r w:rsidRPr="0001078B">
        <w:rPr>
          <w:rFonts w:ascii="Calibri" w:hAnsi="Calibri" w:cs="Calibri"/>
          <w:color w:val="000000"/>
          <w:sz w:val="20"/>
          <w:szCs w:val="20"/>
        </w:rPr>
        <w:t>.</w:t>
      </w:r>
    </w:p>
    <w:p w:rsidR="009031DE" w:rsidRPr="005413F5" w:rsidRDefault="009031DE" w:rsidP="009031DE">
      <w:pPr>
        <w:rPr>
          <w:rFonts w:asciiTheme="minorHAnsi" w:hAnsiTheme="minorHAnsi" w:cstheme="minorHAnsi"/>
          <w:color w:val="000000"/>
          <w:sz w:val="20"/>
          <w:szCs w:val="20"/>
        </w:rPr>
      </w:pPr>
      <w:r>
        <w:rPr>
          <w:rFonts w:asciiTheme="minorHAnsi" w:hAnsiTheme="minorHAnsi" w:cstheme="minorHAnsi"/>
          <w:color w:val="000000"/>
          <w:sz w:val="20"/>
          <w:szCs w:val="20"/>
        </w:rPr>
        <w:t>p-trend calculated using median of ln-transformed urinary metabolite concentrations.</w:t>
      </w:r>
    </w:p>
    <w:p w:rsidR="00541099" w:rsidRPr="00541099" w:rsidRDefault="00541099" w:rsidP="00541099">
      <w:pPr>
        <w:spacing w:line="276" w:lineRule="auto"/>
        <w:rPr>
          <w:rFonts w:ascii="Calibri" w:hAnsi="Calibri" w:cs="Calibri"/>
          <w:color w:val="000000"/>
          <w:sz w:val="20"/>
          <w:szCs w:val="20"/>
        </w:rPr>
      </w:pPr>
      <w:r>
        <w:rPr>
          <w:rFonts w:ascii="Calibri" w:hAnsi="Calibri" w:cs="Calibri"/>
          <w:color w:val="000000"/>
          <w:sz w:val="20"/>
          <w:szCs w:val="20"/>
        </w:rPr>
        <w:t>*Significantly different from Q1 at the p=0.05 level</w:t>
      </w:r>
      <w:r>
        <w:rPr>
          <w:rFonts w:asciiTheme="minorHAnsi" w:hAnsiTheme="minorHAnsi" w:cstheme="minorHAnsi"/>
          <w:b/>
        </w:rPr>
        <w:br w:type="page"/>
      </w:r>
    </w:p>
    <w:p w:rsidR="00C8717F" w:rsidRPr="005413F5" w:rsidRDefault="00C8717F" w:rsidP="00C8717F">
      <w:pPr>
        <w:spacing w:after="120"/>
        <w:rPr>
          <w:rFonts w:asciiTheme="minorHAnsi" w:hAnsiTheme="minorHAnsi" w:cstheme="minorHAnsi"/>
        </w:rPr>
      </w:pPr>
      <w:r w:rsidRPr="005413F5">
        <w:rPr>
          <w:rFonts w:asciiTheme="minorHAnsi" w:hAnsiTheme="minorHAnsi" w:cstheme="minorHAnsi"/>
          <w:b/>
        </w:rPr>
        <w:lastRenderedPageBreak/>
        <w:t>Table S</w:t>
      </w:r>
      <w:r w:rsidR="001356B2">
        <w:rPr>
          <w:rFonts w:asciiTheme="minorHAnsi" w:hAnsiTheme="minorHAnsi" w:cstheme="minorHAnsi"/>
          <w:b/>
        </w:rPr>
        <w:t>3</w:t>
      </w:r>
      <w:r w:rsidRPr="005413F5">
        <w:rPr>
          <w:rFonts w:asciiTheme="minorHAnsi" w:hAnsiTheme="minorHAnsi" w:cstheme="minorHAnsi"/>
          <w:b/>
        </w:rPr>
        <w:t>a.</w:t>
      </w:r>
      <w:r w:rsidRPr="005413F5">
        <w:rPr>
          <w:rFonts w:asciiTheme="minorHAnsi" w:hAnsiTheme="minorHAnsi" w:cstheme="minorHAnsi"/>
        </w:rPr>
        <w:t xml:space="preserve"> </w:t>
      </w:r>
      <w:r w:rsidRPr="005413F5">
        <w:rPr>
          <w:rFonts w:asciiTheme="minorHAnsi" w:hAnsiTheme="minorHAnsi" w:cstheme="minorHAnsi"/>
          <w:u w:val="single"/>
        </w:rPr>
        <w:t>Unadjusted and adjusted</w:t>
      </w:r>
      <w:r w:rsidRPr="005413F5">
        <w:rPr>
          <w:rFonts w:asciiTheme="minorHAnsi" w:hAnsiTheme="minorHAnsi" w:cstheme="minorHAnsi"/>
        </w:rPr>
        <w:t xml:space="preserve"> mean (95% CI) proportion of cycles resulting in implantation, live birth and clinical pregnancy by quartile of urinary organophosphate flame retardant metabolite concentrations among 201 men with partners undergoing 276 IVF cycles.</w:t>
      </w:r>
    </w:p>
    <w:tbl>
      <w:tblPr>
        <w:tblW w:w="12566" w:type="dxa"/>
        <w:tblInd w:w="93" w:type="dxa"/>
        <w:tblLook w:val="04A0" w:firstRow="1" w:lastRow="0" w:firstColumn="1" w:lastColumn="0" w:noHBand="0" w:noVBand="1"/>
      </w:tblPr>
      <w:tblGrid>
        <w:gridCol w:w="1500"/>
        <w:gridCol w:w="1800"/>
        <w:gridCol w:w="1800"/>
        <w:gridCol w:w="1800"/>
        <w:gridCol w:w="266"/>
        <w:gridCol w:w="1800"/>
        <w:gridCol w:w="1800"/>
        <w:gridCol w:w="1800"/>
      </w:tblGrid>
      <w:tr w:rsidR="00C8717F" w:rsidRPr="00C8717F" w:rsidTr="00C6100C">
        <w:trPr>
          <w:trHeight w:val="300"/>
        </w:trPr>
        <w:tc>
          <w:tcPr>
            <w:tcW w:w="1500" w:type="dxa"/>
            <w:tcBorders>
              <w:top w:val="single" w:sz="4" w:space="0" w:color="auto"/>
              <w:left w:val="nil"/>
              <w:bottom w:val="nil"/>
              <w:right w:val="nil"/>
            </w:tcBorders>
            <w:shd w:val="clear" w:color="000000" w:fill="BFBFBF"/>
            <w:noWrap/>
            <w:vAlign w:val="center"/>
            <w:hideMark/>
          </w:tcPr>
          <w:p w:rsidR="00C8717F" w:rsidRPr="00C8717F" w:rsidRDefault="00C8717F" w:rsidP="00C8717F">
            <w:pPr>
              <w:rPr>
                <w:rFonts w:ascii="Calibri" w:hAnsi="Calibri" w:cs="Calibri"/>
                <w:color w:val="000000"/>
                <w:sz w:val="22"/>
                <w:szCs w:val="22"/>
              </w:rPr>
            </w:pPr>
            <w:r w:rsidRPr="00C8717F">
              <w:rPr>
                <w:rFonts w:ascii="Calibri" w:hAnsi="Calibri" w:cs="Calibri"/>
                <w:color w:val="000000"/>
                <w:sz w:val="22"/>
                <w:szCs w:val="22"/>
              </w:rPr>
              <w:t> </w:t>
            </w:r>
          </w:p>
        </w:tc>
        <w:tc>
          <w:tcPr>
            <w:tcW w:w="5400" w:type="dxa"/>
            <w:gridSpan w:val="3"/>
            <w:tcBorders>
              <w:top w:val="single" w:sz="4" w:space="0" w:color="auto"/>
              <w:left w:val="nil"/>
              <w:bottom w:val="single" w:sz="4" w:space="0" w:color="auto"/>
              <w:right w:val="nil"/>
            </w:tcBorders>
            <w:shd w:val="clear" w:color="000000" w:fill="BFBFBF"/>
            <w:vAlign w:val="center"/>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Σ</w:t>
            </w:r>
            <w:r w:rsidRPr="00C8717F">
              <w:rPr>
                <w:rFonts w:ascii="Calibri" w:hAnsi="Calibri" w:cs="Calibri"/>
                <w:color w:val="000000"/>
                <w:sz w:val="25"/>
                <w:szCs w:val="25"/>
              </w:rPr>
              <w:t>PFR</w:t>
            </w:r>
          </w:p>
        </w:tc>
        <w:tc>
          <w:tcPr>
            <w:tcW w:w="266" w:type="dxa"/>
            <w:tcBorders>
              <w:top w:val="single" w:sz="4" w:space="0" w:color="auto"/>
              <w:left w:val="nil"/>
              <w:bottom w:val="nil"/>
              <w:right w:val="nil"/>
            </w:tcBorders>
            <w:shd w:val="clear" w:color="000000" w:fill="BFBFBF"/>
            <w:vAlign w:val="center"/>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 </w:t>
            </w:r>
          </w:p>
        </w:tc>
        <w:tc>
          <w:tcPr>
            <w:tcW w:w="5400" w:type="dxa"/>
            <w:gridSpan w:val="3"/>
            <w:tcBorders>
              <w:top w:val="single" w:sz="4" w:space="0" w:color="auto"/>
              <w:left w:val="nil"/>
              <w:bottom w:val="single" w:sz="4" w:space="0" w:color="auto"/>
              <w:right w:val="nil"/>
            </w:tcBorders>
            <w:shd w:val="clear" w:color="000000" w:fill="BFBFBF"/>
            <w:vAlign w:val="center"/>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BDCIPP</w:t>
            </w:r>
          </w:p>
        </w:tc>
      </w:tr>
      <w:tr w:rsidR="00DE08FE" w:rsidRPr="00C8717F" w:rsidTr="00C6100C">
        <w:trPr>
          <w:trHeight w:val="300"/>
        </w:trPr>
        <w:tc>
          <w:tcPr>
            <w:tcW w:w="1500" w:type="dxa"/>
            <w:tcBorders>
              <w:top w:val="nil"/>
              <w:left w:val="nil"/>
              <w:bottom w:val="nil"/>
              <w:right w:val="nil"/>
            </w:tcBorders>
            <w:shd w:val="clear" w:color="000000" w:fill="BFBFBF"/>
            <w:noWrap/>
            <w:vAlign w:val="center"/>
            <w:hideMark/>
          </w:tcPr>
          <w:p w:rsidR="00DE08FE" w:rsidRPr="00C8717F" w:rsidRDefault="00DE08FE" w:rsidP="00DE08FE">
            <w:pPr>
              <w:rPr>
                <w:rFonts w:ascii="Calibri" w:hAnsi="Calibri" w:cs="Calibri"/>
                <w:color w:val="000000"/>
                <w:sz w:val="22"/>
                <w:szCs w:val="22"/>
              </w:rPr>
            </w:pPr>
            <w:r w:rsidRPr="00C8717F">
              <w:rPr>
                <w:rFonts w:ascii="Calibri" w:hAnsi="Calibri" w:cs="Calibri"/>
                <w:color w:val="000000"/>
                <w:sz w:val="22"/>
                <w:szCs w:val="22"/>
              </w:rPr>
              <w:t> </w:t>
            </w:r>
          </w:p>
        </w:tc>
        <w:tc>
          <w:tcPr>
            <w:tcW w:w="1800" w:type="dxa"/>
            <w:tcBorders>
              <w:top w:val="nil"/>
              <w:left w:val="nil"/>
              <w:bottom w:val="nil"/>
              <w:right w:val="nil"/>
            </w:tcBorders>
            <w:shd w:val="clear" w:color="000000" w:fill="BFBFBF"/>
            <w:vAlign w:val="center"/>
            <w:hideMark/>
          </w:tcPr>
          <w:p w:rsidR="00DE08FE" w:rsidRPr="00C8717F" w:rsidRDefault="00DE08FE" w:rsidP="00DE08FE">
            <w:pPr>
              <w:jc w:val="center"/>
              <w:rPr>
                <w:rFonts w:ascii="Calibri" w:hAnsi="Calibri" w:cs="Calibri"/>
                <w:color w:val="000000"/>
                <w:sz w:val="22"/>
                <w:szCs w:val="22"/>
              </w:rPr>
            </w:pPr>
            <w:r w:rsidRPr="00C8717F">
              <w:rPr>
                <w:rFonts w:ascii="Calibri" w:hAnsi="Calibri" w:cs="Calibri"/>
                <w:color w:val="000000"/>
                <w:sz w:val="22"/>
                <w:szCs w:val="22"/>
              </w:rPr>
              <w:t>Unadjusted</w:t>
            </w:r>
          </w:p>
        </w:tc>
        <w:tc>
          <w:tcPr>
            <w:tcW w:w="1800" w:type="dxa"/>
            <w:tcBorders>
              <w:top w:val="nil"/>
              <w:left w:val="nil"/>
              <w:bottom w:val="nil"/>
              <w:right w:val="nil"/>
            </w:tcBorders>
            <w:shd w:val="clear" w:color="000000" w:fill="BFBFBF"/>
            <w:vAlign w:val="center"/>
            <w:hideMark/>
          </w:tcPr>
          <w:p w:rsidR="00DE08FE" w:rsidRPr="00541099" w:rsidRDefault="00DE08FE" w:rsidP="00DE08FE">
            <w:pPr>
              <w:jc w:val="center"/>
              <w:rPr>
                <w:rFonts w:ascii="Calibri" w:hAnsi="Calibri" w:cs="Calibri"/>
                <w:color w:val="000000"/>
                <w:sz w:val="22"/>
                <w:szCs w:val="22"/>
              </w:rPr>
            </w:pPr>
            <w:r>
              <w:rPr>
                <w:rFonts w:ascii="Calibri" w:hAnsi="Calibri" w:cs="Calibri"/>
                <w:color w:val="000000"/>
                <w:sz w:val="22"/>
                <w:szCs w:val="22"/>
              </w:rPr>
              <w:t>Model1</w:t>
            </w:r>
            <w:r w:rsidRPr="007416C5">
              <w:rPr>
                <w:rFonts w:ascii="Calibri" w:hAnsi="Calibri" w:cs="Calibri"/>
                <w:color w:val="000000"/>
                <w:sz w:val="22"/>
                <w:szCs w:val="22"/>
                <w:vertAlign w:val="superscript"/>
              </w:rPr>
              <w:t>a</w:t>
            </w:r>
          </w:p>
        </w:tc>
        <w:tc>
          <w:tcPr>
            <w:tcW w:w="1800" w:type="dxa"/>
            <w:tcBorders>
              <w:top w:val="nil"/>
              <w:left w:val="nil"/>
              <w:bottom w:val="nil"/>
              <w:right w:val="nil"/>
            </w:tcBorders>
            <w:shd w:val="clear" w:color="000000" w:fill="BFBFBF"/>
            <w:vAlign w:val="center"/>
            <w:hideMark/>
          </w:tcPr>
          <w:p w:rsidR="00DE08FE" w:rsidRPr="00541099" w:rsidRDefault="00DE08FE" w:rsidP="00DE08FE">
            <w:pPr>
              <w:jc w:val="center"/>
              <w:rPr>
                <w:rFonts w:ascii="Calibri" w:hAnsi="Calibri" w:cs="Calibri"/>
                <w:color w:val="000000"/>
                <w:sz w:val="22"/>
                <w:szCs w:val="22"/>
              </w:rPr>
            </w:pPr>
            <w:r>
              <w:rPr>
                <w:rFonts w:ascii="Calibri" w:hAnsi="Calibri" w:cs="Calibri"/>
                <w:color w:val="000000"/>
                <w:sz w:val="22"/>
                <w:szCs w:val="22"/>
              </w:rPr>
              <w:t>Model2</w:t>
            </w:r>
            <w:r w:rsidRPr="007416C5">
              <w:rPr>
                <w:rFonts w:ascii="Calibri" w:hAnsi="Calibri" w:cs="Calibri"/>
                <w:color w:val="000000"/>
                <w:sz w:val="22"/>
                <w:szCs w:val="22"/>
                <w:vertAlign w:val="superscript"/>
              </w:rPr>
              <w:t>b</w:t>
            </w:r>
          </w:p>
        </w:tc>
        <w:tc>
          <w:tcPr>
            <w:tcW w:w="266" w:type="dxa"/>
            <w:tcBorders>
              <w:top w:val="nil"/>
              <w:left w:val="nil"/>
              <w:bottom w:val="nil"/>
              <w:right w:val="nil"/>
            </w:tcBorders>
            <w:shd w:val="clear" w:color="000000" w:fill="BFBFBF"/>
            <w:vAlign w:val="center"/>
            <w:hideMark/>
          </w:tcPr>
          <w:p w:rsidR="00DE08FE" w:rsidRPr="00C8717F" w:rsidRDefault="00DE08FE" w:rsidP="00DE08FE">
            <w:pPr>
              <w:jc w:val="center"/>
              <w:rPr>
                <w:rFonts w:ascii="Calibri" w:hAnsi="Calibri" w:cs="Calibri"/>
                <w:color w:val="000000"/>
                <w:sz w:val="22"/>
                <w:szCs w:val="22"/>
              </w:rPr>
            </w:pPr>
            <w:r w:rsidRPr="00C8717F">
              <w:rPr>
                <w:rFonts w:ascii="Calibri" w:hAnsi="Calibri" w:cs="Calibri"/>
                <w:color w:val="000000"/>
                <w:sz w:val="22"/>
                <w:szCs w:val="22"/>
              </w:rPr>
              <w:t> </w:t>
            </w:r>
          </w:p>
        </w:tc>
        <w:tc>
          <w:tcPr>
            <w:tcW w:w="1800" w:type="dxa"/>
            <w:tcBorders>
              <w:top w:val="nil"/>
              <w:left w:val="nil"/>
              <w:bottom w:val="nil"/>
              <w:right w:val="nil"/>
            </w:tcBorders>
            <w:shd w:val="clear" w:color="000000" w:fill="BFBFBF"/>
            <w:vAlign w:val="center"/>
            <w:hideMark/>
          </w:tcPr>
          <w:p w:rsidR="00DE08FE" w:rsidRPr="00C8717F" w:rsidRDefault="00DE08FE" w:rsidP="00DE08FE">
            <w:pPr>
              <w:jc w:val="center"/>
              <w:rPr>
                <w:rFonts w:ascii="Calibri" w:hAnsi="Calibri" w:cs="Calibri"/>
                <w:color w:val="000000"/>
                <w:sz w:val="22"/>
                <w:szCs w:val="22"/>
              </w:rPr>
            </w:pPr>
            <w:r w:rsidRPr="00C8717F">
              <w:rPr>
                <w:rFonts w:ascii="Calibri" w:hAnsi="Calibri" w:cs="Calibri"/>
                <w:color w:val="000000"/>
                <w:sz w:val="22"/>
                <w:szCs w:val="22"/>
              </w:rPr>
              <w:t>Unadjusted</w:t>
            </w:r>
          </w:p>
        </w:tc>
        <w:tc>
          <w:tcPr>
            <w:tcW w:w="1800" w:type="dxa"/>
            <w:tcBorders>
              <w:top w:val="nil"/>
              <w:left w:val="nil"/>
              <w:bottom w:val="nil"/>
              <w:right w:val="nil"/>
            </w:tcBorders>
            <w:shd w:val="clear" w:color="000000" w:fill="BFBFBF"/>
            <w:vAlign w:val="center"/>
            <w:hideMark/>
          </w:tcPr>
          <w:p w:rsidR="00DE08FE" w:rsidRPr="00541099" w:rsidRDefault="00DE08FE" w:rsidP="00DE08FE">
            <w:pPr>
              <w:jc w:val="center"/>
              <w:rPr>
                <w:rFonts w:ascii="Calibri" w:hAnsi="Calibri" w:cs="Calibri"/>
                <w:color w:val="000000"/>
                <w:sz w:val="22"/>
                <w:szCs w:val="22"/>
              </w:rPr>
            </w:pPr>
            <w:r>
              <w:rPr>
                <w:rFonts w:ascii="Calibri" w:hAnsi="Calibri" w:cs="Calibri"/>
                <w:color w:val="000000"/>
                <w:sz w:val="22"/>
                <w:szCs w:val="22"/>
              </w:rPr>
              <w:t>Model1</w:t>
            </w:r>
            <w:r w:rsidRPr="007416C5">
              <w:rPr>
                <w:rFonts w:ascii="Calibri" w:hAnsi="Calibri" w:cs="Calibri"/>
                <w:color w:val="000000"/>
                <w:sz w:val="22"/>
                <w:szCs w:val="22"/>
                <w:vertAlign w:val="superscript"/>
              </w:rPr>
              <w:t>a</w:t>
            </w:r>
          </w:p>
        </w:tc>
        <w:tc>
          <w:tcPr>
            <w:tcW w:w="1800" w:type="dxa"/>
            <w:tcBorders>
              <w:top w:val="nil"/>
              <w:left w:val="nil"/>
              <w:bottom w:val="nil"/>
              <w:right w:val="nil"/>
            </w:tcBorders>
            <w:shd w:val="clear" w:color="000000" w:fill="BFBFBF"/>
            <w:vAlign w:val="center"/>
            <w:hideMark/>
          </w:tcPr>
          <w:p w:rsidR="00DE08FE" w:rsidRPr="00541099" w:rsidRDefault="00DE08FE" w:rsidP="00DE08FE">
            <w:pPr>
              <w:jc w:val="center"/>
              <w:rPr>
                <w:rFonts w:ascii="Calibri" w:hAnsi="Calibri" w:cs="Calibri"/>
                <w:color w:val="000000"/>
                <w:sz w:val="22"/>
                <w:szCs w:val="22"/>
              </w:rPr>
            </w:pPr>
            <w:r>
              <w:rPr>
                <w:rFonts w:ascii="Calibri" w:hAnsi="Calibri" w:cs="Calibri"/>
                <w:color w:val="000000"/>
                <w:sz w:val="22"/>
                <w:szCs w:val="22"/>
              </w:rPr>
              <w:t>Model2</w:t>
            </w:r>
            <w:r w:rsidRPr="007416C5">
              <w:rPr>
                <w:rFonts w:ascii="Calibri" w:hAnsi="Calibri" w:cs="Calibri"/>
                <w:color w:val="000000"/>
                <w:sz w:val="22"/>
                <w:szCs w:val="22"/>
                <w:vertAlign w:val="superscript"/>
              </w:rPr>
              <w:t>b</w:t>
            </w:r>
          </w:p>
        </w:tc>
      </w:tr>
      <w:tr w:rsidR="00C8717F" w:rsidRPr="00C8717F" w:rsidTr="00C6100C">
        <w:trPr>
          <w:trHeight w:val="300"/>
        </w:trPr>
        <w:tc>
          <w:tcPr>
            <w:tcW w:w="1500" w:type="dxa"/>
            <w:tcBorders>
              <w:top w:val="nil"/>
              <w:left w:val="nil"/>
              <w:bottom w:val="nil"/>
              <w:right w:val="nil"/>
            </w:tcBorders>
            <w:shd w:val="clear" w:color="000000" w:fill="F2F2F2"/>
            <w:noWrap/>
            <w:vAlign w:val="bottom"/>
            <w:hideMark/>
          </w:tcPr>
          <w:p w:rsidR="00C8717F" w:rsidRPr="00C8717F" w:rsidRDefault="00C8717F" w:rsidP="00C8717F">
            <w:pPr>
              <w:rPr>
                <w:rFonts w:ascii="Calibri" w:hAnsi="Calibri" w:cs="Calibri"/>
                <w:color w:val="000000"/>
                <w:sz w:val="22"/>
                <w:szCs w:val="22"/>
              </w:rPr>
            </w:pPr>
            <w:r w:rsidRPr="00C8717F">
              <w:rPr>
                <w:rFonts w:ascii="Calibri" w:hAnsi="Calibri" w:cs="Calibri"/>
                <w:color w:val="000000"/>
                <w:sz w:val="22"/>
                <w:szCs w:val="22"/>
              </w:rPr>
              <w:t xml:space="preserve">Implantation </w:t>
            </w:r>
          </w:p>
        </w:tc>
        <w:tc>
          <w:tcPr>
            <w:tcW w:w="1800" w:type="dxa"/>
            <w:tcBorders>
              <w:top w:val="nil"/>
              <w:left w:val="nil"/>
              <w:bottom w:val="nil"/>
              <w:right w:val="nil"/>
            </w:tcBorders>
            <w:shd w:val="clear" w:color="000000" w:fill="F2F2F2"/>
            <w:noWrap/>
            <w:vAlign w:val="bottom"/>
            <w:hideMark/>
          </w:tcPr>
          <w:p w:rsidR="00C8717F" w:rsidRPr="00C8717F" w:rsidRDefault="00C8717F" w:rsidP="00C8717F">
            <w:pPr>
              <w:rPr>
                <w:rFonts w:ascii="Calibri" w:hAnsi="Calibri" w:cs="Calibri"/>
                <w:color w:val="000000"/>
                <w:sz w:val="22"/>
                <w:szCs w:val="22"/>
              </w:rPr>
            </w:pPr>
            <w:r w:rsidRPr="00C8717F">
              <w:rPr>
                <w:rFonts w:ascii="Calibri" w:hAnsi="Calibri" w:cs="Calibri"/>
                <w:color w:val="000000"/>
                <w:sz w:val="22"/>
                <w:szCs w:val="22"/>
              </w:rPr>
              <w:t> </w:t>
            </w:r>
          </w:p>
        </w:tc>
        <w:tc>
          <w:tcPr>
            <w:tcW w:w="1800" w:type="dxa"/>
            <w:tcBorders>
              <w:top w:val="nil"/>
              <w:left w:val="nil"/>
              <w:bottom w:val="nil"/>
              <w:right w:val="nil"/>
            </w:tcBorders>
            <w:shd w:val="clear" w:color="000000" w:fill="F2F2F2"/>
            <w:noWrap/>
            <w:vAlign w:val="bottom"/>
            <w:hideMark/>
          </w:tcPr>
          <w:p w:rsidR="00C8717F" w:rsidRPr="00C8717F" w:rsidRDefault="00C8717F" w:rsidP="00C8717F">
            <w:pPr>
              <w:rPr>
                <w:rFonts w:ascii="Calibri" w:hAnsi="Calibri" w:cs="Calibri"/>
                <w:color w:val="000000"/>
                <w:sz w:val="22"/>
                <w:szCs w:val="22"/>
              </w:rPr>
            </w:pPr>
            <w:r w:rsidRPr="00C8717F">
              <w:rPr>
                <w:rFonts w:ascii="Calibri" w:hAnsi="Calibri" w:cs="Calibri"/>
                <w:color w:val="000000"/>
                <w:sz w:val="22"/>
                <w:szCs w:val="22"/>
              </w:rPr>
              <w:t> </w:t>
            </w:r>
          </w:p>
        </w:tc>
        <w:tc>
          <w:tcPr>
            <w:tcW w:w="1800" w:type="dxa"/>
            <w:tcBorders>
              <w:top w:val="nil"/>
              <w:left w:val="nil"/>
              <w:bottom w:val="nil"/>
              <w:right w:val="nil"/>
            </w:tcBorders>
            <w:shd w:val="clear" w:color="000000" w:fill="F2F2F2"/>
            <w:noWrap/>
            <w:vAlign w:val="bottom"/>
            <w:hideMark/>
          </w:tcPr>
          <w:p w:rsidR="00C8717F" w:rsidRPr="00C8717F" w:rsidRDefault="00C8717F" w:rsidP="00C8717F">
            <w:pPr>
              <w:rPr>
                <w:rFonts w:ascii="Calibri" w:hAnsi="Calibri" w:cs="Calibri"/>
                <w:color w:val="000000"/>
                <w:sz w:val="22"/>
                <w:szCs w:val="22"/>
              </w:rPr>
            </w:pPr>
            <w:r w:rsidRPr="00C8717F">
              <w:rPr>
                <w:rFonts w:ascii="Calibri" w:hAnsi="Calibri" w:cs="Calibri"/>
                <w:color w:val="000000"/>
                <w:sz w:val="22"/>
                <w:szCs w:val="22"/>
              </w:rPr>
              <w:t> </w:t>
            </w:r>
          </w:p>
        </w:tc>
        <w:tc>
          <w:tcPr>
            <w:tcW w:w="266" w:type="dxa"/>
            <w:tcBorders>
              <w:top w:val="nil"/>
              <w:left w:val="nil"/>
              <w:bottom w:val="nil"/>
              <w:right w:val="nil"/>
            </w:tcBorders>
            <w:shd w:val="clear" w:color="000000" w:fill="F2F2F2"/>
            <w:noWrap/>
            <w:vAlign w:val="bottom"/>
            <w:hideMark/>
          </w:tcPr>
          <w:p w:rsidR="00C8717F" w:rsidRPr="00C8717F" w:rsidRDefault="00C8717F" w:rsidP="00C8717F">
            <w:pPr>
              <w:rPr>
                <w:rFonts w:ascii="Calibri" w:hAnsi="Calibri" w:cs="Calibri"/>
                <w:color w:val="000000"/>
                <w:sz w:val="22"/>
                <w:szCs w:val="22"/>
              </w:rPr>
            </w:pPr>
            <w:r w:rsidRPr="00C8717F">
              <w:rPr>
                <w:rFonts w:ascii="Calibri" w:hAnsi="Calibri" w:cs="Calibri"/>
                <w:color w:val="000000"/>
                <w:sz w:val="22"/>
                <w:szCs w:val="22"/>
              </w:rPr>
              <w:t> </w:t>
            </w:r>
          </w:p>
        </w:tc>
        <w:tc>
          <w:tcPr>
            <w:tcW w:w="1800" w:type="dxa"/>
            <w:tcBorders>
              <w:top w:val="nil"/>
              <w:left w:val="nil"/>
              <w:bottom w:val="nil"/>
              <w:right w:val="nil"/>
            </w:tcBorders>
            <w:shd w:val="clear" w:color="000000" w:fill="F2F2F2"/>
            <w:noWrap/>
            <w:vAlign w:val="bottom"/>
            <w:hideMark/>
          </w:tcPr>
          <w:p w:rsidR="00C8717F" w:rsidRPr="00C8717F" w:rsidRDefault="00C8717F" w:rsidP="00C8717F">
            <w:pPr>
              <w:rPr>
                <w:rFonts w:ascii="Calibri" w:hAnsi="Calibri" w:cs="Calibri"/>
                <w:color w:val="000000"/>
                <w:sz w:val="22"/>
                <w:szCs w:val="22"/>
              </w:rPr>
            </w:pPr>
            <w:r w:rsidRPr="00C8717F">
              <w:rPr>
                <w:rFonts w:ascii="Calibri" w:hAnsi="Calibri" w:cs="Calibri"/>
                <w:color w:val="000000"/>
                <w:sz w:val="22"/>
                <w:szCs w:val="22"/>
              </w:rPr>
              <w:t> </w:t>
            </w:r>
          </w:p>
        </w:tc>
        <w:tc>
          <w:tcPr>
            <w:tcW w:w="1800" w:type="dxa"/>
            <w:tcBorders>
              <w:top w:val="nil"/>
              <w:left w:val="nil"/>
              <w:bottom w:val="nil"/>
              <w:right w:val="nil"/>
            </w:tcBorders>
            <w:shd w:val="clear" w:color="000000" w:fill="F2F2F2"/>
            <w:noWrap/>
            <w:vAlign w:val="bottom"/>
            <w:hideMark/>
          </w:tcPr>
          <w:p w:rsidR="00C8717F" w:rsidRPr="00C8717F" w:rsidRDefault="00C8717F" w:rsidP="00C8717F">
            <w:pPr>
              <w:rPr>
                <w:rFonts w:ascii="Calibri" w:hAnsi="Calibri" w:cs="Calibri"/>
                <w:color w:val="000000"/>
                <w:sz w:val="22"/>
                <w:szCs w:val="22"/>
              </w:rPr>
            </w:pPr>
            <w:r w:rsidRPr="00C8717F">
              <w:rPr>
                <w:rFonts w:ascii="Calibri" w:hAnsi="Calibri" w:cs="Calibri"/>
                <w:color w:val="000000"/>
                <w:sz w:val="22"/>
                <w:szCs w:val="22"/>
              </w:rPr>
              <w:t> </w:t>
            </w:r>
          </w:p>
        </w:tc>
        <w:tc>
          <w:tcPr>
            <w:tcW w:w="1800" w:type="dxa"/>
            <w:tcBorders>
              <w:top w:val="nil"/>
              <w:left w:val="nil"/>
              <w:bottom w:val="nil"/>
              <w:right w:val="nil"/>
            </w:tcBorders>
            <w:shd w:val="clear" w:color="000000" w:fill="F2F2F2"/>
            <w:noWrap/>
            <w:vAlign w:val="bottom"/>
            <w:hideMark/>
          </w:tcPr>
          <w:p w:rsidR="00C8717F" w:rsidRPr="00C8717F" w:rsidRDefault="00C8717F" w:rsidP="00C8717F">
            <w:pPr>
              <w:rPr>
                <w:rFonts w:ascii="Calibri" w:hAnsi="Calibri" w:cs="Calibri"/>
                <w:color w:val="000000"/>
                <w:sz w:val="22"/>
                <w:szCs w:val="22"/>
              </w:rPr>
            </w:pPr>
            <w:r w:rsidRPr="00C8717F">
              <w:rPr>
                <w:rFonts w:ascii="Calibri" w:hAnsi="Calibri" w:cs="Calibri"/>
                <w:color w:val="000000"/>
                <w:sz w:val="22"/>
                <w:szCs w:val="22"/>
              </w:rPr>
              <w:t> </w:t>
            </w:r>
          </w:p>
        </w:tc>
      </w:tr>
      <w:tr w:rsidR="00781B06" w:rsidRPr="00C8717F" w:rsidTr="00C6100C">
        <w:trPr>
          <w:trHeight w:val="300"/>
        </w:trPr>
        <w:tc>
          <w:tcPr>
            <w:tcW w:w="1500" w:type="dxa"/>
            <w:tcBorders>
              <w:top w:val="nil"/>
              <w:left w:val="nil"/>
              <w:bottom w:val="nil"/>
              <w:right w:val="nil"/>
            </w:tcBorders>
            <w:shd w:val="clear" w:color="auto" w:fill="auto"/>
            <w:noWrap/>
            <w:vAlign w:val="bottom"/>
            <w:hideMark/>
          </w:tcPr>
          <w:p w:rsidR="00781B06" w:rsidRPr="00C8717F" w:rsidRDefault="00781B06" w:rsidP="00C8717F">
            <w:pPr>
              <w:ind w:firstLineChars="100" w:firstLine="220"/>
              <w:rPr>
                <w:rFonts w:ascii="Calibri" w:hAnsi="Calibri" w:cs="Calibri"/>
                <w:color w:val="000000"/>
                <w:sz w:val="22"/>
                <w:szCs w:val="22"/>
              </w:rPr>
            </w:pPr>
            <w:r w:rsidRPr="00C8717F">
              <w:rPr>
                <w:rFonts w:ascii="Calibri" w:hAnsi="Calibri" w:cs="Calibri"/>
                <w:color w:val="000000"/>
                <w:sz w:val="22"/>
                <w:szCs w:val="22"/>
              </w:rPr>
              <w:t>Q1</w:t>
            </w:r>
          </w:p>
        </w:tc>
        <w:tc>
          <w:tcPr>
            <w:tcW w:w="1800" w:type="dxa"/>
            <w:tcBorders>
              <w:top w:val="nil"/>
              <w:left w:val="nil"/>
              <w:bottom w:val="nil"/>
              <w:right w:val="nil"/>
            </w:tcBorders>
            <w:shd w:val="clear" w:color="auto" w:fill="auto"/>
            <w:noWrap/>
            <w:vAlign w:val="center"/>
            <w:hideMark/>
          </w:tcPr>
          <w:p w:rsidR="00781B06" w:rsidRDefault="00781B06">
            <w:pPr>
              <w:jc w:val="center"/>
              <w:rPr>
                <w:rFonts w:ascii="Calibri" w:hAnsi="Calibri" w:cs="Calibri"/>
                <w:color w:val="000000"/>
                <w:sz w:val="22"/>
                <w:szCs w:val="22"/>
              </w:rPr>
            </w:pPr>
            <w:r>
              <w:rPr>
                <w:rFonts w:ascii="Calibri" w:hAnsi="Calibri" w:cs="Calibri"/>
                <w:color w:val="000000"/>
                <w:sz w:val="22"/>
                <w:szCs w:val="22"/>
              </w:rPr>
              <w:t>0.65 (0.53, 0.76)</w:t>
            </w:r>
          </w:p>
        </w:tc>
        <w:tc>
          <w:tcPr>
            <w:tcW w:w="1800" w:type="dxa"/>
            <w:tcBorders>
              <w:top w:val="nil"/>
              <w:left w:val="nil"/>
              <w:bottom w:val="nil"/>
              <w:right w:val="nil"/>
            </w:tcBorders>
            <w:shd w:val="clear" w:color="auto" w:fill="auto"/>
            <w:noWrap/>
            <w:vAlign w:val="center"/>
            <w:hideMark/>
          </w:tcPr>
          <w:p w:rsidR="00781B06" w:rsidRDefault="00781B06">
            <w:pPr>
              <w:jc w:val="center"/>
              <w:rPr>
                <w:rFonts w:ascii="Calibri" w:hAnsi="Calibri" w:cs="Calibri"/>
                <w:color w:val="000000"/>
                <w:sz w:val="22"/>
                <w:szCs w:val="22"/>
              </w:rPr>
            </w:pPr>
            <w:r>
              <w:rPr>
                <w:rFonts w:ascii="Calibri" w:hAnsi="Calibri" w:cs="Calibri"/>
                <w:color w:val="000000"/>
                <w:sz w:val="22"/>
                <w:szCs w:val="22"/>
              </w:rPr>
              <w:t>0.65 (0.52, 0.76)</w:t>
            </w:r>
          </w:p>
        </w:tc>
        <w:tc>
          <w:tcPr>
            <w:tcW w:w="1800" w:type="dxa"/>
            <w:tcBorders>
              <w:top w:val="nil"/>
              <w:left w:val="nil"/>
              <w:bottom w:val="nil"/>
              <w:right w:val="nil"/>
            </w:tcBorders>
            <w:shd w:val="clear" w:color="auto" w:fill="auto"/>
            <w:noWrap/>
            <w:vAlign w:val="bottom"/>
            <w:hideMark/>
          </w:tcPr>
          <w:p w:rsidR="00781B06" w:rsidRDefault="00781B06">
            <w:pPr>
              <w:jc w:val="center"/>
              <w:rPr>
                <w:rFonts w:ascii="Calibri" w:hAnsi="Calibri" w:cs="Calibri"/>
                <w:color w:val="000000"/>
                <w:sz w:val="22"/>
                <w:szCs w:val="22"/>
              </w:rPr>
            </w:pPr>
            <w:r>
              <w:rPr>
                <w:rFonts w:ascii="Calibri" w:hAnsi="Calibri" w:cs="Calibri"/>
                <w:color w:val="000000"/>
                <w:sz w:val="22"/>
                <w:szCs w:val="22"/>
              </w:rPr>
              <w:t>0.63 (0.49, 0.75)</w:t>
            </w:r>
          </w:p>
        </w:tc>
        <w:tc>
          <w:tcPr>
            <w:tcW w:w="266" w:type="dxa"/>
            <w:tcBorders>
              <w:top w:val="nil"/>
              <w:left w:val="nil"/>
              <w:bottom w:val="nil"/>
              <w:right w:val="nil"/>
            </w:tcBorders>
            <w:shd w:val="clear" w:color="auto" w:fill="auto"/>
            <w:noWrap/>
            <w:vAlign w:val="bottom"/>
            <w:hideMark/>
          </w:tcPr>
          <w:p w:rsidR="00781B06" w:rsidRPr="00C8717F" w:rsidRDefault="00781B06" w:rsidP="00C8717F">
            <w:pPr>
              <w:jc w:val="center"/>
              <w:rPr>
                <w:rFonts w:ascii="Calibri" w:hAnsi="Calibri" w:cs="Calibri"/>
                <w:sz w:val="22"/>
                <w:szCs w:val="22"/>
              </w:rPr>
            </w:pPr>
          </w:p>
        </w:tc>
        <w:tc>
          <w:tcPr>
            <w:tcW w:w="1800" w:type="dxa"/>
            <w:tcBorders>
              <w:top w:val="nil"/>
              <w:left w:val="nil"/>
              <w:bottom w:val="nil"/>
              <w:right w:val="nil"/>
            </w:tcBorders>
            <w:shd w:val="clear" w:color="auto" w:fill="auto"/>
            <w:noWrap/>
            <w:vAlign w:val="center"/>
            <w:hideMark/>
          </w:tcPr>
          <w:p w:rsidR="00781B06" w:rsidRPr="00C8717F" w:rsidRDefault="00781B06" w:rsidP="00C8717F">
            <w:pPr>
              <w:jc w:val="center"/>
              <w:rPr>
                <w:rFonts w:ascii="Calibri" w:hAnsi="Calibri" w:cs="Calibri"/>
                <w:color w:val="000000"/>
                <w:sz w:val="22"/>
                <w:szCs w:val="22"/>
              </w:rPr>
            </w:pPr>
            <w:r w:rsidRPr="00C8717F">
              <w:rPr>
                <w:rFonts w:ascii="Calibri" w:hAnsi="Calibri" w:cs="Calibri"/>
                <w:color w:val="000000"/>
                <w:sz w:val="22"/>
                <w:szCs w:val="22"/>
              </w:rPr>
              <w:t>0.60 (0.47, 0.71)</w:t>
            </w:r>
          </w:p>
        </w:tc>
        <w:tc>
          <w:tcPr>
            <w:tcW w:w="1800" w:type="dxa"/>
            <w:tcBorders>
              <w:top w:val="nil"/>
              <w:left w:val="nil"/>
              <w:bottom w:val="nil"/>
              <w:right w:val="nil"/>
            </w:tcBorders>
            <w:shd w:val="clear" w:color="auto" w:fill="auto"/>
            <w:noWrap/>
            <w:vAlign w:val="center"/>
            <w:hideMark/>
          </w:tcPr>
          <w:p w:rsidR="00781B06" w:rsidRPr="00C8717F" w:rsidRDefault="00781B06" w:rsidP="00C8717F">
            <w:pPr>
              <w:jc w:val="center"/>
              <w:rPr>
                <w:rFonts w:ascii="Calibri" w:hAnsi="Calibri" w:cs="Calibri"/>
                <w:color w:val="000000"/>
                <w:sz w:val="22"/>
                <w:szCs w:val="22"/>
              </w:rPr>
            </w:pPr>
            <w:r w:rsidRPr="00C8717F">
              <w:rPr>
                <w:rFonts w:ascii="Calibri" w:hAnsi="Calibri" w:cs="Calibri"/>
                <w:color w:val="000000"/>
                <w:sz w:val="22"/>
                <w:szCs w:val="22"/>
              </w:rPr>
              <w:t>0.59 (0.46, 0.71)</w:t>
            </w:r>
          </w:p>
        </w:tc>
        <w:tc>
          <w:tcPr>
            <w:tcW w:w="1800" w:type="dxa"/>
            <w:tcBorders>
              <w:top w:val="nil"/>
              <w:left w:val="nil"/>
              <w:bottom w:val="nil"/>
              <w:right w:val="nil"/>
            </w:tcBorders>
            <w:shd w:val="clear" w:color="auto" w:fill="auto"/>
            <w:noWrap/>
            <w:vAlign w:val="bottom"/>
            <w:hideMark/>
          </w:tcPr>
          <w:p w:rsidR="00781B06" w:rsidRPr="00C8717F" w:rsidRDefault="00781B06" w:rsidP="00C8717F">
            <w:pPr>
              <w:jc w:val="center"/>
              <w:rPr>
                <w:rFonts w:ascii="Calibri" w:hAnsi="Calibri" w:cs="Calibri"/>
                <w:color w:val="000000"/>
                <w:sz w:val="22"/>
                <w:szCs w:val="22"/>
              </w:rPr>
            </w:pPr>
            <w:r w:rsidRPr="00C8717F">
              <w:rPr>
                <w:rFonts w:ascii="Calibri" w:hAnsi="Calibri" w:cs="Calibri"/>
                <w:color w:val="000000"/>
                <w:sz w:val="22"/>
                <w:szCs w:val="22"/>
              </w:rPr>
              <w:t>0.55 (0.40, 0.69)</w:t>
            </w:r>
          </w:p>
        </w:tc>
      </w:tr>
      <w:tr w:rsidR="00781B06" w:rsidRPr="00C8717F" w:rsidTr="00C6100C">
        <w:trPr>
          <w:trHeight w:val="300"/>
        </w:trPr>
        <w:tc>
          <w:tcPr>
            <w:tcW w:w="1500" w:type="dxa"/>
            <w:tcBorders>
              <w:top w:val="nil"/>
              <w:left w:val="nil"/>
              <w:bottom w:val="nil"/>
              <w:right w:val="nil"/>
            </w:tcBorders>
            <w:shd w:val="clear" w:color="auto" w:fill="auto"/>
            <w:noWrap/>
            <w:vAlign w:val="bottom"/>
            <w:hideMark/>
          </w:tcPr>
          <w:p w:rsidR="00781B06" w:rsidRPr="00C8717F" w:rsidRDefault="00781B06" w:rsidP="00C8717F">
            <w:pPr>
              <w:ind w:firstLineChars="100" w:firstLine="220"/>
              <w:rPr>
                <w:rFonts w:ascii="Calibri" w:hAnsi="Calibri" w:cs="Calibri"/>
                <w:color w:val="000000"/>
                <w:sz w:val="22"/>
                <w:szCs w:val="22"/>
              </w:rPr>
            </w:pPr>
            <w:r w:rsidRPr="00C8717F">
              <w:rPr>
                <w:rFonts w:ascii="Calibri" w:hAnsi="Calibri" w:cs="Calibri"/>
                <w:color w:val="000000"/>
                <w:sz w:val="22"/>
                <w:szCs w:val="22"/>
              </w:rPr>
              <w:t>Q2</w:t>
            </w:r>
          </w:p>
        </w:tc>
        <w:tc>
          <w:tcPr>
            <w:tcW w:w="1800" w:type="dxa"/>
            <w:tcBorders>
              <w:top w:val="nil"/>
              <w:left w:val="nil"/>
              <w:bottom w:val="nil"/>
              <w:right w:val="nil"/>
            </w:tcBorders>
            <w:shd w:val="clear" w:color="auto" w:fill="auto"/>
            <w:noWrap/>
            <w:vAlign w:val="center"/>
            <w:hideMark/>
          </w:tcPr>
          <w:p w:rsidR="00781B06" w:rsidRDefault="00781B06">
            <w:pPr>
              <w:jc w:val="center"/>
              <w:rPr>
                <w:rFonts w:ascii="Calibri" w:hAnsi="Calibri" w:cs="Calibri"/>
                <w:color w:val="000000"/>
                <w:sz w:val="22"/>
                <w:szCs w:val="22"/>
              </w:rPr>
            </w:pPr>
            <w:r>
              <w:rPr>
                <w:rFonts w:ascii="Calibri" w:hAnsi="Calibri" w:cs="Calibri"/>
                <w:color w:val="000000"/>
                <w:sz w:val="22"/>
                <w:szCs w:val="22"/>
              </w:rPr>
              <w:t>0.55 (0.42, 0.67)</w:t>
            </w:r>
          </w:p>
        </w:tc>
        <w:tc>
          <w:tcPr>
            <w:tcW w:w="1800" w:type="dxa"/>
            <w:tcBorders>
              <w:top w:val="nil"/>
              <w:left w:val="nil"/>
              <w:bottom w:val="nil"/>
              <w:right w:val="nil"/>
            </w:tcBorders>
            <w:shd w:val="clear" w:color="auto" w:fill="auto"/>
            <w:noWrap/>
            <w:vAlign w:val="center"/>
            <w:hideMark/>
          </w:tcPr>
          <w:p w:rsidR="00781B06" w:rsidRDefault="00781B06">
            <w:pPr>
              <w:jc w:val="center"/>
              <w:rPr>
                <w:rFonts w:ascii="Calibri" w:hAnsi="Calibri" w:cs="Calibri"/>
                <w:color w:val="000000"/>
                <w:sz w:val="22"/>
                <w:szCs w:val="22"/>
              </w:rPr>
            </w:pPr>
            <w:r>
              <w:rPr>
                <w:rFonts w:ascii="Calibri" w:hAnsi="Calibri" w:cs="Calibri"/>
                <w:color w:val="000000"/>
                <w:sz w:val="22"/>
                <w:szCs w:val="22"/>
              </w:rPr>
              <w:t>0.56 (0.42, 0.68)</w:t>
            </w:r>
          </w:p>
        </w:tc>
        <w:tc>
          <w:tcPr>
            <w:tcW w:w="1800" w:type="dxa"/>
            <w:tcBorders>
              <w:top w:val="nil"/>
              <w:left w:val="nil"/>
              <w:bottom w:val="nil"/>
              <w:right w:val="nil"/>
            </w:tcBorders>
            <w:shd w:val="clear" w:color="auto" w:fill="auto"/>
            <w:noWrap/>
            <w:vAlign w:val="bottom"/>
            <w:hideMark/>
          </w:tcPr>
          <w:p w:rsidR="00781B06" w:rsidRDefault="00781B06">
            <w:pPr>
              <w:jc w:val="center"/>
              <w:rPr>
                <w:rFonts w:ascii="Calibri" w:hAnsi="Calibri" w:cs="Calibri"/>
                <w:color w:val="000000"/>
                <w:sz w:val="22"/>
                <w:szCs w:val="22"/>
              </w:rPr>
            </w:pPr>
            <w:r>
              <w:rPr>
                <w:rFonts w:ascii="Calibri" w:hAnsi="Calibri" w:cs="Calibri"/>
                <w:color w:val="000000"/>
                <w:sz w:val="22"/>
                <w:szCs w:val="22"/>
              </w:rPr>
              <w:t>0.54 (0.40, 0.67)</w:t>
            </w:r>
          </w:p>
        </w:tc>
        <w:tc>
          <w:tcPr>
            <w:tcW w:w="266" w:type="dxa"/>
            <w:tcBorders>
              <w:top w:val="nil"/>
              <w:left w:val="nil"/>
              <w:bottom w:val="nil"/>
              <w:right w:val="nil"/>
            </w:tcBorders>
            <w:shd w:val="clear" w:color="auto" w:fill="auto"/>
            <w:noWrap/>
            <w:vAlign w:val="bottom"/>
            <w:hideMark/>
          </w:tcPr>
          <w:p w:rsidR="00781B06" w:rsidRPr="00C8717F" w:rsidRDefault="00781B06" w:rsidP="00C8717F">
            <w:pPr>
              <w:jc w:val="center"/>
              <w:rPr>
                <w:rFonts w:ascii="Calibri" w:hAnsi="Calibri" w:cs="Calibri"/>
                <w:sz w:val="22"/>
                <w:szCs w:val="22"/>
              </w:rPr>
            </w:pPr>
          </w:p>
        </w:tc>
        <w:tc>
          <w:tcPr>
            <w:tcW w:w="1800" w:type="dxa"/>
            <w:tcBorders>
              <w:top w:val="nil"/>
              <w:left w:val="nil"/>
              <w:bottom w:val="nil"/>
              <w:right w:val="nil"/>
            </w:tcBorders>
            <w:shd w:val="clear" w:color="auto" w:fill="auto"/>
            <w:noWrap/>
            <w:vAlign w:val="center"/>
            <w:hideMark/>
          </w:tcPr>
          <w:p w:rsidR="00781B06" w:rsidRPr="00C8717F" w:rsidRDefault="00781B06" w:rsidP="00C8717F">
            <w:pPr>
              <w:jc w:val="center"/>
              <w:rPr>
                <w:rFonts w:ascii="Calibri" w:hAnsi="Calibri" w:cs="Calibri"/>
                <w:color w:val="000000"/>
                <w:sz w:val="22"/>
                <w:szCs w:val="22"/>
              </w:rPr>
            </w:pPr>
            <w:r w:rsidRPr="00C8717F">
              <w:rPr>
                <w:rFonts w:ascii="Calibri" w:hAnsi="Calibri" w:cs="Calibri"/>
                <w:color w:val="000000"/>
                <w:sz w:val="22"/>
                <w:szCs w:val="22"/>
              </w:rPr>
              <w:t>0.63 (0.50, 0.74)</w:t>
            </w:r>
          </w:p>
        </w:tc>
        <w:tc>
          <w:tcPr>
            <w:tcW w:w="1800" w:type="dxa"/>
            <w:tcBorders>
              <w:top w:val="nil"/>
              <w:left w:val="nil"/>
              <w:bottom w:val="nil"/>
              <w:right w:val="nil"/>
            </w:tcBorders>
            <w:shd w:val="clear" w:color="auto" w:fill="auto"/>
            <w:noWrap/>
            <w:vAlign w:val="center"/>
            <w:hideMark/>
          </w:tcPr>
          <w:p w:rsidR="00781B06" w:rsidRPr="00C8717F" w:rsidRDefault="00781B06" w:rsidP="00C8717F">
            <w:pPr>
              <w:jc w:val="center"/>
              <w:rPr>
                <w:rFonts w:ascii="Calibri" w:hAnsi="Calibri" w:cs="Calibri"/>
                <w:color w:val="000000"/>
                <w:sz w:val="22"/>
                <w:szCs w:val="22"/>
              </w:rPr>
            </w:pPr>
            <w:r w:rsidRPr="00C8717F">
              <w:rPr>
                <w:rFonts w:ascii="Calibri" w:hAnsi="Calibri" w:cs="Calibri"/>
                <w:color w:val="000000"/>
                <w:sz w:val="22"/>
                <w:szCs w:val="22"/>
              </w:rPr>
              <w:t>0.64 (0.51, 0.75)</w:t>
            </w:r>
          </w:p>
        </w:tc>
        <w:tc>
          <w:tcPr>
            <w:tcW w:w="1800" w:type="dxa"/>
            <w:tcBorders>
              <w:top w:val="nil"/>
              <w:left w:val="nil"/>
              <w:bottom w:val="nil"/>
              <w:right w:val="nil"/>
            </w:tcBorders>
            <w:shd w:val="clear" w:color="auto" w:fill="auto"/>
            <w:noWrap/>
            <w:vAlign w:val="bottom"/>
            <w:hideMark/>
          </w:tcPr>
          <w:p w:rsidR="00781B06" w:rsidRPr="00C8717F" w:rsidRDefault="00781B06" w:rsidP="00C8717F">
            <w:pPr>
              <w:jc w:val="center"/>
              <w:rPr>
                <w:rFonts w:ascii="Calibri" w:hAnsi="Calibri" w:cs="Calibri"/>
                <w:color w:val="000000"/>
                <w:sz w:val="22"/>
                <w:szCs w:val="22"/>
              </w:rPr>
            </w:pPr>
            <w:r w:rsidRPr="00C8717F">
              <w:rPr>
                <w:rFonts w:ascii="Calibri" w:hAnsi="Calibri" w:cs="Calibri"/>
                <w:color w:val="000000"/>
                <w:sz w:val="22"/>
                <w:szCs w:val="22"/>
              </w:rPr>
              <w:t>0.63 (0.49, 0.75)</w:t>
            </w:r>
          </w:p>
        </w:tc>
      </w:tr>
      <w:tr w:rsidR="00781B06" w:rsidRPr="00C8717F" w:rsidTr="00C6100C">
        <w:trPr>
          <w:trHeight w:val="300"/>
        </w:trPr>
        <w:tc>
          <w:tcPr>
            <w:tcW w:w="1500" w:type="dxa"/>
            <w:tcBorders>
              <w:top w:val="nil"/>
              <w:left w:val="nil"/>
              <w:bottom w:val="nil"/>
              <w:right w:val="nil"/>
            </w:tcBorders>
            <w:shd w:val="clear" w:color="auto" w:fill="auto"/>
            <w:noWrap/>
            <w:vAlign w:val="bottom"/>
            <w:hideMark/>
          </w:tcPr>
          <w:p w:rsidR="00781B06" w:rsidRPr="00C8717F" w:rsidRDefault="00781B06" w:rsidP="00C8717F">
            <w:pPr>
              <w:ind w:firstLineChars="100" w:firstLine="220"/>
              <w:rPr>
                <w:rFonts w:ascii="Calibri" w:hAnsi="Calibri" w:cs="Calibri"/>
                <w:color w:val="000000"/>
                <w:sz w:val="22"/>
                <w:szCs w:val="22"/>
              </w:rPr>
            </w:pPr>
            <w:r w:rsidRPr="00C8717F">
              <w:rPr>
                <w:rFonts w:ascii="Calibri" w:hAnsi="Calibri" w:cs="Calibri"/>
                <w:color w:val="000000"/>
                <w:sz w:val="22"/>
                <w:szCs w:val="22"/>
              </w:rPr>
              <w:t>Q3</w:t>
            </w:r>
          </w:p>
        </w:tc>
        <w:tc>
          <w:tcPr>
            <w:tcW w:w="1800" w:type="dxa"/>
            <w:tcBorders>
              <w:top w:val="nil"/>
              <w:left w:val="nil"/>
              <w:bottom w:val="nil"/>
              <w:right w:val="nil"/>
            </w:tcBorders>
            <w:shd w:val="clear" w:color="auto" w:fill="auto"/>
            <w:noWrap/>
            <w:vAlign w:val="center"/>
            <w:hideMark/>
          </w:tcPr>
          <w:p w:rsidR="00781B06" w:rsidRDefault="00781B06">
            <w:pPr>
              <w:jc w:val="center"/>
              <w:rPr>
                <w:rFonts w:ascii="Calibri" w:hAnsi="Calibri" w:cs="Calibri"/>
                <w:color w:val="000000"/>
                <w:sz w:val="22"/>
                <w:szCs w:val="22"/>
              </w:rPr>
            </w:pPr>
            <w:r>
              <w:rPr>
                <w:rFonts w:ascii="Calibri" w:hAnsi="Calibri" w:cs="Calibri"/>
                <w:color w:val="000000"/>
                <w:sz w:val="22"/>
                <w:szCs w:val="22"/>
              </w:rPr>
              <w:t>0.58 (0.45, 0.70)</w:t>
            </w:r>
          </w:p>
        </w:tc>
        <w:tc>
          <w:tcPr>
            <w:tcW w:w="1800" w:type="dxa"/>
            <w:tcBorders>
              <w:top w:val="nil"/>
              <w:left w:val="nil"/>
              <w:bottom w:val="nil"/>
              <w:right w:val="nil"/>
            </w:tcBorders>
            <w:shd w:val="clear" w:color="auto" w:fill="auto"/>
            <w:noWrap/>
            <w:vAlign w:val="center"/>
            <w:hideMark/>
          </w:tcPr>
          <w:p w:rsidR="00781B06" w:rsidRDefault="00781B06">
            <w:pPr>
              <w:jc w:val="center"/>
              <w:rPr>
                <w:rFonts w:ascii="Calibri" w:hAnsi="Calibri" w:cs="Calibri"/>
                <w:color w:val="000000"/>
                <w:sz w:val="22"/>
                <w:szCs w:val="22"/>
              </w:rPr>
            </w:pPr>
            <w:r>
              <w:rPr>
                <w:rFonts w:ascii="Calibri" w:hAnsi="Calibri" w:cs="Calibri"/>
                <w:color w:val="000000"/>
                <w:sz w:val="22"/>
                <w:szCs w:val="22"/>
              </w:rPr>
              <w:t>0.61 (0.47, 0.73)</w:t>
            </w:r>
          </w:p>
        </w:tc>
        <w:tc>
          <w:tcPr>
            <w:tcW w:w="1800" w:type="dxa"/>
            <w:tcBorders>
              <w:top w:val="nil"/>
              <w:left w:val="nil"/>
              <w:bottom w:val="nil"/>
              <w:right w:val="nil"/>
            </w:tcBorders>
            <w:shd w:val="clear" w:color="auto" w:fill="auto"/>
            <w:noWrap/>
            <w:vAlign w:val="bottom"/>
            <w:hideMark/>
          </w:tcPr>
          <w:p w:rsidR="00781B06" w:rsidRDefault="00781B06">
            <w:pPr>
              <w:jc w:val="center"/>
              <w:rPr>
                <w:rFonts w:ascii="Calibri" w:hAnsi="Calibri" w:cs="Calibri"/>
                <w:color w:val="000000"/>
                <w:sz w:val="22"/>
                <w:szCs w:val="22"/>
              </w:rPr>
            </w:pPr>
            <w:r>
              <w:rPr>
                <w:rFonts w:ascii="Calibri" w:hAnsi="Calibri" w:cs="Calibri"/>
                <w:color w:val="000000"/>
                <w:sz w:val="22"/>
                <w:szCs w:val="22"/>
              </w:rPr>
              <w:t>0.62 (0.48, 0.74)</w:t>
            </w:r>
          </w:p>
        </w:tc>
        <w:tc>
          <w:tcPr>
            <w:tcW w:w="266" w:type="dxa"/>
            <w:tcBorders>
              <w:top w:val="nil"/>
              <w:left w:val="nil"/>
              <w:bottom w:val="nil"/>
              <w:right w:val="nil"/>
            </w:tcBorders>
            <w:shd w:val="clear" w:color="auto" w:fill="auto"/>
            <w:noWrap/>
            <w:vAlign w:val="bottom"/>
            <w:hideMark/>
          </w:tcPr>
          <w:p w:rsidR="00781B06" w:rsidRPr="00C8717F" w:rsidRDefault="00781B06" w:rsidP="00C8717F">
            <w:pPr>
              <w:jc w:val="center"/>
              <w:rPr>
                <w:rFonts w:ascii="Calibri" w:hAnsi="Calibri" w:cs="Calibri"/>
                <w:sz w:val="22"/>
                <w:szCs w:val="22"/>
              </w:rPr>
            </w:pPr>
          </w:p>
        </w:tc>
        <w:tc>
          <w:tcPr>
            <w:tcW w:w="1800" w:type="dxa"/>
            <w:tcBorders>
              <w:top w:val="nil"/>
              <w:left w:val="nil"/>
              <w:bottom w:val="nil"/>
              <w:right w:val="nil"/>
            </w:tcBorders>
            <w:shd w:val="clear" w:color="auto" w:fill="auto"/>
            <w:noWrap/>
            <w:vAlign w:val="center"/>
            <w:hideMark/>
          </w:tcPr>
          <w:p w:rsidR="00781B06" w:rsidRPr="00C8717F" w:rsidRDefault="00781B06" w:rsidP="00C8717F">
            <w:pPr>
              <w:jc w:val="center"/>
              <w:rPr>
                <w:rFonts w:ascii="Calibri" w:hAnsi="Calibri" w:cs="Calibri"/>
                <w:color w:val="000000"/>
                <w:sz w:val="22"/>
                <w:szCs w:val="22"/>
              </w:rPr>
            </w:pPr>
            <w:r w:rsidRPr="00C8717F">
              <w:rPr>
                <w:rFonts w:ascii="Calibri" w:hAnsi="Calibri" w:cs="Calibri"/>
                <w:color w:val="000000"/>
                <w:sz w:val="22"/>
                <w:szCs w:val="22"/>
              </w:rPr>
              <w:t>0.55 (0.42, 0.67)</w:t>
            </w:r>
          </w:p>
        </w:tc>
        <w:tc>
          <w:tcPr>
            <w:tcW w:w="1800" w:type="dxa"/>
            <w:tcBorders>
              <w:top w:val="nil"/>
              <w:left w:val="nil"/>
              <w:bottom w:val="nil"/>
              <w:right w:val="nil"/>
            </w:tcBorders>
            <w:shd w:val="clear" w:color="auto" w:fill="auto"/>
            <w:noWrap/>
            <w:vAlign w:val="center"/>
            <w:hideMark/>
          </w:tcPr>
          <w:p w:rsidR="00781B06" w:rsidRPr="00C8717F" w:rsidRDefault="00781B06" w:rsidP="00C8717F">
            <w:pPr>
              <w:jc w:val="center"/>
              <w:rPr>
                <w:rFonts w:ascii="Calibri" w:hAnsi="Calibri" w:cs="Calibri"/>
                <w:color w:val="000000"/>
                <w:sz w:val="22"/>
                <w:szCs w:val="22"/>
              </w:rPr>
            </w:pPr>
            <w:r w:rsidRPr="00C8717F">
              <w:rPr>
                <w:rFonts w:ascii="Calibri" w:hAnsi="Calibri" w:cs="Calibri"/>
                <w:color w:val="000000"/>
                <w:sz w:val="22"/>
                <w:szCs w:val="22"/>
              </w:rPr>
              <w:t>0.56 (0.43, 0.69)</w:t>
            </w:r>
          </w:p>
        </w:tc>
        <w:tc>
          <w:tcPr>
            <w:tcW w:w="1800" w:type="dxa"/>
            <w:tcBorders>
              <w:top w:val="nil"/>
              <w:left w:val="nil"/>
              <w:bottom w:val="nil"/>
              <w:right w:val="nil"/>
            </w:tcBorders>
            <w:shd w:val="clear" w:color="auto" w:fill="auto"/>
            <w:noWrap/>
            <w:vAlign w:val="bottom"/>
            <w:hideMark/>
          </w:tcPr>
          <w:p w:rsidR="00781B06" w:rsidRPr="00C8717F" w:rsidRDefault="00781B06" w:rsidP="00C8717F">
            <w:pPr>
              <w:jc w:val="center"/>
              <w:rPr>
                <w:rFonts w:ascii="Calibri" w:hAnsi="Calibri" w:cs="Calibri"/>
                <w:color w:val="000000"/>
                <w:sz w:val="22"/>
                <w:szCs w:val="22"/>
              </w:rPr>
            </w:pPr>
            <w:r w:rsidRPr="00C8717F">
              <w:rPr>
                <w:rFonts w:ascii="Calibri" w:hAnsi="Calibri" w:cs="Calibri"/>
                <w:color w:val="000000"/>
                <w:sz w:val="22"/>
                <w:szCs w:val="22"/>
              </w:rPr>
              <w:t>0.58 (0.44, 0.70)</w:t>
            </w:r>
          </w:p>
        </w:tc>
      </w:tr>
      <w:tr w:rsidR="00781B06" w:rsidRPr="00C8717F" w:rsidTr="00C6100C">
        <w:trPr>
          <w:trHeight w:val="300"/>
        </w:trPr>
        <w:tc>
          <w:tcPr>
            <w:tcW w:w="1500" w:type="dxa"/>
            <w:tcBorders>
              <w:top w:val="nil"/>
              <w:left w:val="nil"/>
              <w:bottom w:val="nil"/>
              <w:right w:val="nil"/>
            </w:tcBorders>
            <w:shd w:val="clear" w:color="auto" w:fill="auto"/>
            <w:noWrap/>
            <w:vAlign w:val="bottom"/>
            <w:hideMark/>
          </w:tcPr>
          <w:p w:rsidR="00781B06" w:rsidRPr="00C8717F" w:rsidRDefault="00781B06" w:rsidP="00C8717F">
            <w:pPr>
              <w:ind w:firstLineChars="100" w:firstLine="220"/>
              <w:rPr>
                <w:rFonts w:ascii="Calibri" w:hAnsi="Calibri" w:cs="Calibri"/>
                <w:color w:val="000000"/>
                <w:sz w:val="22"/>
                <w:szCs w:val="22"/>
              </w:rPr>
            </w:pPr>
            <w:r w:rsidRPr="00C8717F">
              <w:rPr>
                <w:rFonts w:ascii="Calibri" w:hAnsi="Calibri" w:cs="Calibri"/>
                <w:color w:val="000000"/>
                <w:sz w:val="22"/>
                <w:szCs w:val="22"/>
              </w:rPr>
              <w:t>Q4</w:t>
            </w:r>
          </w:p>
        </w:tc>
        <w:tc>
          <w:tcPr>
            <w:tcW w:w="1800" w:type="dxa"/>
            <w:tcBorders>
              <w:top w:val="nil"/>
              <w:left w:val="nil"/>
              <w:bottom w:val="nil"/>
              <w:right w:val="nil"/>
            </w:tcBorders>
            <w:shd w:val="clear" w:color="auto" w:fill="auto"/>
            <w:noWrap/>
            <w:vAlign w:val="center"/>
            <w:hideMark/>
          </w:tcPr>
          <w:p w:rsidR="00781B06" w:rsidRDefault="00781B06">
            <w:pPr>
              <w:jc w:val="center"/>
              <w:rPr>
                <w:rFonts w:ascii="Calibri" w:hAnsi="Calibri" w:cs="Calibri"/>
                <w:color w:val="000000"/>
                <w:sz w:val="22"/>
                <w:szCs w:val="22"/>
              </w:rPr>
            </w:pPr>
            <w:r>
              <w:rPr>
                <w:rFonts w:ascii="Calibri" w:hAnsi="Calibri" w:cs="Calibri"/>
                <w:color w:val="000000"/>
                <w:sz w:val="22"/>
                <w:szCs w:val="22"/>
              </w:rPr>
              <w:t>0.61 (0.48, 0.72)</w:t>
            </w:r>
          </w:p>
        </w:tc>
        <w:tc>
          <w:tcPr>
            <w:tcW w:w="1800" w:type="dxa"/>
            <w:tcBorders>
              <w:top w:val="nil"/>
              <w:left w:val="nil"/>
              <w:bottom w:val="nil"/>
              <w:right w:val="nil"/>
            </w:tcBorders>
            <w:shd w:val="clear" w:color="auto" w:fill="auto"/>
            <w:noWrap/>
            <w:vAlign w:val="center"/>
            <w:hideMark/>
          </w:tcPr>
          <w:p w:rsidR="00781B06" w:rsidRDefault="00781B06">
            <w:pPr>
              <w:jc w:val="center"/>
              <w:rPr>
                <w:rFonts w:ascii="Calibri" w:hAnsi="Calibri" w:cs="Calibri"/>
                <w:color w:val="000000"/>
                <w:sz w:val="22"/>
                <w:szCs w:val="22"/>
              </w:rPr>
            </w:pPr>
            <w:r>
              <w:rPr>
                <w:rFonts w:ascii="Calibri" w:hAnsi="Calibri" w:cs="Calibri"/>
                <w:color w:val="000000"/>
                <w:sz w:val="22"/>
                <w:szCs w:val="22"/>
              </w:rPr>
              <w:t>0.60 (0.47, 0.72)</w:t>
            </w:r>
          </w:p>
        </w:tc>
        <w:tc>
          <w:tcPr>
            <w:tcW w:w="1800" w:type="dxa"/>
            <w:tcBorders>
              <w:top w:val="nil"/>
              <w:left w:val="nil"/>
              <w:bottom w:val="nil"/>
              <w:right w:val="nil"/>
            </w:tcBorders>
            <w:shd w:val="clear" w:color="auto" w:fill="auto"/>
            <w:noWrap/>
            <w:vAlign w:val="bottom"/>
            <w:hideMark/>
          </w:tcPr>
          <w:p w:rsidR="00781B06" w:rsidRDefault="00781B06">
            <w:pPr>
              <w:jc w:val="center"/>
              <w:rPr>
                <w:rFonts w:ascii="Calibri" w:hAnsi="Calibri" w:cs="Calibri"/>
                <w:color w:val="000000"/>
                <w:sz w:val="22"/>
                <w:szCs w:val="22"/>
              </w:rPr>
            </w:pPr>
            <w:r>
              <w:rPr>
                <w:rFonts w:ascii="Calibri" w:hAnsi="Calibri" w:cs="Calibri"/>
                <w:color w:val="000000"/>
                <w:sz w:val="22"/>
                <w:szCs w:val="22"/>
              </w:rPr>
              <w:t>0.65 (0.51, 0.76)</w:t>
            </w:r>
          </w:p>
        </w:tc>
        <w:tc>
          <w:tcPr>
            <w:tcW w:w="266" w:type="dxa"/>
            <w:tcBorders>
              <w:top w:val="nil"/>
              <w:left w:val="nil"/>
              <w:bottom w:val="nil"/>
              <w:right w:val="nil"/>
            </w:tcBorders>
            <w:shd w:val="clear" w:color="auto" w:fill="auto"/>
            <w:noWrap/>
            <w:vAlign w:val="bottom"/>
            <w:hideMark/>
          </w:tcPr>
          <w:p w:rsidR="00781B06" w:rsidRPr="00C8717F" w:rsidRDefault="00781B06" w:rsidP="00C8717F">
            <w:pPr>
              <w:jc w:val="center"/>
              <w:rPr>
                <w:rFonts w:ascii="Calibri" w:hAnsi="Calibri" w:cs="Calibri"/>
                <w:sz w:val="22"/>
                <w:szCs w:val="22"/>
              </w:rPr>
            </w:pPr>
          </w:p>
        </w:tc>
        <w:tc>
          <w:tcPr>
            <w:tcW w:w="1800" w:type="dxa"/>
            <w:tcBorders>
              <w:top w:val="nil"/>
              <w:left w:val="nil"/>
              <w:bottom w:val="nil"/>
              <w:right w:val="nil"/>
            </w:tcBorders>
            <w:shd w:val="clear" w:color="auto" w:fill="auto"/>
            <w:noWrap/>
            <w:vAlign w:val="center"/>
            <w:hideMark/>
          </w:tcPr>
          <w:p w:rsidR="00781B06" w:rsidRPr="00C8717F" w:rsidRDefault="00781B06" w:rsidP="00C8717F">
            <w:pPr>
              <w:jc w:val="center"/>
              <w:rPr>
                <w:rFonts w:ascii="Calibri" w:hAnsi="Calibri" w:cs="Calibri"/>
                <w:color w:val="000000"/>
                <w:sz w:val="22"/>
                <w:szCs w:val="22"/>
              </w:rPr>
            </w:pPr>
            <w:r w:rsidRPr="00C8717F">
              <w:rPr>
                <w:rFonts w:ascii="Calibri" w:hAnsi="Calibri" w:cs="Calibri"/>
                <w:color w:val="000000"/>
                <w:sz w:val="22"/>
                <w:szCs w:val="22"/>
              </w:rPr>
              <w:t>0.61 (0.48, 0.73)</w:t>
            </w:r>
          </w:p>
        </w:tc>
        <w:tc>
          <w:tcPr>
            <w:tcW w:w="1800" w:type="dxa"/>
            <w:tcBorders>
              <w:top w:val="nil"/>
              <w:left w:val="nil"/>
              <w:bottom w:val="nil"/>
              <w:right w:val="nil"/>
            </w:tcBorders>
            <w:shd w:val="clear" w:color="auto" w:fill="auto"/>
            <w:noWrap/>
            <w:vAlign w:val="center"/>
            <w:hideMark/>
          </w:tcPr>
          <w:p w:rsidR="00781B06" w:rsidRPr="00C8717F" w:rsidRDefault="00781B06" w:rsidP="00C8717F">
            <w:pPr>
              <w:jc w:val="center"/>
              <w:rPr>
                <w:rFonts w:ascii="Calibri" w:hAnsi="Calibri" w:cs="Calibri"/>
                <w:color w:val="000000"/>
                <w:sz w:val="22"/>
                <w:szCs w:val="22"/>
              </w:rPr>
            </w:pPr>
            <w:r w:rsidRPr="00C8717F">
              <w:rPr>
                <w:rFonts w:ascii="Calibri" w:hAnsi="Calibri" w:cs="Calibri"/>
                <w:color w:val="000000"/>
                <w:sz w:val="22"/>
                <w:szCs w:val="22"/>
              </w:rPr>
              <w:t>0.62 (0.49, 0.74)</w:t>
            </w:r>
          </w:p>
        </w:tc>
        <w:tc>
          <w:tcPr>
            <w:tcW w:w="1800" w:type="dxa"/>
            <w:tcBorders>
              <w:top w:val="nil"/>
              <w:left w:val="nil"/>
              <w:bottom w:val="nil"/>
              <w:right w:val="nil"/>
            </w:tcBorders>
            <w:shd w:val="clear" w:color="auto" w:fill="auto"/>
            <w:noWrap/>
            <w:vAlign w:val="bottom"/>
            <w:hideMark/>
          </w:tcPr>
          <w:p w:rsidR="00781B06" w:rsidRPr="00C8717F" w:rsidRDefault="00781B06" w:rsidP="00C8717F">
            <w:pPr>
              <w:jc w:val="center"/>
              <w:rPr>
                <w:rFonts w:ascii="Calibri" w:hAnsi="Calibri" w:cs="Calibri"/>
                <w:color w:val="000000"/>
                <w:sz w:val="22"/>
                <w:szCs w:val="22"/>
              </w:rPr>
            </w:pPr>
            <w:r w:rsidRPr="00C8717F">
              <w:rPr>
                <w:rFonts w:ascii="Calibri" w:hAnsi="Calibri" w:cs="Calibri"/>
                <w:color w:val="000000"/>
                <w:sz w:val="22"/>
                <w:szCs w:val="22"/>
              </w:rPr>
              <w:t>0.68 (0.53, 0.80)</w:t>
            </w:r>
          </w:p>
        </w:tc>
      </w:tr>
      <w:tr w:rsidR="00781B06" w:rsidRPr="00C8717F" w:rsidTr="00C6100C">
        <w:trPr>
          <w:trHeight w:val="300"/>
        </w:trPr>
        <w:tc>
          <w:tcPr>
            <w:tcW w:w="1500" w:type="dxa"/>
            <w:tcBorders>
              <w:top w:val="nil"/>
              <w:left w:val="nil"/>
              <w:bottom w:val="nil"/>
              <w:right w:val="nil"/>
            </w:tcBorders>
            <w:shd w:val="clear" w:color="auto" w:fill="auto"/>
            <w:noWrap/>
            <w:vAlign w:val="bottom"/>
            <w:hideMark/>
          </w:tcPr>
          <w:p w:rsidR="00781B06" w:rsidRPr="00C8717F" w:rsidRDefault="00781B06" w:rsidP="00C8717F">
            <w:pPr>
              <w:ind w:firstLineChars="100" w:firstLine="220"/>
              <w:rPr>
                <w:rFonts w:ascii="Calibri" w:hAnsi="Calibri" w:cs="Calibri"/>
                <w:color w:val="000000"/>
                <w:sz w:val="22"/>
                <w:szCs w:val="22"/>
              </w:rPr>
            </w:pPr>
            <w:r w:rsidRPr="00C8717F">
              <w:rPr>
                <w:rFonts w:ascii="Calibri" w:hAnsi="Calibri" w:cs="Calibri"/>
                <w:color w:val="000000"/>
                <w:sz w:val="22"/>
                <w:szCs w:val="22"/>
              </w:rPr>
              <w:t>p-trend</w:t>
            </w:r>
          </w:p>
        </w:tc>
        <w:tc>
          <w:tcPr>
            <w:tcW w:w="1800" w:type="dxa"/>
            <w:tcBorders>
              <w:top w:val="nil"/>
              <w:left w:val="nil"/>
              <w:bottom w:val="nil"/>
              <w:right w:val="nil"/>
            </w:tcBorders>
            <w:shd w:val="clear" w:color="auto" w:fill="auto"/>
            <w:noWrap/>
            <w:vAlign w:val="center"/>
            <w:hideMark/>
          </w:tcPr>
          <w:p w:rsidR="00781B06" w:rsidRDefault="00781B06">
            <w:pPr>
              <w:jc w:val="center"/>
              <w:rPr>
                <w:rFonts w:ascii="Calibri" w:hAnsi="Calibri" w:cs="Calibri"/>
                <w:color w:val="000000"/>
                <w:sz w:val="22"/>
                <w:szCs w:val="22"/>
              </w:rPr>
            </w:pPr>
            <w:r>
              <w:rPr>
                <w:rFonts w:ascii="Calibri" w:hAnsi="Calibri" w:cs="Calibri"/>
                <w:color w:val="000000"/>
                <w:sz w:val="22"/>
                <w:szCs w:val="22"/>
              </w:rPr>
              <w:t>0.77</w:t>
            </w:r>
          </w:p>
        </w:tc>
        <w:tc>
          <w:tcPr>
            <w:tcW w:w="1800" w:type="dxa"/>
            <w:tcBorders>
              <w:top w:val="nil"/>
              <w:left w:val="nil"/>
              <w:bottom w:val="nil"/>
              <w:right w:val="nil"/>
            </w:tcBorders>
            <w:shd w:val="clear" w:color="auto" w:fill="auto"/>
            <w:noWrap/>
            <w:vAlign w:val="center"/>
            <w:hideMark/>
          </w:tcPr>
          <w:p w:rsidR="00781B06" w:rsidRDefault="00781B06">
            <w:pPr>
              <w:jc w:val="center"/>
              <w:rPr>
                <w:rFonts w:ascii="Calibri" w:hAnsi="Calibri" w:cs="Calibri"/>
                <w:color w:val="000000"/>
                <w:sz w:val="22"/>
                <w:szCs w:val="22"/>
              </w:rPr>
            </w:pPr>
            <w:r>
              <w:rPr>
                <w:rFonts w:ascii="Calibri" w:hAnsi="Calibri" w:cs="Calibri"/>
                <w:color w:val="000000"/>
                <w:sz w:val="22"/>
                <w:szCs w:val="22"/>
              </w:rPr>
              <w:t>0.80</w:t>
            </w:r>
          </w:p>
        </w:tc>
        <w:tc>
          <w:tcPr>
            <w:tcW w:w="1800" w:type="dxa"/>
            <w:tcBorders>
              <w:top w:val="nil"/>
              <w:left w:val="nil"/>
              <w:bottom w:val="nil"/>
              <w:right w:val="nil"/>
            </w:tcBorders>
            <w:shd w:val="clear" w:color="auto" w:fill="auto"/>
            <w:noWrap/>
            <w:vAlign w:val="center"/>
            <w:hideMark/>
          </w:tcPr>
          <w:p w:rsidR="00781B06" w:rsidRDefault="00781B06">
            <w:pPr>
              <w:jc w:val="center"/>
              <w:rPr>
                <w:rFonts w:ascii="Calibri" w:hAnsi="Calibri" w:cs="Calibri"/>
                <w:color w:val="000000"/>
                <w:sz w:val="22"/>
                <w:szCs w:val="22"/>
              </w:rPr>
            </w:pPr>
            <w:r>
              <w:rPr>
                <w:rFonts w:ascii="Calibri" w:hAnsi="Calibri" w:cs="Calibri"/>
                <w:color w:val="000000"/>
                <w:sz w:val="22"/>
                <w:szCs w:val="22"/>
              </w:rPr>
              <w:t>0.65</w:t>
            </w:r>
          </w:p>
        </w:tc>
        <w:tc>
          <w:tcPr>
            <w:tcW w:w="266" w:type="dxa"/>
            <w:tcBorders>
              <w:top w:val="nil"/>
              <w:left w:val="nil"/>
              <w:bottom w:val="nil"/>
              <w:right w:val="nil"/>
            </w:tcBorders>
            <w:shd w:val="clear" w:color="auto" w:fill="auto"/>
            <w:noWrap/>
            <w:vAlign w:val="bottom"/>
            <w:hideMark/>
          </w:tcPr>
          <w:p w:rsidR="00781B06" w:rsidRPr="00C8717F" w:rsidRDefault="00781B06" w:rsidP="00C8717F">
            <w:pPr>
              <w:jc w:val="center"/>
              <w:rPr>
                <w:rFonts w:ascii="Calibri" w:hAnsi="Calibri" w:cs="Calibri"/>
                <w:sz w:val="22"/>
                <w:szCs w:val="22"/>
              </w:rPr>
            </w:pPr>
          </w:p>
        </w:tc>
        <w:tc>
          <w:tcPr>
            <w:tcW w:w="1800" w:type="dxa"/>
            <w:tcBorders>
              <w:top w:val="nil"/>
              <w:left w:val="nil"/>
              <w:bottom w:val="nil"/>
              <w:right w:val="nil"/>
            </w:tcBorders>
            <w:shd w:val="clear" w:color="auto" w:fill="auto"/>
            <w:noWrap/>
            <w:vAlign w:val="center"/>
            <w:hideMark/>
          </w:tcPr>
          <w:p w:rsidR="00781B06" w:rsidRPr="00C8717F" w:rsidRDefault="00781B06" w:rsidP="00C8717F">
            <w:pPr>
              <w:jc w:val="center"/>
              <w:rPr>
                <w:rFonts w:ascii="Calibri" w:hAnsi="Calibri" w:cs="Calibri"/>
                <w:color w:val="000000"/>
                <w:sz w:val="22"/>
                <w:szCs w:val="22"/>
              </w:rPr>
            </w:pPr>
            <w:r w:rsidRPr="00C8717F">
              <w:rPr>
                <w:rFonts w:ascii="Calibri" w:hAnsi="Calibri" w:cs="Calibri"/>
                <w:color w:val="000000"/>
                <w:sz w:val="22"/>
                <w:szCs w:val="22"/>
              </w:rPr>
              <w:t>0.99</w:t>
            </w:r>
          </w:p>
        </w:tc>
        <w:tc>
          <w:tcPr>
            <w:tcW w:w="1800" w:type="dxa"/>
            <w:tcBorders>
              <w:top w:val="nil"/>
              <w:left w:val="nil"/>
              <w:bottom w:val="nil"/>
              <w:right w:val="nil"/>
            </w:tcBorders>
            <w:shd w:val="clear" w:color="auto" w:fill="auto"/>
            <w:noWrap/>
            <w:vAlign w:val="center"/>
            <w:hideMark/>
          </w:tcPr>
          <w:p w:rsidR="00781B06" w:rsidRPr="00C8717F" w:rsidRDefault="00781B06" w:rsidP="00C8717F">
            <w:pPr>
              <w:jc w:val="center"/>
              <w:rPr>
                <w:rFonts w:ascii="Calibri" w:hAnsi="Calibri" w:cs="Calibri"/>
                <w:color w:val="000000"/>
                <w:sz w:val="22"/>
                <w:szCs w:val="22"/>
              </w:rPr>
            </w:pPr>
            <w:r w:rsidRPr="00C8717F">
              <w:rPr>
                <w:rFonts w:ascii="Calibri" w:hAnsi="Calibri" w:cs="Calibri"/>
                <w:color w:val="000000"/>
                <w:sz w:val="22"/>
                <w:szCs w:val="22"/>
              </w:rPr>
              <w:t>0.90</w:t>
            </w:r>
          </w:p>
        </w:tc>
        <w:tc>
          <w:tcPr>
            <w:tcW w:w="1800" w:type="dxa"/>
            <w:tcBorders>
              <w:top w:val="nil"/>
              <w:left w:val="nil"/>
              <w:bottom w:val="nil"/>
              <w:right w:val="nil"/>
            </w:tcBorders>
            <w:shd w:val="clear" w:color="auto" w:fill="auto"/>
            <w:noWrap/>
            <w:vAlign w:val="center"/>
            <w:hideMark/>
          </w:tcPr>
          <w:p w:rsidR="00781B06" w:rsidRPr="00C8717F" w:rsidRDefault="00781B06" w:rsidP="00C8717F">
            <w:pPr>
              <w:jc w:val="center"/>
              <w:rPr>
                <w:rFonts w:ascii="Calibri" w:hAnsi="Calibri" w:cs="Calibri"/>
                <w:color w:val="000000"/>
                <w:sz w:val="22"/>
                <w:szCs w:val="22"/>
              </w:rPr>
            </w:pPr>
            <w:r w:rsidRPr="00C8717F">
              <w:rPr>
                <w:rFonts w:ascii="Calibri" w:hAnsi="Calibri" w:cs="Calibri"/>
                <w:color w:val="000000"/>
                <w:sz w:val="22"/>
                <w:szCs w:val="22"/>
              </w:rPr>
              <w:t>0.29</w:t>
            </w:r>
          </w:p>
        </w:tc>
      </w:tr>
      <w:tr w:rsidR="00781B06" w:rsidRPr="00C8717F" w:rsidTr="00C6100C">
        <w:trPr>
          <w:trHeight w:val="300"/>
        </w:trPr>
        <w:tc>
          <w:tcPr>
            <w:tcW w:w="1500" w:type="dxa"/>
            <w:tcBorders>
              <w:top w:val="nil"/>
              <w:left w:val="nil"/>
              <w:bottom w:val="nil"/>
              <w:right w:val="nil"/>
            </w:tcBorders>
            <w:shd w:val="clear" w:color="000000" w:fill="F2F2F2"/>
            <w:noWrap/>
            <w:vAlign w:val="bottom"/>
            <w:hideMark/>
          </w:tcPr>
          <w:p w:rsidR="00781B06" w:rsidRPr="00C8717F" w:rsidRDefault="00781B06" w:rsidP="00C8717F">
            <w:pPr>
              <w:rPr>
                <w:rFonts w:ascii="Calibri" w:hAnsi="Calibri" w:cs="Calibri"/>
                <w:color w:val="000000"/>
                <w:sz w:val="22"/>
                <w:szCs w:val="22"/>
              </w:rPr>
            </w:pPr>
            <w:r w:rsidRPr="00C8717F">
              <w:rPr>
                <w:rFonts w:ascii="Calibri" w:hAnsi="Calibri" w:cs="Calibri"/>
                <w:color w:val="000000"/>
                <w:sz w:val="22"/>
                <w:szCs w:val="22"/>
              </w:rPr>
              <w:t xml:space="preserve">Pregnancy </w:t>
            </w:r>
          </w:p>
        </w:tc>
        <w:tc>
          <w:tcPr>
            <w:tcW w:w="1800" w:type="dxa"/>
            <w:tcBorders>
              <w:top w:val="nil"/>
              <w:left w:val="nil"/>
              <w:bottom w:val="nil"/>
              <w:right w:val="nil"/>
            </w:tcBorders>
            <w:shd w:val="clear" w:color="000000" w:fill="F2F2F2"/>
            <w:noWrap/>
            <w:vAlign w:val="center"/>
            <w:hideMark/>
          </w:tcPr>
          <w:p w:rsidR="00781B06" w:rsidRDefault="00781B06">
            <w:pPr>
              <w:rPr>
                <w:rFonts w:ascii="Calibri" w:hAnsi="Calibri" w:cs="Calibri"/>
                <w:color w:val="4BACC6"/>
                <w:sz w:val="22"/>
                <w:szCs w:val="22"/>
              </w:rPr>
            </w:pPr>
            <w:r>
              <w:rPr>
                <w:rFonts w:ascii="Calibri" w:hAnsi="Calibri" w:cs="Calibri"/>
                <w:color w:val="4BACC6"/>
                <w:sz w:val="22"/>
                <w:szCs w:val="22"/>
              </w:rPr>
              <w:t> </w:t>
            </w:r>
          </w:p>
        </w:tc>
        <w:tc>
          <w:tcPr>
            <w:tcW w:w="1800" w:type="dxa"/>
            <w:tcBorders>
              <w:top w:val="nil"/>
              <w:left w:val="nil"/>
              <w:bottom w:val="nil"/>
              <w:right w:val="nil"/>
            </w:tcBorders>
            <w:shd w:val="clear" w:color="000000" w:fill="F2F2F2"/>
            <w:noWrap/>
            <w:vAlign w:val="center"/>
            <w:hideMark/>
          </w:tcPr>
          <w:p w:rsidR="00781B06" w:rsidRDefault="00781B06">
            <w:pPr>
              <w:rPr>
                <w:rFonts w:ascii="Calibri" w:hAnsi="Calibri" w:cs="Calibri"/>
                <w:color w:val="4BACC6"/>
                <w:sz w:val="22"/>
                <w:szCs w:val="22"/>
              </w:rPr>
            </w:pPr>
            <w:r>
              <w:rPr>
                <w:rFonts w:ascii="Calibri" w:hAnsi="Calibri" w:cs="Calibri"/>
                <w:color w:val="4BACC6"/>
                <w:sz w:val="22"/>
                <w:szCs w:val="22"/>
              </w:rPr>
              <w:t> </w:t>
            </w:r>
          </w:p>
        </w:tc>
        <w:tc>
          <w:tcPr>
            <w:tcW w:w="1800" w:type="dxa"/>
            <w:tcBorders>
              <w:top w:val="nil"/>
              <w:left w:val="nil"/>
              <w:bottom w:val="nil"/>
              <w:right w:val="nil"/>
            </w:tcBorders>
            <w:shd w:val="clear" w:color="000000" w:fill="F2F2F2"/>
            <w:noWrap/>
            <w:vAlign w:val="center"/>
            <w:hideMark/>
          </w:tcPr>
          <w:p w:rsidR="00781B06" w:rsidRDefault="00781B06">
            <w:pPr>
              <w:rPr>
                <w:rFonts w:ascii="Calibri" w:hAnsi="Calibri" w:cs="Calibri"/>
                <w:color w:val="4BACC6"/>
                <w:sz w:val="22"/>
                <w:szCs w:val="22"/>
              </w:rPr>
            </w:pPr>
            <w:r>
              <w:rPr>
                <w:rFonts w:ascii="Calibri" w:hAnsi="Calibri" w:cs="Calibri"/>
                <w:color w:val="4BACC6"/>
                <w:sz w:val="22"/>
                <w:szCs w:val="22"/>
              </w:rPr>
              <w:t> </w:t>
            </w:r>
          </w:p>
        </w:tc>
        <w:tc>
          <w:tcPr>
            <w:tcW w:w="266" w:type="dxa"/>
            <w:tcBorders>
              <w:top w:val="nil"/>
              <w:left w:val="nil"/>
              <w:bottom w:val="nil"/>
              <w:right w:val="nil"/>
            </w:tcBorders>
            <w:shd w:val="clear" w:color="000000" w:fill="F2F2F2"/>
            <w:noWrap/>
            <w:vAlign w:val="bottom"/>
            <w:hideMark/>
          </w:tcPr>
          <w:p w:rsidR="00781B06" w:rsidRPr="00C8717F" w:rsidRDefault="00781B06" w:rsidP="00C8717F">
            <w:pPr>
              <w:jc w:val="center"/>
              <w:rPr>
                <w:rFonts w:ascii="Calibri" w:hAnsi="Calibri" w:cs="Calibri"/>
                <w:color w:val="4BACC6"/>
                <w:sz w:val="22"/>
                <w:szCs w:val="22"/>
              </w:rPr>
            </w:pPr>
            <w:r w:rsidRPr="00C8717F">
              <w:rPr>
                <w:rFonts w:ascii="Calibri" w:hAnsi="Calibri" w:cs="Calibri"/>
                <w:color w:val="4BACC6"/>
                <w:sz w:val="22"/>
                <w:szCs w:val="22"/>
              </w:rPr>
              <w:t> </w:t>
            </w:r>
          </w:p>
        </w:tc>
        <w:tc>
          <w:tcPr>
            <w:tcW w:w="1800" w:type="dxa"/>
            <w:tcBorders>
              <w:top w:val="nil"/>
              <w:left w:val="nil"/>
              <w:bottom w:val="nil"/>
              <w:right w:val="nil"/>
            </w:tcBorders>
            <w:shd w:val="clear" w:color="000000" w:fill="F2F2F2"/>
            <w:noWrap/>
            <w:vAlign w:val="center"/>
            <w:hideMark/>
          </w:tcPr>
          <w:p w:rsidR="00781B06" w:rsidRPr="00C8717F" w:rsidRDefault="00781B06" w:rsidP="00C8717F">
            <w:pPr>
              <w:rPr>
                <w:rFonts w:ascii="Calibri" w:hAnsi="Calibri" w:cs="Calibri"/>
                <w:color w:val="4BACC6"/>
                <w:sz w:val="22"/>
                <w:szCs w:val="22"/>
              </w:rPr>
            </w:pPr>
            <w:r w:rsidRPr="00C8717F">
              <w:rPr>
                <w:rFonts w:ascii="Calibri" w:hAnsi="Calibri" w:cs="Calibri"/>
                <w:color w:val="4BACC6"/>
                <w:sz w:val="22"/>
                <w:szCs w:val="22"/>
              </w:rPr>
              <w:t> </w:t>
            </w:r>
          </w:p>
        </w:tc>
        <w:tc>
          <w:tcPr>
            <w:tcW w:w="1800" w:type="dxa"/>
            <w:tcBorders>
              <w:top w:val="nil"/>
              <w:left w:val="nil"/>
              <w:bottom w:val="nil"/>
              <w:right w:val="nil"/>
            </w:tcBorders>
            <w:shd w:val="clear" w:color="000000" w:fill="F2F2F2"/>
            <w:noWrap/>
            <w:vAlign w:val="center"/>
            <w:hideMark/>
          </w:tcPr>
          <w:p w:rsidR="00781B06" w:rsidRPr="00C8717F" w:rsidRDefault="00781B06" w:rsidP="00C8717F">
            <w:pPr>
              <w:rPr>
                <w:rFonts w:ascii="Calibri" w:hAnsi="Calibri" w:cs="Calibri"/>
                <w:color w:val="4BACC6"/>
                <w:sz w:val="22"/>
                <w:szCs w:val="22"/>
              </w:rPr>
            </w:pPr>
            <w:r w:rsidRPr="00C8717F">
              <w:rPr>
                <w:rFonts w:ascii="Calibri" w:hAnsi="Calibri" w:cs="Calibri"/>
                <w:color w:val="4BACC6"/>
                <w:sz w:val="22"/>
                <w:szCs w:val="22"/>
              </w:rPr>
              <w:t> </w:t>
            </w:r>
          </w:p>
        </w:tc>
        <w:tc>
          <w:tcPr>
            <w:tcW w:w="1800" w:type="dxa"/>
            <w:tcBorders>
              <w:top w:val="nil"/>
              <w:left w:val="nil"/>
              <w:bottom w:val="nil"/>
              <w:right w:val="nil"/>
            </w:tcBorders>
            <w:shd w:val="clear" w:color="000000" w:fill="F2F2F2"/>
            <w:noWrap/>
            <w:vAlign w:val="center"/>
            <w:hideMark/>
          </w:tcPr>
          <w:p w:rsidR="00781B06" w:rsidRPr="00C8717F" w:rsidRDefault="00781B06" w:rsidP="00C8717F">
            <w:pPr>
              <w:rPr>
                <w:rFonts w:ascii="Calibri" w:hAnsi="Calibri" w:cs="Calibri"/>
                <w:color w:val="4BACC6"/>
                <w:sz w:val="22"/>
                <w:szCs w:val="22"/>
              </w:rPr>
            </w:pPr>
            <w:r w:rsidRPr="00C8717F">
              <w:rPr>
                <w:rFonts w:ascii="Calibri" w:hAnsi="Calibri" w:cs="Calibri"/>
                <w:color w:val="4BACC6"/>
                <w:sz w:val="22"/>
                <w:szCs w:val="22"/>
              </w:rPr>
              <w:t> </w:t>
            </w:r>
          </w:p>
        </w:tc>
      </w:tr>
      <w:tr w:rsidR="00781B06" w:rsidRPr="00C8717F" w:rsidTr="00C6100C">
        <w:trPr>
          <w:trHeight w:val="300"/>
        </w:trPr>
        <w:tc>
          <w:tcPr>
            <w:tcW w:w="1500" w:type="dxa"/>
            <w:tcBorders>
              <w:top w:val="nil"/>
              <w:left w:val="nil"/>
              <w:bottom w:val="nil"/>
              <w:right w:val="nil"/>
            </w:tcBorders>
            <w:shd w:val="clear" w:color="auto" w:fill="auto"/>
            <w:noWrap/>
            <w:vAlign w:val="bottom"/>
            <w:hideMark/>
          </w:tcPr>
          <w:p w:rsidR="00781B06" w:rsidRPr="00C8717F" w:rsidRDefault="00781B06" w:rsidP="00C8717F">
            <w:pPr>
              <w:ind w:firstLineChars="100" w:firstLine="220"/>
              <w:rPr>
                <w:rFonts w:ascii="Calibri" w:hAnsi="Calibri" w:cs="Calibri"/>
                <w:color w:val="000000"/>
                <w:sz w:val="22"/>
                <w:szCs w:val="22"/>
              </w:rPr>
            </w:pPr>
            <w:r w:rsidRPr="00C8717F">
              <w:rPr>
                <w:rFonts w:ascii="Calibri" w:hAnsi="Calibri" w:cs="Calibri"/>
                <w:color w:val="000000"/>
                <w:sz w:val="22"/>
                <w:szCs w:val="22"/>
              </w:rPr>
              <w:t>Q1</w:t>
            </w:r>
          </w:p>
        </w:tc>
        <w:tc>
          <w:tcPr>
            <w:tcW w:w="1800" w:type="dxa"/>
            <w:tcBorders>
              <w:top w:val="nil"/>
              <w:left w:val="nil"/>
              <w:bottom w:val="nil"/>
              <w:right w:val="nil"/>
            </w:tcBorders>
            <w:shd w:val="clear" w:color="auto" w:fill="auto"/>
            <w:noWrap/>
            <w:vAlign w:val="bottom"/>
            <w:hideMark/>
          </w:tcPr>
          <w:p w:rsidR="00781B06" w:rsidRDefault="00781B06">
            <w:pPr>
              <w:jc w:val="center"/>
              <w:rPr>
                <w:rFonts w:ascii="Calibri" w:hAnsi="Calibri" w:cs="Calibri"/>
                <w:color w:val="000000"/>
                <w:sz w:val="22"/>
                <w:szCs w:val="22"/>
              </w:rPr>
            </w:pPr>
            <w:r>
              <w:rPr>
                <w:rFonts w:ascii="Calibri" w:hAnsi="Calibri" w:cs="Calibri"/>
                <w:color w:val="000000"/>
                <w:sz w:val="22"/>
                <w:szCs w:val="22"/>
              </w:rPr>
              <w:t>0.59 (0.47, 0.70)</w:t>
            </w:r>
          </w:p>
        </w:tc>
        <w:tc>
          <w:tcPr>
            <w:tcW w:w="1800" w:type="dxa"/>
            <w:tcBorders>
              <w:top w:val="nil"/>
              <w:left w:val="nil"/>
              <w:bottom w:val="nil"/>
              <w:right w:val="nil"/>
            </w:tcBorders>
            <w:shd w:val="clear" w:color="auto" w:fill="auto"/>
            <w:noWrap/>
            <w:vAlign w:val="bottom"/>
            <w:hideMark/>
          </w:tcPr>
          <w:p w:rsidR="00781B06" w:rsidRDefault="00781B06">
            <w:pPr>
              <w:jc w:val="center"/>
              <w:rPr>
                <w:rFonts w:ascii="Calibri" w:hAnsi="Calibri" w:cs="Calibri"/>
                <w:color w:val="000000"/>
                <w:sz w:val="22"/>
                <w:szCs w:val="22"/>
              </w:rPr>
            </w:pPr>
            <w:r>
              <w:rPr>
                <w:rFonts w:ascii="Calibri" w:hAnsi="Calibri" w:cs="Calibri"/>
                <w:color w:val="000000"/>
                <w:sz w:val="22"/>
                <w:szCs w:val="22"/>
              </w:rPr>
              <w:t>0.58 (0.45, 0.70)</w:t>
            </w:r>
          </w:p>
        </w:tc>
        <w:tc>
          <w:tcPr>
            <w:tcW w:w="1800" w:type="dxa"/>
            <w:tcBorders>
              <w:top w:val="nil"/>
              <w:left w:val="nil"/>
              <w:bottom w:val="nil"/>
              <w:right w:val="nil"/>
            </w:tcBorders>
            <w:shd w:val="clear" w:color="auto" w:fill="auto"/>
            <w:noWrap/>
            <w:vAlign w:val="bottom"/>
            <w:hideMark/>
          </w:tcPr>
          <w:p w:rsidR="00781B06" w:rsidRDefault="00781B06">
            <w:pPr>
              <w:jc w:val="center"/>
              <w:rPr>
                <w:rFonts w:ascii="Calibri" w:hAnsi="Calibri" w:cs="Calibri"/>
                <w:color w:val="000000"/>
                <w:sz w:val="22"/>
                <w:szCs w:val="22"/>
              </w:rPr>
            </w:pPr>
            <w:r>
              <w:rPr>
                <w:rFonts w:ascii="Calibri" w:hAnsi="Calibri" w:cs="Calibri"/>
                <w:color w:val="000000"/>
                <w:sz w:val="22"/>
                <w:szCs w:val="22"/>
              </w:rPr>
              <w:t>0.55 (0.41, 0.68)</w:t>
            </w:r>
          </w:p>
        </w:tc>
        <w:tc>
          <w:tcPr>
            <w:tcW w:w="266" w:type="dxa"/>
            <w:tcBorders>
              <w:top w:val="nil"/>
              <w:left w:val="nil"/>
              <w:bottom w:val="nil"/>
              <w:right w:val="nil"/>
            </w:tcBorders>
            <w:shd w:val="clear" w:color="auto" w:fill="auto"/>
            <w:noWrap/>
            <w:vAlign w:val="bottom"/>
            <w:hideMark/>
          </w:tcPr>
          <w:p w:rsidR="00781B06" w:rsidRPr="00C8717F" w:rsidRDefault="00781B06" w:rsidP="00C8717F">
            <w:pPr>
              <w:jc w:val="center"/>
              <w:rPr>
                <w:rFonts w:ascii="Calibri" w:hAnsi="Calibri" w:cs="Calibri"/>
                <w:sz w:val="22"/>
                <w:szCs w:val="22"/>
              </w:rPr>
            </w:pPr>
          </w:p>
        </w:tc>
        <w:tc>
          <w:tcPr>
            <w:tcW w:w="1800" w:type="dxa"/>
            <w:tcBorders>
              <w:top w:val="nil"/>
              <w:left w:val="nil"/>
              <w:bottom w:val="nil"/>
              <w:right w:val="nil"/>
            </w:tcBorders>
            <w:shd w:val="clear" w:color="auto" w:fill="auto"/>
            <w:noWrap/>
            <w:vAlign w:val="bottom"/>
            <w:hideMark/>
          </w:tcPr>
          <w:p w:rsidR="00781B06" w:rsidRPr="00C8717F" w:rsidRDefault="00781B06" w:rsidP="00C8717F">
            <w:pPr>
              <w:jc w:val="center"/>
              <w:rPr>
                <w:rFonts w:ascii="Calibri" w:hAnsi="Calibri" w:cs="Calibri"/>
                <w:color w:val="000000"/>
                <w:sz w:val="22"/>
                <w:szCs w:val="22"/>
              </w:rPr>
            </w:pPr>
            <w:r w:rsidRPr="00C8717F">
              <w:rPr>
                <w:rFonts w:ascii="Calibri" w:hAnsi="Calibri" w:cs="Calibri"/>
                <w:color w:val="000000"/>
                <w:sz w:val="22"/>
                <w:szCs w:val="22"/>
              </w:rPr>
              <w:t>0.52 (0.39, 0.64)</w:t>
            </w:r>
          </w:p>
        </w:tc>
        <w:tc>
          <w:tcPr>
            <w:tcW w:w="1800" w:type="dxa"/>
            <w:tcBorders>
              <w:top w:val="nil"/>
              <w:left w:val="nil"/>
              <w:bottom w:val="nil"/>
              <w:right w:val="nil"/>
            </w:tcBorders>
            <w:shd w:val="clear" w:color="auto" w:fill="auto"/>
            <w:noWrap/>
            <w:vAlign w:val="bottom"/>
            <w:hideMark/>
          </w:tcPr>
          <w:p w:rsidR="00781B06" w:rsidRPr="00C8717F" w:rsidRDefault="00781B06" w:rsidP="00C8717F">
            <w:pPr>
              <w:jc w:val="center"/>
              <w:rPr>
                <w:rFonts w:ascii="Calibri" w:hAnsi="Calibri" w:cs="Calibri"/>
                <w:color w:val="000000"/>
                <w:sz w:val="22"/>
                <w:szCs w:val="22"/>
              </w:rPr>
            </w:pPr>
            <w:r w:rsidRPr="00C8717F">
              <w:rPr>
                <w:rFonts w:ascii="Calibri" w:hAnsi="Calibri" w:cs="Calibri"/>
                <w:color w:val="000000"/>
                <w:sz w:val="22"/>
                <w:szCs w:val="22"/>
              </w:rPr>
              <w:t>0.51 (0.38, 0.64)</w:t>
            </w:r>
          </w:p>
        </w:tc>
        <w:tc>
          <w:tcPr>
            <w:tcW w:w="1800" w:type="dxa"/>
            <w:tcBorders>
              <w:top w:val="nil"/>
              <w:left w:val="nil"/>
              <w:bottom w:val="nil"/>
              <w:right w:val="nil"/>
            </w:tcBorders>
            <w:shd w:val="clear" w:color="auto" w:fill="auto"/>
            <w:noWrap/>
            <w:vAlign w:val="bottom"/>
            <w:hideMark/>
          </w:tcPr>
          <w:p w:rsidR="00781B06" w:rsidRPr="00C8717F" w:rsidRDefault="00781B06" w:rsidP="00C8717F">
            <w:pPr>
              <w:jc w:val="center"/>
              <w:rPr>
                <w:rFonts w:ascii="Calibri" w:hAnsi="Calibri" w:cs="Calibri"/>
                <w:color w:val="000000"/>
                <w:sz w:val="22"/>
                <w:szCs w:val="22"/>
              </w:rPr>
            </w:pPr>
            <w:r w:rsidRPr="00C8717F">
              <w:rPr>
                <w:rFonts w:ascii="Calibri" w:hAnsi="Calibri" w:cs="Calibri"/>
                <w:color w:val="000000"/>
                <w:sz w:val="22"/>
                <w:szCs w:val="22"/>
              </w:rPr>
              <w:t>0.47 (0.33, 0.61)</w:t>
            </w:r>
          </w:p>
        </w:tc>
      </w:tr>
      <w:tr w:rsidR="00781B06" w:rsidRPr="00C8717F" w:rsidTr="00C6100C">
        <w:trPr>
          <w:trHeight w:val="300"/>
        </w:trPr>
        <w:tc>
          <w:tcPr>
            <w:tcW w:w="1500" w:type="dxa"/>
            <w:tcBorders>
              <w:top w:val="nil"/>
              <w:left w:val="nil"/>
              <w:bottom w:val="nil"/>
              <w:right w:val="nil"/>
            </w:tcBorders>
            <w:shd w:val="clear" w:color="auto" w:fill="auto"/>
            <w:noWrap/>
            <w:vAlign w:val="bottom"/>
            <w:hideMark/>
          </w:tcPr>
          <w:p w:rsidR="00781B06" w:rsidRPr="00C8717F" w:rsidRDefault="00781B06" w:rsidP="00C8717F">
            <w:pPr>
              <w:ind w:firstLineChars="100" w:firstLine="220"/>
              <w:rPr>
                <w:rFonts w:ascii="Calibri" w:hAnsi="Calibri" w:cs="Calibri"/>
                <w:color w:val="000000"/>
                <w:sz w:val="22"/>
                <w:szCs w:val="22"/>
              </w:rPr>
            </w:pPr>
            <w:r w:rsidRPr="00C8717F">
              <w:rPr>
                <w:rFonts w:ascii="Calibri" w:hAnsi="Calibri" w:cs="Calibri"/>
                <w:color w:val="000000"/>
                <w:sz w:val="22"/>
                <w:szCs w:val="22"/>
              </w:rPr>
              <w:t>Q2</w:t>
            </w:r>
          </w:p>
        </w:tc>
        <w:tc>
          <w:tcPr>
            <w:tcW w:w="1800" w:type="dxa"/>
            <w:tcBorders>
              <w:top w:val="nil"/>
              <w:left w:val="nil"/>
              <w:bottom w:val="nil"/>
              <w:right w:val="nil"/>
            </w:tcBorders>
            <w:shd w:val="clear" w:color="auto" w:fill="auto"/>
            <w:noWrap/>
            <w:vAlign w:val="bottom"/>
            <w:hideMark/>
          </w:tcPr>
          <w:p w:rsidR="00781B06" w:rsidRDefault="00781B06">
            <w:pPr>
              <w:jc w:val="center"/>
              <w:rPr>
                <w:rFonts w:ascii="Calibri" w:hAnsi="Calibri" w:cs="Calibri"/>
                <w:color w:val="000000"/>
                <w:sz w:val="22"/>
                <w:szCs w:val="22"/>
              </w:rPr>
            </w:pPr>
            <w:r>
              <w:rPr>
                <w:rFonts w:ascii="Calibri" w:hAnsi="Calibri" w:cs="Calibri"/>
                <w:color w:val="000000"/>
                <w:sz w:val="22"/>
                <w:szCs w:val="22"/>
              </w:rPr>
              <w:t>0.47 (0.35, 0.59)</w:t>
            </w:r>
          </w:p>
        </w:tc>
        <w:tc>
          <w:tcPr>
            <w:tcW w:w="1800" w:type="dxa"/>
            <w:tcBorders>
              <w:top w:val="nil"/>
              <w:left w:val="nil"/>
              <w:bottom w:val="nil"/>
              <w:right w:val="nil"/>
            </w:tcBorders>
            <w:shd w:val="clear" w:color="auto" w:fill="auto"/>
            <w:noWrap/>
            <w:vAlign w:val="bottom"/>
            <w:hideMark/>
          </w:tcPr>
          <w:p w:rsidR="00781B06" w:rsidRDefault="00781B06">
            <w:pPr>
              <w:jc w:val="center"/>
              <w:rPr>
                <w:rFonts w:ascii="Calibri" w:hAnsi="Calibri" w:cs="Calibri"/>
                <w:color w:val="000000"/>
                <w:sz w:val="22"/>
                <w:szCs w:val="22"/>
              </w:rPr>
            </w:pPr>
            <w:r>
              <w:rPr>
                <w:rFonts w:ascii="Calibri" w:hAnsi="Calibri" w:cs="Calibri"/>
                <w:color w:val="000000"/>
                <w:sz w:val="22"/>
                <w:szCs w:val="22"/>
              </w:rPr>
              <w:t>0.48 (0.35, 0.60)</w:t>
            </w:r>
          </w:p>
        </w:tc>
        <w:tc>
          <w:tcPr>
            <w:tcW w:w="1800" w:type="dxa"/>
            <w:tcBorders>
              <w:top w:val="nil"/>
              <w:left w:val="nil"/>
              <w:bottom w:val="nil"/>
              <w:right w:val="nil"/>
            </w:tcBorders>
            <w:shd w:val="clear" w:color="auto" w:fill="auto"/>
            <w:noWrap/>
            <w:vAlign w:val="bottom"/>
            <w:hideMark/>
          </w:tcPr>
          <w:p w:rsidR="00781B06" w:rsidRDefault="00781B06">
            <w:pPr>
              <w:jc w:val="center"/>
              <w:rPr>
                <w:rFonts w:ascii="Calibri" w:hAnsi="Calibri" w:cs="Calibri"/>
                <w:color w:val="000000"/>
                <w:sz w:val="22"/>
                <w:szCs w:val="22"/>
              </w:rPr>
            </w:pPr>
            <w:r>
              <w:rPr>
                <w:rFonts w:ascii="Calibri" w:hAnsi="Calibri" w:cs="Calibri"/>
                <w:color w:val="000000"/>
                <w:sz w:val="22"/>
                <w:szCs w:val="22"/>
              </w:rPr>
              <w:t>0.46 (0.33, 0.59)</w:t>
            </w:r>
          </w:p>
        </w:tc>
        <w:tc>
          <w:tcPr>
            <w:tcW w:w="266" w:type="dxa"/>
            <w:tcBorders>
              <w:top w:val="nil"/>
              <w:left w:val="nil"/>
              <w:bottom w:val="nil"/>
              <w:right w:val="nil"/>
            </w:tcBorders>
            <w:shd w:val="clear" w:color="auto" w:fill="auto"/>
            <w:noWrap/>
            <w:vAlign w:val="bottom"/>
            <w:hideMark/>
          </w:tcPr>
          <w:p w:rsidR="00781B06" w:rsidRPr="00C8717F" w:rsidRDefault="00781B06" w:rsidP="00C8717F">
            <w:pPr>
              <w:jc w:val="center"/>
              <w:rPr>
                <w:rFonts w:ascii="Calibri" w:hAnsi="Calibri" w:cs="Calibri"/>
                <w:sz w:val="22"/>
                <w:szCs w:val="22"/>
              </w:rPr>
            </w:pPr>
          </w:p>
        </w:tc>
        <w:tc>
          <w:tcPr>
            <w:tcW w:w="1800" w:type="dxa"/>
            <w:tcBorders>
              <w:top w:val="nil"/>
              <w:left w:val="nil"/>
              <w:bottom w:val="nil"/>
              <w:right w:val="nil"/>
            </w:tcBorders>
            <w:shd w:val="clear" w:color="auto" w:fill="auto"/>
            <w:noWrap/>
            <w:vAlign w:val="bottom"/>
            <w:hideMark/>
          </w:tcPr>
          <w:p w:rsidR="00781B06" w:rsidRPr="00C8717F" w:rsidRDefault="00781B06" w:rsidP="00C8717F">
            <w:pPr>
              <w:jc w:val="center"/>
              <w:rPr>
                <w:rFonts w:ascii="Calibri" w:hAnsi="Calibri" w:cs="Calibri"/>
                <w:color w:val="000000"/>
                <w:sz w:val="22"/>
                <w:szCs w:val="22"/>
              </w:rPr>
            </w:pPr>
            <w:r w:rsidRPr="00C8717F">
              <w:rPr>
                <w:rFonts w:ascii="Calibri" w:hAnsi="Calibri" w:cs="Calibri"/>
                <w:color w:val="000000"/>
                <w:sz w:val="22"/>
                <w:szCs w:val="22"/>
              </w:rPr>
              <w:t>0.53 (0.41, 0.65)</w:t>
            </w:r>
          </w:p>
        </w:tc>
        <w:tc>
          <w:tcPr>
            <w:tcW w:w="1800" w:type="dxa"/>
            <w:tcBorders>
              <w:top w:val="nil"/>
              <w:left w:val="nil"/>
              <w:bottom w:val="nil"/>
              <w:right w:val="nil"/>
            </w:tcBorders>
            <w:shd w:val="clear" w:color="auto" w:fill="auto"/>
            <w:noWrap/>
            <w:vAlign w:val="bottom"/>
            <w:hideMark/>
          </w:tcPr>
          <w:p w:rsidR="00781B06" w:rsidRPr="00C8717F" w:rsidRDefault="00781B06" w:rsidP="00C8717F">
            <w:pPr>
              <w:jc w:val="center"/>
              <w:rPr>
                <w:rFonts w:ascii="Calibri" w:hAnsi="Calibri" w:cs="Calibri"/>
                <w:color w:val="000000"/>
                <w:sz w:val="22"/>
                <w:szCs w:val="22"/>
              </w:rPr>
            </w:pPr>
            <w:r w:rsidRPr="00C8717F">
              <w:rPr>
                <w:rFonts w:ascii="Calibri" w:hAnsi="Calibri" w:cs="Calibri"/>
                <w:color w:val="000000"/>
                <w:sz w:val="22"/>
                <w:szCs w:val="22"/>
              </w:rPr>
              <w:t>0.53 (0.40, 0.66)</w:t>
            </w:r>
          </w:p>
        </w:tc>
        <w:tc>
          <w:tcPr>
            <w:tcW w:w="1800" w:type="dxa"/>
            <w:tcBorders>
              <w:top w:val="nil"/>
              <w:left w:val="nil"/>
              <w:bottom w:val="nil"/>
              <w:right w:val="nil"/>
            </w:tcBorders>
            <w:shd w:val="clear" w:color="auto" w:fill="auto"/>
            <w:noWrap/>
            <w:vAlign w:val="bottom"/>
            <w:hideMark/>
          </w:tcPr>
          <w:p w:rsidR="00781B06" w:rsidRPr="00C8717F" w:rsidRDefault="00781B06" w:rsidP="00C8717F">
            <w:pPr>
              <w:jc w:val="center"/>
              <w:rPr>
                <w:rFonts w:ascii="Calibri" w:hAnsi="Calibri" w:cs="Calibri"/>
                <w:color w:val="000000"/>
                <w:sz w:val="22"/>
                <w:szCs w:val="22"/>
              </w:rPr>
            </w:pPr>
            <w:r w:rsidRPr="00C8717F">
              <w:rPr>
                <w:rFonts w:ascii="Calibri" w:hAnsi="Calibri" w:cs="Calibri"/>
                <w:color w:val="000000"/>
                <w:sz w:val="22"/>
                <w:szCs w:val="22"/>
              </w:rPr>
              <w:t>0.52 (0.38, 0.64)</w:t>
            </w:r>
          </w:p>
        </w:tc>
      </w:tr>
      <w:tr w:rsidR="00781B06" w:rsidRPr="00C8717F" w:rsidTr="00C6100C">
        <w:trPr>
          <w:trHeight w:val="300"/>
        </w:trPr>
        <w:tc>
          <w:tcPr>
            <w:tcW w:w="1500" w:type="dxa"/>
            <w:tcBorders>
              <w:top w:val="nil"/>
              <w:left w:val="nil"/>
              <w:bottom w:val="nil"/>
              <w:right w:val="nil"/>
            </w:tcBorders>
            <w:shd w:val="clear" w:color="auto" w:fill="auto"/>
            <w:noWrap/>
            <w:vAlign w:val="bottom"/>
            <w:hideMark/>
          </w:tcPr>
          <w:p w:rsidR="00781B06" w:rsidRPr="00C8717F" w:rsidRDefault="00781B06" w:rsidP="00C8717F">
            <w:pPr>
              <w:ind w:firstLineChars="100" w:firstLine="220"/>
              <w:rPr>
                <w:rFonts w:ascii="Calibri" w:hAnsi="Calibri" w:cs="Calibri"/>
                <w:color w:val="000000"/>
                <w:sz w:val="22"/>
                <w:szCs w:val="22"/>
              </w:rPr>
            </w:pPr>
            <w:r w:rsidRPr="00C8717F">
              <w:rPr>
                <w:rFonts w:ascii="Calibri" w:hAnsi="Calibri" w:cs="Calibri"/>
                <w:color w:val="000000"/>
                <w:sz w:val="22"/>
                <w:szCs w:val="22"/>
              </w:rPr>
              <w:t>Q3</w:t>
            </w:r>
          </w:p>
        </w:tc>
        <w:tc>
          <w:tcPr>
            <w:tcW w:w="1800" w:type="dxa"/>
            <w:tcBorders>
              <w:top w:val="nil"/>
              <w:left w:val="nil"/>
              <w:bottom w:val="nil"/>
              <w:right w:val="nil"/>
            </w:tcBorders>
            <w:shd w:val="clear" w:color="auto" w:fill="auto"/>
            <w:noWrap/>
            <w:vAlign w:val="bottom"/>
            <w:hideMark/>
          </w:tcPr>
          <w:p w:rsidR="00781B06" w:rsidRDefault="00781B06">
            <w:pPr>
              <w:jc w:val="center"/>
              <w:rPr>
                <w:rFonts w:ascii="Calibri" w:hAnsi="Calibri" w:cs="Calibri"/>
                <w:color w:val="000000"/>
                <w:sz w:val="22"/>
                <w:szCs w:val="22"/>
              </w:rPr>
            </w:pPr>
            <w:r>
              <w:rPr>
                <w:rFonts w:ascii="Calibri" w:hAnsi="Calibri" w:cs="Calibri"/>
                <w:color w:val="000000"/>
                <w:sz w:val="22"/>
                <w:szCs w:val="22"/>
              </w:rPr>
              <w:t>0.46 (0.34, 0.58)</w:t>
            </w:r>
          </w:p>
        </w:tc>
        <w:tc>
          <w:tcPr>
            <w:tcW w:w="1800" w:type="dxa"/>
            <w:tcBorders>
              <w:top w:val="nil"/>
              <w:left w:val="nil"/>
              <w:bottom w:val="nil"/>
              <w:right w:val="nil"/>
            </w:tcBorders>
            <w:shd w:val="clear" w:color="auto" w:fill="auto"/>
            <w:noWrap/>
            <w:vAlign w:val="bottom"/>
            <w:hideMark/>
          </w:tcPr>
          <w:p w:rsidR="00781B06" w:rsidRDefault="00781B06">
            <w:pPr>
              <w:jc w:val="center"/>
              <w:rPr>
                <w:rFonts w:ascii="Calibri" w:hAnsi="Calibri" w:cs="Calibri"/>
                <w:color w:val="000000"/>
                <w:sz w:val="22"/>
                <w:szCs w:val="22"/>
              </w:rPr>
            </w:pPr>
            <w:r>
              <w:rPr>
                <w:rFonts w:ascii="Calibri" w:hAnsi="Calibri" w:cs="Calibri"/>
                <w:color w:val="000000"/>
                <w:sz w:val="22"/>
                <w:szCs w:val="22"/>
              </w:rPr>
              <w:t>0.48 (0.35, 0.61)</w:t>
            </w:r>
          </w:p>
        </w:tc>
        <w:tc>
          <w:tcPr>
            <w:tcW w:w="1800" w:type="dxa"/>
            <w:tcBorders>
              <w:top w:val="nil"/>
              <w:left w:val="nil"/>
              <w:bottom w:val="nil"/>
              <w:right w:val="nil"/>
            </w:tcBorders>
            <w:shd w:val="clear" w:color="auto" w:fill="auto"/>
            <w:noWrap/>
            <w:vAlign w:val="bottom"/>
            <w:hideMark/>
          </w:tcPr>
          <w:p w:rsidR="00781B06" w:rsidRDefault="00781B06">
            <w:pPr>
              <w:jc w:val="center"/>
              <w:rPr>
                <w:rFonts w:ascii="Calibri" w:hAnsi="Calibri" w:cs="Calibri"/>
                <w:color w:val="000000"/>
                <w:sz w:val="22"/>
                <w:szCs w:val="22"/>
              </w:rPr>
            </w:pPr>
            <w:r>
              <w:rPr>
                <w:rFonts w:ascii="Calibri" w:hAnsi="Calibri" w:cs="Calibri"/>
                <w:color w:val="000000"/>
                <w:sz w:val="22"/>
                <w:szCs w:val="22"/>
              </w:rPr>
              <w:t>0.49 (0.35, 0.62)</w:t>
            </w:r>
          </w:p>
        </w:tc>
        <w:tc>
          <w:tcPr>
            <w:tcW w:w="266" w:type="dxa"/>
            <w:tcBorders>
              <w:top w:val="nil"/>
              <w:left w:val="nil"/>
              <w:bottom w:val="nil"/>
              <w:right w:val="nil"/>
            </w:tcBorders>
            <w:shd w:val="clear" w:color="auto" w:fill="auto"/>
            <w:noWrap/>
            <w:vAlign w:val="bottom"/>
            <w:hideMark/>
          </w:tcPr>
          <w:p w:rsidR="00781B06" w:rsidRPr="00C8717F" w:rsidRDefault="00781B06" w:rsidP="00C8717F">
            <w:pPr>
              <w:jc w:val="center"/>
              <w:rPr>
                <w:rFonts w:ascii="Calibri" w:hAnsi="Calibri" w:cs="Calibri"/>
                <w:sz w:val="22"/>
                <w:szCs w:val="22"/>
              </w:rPr>
            </w:pPr>
          </w:p>
        </w:tc>
        <w:tc>
          <w:tcPr>
            <w:tcW w:w="1800" w:type="dxa"/>
            <w:tcBorders>
              <w:top w:val="nil"/>
              <w:left w:val="nil"/>
              <w:bottom w:val="nil"/>
              <w:right w:val="nil"/>
            </w:tcBorders>
            <w:shd w:val="clear" w:color="auto" w:fill="auto"/>
            <w:noWrap/>
            <w:vAlign w:val="bottom"/>
            <w:hideMark/>
          </w:tcPr>
          <w:p w:rsidR="00781B06" w:rsidRPr="00C8717F" w:rsidRDefault="00781B06" w:rsidP="00C8717F">
            <w:pPr>
              <w:jc w:val="center"/>
              <w:rPr>
                <w:rFonts w:ascii="Calibri" w:hAnsi="Calibri" w:cs="Calibri"/>
                <w:color w:val="000000"/>
                <w:sz w:val="22"/>
                <w:szCs w:val="22"/>
              </w:rPr>
            </w:pPr>
            <w:r w:rsidRPr="00C8717F">
              <w:rPr>
                <w:rFonts w:ascii="Calibri" w:hAnsi="Calibri" w:cs="Calibri"/>
                <w:color w:val="000000"/>
                <w:sz w:val="22"/>
                <w:szCs w:val="22"/>
              </w:rPr>
              <w:t>0.50 (0.38, 0.62)</w:t>
            </w:r>
          </w:p>
        </w:tc>
        <w:tc>
          <w:tcPr>
            <w:tcW w:w="1800" w:type="dxa"/>
            <w:tcBorders>
              <w:top w:val="nil"/>
              <w:left w:val="nil"/>
              <w:bottom w:val="nil"/>
              <w:right w:val="nil"/>
            </w:tcBorders>
            <w:shd w:val="clear" w:color="auto" w:fill="auto"/>
            <w:noWrap/>
            <w:vAlign w:val="bottom"/>
            <w:hideMark/>
          </w:tcPr>
          <w:p w:rsidR="00781B06" w:rsidRPr="00C8717F" w:rsidRDefault="00781B06" w:rsidP="00C8717F">
            <w:pPr>
              <w:jc w:val="center"/>
              <w:rPr>
                <w:rFonts w:ascii="Calibri" w:hAnsi="Calibri" w:cs="Calibri"/>
                <w:color w:val="000000"/>
                <w:sz w:val="22"/>
                <w:szCs w:val="22"/>
              </w:rPr>
            </w:pPr>
            <w:r w:rsidRPr="00C8717F">
              <w:rPr>
                <w:rFonts w:ascii="Calibri" w:hAnsi="Calibri" w:cs="Calibri"/>
                <w:color w:val="000000"/>
                <w:sz w:val="22"/>
                <w:szCs w:val="22"/>
              </w:rPr>
              <w:t>0.52 (0.39, 0.64)</w:t>
            </w:r>
          </w:p>
        </w:tc>
        <w:tc>
          <w:tcPr>
            <w:tcW w:w="1800" w:type="dxa"/>
            <w:tcBorders>
              <w:top w:val="nil"/>
              <w:left w:val="nil"/>
              <w:bottom w:val="nil"/>
              <w:right w:val="nil"/>
            </w:tcBorders>
            <w:shd w:val="clear" w:color="auto" w:fill="auto"/>
            <w:noWrap/>
            <w:vAlign w:val="bottom"/>
            <w:hideMark/>
          </w:tcPr>
          <w:p w:rsidR="00781B06" w:rsidRPr="00C8717F" w:rsidRDefault="00781B06" w:rsidP="00C8717F">
            <w:pPr>
              <w:jc w:val="center"/>
              <w:rPr>
                <w:rFonts w:ascii="Calibri" w:hAnsi="Calibri" w:cs="Calibri"/>
                <w:color w:val="000000"/>
                <w:sz w:val="22"/>
                <w:szCs w:val="22"/>
              </w:rPr>
            </w:pPr>
            <w:r w:rsidRPr="00C8717F">
              <w:rPr>
                <w:rFonts w:ascii="Calibri" w:hAnsi="Calibri" w:cs="Calibri"/>
                <w:color w:val="000000"/>
                <w:sz w:val="22"/>
                <w:szCs w:val="22"/>
              </w:rPr>
              <w:t>0.53 (0.39, 0.66)</w:t>
            </w:r>
          </w:p>
        </w:tc>
      </w:tr>
      <w:tr w:rsidR="00781B06" w:rsidRPr="00C8717F" w:rsidTr="00C6100C">
        <w:trPr>
          <w:trHeight w:val="300"/>
        </w:trPr>
        <w:tc>
          <w:tcPr>
            <w:tcW w:w="1500" w:type="dxa"/>
            <w:tcBorders>
              <w:top w:val="nil"/>
              <w:left w:val="nil"/>
              <w:bottom w:val="nil"/>
              <w:right w:val="nil"/>
            </w:tcBorders>
            <w:shd w:val="clear" w:color="auto" w:fill="auto"/>
            <w:noWrap/>
            <w:vAlign w:val="bottom"/>
            <w:hideMark/>
          </w:tcPr>
          <w:p w:rsidR="00781B06" w:rsidRPr="00C8717F" w:rsidRDefault="00781B06" w:rsidP="00C8717F">
            <w:pPr>
              <w:ind w:firstLineChars="100" w:firstLine="220"/>
              <w:rPr>
                <w:rFonts w:ascii="Calibri" w:hAnsi="Calibri" w:cs="Calibri"/>
                <w:color w:val="000000"/>
                <w:sz w:val="22"/>
                <w:szCs w:val="22"/>
              </w:rPr>
            </w:pPr>
            <w:r w:rsidRPr="00C8717F">
              <w:rPr>
                <w:rFonts w:ascii="Calibri" w:hAnsi="Calibri" w:cs="Calibri"/>
                <w:color w:val="000000"/>
                <w:sz w:val="22"/>
                <w:szCs w:val="22"/>
              </w:rPr>
              <w:t>Q4</w:t>
            </w:r>
          </w:p>
        </w:tc>
        <w:tc>
          <w:tcPr>
            <w:tcW w:w="1800" w:type="dxa"/>
            <w:tcBorders>
              <w:top w:val="nil"/>
              <w:left w:val="nil"/>
              <w:bottom w:val="nil"/>
              <w:right w:val="nil"/>
            </w:tcBorders>
            <w:shd w:val="clear" w:color="auto" w:fill="auto"/>
            <w:noWrap/>
            <w:vAlign w:val="bottom"/>
            <w:hideMark/>
          </w:tcPr>
          <w:p w:rsidR="00781B06" w:rsidRDefault="00781B06">
            <w:pPr>
              <w:jc w:val="center"/>
              <w:rPr>
                <w:rFonts w:ascii="Calibri" w:hAnsi="Calibri" w:cs="Calibri"/>
                <w:color w:val="000000"/>
                <w:sz w:val="22"/>
                <w:szCs w:val="22"/>
              </w:rPr>
            </w:pPr>
            <w:r>
              <w:rPr>
                <w:rFonts w:ascii="Calibri" w:hAnsi="Calibri" w:cs="Calibri"/>
                <w:color w:val="000000"/>
                <w:sz w:val="22"/>
                <w:szCs w:val="22"/>
              </w:rPr>
              <w:t>0.54 (0.41, 0.66)</w:t>
            </w:r>
          </w:p>
        </w:tc>
        <w:tc>
          <w:tcPr>
            <w:tcW w:w="1800" w:type="dxa"/>
            <w:tcBorders>
              <w:top w:val="nil"/>
              <w:left w:val="nil"/>
              <w:bottom w:val="nil"/>
              <w:right w:val="nil"/>
            </w:tcBorders>
            <w:shd w:val="clear" w:color="auto" w:fill="auto"/>
            <w:noWrap/>
            <w:vAlign w:val="bottom"/>
            <w:hideMark/>
          </w:tcPr>
          <w:p w:rsidR="00781B06" w:rsidRDefault="00781B06">
            <w:pPr>
              <w:jc w:val="center"/>
              <w:rPr>
                <w:rFonts w:ascii="Calibri" w:hAnsi="Calibri" w:cs="Calibri"/>
                <w:color w:val="000000"/>
                <w:sz w:val="22"/>
                <w:szCs w:val="22"/>
              </w:rPr>
            </w:pPr>
            <w:r>
              <w:rPr>
                <w:rFonts w:ascii="Calibri" w:hAnsi="Calibri" w:cs="Calibri"/>
                <w:color w:val="000000"/>
                <w:sz w:val="22"/>
                <w:szCs w:val="22"/>
              </w:rPr>
              <w:t>0.53 (0.40, 0.65)</w:t>
            </w:r>
          </w:p>
        </w:tc>
        <w:tc>
          <w:tcPr>
            <w:tcW w:w="1800" w:type="dxa"/>
            <w:tcBorders>
              <w:top w:val="nil"/>
              <w:left w:val="nil"/>
              <w:bottom w:val="nil"/>
              <w:right w:val="nil"/>
            </w:tcBorders>
            <w:shd w:val="clear" w:color="auto" w:fill="auto"/>
            <w:noWrap/>
            <w:vAlign w:val="bottom"/>
            <w:hideMark/>
          </w:tcPr>
          <w:p w:rsidR="00781B06" w:rsidRDefault="00781B06">
            <w:pPr>
              <w:jc w:val="center"/>
              <w:rPr>
                <w:rFonts w:ascii="Calibri" w:hAnsi="Calibri" w:cs="Calibri"/>
                <w:color w:val="000000"/>
                <w:sz w:val="22"/>
                <w:szCs w:val="22"/>
              </w:rPr>
            </w:pPr>
            <w:r>
              <w:rPr>
                <w:rFonts w:ascii="Calibri" w:hAnsi="Calibri" w:cs="Calibri"/>
                <w:color w:val="000000"/>
                <w:sz w:val="22"/>
                <w:szCs w:val="22"/>
              </w:rPr>
              <w:t>0.57 (0.44, 0.70)</w:t>
            </w:r>
          </w:p>
        </w:tc>
        <w:tc>
          <w:tcPr>
            <w:tcW w:w="266" w:type="dxa"/>
            <w:tcBorders>
              <w:top w:val="nil"/>
              <w:left w:val="nil"/>
              <w:bottom w:val="nil"/>
              <w:right w:val="nil"/>
            </w:tcBorders>
            <w:shd w:val="clear" w:color="auto" w:fill="auto"/>
            <w:noWrap/>
            <w:vAlign w:val="bottom"/>
            <w:hideMark/>
          </w:tcPr>
          <w:p w:rsidR="00781B06" w:rsidRPr="00C8717F" w:rsidRDefault="00781B06" w:rsidP="00C8717F">
            <w:pPr>
              <w:jc w:val="center"/>
              <w:rPr>
                <w:rFonts w:ascii="Calibri" w:hAnsi="Calibri" w:cs="Calibri"/>
                <w:sz w:val="22"/>
                <w:szCs w:val="22"/>
              </w:rPr>
            </w:pPr>
          </w:p>
        </w:tc>
        <w:tc>
          <w:tcPr>
            <w:tcW w:w="1800" w:type="dxa"/>
            <w:tcBorders>
              <w:top w:val="nil"/>
              <w:left w:val="nil"/>
              <w:bottom w:val="nil"/>
              <w:right w:val="nil"/>
            </w:tcBorders>
            <w:shd w:val="clear" w:color="auto" w:fill="auto"/>
            <w:noWrap/>
            <w:vAlign w:val="bottom"/>
            <w:hideMark/>
          </w:tcPr>
          <w:p w:rsidR="00781B06" w:rsidRPr="00C8717F" w:rsidRDefault="00781B06" w:rsidP="00C8717F">
            <w:pPr>
              <w:jc w:val="center"/>
              <w:rPr>
                <w:rFonts w:ascii="Calibri" w:hAnsi="Calibri" w:cs="Calibri"/>
                <w:color w:val="000000"/>
                <w:sz w:val="22"/>
                <w:szCs w:val="22"/>
              </w:rPr>
            </w:pPr>
            <w:r w:rsidRPr="00C8717F">
              <w:rPr>
                <w:rFonts w:ascii="Calibri" w:hAnsi="Calibri" w:cs="Calibri"/>
                <w:color w:val="000000"/>
                <w:sz w:val="22"/>
                <w:szCs w:val="22"/>
              </w:rPr>
              <w:t>0.51 (0.39, 0.63)</w:t>
            </w:r>
          </w:p>
        </w:tc>
        <w:tc>
          <w:tcPr>
            <w:tcW w:w="1800" w:type="dxa"/>
            <w:tcBorders>
              <w:top w:val="nil"/>
              <w:left w:val="nil"/>
              <w:bottom w:val="nil"/>
              <w:right w:val="nil"/>
            </w:tcBorders>
            <w:shd w:val="clear" w:color="auto" w:fill="auto"/>
            <w:noWrap/>
            <w:vAlign w:val="bottom"/>
            <w:hideMark/>
          </w:tcPr>
          <w:p w:rsidR="00781B06" w:rsidRPr="00C8717F" w:rsidRDefault="00781B06" w:rsidP="00C8717F">
            <w:pPr>
              <w:jc w:val="center"/>
              <w:rPr>
                <w:rFonts w:ascii="Calibri" w:hAnsi="Calibri" w:cs="Calibri"/>
                <w:color w:val="000000"/>
                <w:sz w:val="22"/>
                <w:szCs w:val="22"/>
              </w:rPr>
            </w:pPr>
            <w:r w:rsidRPr="00C8717F">
              <w:rPr>
                <w:rFonts w:ascii="Calibri" w:hAnsi="Calibri" w:cs="Calibri"/>
                <w:color w:val="000000"/>
                <w:sz w:val="22"/>
                <w:szCs w:val="22"/>
              </w:rPr>
              <w:t>0.51 (0.38, 0.63)</w:t>
            </w:r>
          </w:p>
        </w:tc>
        <w:tc>
          <w:tcPr>
            <w:tcW w:w="1800" w:type="dxa"/>
            <w:tcBorders>
              <w:top w:val="nil"/>
              <w:left w:val="nil"/>
              <w:bottom w:val="nil"/>
              <w:right w:val="nil"/>
            </w:tcBorders>
            <w:shd w:val="clear" w:color="auto" w:fill="auto"/>
            <w:noWrap/>
            <w:vAlign w:val="bottom"/>
            <w:hideMark/>
          </w:tcPr>
          <w:p w:rsidR="00781B06" w:rsidRPr="00C8717F" w:rsidRDefault="00781B06" w:rsidP="00C8717F">
            <w:pPr>
              <w:jc w:val="center"/>
              <w:rPr>
                <w:rFonts w:ascii="Calibri" w:hAnsi="Calibri" w:cs="Calibri"/>
                <w:color w:val="000000"/>
                <w:sz w:val="22"/>
                <w:szCs w:val="22"/>
              </w:rPr>
            </w:pPr>
            <w:r w:rsidRPr="00C8717F">
              <w:rPr>
                <w:rFonts w:ascii="Calibri" w:hAnsi="Calibri" w:cs="Calibri"/>
                <w:color w:val="000000"/>
                <w:sz w:val="22"/>
                <w:szCs w:val="22"/>
              </w:rPr>
              <w:t>0.56 (0.42, 0.69)</w:t>
            </w:r>
          </w:p>
        </w:tc>
      </w:tr>
      <w:tr w:rsidR="00781B06" w:rsidRPr="00C8717F" w:rsidTr="00C6100C">
        <w:trPr>
          <w:trHeight w:val="300"/>
        </w:trPr>
        <w:tc>
          <w:tcPr>
            <w:tcW w:w="1500" w:type="dxa"/>
            <w:tcBorders>
              <w:top w:val="nil"/>
              <w:left w:val="nil"/>
              <w:bottom w:val="nil"/>
              <w:right w:val="nil"/>
            </w:tcBorders>
            <w:shd w:val="clear" w:color="auto" w:fill="auto"/>
            <w:noWrap/>
            <w:vAlign w:val="bottom"/>
            <w:hideMark/>
          </w:tcPr>
          <w:p w:rsidR="00781B06" w:rsidRPr="00C8717F" w:rsidRDefault="00781B06" w:rsidP="00C8717F">
            <w:pPr>
              <w:ind w:firstLineChars="100" w:firstLine="220"/>
              <w:rPr>
                <w:rFonts w:ascii="Calibri" w:hAnsi="Calibri" w:cs="Calibri"/>
                <w:color w:val="000000"/>
                <w:sz w:val="22"/>
                <w:szCs w:val="22"/>
              </w:rPr>
            </w:pPr>
            <w:r w:rsidRPr="00C8717F">
              <w:rPr>
                <w:rFonts w:ascii="Calibri" w:hAnsi="Calibri" w:cs="Calibri"/>
                <w:color w:val="000000"/>
                <w:sz w:val="22"/>
                <w:szCs w:val="22"/>
              </w:rPr>
              <w:t>p-trend</w:t>
            </w:r>
          </w:p>
        </w:tc>
        <w:tc>
          <w:tcPr>
            <w:tcW w:w="1800" w:type="dxa"/>
            <w:tcBorders>
              <w:top w:val="nil"/>
              <w:left w:val="nil"/>
              <w:bottom w:val="nil"/>
              <w:right w:val="nil"/>
            </w:tcBorders>
            <w:shd w:val="clear" w:color="auto" w:fill="auto"/>
            <w:noWrap/>
            <w:vAlign w:val="bottom"/>
            <w:hideMark/>
          </w:tcPr>
          <w:p w:rsidR="00781B06" w:rsidRDefault="00781B06">
            <w:pPr>
              <w:jc w:val="center"/>
              <w:rPr>
                <w:rFonts w:ascii="Calibri" w:hAnsi="Calibri" w:cs="Calibri"/>
                <w:color w:val="000000"/>
                <w:sz w:val="22"/>
                <w:szCs w:val="22"/>
              </w:rPr>
            </w:pPr>
            <w:r>
              <w:rPr>
                <w:rFonts w:ascii="Calibri" w:hAnsi="Calibri" w:cs="Calibri"/>
                <w:color w:val="000000"/>
                <w:sz w:val="22"/>
                <w:szCs w:val="22"/>
              </w:rPr>
              <w:t>0.61</w:t>
            </w:r>
          </w:p>
        </w:tc>
        <w:tc>
          <w:tcPr>
            <w:tcW w:w="1800" w:type="dxa"/>
            <w:tcBorders>
              <w:top w:val="nil"/>
              <w:left w:val="nil"/>
              <w:bottom w:val="nil"/>
              <w:right w:val="nil"/>
            </w:tcBorders>
            <w:shd w:val="clear" w:color="auto" w:fill="auto"/>
            <w:noWrap/>
            <w:vAlign w:val="bottom"/>
            <w:hideMark/>
          </w:tcPr>
          <w:p w:rsidR="00781B06" w:rsidRDefault="00781B06">
            <w:pPr>
              <w:jc w:val="center"/>
              <w:rPr>
                <w:rFonts w:ascii="Calibri" w:hAnsi="Calibri" w:cs="Calibri"/>
                <w:color w:val="000000"/>
                <w:sz w:val="22"/>
                <w:szCs w:val="22"/>
              </w:rPr>
            </w:pPr>
            <w:r>
              <w:rPr>
                <w:rFonts w:ascii="Calibri" w:hAnsi="Calibri" w:cs="Calibri"/>
                <w:color w:val="000000"/>
                <w:sz w:val="22"/>
                <w:szCs w:val="22"/>
              </w:rPr>
              <w:t>0.67</w:t>
            </w:r>
          </w:p>
        </w:tc>
        <w:tc>
          <w:tcPr>
            <w:tcW w:w="1800" w:type="dxa"/>
            <w:tcBorders>
              <w:top w:val="nil"/>
              <w:left w:val="nil"/>
              <w:bottom w:val="nil"/>
              <w:right w:val="nil"/>
            </w:tcBorders>
            <w:shd w:val="clear" w:color="auto" w:fill="auto"/>
            <w:noWrap/>
            <w:vAlign w:val="bottom"/>
            <w:hideMark/>
          </w:tcPr>
          <w:p w:rsidR="00781B06" w:rsidRDefault="00781B06">
            <w:pPr>
              <w:jc w:val="center"/>
              <w:rPr>
                <w:rFonts w:ascii="Calibri" w:hAnsi="Calibri" w:cs="Calibri"/>
                <w:color w:val="000000"/>
                <w:sz w:val="22"/>
                <w:szCs w:val="22"/>
              </w:rPr>
            </w:pPr>
            <w:r>
              <w:rPr>
                <w:rFonts w:ascii="Calibri" w:hAnsi="Calibri" w:cs="Calibri"/>
                <w:color w:val="000000"/>
                <w:sz w:val="22"/>
                <w:szCs w:val="22"/>
              </w:rPr>
              <w:t>0.68</w:t>
            </w:r>
          </w:p>
        </w:tc>
        <w:tc>
          <w:tcPr>
            <w:tcW w:w="266" w:type="dxa"/>
            <w:tcBorders>
              <w:top w:val="nil"/>
              <w:left w:val="nil"/>
              <w:bottom w:val="nil"/>
              <w:right w:val="nil"/>
            </w:tcBorders>
            <w:shd w:val="clear" w:color="auto" w:fill="auto"/>
            <w:noWrap/>
            <w:vAlign w:val="bottom"/>
            <w:hideMark/>
          </w:tcPr>
          <w:p w:rsidR="00781B06" w:rsidRPr="00C8717F" w:rsidRDefault="00781B06" w:rsidP="00C8717F">
            <w:pPr>
              <w:jc w:val="center"/>
              <w:rPr>
                <w:rFonts w:ascii="Calibri" w:hAnsi="Calibri" w:cs="Calibri"/>
                <w:sz w:val="22"/>
                <w:szCs w:val="22"/>
              </w:rPr>
            </w:pPr>
          </w:p>
        </w:tc>
        <w:tc>
          <w:tcPr>
            <w:tcW w:w="1800" w:type="dxa"/>
            <w:tcBorders>
              <w:top w:val="nil"/>
              <w:left w:val="nil"/>
              <w:bottom w:val="nil"/>
              <w:right w:val="nil"/>
            </w:tcBorders>
            <w:shd w:val="clear" w:color="auto" w:fill="auto"/>
            <w:noWrap/>
            <w:vAlign w:val="bottom"/>
            <w:hideMark/>
          </w:tcPr>
          <w:p w:rsidR="00781B06" w:rsidRPr="00C8717F" w:rsidRDefault="00781B06" w:rsidP="00C8717F">
            <w:pPr>
              <w:jc w:val="center"/>
              <w:rPr>
                <w:rFonts w:ascii="Calibri" w:hAnsi="Calibri" w:cs="Calibri"/>
                <w:color w:val="000000"/>
                <w:sz w:val="22"/>
                <w:szCs w:val="22"/>
              </w:rPr>
            </w:pPr>
            <w:r w:rsidRPr="00C8717F">
              <w:rPr>
                <w:rFonts w:ascii="Calibri" w:hAnsi="Calibri" w:cs="Calibri"/>
                <w:color w:val="000000"/>
                <w:sz w:val="22"/>
                <w:szCs w:val="22"/>
              </w:rPr>
              <w:t>0.88</w:t>
            </w:r>
          </w:p>
        </w:tc>
        <w:tc>
          <w:tcPr>
            <w:tcW w:w="1800" w:type="dxa"/>
            <w:tcBorders>
              <w:top w:val="nil"/>
              <w:left w:val="nil"/>
              <w:bottom w:val="nil"/>
              <w:right w:val="nil"/>
            </w:tcBorders>
            <w:shd w:val="clear" w:color="auto" w:fill="auto"/>
            <w:noWrap/>
            <w:vAlign w:val="bottom"/>
            <w:hideMark/>
          </w:tcPr>
          <w:p w:rsidR="00781B06" w:rsidRPr="00C8717F" w:rsidRDefault="00781B06" w:rsidP="00C8717F">
            <w:pPr>
              <w:jc w:val="center"/>
              <w:rPr>
                <w:rFonts w:ascii="Calibri" w:hAnsi="Calibri" w:cs="Calibri"/>
                <w:color w:val="000000"/>
                <w:sz w:val="22"/>
                <w:szCs w:val="22"/>
              </w:rPr>
            </w:pPr>
            <w:r w:rsidRPr="00C8717F">
              <w:rPr>
                <w:rFonts w:ascii="Calibri" w:hAnsi="Calibri" w:cs="Calibri"/>
                <w:color w:val="000000"/>
                <w:sz w:val="22"/>
                <w:szCs w:val="22"/>
              </w:rPr>
              <w:t>0.95</w:t>
            </w:r>
          </w:p>
        </w:tc>
        <w:tc>
          <w:tcPr>
            <w:tcW w:w="1800" w:type="dxa"/>
            <w:tcBorders>
              <w:top w:val="nil"/>
              <w:left w:val="nil"/>
              <w:bottom w:val="nil"/>
              <w:right w:val="nil"/>
            </w:tcBorders>
            <w:shd w:val="clear" w:color="auto" w:fill="auto"/>
            <w:noWrap/>
            <w:vAlign w:val="bottom"/>
            <w:hideMark/>
          </w:tcPr>
          <w:p w:rsidR="00781B06" w:rsidRPr="00C8717F" w:rsidRDefault="00781B06" w:rsidP="00C8717F">
            <w:pPr>
              <w:jc w:val="center"/>
              <w:rPr>
                <w:rFonts w:ascii="Calibri" w:hAnsi="Calibri" w:cs="Calibri"/>
                <w:color w:val="000000"/>
                <w:sz w:val="22"/>
                <w:szCs w:val="22"/>
              </w:rPr>
            </w:pPr>
            <w:r w:rsidRPr="00C8717F">
              <w:rPr>
                <w:rFonts w:ascii="Calibri" w:hAnsi="Calibri" w:cs="Calibri"/>
                <w:color w:val="000000"/>
                <w:sz w:val="22"/>
                <w:szCs w:val="22"/>
              </w:rPr>
              <w:t>0.40</w:t>
            </w:r>
          </w:p>
        </w:tc>
      </w:tr>
      <w:tr w:rsidR="00781B06" w:rsidRPr="00C8717F" w:rsidTr="00C6100C">
        <w:trPr>
          <w:trHeight w:val="300"/>
        </w:trPr>
        <w:tc>
          <w:tcPr>
            <w:tcW w:w="1500" w:type="dxa"/>
            <w:tcBorders>
              <w:top w:val="nil"/>
              <w:left w:val="nil"/>
              <w:bottom w:val="nil"/>
              <w:right w:val="nil"/>
            </w:tcBorders>
            <w:shd w:val="clear" w:color="000000" w:fill="F2F2F2"/>
            <w:noWrap/>
            <w:vAlign w:val="bottom"/>
            <w:hideMark/>
          </w:tcPr>
          <w:p w:rsidR="00781B06" w:rsidRPr="00C8717F" w:rsidRDefault="00781B06" w:rsidP="00C8717F">
            <w:pPr>
              <w:rPr>
                <w:rFonts w:ascii="Calibri" w:hAnsi="Calibri" w:cs="Calibri"/>
                <w:color w:val="000000"/>
                <w:sz w:val="22"/>
                <w:szCs w:val="22"/>
              </w:rPr>
            </w:pPr>
            <w:r w:rsidRPr="00C8717F">
              <w:rPr>
                <w:rFonts w:ascii="Calibri" w:hAnsi="Calibri" w:cs="Calibri"/>
                <w:color w:val="000000"/>
                <w:sz w:val="22"/>
                <w:szCs w:val="22"/>
              </w:rPr>
              <w:t xml:space="preserve">Live birth </w:t>
            </w:r>
          </w:p>
        </w:tc>
        <w:tc>
          <w:tcPr>
            <w:tcW w:w="1800" w:type="dxa"/>
            <w:tcBorders>
              <w:top w:val="nil"/>
              <w:left w:val="nil"/>
              <w:bottom w:val="nil"/>
              <w:right w:val="nil"/>
            </w:tcBorders>
            <w:shd w:val="clear" w:color="000000" w:fill="F2F2F2"/>
            <w:noWrap/>
            <w:vAlign w:val="center"/>
            <w:hideMark/>
          </w:tcPr>
          <w:p w:rsidR="00781B06" w:rsidRDefault="00781B06">
            <w:pPr>
              <w:rPr>
                <w:rFonts w:ascii="Calibri" w:hAnsi="Calibri" w:cs="Calibri"/>
                <w:color w:val="4BACC6"/>
                <w:sz w:val="22"/>
                <w:szCs w:val="22"/>
              </w:rPr>
            </w:pPr>
            <w:r>
              <w:rPr>
                <w:rFonts w:ascii="Calibri" w:hAnsi="Calibri" w:cs="Calibri"/>
                <w:color w:val="4BACC6"/>
                <w:sz w:val="22"/>
                <w:szCs w:val="22"/>
              </w:rPr>
              <w:t> </w:t>
            </w:r>
          </w:p>
        </w:tc>
        <w:tc>
          <w:tcPr>
            <w:tcW w:w="1800" w:type="dxa"/>
            <w:tcBorders>
              <w:top w:val="nil"/>
              <w:left w:val="nil"/>
              <w:bottom w:val="nil"/>
              <w:right w:val="nil"/>
            </w:tcBorders>
            <w:shd w:val="clear" w:color="000000" w:fill="F2F2F2"/>
            <w:noWrap/>
            <w:vAlign w:val="center"/>
            <w:hideMark/>
          </w:tcPr>
          <w:p w:rsidR="00781B06" w:rsidRDefault="00781B06">
            <w:pPr>
              <w:rPr>
                <w:rFonts w:ascii="Calibri" w:hAnsi="Calibri" w:cs="Calibri"/>
                <w:color w:val="4BACC6"/>
                <w:sz w:val="22"/>
                <w:szCs w:val="22"/>
              </w:rPr>
            </w:pPr>
            <w:r>
              <w:rPr>
                <w:rFonts w:ascii="Calibri" w:hAnsi="Calibri" w:cs="Calibri"/>
                <w:color w:val="4BACC6"/>
                <w:sz w:val="22"/>
                <w:szCs w:val="22"/>
              </w:rPr>
              <w:t> </w:t>
            </w:r>
          </w:p>
        </w:tc>
        <w:tc>
          <w:tcPr>
            <w:tcW w:w="1800" w:type="dxa"/>
            <w:tcBorders>
              <w:top w:val="nil"/>
              <w:left w:val="nil"/>
              <w:bottom w:val="nil"/>
              <w:right w:val="nil"/>
            </w:tcBorders>
            <w:shd w:val="clear" w:color="000000" w:fill="F2F2F2"/>
            <w:noWrap/>
            <w:vAlign w:val="center"/>
            <w:hideMark/>
          </w:tcPr>
          <w:p w:rsidR="00781B06" w:rsidRDefault="00781B06">
            <w:pPr>
              <w:rPr>
                <w:rFonts w:ascii="Calibri" w:hAnsi="Calibri" w:cs="Calibri"/>
                <w:color w:val="4BACC6"/>
                <w:sz w:val="22"/>
                <w:szCs w:val="22"/>
              </w:rPr>
            </w:pPr>
            <w:r>
              <w:rPr>
                <w:rFonts w:ascii="Calibri" w:hAnsi="Calibri" w:cs="Calibri"/>
                <w:color w:val="4BACC6"/>
                <w:sz w:val="22"/>
                <w:szCs w:val="22"/>
              </w:rPr>
              <w:t> </w:t>
            </w:r>
          </w:p>
        </w:tc>
        <w:tc>
          <w:tcPr>
            <w:tcW w:w="266" w:type="dxa"/>
            <w:tcBorders>
              <w:top w:val="nil"/>
              <w:left w:val="nil"/>
              <w:bottom w:val="nil"/>
              <w:right w:val="nil"/>
            </w:tcBorders>
            <w:shd w:val="clear" w:color="000000" w:fill="F2F2F2"/>
            <w:noWrap/>
            <w:vAlign w:val="bottom"/>
            <w:hideMark/>
          </w:tcPr>
          <w:p w:rsidR="00781B06" w:rsidRPr="00C8717F" w:rsidRDefault="00781B06" w:rsidP="00C8717F">
            <w:pPr>
              <w:jc w:val="center"/>
              <w:rPr>
                <w:rFonts w:ascii="Calibri" w:hAnsi="Calibri" w:cs="Calibri"/>
                <w:color w:val="4BACC6"/>
                <w:sz w:val="22"/>
                <w:szCs w:val="22"/>
              </w:rPr>
            </w:pPr>
            <w:r w:rsidRPr="00C8717F">
              <w:rPr>
                <w:rFonts w:ascii="Calibri" w:hAnsi="Calibri" w:cs="Calibri"/>
                <w:color w:val="4BACC6"/>
                <w:sz w:val="22"/>
                <w:szCs w:val="22"/>
              </w:rPr>
              <w:t> </w:t>
            </w:r>
          </w:p>
        </w:tc>
        <w:tc>
          <w:tcPr>
            <w:tcW w:w="1800" w:type="dxa"/>
            <w:tcBorders>
              <w:top w:val="nil"/>
              <w:left w:val="nil"/>
              <w:bottom w:val="nil"/>
              <w:right w:val="nil"/>
            </w:tcBorders>
            <w:shd w:val="clear" w:color="000000" w:fill="F2F2F2"/>
            <w:noWrap/>
            <w:vAlign w:val="center"/>
            <w:hideMark/>
          </w:tcPr>
          <w:p w:rsidR="00781B06" w:rsidRPr="00C8717F" w:rsidRDefault="00781B06" w:rsidP="00C8717F">
            <w:pPr>
              <w:rPr>
                <w:rFonts w:ascii="Calibri" w:hAnsi="Calibri" w:cs="Calibri"/>
                <w:color w:val="4BACC6"/>
                <w:sz w:val="22"/>
                <w:szCs w:val="22"/>
              </w:rPr>
            </w:pPr>
            <w:r w:rsidRPr="00C8717F">
              <w:rPr>
                <w:rFonts w:ascii="Calibri" w:hAnsi="Calibri" w:cs="Calibri"/>
                <w:color w:val="4BACC6"/>
                <w:sz w:val="22"/>
                <w:szCs w:val="22"/>
              </w:rPr>
              <w:t> </w:t>
            </w:r>
          </w:p>
        </w:tc>
        <w:tc>
          <w:tcPr>
            <w:tcW w:w="1800" w:type="dxa"/>
            <w:tcBorders>
              <w:top w:val="nil"/>
              <w:left w:val="nil"/>
              <w:bottom w:val="nil"/>
              <w:right w:val="nil"/>
            </w:tcBorders>
            <w:shd w:val="clear" w:color="000000" w:fill="F2F2F2"/>
            <w:noWrap/>
            <w:vAlign w:val="center"/>
            <w:hideMark/>
          </w:tcPr>
          <w:p w:rsidR="00781B06" w:rsidRPr="00C8717F" w:rsidRDefault="00781B06" w:rsidP="00C8717F">
            <w:pPr>
              <w:rPr>
                <w:rFonts w:ascii="Calibri" w:hAnsi="Calibri" w:cs="Calibri"/>
                <w:color w:val="4BACC6"/>
                <w:sz w:val="22"/>
                <w:szCs w:val="22"/>
              </w:rPr>
            </w:pPr>
            <w:r w:rsidRPr="00C8717F">
              <w:rPr>
                <w:rFonts w:ascii="Calibri" w:hAnsi="Calibri" w:cs="Calibri"/>
                <w:color w:val="4BACC6"/>
                <w:sz w:val="22"/>
                <w:szCs w:val="22"/>
              </w:rPr>
              <w:t> </w:t>
            </w:r>
          </w:p>
        </w:tc>
        <w:tc>
          <w:tcPr>
            <w:tcW w:w="1800" w:type="dxa"/>
            <w:tcBorders>
              <w:top w:val="nil"/>
              <w:left w:val="nil"/>
              <w:bottom w:val="nil"/>
              <w:right w:val="nil"/>
            </w:tcBorders>
            <w:shd w:val="clear" w:color="000000" w:fill="F2F2F2"/>
            <w:noWrap/>
            <w:vAlign w:val="center"/>
            <w:hideMark/>
          </w:tcPr>
          <w:p w:rsidR="00781B06" w:rsidRPr="00C8717F" w:rsidRDefault="00781B06" w:rsidP="00C8717F">
            <w:pPr>
              <w:rPr>
                <w:rFonts w:ascii="Calibri" w:hAnsi="Calibri" w:cs="Calibri"/>
                <w:color w:val="4BACC6"/>
                <w:sz w:val="22"/>
                <w:szCs w:val="22"/>
              </w:rPr>
            </w:pPr>
            <w:r w:rsidRPr="00C8717F">
              <w:rPr>
                <w:rFonts w:ascii="Calibri" w:hAnsi="Calibri" w:cs="Calibri"/>
                <w:color w:val="4BACC6"/>
                <w:sz w:val="22"/>
                <w:szCs w:val="22"/>
              </w:rPr>
              <w:t> </w:t>
            </w:r>
          </w:p>
        </w:tc>
      </w:tr>
      <w:tr w:rsidR="00781B06" w:rsidRPr="00C8717F" w:rsidTr="00C6100C">
        <w:trPr>
          <w:trHeight w:val="300"/>
        </w:trPr>
        <w:tc>
          <w:tcPr>
            <w:tcW w:w="1500" w:type="dxa"/>
            <w:tcBorders>
              <w:top w:val="nil"/>
              <w:left w:val="nil"/>
              <w:bottom w:val="nil"/>
              <w:right w:val="nil"/>
            </w:tcBorders>
            <w:shd w:val="clear" w:color="auto" w:fill="auto"/>
            <w:noWrap/>
            <w:vAlign w:val="bottom"/>
            <w:hideMark/>
          </w:tcPr>
          <w:p w:rsidR="00781B06" w:rsidRPr="00C8717F" w:rsidRDefault="00781B06" w:rsidP="00C8717F">
            <w:pPr>
              <w:ind w:firstLineChars="100" w:firstLine="220"/>
              <w:rPr>
                <w:rFonts w:ascii="Calibri" w:hAnsi="Calibri" w:cs="Calibri"/>
                <w:color w:val="000000"/>
                <w:sz w:val="22"/>
                <w:szCs w:val="22"/>
              </w:rPr>
            </w:pPr>
            <w:r w:rsidRPr="00C8717F">
              <w:rPr>
                <w:rFonts w:ascii="Calibri" w:hAnsi="Calibri" w:cs="Calibri"/>
                <w:color w:val="000000"/>
                <w:sz w:val="22"/>
                <w:szCs w:val="22"/>
              </w:rPr>
              <w:t>Q1</w:t>
            </w:r>
          </w:p>
        </w:tc>
        <w:tc>
          <w:tcPr>
            <w:tcW w:w="1800" w:type="dxa"/>
            <w:tcBorders>
              <w:top w:val="nil"/>
              <w:left w:val="nil"/>
              <w:bottom w:val="nil"/>
              <w:right w:val="nil"/>
            </w:tcBorders>
            <w:shd w:val="clear" w:color="auto" w:fill="auto"/>
            <w:noWrap/>
            <w:vAlign w:val="center"/>
            <w:hideMark/>
          </w:tcPr>
          <w:p w:rsidR="00781B06" w:rsidRDefault="00781B06">
            <w:pPr>
              <w:jc w:val="center"/>
              <w:rPr>
                <w:rFonts w:ascii="Calibri" w:hAnsi="Calibri" w:cs="Calibri"/>
                <w:color w:val="000000"/>
                <w:sz w:val="22"/>
                <w:szCs w:val="22"/>
              </w:rPr>
            </w:pPr>
            <w:r>
              <w:rPr>
                <w:rFonts w:ascii="Calibri" w:hAnsi="Calibri" w:cs="Calibri"/>
                <w:color w:val="000000"/>
                <w:sz w:val="22"/>
                <w:szCs w:val="22"/>
              </w:rPr>
              <w:t>0.52 (0.40, 0.64)</w:t>
            </w:r>
          </w:p>
        </w:tc>
        <w:tc>
          <w:tcPr>
            <w:tcW w:w="1800" w:type="dxa"/>
            <w:tcBorders>
              <w:top w:val="nil"/>
              <w:left w:val="nil"/>
              <w:bottom w:val="nil"/>
              <w:right w:val="nil"/>
            </w:tcBorders>
            <w:shd w:val="clear" w:color="auto" w:fill="auto"/>
            <w:noWrap/>
            <w:vAlign w:val="center"/>
            <w:hideMark/>
          </w:tcPr>
          <w:p w:rsidR="00781B06" w:rsidRDefault="00781B06">
            <w:pPr>
              <w:jc w:val="center"/>
              <w:rPr>
                <w:rFonts w:ascii="Calibri" w:hAnsi="Calibri" w:cs="Calibri"/>
                <w:color w:val="000000"/>
                <w:sz w:val="22"/>
                <w:szCs w:val="22"/>
              </w:rPr>
            </w:pPr>
            <w:r>
              <w:rPr>
                <w:rFonts w:ascii="Calibri" w:hAnsi="Calibri" w:cs="Calibri"/>
                <w:color w:val="000000"/>
                <w:sz w:val="22"/>
                <w:szCs w:val="22"/>
              </w:rPr>
              <w:t>0.49 (0.36, 0.62)</w:t>
            </w:r>
          </w:p>
        </w:tc>
        <w:tc>
          <w:tcPr>
            <w:tcW w:w="1800" w:type="dxa"/>
            <w:tcBorders>
              <w:top w:val="nil"/>
              <w:left w:val="nil"/>
              <w:bottom w:val="nil"/>
              <w:right w:val="nil"/>
            </w:tcBorders>
            <w:shd w:val="clear" w:color="auto" w:fill="auto"/>
            <w:noWrap/>
            <w:vAlign w:val="center"/>
            <w:hideMark/>
          </w:tcPr>
          <w:p w:rsidR="00781B06" w:rsidRDefault="00781B06">
            <w:pPr>
              <w:jc w:val="center"/>
              <w:rPr>
                <w:rFonts w:ascii="Calibri" w:hAnsi="Calibri" w:cs="Calibri"/>
                <w:color w:val="000000"/>
                <w:sz w:val="22"/>
                <w:szCs w:val="22"/>
              </w:rPr>
            </w:pPr>
            <w:r>
              <w:rPr>
                <w:rFonts w:ascii="Calibri" w:hAnsi="Calibri" w:cs="Calibri"/>
                <w:color w:val="000000"/>
                <w:sz w:val="22"/>
                <w:szCs w:val="22"/>
              </w:rPr>
              <w:t>0.47 (0.33, 0.61)</w:t>
            </w:r>
          </w:p>
        </w:tc>
        <w:tc>
          <w:tcPr>
            <w:tcW w:w="266" w:type="dxa"/>
            <w:tcBorders>
              <w:top w:val="nil"/>
              <w:left w:val="nil"/>
              <w:bottom w:val="nil"/>
              <w:right w:val="nil"/>
            </w:tcBorders>
            <w:shd w:val="clear" w:color="auto" w:fill="auto"/>
            <w:noWrap/>
            <w:vAlign w:val="bottom"/>
            <w:hideMark/>
          </w:tcPr>
          <w:p w:rsidR="00781B06" w:rsidRPr="00C8717F" w:rsidRDefault="00781B06" w:rsidP="00C8717F">
            <w:pPr>
              <w:jc w:val="center"/>
              <w:rPr>
                <w:rFonts w:ascii="Calibri" w:hAnsi="Calibri" w:cs="Calibri"/>
                <w:sz w:val="22"/>
                <w:szCs w:val="22"/>
              </w:rPr>
            </w:pPr>
          </w:p>
        </w:tc>
        <w:tc>
          <w:tcPr>
            <w:tcW w:w="1800" w:type="dxa"/>
            <w:tcBorders>
              <w:top w:val="nil"/>
              <w:left w:val="nil"/>
              <w:bottom w:val="nil"/>
              <w:right w:val="nil"/>
            </w:tcBorders>
            <w:shd w:val="clear" w:color="auto" w:fill="auto"/>
            <w:noWrap/>
            <w:vAlign w:val="center"/>
            <w:hideMark/>
          </w:tcPr>
          <w:p w:rsidR="00781B06" w:rsidRPr="00C8717F" w:rsidRDefault="00781B06" w:rsidP="00C8717F">
            <w:pPr>
              <w:jc w:val="center"/>
              <w:rPr>
                <w:rFonts w:ascii="Calibri" w:hAnsi="Calibri" w:cs="Calibri"/>
                <w:color w:val="000000"/>
                <w:sz w:val="22"/>
                <w:szCs w:val="22"/>
              </w:rPr>
            </w:pPr>
            <w:r w:rsidRPr="00C8717F">
              <w:rPr>
                <w:rFonts w:ascii="Calibri" w:hAnsi="Calibri" w:cs="Calibri"/>
                <w:color w:val="000000"/>
                <w:sz w:val="22"/>
                <w:szCs w:val="22"/>
              </w:rPr>
              <w:t>0.46 (0.34, 0.59)</w:t>
            </w:r>
          </w:p>
        </w:tc>
        <w:tc>
          <w:tcPr>
            <w:tcW w:w="1800" w:type="dxa"/>
            <w:tcBorders>
              <w:top w:val="nil"/>
              <w:left w:val="nil"/>
              <w:bottom w:val="nil"/>
              <w:right w:val="nil"/>
            </w:tcBorders>
            <w:shd w:val="clear" w:color="auto" w:fill="auto"/>
            <w:noWrap/>
            <w:vAlign w:val="center"/>
            <w:hideMark/>
          </w:tcPr>
          <w:p w:rsidR="00781B06" w:rsidRPr="00C8717F" w:rsidRDefault="00781B06" w:rsidP="00C8717F">
            <w:pPr>
              <w:jc w:val="center"/>
              <w:rPr>
                <w:rFonts w:ascii="Calibri" w:hAnsi="Calibri" w:cs="Calibri"/>
                <w:color w:val="000000"/>
                <w:sz w:val="22"/>
                <w:szCs w:val="22"/>
              </w:rPr>
            </w:pPr>
            <w:r w:rsidRPr="00C8717F">
              <w:rPr>
                <w:rFonts w:ascii="Calibri" w:hAnsi="Calibri" w:cs="Calibri"/>
                <w:color w:val="000000"/>
                <w:sz w:val="22"/>
                <w:szCs w:val="22"/>
              </w:rPr>
              <w:t>0.43 (0.30, 0.56)</w:t>
            </w:r>
          </w:p>
        </w:tc>
        <w:tc>
          <w:tcPr>
            <w:tcW w:w="1800" w:type="dxa"/>
            <w:tcBorders>
              <w:top w:val="nil"/>
              <w:left w:val="nil"/>
              <w:bottom w:val="nil"/>
              <w:right w:val="nil"/>
            </w:tcBorders>
            <w:shd w:val="clear" w:color="auto" w:fill="auto"/>
            <w:noWrap/>
            <w:vAlign w:val="center"/>
            <w:hideMark/>
          </w:tcPr>
          <w:p w:rsidR="00781B06" w:rsidRPr="00C8717F" w:rsidRDefault="00781B06" w:rsidP="00C8717F">
            <w:pPr>
              <w:jc w:val="center"/>
              <w:rPr>
                <w:rFonts w:ascii="Calibri" w:hAnsi="Calibri" w:cs="Calibri"/>
                <w:color w:val="000000"/>
                <w:sz w:val="22"/>
                <w:szCs w:val="22"/>
              </w:rPr>
            </w:pPr>
            <w:r w:rsidRPr="00C8717F">
              <w:rPr>
                <w:rFonts w:ascii="Calibri" w:hAnsi="Calibri" w:cs="Calibri"/>
                <w:color w:val="000000"/>
                <w:sz w:val="22"/>
                <w:szCs w:val="22"/>
              </w:rPr>
              <w:t>0.41 (0.28, 0.56)</w:t>
            </w:r>
          </w:p>
        </w:tc>
      </w:tr>
      <w:tr w:rsidR="00781B06" w:rsidRPr="00C8717F" w:rsidTr="00C6100C">
        <w:trPr>
          <w:trHeight w:val="300"/>
        </w:trPr>
        <w:tc>
          <w:tcPr>
            <w:tcW w:w="1500" w:type="dxa"/>
            <w:tcBorders>
              <w:top w:val="nil"/>
              <w:left w:val="nil"/>
              <w:bottom w:val="nil"/>
              <w:right w:val="nil"/>
            </w:tcBorders>
            <w:shd w:val="clear" w:color="auto" w:fill="auto"/>
            <w:noWrap/>
            <w:vAlign w:val="bottom"/>
            <w:hideMark/>
          </w:tcPr>
          <w:p w:rsidR="00781B06" w:rsidRPr="00C8717F" w:rsidRDefault="00781B06" w:rsidP="00C8717F">
            <w:pPr>
              <w:ind w:firstLineChars="100" w:firstLine="220"/>
              <w:rPr>
                <w:rFonts w:ascii="Calibri" w:hAnsi="Calibri" w:cs="Calibri"/>
                <w:color w:val="000000"/>
                <w:sz w:val="22"/>
                <w:szCs w:val="22"/>
              </w:rPr>
            </w:pPr>
            <w:r w:rsidRPr="00C8717F">
              <w:rPr>
                <w:rFonts w:ascii="Calibri" w:hAnsi="Calibri" w:cs="Calibri"/>
                <w:color w:val="000000"/>
                <w:sz w:val="22"/>
                <w:szCs w:val="22"/>
              </w:rPr>
              <w:t>Q2</w:t>
            </w:r>
          </w:p>
        </w:tc>
        <w:tc>
          <w:tcPr>
            <w:tcW w:w="1800" w:type="dxa"/>
            <w:tcBorders>
              <w:top w:val="nil"/>
              <w:left w:val="nil"/>
              <w:bottom w:val="nil"/>
              <w:right w:val="nil"/>
            </w:tcBorders>
            <w:shd w:val="clear" w:color="auto" w:fill="auto"/>
            <w:noWrap/>
            <w:vAlign w:val="center"/>
            <w:hideMark/>
          </w:tcPr>
          <w:p w:rsidR="00781B06" w:rsidRDefault="00781B06">
            <w:pPr>
              <w:jc w:val="center"/>
              <w:rPr>
                <w:rFonts w:ascii="Calibri" w:hAnsi="Calibri" w:cs="Calibri"/>
                <w:color w:val="000000"/>
                <w:sz w:val="22"/>
                <w:szCs w:val="22"/>
              </w:rPr>
            </w:pPr>
            <w:r>
              <w:rPr>
                <w:rFonts w:ascii="Calibri" w:hAnsi="Calibri" w:cs="Calibri"/>
                <w:color w:val="000000"/>
                <w:sz w:val="22"/>
                <w:szCs w:val="22"/>
              </w:rPr>
              <w:t>0.34 (0.23, 0.47)*</w:t>
            </w:r>
          </w:p>
        </w:tc>
        <w:tc>
          <w:tcPr>
            <w:tcW w:w="1800" w:type="dxa"/>
            <w:tcBorders>
              <w:top w:val="nil"/>
              <w:left w:val="nil"/>
              <w:bottom w:val="nil"/>
              <w:right w:val="nil"/>
            </w:tcBorders>
            <w:shd w:val="clear" w:color="auto" w:fill="auto"/>
            <w:noWrap/>
            <w:vAlign w:val="center"/>
            <w:hideMark/>
          </w:tcPr>
          <w:p w:rsidR="00781B06" w:rsidRDefault="00781B06">
            <w:pPr>
              <w:jc w:val="center"/>
              <w:rPr>
                <w:rFonts w:ascii="Calibri" w:hAnsi="Calibri" w:cs="Calibri"/>
                <w:color w:val="000000"/>
                <w:sz w:val="22"/>
                <w:szCs w:val="22"/>
              </w:rPr>
            </w:pPr>
            <w:r>
              <w:rPr>
                <w:rFonts w:ascii="Calibri" w:hAnsi="Calibri" w:cs="Calibri"/>
                <w:color w:val="000000"/>
                <w:sz w:val="22"/>
                <w:szCs w:val="22"/>
              </w:rPr>
              <w:t>0.34 (0.23, 0.47)</w:t>
            </w:r>
          </w:p>
        </w:tc>
        <w:tc>
          <w:tcPr>
            <w:tcW w:w="1800" w:type="dxa"/>
            <w:tcBorders>
              <w:top w:val="nil"/>
              <w:left w:val="nil"/>
              <w:bottom w:val="nil"/>
              <w:right w:val="nil"/>
            </w:tcBorders>
            <w:shd w:val="clear" w:color="auto" w:fill="auto"/>
            <w:noWrap/>
            <w:vAlign w:val="center"/>
            <w:hideMark/>
          </w:tcPr>
          <w:p w:rsidR="00781B06" w:rsidRDefault="00781B06">
            <w:pPr>
              <w:jc w:val="center"/>
              <w:rPr>
                <w:rFonts w:ascii="Calibri" w:hAnsi="Calibri" w:cs="Calibri"/>
                <w:color w:val="000000"/>
                <w:sz w:val="22"/>
                <w:szCs w:val="22"/>
              </w:rPr>
            </w:pPr>
            <w:r>
              <w:rPr>
                <w:rFonts w:ascii="Calibri" w:hAnsi="Calibri" w:cs="Calibri"/>
                <w:color w:val="000000"/>
                <w:sz w:val="22"/>
                <w:szCs w:val="22"/>
              </w:rPr>
              <w:t>0.33 (0.22, 0.46)</w:t>
            </w:r>
          </w:p>
        </w:tc>
        <w:tc>
          <w:tcPr>
            <w:tcW w:w="266" w:type="dxa"/>
            <w:tcBorders>
              <w:top w:val="nil"/>
              <w:left w:val="nil"/>
              <w:bottom w:val="nil"/>
              <w:right w:val="nil"/>
            </w:tcBorders>
            <w:shd w:val="clear" w:color="auto" w:fill="auto"/>
            <w:noWrap/>
            <w:vAlign w:val="bottom"/>
            <w:hideMark/>
          </w:tcPr>
          <w:p w:rsidR="00781B06" w:rsidRPr="00C8717F" w:rsidRDefault="00781B06" w:rsidP="00C8717F">
            <w:pPr>
              <w:jc w:val="center"/>
              <w:rPr>
                <w:rFonts w:ascii="Calibri" w:hAnsi="Calibri" w:cs="Calibri"/>
                <w:sz w:val="22"/>
                <w:szCs w:val="22"/>
              </w:rPr>
            </w:pPr>
          </w:p>
        </w:tc>
        <w:tc>
          <w:tcPr>
            <w:tcW w:w="1800" w:type="dxa"/>
            <w:tcBorders>
              <w:top w:val="nil"/>
              <w:left w:val="nil"/>
              <w:bottom w:val="nil"/>
              <w:right w:val="nil"/>
            </w:tcBorders>
            <w:shd w:val="clear" w:color="auto" w:fill="auto"/>
            <w:noWrap/>
            <w:vAlign w:val="center"/>
            <w:hideMark/>
          </w:tcPr>
          <w:p w:rsidR="00781B06" w:rsidRPr="00C8717F" w:rsidRDefault="00781B06" w:rsidP="00C8717F">
            <w:pPr>
              <w:jc w:val="center"/>
              <w:rPr>
                <w:rFonts w:ascii="Calibri" w:hAnsi="Calibri" w:cs="Calibri"/>
                <w:color w:val="000000"/>
                <w:sz w:val="22"/>
                <w:szCs w:val="22"/>
              </w:rPr>
            </w:pPr>
            <w:r w:rsidRPr="00C8717F">
              <w:rPr>
                <w:rFonts w:ascii="Calibri" w:hAnsi="Calibri" w:cs="Calibri"/>
                <w:color w:val="000000"/>
                <w:sz w:val="22"/>
                <w:szCs w:val="22"/>
              </w:rPr>
              <w:t>0.43 (0.31, 0.55)</w:t>
            </w:r>
          </w:p>
        </w:tc>
        <w:tc>
          <w:tcPr>
            <w:tcW w:w="1800" w:type="dxa"/>
            <w:tcBorders>
              <w:top w:val="nil"/>
              <w:left w:val="nil"/>
              <w:bottom w:val="nil"/>
              <w:right w:val="nil"/>
            </w:tcBorders>
            <w:shd w:val="clear" w:color="auto" w:fill="auto"/>
            <w:noWrap/>
            <w:vAlign w:val="center"/>
            <w:hideMark/>
          </w:tcPr>
          <w:p w:rsidR="00781B06" w:rsidRPr="00C8717F" w:rsidRDefault="00781B06" w:rsidP="00C8717F">
            <w:pPr>
              <w:jc w:val="center"/>
              <w:rPr>
                <w:rFonts w:ascii="Calibri" w:hAnsi="Calibri" w:cs="Calibri"/>
                <w:color w:val="000000"/>
                <w:sz w:val="22"/>
                <w:szCs w:val="22"/>
              </w:rPr>
            </w:pPr>
            <w:r w:rsidRPr="00C8717F">
              <w:rPr>
                <w:rFonts w:ascii="Calibri" w:hAnsi="Calibri" w:cs="Calibri"/>
                <w:color w:val="000000"/>
                <w:sz w:val="22"/>
                <w:szCs w:val="22"/>
              </w:rPr>
              <w:t>0.42 (0.30, 0.55)</w:t>
            </w:r>
          </w:p>
        </w:tc>
        <w:tc>
          <w:tcPr>
            <w:tcW w:w="1800" w:type="dxa"/>
            <w:tcBorders>
              <w:top w:val="nil"/>
              <w:left w:val="nil"/>
              <w:bottom w:val="nil"/>
              <w:right w:val="nil"/>
            </w:tcBorders>
            <w:shd w:val="clear" w:color="auto" w:fill="auto"/>
            <w:noWrap/>
            <w:vAlign w:val="center"/>
            <w:hideMark/>
          </w:tcPr>
          <w:p w:rsidR="00781B06" w:rsidRPr="00C8717F" w:rsidRDefault="00781B06" w:rsidP="00C8717F">
            <w:pPr>
              <w:jc w:val="center"/>
              <w:rPr>
                <w:rFonts w:ascii="Calibri" w:hAnsi="Calibri" w:cs="Calibri"/>
                <w:color w:val="000000"/>
                <w:sz w:val="22"/>
                <w:szCs w:val="22"/>
              </w:rPr>
            </w:pPr>
            <w:r w:rsidRPr="00C8717F">
              <w:rPr>
                <w:rFonts w:ascii="Calibri" w:hAnsi="Calibri" w:cs="Calibri"/>
                <w:color w:val="000000"/>
                <w:sz w:val="22"/>
                <w:szCs w:val="22"/>
              </w:rPr>
              <w:t>0.41 (0.29, 0.55)</w:t>
            </w:r>
          </w:p>
        </w:tc>
      </w:tr>
      <w:tr w:rsidR="00781B06" w:rsidRPr="00C8717F" w:rsidTr="00C6100C">
        <w:trPr>
          <w:trHeight w:val="300"/>
        </w:trPr>
        <w:tc>
          <w:tcPr>
            <w:tcW w:w="1500" w:type="dxa"/>
            <w:tcBorders>
              <w:top w:val="nil"/>
              <w:left w:val="nil"/>
              <w:bottom w:val="nil"/>
              <w:right w:val="nil"/>
            </w:tcBorders>
            <w:shd w:val="clear" w:color="auto" w:fill="auto"/>
            <w:noWrap/>
            <w:vAlign w:val="bottom"/>
            <w:hideMark/>
          </w:tcPr>
          <w:p w:rsidR="00781B06" w:rsidRPr="00C8717F" w:rsidRDefault="00781B06" w:rsidP="00C8717F">
            <w:pPr>
              <w:ind w:firstLineChars="100" w:firstLine="220"/>
              <w:rPr>
                <w:rFonts w:ascii="Calibri" w:hAnsi="Calibri" w:cs="Calibri"/>
                <w:color w:val="000000"/>
                <w:sz w:val="22"/>
                <w:szCs w:val="22"/>
              </w:rPr>
            </w:pPr>
            <w:r w:rsidRPr="00C8717F">
              <w:rPr>
                <w:rFonts w:ascii="Calibri" w:hAnsi="Calibri" w:cs="Calibri"/>
                <w:color w:val="000000"/>
                <w:sz w:val="22"/>
                <w:szCs w:val="22"/>
              </w:rPr>
              <w:t>Q3</w:t>
            </w:r>
          </w:p>
        </w:tc>
        <w:tc>
          <w:tcPr>
            <w:tcW w:w="1800" w:type="dxa"/>
            <w:tcBorders>
              <w:top w:val="nil"/>
              <w:left w:val="nil"/>
              <w:bottom w:val="nil"/>
              <w:right w:val="nil"/>
            </w:tcBorders>
            <w:shd w:val="clear" w:color="auto" w:fill="auto"/>
            <w:noWrap/>
            <w:vAlign w:val="center"/>
            <w:hideMark/>
          </w:tcPr>
          <w:p w:rsidR="00781B06" w:rsidRDefault="00781B06">
            <w:pPr>
              <w:jc w:val="center"/>
              <w:rPr>
                <w:rFonts w:ascii="Calibri" w:hAnsi="Calibri" w:cs="Calibri"/>
                <w:color w:val="000000"/>
                <w:sz w:val="22"/>
                <w:szCs w:val="22"/>
              </w:rPr>
            </w:pPr>
            <w:r>
              <w:rPr>
                <w:rFonts w:ascii="Calibri" w:hAnsi="Calibri" w:cs="Calibri"/>
                <w:color w:val="000000"/>
                <w:sz w:val="22"/>
                <w:szCs w:val="22"/>
              </w:rPr>
              <w:t>0.33 (0.22, 0.45)*</w:t>
            </w:r>
          </w:p>
        </w:tc>
        <w:tc>
          <w:tcPr>
            <w:tcW w:w="1800" w:type="dxa"/>
            <w:tcBorders>
              <w:top w:val="nil"/>
              <w:left w:val="nil"/>
              <w:bottom w:val="nil"/>
              <w:right w:val="nil"/>
            </w:tcBorders>
            <w:shd w:val="clear" w:color="auto" w:fill="auto"/>
            <w:noWrap/>
            <w:vAlign w:val="center"/>
            <w:hideMark/>
          </w:tcPr>
          <w:p w:rsidR="00781B06" w:rsidRDefault="00781B06">
            <w:pPr>
              <w:jc w:val="center"/>
              <w:rPr>
                <w:rFonts w:ascii="Calibri" w:hAnsi="Calibri" w:cs="Calibri"/>
                <w:color w:val="000000"/>
                <w:sz w:val="22"/>
                <w:szCs w:val="22"/>
              </w:rPr>
            </w:pPr>
            <w:r>
              <w:rPr>
                <w:rFonts w:ascii="Calibri" w:hAnsi="Calibri" w:cs="Calibri"/>
                <w:color w:val="000000"/>
                <w:sz w:val="22"/>
                <w:szCs w:val="22"/>
              </w:rPr>
              <w:t>0.35 (0.23, 0.49)</w:t>
            </w:r>
          </w:p>
        </w:tc>
        <w:tc>
          <w:tcPr>
            <w:tcW w:w="1800" w:type="dxa"/>
            <w:tcBorders>
              <w:top w:val="nil"/>
              <w:left w:val="nil"/>
              <w:bottom w:val="nil"/>
              <w:right w:val="nil"/>
            </w:tcBorders>
            <w:shd w:val="clear" w:color="auto" w:fill="auto"/>
            <w:noWrap/>
            <w:vAlign w:val="center"/>
            <w:hideMark/>
          </w:tcPr>
          <w:p w:rsidR="00781B06" w:rsidRDefault="00781B06">
            <w:pPr>
              <w:jc w:val="center"/>
              <w:rPr>
                <w:rFonts w:ascii="Calibri" w:hAnsi="Calibri" w:cs="Calibri"/>
                <w:color w:val="000000"/>
                <w:sz w:val="22"/>
                <w:szCs w:val="22"/>
              </w:rPr>
            </w:pPr>
            <w:r>
              <w:rPr>
                <w:rFonts w:ascii="Calibri" w:hAnsi="Calibri" w:cs="Calibri"/>
                <w:color w:val="000000"/>
                <w:sz w:val="22"/>
                <w:szCs w:val="22"/>
              </w:rPr>
              <w:t>0.34 (0.23, 0.48)</w:t>
            </w:r>
          </w:p>
        </w:tc>
        <w:tc>
          <w:tcPr>
            <w:tcW w:w="266" w:type="dxa"/>
            <w:tcBorders>
              <w:top w:val="nil"/>
              <w:left w:val="nil"/>
              <w:bottom w:val="nil"/>
              <w:right w:val="nil"/>
            </w:tcBorders>
            <w:shd w:val="clear" w:color="auto" w:fill="auto"/>
            <w:noWrap/>
            <w:vAlign w:val="bottom"/>
            <w:hideMark/>
          </w:tcPr>
          <w:p w:rsidR="00781B06" w:rsidRPr="00C8717F" w:rsidRDefault="00781B06" w:rsidP="00C8717F">
            <w:pPr>
              <w:jc w:val="center"/>
              <w:rPr>
                <w:rFonts w:ascii="Calibri" w:hAnsi="Calibri" w:cs="Calibri"/>
                <w:sz w:val="22"/>
                <w:szCs w:val="22"/>
              </w:rPr>
            </w:pPr>
          </w:p>
        </w:tc>
        <w:tc>
          <w:tcPr>
            <w:tcW w:w="1800" w:type="dxa"/>
            <w:tcBorders>
              <w:top w:val="nil"/>
              <w:left w:val="nil"/>
              <w:bottom w:val="nil"/>
              <w:right w:val="nil"/>
            </w:tcBorders>
            <w:shd w:val="clear" w:color="auto" w:fill="auto"/>
            <w:noWrap/>
            <w:vAlign w:val="center"/>
            <w:hideMark/>
          </w:tcPr>
          <w:p w:rsidR="00781B06" w:rsidRPr="00C8717F" w:rsidRDefault="00781B06" w:rsidP="00C8717F">
            <w:pPr>
              <w:jc w:val="center"/>
              <w:rPr>
                <w:rFonts w:ascii="Calibri" w:hAnsi="Calibri" w:cs="Calibri"/>
                <w:color w:val="000000"/>
                <w:sz w:val="22"/>
                <w:szCs w:val="22"/>
              </w:rPr>
            </w:pPr>
            <w:r w:rsidRPr="00C8717F">
              <w:rPr>
                <w:rFonts w:ascii="Calibri" w:hAnsi="Calibri" w:cs="Calibri"/>
                <w:color w:val="000000"/>
                <w:sz w:val="22"/>
                <w:szCs w:val="22"/>
              </w:rPr>
              <w:t>0.36 (0.25, 0.48)</w:t>
            </w:r>
          </w:p>
        </w:tc>
        <w:tc>
          <w:tcPr>
            <w:tcW w:w="1800" w:type="dxa"/>
            <w:tcBorders>
              <w:top w:val="nil"/>
              <w:left w:val="nil"/>
              <w:bottom w:val="nil"/>
              <w:right w:val="nil"/>
            </w:tcBorders>
            <w:shd w:val="clear" w:color="auto" w:fill="auto"/>
            <w:noWrap/>
            <w:vAlign w:val="center"/>
            <w:hideMark/>
          </w:tcPr>
          <w:p w:rsidR="00781B06" w:rsidRPr="00C8717F" w:rsidRDefault="00781B06" w:rsidP="00C8717F">
            <w:pPr>
              <w:jc w:val="center"/>
              <w:rPr>
                <w:rFonts w:ascii="Calibri" w:hAnsi="Calibri" w:cs="Calibri"/>
                <w:color w:val="000000"/>
                <w:sz w:val="22"/>
                <w:szCs w:val="22"/>
              </w:rPr>
            </w:pPr>
            <w:r w:rsidRPr="00C8717F">
              <w:rPr>
                <w:rFonts w:ascii="Calibri" w:hAnsi="Calibri" w:cs="Calibri"/>
                <w:color w:val="000000"/>
                <w:sz w:val="22"/>
                <w:szCs w:val="22"/>
              </w:rPr>
              <w:t>0.36 (0.25, 0.50)</w:t>
            </w:r>
          </w:p>
        </w:tc>
        <w:tc>
          <w:tcPr>
            <w:tcW w:w="1800" w:type="dxa"/>
            <w:tcBorders>
              <w:top w:val="nil"/>
              <w:left w:val="nil"/>
              <w:bottom w:val="nil"/>
              <w:right w:val="nil"/>
            </w:tcBorders>
            <w:shd w:val="clear" w:color="auto" w:fill="auto"/>
            <w:noWrap/>
            <w:vAlign w:val="center"/>
            <w:hideMark/>
          </w:tcPr>
          <w:p w:rsidR="00781B06" w:rsidRPr="00C8717F" w:rsidRDefault="00781B06" w:rsidP="00C8717F">
            <w:pPr>
              <w:jc w:val="center"/>
              <w:rPr>
                <w:rFonts w:ascii="Calibri" w:hAnsi="Calibri" w:cs="Calibri"/>
                <w:color w:val="000000"/>
                <w:sz w:val="22"/>
                <w:szCs w:val="22"/>
              </w:rPr>
            </w:pPr>
            <w:r w:rsidRPr="00C8717F">
              <w:rPr>
                <w:rFonts w:ascii="Calibri" w:hAnsi="Calibri" w:cs="Calibri"/>
                <w:color w:val="000000"/>
                <w:sz w:val="22"/>
                <w:szCs w:val="22"/>
              </w:rPr>
              <w:t>0.35 (0.24, 0.49)</w:t>
            </w:r>
          </w:p>
        </w:tc>
      </w:tr>
      <w:tr w:rsidR="00781B06" w:rsidRPr="00C8717F" w:rsidTr="00C6100C">
        <w:trPr>
          <w:trHeight w:val="300"/>
        </w:trPr>
        <w:tc>
          <w:tcPr>
            <w:tcW w:w="1500" w:type="dxa"/>
            <w:tcBorders>
              <w:top w:val="nil"/>
              <w:left w:val="nil"/>
              <w:bottom w:val="nil"/>
              <w:right w:val="nil"/>
            </w:tcBorders>
            <w:shd w:val="clear" w:color="auto" w:fill="auto"/>
            <w:noWrap/>
            <w:vAlign w:val="bottom"/>
            <w:hideMark/>
          </w:tcPr>
          <w:p w:rsidR="00781B06" w:rsidRPr="00C8717F" w:rsidRDefault="00781B06" w:rsidP="00C8717F">
            <w:pPr>
              <w:ind w:firstLineChars="100" w:firstLine="220"/>
              <w:rPr>
                <w:rFonts w:ascii="Calibri" w:hAnsi="Calibri" w:cs="Calibri"/>
                <w:color w:val="000000"/>
                <w:sz w:val="22"/>
                <w:szCs w:val="22"/>
              </w:rPr>
            </w:pPr>
            <w:r w:rsidRPr="00C8717F">
              <w:rPr>
                <w:rFonts w:ascii="Calibri" w:hAnsi="Calibri" w:cs="Calibri"/>
                <w:color w:val="000000"/>
                <w:sz w:val="22"/>
                <w:szCs w:val="22"/>
              </w:rPr>
              <w:t>Q4</w:t>
            </w:r>
          </w:p>
        </w:tc>
        <w:tc>
          <w:tcPr>
            <w:tcW w:w="1800" w:type="dxa"/>
            <w:tcBorders>
              <w:top w:val="nil"/>
              <w:left w:val="nil"/>
              <w:bottom w:val="nil"/>
              <w:right w:val="nil"/>
            </w:tcBorders>
            <w:shd w:val="clear" w:color="auto" w:fill="auto"/>
            <w:noWrap/>
            <w:vAlign w:val="center"/>
            <w:hideMark/>
          </w:tcPr>
          <w:p w:rsidR="00781B06" w:rsidRDefault="00781B06">
            <w:pPr>
              <w:jc w:val="center"/>
              <w:rPr>
                <w:rFonts w:ascii="Calibri" w:hAnsi="Calibri" w:cs="Calibri"/>
                <w:color w:val="000000"/>
                <w:sz w:val="22"/>
                <w:szCs w:val="22"/>
              </w:rPr>
            </w:pPr>
            <w:r>
              <w:rPr>
                <w:rFonts w:ascii="Calibri" w:hAnsi="Calibri" w:cs="Calibri"/>
                <w:color w:val="000000"/>
                <w:sz w:val="22"/>
                <w:szCs w:val="22"/>
              </w:rPr>
              <w:t>0.44 (0.32, 0.56)</w:t>
            </w:r>
          </w:p>
        </w:tc>
        <w:tc>
          <w:tcPr>
            <w:tcW w:w="1800" w:type="dxa"/>
            <w:tcBorders>
              <w:top w:val="nil"/>
              <w:left w:val="nil"/>
              <w:bottom w:val="nil"/>
              <w:right w:val="nil"/>
            </w:tcBorders>
            <w:shd w:val="clear" w:color="auto" w:fill="auto"/>
            <w:noWrap/>
            <w:vAlign w:val="center"/>
            <w:hideMark/>
          </w:tcPr>
          <w:p w:rsidR="00781B06" w:rsidRDefault="00781B06">
            <w:pPr>
              <w:jc w:val="center"/>
              <w:rPr>
                <w:rFonts w:ascii="Calibri" w:hAnsi="Calibri" w:cs="Calibri"/>
                <w:color w:val="000000"/>
                <w:sz w:val="22"/>
                <w:szCs w:val="22"/>
              </w:rPr>
            </w:pPr>
            <w:r>
              <w:rPr>
                <w:rFonts w:ascii="Calibri" w:hAnsi="Calibri" w:cs="Calibri"/>
                <w:color w:val="000000"/>
                <w:sz w:val="22"/>
                <w:szCs w:val="22"/>
              </w:rPr>
              <w:t>0.42 (0.30, 0.55)</w:t>
            </w:r>
          </w:p>
        </w:tc>
        <w:tc>
          <w:tcPr>
            <w:tcW w:w="1800" w:type="dxa"/>
            <w:tcBorders>
              <w:top w:val="nil"/>
              <w:left w:val="nil"/>
              <w:bottom w:val="nil"/>
              <w:right w:val="nil"/>
            </w:tcBorders>
            <w:shd w:val="clear" w:color="auto" w:fill="auto"/>
            <w:noWrap/>
            <w:vAlign w:val="center"/>
            <w:hideMark/>
          </w:tcPr>
          <w:p w:rsidR="00781B06" w:rsidRDefault="00781B06">
            <w:pPr>
              <w:jc w:val="center"/>
              <w:rPr>
                <w:rFonts w:ascii="Calibri" w:hAnsi="Calibri" w:cs="Calibri"/>
                <w:color w:val="000000"/>
                <w:sz w:val="22"/>
                <w:szCs w:val="22"/>
              </w:rPr>
            </w:pPr>
            <w:r>
              <w:rPr>
                <w:rFonts w:ascii="Calibri" w:hAnsi="Calibri" w:cs="Calibri"/>
                <w:color w:val="000000"/>
                <w:sz w:val="22"/>
                <w:szCs w:val="22"/>
              </w:rPr>
              <w:t>0.45 (0.32, 0.58)</w:t>
            </w:r>
          </w:p>
        </w:tc>
        <w:tc>
          <w:tcPr>
            <w:tcW w:w="266" w:type="dxa"/>
            <w:tcBorders>
              <w:top w:val="nil"/>
              <w:left w:val="nil"/>
              <w:bottom w:val="nil"/>
              <w:right w:val="nil"/>
            </w:tcBorders>
            <w:shd w:val="clear" w:color="auto" w:fill="auto"/>
            <w:noWrap/>
            <w:vAlign w:val="bottom"/>
            <w:hideMark/>
          </w:tcPr>
          <w:p w:rsidR="00781B06" w:rsidRPr="00C8717F" w:rsidRDefault="00781B06" w:rsidP="00C8717F">
            <w:pPr>
              <w:jc w:val="center"/>
              <w:rPr>
                <w:rFonts w:ascii="Calibri" w:hAnsi="Calibri" w:cs="Calibri"/>
                <w:sz w:val="22"/>
                <w:szCs w:val="22"/>
              </w:rPr>
            </w:pPr>
          </w:p>
        </w:tc>
        <w:tc>
          <w:tcPr>
            <w:tcW w:w="1800" w:type="dxa"/>
            <w:tcBorders>
              <w:top w:val="nil"/>
              <w:left w:val="nil"/>
              <w:bottom w:val="nil"/>
              <w:right w:val="nil"/>
            </w:tcBorders>
            <w:shd w:val="clear" w:color="auto" w:fill="auto"/>
            <w:noWrap/>
            <w:vAlign w:val="center"/>
            <w:hideMark/>
          </w:tcPr>
          <w:p w:rsidR="00781B06" w:rsidRPr="00C8717F" w:rsidRDefault="00781B06" w:rsidP="00C8717F">
            <w:pPr>
              <w:jc w:val="center"/>
              <w:rPr>
                <w:rFonts w:ascii="Calibri" w:hAnsi="Calibri" w:cs="Calibri"/>
                <w:color w:val="000000"/>
                <w:sz w:val="22"/>
                <w:szCs w:val="22"/>
              </w:rPr>
            </w:pPr>
            <w:r w:rsidRPr="00C8717F">
              <w:rPr>
                <w:rFonts w:ascii="Calibri" w:hAnsi="Calibri" w:cs="Calibri"/>
                <w:color w:val="000000"/>
                <w:sz w:val="22"/>
                <w:szCs w:val="22"/>
              </w:rPr>
              <w:t>0.38 (0.27, 0.51)</w:t>
            </w:r>
          </w:p>
        </w:tc>
        <w:tc>
          <w:tcPr>
            <w:tcW w:w="1800" w:type="dxa"/>
            <w:tcBorders>
              <w:top w:val="nil"/>
              <w:left w:val="nil"/>
              <w:bottom w:val="nil"/>
              <w:right w:val="nil"/>
            </w:tcBorders>
            <w:shd w:val="clear" w:color="auto" w:fill="auto"/>
            <w:noWrap/>
            <w:vAlign w:val="center"/>
            <w:hideMark/>
          </w:tcPr>
          <w:p w:rsidR="00781B06" w:rsidRPr="00C8717F" w:rsidRDefault="00781B06" w:rsidP="00C8717F">
            <w:pPr>
              <w:jc w:val="center"/>
              <w:rPr>
                <w:rFonts w:ascii="Calibri" w:hAnsi="Calibri" w:cs="Calibri"/>
                <w:color w:val="000000"/>
                <w:sz w:val="22"/>
                <w:szCs w:val="22"/>
              </w:rPr>
            </w:pPr>
            <w:r w:rsidRPr="00C8717F">
              <w:rPr>
                <w:rFonts w:ascii="Calibri" w:hAnsi="Calibri" w:cs="Calibri"/>
                <w:color w:val="000000"/>
                <w:sz w:val="22"/>
                <w:szCs w:val="22"/>
              </w:rPr>
              <w:t>0.39 (0.27, 0.52)</w:t>
            </w:r>
          </w:p>
        </w:tc>
        <w:tc>
          <w:tcPr>
            <w:tcW w:w="1800" w:type="dxa"/>
            <w:tcBorders>
              <w:top w:val="nil"/>
              <w:left w:val="nil"/>
              <w:bottom w:val="nil"/>
              <w:right w:val="nil"/>
            </w:tcBorders>
            <w:shd w:val="clear" w:color="auto" w:fill="auto"/>
            <w:noWrap/>
            <w:vAlign w:val="center"/>
            <w:hideMark/>
          </w:tcPr>
          <w:p w:rsidR="00781B06" w:rsidRPr="00C8717F" w:rsidRDefault="00781B06" w:rsidP="00C8717F">
            <w:pPr>
              <w:jc w:val="center"/>
              <w:rPr>
                <w:rFonts w:ascii="Calibri" w:hAnsi="Calibri" w:cs="Calibri"/>
                <w:color w:val="000000"/>
                <w:sz w:val="22"/>
                <w:szCs w:val="22"/>
              </w:rPr>
            </w:pPr>
            <w:r w:rsidRPr="00C8717F">
              <w:rPr>
                <w:rFonts w:ascii="Calibri" w:hAnsi="Calibri" w:cs="Calibri"/>
                <w:color w:val="000000"/>
                <w:sz w:val="22"/>
                <w:szCs w:val="22"/>
              </w:rPr>
              <w:t>0.41 (0.27, 0.56)</w:t>
            </w:r>
          </w:p>
        </w:tc>
      </w:tr>
      <w:tr w:rsidR="00781B06" w:rsidRPr="00C8717F" w:rsidTr="00C6100C">
        <w:trPr>
          <w:trHeight w:val="300"/>
        </w:trPr>
        <w:tc>
          <w:tcPr>
            <w:tcW w:w="1500" w:type="dxa"/>
            <w:tcBorders>
              <w:top w:val="nil"/>
              <w:left w:val="nil"/>
              <w:bottom w:val="single" w:sz="4" w:space="0" w:color="auto"/>
              <w:right w:val="nil"/>
            </w:tcBorders>
            <w:shd w:val="clear" w:color="auto" w:fill="auto"/>
            <w:noWrap/>
            <w:vAlign w:val="bottom"/>
            <w:hideMark/>
          </w:tcPr>
          <w:p w:rsidR="00781B06" w:rsidRPr="00C8717F" w:rsidRDefault="00781B06" w:rsidP="00C8717F">
            <w:pPr>
              <w:ind w:firstLineChars="100" w:firstLine="220"/>
              <w:rPr>
                <w:rFonts w:ascii="Calibri" w:hAnsi="Calibri" w:cs="Calibri"/>
                <w:color w:val="000000"/>
                <w:sz w:val="22"/>
                <w:szCs w:val="22"/>
              </w:rPr>
            </w:pPr>
            <w:r w:rsidRPr="00C8717F">
              <w:rPr>
                <w:rFonts w:ascii="Calibri" w:hAnsi="Calibri" w:cs="Calibri"/>
                <w:color w:val="000000"/>
                <w:sz w:val="22"/>
                <w:szCs w:val="22"/>
              </w:rPr>
              <w:t xml:space="preserve">p-trend </w:t>
            </w:r>
          </w:p>
        </w:tc>
        <w:tc>
          <w:tcPr>
            <w:tcW w:w="1800" w:type="dxa"/>
            <w:tcBorders>
              <w:top w:val="nil"/>
              <w:left w:val="nil"/>
              <w:bottom w:val="single" w:sz="4" w:space="0" w:color="auto"/>
              <w:right w:val="nil"/>
            </w:tcBorders>
            <w:shd w:val="clear" w:color="auto" w:fill="auto"/>
            <w:noWrap/>
            <w:vAlign w:val="center"/>
            <w:hideMark/>
          </w:tcPr>
          <w:p w:rsidR="00781B06" w:rsidRDefault="00781B06">
            <w:pPr>
              <w:jc w:val="center"/>
              <w:rPr>
                <w:rFonts w:ascii="Calibri" w:hAnsi="Calibri" w:cs="Calibri"/>
                <w:color w:val="000000"/>
                <w:sz w:val="22"/>
                <w:szCs w:val="22"/>
              </w:rPr>
            </w:pPr>
            <w:r>
              <w:rPr>
                <w:rFonts w:ascii="Calibri" w:hAnsi="Calibri" w:cs="Calibri"/>
                <w:color w:val="000000"/>
                <w:sz w:val="22"/>
                <w:szCs w:val="22"/>
              </w:rPr>
              <w:t>0.42</w:t>
            </w:r>
          </w:p>
        </w:tc>
        <w:tc>
          <w:tcPr>
            <w:tcW w:w="1800" w:type="dxa"/>
            <w:tcBorders>
              <w:top w:val="nil"/>
              <w:left w:val="nil"/>
              <w:bottom w:val="single" w:sz="4" w:space="0" w:color="auto"/>
              <w:right w:val="nil"/>
            </w:tcBorders>
            <w:shd w:val="clear" w:color="auto" w:fill="auto"/>
            <w:noWrap/>
            <w:vAlign w:val="center"/>
            <w:hideMark/>
          </w:tcPr>
          <w:p w:rsidR="00781B06" w:rsidRDefault="00781B06">
            <w:pPr>
              <w:jc w:val="center"/>
              <w:rPr>
                <w:rFonts w:ascii="Calibri" w:hAnsi="Calibri" w:cs="Calibri"/>
                <w:color w:val="000000"/>
                <w:sz w:val="22"/>
                <w:szCs w:val="22"/>
              </w:rPr>
            </w:pPr>
            <w:r>
              <w:rPr>
                <w:rFonts w:ascii="Calibri" w:hAnsi="Calibri" w:cs="Calibri"/>
                <w:color w:val="000000"/>
                <w:sz w:val="22"/>
                <w:szCs w:val="22"/>
              </w:rPr>
              <w:t>0.58</w:t>
            </w:r>
          </w:p>
        </w:tc>
        <w:tc>
          <w:tcPr>
            <w:tcW w:w="1800" w:type="dxa"/>
            <w:tcBorders>
              <w:top w:val="nil"/>
              <w:left w:val="nil"/>
              <w:bottom w:val="single" w:sz="4" w:space="0" w:color="auto"/>
              <w:right w:val="nil"/>
            </w:tcBorders>
            <w:shd w:val="clear" w:color="auto" w:fill="auto"/>
            <w:noWrap/>
            <w:vAlign w:val="center"/>
            <w:hideMark/>
          </w:tcPr>
          <w:p w:rsidR="00781B06" w:rsidRDefault="00781B06">
            <w:pPr>
              <w:jc w:val="center"/>
              <w:rPr>
                <w:rFonts w:ascii="Calibri" w:hAnsi="Calibri" w:cs="Calibri"/>
                <w:color w:val="000000"/>
                <w:sz w:val="22"/>
                <w:szCs w:val="22"/>
              </w:rPr>
            </w:pPr>
            <w:r>
              <w:rPr>
                <w:rFonts w:ascii="Calibri" w:hAnsi="Calibri" w:cs="Calibri"/>
                <w:color w:val="000000"/>
                <w:sz w:val="22"/>
                <w:szCs w:val="22"/>
              </w:rPr>
              <w:t>0.98</w:t>
            </w:r>
          </w:p>
        </w:tc>
        <w:tc>
          <w:tcPr>
            <w:tcW w:w="266" w:type="dxa"/>
            <w:tcBorders>
              <w:top w:val="nil"/>
              <w:left w:val="nil"/>
              <w:bottom w:val="single" w:sz="4" w:space="0" w:color="auto"/>
              <w:right w:val="nil"/>
            </w:tcBorders>
            <w:shd w:val="clear" w:color="auto" w:fill="auto"/>
            <w:noWrap/>
            <w:vAlign w:val="bottom"/>
            <w:hideMark/>
          </w:tcPr>
          <w:p w:rsidR="00781B06" w:rsidRPr="00C8717F" w:rsidRDefault="00781B06" w:rsidP="00C8717F">
            <w:pPr>
              <w:jc w:val="center"/>
              <w:rPr>
                <w:rFonts w:ascii="Calibri" w:hAnsi="Calibri" w:cs="Calibri"/>
                <w:sz w:val="22"/>
                <w:szCs w:val="22"/>
              </w:rPr>
            </w:pPr>
            <w:r w:rsidRPr="00C8717F">
              <w:rPr>
                <w:rFonts w:ascii="Calibri" w:hAnsi="Calibri" w:cs="Calibri"/>
                <w:sz w:val="22"/>
                <w:szCs w:val="22"/>
              </w:rPr>
              <w:t> </w:t>
            </w:r>
          </w:p>
        </w:tc>
        <w:tc>
          <w:tcPr>
            <w:tcW w:w="1800" w:type="dxa"/>
            <w:tcBorders>
              <w:top w:val="nil"/>
              <w:left w:val="nil"/>
              <w:bottom w:val="single" w:sz="4" w:space="0" w:color="auto"/>
              <w:right w:val="nil"/>
            </w:tcBorders>
            <w:shd w:val="clear" w:color="auto" w:fill="auto"/>
            <w:noWrap/>
            <w:vAlign w:val="center"/>
            <w:hideMark/>
          </w:tcPr>
          <w:p w:rsidR="00781B06" w:rsidRPr="00C8717F" w:rsidRDefault="00781B06" w:rsidP="00C8717F">
            <w:pPr>
              <w:jc w:val="center"/>
              <w:rPr>
                <w:rFonts w:ascii="Calibri" w:hAnsi="Calibri" w:cs="Calibri"/>
                <w:color w:val="000000"/>
                <w:sz w:val="22"/>
                <w:szCs w:val="22"/>
              </w:rPr>
            </w:pPr>
            <w:r w:rsidRPr="00C8717F">
              <w:rPr>
                <w:rFonts w:ascii="Calibri" w:hAnsi="Calibri" w:cs="Calibri"/>
                <w:color w:val="000000"/>
                <w:sz w:val="22"/>
                <w:szCs w:val="22"/>
              </w:rPr>
              <w:t>0.29</w:t>
            </w:r>
          </w:p>
        </w:tc>
        <w:tc>
          <w:tcPr>
            <w:tcW w:w="1800" w:type="dxa"/>
            <w:tcBorders>
              <w:top w:val="nil"/>
              <w:left w:val="nil"/>
              <w:bottom w:val="single" w:sz="4" w:space="0" w:color="auto"/>
              <w:right w:val="nil"/>
            </w:tcBorders>
            <w:shd w:val="clear" w:color="auto" w:fill="auto"/>
            <w:noWrap/>
            <w:vAlign w:val="center"/>
            <w:hideMark/>
          </w:tcPr>
          <w:p w:rsidR="00781B06" w:rsidRPr="00C8717F" w:rsidRDefault="00781B06" w:rsidP="00C8717F">
            <w:pPr>
              <w:jc w:val="center"/>
              <w:rPr>
                <w:rFonts w:ascii="Calibri" w:hAnsi="Calibri" w:cs="Calibri"/>
                <w:color w:val="000000"/>
                <w:sz w:val="22"/>
                <w:szCs w:val="22"/>
              </w:rPr>
            </w:pPr>
            <w:r w:rsidRPr="00C8717F">
              <w:rPr>
                <w:rFonts w:ascii="Calibri" w:hAnsi="Calibri" w:cs="Calibri"/>
                <w:color w:val="000000"/>
                <w:sz w:val="22"/>
                <w:szCs w:val="22"/>
              </w:rPr>
              <w:t>0.59</w:t>
            </w:r>
          </w:p>
        </w:tc>
        <w:tc>
          <w:tcPr>
            <w:tcW w:w="1800" w:type="dxa"/>
            <w:tcBorders>
              <w:top w:val="nil"/>
              <w:left w:val="nil"/>
              <w:bottom w:val="single" w:sz="4" w:space="0" w:color="auto"/>
              <w:right w:val="nil"/>
            </w:tcBorders>
            <w:shd w:val="clear" w:color="auto" w:fill="auto"/>
            <w:noWrap/>
            <w:vAlign w:val="center"/>
            <w:hideMark/>
          </w:tcPr>
          <w:p w:rsidR="00781B06" w:rsidRPr="00C8717F" w:rsidRDefault="00781B06" w:rsidP="00C8717F">
            <w:pPr>
              <w:jc w:val="center"/>
              <w:rPr>
                <w:rFonts w:ascii="Calibri" w:hAnsi="Calibri" w:cs="Calibri"/>
                <w:color w:val="000000"/>
                <w:sz w:val="22"/>
                <w:szCs w:val="22"/>
              </w:rPr>
            </w:pPr>
            <w:r w:rsidRPr="00C8717F">
              <w:rPr>
                <w:rFonts w:ascii="Calibri" w:hAnsi="Calibri" w:cs="Calibri"/>
                <w:color w:val="000000"/>
                <w:sz w:val="22"/>
                <w:szCs w:val="22"/>
              </w:rPr>
              <w:t>0.86</w:t>
            </w:r>
          </w:p>
        </w:tc>
      </w:tr>
    </w:tbl>
    <w:p w:rsidR="007416C5" w:rsidRDefault="007416C5" w:rsidP="007416C5">
      <w:pPr>
        <w:ind w:left="90" w:hanging="90"/>
        <w:rPr>
          <w:rFonts w:ascii="Calibri" w:hAnsi="Calibri" w:cs="Calibri"/>
          <w:color w:val="000000"/>
          <w:sz w:val="20"/>
          <w:szCs w:val="20"/>
        </w:rPr>
      </w:pPr>
      <w:r w:rsidRPr="008F673D">
        <w:rPr>
          <w:rFonts w:ascii="Calibri" w:hAnsi="Calibri" w:cs="Calibri"/>
          <w:color w:val="000000"/>
          <w:sz w:val="20"/>
          <w:szCs w:val="20"/>
          <w:vertAlign w:val="superscript"/>
        </w:rPr>
        <w:t>a</w:t>
      </w:r>
      <w:r w:rsidRPr="007416C5">
        <w:rPr>
          <w:rFonts w:ascii="Calibri" w:hAnsi="Calibri" w:cs="Calibri"/>
          <w:color w:val="000000"/>
          <w:sz w:val="20"/>
          <w:szCs w:val="20"/>
        </w:rPr>
        <w:t>C</w:t>
      </w:r>
      <w:r>
        <w:rPr>
          <w:rFonts w:ascii="Calibri" w:hAnsi="Calibri" w:cs="Calibri"/>
          <w:color w:val="000000"/>
          <w:sz w:val="20"/>
          <w:szCs w:val="20"/>
        </w:rPr>
        <w:t xml:space="preserve">ontrols for year of IVF treatment cycle (continuous) and </w:t>
      </w:r>
      <w:r w:rsidRPr="00A90229">
        <w:rPr>
          <w:rFonts w:ascii="Calibri" w:hAnsi="Calibri" w:cs="Calibri"/>
          <w:color w:val="000000"/>
          <w:sz w:val="20"/>
          <w:szCs w:val="20"/>
        </w:rPr>
        <w:t>primary SART infertility diagnosis at study entry (female, male, unknown)</w:t>
      </w:r>
      <w:r>
        <w:rPr>
          <w:rFonts w:ascii="Calibri" w:hAnsi="Calibri" w:cs="Calibri"/>
          <w:color w:val="000000"/>
          <w:sz w:val="20"/>
          <w:szCs w:val="20"/>
        </w:rPr>
        <w:t xml:space="preserve"> as well as paternal </w:t>
      </w:r>
      <w:r w:rsidRPr="00A90229">
        <w:rPr>
          <w:rFonts w:ascii="Calibri" w:hAnsi="Calibri" w:cs="Calibri"/>
          <w:color w:val="000000"/>
          <w:sz w:val="20"/>
          <w:szCs w:val="20"/>
        </w:rPr>
        <w:t>age (continuous</w:t>
      </w:r>
      <w:r>
        <w:rPr>
          <w:rFonts w:ascii="Calibri" w:hAnsi="Calibri" w:cs="Calibri"/>
          <w:color w:val="000000"/>
          <w:sz w:val="20"/>
          <w:szCs w:val="20"/>
        </w:rPr>
        <w:t>), body mass index (continuous) and</w:t>
      </w:r>
      <w:r w:rsidRPr="00A90229">
        <w:rPr>
          <w:rFonts w:ascii="Calibri" w:hAnsi="Calibri" w:cs="Calibri"/>
          <w:color w:val="000000"/>
          <w:sz w:val="20"/>
          <w:szCs w:val="20"/>
        </w:rPr>
        <w:t xml:space="preserve"> race/ethnicity (black/Asian/other, white/Caucasian).</w:t>
      </w:r>
    </w:p>
    <w:p w:rsidR="007416C5" w:rsidRDefault="007416C5" w:rsidP="007416C5">
      <w:pPr>
        <w:ind w:left="90" w:hanging="90"/>
        <w:rPr>
          <w:rFonts w:ascii="Calibri" w:hAnsi="Calibri" w:cs="Calibri"/>
          <w:color w:val="000000"/>
          <w:sz w:val="20"/>
          <w:szCs w:val="20"/>
        </w:rPr>
      </w:pPr>
      <w:r w:rsidRPr="008F673D">
        <w:rPr>
          <w:rFonts w:ascii="Calibri" w:hAnsi="Calibri" w:cs="Calibri"/>
          <w:color w:val="000000"/>
          <w:sz w:val="20"/>
          <w:szCs w:val="20"/>
          <w:vertAlign w:val="superscript"/>
        </w:rPr>
        <w:t>b</w:t>
      </w:r>
      <w:r>
        <w:rPr>
          <w:rFonts w:ascii="Calibri" w:hAnsi="Calibri" w:cs="Calibri"/>
          <w:color w:val="000000"/>
          <w:sz w:val="20"/>
          <w:szCs w:val="20"/>
        </w:rPr>
        <w:t>Controls for the variables in the adjusted model as well as</w:t>
      </w:r>
      <w:r w:rsidRPr="008F613B">
        <w:rPr>
          <w:rFonts w:ascii="Calibri" w:hAnsi="Calibri" w:cs="Calibri"/>
          <w:color w:val="000000"/>
          <w:sz w:val="20"/>
          <w:szCs w:val="20"/>
        </w:rPr>
        <w:t xml:space="preserve"> </w:t>
      </w:r>
      <w:r>
        <w:rPr>
          <w:rFonts w:ascii="Calibri" w:hAnsi="Calibri" w:cs="Calibri"/>
          <w:color w:val="000000"/>
          <w:sz w:val="20"/>
          <w:szCs w:val="20"/>
        </w:rPr>
        <w:t>maternal urinary PFR metabolite (continuous),</w:t>
      </w:r>
      <w:r w:rsidRPr="00A90229">
        <w:rPr>
          <w:rFonts w:ascii="Calibri" w:hAnsi="Calibri" w:cs="Calibri"/>
          <w:color w:val="000000"/>
          <w:sz w:val="20"/>
          <w:szCs w:val="20"/>
        </w:rPr>
        <w:t xml:space="preserve"> age (continuous</w:t>
      </w:r>
      <w:r>
        <w:rPr>
          <w:rFonts w:ascii="Calibri" w:hAnsi="Calibri" w:cs="Calibri"/>
          <w:color w:val="000000"/>
          <w:sz w:val="20"/>
          <w:szCs w:val="20"/>
        </w:rPr>
        <w:t>), body mass index (continuous) and</w:t>
      </w:r>
      <w:r w:rsidRPr="00A90229">
        <w:rPr>
          <w:rFonts w:ascii="Calibri" w:hAnsi="Calibri" w:cs="Calibri"/>
          <w:color w:val="000000"/>
          <w:sz w:val="20"/>
          <w:szCs w:val="20"/>
        </w:rPr>
        <w:t xml:space="preserve"> race/ethnicity (black/Asian/other, white/Caucasian).</w:t>
      </w:r>
      <w:r>
        <w:rPr>
          <w:rFonts w:ascii="Calibri" w:hAnsi="Calibri" w:cs="Calibri"/>
          <w:color w:val="000000"/>
          <w:sz w:val="20"/>
          <w:szCs w:val="20"/>
        </w:rPr>
        <w:t xml:space="preserve"> </w:t>
      </w:r>
    </w:p>
    <w:p w:rsidR="00C8717F" w:rsidRDefault="00C8717F" w:rsidP="008F673D">
      <w:pPr>
        <w:rPr>
          <w:rFonts w:ascii="Calibri" w:hAnsi="Calibri" w:cs="Calibri"/>
          <w:color w:val="000000"/>
          <w:sz w:val="20"/>
          <w:szCs w:val="20"/>
        </w:rPr>
      </w:pPr>
      <w:r w:rsidRPr="0001078B">
        <w:rPr>
          <w:rFonts w:ascii="Calibri" w:hAnsi="Calibri" w:cs="Calibri"/>
          <w:color w:val="000000"/>
          <w:sz w:val="20"/>
          <w:szCs w:val="20"/>
        </w:rPr>
        <w:t>Adjusted means are presented for the mean year of IVF treatment cycle (2010), primary SART infertility diagnosis at study entry (</w:t>
      </w:r>
      <w:r w:rsidRPr="00D5331A">
        <w:rPr>
          <w:rFonts w:ascii="Calibri" w:hAnsi="Calibri" w:cs="Calibri"/>
          <w:color w:val="000000"/>
          <w:sz w:val="20"/>
          <w:szCs w:val="20"/>
        </w:rPr>
        <w:t>female</w:t>
      </w:r>
      <w:r>
        <w:rPr>
          <w:rFonts w:ascii="Calibri" w:hAnsi="Calibri" w:cs="Calibri"/>
          <w:color w:val="000000"/>
          <w:sz w:val="20"/>
          <w:szCs w:val="20"/>
        </w:rPr>
        <w:t>=1, male=0, unexplained=0</w:t>
      </w:r>
      <w:r w:rsidRPr="0001078B">
        <w:rPr>
          <w:rFonts w:ascii="Calibri" w:hAnsi="Calibri" w:cs="Calibri"/>
          <w:color w:val="000000"/>
          <w:sz w:val="20"/>
          <w:szCs w:val="20"/>
        </w:rPr>
        <w:t>)</w:t>
      </w:r>
      <w:r>
        <w:rPr>
          <w:rFonts w:ascii="Calibri" w:hAnsi="Calibri" w:cs="Calibri"/>
          <w:color w:val="000000"/>
          <w:sz w:val="20"/>
          <w:szCs w:val="20"/>
        </w:rPr>
        <w:t xml:space="preserve"> as well as mean paternal age (36.9), body mass index (27.1), and race/ethnicity (white); and </w:t>
      </w:r>
      <w:r w:rsidRPr="0001078B">
        <w:rPr>
          <w:rFonts w:ascii="Calibri" w:hAnsi="Calibri" w:cs="Calibri"/>
          <w:color w:val="000000"/>
          <w:sz w:val="20"/>
          <w:szCs w:val="20"/>
        </w:rPr>
        <w:t xml:space="preserve">maternal </w:t>
      </w:r>
      <w:r w:rsidRPr="00737C8E">
        <w:rPr>
          <w:rFonts w:ascii="Calibri" w:hAnsi="Calibri" w:cs="Calibri"/>
          <w:color w:val="000000"/>
          <w:sz w:val="20"/>
          <w:szCs w:val="20"/>
        </w:rPr>
        <w:t>age (35.1), body mass index (23.8),</w:t>
      </w:r>
      <w:r>
        <w:rPr>
          <w:rFonts w:ascii="Calibri" w:hAnsi="Calibri" w:cs="Calibri"/>
          <w:color w:val="000000"/>
          <w:sz w:val="20"/>
          <w:szCs w:val="20"/>
        </w:rPr>
        <w:t xml:space="preserve"> and race/ethnicity (white)</w:t>
      </w:r>
      <w:r w:rsidRPr="0001078B">
        <w:rPr>
          <w:rFonts w:ascii="Calibri" w:hAnsi="Calibri" w:cs="Calibri"/>
          <w:color w:val="000000"/>
          <w:sz w:val="20"/>
          <w:szCs w:val="20"/>
        </w:rPr>
        <w:t>.</w:t>
      </w:r>
    </w:p>
    <w:p w:rsidR="009031DE" w:rsidRPr="009031DE" w:rsidRDefault="009031DE" w:rsidP="008F673D">
      <w:pPr>
        <w:rPr>
          <w:rFonts w:asciiTheme="minorHAnsi" w:hAnsiTheme="minorHAnsi" w:cstheme="minorHAnsi"/>
          <w:color w:val="000000"/>
          <w:sz w:val="20"/>
          <w:szCs w:val="20"/>
        </w:rPr>
      </w:pPr>
      <w:r>
        <w:rPr>
          <w:rFonts w:asciiTheme="minorHAnsi" w:hAnsiTheme="minorHAnsi" w:cstheme="minorHAnsi"/>
          <w:color w:val="000000"/>
          <w:sz w:val="20"/>
          <w:szCs w:val="20"/>
        </w:rPr>
        <w:t>p-trend calculated using median of ln-transformed urinary metabolite concentrations.</w:t>
      </w:r>
    </w:p>
    <w:p w:rsidR="00C8717F" w:rsidRDefault="00C8717F" w:rsidP="00C8717F">
      <w:pPr>
        <w:spacing w:after="200"/>
        <w:rPr>
          <w:rFonts w:ascii="Calibri" w:hAnsi="Calibri" w:cs="Calibri"/>
          <w:color w:val="000000"/>
          <w:sz w:val="20"/>
          <w:szCs w:val="20"/>
        </w:rPr>
      </w:pPr>
      <w:r>
        <w:rPr>
          <w:rFonts w:ascii="Calibri" w:hAnsi="Calibri" w:cs="Calibri"/>
          <w:color w:val="000000"/>
          <w:sz w:val="20"/>
          <w:szCs w:val="20"/>
        </w:rPr>
        <w:t>*Significantly different from Q1 at the p=0.05 level</w:t>
      </w:r>
    </w:p>
    <w:p w:rsidR="00C8717F" w:rsidRPr="008F673D" w:rsidRDefault="00C8717F" w:rsidP="008F673D">
      <w:pPr>
        <w:spacing w:after="200" w:line="276" w:lineRule="auto"/>
        <w:rPr>
          <w:rFonts w:ascii="Calibri" w:hAnsi="Calibri" w:cs="Calibri"/>
          <w:color w:val="000000"/>
          <w:sz w:val="20"/>
          <w:szCs w:val="20"/>
        </w:rPr>
        <w:sectPr w:rsidR="00C8717F" w:rsidRPr="008F673D" w:rsidSect="00C8717F">
          <w:pgSz w:w="15840" w:h="12240" w:orient="landscape"/>
          <w:pgMar w:top="1440" w:right="1440" w:bottom="1440" w:left="1440" w:header="720" w:footer="720" w:gutter="0"/>
          <w:cols w:space="720"/>
          <w:docGrid w:linePitch="360"/>
        </w:sectPr>
      </w:pPr>
    </w:p>
    <w:p w:rsidR="00C8717F" w:rsidRPr="005413F5" w:rsidRDefault="00C8717F" w:rsidP="00C8717F">
      <w:pPr>
        <w:spacing w:after="120"/>
        <w:rPr>
          <w:rFonts w:asciiTheme="minorHAnsi" w:hAnsiTheme="minorHAnsi" w:cstheme="minorHAnsi"/>
        </w:rPr>
      </w:pPr>
      <w:r w:rsidRPr="005413F5">
        <w:rPr>
          <w:rFonts w:asciiTheme="minorHAnsi" w:hAnsiTheme="minorHAnsi" w:cstheme="minorHAnsi"/>
          <w:b/>
        </w:rPr>
        <w:lastRenderedPageBreak/>
        <w:t>Table S</w:t>
      </w:r>
      <w:r w:rsidR="001356B2">
        <w:rPr>
          <w:rFonts w:asciiTheme="minorHAnsi" w:hAnsiTheme="minorHAnsi" w:cstheme="minorHAnsi"/>
          <w:b/>
        </w:rPr>
        <w:t>3</w:t>
      </w:r>
      <w:r w:rsidRPr="005413F5">
        <w:rPr>
          <w:rFonts w:asciiTheme="minorHAnsi" w:hAnsiTheme="minorHAnsi" w:cstheme="minorHAnsi"/>
          <w:b/>
        </w:rPr>
        <w:t>b.</w:t>
      </w:r>
      <w:r w:rsidRPr="005413F5">
        <w:rPr>
          <w:rFonts w:asciiTheme="minorHAnsi" w:hAnsiTheme="minorHAnsi" w:cstheme="minorHAnsi"/>
        </w:rPr>
        <w:t xml:space="preserve"> </w:t>
      </w:r>
      <w:r w:rsidRPr="005413F5">
        <w:rPr>
          <w:rFonts w:asciiTheme="minorHAnsi" w:hAnsiTheme="minorHAnsi" w:cstheme="minorHAnsi"/>
          <w:u w:val="single"/>
        </w:rPr>
        <w:t>Unadjusted and adjusted</w:t>
      </w:r>
      <w:r w:rsidRPr="005413F5">
        <w:rPr>
          <w:rFonts w:asciiTheme="minorHAnsi" w:hAnsiTheme="minorHAnsi" w:cstheme="minorHAnsi"/>
        </w:rPr>
        <w:t xml:space="preserve"> mean (95% CI) proportion of cycles resulting in implantation, live birth and clinical pregnancy by quartile of urinary organophosphate flame retardant metabolite concentrations among 201 men with partners undergoing 276 IVF cycles.</w:t>
      </w:r>
    </w:p>
    <w:tbl>
      <w:tblPr>
        <w:tblW w:w="12566" w:type="dxa"/>
        <w:tblInd w:w="93" w:type="dxa"/>
        <w:tblLook w:val="04A0" w:firstRow="1" w:lastRow="0" w:firstColumn="1" w:lastColumn="0" w:noHBand="0" w:noVBand="1"/>
      </w:tblPr>
      <w:tblGrid>
        <w:gridCol w:w="1500"/>
        <w:gridCol w:w="1800"/>
        <w:gridCol w:w="1800"/>
        <w:gridCol w:w="1800"/>
        <w:gridCol w:w="266"/>
        <w:gridCol w:w="1800"/>
        <w:gridCol w:w="1800"/>
        <w:gridCol w:w="1800"/>
      </w:tblGrid>
      <w:tr w:rsidR="00C8717F" w:rsidRPr="00C8717F" w:rsidTr="00C6100C">
        <w:trPr>
          <w:trHeight w:val="300"/>
        </w:trPr>
        <w:tc>
          <w:tcPr>
            <w:tcW w:w="1500" w:type="dxa"/>
            <w:tcBorders>
              <w:top w:val="single" w:sz="4" w:space="0" w:color="auto"/>
              <w:left w:val="nil"/>
              <w:bottom w:val="nil"/>
              <w:right w:val="nil"/>
            </w:tcBorders>
            <w:shd w:val="clear" w:color="000000" w:fill="BFBFBF"/>
            <w:noWrap/>
            <w:vAlign w:val="center"/>
            <w:hideMark/>
          </w:tcPr>
          <w:p w:rsidR="00C8717F" w:rsidRPr="00C8717F" w:rsidRDefault="00C8717F" w:rsidP="00C8717F">
            <w:pPr>
              <w:rPr>
                <w:rFonts w:ascii="Calibri" w:hAnsi="Calibri" w:cs="Calibri"/>
                <w:color w:val="000000"/>
                <w:sz w:val="22"/>
                <w:szCs w:val="22"/>
              </w:rPr>
            </w:pPr>
            <w:r w:rsidRPr="00C8717F">
              <w:rPr>
                <w:rFonts w:ascii="Calibri" w:hAnsi="Calibri" w:cs="Calibri"/>
                <w:color w:val="000000"/>
                <w:sz w:val="22"/>
                <w:szCs w:val="22"/>
              </w:rPr>
              <w:t> </w:t>
            </w:r>
          </w:p>
        </w:tc>
        <w:tc>
          <w:tcPr>
            <w:tcW w:w="5400" w:type="dxa"/>
            <w:gridSpan w:val="3"/>
            <w:tcBorders>
              <w:top w:val="single" w:sz="4" w:space="0" w:color="auto"/>
              <w:left w:val="nil"/>
              <w:bottom w:val="single" w:sz="4" w:space="0" w:color="auto"/>
              <w:right w:val="nil"/>
            </w:tcBorders>
            <w:shd w:val="clear" w:color="000000" w:fill="BFBFBF"/>
            <w:vAlign w:val="center"/>
            <w:hideMark/>
          </w:tcPr>
          <w:p w:rsidR="00C8717F" w:rsidRPr="00C8717F" w:rsidRDefault="00C6100C" w:rsidP="00C8717F">
            <w:pPr>
              <w:jc w:val="center"/>
              <w:rPr>
                <w:rFonts w:ascii="Calibri" w:hAnsi="Calibri" w:cs="Calibri"/>
                <w:color w:val="000000"/>
                <w:sz w:val="22"/>
                <w:szCs w:val="22"/>
              </w:rPr>
            </w:pPr>
            <w:r>
              <w:rPr>
                <w:rFonts w:ascii="Calibri" w:hAnsi="Calibri" w:cs="Calibri"/>
                <w:color w:val="000000"/>
                <w:sz w:val="22"/>
                <w:szCs w:val="22"/>
              </w:rPr>
              <w:t>D</w:t>
            </w:r>
            <w:r w:rsidR="001C01E6">
              <w:rPr>
                <w:rFonts w:ascii="Calibri" w:hAnsi="Calibri" w:cs="Calibri"/>
                <w:color w:val="000000"/>
                <w:sz w:val="22"/>
                <w:szCs w:val="22"/>
              </w:rPr>
              <w:t>PHP</w:t>
            </w:r>
          </w:p>
        </w:tc>
        <w:tc>
          <w:tcPr>
            <w:tcW w:w="266" w:type="dxa"/>
            <w:tcBorders>
              <w:top w:val="single" w:sz="4" w:space="0" w:color="auto"/>
              <w:left w:val="nil"/>
              <w:bottom w:val="nil"/>
              <w:right w:val="nil"/>
            </w:tcBorders>
            <w:shd w:val="clear" w:color="000000" w:fill="BFBFBF"/>
            <w:vAlign w:val="center"/>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 </w:t>
            </w:r>
          </w:p>
        </w:tc>
        <w:tc>
          <w:tcPr>
            <w:tcW w:w="5400" w:type="dxa"/>
            <w:gridSpan w:val="3"/>
            <w:tcBorders>
              <w:top w:val="single" w:sz="4" w:space="0" w:color="auto"/>
              <w:left w:val="nil"/>
              <w:bottom w:val="single" w:sz="4" w:space="0" w:color="auto"/>
              <w:right w:val="nil"/>
            </w:tcBorders>
            <w:shd w:val="clear" w:color="000000" w:fill="BFBFBF"/>
            <w:vAlign w:val="center"/>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ip-PPP</w:t>
            </w:r>
          </w:p>
        </w:tc>
      </w:tr>
      <w:tr w:rsidR="00DE08FE" w:rsidRPr="00C8717F" w:rsidTr="00C8717F">
        <w:trPr>
          <w:trHeight w:val="300"/>
        </w:trPr>
        <w:tc>
          <w:tcPr>
            <w:tcW w:w="1500" w:type="dxa"/>
            <w:tcBorders>
              <w:top w:val="nil"/>
              <w:left w:val="nil"/>
              <w:bottom w:val="nil"/>
              <w:right w:val="nil"/>
            </w:tcBorders>
            <w:shd w:val="clear" w:color="000000" w:fill="BFBFBF"/>
            <w:noWrap/>
            <w:vAlign w:val="center"/>
            <w:hideMark/>
          </w:tcPr>
          <w:p w:rsidR="00DE08FE" w:rsidRPr="00C8717F" w:rsidRDefault="00DE08FE" w:rsidP="00DE08FE">
            <w:pPr>
              <w:rPr>
                <w:rFonts w:ascii="Calibri" w:hAnsi="Calibri" w:cs="Calibri"/>
                <w:color w:val="000000"/>
                <w:sz w:val="22"/>
                <w:szCs w:val="22"/>
              </w:rPr>
            </w:pPr>
            <w:r w:rsidRPr="00C8717F">
              <w:rPr>
                <w:rFonts w:ascii="Calibri" w:hAnsi="Calibri" w:cs="Calibri"/>
                <w:color w:val="000000"/>
                <w:sz w:val="22"/>
                <w:szCs w:val="22"/>
              </w:rPr>
              <w:t> </w:t>
            </w:r>
          </w:p>
        </w:tc>
        <w:tc>
          <w:tcPr>
            <w:tcW w:w="1800" w:type="dxa"/>
            <w:tcBorders>
              <w:top w:val="nil"/>
              <w:left w:val="nil"/>
              <w:bottom w:val="nil"/>
              <w:right w:val="nil"/>
            </w:tcBorders>
            <w:shd w:val="clear" w:color="000000" w:fill="BFBFBF"/>
            <w:vAlign w:val="center"/>
            <w:hideMark/>
          </w:tcPr>
          <w:p w:rsidR="00DE08FE" w:rsidRPr="00C8717F" w:rsidRDefault="00DE08FE" w:rsidP="00DE08FE">
            <w:pPr>
              <w:jc w:val="center"/>
              <w:rPr>
                <w:rFonts w:ascii="Calibri" w:hAnsi="Calibri" w:cs="Calibri"/>
                <w:color w:val="000000"/>
                <w:sz w:val="22"/>
                <w:szCs w:val="22"/>
              </w:rPr>
            </w:pPr>
            <w:r w:rsidRPr="00C8717F">
              <w:rPr>
                <w:rFonts w:ascii="Calibri" w:hAnsi="Calibri" w:cs="Calibri"/>
                <w:color w:val="000000"/>
                <w:sz w:val="22"/>
                <w:szCs w:val="22"/>
              </w:rPr>
              <w:t>Unadjusted</w:t>
            </w:r>
          </w:p>
        </w:tc>
        <w:tc>
          <w:tcPr>
            <w:tcW w:w="1800" w:type="dxa"/>
            <w:tcBorders>
              <w:top w:val="nil"/>
              <w:left w:val="nil"/>
              <w:bottom w:val="nil"/>
              <w:right w:val="nil"/>
            </w:tcBorders>
            <w:shd w:val="clear" w:color="000000" w:fill="BFBFBF"/>
            <w:vAlign w:val="center"/>
            <w:hideMark/>
          </w:tcPr>
          <w:p w:rsidR="00DE08FE" w:rsidRPr="00541099" w:rsidRDefault="00DE08FE" w:rsidP="00DE08FE">
            <w:pPr>
              <w:jc w:val="center"/>
              <w:rPr>
                <w:rFonts w:ascii="Calibri" w:hAnsi="Calibri" w:cs="Calibri"/>
                <w:color w:val="000000"/>
                <w:sz w:val="22"/>
                <w:szCs w:val="22"/>
              </w:rPr>
            </w:pPr>
            <w:r>
              <w:rPr>
                <w:rFonts w:ascii="Calibri" w:hAnsi="Calibri" w:cs="Calibri"/>
                <w:color w:val="000000"/>
                <w:sz w:val="22"/>
                <w:szCs w:val="22"/>
              </w:rPr>
              <w:t>Model1</w:t>
            </w:r>
            <w:r w:rsidRPr="007416C5">
              <w:rPr>
                <w:rFonts w:ascii="Calibri" w:hAnsi="Calibri" w:cs="Calibri"/>
                <w:color w:val="000000"/>
                <w:sz w:val="22"/>
                <w:szCs w:val="22"/>
                <w:vertAlign w:val="superscript"/>
              </w:rPr>
              <w:t>a</w:t>
            </w:r>
          </w:p>
        </w:tc>
        <w:tc>
          <w:tcPr>
            <w:tcW w:w="1800" w:type="dxa"/>
            <w:tcBorders>
              <w:top w:val="nil"/>
              <w:left w:val="nil"/>
              <w:bottom w:val="nil"/>
              <w:right w:val="nil"/>
            </w:tcBorders>
            <w:shd w:val="clear" w:color="000000" w:fill="BFBFBF"/>
            <w:vAlign w:val="center"/>
            <w:hideMark/>
          </w:tcPr>
          <w:p w:rsidR="00DE08FE" w:rsidRPr="00541099" w:rsidRDefault="00DE08FE" w:rsidP="00DE08FE">
            <w:pPr>
              <w:jc w:val="center"/>
              <w:rPr>
                <w:rFonts w:ascii="Calibri" w:hAnsi="Calibri" w:cs="Calibri"/>
                <w:color w:val="000000"/>
                <w:sz w:val="22"/>
                <w:szCs w:val="22"/>
              </w:rPr>
            </w:pPr>
            <w:r>
              <w:rPr>
                <w:rFonts w:ascii="Calibri" w:hAnsi="Calibri" w:cs="Calibri"/>
                <w:color w:val="000000"/>
                <w:sz w:val="22"/>
                <w:szCs w:val="22"/>
              </w:rPr>
              <w:t>Model2</w:t>
            </w:r>
            <w:r w:rsidRPr="007416C5">
              <w:rPr>
                <w:rFonts w:ascii="Calibri" w:hAnsi="Calibri" w:cs="Calibri"/>
                <w:color w:val="000000"/>
                <w:sz w:val="22"/>
                <w:szCs w:val="22"/>
                <w:vertAlign w:val="superscript"/>
              </w:rPr>
              <w:t>b</w:t>
            </w:r>
          </w:p>
        </w:tc>
        <w:tc>
          <w:tcPr>
            <w:tcW w:w="266" w:type="dxa"/>
            <w:tcBorders>
              <w:top w:val="nil"/>
              <w:left w:val="nil"/>
              <w:bottom w:val="nil"/>
              <w:right w:val="nil"/>
            </w:tcBorders>
            <w:shd w:val="clear" w:color="000000" w:fill="BFBFBF"/>
            <w:vAlign w:val="center"/>
            <w:hideMark/>
          </w:tcPr>
          <w:p w:rsidR="00DE08FE" w:rsidRPr="00C8717F" w:rsidRDefault="00DE08FE" w:rsidP="00DE08FE">
            <w:pPr>
              <w:jc w:val="center"/>
              <w:rPr>
                <w:rFonts w:ascii="Calibri" w:hAnsi="Calibri" w:cs="Calibri"/>
                <w:color w:val="000000"/>
                <w:sz w:val="22"/>
                <w:szCs w:val="22"/>
              </w:rPr>
            </w:pPr>
            <w:r w:rsidRPr="00C8717F">
              <w:rPr>
                <w:rFonts w:ascii="Calibri" w:hAnsi="Calibri" w:cs="Calibri"/>
                <w:color w:val="000000"/>
                <w:sz w:val="22"/>
                <w:szCs w:val="22"/>
              </w:rPr>
              <w:t> </w:t>
            </w:r>
          </w:p>
        </w:tc>
        <w:tc>
          <w:tcPr>
            <w:tcW w:w="1800" w:type="dxa"/>
            <w:tcBorders>
              <w:top w:val="nil"/>
              <w:left w:val="nil"/>
              <w:bottom w:val="nil"/>
              <w:right w:val="nil"/>
            </w:tcBorders>
            <w:shd w:val="clear" w:color="000000" w:fill="BFBFBF"/>
            <w:vAlign w:val="center"/>
            <w:hideMark/>
          </w:tcPr>
          <w:p w:rsidR="00DE08FE" w:rsidRPr="00C8717F" w:rsidRDefault="00DE08FE" w:rsidP="00DE08FE">
            <w:pPr>
              <w:jc w:val="center"/>
              <w:rPr>
                <w:rFonts w:ascii="Calibri" w:hAnsi="Calibri" w:cs="Calibri"/>
                <w:color w:val="000000"/>
                <w:sz w:val="22"/>
                <w:szCs w:val="22"/>
              </w:rPr>
            </w:pPr>
            <w:r w:rsidRPr="00C8717F">
              <w:rPr>
                <w:rFonts w:ascii="Calibri" w:hAnsi="Calibri" w:cs="Calibri"/>
                <w:color w:val="000000"/>
                <w:sz w:val="22"/>
                <w:szCs w:val="22"/>
              </w:rPr>
              <w:t>Unadjusted</w:t>
            </w:r>
          </w:p>
        </w:tc>
        <w:tc>
          <w:tcPr>
            <w:tcW w:w="1800" w:type="dxa"/>
            <w:tcBorders>
              <w:top w:val="nil"/>
              <w:left w:val="nil"/>
              <w:bottom w:val="nil"/>
              <w:right w:val="nil"/>
            </w:tcBorders>
            <w:shd w:val="clear" w:color="000000" w:fill="BFBFBF"/>
            <w:vAlign w:val="center"/>
            <w:hideMark/>
          </w:tcPr>
          <w:p w:rsidR="00DE08FE" w:rsidRPr="00541099" w:rsidRDefault="00DE08FE" w:rsidP="00DE08FE">
            <w:pPr>
              <w:jc w:val="center"/>
              <w:rPr>
                <w:rFonts w:ascii="Calibri" w:hAnsi="Calibri" w:cs="Calibri"/>
                <w:color w:val="000000"/>
                <w:sz w:val="22"/>
                <w:szCs w:val="22"/>
              </w:rPr>
            </w:pPr>
            <w:r>
              <w:rPr>
                <w:rFonts w:ascii="Calibri" w:hAnsi="Calibri" w:cs="Calibri"/>
                <w:color w:val="000000"/>
                <w:sz w:val="22"/>
                <w:szCs w:val="22"/>
              </w:rPr>
              <w:t>Model1</w:t>
            </w:r>
            <w:r w:rsidRPr="007416C5">
              <w:rPr>
                <w:rFonts w:ascii="Calibri" w:hAnsi="Calibri" w:cs="Calibri"/>
                <w:color w:val="000000"/>
                <w:sz w:val="22"/>
                <w:szCs w:val="22"/>
                <w:vertAlign w:val="superscript"/>
              </w:rPr>
              <w:t>a</w:t>
            </w:r>
          </w:p>
        </w:tc>
        <w:tc>
          <w:tcPr>
            <w:tcW w:w="1800" w:type="dxa"/>
            <w:tcBorders>
              <w:top w:val="nil"/>
              <w:left w:val="nil"/>
              <w:bottom w:val="nil"/>
              <w:right w:val="nil"/>
            </w:tcBorders>
            <w:shd w:val="clear" w:color="000000" w:fill="BFBFBF"/>
            <w:vAlign w:val="center"/>
            <w:hideMark/>
          </w:tcPr>
          <w:p w:rsidR="00DE08FE" w:rsidRPr="00541099" w:rsidRDefault="00DE08FE" w:rsidP="00DE08FE">
            <w:pPr>
              <w:jc w:val="center"/>
              <w:rPr>
                <w:rFonts w:ascii="Calibri" w:hAnsi="Calibri" w:cs="Calibri"/>
                <w:color w:val="000000"/>
                <w:sz w:val="22"/>
                <w:szCs w:val="22"/>
              </w:rPr>
            </w:pPr>
            <w:r>
              <w:rPr>
                <w:rFonts w:ascii="Calibri" w:hAnsi="Calibri" w:cs="Calibri"/>
                <w:color w:val="000000"/>
                <w:sz w:val="22"/>
                <w:szCs w:val="22"/>
              </w:rPr>
              <w:t>Model2</w:t>
            </w:r>
            <w:r w:rsidRPr="007416C5">
              <w:rPr>
                <w:rFonts w:ascii="Calibri" w:hAnsi="Calibri" w:cs="Calibri"/>
                <w:color w:val="000000"/>
                <w:sz w:val="22"/>
                <w:szCs w:val="22"/>
                <w:vertAlign w:val="superscript"/>
              </w:rPr>
              <w:t>b</w:t>
            </w:r>
          </w:p>
        </w:tc>
      </w:tr>
      <w:tr w:rsidR="00C8717F" w:rsidRPr="00C8717F" w:rsidTr="00C8717F">
        <w:trPr>
          <w:trHeight w:val="300"/>
        </w:trPr>
        <w:tc>
          <w:tcPr>
            <w:tcW w:w="1500" w:type="dxa"/>
            <w:tcBorders>
              <w:top w:val="nil"/>
              <w:left w:val="nil"/>
              <w:bottom w:val="nil"/>
              <w:right w:val="nil"/>
            </w:tcBorders>
            <w:shd w:val="clear" w:color="000000" w:fill="F2F2F2"/>
            <w:noWrap/>
            <w:vAlign w:val="bottom"/>
            <w:hideMark/>
          </w:tcPr>
          <w:p w:rsidR="00C8717F" w:rsidRPr="00C8717F" w:rsidRDefault="00C8717F" w:rsidP="00C8717F">
            <w:pPr>
              <w:rPr>
                <w:rFonts w:ascii="Calibri" w:hAnsi="Calibri" w:cs="Calibri"/>
                <w:color w:val="000000"/>
                <w:sz w:val="22"/>
                <w:szCs w:val="22"/>
              </w:rPr>
            </w:pPr>
            <w:r w:rsidRPr="00C8717F">
              <w:rPr>
                <w:rFonts w:ascii="Calibri" w:hAnsi="Calibri" w:cs="Calibri"/>
                <w:color w:val="000000"/>
                <w:sz w:val="22"/>
                <w:szCs w:val="22"/>
              </w:rPr>
              <w:t xml:space="preserve">Implantation </w:t>
            </w:r>
          </w:p>
        </w:tc>
        <w:tc>
          <w:tcPr>
            <w:tcW w:w="1800" w:type="dxa"/>
            <w:tcBorders>
              <w:top w:val="nil"/>
              <w:left w:val="nil"/>
              <w:bottom w:val="nil"/>
              <w:right w:val="nil"/>
            </w:tcBorders>
            <w:shd w:val="clear" w:color="000000" w:fill="F2F2F2"/>
            <w:noWrap/>
            <w:vAlign w:val="bottom"/>
            <w:hideMark/>
          </w:tcPr>
          <w:p w:rsidR="00C8717F" w:rsidRPr="00C8717F" w:rsidRDefault="00C8717F" w:rsidP="00C8717F">
            <w:pPr>
              <w:rPr>
                <w:rFonts w:ascii="Calibri" w:hAnsi="Calibri" w:cs="Calibri"/>
                <w:color w:val="000000"/>
                <w:sz w:val="22"/>
                <w:szCs w:val="22"/>
              </w:rPr>
            </w:pPr>
            <w:r w:rsidRPr="00C8717F">
              <w:rPr>
                <w:rFonts w:ascii="Calibri" w:hAnsi="Calibri" w:cs="Calibri"/>
                <w:color w:val="000000"/>
                <w:sz w:val="22"/>
                <w:szCs w:val="22"/>
              </w:rPr>
              <w:t> </w:t>
            </w:r>
          </w:p>
        </w:tc>
        <w:tc>
          <w:tcPr>
            <w:tcW w:w="1800" w:type="dxa"/>
            <w:tcBorders>
              <w:top w:val="nil"/>
              <w:left w:val="nil"/>
              <w:bottom w:val="nil"/>
              <w:right w:val="nil"/>
            </w:tcBorders>
            <w:shd w:val="clear" w:color="000000" w:fill="F2F2F2"/>
            <w:noWrap/>
            <w:vAlign w:val="bottom"/>
            <w:hideMark/>
          </w:tcPr>
          <w:p w:rsidR="00C8717F" w:rsidRPr="00C8717F" w:rsidRDefault="00C8717F" w:rsidP="00C8717F">
            <w:pPr>
              <w:rPr>
                <w:rFonts w:ascii="Calibri" w:hAnsi="Calibri" w:cs="Calibri"/>
                <w:color w:val="000000"/>
                <w:sz w:val="22"/>
                <w:szCs w:val="22"/>
              </w:rPr>
            </w:pPr>
            <w:r w:rsidRPr="00C8717F">
              <w:rPr>
                <w:rFonts w:ascii="Calibri" w:hAnsi="Calibri" w:cs="Calibri"/>
                <w:color w:val="000000"/>
                <w:sz w:val="22"/>
                <w:szCs w:val="22"/>
              </w:rPr>
              <w:t> </w:t>
            </w:r>
          </w:p>
        </w:tc>
        <w:tc>
          <w:tcPr>
            <w:tcW w:w="1800" w:type="dxa"/>
            <w:tcBorders>
              <w:top w:val="nil"/>
              <w:left w:val="nil"/>
              <w:bottom w:val="nil"/>
              <w:right w:val="nil"/>
            </w:tcBorders>
            <w:shd w:val="clear" w:color="000000" w:fill="F2F2F2"/>
            <w:noWrap/>
            <w:vAlign w:val="bottom"/>
            <w:hideMark/>
          </w:tcPr>
          <w:p w:rsidR="00C8717F" w:rsidRPr="00C8717F" w:rsidRDefault="00C8717F" w:rsidP="00C8717F">
            <w:pPr>
              <w:rPr>
                <w:rFonts w:ascii="Calibri" w:hAnsi="Calibri" w:cs="Calibri"/>
                <w:color w:val="000000"/>
                <w:sz w:val="22"/>
                <w:szCs w:val="22"/>
              </w:rPr>
            </w:pPr>
            <w:r w:rsidRPr="00C8717F">
              <w:rPr>
                <w:rFonts w:ascii="Calibri" w:hAnsi="Calibri" w:cs="Calibri"/>
                <w:color w:val="000000"/>
                <w:sz w:val="22"/>
                <w:szCs w:val="22"/>
              </w:rPr>
              <w:t> </w:t>
            </w:r>
          </w:p>
        </w:tc>
        <w:tc>
          <w:tcPr>
            <w:tcW w:w="266" w:type="dxa"/>
            <w:tcBorders>
              <w:top w:val="nil"/>
              <w:left w:val="nil"/>
              <w:bottom w:val="nil"/>
              <w:right w:val="nil"/>
            </w:tcBorders>
            <w:shd w:val="clear" w:color="000000" w:fill="F2F2F2"/>
            <w:noWrap/>
            <w:vAlign w:val="bottom"/>
            <w:hideMark/>
          </w:tcPr>
          <w:p w:rsidR="00C8717F" w:rsidRPr="00C8717F" w:rsidRDefault="00C8717F" w:rsidP="00C8717F">
            <w:pPr>
              <w:rPr>
                <w:rFonts w:ascii="Calibri" w:hAnsi="Calibri" w:cs="Calibri"/>
                <w:color w:val="000000"/>
                <w:sz w:val="22"/>
                <w:szCs w:val="22"/>
              </w:rPr>
            </w:pPr>
            <w:r w:rsidRPr="00C8717F">
              <w:rPr>
                <w:rFonts w:ascii="Calibri" w:hAnsi="Calibri" w:cs="Calibri"/>
                <w:color w:val="000000"/>
                <w:sz w:val="22"/>
                <w:szCs w:val="22"/>
              </w:rPr>
              <w:t> </w:t>
            </w:r>
          </w:p>
        </w:tc>
        <w:tc>
          <w:tcPr>
            <w:tcW w:w="1800" w:type="dxa"/>
            <w:tcBorders>
              <w:top w:val="nil"/>
              <w:left w:val="nil"/>
              <w:bottom w:val="nil"/>
              <w:right w:val="nil"/>
            </w:tcBorders>
            <w:shd w:val="clear" w:color="000000" w:fill="F2F2F2"/>
            <w:noWrap/>
            <w:vAlign w:val="bottom"/>
            <w:hideMark/>
          </w:tcPr>
          <w:p w:rsidR="00C8717F" w:rsidRPr="00C8717F" w:rsidRDefault="00C8717F" w:rsidP="00C8717F">
            <w:pPr>
              <w:rPr>
                <w:rFonts w:ascii="Calibri" w:hAnsi="Calibri" w:cs="Calibri"/>
                <w:color w:val="000000"/>
                <w:sz w:val="22"/>
                <w:szCs w:val="22"/>
              </w:rPr>
            </w:pPr>
            <w:r w:rsidRPr="00C8717F">
              <w:rPr>
                <w:rFonts w:ascii="Calibri" w:hAnsi="Calibri" w:cs="Calibri"/>
                <w:color w:val="000000"/>
                <w:sz w:val="22"/>
                <w:szCs w:val="22"/>
              </w:rPr>
              <w:t> </w:t>
            </w:r>
          </w:p>
        </w:tc>
        <w:tc>
          <w:tcPr>
            <w:tcW w:w="1800" w:type="dxa"/>
            <w:tcBorders>
              <w:top w:val="nil"/>
              <w:left w:val="nil"/>
              <w:bottom w:val="nil"/>
              <w:right w:val="nil"/>
            </w:tcBorders>
            <w:shd w:val="clear" w:color="000000" w:fill="F2F2F2"/>
            <w:noWrap/>
            <w:vAlign w:val="bottom"/>
            <w:hideMark/>
          </w:tcPr>
          <w:p w:rsidR="00C8717F" w:rsidRPr="00C8717F" w:rsidRDefault="00C8717F" w:rsidP="00C8717F">
            <w:pPr>
              <w:rPr>
                <w:rFonts w:ascii="Calibri" w:hAnsi="Calibri" w:cs="Calibri"/>
                <w:color w:val="000000"/>
                <w:sz w:val="22"/>
                <w:szCs w:val="22"/>
              </w:rPr>
            </w:pPr>
            <w:r w:rsidRPr="00C8717F">
              <w:rPr>
                <w:rFonts w:ascii="Calibri" w:hAnsi="Calibri" w:cs="Calibri"/>
                <w:color w:val="000000"/>
                <w:sz w:val="22"/>
                <w:szCs w:val="22"/>
              </w:rPr>
              <w:t> </w:t>
            </w:r>
          </w:p>
        </w:tc>
        <w:tc>
          <w:tcPr>
            <w:tcW w:w="1800" w:type="dxa"/>
            <w:tcBorders>
              <w:top w:val="nil"/>
              <w:left w:val="nil"/>
              <w:bottom w:val="nil"/>
              <w:right w:val="nil"/>
            </w:tcBorders>
            <w:shd w:val="clear" w:color="000000" w:fill="F2F2F2"/>
            <w:noWrap/>
            <w:vAlign w:val="bottom"/>
            <w:hideMark/>
          </w:tcPr>
          <w:p w:rsidR="00C8717F" w:rsidRPr="00C8717F" w:rsidRDefault="00C8717F" w:rsidP="00C8717F">
            <w:pPr>
              <w:rPr>
                <w:rFonts w:ascii="Calibri" w:hAnsi="Calibri" w:cs="Calibri"/>
                <w:color w:val="000000"/>
                <w:sz w:val="22"/>
                <w:szCs w:val="22"/>
              </w:rPr>
            </w:pPr>
            <w:r w:rsidRPr="00C8717F">
              <w:rPr>
                <w:rFonts w:ascii="Calibri" w:hAnsi="Calibri" w:cs="Calibri"/>
                <w:color w:val="000000"/>
                <w:sz w:val="22"/>
                <w:szCs w:val="22"/>
              </w:rPr>
              <w:t> </w:t>
            </w:r>
          </w:p>
        </w:tc>
      </w:tr>
      <w:tr w:rsidR="00C8717F" w:rsidRPr="00C8717F" w:rsidTr="00C8717F">
        <w:trPr>
          <w:trHeight w:val="300"/>
        </w:trPr>
        <w:tc>
          <w:tcPr>
            <w:tcW w:w="1500" w:type="dxa"/>
            <w:tcBorders>
              <w:top w:val="nil"/>
              <w:left w:val="nil"/>
              <w:bottom w:val="nil"/>
              <w:right w:val="nil"/>
            </w:tcBorders>
            <w:shd w:val="clear" w:color="auto" w:fill="auto"/>
            <w:noWrap/>
            <w:vAlign w:val="bottom"/>
            <w:hideMark/>
          </w:tcPr>
          <w:p w:rsidR="00C8717F" w:rsidRPr="00C8717F" w:rsidRDefault="00C8717F" w:rsidP="00C8717F">
            <w:pPr>
              <w:ind w:firstLineChars="100" w:firstLine="220"/>
              <w:rPr>
                <w:rFonts w:ascii="Calibri" w:hAnsi="Calibri" w:cs="Calibri"/>
                <w:color w:val="000000"/>
                <w:sz w:val="22"/>
                <w:szCs w:val="22"/>
              </w:rPr>
            </w:pPr>
            <w:r w:rsidRPr="00C8717F">
              <w:rPr>
                <w:rFonts w:ascii="Calibri" w:hAnsi="Calibri" w:cs="Calibri"/>
                <w:color w:val="000000"/>
                <w:sz w:val="22"/>
                <w:szCs w:val="22"/>
              </w:rPr>
              <w:t>Q1</w:t>
            </w:r>
          </w:p>
        </w:tc>
        <w:tc>
          <w:tcPr>
            <w:tcW w:w="1800" w:type="dxa"/>
            <w:tcBorders>
              <w:top w:val="nil"/>
              <w:left w:val="nil"/>
              <w:bottom w:val="nil"/>
              <w:right w:val="nil"/>
            </w:tcBorders>
            <w:shd w:val="clear" w:color="auto" w:fill="auto"/>
            <w:noWrap/>
            <w:vAlign w:val="center"/>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0.67 (0.55, 0.78)</w:t>
            </w:r>
          </w:p>
        </w:tc>
        <w:tc>
          <w:tcPr>
            <w:tcW w:w="1800" w:type="dxa"/>
            <w:tcBorders>
              <w:top w:val="nil"/>
              <w:left w:val="nil"/>
              <w:bottom w:val="nil"/>
              <w:right w:val="nil"/>
            </w:tcBorders>
            <w:shd w:val="clear" w:color="auto" w:fill="auto"/>
            <w:noWrap/>
            <w:vAlign w:val="center"/>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0.68 (0.55, 0.79)</w:t>
            </w:r>
          </w:p>
        </w:tc>
        <w:tc>
          <w:tcPr>
            <w:tcW w:w="1800" w:type="dxa"/>
            <w:tcBorders>
              <w:top w:val="nil"/>
              <w:left w:val="nil"/>
              <w:bottom w:val="nil"/>
              <w:right w:val="nil"/>
            </w:tcBorders>
            <w:shd w:val="clear" w:color="auto" w:fill="auto"/>
            <w:noWrap/>
            <w:vAlign w:val="bottom"/>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0.65 (0.51, 0.77)</w:t>
            </w:r>
          </w:p>
        </w:tc>
        <w:tc>
          <w:tcPr>
            <w:tcW w:w="266" w:type="dxa"/>
            <w:tcBorders>
              <w:top w:val="nil"/>
              <w:left w:val="nil"/>
              <w:bottom w:val="nil"/>
              <w:right w:val="nil"/>
            </w:tcBorders>
            <w:shd w:val="clear" w:color="auto" w:fill="auto"/>
            <w:noWrap/>
            <w:vAlign w:val="bottom"/>
            <w:hideMark/>
          </w:tcPr>
          <w:p w:rsidR="00C8717F" w:rsidRPr="00C8717F" w:rsidRDefault="00C8717F" w:rsidP="00C8717F">
            <w:pPr>
              <w:jc w:val="center"/>
              <w:rPr>
                <w:rFonts w:ascii="Calibri" w:hAnsi="Calibri" w:cs="Calibri"/>
                <w:sz w:val="22"/>
                <w:szCs w:val="22"/>
              </w:rPr>
            </w:pPr>
          </w:p>
        </w:tc>
        <w:tc>
          <w:tcPr>
            <w:tcW w:w="1800" w:type="dxa"/>
            <w:tcBorders>
              <w:top w:val="nil"/>
              <w:left w:val="nil"/>
              <w:bottom w:val="nil"/>
              <w:right w:val="nil"/>
            </w:tcBorders>
            <w:shd w:val="clear" w:color="auto" w:fill="auto"/>
            <w:noWrap/>
            <w:vAlign w:val="center"/>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0.58 (0.45, 0.70)</w:t>
            </w:r>
          </w:p>
        </w:tc>
        <w:tc>
          <w:tcPr>
            <w:tcW w:w="1800" w:type="dxa"/>
            <w:tcBorders>
              <w:top w:val="nil"/>
              <w:left w:val="nil"/>
              <w:bottom w:val="nil"/>
              <w:right w:val="nil"/>
            </w:tcBorders>
            <w:shd w:val="clear" w:color="auto" w:fill="auto"/>
            <w:noWrap/>
            <w:vAlign w:val="center"/>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0.58 (0.45, 0.71)</w:t>
            </w:r>
          </w:p>
        </w:tc>
        <w:tc>
          <w:tcPr>
            <w:tcW w:w="1800" w:type="dxa"/>
            <w:tcBorders>
              <w:top w:val="nil"/>
              <w:left w:val="nil"/>
              <w:bottom w:val="nil"/>
              <w:right w:val="nil"/>
            </w:tcBorders>
            <w:shd w:val="clear" w:color="auto" w:fill="auto"/>
            <w:noWrap/>
            <w:vAlign w:val="bottom"/>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0.59 (0.45, 0.72)</w:t>
            </w:r>
          </w:p>
        </w:tc>
      </w:tr>
      <w:tr w:rsidR="00C8717F" w:rsidRPr="00C8717F" w:rsidTr="00C8717F">
        <w:trPr>
          <w:trHeight w:val="300"/>
        </w:trPr>
        <w:tc>
          <w:tcPr>
            <w:tcW w:w="1500" w:type="dxa"/>
            <w:tcBorders>
              <w:top w:val="nil"/>
              <w:left w:val="nil"/>
              <w:bottom w:val="nil"/>
              <w:right w:val="nil"/>
            </w:tcBorders>
            <w:shd w:val="clear" w:color="auto" w:fill="auto"/>
            <w:noWrap/>
            <w:vAlign w:val="bottom"/>
            <w:hideMark/>
          </w:tcPr>
          <w:p w:rsidR="00C8717F" w:rsidRPr="00C8717F" w:rsidRDefault="00C8717F" w:rsidP="00C8717F">
            <w:pPr>
              <w:ind w:firstLineChars="100" w:firstLine="220"/>
              <w:rPr>
                <w:rFonts w:ascii="Calibri" w:hAnsi="Calibri" w:cs="Calibri"/>
                <w:color w:val="000000"/>
                <w:sz w:val="22"/>
                <w:szCs w:val="22"/>
              </w:rPr>
            </w:pPr>
            <w:r w:rsidRPr="00C8717F">
              <w:rPr>
                <w:rFonts w:ascii="Calibri" w:hAnsi="Calibri" w:cs="Calibri"/>
                <w:color w:val="000000"/>
                <w:sz w:val="22"/>
                <w:szCs w:val="22"/>
              </w:rPr>
              <w:t>Q2</w:t>
            </w:r>
          </w:p>
        </w:tc>
        <w:tc>
          <w:tcPr>
            <w:tcW w:w="1800" w:type="dxa"/>
            <w:tcBorders>
              <w:top w:val="nil"/>
              <w:left w:val="nil"/>
              <w:bottom w:val="nil"/>
              <w:right w:val="nil"/>
            </w:tcBorders>
            <w:shd w:val="clear" w:color="auto" w:fill="auto"/>
            <w:noWrap/>
            <w:vAlign w:val="center"/>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0.52 (0.40, 0.64)</w:t>
            </w:r>
          </w:p>
        </w:tc>
        <w:tc>
          <w:tcPr>
            <w:tcW w:w="1800" w:type="dxa"/>
            <w:tcBorders>
              <w:top w:val="nil"/>
              <w:left w:val="nil"/>
              <w:bottom w:val="nil"/>
              <w:right w:val="nil"/>
            </w:tcBorders>
            <w:shd w:val="clear" w:color="auto" w:fill="auto"/>
            <w:noWrap/>
            <w:vAlign w:val="center"/>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0.53 (0.40, 0.66)</w:t>
            </w:r>
          </w:p>
        </w:tc>
        <w:tc>
          <w:tcPr>
            <w:tcW w:w="1800" w:type="dxa"/>
            <w:tcBorders>
              <w:top w:val="nil"/>
              <w:left w:val="nil"/>
              <w:bottom w:val="nil"/>
              <w:right w:val="nil"/>
            </w:tcBorders>
            <w:shd w:val="clear" w:color="auto" w:fill="auto"/>
            <w:noWrap/>
            <w:vAlign w:val="bottom"/>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0.54 (0.40, 0.67)</w:t>
            </w:r>
          </w:p>
        </w:tc>
        <w:tc>
          <w:tcPr>
            <w:tcW w:w="266" w:type="dxa"/>
            <w:tcBorders>
              <w:top w:val="nil"/>
              <w:left w:val="nil"/>
              <w:bottom w:val="nil"/>
              <w:right w:val="nil"/>
            </w:tcBorders>
            <w:shd w:val="clear" w:color="auto" w:fill="auto"/>
            <w:noWrap/>
            <w:vAlign w:val="bottom"/>
            <w:hideMark/>
          </w:tcPr>
          <w:p w:rsidR="00C8717F" w:rsidRPr="00C8717F" w:rsidRDefault="00C8717F" w:rsidP="00C8717F">
            <w:pPr>
              <w:jc w:val="center"/>
              <w:rPr>
                <w:rFonts w:ascii="Calibri" w:hAnsi="Calibri" w:cs="Calibri"/>
                <w:sz w:val="22"/>
                <w:szCs w:val="22"/>
              </w:rPr>
            </w:pPr>
          </w:p>
        </w:tc>
        <w:tc>
          <w:tcPr>
            <w:tcW w:w="1800" w:type="dxa"/>
            <w:tcBorders>
              <w:top w:val="nil"/>
              <w:left w:val="nil"/>
              <w:bottom w:val="nil"/>
              <w:right w:val="nil"/>
            </w:tcBorders>
            <w:shd w:val="clear" w:color="auto" w:fill="auto"/>
            <w:noWrap/>
            <w:vAlign w:val="center"/>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0.50 (0.38, 0.63)</w:t>
            </w:r>
          </w:p>
        </w:tc>
        <w:tc>
          <w:tcPr>
            <w:tcW w:w="1800" w:type="dxa"/>
            <w:tcBorders>
              <w:top w:val="nil"/>
              <w:left w:val="nil"/>
              <w:bottom w:val="nil"/>
              <w:right w:val="nil"/>
            </w:tcBorders>
            <w:shd w:val="clear" w:color="auto" w:fill="auto"/>
            <w:noWrap/>
            <w:vAlign w:val="center"/>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0.50 (0.37, 0.63)</w:t>
            </w:r>
          </w:p>
        </w:tc>
        <w:tc>
          <w:tcPr>
            <w:tcW w:w="1800" w:type="dxa"/>
            <w:tcBorders>
              <w:top w:val="nil"/>
              <w:left w:val="nil"/>
              <w:bottom w:val="nil"/>
              <w:right w:val="nil"/>
            </w:tcBorders>
            <w:shd w:val="clear" w:color="auto" w:fill="auto"/>
            <w:noWrap/>
            <w:vAlign w:val="bottom"/>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0.50 (0.37, 0.64)</w:t>
            </w:r>
          </w:p>
        </w:tc>
      </w:tr>
      <w:tr w:rsidR="00C8717F" w:rsidRPr="00C8717F" w:rsidTr="00C8717F">
        <w:trPr>
          <w:trHeight w:val="300"/>
        </w:trPr>
        <w:tc>
          <w:tcPr>
            <w:tcW w:w="1500" w:type="dxa"/>
            <w:tcBorders>
              <w:top w:val="nil"/>
              <w:left w:val="nil"/>
              <w:bottom w:val="nil"/>
              <w:right w:val="nil"/>
            </w:tcBorders>
            <w:shd w:val="clear" w:color="auto" w:fill="auto"/>
            <w:noWrap/>
            <w:vAlign w:val="bottom"/>
            <w:hideMark/>
          </w:tcPr>
          <w:p w:rsidR="00C8717F" w:rsidRPr="00C8717F" w:rsidRDefault="00C8717F" w:rsidP="00C8717F">
            <w:pPr>
              <w:ind w:firstLineChars="100" w:firstLine="220"/>
              <w:rPr>
                <w:rFonts w:ascii="Calibri" w:hAnsi="Calibri" w:cs="Calibri"/>
                <w:color w:val="000000"/>
                <w:sz w:val="22"/>
                <w:szCs w:val="22"/>
              </w:rPr>
            </w:pPr>
            <w:r w:rsidRPr="00C8717F">
              <w:rPr>
                <w:rFonts w:ascii="Calibri" w:hAnsi="Calibri" w:cs="Calibri"/>
                <w:color w:val="000000"/>
                <w:sz w:val="22"/>
                <w:szCs w:val="22"/>
              </w:rPr>
              <w:t>Q3</w:t>
            </w:r>
          </w:p>
        </w:tc>
        <w:tc>
          <w:tcPr>
            <w:tcW w:w="1800" w:type="dxa"/>
            <w:tcBorders>
              <w:top w:val="nil"/>
              <w:left w:val="nil"/>
              <w:bottom w:val="nil"/>
              <w:right w:val="nil"/>
            </w:tcBorders>
            <w:shd w:val="clear" w:color="auto" w:fill="auto"/>
            <w:noWrap/>
            <w:vAlign w:val="center"/>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0.63 (0.51, 0.74)</w:t>
            </w:r>
          </w:p>
        </w:tc>
        <w:tc>
          <w:tcPr>
            <w:tcW w:w="1800" w:type="dxa"/>
            <w:tcBorders>
              <w:top w:val="nil"/>
              <w:left w:val="nil"/>
              <w:bottom w:val="nil"/>
              <w:right w:val="nil"/>
            </w:tcBorders>
            <w:shd w:val="clear" w:color="auto" w:fill="auto"/>
            <w:noWrap/>
            <w:vAlign w:val="center"/>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0.64 (0.51, 0.75)</w:t>
            </w:r>
          </w:p>
        </w:tc>
        <w:tc>
          <w:tcPr>
            <w:tcW w:w="1800" w:type="dxa"/>
            <w:tcBorders>
              <w:top w:val="nil"/>
              <w:left w:val="nil"/>
              <w:bottom w:val="nil"/>
              <w:right w:val="nil"/>
            </w:tcBorders>
            <w:shd w:val="clear" w:color="auto" w:fill="auto"/>
            <w:noWrap/>
            <w:vAlign w:val="bottom"/>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0.65 (0.51, 0.76)</w:t>
            </w:r>
          </w:p>
        </w:tc>
        <w:tc>
          <w:tcPr>
            <w:tcW w:w="266" w:type="dxa"/>
            <w:tcBorders>
              <w:top w:val="nil"/>
              <w:left w:val="nil"/>
              <w:bottom w:val="nil"/>
              <w:right w:val="nil"/>
            </w:tcBorders>
            <w:shd w:val="clear" w:color="auto" w:fill="auto"/>
            <w:noWrap/>
            <w:vAlign w:val="bottom"/>
            <w:hideMark/>
          </w:tcPr>
          <w:p w:rsidR="00C8717F" w:rsidRPr="00C8717F" w:rsidRDefault="00C8717F" w:rsidP="00C8717F">
            <w:pPr>
              <w:jc w:val="center"/>
              <w:rPr>
                <w:rFonts w:ascii="Calibri" w:hAnsi="Calibri" w:cs="Calibri"/>
                <w:sz w:val="22"/>
                <w:szCs w:val="22"/>
              </w:rPr>
            </w:pPr>
          </w:p>
        </w:tc>
        <w:tc>
          <w:tcPr>
            <w:tcW w:w="1800" w:type="dxa"/>
            <w:tcBorders>
              <w:top w:val="nil"/>
              <w:left w:val="nil"/>
              <w:bottom w:val="nil"/>
              <w:right w:val="nil"/>
            </w:tcBorders>
            <w:shd w:val="clear" w:color="auto" w:fill="auto"/>
            <w:noWrap/>
            <w:vAlign w:val="center"/>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0.69 (0.57, 0.79)</w:t>
            </w:r>
          </w:p>
        </w:tc>
        <w:tc>
          <w:tcPr>
            <w:tcW w:w="1800" w:type="dxa"/>
            <w:tcBorders>
              <w:top w:val="nil"/>
              <w:left w:val="nil"/>
              <w:bottom w:val="nil"/>
              <w:right w:val="nil"/>
            </w:tcBorders>
            <w:shd w:val="clear" w:color="auto" w:fill="auto"/>
            <w:noWrap/>
            <w:vAlign w:val="center"/>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0.70 (0.57, 0.81)</w:t>
            </w:r>
          </w:p>
        </w:tc>
        <w:tc>
          <w:tcPr>
            <w:tcW w:w="1800" w:type="dxa"/>
            <w:tcBorders>
              <w:top w:val="nil"/>
              <w:left w:val="nil"/>
              <w:bottom w:val="nil"/>
              <w:right w:val="nil"/>
            </w:tcBorders>
            <w:shd w:val="clear" w:color="auto" w:fill="auto"/>
            <w:noWrap/>
            <w:vAlign w:val="bottom"/>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0.71 (0.58, 0.82)</w:t>
            </w:r>
          </w:p>
        </w:tc>
      </w:tr>
      <w:tr w:rsidR="00C8717F" w:rsidRPr="00C8717F" w:rsidTr="00C8717F">
        <w:trPr>
          <w:trHeight w:val="300"/>
        </w:trPr>
        <w:tc>
          <w:tcPr>
            <w:tcW w:w="1500" w:type="dxa"/>
            <w:tcBorders>
              <w:top w:val="nil"/>
              <w:left w:val="nil"/>
              <w:bottom w:val="nil"/>
              <w:right w:val="nil"/>
            </w:tcBorders>
            <w:shd w:val="clear" w:color="auto" w:fill="auto"/>
            <w:noWrap/>
            <w:vAlign w:val="bottom"/>
            <w:hideMark/>
          </w:tcPr>
          <w:p w:rsidR="00C8717F" w:rsidRPr="00C8717F" w:rsidRDefault="00C8717F" w:rsidP="00C8717F">
            <w:pPr>
              <w:ind w:firstLineChars="100" w:firstLine="220"/>
              <w:rPr>
                <w:rFonts w:ascii="Calibri" w:hAnsi="Calibri" w:cs="Calibri"/>
                <w:color w:val="000000"/>
                <w:sz w:val="22"/>
                <w:szCs w:val="22"/>
              </w:rPr>
            </w:pPr>
            <w:r w:rsidRPr="00C8717F">
              <w:rPr>
                <w:rFonts w:ascii="Calibri" w:hAnsi="Calibri" w:cs="Calibri"/>
                <w:color w:val="000000"/>
                <w:sz w:val="22"/>
                <w:szCs w:val="22"/>
              </w:rPr>
              <w:t>Q4</w:t>
            </w:r>
          </w:p>
        </w:tc>
        <w:tc>
          <w:tcPr>
            <w:tcW w:w="1800" w:type="dxa"/>
            <w:tcBorders>
              <w:top w:val="nil"/>
              <w:left w:val="nil"/>
              <w:bottom w:val="nil"/>
              <w:right w:val="nil"/>
            </w:tcBorders>
            <w:shd w:val="clear" w:color="auto" w:fill="auto"/>
            <w:noWrap/>
            <w:vAlign w:val="center"/>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0.56 (0.43, 0.68)</w:t>
            </w:r>
          </w:p>
        </w:tc>
        <w:tc>
          <w:tcPr>
            <w:tcW w:w="1800" w:type="dxa"/>
            <w:tcBorders>
              <w:top w:val="nil"/>
              <w:left w:val="nil"/>
              <w:bottom w:val="nil"/>
              <w:right w:val="nil"/>
            </w:tcBorders>
            <w:shd w:val="clear" w:color="auto" w:fill="auto"/>
            <w:noWrap/>
            <w:vAlign w:val="center"/>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0.56 (0.43, 0.69)</w:t>
            </w:r>
          </w:p>
        </w:tc>
        <w:tc>
          <w:tcPr>
            <w:tcW w:w="1800" w:type="dxa"/>
            <w:tcBorders>
              <w:top w:val="nil"/>
              <w:left w:val="nil"/>
              <w:bottom w:val="nil"/>
              <w:right w:val="nil"/>
            </w:tcBorders>
            <w:shd w:val="clear" w:color="auto" w:fill="auto"/>
            <w:noWrap/>
            <w:vAlign w:val="bottom"/>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0.60 (0.46, 0.73)</w:t>
            </w:r>
          </w:p>
        </w:tc>
        <w:tc>
          <w:tcPr>
            <w:tcW w:w="266" w:type="dxa"/>
            <w:tcBorders>
              <w:top w:val="nil"/>
              <w:left w:val="nil"/>
              <w:bottom w:val="nil"/>
              <w:right w:val="nil"/>
            </w:tcBorders>
            <w:shd w:val="clear" w:color="auto" w:fill="auto"/>
            <w:noWrap/>
            <w:vAlign w:val="bottom"/>
            <w:hideMark/>
          </w:tcPr>
          <w:p w:rsidR="00C8717F" w:rsidRPr="00C8717F" w:rsidRDefault="00C8717F" w:rsidP="00C8717F">
            <w:pPr>
              <w:jc w:val="center"/>
              <w:rPr>
                <w:rFonts w:ascii="Calibri" w:hAnsi="Calibri" w:cs="Calibri"/>
                <w:sz w:val="22"/>
                <w:szCs w:val="22"/>
              </w:rPr>
            </w:pPr>
          </w:p>
        </w:tc>
        <w:tc>
          <w:tcPr>
            <w:tcW w:w="1800" w:type="dxa"/>
            <w:tcBorders>
              <w:top w:val="nil"/>
              <w:left w:val="nil"/>
              <w:bottom w:val="nil"/>
              <w:right w:val="nil"/>
            </w:tcBorders>
            <w:shd w:val="clear" w:color="auto" w:fill="auto"/>
            <w:noWrap/>
            <w:vAlign w:val="center"/>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0.62 (0.49, 0.73)</w:t>
            </w:r>
          </w:p>
        </w:tc>
        <w:tc>
          <w:tcPr>
            <w:tcW w:w="1800" w:type="dxa"/>
            <w:tcBorders>
              <w:top w:val="nil"/>
              <w:left w:val="nil"/>
              <w:bottom w:val="nil"/>
              <w:right w:val="nil"/>
            </w:tcBorders>
            <w:shd w:val="clear" w:color="auto" w:fill="auto"/>
            <w:noWrap/>
            <w:vAlign w:val="center"/>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0.63 (0.49, 0.74)</w:t>
            </w:r>
          </w:p>
        </w:tc>
        <w:tc>
          <w:tcPr>
            <w:tcW w:w="1800" w:type="dxa"/>
            <w:tcBorders>
              <w:top w:val="nil"/>
              <w:left w:val="nil"/>
              <w:bottom w:val="nil"/>
              <w:right w:val="nil"/>
            </w:tcBorders>
            <w:shd w:val="clear" w:color="auto" w:fill="auto"/>
            <w:noWrap/>
            <w:vAlign w:val="bottom"/>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0.63 (0.49, 0.75)</w:t>
            </w:r>
          </w:p>
        </w:tc>
      </w:tr>
      <w:tr w:rsidR="00C8717F" w:rsidRPr="00C8717F" w:rsidTr="00C8717F">
        <w:trPr>
          <w:trHeight w:val="300"/>
        </w:trPr>
        <w:tc>
          <w:tcPr>
            <w:tcW w:w="1500" w:type="dxa"/>
            <w:tcBorders>
              <w:top w:val="nil"/>
              <w:left w:val="nil"/>
              <w:bottom w:val="nil"/>
              <w:right w:val="nil"/>
            </w:tcBorders>
            <w:shd w:val="clear" w:color="auto" w:fill="auto"/>
            <w:noWrap/>
            <w:vAlign w:val="bottom"/>
            <w:hideMark/>
          </w:tcPr>
          <w:p w:rsidR="00C8717F" w:rsidRPr="00C8717F" w:rsidRDefault="00C8717F" w:rsidP="00C8717F">
            <w:pPr>
              <w:ind w:firstLineChars="100" w:firstLine="220"/>
              <w:rPr>
                <w:rFonts w:ascii="Calibri" w:hAnsi="Calibri" w:cs="Calibri"/>
                <w:color w:val="000000"/>
                <w:sz w:val="22"/>
                <w:szCs w:val="22"/>
              </w:rPr>
            </w:pPr>
            <w:r w:rsidRPr="00C8717F">
              <w:rPr>
                <w:rFonts w:ascii="Calibri" w:hAnsi="Calibri" w:cs="Calibri"/>
                <w:color w:val="000000"/>
                <w:sz w:val="22"/>
                <w:szCs w:val="22"/>
              </w:rPr>
              <w:t>p-trend</w:t>
            </w:r>
          </w:p>
        </w:tc>
        <w:tc>
          <w:tcPr>
            <w:tcW w:w="1800" w:type="dxa"/>
            <w:tcBorders>
              <w:top w:val="nil"/>
              <w:left w:val="nil"/>
              <w:bottom w:val="nil"/>
              <w:right w:val="nil"/>
            </w:tcBorders>
            <w:shd w:val="clear" w:color="auto" w:fill="auto"/>
            <w:noWrap/>
            <w:vAlign w:val="center"/>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0.34</w:t>
            </w:r>
          </w:p>
        </w:tc>
        <w:tc>
          <w:tcPr>
            <w:tcW w:w="1800" w:type="dxa"/>
            <w:tcBorders>
              <w:top w:val="nil"/>
              <w:left w:val="nil"/>
              <w:bottom w:val="nil"/>
              <w:right w:val="nil"/>
            </w:tcBorders>
            <w:shd w:val="clear" w:color="auto" w:fill="auto"/>
            <w:noWrap/>
            <w:vAlign w:val="center"/>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0.35</w:t>
            </w:r>
          </w:p>
        </w:tc>
        <w:tc>
          <w:tcPr>
            <w:tcW w:w="1800" w:type="dxa"/>
            <w:tcBorders>
              <w:top w:val="nil"/>
              <w:left w:val="nil"/>
              <w:bottom w:val="nil"/>
              <w:right w:val="nil"/>
            </w:tcBorders>
            <w:shd w:val="clear" w:color="auto" w:fill="auto"/>
            <w:noWrap/>
            <w:vAlign w:val="center"/>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0.86</w:t>
            </w:r>
          </w:p>
        </w:tc>
        <w:tc>
          <w:tcPr>
            <w:tcW w:w="266" w:type="dxa"/>
            <w:tcBorders>
              <w:top w:val="nil"/>
              <w:left w:val="nil"/>
              <w:bottom w:val="nil"/>
              <w:right w:val="nil"/>
            </w:tcBorders>
            <w:shd w:val="clear" w:color="auto" w:fill="auto"/>
            <w:noWrap/>
            <w:vAlign w:val="bottom"/>
            <w:hideMark/>
          </w:tcPr>
          <w:p w:rsidR="00C8717F" w:rsidRPr="00C8717F" w:rsidRDefault="00C8717F" w:rsidP="00C8717F">
            <w:pPr>
              <w:jc w:val="center"/>
              <w:rPr>
                <w:rFonts w:ascii="Calibri" w:hAnsi="Calibri" w:cs="Calibri"/>
                <w:sz w:val="22"/>
                <w:szCs w:val="22"/>
              </w:rPr>
            </w:pPr>
          </w:p>
        </w:tc>
        <w:tc>
          <w:tcPr>
            <w:tcW w:w="1800" w:type="dxa"/>
            <w:tcBorders>
              <w:top w:val="nil"/>
              <w:left w:val="nil"/>
              <w:bottom w:val="nil"/>
              <w:right w:val="nil"/>
            </w:tcBorders>
            <w:shd w:val="clear" w:color="auto" w:fill="auto"/>
            <w:noWrap/>
            <w:vAlign w:val="center"/>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0.31</w:t>
            </w:r>
          </w:p>
        </w:tc>
        <w:tc>
          <w:tcPr>
            <w:tcW w:w="1800" w:type="dxa"/>
            <w:tcBorders>
              <w:top w:val="nil"/>
              <w:left w:val="nil"/>
              <w:bottom w:val="nil"/>
              <w:right w:val="nil"/>
            </w:tcBorders>
            <w:shd w:val="clear" w:color="auto" w:fill="auto"/>
            <w:noWrap/>
            <w:vAlign w:val="center"/>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0.30</w:t>
            </w:r>
          </w:p>
        </w:tc>
        <w:tc>
          <w:tcPr>
            <w:tcW w:w="1800" w:type="dxa"/>
            <w:tcBorders>
              <w:top w:val="nil"/>
              <w:left w:val="nil"/>
              <w:bottom w:val="nil"/>
              <w:right w:val="nil"/>
            </w:tcBorders>
            <w:shd w:val="clear" w:color="auto" w:fill="auto"/>
            <w:noWrap/>
            <w:vAlign w:val="center"/>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0.32</w:t>
            </w:r>
          </w:p>
        </w:tc>
      </w:tr>
      <w:tr w:rsidR="00C8717F" w:rsidRPr="00C8717F" w:rsidTr="00C8717F">
        <w:trPr>
          <w:trHeight w:val="300"/>
        </w:trPr>
        <w:tc>
          <w:tcPr>
            <w:tcW w:w="1500" w:type="dxa"/>
            <w:tcBorders>
              <w:top w:val="nil"/>
              <w:left w:val="nil"/>
              <w:bottom w:val="nil"/>
              <w:right w:val="nil"/>
            </w:tcBorders>
            <w:shd w:val="clear" w:color="000000" w:fill="F2F2F2"/>
            <w:noWrap/>
            <w:vAlign w:val="bottom"/>
            <w:hideMark/>
          </w:tcPr>
          <w:p w:rsidR="00C8717F" w:rsidRPr="00C8717F" w:rsidRDefault="00C8717F" w:rsidP="00C8717F">
            <w:pPr>
              <w:rPr>
                <w:rFonts w:ascii="Calibri" w:hAnsi="Calibri" w:cs="Calibri"/>
                <w:color w:val="000000"/>
                <w:sz w:val="22"/>
                <w:szCs w:val="22"/>
              </w:rPr>
            </w:pPr>
            <w:r w:rsidRPr="00C8717F">
              <w:rPr>
                <w:rFonts w:ascii="Calibri" w:hAnsi="Calibri" w:cs="Calibri"/>
                <w:color w:val="000000"/>
                <w:sz w:val="22"/>
                <w:szCs w:val="22"/>
              </w:rPr>
              <w:t xml:space="preserve">Pregnancy </w:t>
            </w:r>
          </w:p>
        </w:tc>
        <w:tc>
          <w:tcPr>
            <w:tcW w:w="1800" w:type="dxa"/>
            <w:tcBorders>
              <w:top w:val="nil"/>
              <w:left w:val="nil"/>
              <w:bottom w:val="nil"/>
              <w:right w:val="nil"/>
            </w:tcBorders>
            <w:shd w:val="clear" w:color="000000" w:fill="F2F2F2"/>
            <w:noWrap/>
            <w:vAlign w:val="center"/>
            <w:hideMark/>
          </w:tcPr>
          <w:p w:rsidR="00C8717F" w:rsidRPr="00C8717F" w:rsidRDefault="00C8717F" w:rsidP="00C8717F">
            <w:pPr>
              <w:rPr>
                <w:rFonts w:ascii="Calibri" w:hAnsi="Calibri" w:cs="Calibri"/>
                <w:color w:val="4BACC6"/>
                <w:sz w:val="22"/>
                <w:szCs w:val="22"/>
              </w:rPr>
            </w:pPr>
            <w:r w:rsidRPr="00C8717F">
              <w:rPr>
                <w:rFonts w:ascii="Calibri" w:hAnsi="Calibri" w:cs="Calibri"/>
                <w:color w:val="4BACC6"/>
                <w:sz w:val="22"/>
                <w:szCs w:val="22"/>
              </w:rPr>
              <w:t> </w:t>
            </w:r>
          </w:p>
        </w:tc>
        <w:tc>
          <w:tcPr>
            <w:tcW w:w="1800" w:type="dxa"/>
            <w:tcBorders>
              <w:top w:val="nil"/>
              <w:left w:val="nil"/>
              <w:bottom w:val="nil"/>
              <w:right w:val="nil"/>
            </w:tcBorders>
            <w:shd w:val="clear" w:color="000000" w:fill="F2F2F2"/>
            <w:noWrap/>
            <w:vAlign w:val="center"/>
            <w:hideMark/>
          </w:tcPr>
          <w:p w:rsidR="00C8717F" w:rsidRPr="00C8717F" w:rsidRDefault="00C8717F" w:rsidP="00C8717F">
            <w:pPr>
              <w:rPr>
                <w:rFonts w:ascii="Calibri" w:hAnsi="Calibri" w:cs="Calibri"/>
                <w:color w:val="4BACC6"/>
                <w:sz w:val="22"/>
                <w:szCs w:val="22"/>
              </w:rPr>
            </w:pPr>
            <w:r w:rsidRPr="00C8717F">
              <w:rPr>
                <w:rFonts w:ascii="Calibri" w:hAnsi="Calibri" w:cs="Calibri"/>
                <w:color w:val="4BACC6"/>
                <w:sz w:val="22"/>
                <w:szCs w:val="22"/>
              </w:rPr>
              <w:t> </w:t>
            </w:r>
          </w:p>
        </w:tc>
        <w:tc>
          <w:tcPr>
            <w:tcW w:w="1800" w:type="dxa"/>
            <w:tcBorders>
              <w:top w:val="nil"/>
              <w:left w:val="nil"/>
              <w:bottom w:val="nil"/>
              <w:right w:val="nil"/>
            </w:tcBorders>
            <w:shd w:val="clear" w:color="000000" w:fill="F2F2F2"/>
            <w:noWrap/>
            <w:vAlign w:val="center"/>
            <w:hideMark/>
          </w:tcPr>
          <w:p w:rsidR="00C8717F" w:rsidRPr="00C8717F" w:rsidRDefault="00C8717F" w:rsidP="00C8717F">
            <w:pPr>
              <w:rPr>
                <w:rFonts w:ascii="Calibri" w:hAnsi="Calibri" w:cs="Calibri"/>
                <w:color w:val="4BACC6"/>
                <w:sz w:val="22"/>
                <w:szCs w:val="22"/>
              </w:rPr>
            </w:pPr>
            <w:r w:rsidRPr="00C8717F">
              <w:rPr>
                <w:rFonts w:ascii="Calibri" w:hAnsi="Calibri" w:cs="Calibri"/>
                <w:color w:val="4BACC6"/>
                <w:sz w:val="22"/>
                <w:szCs w:val="22"/>
              </w:rPr>
              <w:t> </w:t>
            </w:r>
          </w:p>
        </w:tc>
        <w:tc>
          <w:tcPr>
            <w:tcW w:w="266" w:type="dxa"/>
            <w:tcBorders>
              <w:top w:val="nil"/>
              <w:left w:val="nil"/>
              <w:bottom w:val="nil"/>
              <w:right w:val="nil"/>
            </w:tcBorders>
            <w:shd w:val="clear" w:color="000000" w:fill="F2F2F2"/>
            <w:noWrap/>
            <w:vAlign w:val="bottom"/>
            <w:hideMark/>
          </w:tcPr>
          <w:p w:rsidR="00C8717F" w:rsidRPr="00C8717F" w:rsidRDefault="00C8717F" w:rsidP="00C8717F">
            <w:pPr>
              <w:jc w:val="center"/>
              <w:rPr>
                <w:rFonts w:ascii="Calibri" w:hAnsi="Calibri" w:cs="Calibri"/>
                <w:color w:val="4BACC6"/>
                <w:sz w:val="22"/>
                <w:szCs w:val="22"/>
              </w:rPr>
            </w:pPr>
            <w:r w:rsidRPr="00C8717F">
              <w:rPr>
                <w:rFonts w:ascii="Calibri" w:hAnsi="Calibri" w:cs="Calibri"/>
                <w:color w:val="4BACC6"/>
                <w:sz w:val="22"/>
                <w:szCs w:val="22"/>
              </w:rPr>
              <w:t> </w:t>
            </w:r>
          </w:p>
        </w:tc>
        <w:tc>
          <w:tcPr>
            <w:tcW w:w="1800" w:type="dxa"/>
            <w:tcBorders>
              <w:top w:val="nil"/>
              <w:left w:val="nil"/>
              <w:bottom w:val="nil"/>
              <w:right w:val="nil"/>
            </w:tcBorders>
            <w:shd w:val="clear" w:color="000000" w:fill="F2F2F2"/>
            <w:noWrap/>
            <w:vAlign w:val="center"/>
            <w:hideMark/>
          </w:tcPr>
          <w:p w:rsidR="00C8717F" w:rsidRPr="00C8717F" w:rsidRDefault="00C8717F" w:rsidP="00C8717F">
            <w:pPr>
              <w:rPr>
                <w:rFonts w:ascii="Calibri" w:hAnsi="Calibri" w:cs="Calibri"/>
                <w:color w:val="4BACC6"/>
                <w:sz w:val="22"/>
                <w:szCs w:val="22"/>
              </w:rPr>
            </w:pPr>
            <w:r w:rsidRPr="00C8717F">
              <w:rPr>
                <w:rFonts w:ascii="Calibri" w:hAnsi="Calibri" w:cs="Calibri"/>
                <w:color w:val="4BACC6"/>
                <w:sz w:val="22"/>
                <w:szCs w:val="22"/>
              </w:rPr>
              <w:t> </w:t>
            </w:r>
          </w:p>
        </w:tc>
        <w:tc>
          <w:tcPr>
            <w:tcW w:w="1800" w:type="dxa"/>
            <w:tcBorders>
              <w:top w:val="nil"/>
              <w:left w:val="nil"/>
              <w:bottom w:val="nil"/>
              <w:right w:val="nil"/>
            </w:tcBorders>
            <w:shd w:val="clear" w:color="000000" w:fill="F2F2F2"/>
            <w:noWrap/>
            <w:vAlign w:val="center"/>
            <w:hideMark/>
          </w:tcPr>
          <w:p w:rsidR="00C8717F" w:rsidRPr="00C8717F" w:rsidRDefault="00C8717F" w:rsidP="00C8717F">
            <w:pPr>
              <w:rPr>
                <w:rFonts w:ascii="Calibri" w:hAnsi="Calibri" w:cs="Calibri"/>
                <w:color w:val="4BACC6"/>
                <w:sz w:val="22"/>
                <w:szCs w:val="22"/>
              </w:rPr>
            </w:pPr>
            <w:r w:rsidRPr="00C8717F">
              <w:rPr>
                <w:rFonts w:ascii="Calibri" w:hAnsi="Calibri" w:cs="Calibri"/>
                <w:color w:val="4BACC6"/>
                <w:sz w:val="22"/>
                <w:szCs w:val="22"/>
              </w:rPr>
              <w:t> </w:t>
            </w:r>
          </w:p>
        </w:tc>
        <w:tc>
          <w:tcPr>
            <w:tcW w:w="1800" w:type="dxa"/>
            <w:tcBorders>
              <w:top w:val="nil"/>
              <w:left w:val="nil"/>
              <w:bottom w:val="nil"/>
              <w:right w:val="nil"/>
            </w:tcBorders>
            <w:shd w:val="clear" w:color="000000" w:fill="F2F2F2"/>
            <w:noWrap/>
            <w:vAlign w:val="center"/>
            <w:hideMark/>
          </w:tcPr>
          <w:p w:rsidR="00C8717F" w:rsidRPr="00C8717F" w:rsidRDefault="00C8717F" w:rsidP="00C8717F">
            <w:pPr>
              <w:rPr>
                <w:rFonts w:ascii="Calibri" w:hAnsi="Calibri" w:cs="Calibri"/>
                <w:color w:val="4BACC6"/>
                <w:sz w:val="22"/>
                <w:szCs w:val="22"/>
              </w:rPr>
            </w:pPr>
            <w:r w:rsidRPr="00C8717F">
              <w:rPr>
                <w:rFonts w:ascii="Calibri" w:hAnsi="Calibri" w:cs="Calibri"/>
                <w:color w:val="4BACC6"/>
                <w:sz w:val="22"/>
                <w:szCs w:val="22"/>
              </w:rPr>
              <w:t> </w:t>
            </w:r>
          </w:p>
        </w:tc>
      </w:tr>
      <w:tr w:rsidR="00C8717F" w:rsidRPr="00C8717F" w:rsidTr="00C8717F">
        <w:trPr>
          <w:trHeight w:val="300"/>
        </w:trPr>
        <w:tc>
          <w:tcPr>
            <w:tcW w:w="1500" w:type="dxa"/>
            <w:tcBorders>
              <w:top w:val="nil"/>
              <w:left w:val="nil"/>
              <w:bottom w:val="nil"/>
              <w:right w:val="nil"/>
            </w:tcBorders>
            <w:shd w:val="clear" w:color="auto" w:fill="auto"/>
            <w:noWrap/>
            <w:vAlign w:val="bottom"/>
            <w:hideMark/>
          </w:tcPr>
          <w:p w:rsidR="00C8717F" w:rsidRPr="00C8717F" w:rsidRDefault="00C8717F" w:rsidP="00C8717F">
            <w:pPr>
              <w:ind w:firstLineChars="100" w:firstLine="220"/>
              <w:rPr>
                <w:rFonts w:ascii="Calibri" w:hAnsi="Calibri" w:cs="Calibri"/>
                <w:color w:val="000000"/>
                <w:sz w:val="22"/>
                <w:szCs w:val="22"/>
              </w:rPr>
            </w:pPr>
            <w:r w:rsidRPr="00C8717F">
              <w:rPr>
                <w:rFonts w:ascii="Calibri" w:hAnsi="Calibri" w:cs="Calibri"/>
                <w:color w:val="000000"/>
                <w:sz w:val="22"/>
                <w:szCs w:val="22"/>
              </w:rPr>
              <w:t>Q1</w:t>
            </w:r>
          </w:p>
        </w:tc>
        <w:tc>
          <w:tcPr>
            <w:tcW w:w="1800" w:type="dxa"/>
            <w:tcBorders>
              <w:top w:val="nil"/>
              <w:left w:val="nil"/>
              <w:bottom w:val="nil"/>
              <w:right w:val="nil"/>
            </w:tcBorders>
            <w:shd w:val="clear" w:color="auto" w:fill="auto"/>
            <w:noWrap/>
            <w:vAlign w:val="bottom"/>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0.58 (0.46, 0.70)</w:t>
            </w:r>
          </w:p>
        </w:tc>
        <w:tc>
          <w:tcPr>
            <w:tcW w:w="1800" w:type="dxa"/>
            <w:tcBorders>
              <w:top w:val="nil"/>
              <w:left w:val="nil"/>
              <w:bottom w:val="nil"/>
              <w:right w:val="nil"/>
            </w:tcBorders>
            <w:shd w:val="clear" w:color="auto" w:fill="auto"/>
            <w:noWrap/>
            <w:vAlign w:val="bottom"/>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0.58 (0.45, 0.70)</w:t>
            </w:r>
          </w:p>
        </w:tc>
        <w:tc>
          <w:tcPr>
            <w:tcW w:w="1800" w:type="dxa"/>
            <w:tcBorders>
              <w:top w:val="nil"/>
              <w:left w:val="nil"/>
              <w:bottom w:val="nil"/>
              <w:right w:val="nil"/>
            </w:tcBorders>
            <w:shd w:val="clear" w:color="auto" w:fill="auto"/>
            <w:noWrap/>
            <w:vAlign w:val="bottom"/>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0.54 (0.41, 0.67)</w:t>
            </w:r>
          </w:p>
        </w:tc>
        <w:tc>
          <w:tcPr>
            <w:tcW w:w="266" w:type="dxa"/>
            <w:tcBorders>
              <w:top w:val="nil"/>
              <w:left w:val="nil"/>
              <w:bottom w:val="nil"/>
              <w:right w:val="nil"/>
            </w:tcBorders>
            <w:shd w:val="clear" w:color="auto" w:fill="auto"/>
            <w:noWrap/>
            <w:vAlign w:val="bottom"/>
            <w:hideMark/>
          </w:tcPr>
          <w:p w:rsidR="00C8717F" w:rsidRPr="00C8717F" w:rsidRDefault="00C8717F" w:rsidP="00C8717F">
            <w:pPr>
              <w:jc w:val="center"/>
              <w:rPr>
                <w:rFonts w:ascii="Calibri" w:hAnsi="Calibri" w:cs="Calibri"/>
                <w:sz w:val="22"/>
                <w:szCs w:val="22"/>
              </w:rPr>
            </w:pPr>
          </w:p>
        </w:tc>
        <w:tc>
          <w:tcPr>
            <w:tcW w:w="1800" w:type="dxa"/>
            <w:tcBorders>
              <w:top w:val="nil"/>
              <w:left w:val="nil"/>
              <w:bottom w:val="nil"/>
              <w:right w:val="nil"/>
            </w:tcBorders>
            <w:shd w:val="clear" w:color="auto" w:fill="auto"/>
            <w:noWrap/>
            <w:vAlign w:val="bottom"/>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0.53 (0.41, 0.65)</w:t>
            </w:r>
          </w:p>
        </w:tc>
        <w:tc>
          <w:tcPr>
            <w:tcW w:w="1800" w:type="dxa"/>
            <w:tcBorders>
              <w:top w:val="nil"/>
              <w:left w:val="nil"/>
              <w:bottom w:val="nil"/>
              <w:right w:val="nil"/>
            </w:tcBorders>
            <w:shd w:val="clear" w:color="auto" w:fill="auto"/>
            <w:noWrap/>
            <w:vAlign w:val="bottom"/>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0.52 (0.39, 0.65)</w:t>
            </w:r>
          </w:p>
        </w:tc>
        <w:tc>
          <w:tcPr>
            <w:tcW w:w="1800" w:type="dxa"/>
            <w:tcBorders>
              <w:top w:val="nil"/>
              <w:left w:val="nil"/>
              <w:bottom w:val="nil"/>
              <w:right w:val="nil"/>
            </w:tcBorders>
            <w:shd w:val="clear" w:color="auto" w:fill="auto"/>
            <w:noWrap/>
            <w:vAlign w:val="bottom"/>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0.52 (0.39, 0.65)</w:t>
            </w:r>
          </w:p>
        </w:tc>
      </w:tr>
      <w:tr w:rsidR="00C8717F" w:rsidRPr="00C8717F" w:rsidTr="00C8717F">
        <w:trPr>
          <w:trHeight w:val="300"/>
        </w:trPr>
        <w:tc>
          <w:tcPr>
            <w:tcW w:w="1500" w:type="dxa"/>
            <w:tcBorders>
              <w:top w:val="nil"/>
              <w:left w:val="nil"/>
              <w:bottom w:val="nil"/>
              <w:right w:val="nil"/>
            </w:tcBorders>
            <w:shd w:val="clear" w:color="auto" w:fill="auto"/>
            <w:noWrap/>
            <w:vAlign w:val="bottom"/>
            <w:hideMark/>
          </w:tcPr>
          <w:p w:rsidR="00C8717F" w:rsidRPr="00C8717F" w:rsidRDefault="00C8717F" w:rsidP="00C8717F">
            <w:pPr>
              <w:ind w:firstLineChars="100" w:firstLine="220"/>
              <w:rPr>
                <w:rFonts w:ascii="Calibri" w:hAnsi="Calibri" w:cs="Calibri"/>
                <w:color w:val="000000"/>
                <w:sz w:val="22"/>
                <w:szCs w:val="22"/>
              </w:rPr>
            </w:pPr>
            <w:r w:rsidRPr="00C8717F">
              <w:rPr>
                <w:rFonts w:ascii="Calibri" w:hAnsi="Calibri" w:cs="Calibri"/>
                <w:color w:val="000000"/>
                <w:sz w:val="22"/>
                <w:szCs w:val="22"/>
              </w:rPr>
              <w:t>Q2</w:t>
            </w:r>
          </w:p>
        </w:tc>
        <w:tc>
          <w:tcPr>
            <w:tcW w:w="1800" w:type="dxa"/>
            <w:tcBorders>
              <w:top w:val="nil"/>
              <w:left w:val="nil"/>
              <w:bottom w:val="nil"/>
              <w:right w:val="nil"/>
            </w:tcBorders>
            <w:shd w:val="clear" w:color="auto" w:fill="auto"/>
            <w:noWrap/>
            <w:vAlign w:val="bottom"/>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0.46 (0.34, 0.58)</w:t>
            </w:r>
          </w:p>
        </w:tc>
        <w:tc>
          <w:tcPr>
            <w:tcW w:w="1800" w:type="dxa"/>
            <w:tcBorders>
              <w:top w:val="nil"/>
              <w:left w:val="nil"/>
              <w:bottom w:val="nil"/>
              <w:right w:val="nil"/>
            </w:tcBorders>
            <w:shd w:val="clear" w:color="auto" w:fill="auto"/>
            <w:noWrap/>
            <w:vAlign w:val="bottom"/>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0.47 (0.34, 0.59)</w:t>
            </w:r>
          </w:p>
        </w:tc>
        <w:tc>
          <w:tcPr>
            <w:tcW w:w="1800" w:type="dxa"/>
            <w:tcBorders>
              <w:top w:val="nil"/>
              <w:left w:val="nil"/>
              <w:bottom w:val="nil"/>
              <w:right w:val="nil"/>
            </w:tcBorders>
            <w:shd w:val="clear" w:color="auto" w:fill="auto"/>
            <w:noWrap/>
            <w:vAlign w:val="bottom"/>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0.46 (0.34, 0.59)</w:t>
            </w:r>
          </w:p>
        </w:tc>
        <w:tc>
          <w:tcPr>
            <w:tcW w:w="266" w:type="dxa"/>
            <w:tcBorders>
              <w:top w:val="nil"/>
              <w:left w:val="nil"/>
              <w:bottom w:val="nil"/>
              <w:right w:val="nil"/>
            </w:tcBorders>
            <w:shd w:val="clear" w:color="auto" w:fill="auto"/>
            <w:noWrap/>
            <w:vAlign w:val="bottom"/>
            <w:hideMark/>
          </w:tcPr>
          <w:p w:rsidR="00C8717F" w:rsidRPr="00C8717F" w:rsidRDefault="00C8717F" w:rsidP="00C8717F">
            <w:pPr>
              <w:jc w:val="center"/>
              <w:rPr>
                <w:rFonts w:ascii="Calibri" w:hAnsi="Calibri" w:cs="Calibri"/>
                <w:sz w:val="22"/>
                <w:szCs w:val="22"/>
              </w:rPr>
            </w:pPr>
          </w:p>
        </w:tc>
        <w:tc>
          <w:tcPr>
            <w:tcW w:w="1800" w:type="dxa"/>
            <w:tcBorders>
              <w:top w:val="nil"/>
              <w:left w:val="nil"/>
              <w:bottom w:val="nil"/>
              <w:right w:val="nil"/>
            </w:tcBorders>
            <w:shd w:val="clear" w:color="auto" w:fill="auto"/>
            <w:noWrap/>
            <w:vAlign w:val="bottom"/>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0.44 (0.32, 0.56)</w:t>
            </w:r>
          </w:p>
        </w:tc>
        <w:tc>
          <w:tcPr>
            <w:tcW w:w="1800" w:type="dxa"/>
            <w:tcBorders>
              <w:top w:val="nil"/>
              <w:left w:val="nil"/>
              <w:bottom w:val="nil"/>
              <w:right w:val="nil"/>
            </w:tcBorders>
            <w:shd w:val="clear" w:color="auto" w:fill="auto"/>
            <w:noWrap/>
            <w:vAlign w:val="bottom"/>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0.44 (0.32, 0.57)</w:t>
            </w:r>
          </w:p>
        </w:tc>
        <w:tc>
          <w:tcPr>
            <w:tcW w:w="1800" w:type="dxa"/>
            <w:tcBorders>
              <w:top w:val="nil"/>
              <w:left w:val="nil"/>
              <w:bottom w:val="nil"/>
              <w:right w:val="nil"/>
            </w:tcBorders>
            <w:shd w:val="clear" w:color="auto" w:fill="auto"/>
            <w:noWrap/>
            <w:vAlign w:val="bottom"/>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0.44 (0.32, 0.57)</w:t>
            </w:r>
          </w:p>
        </w:tc>
      </w:tr>
      <w:tr w:rsidR="00C8717F" w:rsidRPr="00C8717F" w:rsidTr="00C8717F">
        <w:trPr>
          <w:trHeight w:val="300"/>
        </w:trPr>
        <w:tc>
          <w:tcPr>
            <w:tcW w:w="1500" w:type="dxa"/>
            <w:tcBorders>
              <w:top w:val="nil"/>
              <w:left w:val="nil"/>
              <w:bottom w:val="nil"/>
              <w:right w:val="nil"/>
            </w:tcBorders>
            <w:shd w:val="clear" w:color="auto" w:fill="auto"/>
            <w:noWrap/>
            <w:vAlign w:val="bottom"/>
            <w:hideMark/>
          </w:tcPr>
          <w:p w:rsidR="00C8717F" w:rsidRPr="00C8717F" w:rsidRDefault="00C8717F" w:rsidP="00C8717F">
            <w:pPr>
              <w:ind w:firstLineChars="100" w:firstLine="220"/>
              <w:rPr>
                <w:rFonts w:ascii="Calibri" w:hAnsi="Calibri" w:cs="Calibri"/>
                <w:color w:val="000000"/>
                <w:sz w:val="22"/>
                <w:szCs w:val="22"/>
              </w:rPr>
            </w:pPr>
            <w:r w:rsidRPr="00C8717F">
              <w:rPr>
                <w:rFonts w:ascii="Calibri" w:hAnsi="Calibri" w:cs="Calibri"/>
                <w:color w:val="000000"/>
                <w:sz w:val="22"/>
                <w:szCs w:val="22"/>
              </w:rPr>
              <w:t>Q3</w:t>
            </w:r>
          </w:p>
        </w:tc>
        <w:tc>
          <w:tcPr>
            <w:tcW w:w="1800" w:type="dxa"/>
            <w:tcBorders>
              <w:top w:val="nil"/>
              <w:left w:val="nil"/>
              <w:bottom w:val="nil"/>
              <w:right w:val="nil"/>
            </w:tcBorders>
            <w:shd w:val="clear" w:color="auto" w:fill="auto"/>
            <w:noWrap/>
            <w:vAlign w:val="bottom"/>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0.53 (0.40, 0.65)</w:t>
            </w:r>
          </w:p>
        </w:tc>
        <w:tc>
          <w:tcPr>
            <w:tcW w:w="1800" w:type="dxa"/>
            <w:tcBorders>
              <w:top w:val="nil"/>
              <w:left w:val="nil"/>
              <w:bottom w:val="nil"/>
              <w:right w:val="nil"/>
            </w:tcBorders>
            <w:shd w:val="clear" w:color="auto" w:fill="auto"/>
            <w:noWrap/>
            <w:vAlign w:val="bottom"/>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0.53 (0.40, 0.65)</w:t>
            </w:r>
          </w:p>
        </w:tc>
        <w:tc>
          <w:tcPr>
            <w:tcW w:w="1800" w:type="dxa"/>
            <w:tcBorders>
              <w:top w:val="nil"/>
              <w:left w:val="nil"/>
              <w:bottom w:val="nil"/>
              <w:right w:val="nil"/>
            </w:tcBorders>
            <w:shd w:val="clear" w:color="auto" w:fill="auto"/>
            <w:noWrap/>
            <w:vAlign w:val="bottom"/>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0.53 (0.40, 0.66)</w:t>
            </w:r>
          </w:p>
        </w:tc>
        <w:tc>
          <w:tcPr>
            <w:tcW w:w="266" w:type="dxa"/>
            <w:tcBorders>
              <w:top w:val="nil"/>
              <w:left w:val="nil"/>
              <w:bottom w:val="nil"/>
              <w:right w:val="nil"/>
            </w:tcBorders>
            <w:shd w:val="clear" w:color="auto" w:fill="auto"/>
            <w:noWrap/>
            <w:vAlign w:val="bottom"/>
            <w:hideMark/>
          </w:tcPr>
          <w:p w:rsidR="00C8717F" w:rsidRPr="00C8717F" w:rsidRDefault="00C8717F" w:rsidP="00C8717F">
            <w:pPr>
              <w:jc w:val="center"/>
              <w:rPr>
                <w:rFonts w:ascii="Calibri" w:hAnsi="Calibri" w:cs="Calibri"/>
                <w:sz w:val="22"/>
                <w:szCs w:val="22"/>
              </w:rPr>
            </w:pPr>
          </w:p>
        </w:tc>
        <w:tc>
          <w:tcPr>
            <w:tcW w:w="1800" w:type="dxa"/>
            <w:tcBorders>
              <w:top w:val="nil"/>
              <w:left w:val="nil"/>
              <w:bottom w:val="nil"/>
              <w:right w:val="nil"/>
            </w:tcBorders>
            <w:shd w:val="clear" w:color="auto" w:fill="auto"/>
            <w:noWrap/>
            <w:vAlign w:val="bottom"/>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0.56 (0.43, 0.67)</w:t>
            </w:r>
          </w:p>
        </w:tc>
        <w:tc>
          <w:tcPr>
            <w:tcW w:w="1800" w:type="dxa"/>
            <w:tcBorders>
              <w:top w:val="nil"/>
              <w:left w:val="nil"/>
              <w:bottom w:val="nil"/>
              <w:right w:val="nil"/>
            </w:tcBorders>
            <w:shd w:val="clear" w:color="auto" w:fill="auto"/>
            <w:noWrap/>
            <w:vAlign w:val="bottom"/>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0.57 (0.44, 0.69)</w:t>
            </w:r>
          </w:p>
        </w:tc>
        <w:tc>
          <w:tcPr>
            <w:tcW w:w="1800" w:type="dxa"/>
            <w:tcBorders>
              <w:top w:val="nil"/>
              <w:left w:val="nil"/>
              <w:bottom w:val="nil"/>
              <w:right w:val="nil"/>
            </w:tcBorders>
            <w:shd w:val="clear" w:color="auto" w:fill="auto"/>
            <w:noWrap/>
            <w:vAlign w:val="bottom"/>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0.57 (0.44, 0.69)</w:t>
            </w:r>
          </w:p>
        </w:tc>
      </w:tr>
      <w:tr w:rsidR="00C8717F" w:rsidRPr="00C8717F" w:rsidTr="00C8717F">
        <w:trPr>
          <w:trHeight w:val="300"/>
        </w:trPr>
        <w:tc>
          <w:tcPr>
            <w:tcW w:w="1500" w:type="dxa"/>
            <w:tcBorders>
              <w:top w:val="nil"/>
              <w:left w:val="nil"/>
              <w:bottom w:val="nil"/>
              <w:right w:val="nil"/>
            </w:tcBorders>
            <w:shd w:val="clear" w:color="auto" w:fill="auto"/>
            <w:noWrap/>
            <w:vAlign w:val="bottom"/>
            <w:hideMark/>
          </w:tcPr>
          <w:p w:rsidR="00C8717F" w:rsidRPr="00C8717F" w:rsidRDefault="00C8717F" w:rsidP="00C8717F">
            <w:pPr>
              <w:ind w:firstLineChars="100" w:firstLine="220"/>
              <w:rPr>
                <w:rFonts w:ascii="Calibri" w:hAnsi="Calibri" w:cs="Calibri"/>
                <w:color w:val="000000"/>
                <w:sz w:val="22"/>
                <w:szCs w:val="22"/>
              </w:rPr>
            </w:pPr>
            <w:r w:rsidRPr="00C8717F">
              <w:rPr>
                <w:rFonts w:ascii="Calibri" w:hAnsi="Calibri" w:cs="Calibri"/>
                <w:color w:val="000000"/>
                <w:sz w:val="22"/>
                <w:szCs w:val="22"/>
              </w:rPr>
              <w:t>Q4</w:t>
            </w:r>
          </w:p>
        </w:tc>
        <w:tc>
          <w:tcPr>
            <w:tcW w:w="1800" w:type="dxa"/>
            <w:tcBorders>
              <w:top w:val="nil"/>
              <w:left w:val="nil"/>
              <w:bottom w:val="nil"/>
              <w:right w:val="nil"/>
            </w:tcBorders>
            <w:shd w:val="clear" w:color="auto" w:fill="auto"/>
            <w:noWrap/>
            <w:vAlign w:val="bottom"/>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0.48 (0.36, 0.60)</w:t>
            </w:r>
          </w:p>
        </w:tc>
        <w:tc>
          <w:tcPr>
            <w:tcW w:w="1800" w:type="dxa"/>
            <w:tcBorders>
              <w:top w:val="nil"/>
              <w:left w:val="nil"/>
              <w:bottom w:val="nil"/>
              <w:right w:val="nil"/>
            </w:tcBorders>
            <w:shd w:val="clear" w:color="auto" w:fill="auto"/>
            <w:noWrap/>
            <w:vAlign w:val="bottom"/>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0.49 (0.36, 0.61)</w:t>
            </w:r>
          </w:p>
        </w:tc>
        <w:tc>
          <w:tcPr>
            <w:tcW w:w="1800" w:type="dxa"/>
            <w:tcBorders>
              <w:top w:val="nil"/>
              <w:left w:val="nil"/>
              <w:bottom w:val="nil"/>
              <w:right w:val="nil"/>
            </w:tcBorders>
            <w:shd w:val="clear" w:color="auto" w:fill="auto"/>
            <w:noWrap/>
            <w:vAlign w:val="bottom"/>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0.54 (0.40, 0.67)</w:t>
            </w:r>
          </w:p>
        </w:tc>
        <w:tc>
          <w:tcPr>
            <w:tcW w:w="266" w:type="dxa"/>
            <w:tcBorders>
              <w:top w:val="nil"/>
              <w:left w:val="nil"/>
              <w:bottom w:val="nil"/>
              <w:right w:val="nil"/>
            </w:tcBorders>
            <w:shd w:val="clear" w:color="auto" w:fill="auto"/>
            <w:noWrap/>
            <w:vAlign w:val="bottom"/>
            <w:hideMark/>
          </w:tcPr>
          <w:p w:rsidR="00C8717F" w:rsidRPr="00C8717F" w:rsidRDefault="00C8717F" w:rsidP="00C8717F">
            <w:pPr>
              <w:jc w:val="center"/>
              <w:rPr>
                <w:rFonts w:ascii="Calibri" w:hAnsi="Calibri" w:cs="Calibri"/>
                <w:sz w:val="22"/>
                <w:szCs w:val="22"/>
              </w:rPr>
            </w:pPr>
          </w:p>
        </w:tc>
        <w:tc>
          <w:tcPr>
            <w:tcW w:w="1800" w:type="dxa"/>
            <w:tcBorders>
              <w:top w:val="nil"/>
              <w:left w:val="nil"/>
              <w:bottom w:val="nil"/>
              <w:right w:val="nil"/>
            </w:tcBorders>
            <w:shd w:val="clear" w:color="auto" w:fill="auto"/>
            <w:noWrap/>
            <w:vAlign w:val="bottom"/>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0.53 (0.41, 0.65)</w:t>
            </w:r>
          </w:p>
        </w:tc>
        <w:tc>
          <w:tcPr>
            <w:tcW w:w="1800" w:type="dxa"/>
            <w:tcBorders>
              <w:top w:val="nil"/>
              <w:left w:val="nil"/>
              <w:bottom w:val="nil"/>
              <w:right w:val="nil"/>
            </w:tcBorders>
            <w:shd w:val="clear" w:color="auto" w:fill="auto"/>
            <w:noWrap/>
            <w:vAlign w:val="bottom"/>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0.54 (0.41, 0.66)</w:t>
            </w:r>
          </w:p>
        </w:tc>
        <w:tc>
          <w:tcPr>
            <w:tcW w:w="1800" w:type="dxa"/>
            <w:tcBorders>
              <w:top w:val="nil"/>
              <w:left w:val="nil"/>
              <w:bottom w:val="nil"/>
              <w:right w:val="nil"/>
            </w:tcBorders>
            <w:shd w:val="clear" w:color="auto" w:fill="auto"/>
            <w:noWrap/>
            <w:vAlign w:val="bottom"/>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0.54 (0.40, 0.66)</w:t>
            </w:r>
          </w:p>
        </w:tc>
      </w:tr>
      <w:tr w:rsidR="00C8717F" w:rsidRPr="00C8717F" w:rsidTr="00C8717F">
        <w:trPr>
          <w:trHeight w:val="300"/>
        </w:trPr>
        <w:tc>
          <w:tcPr>
            <w:tcW w:w="1500" w:type="dxa"/>
            <w:tcBorders>
              <w:top w:val="nil"/>
              <w:left w:val="nil"/>
              <w:bottom w:val="nil"/>
              <w:right w:val="nil"/>
            </w:tcBorders>
            <w:shd w:val="clear" w:color="auto" w:fill="auto"/>
            <w:noWrap/>
            <w:vAlign w:val="bottom"/>
            <w:hideMark/>
          </w:tcPr>
          <w:p w:rsidR="00C8717F" w:rsidRPr="00C8717F" w:rsidRDefault="00C8717F" w:rsidP="00C8717F">
            <w:pPr>
              <w:ind w:firstLineChars="100" w:firstLine="220"/>
              <w:rPr>
                <w:rFonts w:ascii="Calibri" w:hAnsi="Calibri" w:cs="Calibri"/>
                <w:color w:val="000000"/>
                <w:sz w:val="22"/>
                <w:szCs w:val="22"/>
              </w:rPr>
            </w:pPr>
            <w:r w:rsidRPr="00C8717F">
              <w:rPr>
                <w:rFonts w:ascii="Calibri" w:hAnsi="Calibri" w:cs="Calibri"/>
                <w:color w:val="000000"/>
                <w:sz w:val="22"/>
                <w:szCs w:val="22"/>
              </w:rPr>
              <w:t>p-trend</w:t>
            </w:r>
          </w:p>
        </w:tc>
        <w:tc>
          <w:tcPr>
            <w:tcW w:w="1800" w:type="dxa"/>
            <w:tcBorders>
              <w:top w:val="nil"/>
              <w:left w:val="nil"/>
              <w:bottom w:val="nil"/>
              <w:right w:val="nil"/>
            </w:tcBorders>
            <w:shd w:val="clear" w:color="auto" w:fill="auto"/>
            <w:noWrap/>
            <w:vAlign w:val="bottom"/>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0.36</w:t>
            </w:r>
          </w:p>
        </w:tc>
        <w:tc>
          <w:tcPr>
            <w:tcW w:w="1800" w:type="dxa"/>
            <w:tcBorders>
              <w:top w:val="nil"/>
              <w:left w:val="nil"/>
              <w:bottom w:val="nil"/>
              <w:right w:val="nil"/>
            </w:tcBorders>
            <w:shd w:val="clear" w:color="auto" w:fill="auto"/>
            <w:noWrap/>
            <w:vAlign w:val="bottom"/>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0.42</w:t>
            </w:r>
          </w:p>
        </w:tc>
        <w:tc>
          <w:tcPr>
            <w:tcW w:w="1800" w:type="dxa"/>
            <w:tcBorders>
              <w:top w:val="nil"/>
              <w:left w:val="nil"/>
              <w:bottom w:val="nil"/>
              <w:right w:val="nil"/>
            </w:tcBorders>
            <w:shd w:val="clear" w:color="auto" w:fill="auto"/>
            <w:noWrap/>
            <w:vAlign w:val="bottom"/>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0.90</w:t>
            </w:r>
          </w:p>
        </w:tc>
        <w:tc>
          <w:tcPr>
            <w:tcW w:w="266" w:type="dxa"/>
            <w:tcBorders>
              <w:top w:val="nil"/>
              <w:left w:val="nil"/>
              <w:bottom w:val="nil"/>
              <w:right w:val="nil"/>
            </w:tcBorders>
            <w:shd w:val="clear" w:color="auto" w:fill="auto"/>
            <w:noWrap/>
            <w:vAlign w:val="bottom"/>
            <w:hideMark/>
          </w:tcPr>
          <w:p w:rsidR="00C8717F" w:rsidRPr="00C8717F" w:rsidRDefault="00C8717F" w:rsidP="00C8717F">
            <w:pPr>
              <w:jc w:val="center"/>
              <w:rPr>
                <w:rFonts w:ascii="Calibri" w:hAnsi="Calibri" w:cs="Calibri"/>
                <w:sz w:val="22"/>
                <w:szCs w:val="22"/>
              </w:rPr>
            </w:pPr>
          </w:p>
        </w:tc>
        <w:tc>
          <w:tcPr>
            <w:tcW w:w="1800" w:type="dxa"/>
            <w:tcBorders>
              <w:top w:val="nil"/>
              <w:left w:val="nil"/>
              <w:bottom w:val="nil"/>
              <w:right w:val="nil"/>
            </w:tcBorders>
            <w:shd w:val="clear" w:color="auto" w:fill="auto"/>
            <w:noWrap/>
            <w:vAlign w:val="bottom"/>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0.75</w:t>
            </w:r>
          </w:p>
        </w:tc>
        <w:tc>
          <w:tcPr>
            <w:tcW w:w="1800" w:type="dxa"/>
            <w:tcBorders>
              <w:top w:val="nil"/>
              <w:left w:val="nil"/>
              <w:bottom w:val="nil"/>
              <w:right w:val="nil"/>
            </w:tcBorders>
            <w:shd w:val="clear" w:color="auto" w:fill="auto"/>
            <w:noWrap/>
            <w:vAlign w:val="bottom"/>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0.59</w:t>
            </w:r>
          </w:p>
        </w:tc>
        <w:tc>
          <w:tcPr>
            <w:tcW w:w="1800" w:type="dxa"/>
            <w:tcBorders>
              <w:top w:val="nil"/>
              <w:left w:val="nil"/>
              <w:bottom w:val="nil"/>
              <w:right w:val="nil"/>
            </w:tcBorders>
            <w:shd w:val="clear" w:color="auto" w:fill="auto"/>
            <w:noWrap/>
            <w:vAlign w:val="bottom"/>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0.62</w:t>
            </w:r>
          </w:p>
        </w:tc>
      </w:tr>
      <w:tr w:rsidR="00C8717F" w:rsidRPr="00C8717F" w:rsidTr="00C8717F">
        <w:trPr>
          <w:trHeight w:val="300"/>
        </w:trPr>
        <w:tc>
          <w:tcPr>
            <w:tcW w:w="1500" w:type="dxa"/>
            <w:tcBorders>
              <w:top w:val="nil"/>
              <w:left w:val="nil"/>
              <w:bottom w:val="nil"/>
              <w:right w:val="nil"/>
            </w:tcBorders>
            <w:shd w:val="clear" w:color="000000" w:fill="F2F2F2"/>
            <w:noWrap/>
            <w:vAlign w:val="bottom"/>
            <w:hideMark/>
          </w:tcPr>
          <w:p w:rsidR="00C8717F" w:rsidRPr="00C8717F" w:rsidRDefault="00C8717F" w:rsidP="00C8717F">
            <w:pPr>
              <w:rPr>
                <w:rFonts w:ascii="Calibri" w:hAnsi="Calibri" w:cs="Calibri"/>
                <w:color w:val="000000"/>
                <w:sz w:val="22"/>
                <w:szCs w:val="22"/>
              </w:rPr>
            </w:pPr>
            <w:r w:rsidRPr="00C8717F">
              <w:rPr>
                <w:rFonts w:ascii="Calibri" w:hAnsi="Calibri" w:cs="Calibri"/>
                <w:color w:val="000000"/>
                <w:sz w:val="22"/>
                <w:szCs w:val="22"/>
              </w:rPr>
              <w:t xml:space="preserve">Live birth </w:t>
            </w:r>
          </w:p>
        </w:tc>
        <w:tc>
          <w:tcPr>
            <w:tcW w:w="1800" w:type="dxa"/>
            <w:tcBorders>
              <w:top w:val="nil"/>
              <w:left w:val="nil"/>
              <w:bottom w:val="nil"/>
              <w:right w:val="nil"/>
            </w:tcBorders>
            <w:shd w:val="clear" w:color="000000" w:fill="F2F2F2"/>
            <w:noWrap/>
            <w:vAlign w:val="center"/>
            <w:hideMark/>
          </w:tcPr>
          <w:p w:rsidR="00C8717F" w:rsidRPr="00C8717F" w:rsidRDefault="00C8717F" w:rsidP="00C8717F">
            <w:pPr>
              <w:rPr>
                <w:rFonts w:ascii="Calibri" w:hAnsi="Calibri" w:cs="Calibri"/>
                <w:color w:val="4BACC6"/>
                <w:sz w:val="22"/>
                <w:szCs w:val="22"/>
              </w:rPr>
            </w:pPr>
            <w:r w:rsidRPr="00C8717F">
              <w:rPr>
                <w:rFonts w:ascii="Calibri" w:hAnsi="Calibri" w:cs="Calibri"/>
                <w:color w:val="4BACC6"/>
                <w:sz w:val="22"/>
                <w:szCs w:val="22"/>
              </w:rPr>
              <w:t> </w:t>
            </w:r>
          </w:p>
        </w:tc>
        <w:tc>
          <w:tcPr>
            <w:tcW w:w="1800" w:type="dxa"/>
            <w:tcBorders>
              <w:top w:val="nil"/>
              <w:left w:val="nil"/>
              <w:bottom w:val="nil"/>
              <w:right w:val="nil"/>
            </w:tcBorders>
            <w:shd w:val="clear" w:color="000000" w:fill="F2F2F2"/>
            <w:noWrap/>
            <w:vAlign w:val="center"/>
            <w:hideMark/>
          </w:tcPr>
          <w:p w:rsidR="00C8717F" w:rsidRPr="00C8717F" w:rsidRDefault="00C8717F" w:rsidP="00C8717F">
            <w:pPr>
              <w:rPr>
                <w:rFonts w:ascii="Calibri" w:hAnsi="Calibri" w:cs="Calibri"/>
                <w:color w:val="4BACC6"/>
                <w:sz w:val="22"/>
                <w:szCs w:val="22"/>
              </w:rPr>
            </w:pPr>
            <w:r w:rsidRPr="00C8717F">
              <w:rPr>
                <w:rFonts w:ascii="Calibri" w:hAnsi="Calibri" w:cs="Calibri"/>
                <w:color w:val="4BACC6"/>
                <w:sz w:val="22"/>
                <w:szCs w:val="22"/>
              </w:rPr>
              <w:t> </w:t>
            </w:r>
          </w:p>
        </w:tc>
        <w:tc>
          <w:tcPr>
            <w:tcW w:w="1800" w:type="dxa"/>
            <w:tcBorders>
              <w:top w:val="nil"/>
              <w:left w:val="nil"/>
              <w:bottom w:val="nil"/>
              <w:right w:val="nil"/>
            </w:tcBorders>
            <w:shd w:val="clear" w:color="000000" w:fill="F2F2F2"/>
            <w:noWrap/>
            <w:vAlign w:val="center"/>
            <w:hideMark/>
          </w:tcPr>
          <w:p w:rsidR="00C8717F" w:rsidRPr="00C8717F" w:rsidRDefault="00C8717F" w:rsidP="00C8717F">
            <w:pPr>
              <w:rPr>
                <w:rFonts w:ascii="Calibri" w:hAnsi="Calibri" w:cs="Calibri"/>
                <w:color w:val="4BACC6"/>
                <w:sz w:val="22"/>
                <w:szCs w:val="22"/>
              </w:rPr>
            </w:pPr>
            <w:r w:rsidRPr="00C8717F">
              <w:rPr>
                <w:rFonts w:ascii="Calibri" w:hAnsi="Calibri" w:cs="Calibri"/>
                <w:color w:val="4BACC6"/>
                <w:sz w:val="22"/>
                <w:szCs w:val="22"/>
              </w:rPr>
              <w:t> </w:t>
            </w:r>
          </w:p>
        </w:tc>
        <w:tc>
          <w:tcPr>
            <w:tcW w:w="266" w:type="dxa"/>
            <w:tcBorders>
              <w:top w:val="nil"/>
              <w:left w:val="nil"/>
              <w:bottom w:val="nil"/>
              <w:right w:val="nil"/>
            </w:tcBorders>
            <w:shd w:val="clear" w:color="000000" w:fill="F2F2F2"/>
            <w:noWrap/>
            <w:vAlign w:val="bottom"/>
            <w:hideMark/>
          </w:tcPr>
          <w:p w:rsidR="00C8717F" w:rsidRPr="00C8717F" w:rsidRDefault="00C8717F" w:rsidP="00C8717F">
            <w:pPr>
              <w:jc w:val="center"/>
              <w:rPr>
                <w:rFonts w:ascii="Calibri" w:hAnsi="Calibri" w:cs="Calibri"/>
                <w:color w:val="4BACC6"/>
                <w:sz w:val="22"/>
                <w:szCs w:val="22"/>
              </w:rPr>
            </w:pPr>
            <w:r w:rsidRPr="00C8717F">
              <w:rPr>
                <w:rFonts w:ascii="Calibri" w:hAnsi="Calibri" w:cs="Calibri"/>
                <w:color w:val="4BACC6"/>
                <w:sz w:val="22"/>
                <w:szCs w:val="22"/>
              </w:rPr>
              <w:t> </w:t>
            </w:r>
          </w:p>
        </w:tc>
        <w:tc>
          <w:tcPr>
            <w:tcW w:w="1800" w:type="dxa"/>
            <w:tcBorders>
              <w:top w:val="nil"/>
              <w:left w:val="nil"/>
              <w:bottom w:val="nil"/>
              <w:right w:val="nil"/>
            </w:tcBorders>
            <w:shd w:val="clear" w:color="000000" w:fill="F2F2F2"/>
            <w:noWrap/>
            <w:vAlign w:val="center"/>
            <w:hideMark/>
          </w:tcPr>
          <w:p w:rsidR="00C8717F" w:rsidRPr="00C8717F" w:rsidRDefault="00C8717F" w:rsidP="00C8717F">
            <w:pPr>
              <w:rPr>
                <w:rFonts w:ascii="Calibri" w:hAnsi="Calibri" w:cs="Calibri"/>
                <w:color w:val="4BACC6"/>
                <w:sz w:val="22"/>
                <w:szCs w:val="22"/>
              </w:rPr>
            </w:pPr>
            <w:r w:rsidRPr="00C8717F">
              <w:rPr>
                <w:rFonts w:ascii="Calibri" w:hAnsi="Calibri" w:cs="Calibri"/>
                <w:color w:val="4BACC6"/>
                <w:sz w:val="22"/>
                <w:szCs w:val="22"/>
              </w:rPr>
              <w:t> </w:t>
            </w:r>
          </w:p>
        </w:tc>
        <w:tc>
          <w:tcPr>
            <w:tcW w:w="1800" w:type="dxa"/>
            <w:tcBorders>
              <w:top w:val="nil"/>
              <w:left w:val="nil"/>
              <w:bottom w:val="nil"/>
              <w:right w:val="nil"/>
            </w:tcBorders>
            <w:shd w:val="clear" w:color="000000" w:fill="F2F2F2"/>
            <w:noWrap/>
            <w:vAlign w:val="center"/>
            <w:hideMark/>
          </w:tcPr>
          <w:p w:rsidR="00C8717F" w:rsidRPr="00C8717F" w:rsidRDefault="00C8717F" w:rsidP="00C8717F">
            <w:pPr>
              <w:rPr>
                <w:rFonts w:ascii="Calibri" w:hAnsi="Calibri" w:cs="Calibri"/>
                <w:color w:val="4BACC6"/>
                <w:sz w:val="22"/>
                <w:szCs w:val="22"/>
              </w:rPr>
            </w:pPr>
            <w:r w:rsidRPr="00C8717F">
              <w:rPr>
                <w:rFonts w:ascii="Calibri" w:hAnsi="Calibri" w:cs="Calibri"/>
                <w:color w:val="4BACC6"/>
                <w:sz w:val="22"/>
                <w:szCs w:val="22"/>
              </w:rPr>
              <w:t> </w:t>
            </w:r>
          </w:p>
        </w:tc>
        <w:tc>
          <w:tcPr>
            <w:tcW w:w="1800" w:type="dxa"/>
            <w:tcBorders>
              <w:top w:val="nil"/>
              <w:left w:val="nil"/>
              <w:bottom w:val="nil"/>
              <w:right w:val="nil"/>
            </w:tcBorders>
            <w:shd w:val="clear" w:color="000000" w:fill="F2F2F2"/>
            <w:noWrap/>
            <w:vAlign w:val="center"/>
            <w:hideMark/>
          </w:tcPr>
          <w:p w:rsidR="00C8717F" w:rsidRPr="00C8717F" w:rsidRDefault="00C8717F" w:rsidP="00C8717F">
            <w:pPr>
              <w:rPr>
                <w:rFonts w:ascii="Calibri" w:hAnsi="Calibri" w:cs="Calibri"/>
                <w:color w:val="4BACC6"/>
                <w:sz w:val="22"/>
                <w:szCs w:val="22"/>
              </w:rPr>
            </w:pPr>
            <w:r w:rsidRPr="00C8717F">
              <w:rPr>
                <w:rFonts w:ascii="Calibri" w:hAnsi="Calibri" w:cs="Calibri"/>
                <w:color w:val="4BACC6"/>
                <w:sz w:val="22"/>
                <w:szCs w:val="22"/>
              </w:rPr>
              <w:t> </w:t>
            </w:r>
          </w:p>
        </w:tc>
      </w:tr>
      <w:tr w:rsidR="00C8717F" w:rsidRPr="00C8717F" w:rsidTr="00C8717F">
        <w:trPr>
          <w:trHeight w:val="300"/>
        </w:trPr>
        <w:tc>
          <w:tcPr>
            <w:tcW w:w="1500" w:type="dxa"/>
            <w:tcBorders>
              <w:top w:val="nil"/>
              <w:left w:val="nil"/>
              <w:bottom w:val="nil"/>
              <w:right w:val="nil"/>
            </w:tcBorders>
            <w:shd w:val="clear" w:color="auto" w:fill="auto"/>
            <w:noWrap/>
            <w:vAlign w:val="bottom"/>
            <w:hideMark/>
          </w:tcPr>
          <w:p w:rsidR="00C8717F" w:rsidRPr="00C8717F" w:rsidRDefault="00C8717F" w:rsidP="00C8717F">
            <w:pPr>
              <w:ind w:firstLineChars="100" w:firstLine="220"/>
              <w:rPr>
                <w:rFonts w:ascii="Calibri" w:hAnsi="Calibri" w:cs="Calibri"/>
                <w:color w:val="000000"/>
                <w:sz w:val="22"/>
                <w:szCs w:val="22"/>
              </w:rPr>
            </w:pPr>
            <w:r w:rsidRPr="00C8717F">
              <w:rPr>
                <w:rFonts w:ascii="Calibri" w:hAnsi="Calibri" w:cs="Calibri"/>
                <w:color w:val="000000"/>
                <w:sz w:val="22"/>
                <w:szCs w:val="22"/>
              </w:rPr>
              <w:t>Q1</w:t>
            </w:r>
          </w:p>
        </w:tc>
        <w:tc>
          <w:tcPr>
            <w:tcW w:w="1800" w:type="dxa"/>
            <w:tcBorders>
              <w:top w:val="nil"/>
              <w:left w:val="nil"/>
              <w:bottom w:val="nil"/>
              <w:right w:val="nil"/>
            </w:tcBorders>
            <w:shd w:val="clear" w:color="auto" w:fill="auto"/>
            <w:noWrap/>
            <w:vAlign w:val="center"/>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0.43 (0.31, 0.55)</w:t>
            </w:r>
          </w:p>
        </w:tc>
        <w:tc>
          <w:tcPr>
            <w:tcW w:w="1800" w:type="dxa"/>
            <w:tcBorders>
              <w:top w:val="nil"/>
              <w:left w:val="nil"/>
              <w:bottom w:val="nil"/>
              <w:right w:val="nil"/>
            </w:tcBorders>
            <w:shd w:val="clear" w:color="auto" w:fill="auto"/>
            <w:noWrap/>
            <w:vAlign w:val="center"/>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0.42 (0.30, 0.55)</w:t>
            </w:r>
          </w:p>
        </w:tc>
        <w:tc>
          <w:tcPr>
            <w:tcW w:w="1800" w:type="dxa"/>
            <w:tcBorders>
              <w:top w:val="nil"/>
              <w:left w:val="nil"/>
              <w:bottom w:val="nil"/>
              <w:right w:val="nil"/>
            </w:tcBorders>
            <w:shd w:val="clear" w:color="auto" w:fill="auto"/>
            <w:noWrap/>
            <w:vAlign w:val="center"/>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0.38 (0.25, 0.52)</w:t>
            </w:r>
          </w:p>
        </w:tc>
        <w:tc>
          <w:tcPr>
            <w:tcW w:w="266" w:type="dxa"/>
            <w:tcBorders>
              <w:top w:val="nil"/>
              <w:left w:val="nil"/>
              <w:bottom w:val="nil"/>
              <w:right w:val="nil"/>
            </w:tcBorders>
            <w:shd w:val="clear" w:color="auto" w:fill="auto"/>
            <w:noWrap/>
            <w:vAlign w:val="bottom"/>
            <w:hideMark/>
          </w:tcPr>
          <w:p w:rsidR="00C8717F" w:rsidRPr="00C8717F" w:rsidRDefault="00C8717F" w:rsidP="00C8717F">
            <w:pPr>
              <w:jc w:val="center"/>
              <w:rPr>
                <w:rFonts w:ascii="Calibri" w:hAnsi="Calibri" w:cs="Calibri"/>
                <w:sz w:val="22"/>
                <w:szCs w:val="22"/>
              </w:rPr>
            </w:pPr>
          </w:p>
        </w:tc>
        <w:tc>
          <w:tcPr>
            <w:tcW w:w="1800" w:type="dxa"/>
            <w:tcBorders>
              <w:top w:val="nil"/>
              <w:left w:val="nil"/>
              <w:bottom w:val="nil"/>
              <w:right w:val="nil"/>
            </w:tcBorders>
            <w:shd w:val="clear" w:color="auto" w:fill="auto"/>
            <w:noWrap/>
            <w:vAlign w:val="center"/>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0.48 (0.36, 0.61)</w:t>
            </w:r>
          </w:p>
        </w:tc>
        <w:tc>
          <w:tcPr>
            <w:tcW w:w="1800" w:type="dxa"/>
            <w:tcBorders>
              <w:top w:val="nil"/>
              <w:left w:val="nil"/>
              <w:bottom w:val="nil"/>
              <w:right w:val="nil"/>
            </w:tcBorders>
            <w:shd w:val="clear" w:color="auto" w:fill="auto"/>
            <w:noWrap/>
            <w:vAlign w:val="center"/>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0.47 (0.35, 0.61)</w:t>
            </w:r>
          </w:p>
        </w:tc>
        <w:tc>
          <w:tcPr>
            <w:tcW w:w="1800" w:type="dxa"/>
            <w:tcBorders>
              <w:top w:val="nil"/>
              <w:left w:val="nil"/>
              <w:bottom w:val="nil"/>
              <w:right w:val="nil"/>
            </w:tcBorders>
            <w:shd w:val="clear" w:color="auto" w:fill="auto"/>
            <w:noWrap/>
            <w:vAlign w:val="center"/>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0.45 (0.32, 0.59)</w:t>
            </w:r>
          </w:p>
        </w:tc>
      </w:tr>
      <w:tr w:rsidR="00C8717F" w:rsidRPr="00C8717F" w:rsidTr="00C8717F">
        <w:trPr>
          <w:trHeight w:val="300"/>
        </w:trPr>
        <w:tc>
          <w:tcPr>
            <w:tcW w:w="1500" w:type="dxa"/>
            <w:tcBorders>
              <w:top w:val="nil"/>
              <w:left w:val="nil"/>
              <w:bottom w:val="nil"/>
              <w:right w:val="nil"/>
            </w:tcBorders>
            <w:shd w:val="clear" w:color="auto" w:fill="auto"/>
            <w:noWrap/>
            <w:vAlign w:val="bottom"/>
            <w:hideMark/>
          </w:tcPr>
          <w:p w:rsidR="00C8717F" w:rsidRPr="00C8717F" w:rsidRDefault="00C8717F" w:rsidP="00C8717F">
            <w:pPr>
              <w:ind w:firstLineChars="100" w:firstLine="220"/>
              <w:rPr>
                <w:rFonts w:ascii="Calibri" w:hAnsi="Calibri" w:cs="Calibri"/>
                <w:color w:val="000000"/>
                <w:sz w:val="22"/>
                <w:szCs w:val="22"/>
              </w:rPr>
            </w:pPr>
            <w:r w:rsidRPr="00C8717F">
              <w:rPr>
                <w:rFonts w:ascii="Calibri" w:hAnsi="Calibri" w:cs="Calibri"/>
                <w:color w:val="000000"/>
                <w:sz w:val="22"/>
                <w:szCs w:val="22"/>
              </w:rPr>
              <w:t>Q2</w:t>
            </w:r>
          </w:p>
        </w:tc>
        <w:tc>
          <w:tcPr>
            <w:tcW w:w="1800" w:type="dxa"/>
            <w:tcBorders>
              <w:top w:val="nil"/>
              <w:left w:val="nil"/>
              <w:bottom w:val="nil"/>
              <w:right w:val="nil"/>
            </w:tcBorders>
            <w:shd w:val="clear" w:color="auto" w:fill="auto"/>
            <w:noWrap/>
            <w:vAlign w:val="center"/>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0.36 (0.25, 0.48)</w:t>
            </w:r>
          </w:p>
        </w:tc>
        <w:tc>
          <w:tcPr>
            <w:tcW w:w="1800" w:type="dxa"/>
            <w:tcBorders>
              <w:top w:val="nil"/>
              <w:left w:val="nil"/>
              <w:bottom w:val="nil"/>
              <w:right w:val="nil"/>
            </w:tcBorders>
            <w:shd w:val="clear" w:color="auto" w:fill="auto"/>
            <w:noWrap/>
            <w:vAlign w:val="center"/>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0.36 (0.24, 0.49)</w:t>
            </w:r>
          </w:p>
        </w:tc>
        <w:tc>
          <w:tcPr>
            <w:tcW w:w="1800" w:type="dxa"/>
            <w:tcBorders>
              <w:top w:val="nil"/>
              <w:left w:val="nil"/>
              <w:bottom w:val="nil"/>
              <w:right w:val="nil"/>
            </w:tcBorders>
            <w:shd w:val="clear" w:color="auto" w:fill="auto"/>
            <w:noWrap/>
            <w:vAlign w:val="center"/>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0.35 (0.24, 0.49)</w:t>
            </w:r>
          </w:p>
        </w:tc>
        <w:tc>
          <w:tcPr>
            <w:tcW w:w="266" w:type="dxa"/>
            <w:tcBorders>
              <w:top w:val="nil"/>
              <w:left w:val="nil"/>
              <w:bottom w:val="nil"/>
              <w:right w:val="nil"/>
            </w:tcBorders>
            <w:shd w:val="clear" w:color="auto" w:fill="auto"/>
            <w:noWrap/>
            <w:vAlign w:val="bottom"/>
            <w:hideMark/>
          </w:tcPr>
          <w:p w:rsidR="00C8717F" w:rsidRPr="00C8717F" w:rsidRDefault="00C8717F" w:rsidP="00C8717F">
            <w:pPr>
              <w:jc w:val="center"/>
              <w:rPr>
                <w:rFonts w:ascii="Calibri" w:hAnsi="Calibri" w:cs="Calibri"/>
                <w:sz w:val="22"/>
                <w:szCs w:val="22"/>
              </w:rPr>
            </w:pPr>
          </w:p>
        </w:tc>
        <w:tc>
          <w:tcPr>
            <w:tcW w:w="1800" w:type="dxa"/>
            <w:tcBorders>
              <w:top w:val="nil"/>
              <w:left w:val="nil"/>
              <w:bottom w:val="nil"/>
              <w:right w:val="nil"/>
            </w:tcBorders>
            <w:shd w:val="clear" w:color="auto" w:fill="auto"/>
            <w:noWrap/>
            <w:vAlign w:val="center"/>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0.27 (0.17, 0.39)*</w:t>
            </w:r>
          </w:p>
        </w:tc>
        <w:tc>
          <w:tcPr>
            <w:tcW w:w="1800" w:type="dxa"/>
            <w:tcBorders>
              <w:top w:val="nil"/>
              <w:left w:val="nil"/>
              <w:bottom w:val="nil"/>
              <w:right w:val="nil"/>
            </w:tcBorders>
            <w:shd w:val="clear" w:color="auto" w:fill="auto"/>
            <w:noWrap/>
            <w:vAlign w:val="center"/>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0.26 (0.16, 0.39)*</w:t>
            </w:r>
          </w:p>
        </w:tc>
        <w:tc>
          <w:tcPr>
            <w:tcW w:w="1800" w:type="dxa"/>
            <w:tcBorders>
              <w:top w:val="nil"/>
              <w:left w:val="nil"/>
              <w:bottom w:val="nil"/>
              <w:right w:val="nil"/>
            </w:tcBorders>
            <w:shd w:val="clear" w:color="auto" w:fill="auto"/>
            <w:noWrap/>
            <w:vAlign w:val="center"/>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0.26 (0.16, 0.39)*</w:t>
            </w:r>
          </w:p>
        </w:tc>
      </w:tr>
      <w:tr w:rsidR="00C8717F" w:rsidRPr="00C8717F" w:rsidTr="00C8717F">
        <w:trPr>
          <w:trHeight w:val="300"/>
        </w:trPr>
        <w:tc>
          <w:tcPr>
            <w:tcW w:w="1500" w:type="dxa"/>
            <w:tcBorders>
              <w:top w:val="nil"/>
              <w:left w:val="nil"/>
              <w:bottom w:val="nil"/>
              <w:right w:val="nil"/>
            </w:tcBorders>
            <w:shd w:val="clear" w:color="auto" w:fill="auto"/>
            <w:noWrap/>
            <w:vAlign w:val="bottom"/>
            <w:hideMark/>
          </w:tcPr>
          <w:p w:rsidR="00C8717F" w:rsidRPr="00C8717F" w:rsidRDefault="00C8717F" w:rsidP="00C8717F">
            <w:pPr>
              <w:ind w:firstLineChars="100" w:firstLine="220"/>
              <w:rPr>
                <w:rFonts w:ascii="Calibri" w:hAnsi="Calibri" w:cs="Calibri"/>
                <w:color w:val="000000"/>
                <w:sz w:val="22"/>
                <w:szCs w:val="22"/>
              </w:rPr>
            </w:pPr>
            <w:r w:rsidRPr="00C8717F">
              <w:rPr>
                <w:rFonts w:ascii="Calibri" w:hAnsi="Calibri" w:cs="Calibri"/>
                <w:color w:val="000000"/>
                <w:sz w:val="22"/>
                <w:szCs w:val="22"/>
              </w:rPr>
              <w:t>Q3</w:t>
            </w:r>
          </w:p>
        </w:tc>
        <w:tc>
          <w:tcPr>
            <w:tcW w:w="1800" w:type="dxa"/>
            <w:tcBorders>
              <w:top w:val="nil"/>
              <w:left w:val="nil"/>
              <w:bottom w:val="nil"/>
              <w:right w:val="nil"/>
            </w:tcBorders>
            <w:shd w:val="clear" w:color="auto" w:fill="auto"/>
            <w:noWrap/>
            <w:vAlign w:val="center"/>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0.43 (0.31, 0.55)</w:t>
            </w:r>
          </w:p>
        </w:tc>
        <w:tc>
          <w:tcPr>
            <w:tcW w:w="1800" w:type="dxa"/>
            <w:tcBorders>
              <w:top w:val="nil"/>
              <w:left w:val="nil"/>
              <w:bottom w:val="nil"/>
              <w:right w:val="nil"/>
            </w:tcBorders>
            <w:shd w:val="clear" w:color="auto" w:fill="auto"/>
            <w:noWrap/>
            <w:vAlign w:val="center"/>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0.41 (0.29, 0.54)</w:t>
            </w:r>
          </w:p>
        </w:tc>
        <w:tc>
          <w:tcPr>
            <w:tcW w:w="1800" w:type="dxa"/>
            <w:tcBorders>
              <w:top w:val="nil"/>
              <w:left w:val="nil"/>
              <w:bottom w:val="nil"/>
              <w:right w:val="nil"/>
            </w:tcBorders>
            <w:shd w:val="clear" w:color="auto" w:fill="auto"/>
            <w:noWrap/>
            <w:vAlign w:val="center"/>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0.40 (0.28, 0.54)</w:t>
            </w:r>
          </w:p>
        </w:tc>
        <w:tc>
          <w:tcPr>
            <w:tcW w:w="266" w:type="dxa"/>
            <w:tcBorders>
              <w:top w:val="nil"/>
              <w:left w:val="nil"/>
              <w:bottom w:val="nil"/>
              <w:right w:val="nil"/>
            </w:tcBorders>
            <w:shd w:val="clear" w:color="auto" w:fill="auto"/>
            <w:noWrap/>
            <w:vAlign w:val="bottom"/>
            <w:hideMark/>
          </w:tcPr>
          <w:p w:rsidR="00C8717F" w:rsidRPr="00C8717F" w:rsidRDefault="00C8717F" w:rsidP="00C8717F">
            <w:pPr>
              <w:jc w:val="center"/>
              <w:rPr>
                <w:rFonts w:ascii="Calibri" w:hAnsi="Calibri" w:cs="Calibri"/>
                <w:sz w:val="22"/>
                <w:szCs w:val="22"/>
              </w:rPr>
            </w:pPr>
          </w:p>
        </w:tc>
        <w:tc>
          <w:tcPr>
            <w:tcW w:w="1800" w:type="dxa"/>
            <w:tcBorders>
              <w:top w:val="nil"/>
              <w:left w:val="nil"/>
              <w:bottom w:val="nil"/>
              <w:right w:val="nil"/>
            </w:tcBorders>
            <w:shd w:val="clear" w:color="auto" w:fill="auto"/>
            <w:noWrap/>
            <w:vAlign w:val="center"/>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0.46 (0.34, 0.59)</w:t>
            </w:r>
          </w:p>
        </w:tc>
        <w:tc>
          <w:tcPr>
            <w:tcW w:w="1800" w:type="dxa"/>
            <w:tcBorders>
              <w:top w:val="nil"/>
              <w:left w:val="nil"/>
              <w:bottom w:val="nil"/>
              <w:right w:val="nil"/>
            </w:tcBorders>
            <w:shd w:val="clear" w:color="auto" w:fill="auto"/>
            <w:noWrap/>
            <w:vAlign w:val="center"/>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0.45 (0.33, 0.59)</w:t>
            </w:r>
          </w:p>
        </w:tc>
        <w:tc>
          <w:tcPr>
            <w:tcW w:w="1800" w:type="dxa"/>
            <w:tcBorders>
              <w:top w:val="nil"/>
              <w:left w:val="nil"/>
              <w:bottom w:val="nil"/>
              <w:right w:val="nil"/>
            </w:tcBorders>
            <w:shd w:val="clear" w:color="auto" w:fill="auto"/>
            <w:noWrap/>
            <w:vAlign w:val="center"/>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0.45 (0.32, 0.59)</w:t>
            </w:r>
          </w:p>
        </w:tc>
      </w:tr>
      <w:tr w:rsidR="00C8717F" w:rsidRPr="00C8717F" w:rsidTr="00C8717F">
        <w:trPr>
          <w:trHeight w:val="300"/>
        </w:trPr>
        <w:tc>
          <w:tcPr>
            <w:tcW w:w="1500" w:type="dxa"/>
            <w:tcBorders>
              <w:top w:val="nil"/>
              <w:left w:val="nil"/>
              <w:bottom w:val="nil"/>
              <w:right w:val="nil"/>
            </w:tcBorders>
            <w:shd w:val="clear" w:color="auto" w:fill="auto"/>
            <w:noWrap/>
            <w:vAlign w:val="bottom"/>
            <w:hideMark/>
          </w:tcPr>
          <w:p w:rsidR="00C8717F" w:rsidRPr="00C8717F" w:rsidRDefault="00C8717F" w:rsidP="00C8717F">
            <w:pPr>
              <w:ind w:firstLineChars="100" w:firstLine="220"/>
              <w:rPr>
                <w:rFonts w:ascii="Calibri" w:hAnsi="Calibri" w:cs="Calibri"/>
                <w:color w:val="000000"/>
                <w:sz w:val="22"/>
                <w:szCs w:val="22"/>
              </w:rPr>
            </w:pPr>
            <w:r w:rsidRPr="00C8717F">
              <w:rPr>
                <w:rFonts w:ascii="Calibri" w:hAnsi="Calibri" w:cs="Calibri"/>
                <w:color w:val="000000"/>
                <w:sz w:val="22"/>
                <w:szCs w:val="22"/>
              </w:rPr>
              <w:t>Q4</w:t>
            </w:r>
          </w:p>
        </w:tc>
        <w:tc>
          <w:tcPr>
            <w:tcW w:w="1800" w:type="dxa"/>
            <w:tcBorders>
              <w:top w:val="nil"/>
              <w:left w:val="nil"/>
              <w:bottom w:val="nil"/>
              <w:right w:val="nil"/>
            </w:tcBorders>
            <w:shd w:val="clear" w:color="auto" w:fill="auto"/>
            <w:noWrap/>
            <w:vAlign w:val="center"/>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0.41 (0.29, 0.54)</w:t>
            </w:r>
          </w:p>
        </w:tc>
        <w:tc>
          <w:tcPr>
            <w:tcW w:w="1800" w:type="dxa"/>
            <w:tcBorders>
              <w:top w:val="nil"/>
              <w:left w:val="nil"/>
              <w:bottom w:val="nil"/>
              <w:right w:val="nil"/>
            </w:tcBorders>
            <w:shd w:val="clear" w:color="auto" w:fill="auto"/>
            <w:noWrap/>
            <w:vAlign w:val="center"/>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0.41 (0.29, 0.54)</w:t>
            </w:r>
          </w:p>
        </w:tc>
        <w:tc>
          <w:tcPr>
            <w:tcW w:w="1800" w:type="dxa"/>
            <w:tcBorders>
              <w:top w:val="nil"/>
              <w:left w:val="nil"/>
              <w:bottom w:val="nil"/>
              <w:right w:val="nil"/>
            </w:tcBorders>
            <w:shd w:val="clear" w:color="auto" w:fill="auto"/>
            <w:noWrap/>
            <w:vAlign w:val="center"/>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0.44 (0.31, 0.58)</w:t>
            </w:r>
          </w:p>
        </w:tc>
        <w:tc>
          <w:tcPr>
            <w:tcW w:w="266" w:type="dxa"/>
            <w:tcBorders>
              <w:top w:val="nil"/>
              <w:left w:val="nil"/>
              <w:bottom w:val="nil"/>
              <w:right w:val="nil"/>
            </w:tcBorders>
            <w:shd w:val="clear" w:color="auto" w:fill="auto"/>
            <w:noWrap/>
            <w:vAlign w:val="bottom"/>
            <w:hideMark/>
          </w:tcPr>
          <w:p w:rsidR="00C8717F" w:rsidRPr="00C8717F" w:rsidRDefault="00C8717F" w:rsidP="00C8717F">
            <w:pPr>
              <w:jc w:val="center"/>
              <w:rPr>
                <w:rFonts w:ascii="Calibri" w:hAnsi="Calibri" w:cs="Calibri"/>
                <w:sz w:val="22"/>
                <w:szCs w:val="22"/>
              </w:rPr>
            </w:pPr>
          </w:p>
        </w:tc>
        <w:tc>
          <w:tcPr>
            <w:tcW w:w="1800" w:type="dxa"/>
            <w:tcBorders>
              <w:top w:val="nil"/>
              <w:left w:val="nil"/>
              <w:bottom w:val="nil"/>
              <w:right w:val="nil"/>
            </w:tcBorders>
            <w:shd w:val="clear" w:color="auto" w:fill="auto"/>
            <w:noWrap/>
            <w:vAlign w:val="center"/>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0.41 (0.30, 0.54)</w:t>
            </w:r>
          </w:p>
        </w:tc>
        <w:tc>
          <w:tcPr>
            <w:tcW w:w="1800" w:type="dxa"/>
            <w:tcBorders>
              <w:top w:val="nil"/>
              <w:left w:val="nil"/>
              <w:bottom w:val="nil"/>
              <w:right w:val="nil"/>
            </w:tcBorders>
            <w:shd w:val="clear" w:color="auto" w:fill="auto"/>
            <w:noWrap/>
            <w:vAlign w:val="center"/>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0.41 (0.29, 0.55)</w:t>
            </w:r>
          </w:p>
        </w:tc>
        <w:tc>
          <w:tcPr>
            <w:tcW w:w="1800" w:type="dxa"/>
            <w:tcBorders>
              <w:top w:val="nil"/>
              <w:left w:val="nil"/>
              <w:bottom w:val="nil"/>
              <w:right w:val="nil"/>
            </w:tcBorders>
            <w:shd w:val="clear" w:color="auto" w:fill="auto"/>
            <w:noWrap/>
            <w:vAlign w:val="center"/>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0.41 (0.28, 0.55)</w:t>
            </w:r>
          </w:p>
        </w:tc>
      </w:tr>
      <w:tr w:rsidR="00C8717F" w:rsidRPr="00C8717F" w:rsidTr="00C8717F">
        <w:trPr>
          <w:trHeight w:val="300"/>
        </w:trPr>
        <w:tc>
          <w:tcPr>
            <w:tcW w:w="1500" w:type="dxa"/>
            <w:tcBorders>
              <w:top w:val="nil"/>
              <w:left w:val="nil"/>
              <w:bottom w:val="single" w:sz="4" w:space="0" w:color="auto"/>
              <w:right w:val="nil"/>
            </w:tcBorders>
            <w:shd w:val="clear" w:color="auto" w:fill="auto"/>
            <w:noWrap/>
            <w:vAlign w:val="bottom"/>
            <w:hideMark/>
          </w:tcPr>
          <w:p w:rsidR="00C8717F" w:rsidRPr="00C8717F" w:rsidRDefault="00C8717F" w:rsidP="00C8717F">
            <w:pPr>
              <w:ind w:firstLineChars="100" w:firstLine="220"/>
              <w:rPr>
                <w:rFonts w:ascii="Calibri" w:hAnsi="Calibri" w:cs="Calibri"/>
                <w:color w:val="000000"/>
                <w:sz w:val="22"/>
                <w:szCs w:val="22"/>
              </w:rPr>
            </w:pPr>
            <w:r w:rsidRPr="00C8717F">
              <w:rPr>
                <w:rFonts w:ascii="Calibri" w:hAnsi="Calibri" w:cs="Calibri"/>
                <w:color w:val="000000"/>
                <w:sz w:val="22"/>
                <w:szCs w:val="22"/>
              </w:rPr>
              <w:t xml:space="preserve">p-trend </w:t>
            </w:r>
          </w:p>
        </w:tc>
        <w:tc>
          <w:tcPr>
            <w:tcW w:w="1800" w:type="dxa"/>
            <w:tcBorders>
              <w:top w:val="nil"/>
              <w:left w:val="nil"/>
              <w:bottom w:val="single" w:sz="4" w:space="0" w:color="auto"/>
              <w:right w:val="nil"/>
            </w:tcBorders>
            <w:shd w:val="clear" w:color="auto" w:fill="auto"/>
            <w:noWrap/>
            <w:vAlign w:val="center"/>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1.00</w:t>
            </w:r>
          </w:p>
        </w:tc>
        <w:tc>
          <w:tcPr>
            <w:tcW w:w="1800" w:type="dxa"/>
            <w:tcBorders>
              <w:top w:val="nil"/>
              <w:left w:val="nil"/>
              <w:bottom w:val="single" w:sz="4" w:space="0" w:color="auto"/>
              <w:right w:val="nil"/>
            </w:tcBorders>
            <w:shd w:val="clear" w:color="auto" w:fill="auto"/>
            <w:noWrap/>
            <w:vAlign w:val="center"/>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0.92</w:t>
            </w:r>
          </w:p>
        </w:tc>
        <w:tc>
          <w:tcPr>
            <w:tcW w:w="1800" w:type="dxa"/>
            <w:tcBorders>
              <w:top w:val="nil"/>
              <w:left w:val="nil"/>
              <w:bottom w:val="single" w:sz="4" w:space="0" w:color="auto"/>
              <w:right w:val="nil"/>
            </w:tcBorders>
            <w:shd w:val="clear" w:color="auto" w:fill="auto"/>
            <w:noWrap/>
            <w:vAlign w:val="center"/>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0.43</w:t>
            </w:r>
          </w:p>
        </w:tc>
        <w:tc>
          <w:tcPr>
            <w:tcW w:w="266" w:type="dxa"/>
            <w:tcBorders>
              <w:top w:val="nil"/>
              <w:left w:val="nil"/>
              <w:bottom w:val="single" w:sz="4" w:space="0" w:color="auto"/>
              <w:right w:val="nil"/>
            </w:tcBorders>
            <w:shd w:val="clear" w:color="auto" w:fill="auto"/>
            <w:noWrap/>
            <w:vAlign w:val="bottom"/>
            <w:hideMark/>
          </w:tcPr>
          <w:p w:rsidR="00C8717F" w:rsidRPr="00C8717F" w:rsidRDefault="00C8717F" w:rsidP="00C8717F">
            <w:pPr>
              <w:jc w:val="center"/>
              <w:rPr>
                <w:rFonts w:ascii="Calibri" w:hAnsi="Calibri" w:cs="Calibri"/>
                <w:sz w:val="22"/>
                <w:szCs w:val="22"/>
              </w:rPr>
            </w:pPr>
            <w:r w:rsidRPr="00C8717F">
              <w:rPr>
                <w:rFonts w:ascii="Calibri" w:hAnsi="Calibri" w:cs="Calibri"/>
                <w:sz w:val="22"/>
                <w:szCs w:val="22"/>
              </w:rPr>
              <w:t> </w:t>
            </w:r>
          </w:p>
        </w:tc>
        <w:tc>
          <w:tcPr>
            <w:tcW w:w="1800" w:type="dxa"/>
            <w:tcBorders>
              <w:top w:val="nil"/>
              <w:left w:val="nil"/>
              <w:bottom w:val="single" w:sz="4" w:space="0" w:color="auto"/>
              <w:right w:val="nil"/>
            </w:tcBorders>
            <w:shd w:val="clear" w:color="auto" w:fill="auto"/>
            <w:noWrap/>
            <w:vAlign w:val="center"/>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0.77</w:t>
            </w:r>
          </w:p>
        </w:tc>
        <w:tc>
          <w:tcPr>
            <w:tcW w:w="1800" w:type="dxa"/>
            <w:tcBorders>
              <w:top w:val="nil"/>
              <w:left w:val="nil"/>
              <w:bottom w:val="single" w:sz="4" w:space="0" w:color="auto"/>
              <w:right w:val="nil"/>
            </w:tcBorders>
            <w:shd w:val="clear" w:color="auto" w:fill="auto"/>
            <w:noWrap/>
            <w:vAlign w:val="center"/>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0.87</w:t>
            </w:r>
          </w:p>
        </w:tc>
        <w:tc>
          <w:tcPr>
            <w:tcW w:w="1800" w:type="dxa"/>
            <w:tcBorders>
              <w:top w:val="nil"/>
              <w:left w:val="nil"/>
              <w:bottom w:val="single" w:sz="4" w:space="0" w:color="auto"/>
              <w:right w:val="nil"/>
            </w:tcBorders>
            <w:shd w:val="clear" w:color="auto" w:fill="auto"/>
            <w:noWrap/>
            <w:vAlign w:val="center"/>
            <w:hideMark/>
          </w:tcPr>
          <w:p w:rsidR="00C8717F" w:rsidRPr="00C8717F" w:rsidRDefault="00C8717F" w:rsidP="00C8717F">
            <w:pPr>
              <w:jc w:val="center"/>
              <w:rPr>
                <w:rFonts w:ascii="Calibri" w:hAnsi="Calibri" w:cs="Calibri"/>
                <w:color w:val="000000"/>
                <w:sz w:val="22"/>
                <w:szCs w:val="22"/>
              </w:rPr>
            </w:pPr>
            <w:r w:rsidRPr="00C8717F">
              <w:rPr>
                <w:rFonts w:ascii="Calibri" w:hAnsi="Calibri" w:cs="Calibri"/>
                <w:color w:val="000000"/>
                <w:sz w:val="22"/>
                <w:szCs w:val="22"/>
              </w:rPr>
              <w:t>0.94</w:t>
            </w:r>
          </w:p>
        </w:tc>
      </w:tr>
    </w:tbl>
    <w:p w:rsidR="007416C5" w:rsidRDefault="007416C5" w:rsidP="007416C5">
      <w:pPr>
        <w:ind w:left="90" w:hanging="90"/>
        <w:rPr>
          <w:rFonts w:ascii="Calibri" w:hAnsi="Calibri" w:cs="Calibri"/>
          <w:color w:val="000000"/>
          <w:sz w:val="20"/>
          <w:szCs w:val="20"/>
        </w:rPr>
      </w:pPr>
      <w:r w:rsidRPr="008F673D">
        <w:rPr>
          <w:rFonts w:ascii="Calibri" w:hAnsi="Calibri" w:cs="Calibri"/>
          <w:color w:val="000000"/>
          <w:sz w:val="20"/>
          <w:szCs w:val="20"/>
          <w:vertAlign w:val="superscript"/>
        </w:rPr>
        <w:t>a</w:t>
      </w:r>
      <w:r w:rsidRPr="007416C5">
        <w:rPr>
          <w:rFonts w:ascii="Calibri" w:hAnsi="Calibri" w:cs="Calibri"/>
          <w:color w:val="000000"/>
          <w:sz w:val="20"/>
          <w:szCs w:val="20"/>
        </w:rPr>
        <w:t>C</w:t>
      </w:r>
      <w:r>
        <w:rPr>
          <w:rFonts w:ascii="Calibri" w:hAnsi="Calibri" w:cs="Calibri"/>
          <w:color w:val="000000"/>
          <w:sz w:val="20"/>
          <w:szCs w:val="20"/>
        </w:rPr>
        <w:t xml:space="preserve">ontrols for year of IVF treatment cycle (continuous) and </w:t>
      </w:r>
      <w:r w:rsidRPr="00A90229">
        <w:rPr>
          <w:rFonts w:ascii="Calibri" w:hAnsi="Calibri" w:cs="Calibri"/>
          <w:color w:val="000000"/>
          <w:sz w:val="20"/>
          <w:szCs w:val="20"/>
        </w:rPr>
        <w:t>primary SART infertility diagnosis at study entry (female, male, unknown)</w:t>
      </w:r>
      <w:r>
        <w:rPr>
          <w:rFonts w:ascii="Calibri" w:hAnsi="Calibri" w:cs="Calibri"/>
          <w:color w:val="000000"/>
          <w:sz w:val="20"/>
          <w:szCs w:val="20"/>
        </w:rPr>
        <w:t xml:space="preserve"> as well as paternal </w:t>
      </w:r>
      <w:r w:rsidRPr="00A90229">
        <w:rPr>
          <w:rFonts w:ascii="Calibri" w:hAnsi="Calibri" w:cs="Calibri"/>
          <w:color w:val="000000"/>
          <w:sz w:val="20"/>
          <w:szCs w:val="20"/>
        </w:rPr>
        <w:t>age (continuous</w:t>
      </w:r>
      <w:r>
        <w:rPr>
          <w:rFonts w:ascii="Calibri" w:hAnsi="Calibri" w:cs="Calibri"/>
          <w:color w:val="000000"/>
          <w:sz w:val="20"/>
          <w:szCs w:val="20"/>
        </w:rPr>
        <w:t>), body mass index (continuous) and</w:t>
      </w:r>
      <w:r w:rsidRPr="00A90229">
        <w:rPr>
          <w:rFonts w:ascii="Calibri" w:hAnsi="Calibri" w:cs="Calibri"/>
          <w:color w:val="000000"/>
          <w:sz w:val="20"/>
          <w:szCs w:val="20"/>
        </w:rPr>
        <w:t xml:space="preserve"> race/ethnicity (black/Asian/other, white/Caucasian).</w:t>
      </w:r>
    </w:p>
    <w:p w:rsidR="007416C5" w:rsidRDefault="007416C5" w:rsidP="007416C5">
      <w:pPr>
        <w:ind w:left="90" w:hanging="90"/>
        <w:rPr>
          <w:rFonts w:ascii="Calibri" w:hAnsi="Calibri" w:cs="Calibri"/>
          <w:color w:val="000000"/>
          <w:sz w:val="20"/>
          <w:szCs w:val="20"/>
        </w:rPr>
      </w:pPr>
      <w:r w:rsidRPr="008F673D">
        <w:rPr>
          <w:rFonts w:ascii="Calibri" w:hAnsi="Calibri" w:cs="Calibri"/>
          <w:color w:val="000000"/>
          <w:sz w:val="20"/>
          <w:szCs w:val="20"/>
          <w:vertAlign w:val="superscript"/>
        </w:rPr>
        <w:t>b</w:t>
      </w:r>
      <w:r>
        <w:rPr>
          <w:rFonts w:ascii="Calibri" w:hAnsi="Calibri" w:cs="Calibri"/>
          <w:color w:val="000000"/>
          <w:sz w:val="20"/>
          <w:szCs w:val="20"/>
        </w:rPr>
        <w:t>Controls for the variables in the adjusted model as well as</w:t>
      </w:r>
      <w:r w:rsidRPr="008F613B">
        <w:rPr>
          <w:rFonts w:ascii="Calibri" w:hAnsi="Calibri" w:cs="Calibri"/>
          <w:color w:val="000000"/>
          <w:sz w:val="20"/>
          <w:szCs w:val="20"/>
        </w:rPr>
        <w:t xml:space="preserve"> </w:t>
      </w:r>
      <w:r>
        <w:rPr>
          <w:rFonts w:ascii="Calibri" w:hAnsi="Calibri" w:cs="Calibri"/>
          <w:color w:val="000000"/>
          <w:sz w:val="20"/>
          <w:szCs w:val="20"/>
        </w:rPr>
        <w:t>maternal urinary PFR metabolite (continuous),</w:t>
      </w:r>
      <w:r w:rsidRPr="00A90229">
        <w:rPr>
          <w:rFonts w:ascii="Calibri" w:hAnsi="Calibri" w:cs="Calibri"/>
          <w:color w:val="000000"/>
          <w:sz w:val="20"/>
          <w:szCs w:val="20"/>
        </w:rPr>
        <w:t xml:space="preserve"> age (continuous</w:t>
      </w:r>
      <w:r>
        <w:rPr>
          <w:rFonts w:ascii="Calibri" w:hAnsi="Calibri" w:cs="Calibri"/>
          <w:color w:val="000000"/>
          <w:sz w:val="20"/>
          <w:szCs w:val="20"/>
        </w:rPr>
        <w:t>), body mass index (continuous) and</w:t>
      </w:r>
      <w:r w:rsidRPr="00A90229">
        <w:rPr>
          <w:rFonts w:ascii="Calibri" w:hAnsi="Calibri" w:cs="Calibri"/>
          <w:color w:val="000000"/>
          <w:sz w:val="20"/>
          <w:szCs w:val="20"/>
        </w:rPr>
        <w:t xml:space="preserve"> race/ethnicity (black/Asian/other, white/Caucasian).</w:t>
      </w:r>
      <w:r>
        <w:rPr>
          <w:rFonts w:ascii="Calibri" w:hAnsi="Calibri" w:cs="Calibri"/>
          <w:color w:val="000000"/>
          <w:sz w:val="20"/>
          <w:szCs w:val="20"/>
        </w:rPr>
        <w:t xml:space="preserve"> </w:t>
      </w:r>
    </w:p>
    <w:p w:rsidR="008F673D" w:rsidRDefault="008F673D" w:rsidP="008F673D">
      <w:pPr>
        <w:rPr>
          <w:rFonts w:ascii="Calibri" w:hAnsi="Calibri" w:cs="Calibri"/>
          <w:color w:val="000000"/>
          <w:sz w:val="20"/>
          <w:szCs w:val="20"/>
        </w:rPr>
      </w:pPr>
      <w:r w:rsidRPr="0001078B">
        <w:rPr>
          <w:rFonts w:ascii="Calibri" w:hAnsi="Calibri" w:cs="Calibri"/>
          <w:color w:val="000000"/>
          <w:sz w:val="20"/>
          <w:szCs w:val="20"/>
        </w:rPr>
        <w:t>Adjusted means are presented for the mean year of IVF treatment cycle (2010), primary SART infertility diagnosis at study entry (</w:t>
      </w:r>
      <w:r w:rsidRPr="00D5331A">
        <w:rPr>
          <w:rFonts w:ascii="Calibri" w:hAnsi="Calibri" w:cs="Calibri"/>
          <w:color w:val="000000"/>
          <w:sz w:val="20"/>
          <w:szCs w:val="20"/>
        </w:rPr>
        <w:t>female</w:t>
      </w:r>
      <w:r>
        <w:rPr>
          <w:rFonts w:ascii="Calibri" w:hAnsi="Calibri" w:cs="Calibri"/>
          <w:color w:val="000000"/>
          <w:sz w:val="20"/>
          <w:szCs w:val="20"/>
        </w:rPr>
        <w:t>=1, male=0, unexplained=0</w:t>
      </w:r>
      <w:r w:rsidRPr="0001078B">
        <w:rPr>
          <w:rFonts w:ascii="Calibri" w:hAnsi="Calibri" w:cs="Calibri"/>
          <w:color w:val="000000"/>
          <w:sz w:val="20"/>
          <w:szCs w:val="20"/>
        </w:rPr>
        <w:t>)</w:t>
      </w:r>
      <w:r>
        <w:rPr>
          <w:rFonts w:ascii="Calibri" w:hAnsi="Calibri" w:cs="Calibri"/>
          <w:color w:val="000000"/>
          <w:sz w:val="20"/>
          <w:szCs w:val="20"/>
        </w:rPr>
        <w:t xml:space="preserve"> as well as mean paternal age (36.9), body mass index (27.1), and race/ethnicity (white); and </w:t>
      </w:r>
      <w:r w:rsidRPr="0001078B">
        <w:rPr>
          <w:rFonts w:ascii="Calibri" w:hAnsi="Calibri" w:cs="Calibri"/>
          <w:color w:val="000000"/>
          <w:sz w:val="20"/>
          <w:szCs w:val="20"/>
        </w:rPr>
        <w:t xml:space="preserve">maternal </w:t>
      </w:r>
      <w:r w:rsidRPr="00737C8E">
        <w:rPr>
          <w:rFonts w:ascii="Calibri" w:hAnsi="Calibri" w:cs="Calibri"/>
          <w:color w:val="000000"/>
          <w:sz w:val="20"/>
          <w:szCs w:val="20"/>
        </w:rPr>
        <w:t>age (35.1), body mass index (23.8),</w:t>
      </w:r>
      <w:r>
        <w:rPr>
          <w:rFonts w:ascii="Calibri" w:hAnsi="Calibri" w:cs="Calibri"/>
          <w:color w:val="000000"/>
          <w:sz w:val="20"/>
          <w:szCs w:val="20"/>
        </w:rPr>
        <w:t xml:space="preserve"> and race/ethnicity (white)</w:t>
      </w:r>
      <w:r w:rsidRPr="0001078B">
        <w:rPr>
          <w:rFonts w:ascii="Calibri" w:hAnsi="Calibri" w:cs="Calibri"/>
          <w:color w:val="000000"/>
          <w:sz w:val="20"/>
          <w:szCs w:val="20"/>
        </w:rPr>
        <w:t>.</w:t>
      </w:r>
    </w:p>
    <w:p w:rsidR="009031DE" w:rsidRPr="009031DE" w:rsidRDefault="009031DE" w:rsidP="008F673D">
      <w:pPr>
        <w:rPr>
          <w:rFonts w:asciiTheme="minorHAnsi" w:hAnsiTheme="minorHAnsi" w:cstheme="minorHAnsi"/>
          <w:color w:val="000000"/>
          <w:sz w:val="20"/>
          <w:szCs w:val="20"/>
        </w:rPr>
      </w:pPr>
      <w:r>
        <w:rPr>
          <w:rFonts w:asciiTheme="minorHAnsi" w:hAnsiTheme="minorHAnsi" w:cstheme="minorHAnsi"/>
          <w:color w:val="000000"/>
          <w:sz w:val="20"/>
          <w:szCs w:val="20"/>
        </w:rPr>
        <w:t>p-trend calculated using median of ln-transformed urinary metabolite concentrations.</w:t>
      </w:r>
    </w:p>
    <w:p w:rsidR="00F608B3" w:rsidRDefault="00C8717F" w:rsidP="00F93BE9">
      <w:pPr>
        <w:spacing w:after="200"/>
        <w:rPr>
          <w:rFonts w:ascii="Calibri" w:hAnsi="Calibri" w:cs="Calibri"/>
          <w:color w:val="000000"/>
          <w:sz w:val="20"/>
          <w:szCs w:val="20"/>
        </w:rPr>
      </w:pPr>
      <w:r>
        <w:rPr>
          <w:rFonts w:ascii="Calibri" w:hAnsi="Calibri" w:cs="Calibri"/>
          <w:color w:val="000000"/>
          <w:sz w:val="20"/>
          <w:szCs w:val="20"/>
        </w:rPr>
        <w:t>*Significantly different from Q1 at the p=0.05 level</w:t>
      </w:r>
      <w:r w:rsidR="00F608B3">
        <w:rPr>
          <w:rFonts w:ascii="Calibri" w:hAnsi="Calibri" w:cs="Calibri"/>
          <w:color w:val="000000"/>
          <w:sz w:val="20"/>
          <w:szCs w:val="20"/>
        </w:rPr>
        <w:br w:type="page"/>
      </w:r>
    </w:p>
    <w:p w:rsidR="00F608B3" w:rsidRPr="008A2BE0" w:rsidRDefault="00F608B3" w:rsidP="00F608B3">
      <w:pPr>
        <w:spacing w:after="200" w:line="276" w:lineRule="auto"/>
        <w:rPr>
          <w:rFonts w:asciiTheme="minorHAnsi" w:hAnsiTheme="minorHAnsi" w:cstheme="minorHAnsi"/>
          <w:color w:val="000000"/>
          <w:sz w:val="20"/>
          <w:szCs w:val="20"/>
        </w:rPr>
      </w:pPr>
      <w:r w:rsidRPr="008A2BE0">
        <w:rPr>
          <w:rFonts w:asciiTheme="minorHAnsi" w:hAnsiTheme="minorHAnsi" w:cstheme="minorHAnsi"/>
          <w:b/>
        </w:rPr>
        <w:lastRenderedPageBreak/>
        <w:t>Table S</w:t>
      </w:r>
      <w:r w:rsidR="00B87A56">
        <w:rPr>
          <w:rFonts w:asciiTheme="minorHAnsi" w:hAnsiTheme="minorHAnsi" w:cstheme="minorHAnsi"/>
          <w:b/>
        </w:rPr>
        <w:t>4</w:t>
      </w:r>
      <w:r w:rsidRPr="008A2BE0">
        <w:rPr>
          <w:rFonts w:asciiTheme="minorHAnsi" w:hAnsiTheme="minorHAnsi" w:cstheme="minorHAnsi"/>
          <w:b/>
        </w:rPr>
        <w:t>.</w:t>
      </w:r>
      <w:r w:rsidRPr="008A2BE0">
        <w:rPr>
          <w:rFonts w:asciiTheme="minorHAnsi" w:hAnsiTheme="minorHAnsi" w:cstheme="minorHAnsi"/>
        </w:rPr>
        <w:t xml:space="preserve"> Comparison of GM (95% CI) concentrations of urinary </w:t>
      </w:r>
      <w:r>
        <w:rPr>
          <w:rFonts w:asciiTheme="minorHAnsi" w:hAnsiTheme="minorHAnsi" w:cstheme="minorHAnsi"/>
        </w:rPr>
        <w:t>organophosphate flame retardant</w:t>
      </w:r>
      <w:r w:rsidRPr="008A2BE0">
        <w:rPr>
          <w:rFonts w:asciiTheme="minorHAnsi" w:hAnsiTheme="minorHAnsi" w:cstheme="minorHAnsi"/>
        </w:rPr>
        <w:t xml:space="preserve"> metabolites (µg/L)</w:t>
      </w:r>
      <w:r>
        <w:rPr>
          <w:rFonts w:asciiTheme="minorHAnsi" w:hAnsiTheme="minorHAnsi" w:cstheme="minorHAnsi"/>
        </w:rPr>
        <w:t>.</w:t>
      </w:r>
    </w:p>
    <w:tbl>
      <w:tblPr>
        <w:tblW w:w="12885" w:type="dxa"/>
        <w:tblInd w:w="93" w:type="dxa"/>
        <w:tblLayout w:type="fixed"/>
        <w:tblLook w:val="04A0" w:firstRow="1" w:lastRow="0" w:firstColumn="1" w:lastColumn="0" w:noHBand="0" w:noVBand="1"/>
      </w:tblPr>
      <w:tblGrid>
        <w:gridCol w:w="2445"/>
        <w:gridCol w:w="1170"/>
        <w:gridCol w:w="1170"/>
        <w:gridCol w:w="1830"/>
        <w:gridCol w:w="1830"/>
        <w:gridCol w:w="1830"/>
        <w:gridCol w:w="2610"/>
      </w:tblGrid>
      <w:tr w:rsidR="009F37AF" w:rsidRPr="008A2BE0" w:rsidTr="005519F8">
        <w:trPr>
          <w:trHeight w:val="300"/>
        </w:trPr>
        <w:tc>
          <w:tcPr>
            <w:tcW w:w="2445" w:type="dxa"/>
            <w:tcBorders>
              <w:top w:val="single" w:sz="4" w:space="0" w:color="auto"/>
              <w:left w:val="nil"/>
              <w:bottom w:val="single" w:sz="4" w:space="0" w:color="auto"/>
              <w:right w:val="nil"/>
            </w:tcBorders>
            <w:shd w:val="clear" w:color="auto" w:fill="auto"/>
            <w:noWrap/>
            <w:vAlign w:val="center"/>
            <w:hideMark/>
          </w:tcPr>
          <w:p w:rsidR="009F37AF" w:rsidRDefault="009F37AF">
            <w:pPr>
              <w:rPr>
                <w:rFonts w:ascii="Calibri" w:hAnsi="Calibri" w:cs="Calibri"/>
                <w:color w:val="000000"/>
                <w:sz w:val="20"/>
                <w:szCs w:val="20"/>
              </w:rPr>
            </w:pPr>
            <w:r>
              <w:rPr>
                <w:rFonts w:ascii="Calibri" w:hAnsi="Calibri" w:cs="Calibri"/>
                <w:color w:val="000000"/>
                <w:sz w:val="20"/>
                <w:szCs w:val="20"/>
              </w:rPr>
              <w:t>Region (sample size)</w:t>
            </w:r>
          </w:p>
        </w:tc>
        <w:tc>
          <w:tcPr>
            <w:tcW w:w="1170" w:type="dxa"/>
            <w:tcBorders>
              <w:top w:val="single" w:sz="4" w:space="0" w:color="auto"/>
              <w:left w:val="nil"/>
              <w:bottom w:val="single" w:sz="4" w:space="0" w:color="auto"/>
              <w:right w:val="nil"/>
            </w:tcBorders>
            <w:vAlign w:val="center"/>
          </w:tcPr>
          <w:p w:rsidR="009F37AF" w:rsidRDefault="009F37AF">
            <w:pPr>
              <w:jc w:val="center"/>
              <w:rPr>
                <w:rFonts w:ascii="Calibri" w:hAnsi="Calibri" w:cs="Calibri"/>
                <w:color w:val="000000"/>
                <w:sz w:val="20"/>
                <w:szCs w:val="20"/>
              </w:rPr>
            </w:pPr>
            <w:r>
              <w:rPr>
                <w:rFonts w:ascii="Calibri" w:hAnsi="Calibri" w:cs="Calibri"/>
                <w:color w:val="000000"/>
                <w:sz w:val="20"/>
                <w:szCs w:val="20"/>
              </w:rPr>
              <w:t>Gender</w:t>
            </w:r>
          </w:p>
        </w:tc>
        <w:tc>
          <w:tcPr>
            <w:tcW w:w="1170" w:type="dxa"/>
            <w:tcBorders>
              <w:top w:val="single" w:sz="4" w:space="0" w:color="auto"/>
              <w:left w:val="nil"/>
              <w:bottom w:val="single" w:sz="4" w:space="0" w:color="auto"/>
              <w:right w:val="nil"/>
            </w:tcBorders>
            <w:shd w:val="clear" w:color="auto" w:fill="auto"/>
            <w:noWrap/>
            <w:vAlign w:val="center"/>
            <w:hideMark/>
          </w:tcPr>
          <w:p w:rsidR="009F37AF" w:rsidRDefault="009F37AF">
            <w:pPr>
              <w:jc w:val="center"/>
              <w:rPr>
                <w:rFonts w:ascii="Calibri" w:hAnsi="Calibri" w:cs="Calibri"/>
                <w:color w:val="000000"/>
                <w:sz w:val="20"/>
                <w:szCs w:val="20"/>
              </w:rPr>
            </w:pPr>
            <w:r>
              <w:rPr>
                <w:rFonts w:ascii="Calibri" w:hAnsi="Calibri" w:cs="Calibri"/>
                <w:color w:val="000000"/>
                <w:sz w:val="20"/>
                <w:szCs w:val="20"/>
              </w:rPr>
              <w:t>Year</w:t>
            </w:r>
          </w:p>
        </w:tc>
        <w:tc>
          <w:tcPr>
            <w:tcW w:w="1830" w:type="dxa"/>
            <w:tcBorders>
              <w:top w:val="single" w:sz="4" w:space="0" w:color="auto"/>
              <w:left w:val="nil"/>
              <w:bottom w:val="single" w:sz="4" w:space="0" w:color="auto"/>
              <w:right w:val="nil"/>
            </w:tcBorders>
            <w:shd w:val="clear" w:color="auto" w:fill="auto"/>
            <w:noWrap/>
            <w:vAlign w:val="center"/>
            <w:hideMark/>
          </w:tcPr>
          <w:p w:rsidR="009F37AF" w:rsidRDefault="009F37AF">
            <w:pPr>
              <w:jc w:val="center"/>
              <w:rPr>
                <w:rFonts w:ascii="Calibri" w:hAnsi="Calibri" w:cs="Calibri"/>
                <w:color w:val="000000"/>
                <w:sz w:val="20"/>
                <w:szCs w:val="20"/>
              </w:rPr>
            </w:pPr>
            <w:r>
              <w:rPr>
                <w:rFonts w:ascii="Calibri" w:hAnsi="Calibri" w:cs="Calibri"/>
                <w:color w:val="000000"/>
                <w:sz w:val="20"/>
                <w:szCs w:val="20"/>
              </w:rPr>
              <w:t>BDCIPP</w:t>
            </w:r>
          </w:p>
        </w:tc>
        <w:tc>
          <w:tcPr>
            <w:tcW w:w="1830" w:type="dxa"/>
            <w:tcBorders>
              <w:top w:val="single" w:sz="4" w:space="0" w:color="auto"/>
              <w:left w:val="nil"/>
              <w:bottom w:val="single" w:sz="4" w:space="0" w:color="auto"/>
              <w:right w:val="nil"/>
            </w:tcBorders>
            <w:shd w:val="clear" w:color="auto" w:fill="auto"/>
            <w:noWrap/>
            <w:vAlign w:val="center"/>
            <w:hideMark/>
          </w:tcPr>
          <w:p w:rsidR="009F37AF" w:rsidRDefault="009F37AF">
            <w:pPr>
              <w:jc w:val="center"/>
              <w:rPr>
                <w:rFonts w:ascii="Calibri" w:hAnsi="Calibri" w:cs="Calibri"/>
                <w:color w:val="000000"/>
                <w:sz w:val="20"/>
                <w:szCs w:val="20"/>
              </w:rPr>
            </w:pPr>
            <w:r>
              <w:rPr>
                <w:rFonts w:ascii="Calibri" w:hAnsi="Calibri" w:cs="Calibri"/>
                <w:color w:val="000000"/>
                <w:sz w:val="20"/>
                <w:szCs w:val="20"/>
              </w:rPr>
              <w:t>DPHP</w:t>
            </w:r>
          </w:p>
        </w:tc>
        <w:tc>
          <w:tcPr>
            <w:tcW w:w="1830" w:type="dxa"/>
            <w:tcBorders>
              <w:top w:val="single" w:sz="4" w:space="0" w:color="auto"/>
              <w:left w:val="nil"/>
              <w:bottom w:val="single" w:sz="4" w:space="0" w:color="auto"/>
              <w:right w:val="nil"/>
            </w:tcBorders>
            <w:shd w:val="clear" w:color="auto" w:fill="auto"/>
            <w:noWrap/>
            <w:vAlign w:val="center"/>
            <w:hideMark/>
          </w:tcPr>
          <w:p w:rsidR="009F37AF" w:rsidRDefault="009F37AF">
            <w:pPr>
              <w:jc w:val="center"/>
              <w:rPr>
                <w:rFonts w:ascii="Calibri" w:hAnsi="Calibri" w:cs="Calibri"/>
                <w:color w:val="000000"/>
                <w:sz w:val="20"/>
                <w:szCs w:val="20"/>
              </w:rPr>
            </w:pPr>
            <w:r>
              <w:rPr>
                <w:rFonts w:ascii="Calibri" w:hAnsi="Calibri" w:cs="Calibri"/>
                <w:color w:val="000000"/>
                <w:sz w:val="20"/>
                <w:szCs w:val="20"/>
              </w:rPr>
              <w:t>ip-PPP</w:t>
            </w:r>
          </w:p>
        </w:tc>
        <w:tc>
          <w:tcPr>
            <w:tcW w:w="2610" w:type="dxa"/>
            <w:tcBorders>
              <w:top w:val="single" w:sz="4" w:space="0" w:color="auto"/>
              <w:left w:val="nil"/>
              <w:bottom w:val="single" w:sz="4" w:space="0" w:color="auto"/>
              <w:right w:val="nil"/>
            </w:tcBorders>
            <w:shd w:val="clear" w:color="auto" w:fill="auto"/>
            <w:noWrap/>
            <w:vAlign w:val="center"/>
            <w:hideMark/>
          </w:tcPr>
          <w:p w:rsidR="009F37AF" w:rsidRDefault="009F37AF">
            <w:pPr>
              <w:rPr>
                <w:rFonts w:ascii="Calibri" w:hAnsi="Calibri" w:cs="Calibri"/>
                <w:color w:val="000000"/>
                <w:sz w:val="20"/>
                <w:szCs w:val="20"/>
              </w:rPr>
            </w:pPr>
            <w:r>
              <w:rPr>
                <w:rFonts w:ascii="Calibri" w:hAnsi="Calibri" w:cs="Calibri"/>
                <w:color w:val="000000"/>
                <w:sz w:val="20"/>
                <w:szCs w:val="20"/>
              </w:rPr>
              <w:t>Reference</w:t>
            </w:r>
          </w:p>
        </w:tc>
      </w:tr>
      <w:tr w:rsidR="009F37AF" w:rsidRPr="008A2BE0" w:rsidTr="005519F8">
        <w:trPr>
          <w:trHeight w:val="300"/>
        </w:trPr>
        <w:tc>
          <w:tcPr>
            <w:tcW w:w="2445" w:type="dxa"/>
            <w:tcBorders>
              <w:top w:val="nil"/>
              <w:left w:val="nil"/>
              <w:bottom w:val="nil"/>
              <w:right w:val="nil"/>
            </w:tcBorders>
            <w:shd w:val="clear" w:color="auto" w:fill="auto"/>
            <w:noWrap/>
            <w:vAlign w:val="center"/>
          </w:tcPr>
          <w:p w:rsidR="009F37AF" w:rsidRDefault="009F37AF">
            <w:pPr>
              <w:rPr>
                <w:rFonts w:ascii="Calibri" w:hAnsi="Calibri" w:cs="Calibri"/>
                <w:color w:val="000000"/>
                <w:sz w:val="20"/>
                <w:szCs w:val="20"/>
              </w:rPr>
            </w:pPr>
            <w:r>
              <w:rPr>
                <w:rFonts w:ascii="Calibri" w:hAnsi="Calibri" w:cs="Calibri"/>
                <w:color w:val="000000"/>
                <w:sz w:val="20"/>
                <w:szCs w:val="20"/>
              </w:rPr>
              <w:t>Massachusetts (n=29)</w:t>
            </w:r>
          </w:p>
        </w:tc>
        <w:tc>
          <w:tcPr>
            <w:tcW w:w="1170" w:type="dxa"/>
            <w:tcBorders>
              <w:top w:val="nil"/>
              <w:left w:val="nil"/>
              <w:bottom w:val="nil"/>
              <w:right w:val="nil"/>
            </w:tcBorders>
            <w:vAlign w:val="center"/>
          </w:tcPr>
          <w:p w:rsidR="009F37AF" w:rsidRDefault="009F37AF">
            <w:pPr>
              <w:jc w:val="center"/>
              <w:rPr>
                <w:rFonts w:ascii="Calibri" w:hAnsi="Calibri" w:cs="Calibri"/>
                <w:color w:val="000000"/>
                <w:sz w:val="20"/>
                <w:szCs w:val="20"/>
              </w:rPr>
            </w:pPr>
            <w:r>
              <w:rPr>
                <w:rFonts w:ascii="Calibri" w:hAnsi="Calibri" w:cs="Calibri"/>
                <w:color w:val="000000"/>
                <w:sz w:val="20"/>
                <w:szCs w:val="20"/>
              </w:rPr>
              <w:t>Both</w:t>
            </w:r>
          </w:p>
        </w:tc>
        <w:tc>
          <w:tcPr>
            <w:tcW w:w="1170" w:type="dxa"/>
            <w:tcBorders>
              <w:top w:val="nil"/>
              <w:left w:val="nil"/>
              <w:bottom w:val="nil"/>
              <w:right w:val="nil"/>
            </w:tcBorders>
            <w:shd w:val="clear" w:color="auto" w:fill="auto"/>
            <w:noWrap/>
            <w:vAlign w:val="center"/>
          </w:tcPr>
          <w:p w:rsidR="009F37AF" w:rsidRDefault="009F37AF">
            <w:pPr>
              <w:jc w:val="center"/>
              <w:rPr>
                <w:rFonts w:ascii="Calibri" w:hAnsi="Calibri" w:cs="Calibri"/>
                <w:color w:val="000000"/>
                <w:sz w:val="20"/>
                <w:szCs w:val="20"/>
              </w:rPr>
            </w:pPr>
            <w:r>
              <w:rPr>
                <w:rFonts w:ascii="Calibri" w:hAnsi="Calibri" w:cs="Calibri"/>
                <w:color w:val="000000"/>
                <w:sz w:val="20"/>
                <w:szCs w:val="20"/>
              </w:rPr>
              <w:t>2009</w:t>
            </w:r>
          </w:p>
        </w:tc>
        <w:tc>
          <w:tcPr>
            <w:tcW w:w="1830" w:type="dxa"/>
            <w:tcBorders>
              <w:top w:val="nil"/>
              <w:left w:val="nil"/>
              <w:bottom w:val="nil"/>
              <w:right w:val="nil"/>
            </w:tcBorders>
            <w:shd w:val="clear" w:color="auto" w:fill="auto"/>
            <w:noWrap/>
            <w:vAlign w:val="center"/>
          </w:tcPr>
          <w:p w:rsidR="009F37AF" w:rsidRDefault="009F37AF">
            <w:pPr>
              <w:jc w:val="center"/>
              <w:rPr>
                <w:rFonts w:ascii="Calibri" w:hAnsi="Calibri" w:cs="Calibri"/>
                <w:color w:val="000000"/>
                <w:sz w:val="20"/>
                <w:szCs w:val="20"/>
              </w:rPr>
            </w:pPr>
            <w:r>
              <w:rPr>
                <w:rFonts w:ascii="Calibri" w:hAnsi="Calibri" w:cs="Calibri"/>
                <w:color w:val="000000"/>
                <w:sz w:val="20"/>
                <w:szCs w:val="20"/>
              </w:rPr>
              <w:t>0.41 (0.28-0.59)</w:t>
            </w:r>
          </w:p>
        </w:tc>
        <w:tc>
          <w:tcPr>
            <w:tcW w:w="1830" w:type="dxa"/>
            <w:tcBorders>
              <w:top w:val="nil"/>
              <w:left w:val="nil"/>
              <w:bottom w:val="nil"/>
              <w:right w:val="nil"/>
            </w:tcBorders>
            <w:shd w:val="clear" w:color="auto" w:fill="auto"/>
            <w:noWrap/>
            <w:vAlign w:val="center"/>
          </w:tcPr>
          <w:p w:rsidR="009F37AF" w:rsidRDefault="009F37AF">
            <w:pPr>
              <w:jc w:val="center"/>
              <w:rPr>
                <w:rFonts w:ascii="Calibri" w:hAnsi="Calibri" w:cs="Calibri"/>
                <w:color w:val="000000"/>
                <w:sz w:val="20"/>
                <w:szCs w:val="20"/>
              </w:rPr>
            </w:pPr>
            <w:r>
              <w:rPr>
                <w:rFonts w:ascii="Calibri" w:hAnsi="Calibri" w:cs="Calibri"/>
                <w:color w:val="000000"/>
                <w:sz w:val="20"/>
                <w:szCs w:val="20"/>
              </w:rPr>
              <w:t>1.9 (1.2-3.0)</w:t>
            </w:r>
            <w:r>
              <w:rPr>
                <w:rFonts w:ascii="Calibri" w:hAnsi="Calibri" w:cs="Calibri"/>
                <w:color w:val="000000"/>
                <w:sz w:val="20"/>
                <w:szCs w:val="20"/>
                <w:vertAlign w:val="superscript"/>
              </w:rPr>
              <w:t>b</w:t>
            </w:r>
          </w:p>
        </w:tc>
        <w:tc>
          <w:tcPr>
            <w:tcW w:w="1830" w:type="dxa"/>
            <w:tcBorders>
              <w:top w:val="nil"/>
              <w:left w:val="nil"/>
              <w:bottom w:val="nil"/>
              <w:right w:val="nil"/>
            </w:tcBorders>
            <w:shd w:val="clear" w:color="auto" w:fill="auto"/>
            <w:noWrap/>
            <w:vAlign w:val="center"/>
          </w:tcPr>
          <w:p w:rsidR="009F37AF" w:rsidRDefault="009F37AF">
            <w:pPr>
              <w:jc w:val="center"/>
              <w:rPr>
                <w:rFonts w:ascii="Calibri" w:hAnsi="Calibri" w:cs="Calibri"/>
                <w:color w:val="000000"/>
                <w:sz w:val="20"/>
                <w:szCs w:val="20"/>
              </w:rPr>
            </w:pPr>
            <w:r>
              <w:rPr>
                <w:rFonts w:ascii="Calibri" w:hAnsi="Calibri" w:cs="Calibri"/>
                <w:color w:val="000000"/>
                <w:sz w:val="20"/>
                <w:szCs w:val="20"/>
              </w:rPr>
              <w:t>NR</w:t>
            </w:r>
          </w:p>
        </w:tc>
        <w:tc>
          <w:tcPr>
            <w:tcW w:w="2610" w:type="dxa"/>
            <w:tcBorders>
              <w:top w:val="nil"/>
              <w:left w:val="nil"/>
              <w:bottom w:val="nil"/>
              <w:right w:val="nil"/>
            </w:tcBorders>
            <w:shd w:val="clear" w:color="auto" w:fill="auto"/>
            <w:noWrap/>
            <w:vAlign w:val="center"/>
          </w:tcPr>
          <w:p w:rsidR="009F37AF" w:rsidRDefault="0019593E" w:rsidP="0019593E">
            <w:pPr>
              <w:rPr>
                <w:rFonts w:ascii="Calibri" w:hAnsi="Calibri" w:cs="Calibri"/>
                <w:color w:val="000000"/>
                <w:sz w:val="20"/>
                <w:szCs w:val="20"/>
              </w:rPr>
            </w:pPr>
            <w:r>
              <w:rPr>
                <w:rFonts w:ascii="Calibri" w:hAnsi="Calibri" w:cs="Calibri"/>
                <w:color w:val="000000"/>
                <w:sz w:val="20"/>
                <w:szCs w:val="20"/>
              </w:rPr>
              <w:fldChar w:fldCharType="begin"/>
            </w:r>
            <w:r>
              <w:rPr>
                <w:rFonts w:ascii="Calibri" w:hAnsi="Calibri" w:cs="Calibri"/>
                <w:color w:val="000000"/>
                <w:sz w:val="20"/>
                <w:szCs w:val="20"/>
              </w:rPr>
              <w:instrText xml:space="preserve"><![CDATA[ ADDIN EN.CITE <EndNote><Cite><Author>Carignan</Author><Year>2013</Year><RecNum>771</RecNum><DisplayText>(Carignan et al. 2013)</DisplayText><record><rec-number>771</rec-number><foreign-keys><key app="EN" db-id="tzvsspxae9f5xqea5dzxwpec2zpf22zf2evd" timestamp="1425474658">771</key></foreign-keys><ref-type name="Journal Article">17</ref-type><contributors><authors><author>Carignan, C. C.</author><author>McClean, M. D.</author><author>Cooper, E.</author><author>Watkins, D.</author><author>Fraser, A. J.</author><author>Heiger-Bernays, W.</author><author>Stapleton, H. M.</author><author>Webster, T. F.</author></authors></contributors><titles><title>Predictors of tris(1,3-dichloro-2-propyl) phosphate metabolite in the urine of office workers</title><secondary-title>Environ Int</secondary-title></titles><periodical><full-title>Environ Int</full-title></periodical><pages>56-61</pages><volume>55</volume><dates><year>2013</year></dates><urls></urls></record></Cite></EndNote>]]></w:instrText>
            </w:r>
            <w:r>
              <w:rPr>
                <w:rFonts w:ascii="Calibri" w:hAnsi="Calibri" w:cs="Calibri"/>
                <w:color w:val="000000"/>
                <w:sz w:val="20"/>
                <w:szCs w:val="20"/>
              </w:rPr>
              <w:fldChar w:fldCharType="separate"/>
            </w:r>
            <w:r>
              <w:rPr>
                <w:rFonts w:ascii="Calibri" w:hAnsi="Calibri" w:cs="Calibri"/>
                <w:noProof/>
                <w:color w:val="000000"/>
                <w:sz w:val="20"/>
                <w:szCs w:val="20"/>
              </w:rPr>
              <w:t>(Carignan et al. 2013)</w:t>
            </w:r>
            <w:r>
              <w:rPr>
                <w:rFonts w:ascii="Calibri" w:hAnsi="Calibri" w:cs="Calibri"/>
                <w:color w:val="000000"/>
                <w:sz w:val="20"/>
                <w:szCs w:val="20"/>
              </w:rPr>
              <w:fldChar w:fldCharType="end"/>
            </w:r>
          </w:p>
        </w:tc>
      </w:tr>
      <w:tr w:rsidR="009F37AF" w:rsidRPr="008A2BE0" w:rsidTr="005519F8">
        <w:trPr>
          <w:trHeight w:val="300"/>
        </w:trPr>
        <w:tc>
          <w:tcPr>
            <w:tcW w:w="2445" w:type="dxa"/>
            <w:tcBorders>
              <w:top w:val="nil"/>
              <w:left w:val="nil"/>
              <w:bottom w:val="nil"/>
              <w:right w:val="nil"/>
            </w:tcBorders>
            <w:shd w:val="clear" w:color="auto" w:fill="auto"/>
            <w:noWrap/>
            <w:vAlign w:val="center"/>
          </w:tcPr>
          <w:p w:rsidR="009F37AF" w:rsidRDefault="009F37AF">
            <w:pPr>
              <w:rPr>
                <w:rFonts w:ascii="Calibri" w:hAnsi="Calibri" w:cs="Calibri"/>
                <w:color w:val="000000"/>
                <w:sz w:val="20"/>
                <w:szCs w:val="20"/>
              </w:rPr>
            </w:pPr>
            <w:r>
              <w:rPr>
                <w:rFonts w:ascii="Calibri" w:hAnsi="Calibri" w:cs="Calibri"/>
                <w:color w:val="000000"/>
                <w:sz w:val="20"/>
                <w:szCs w:val="20"/>
              </w:rPr>
              <w:t>United States (n=9)</w:t>
            </w:r>
          </w:p>
        </w:tc>
        <w:tc>
          <w:tcPr>
            <w:tcW w:w="1170" w:type="dxa"/>
            <w:tcBorders>
              <w:top w:val="nil"/>
              <w:left w:val="nil"/>
              <w:bottom w:val="nil"/>
              <w:right w:val="nil"/>
            </w:tcBorders>
            <w:vAlign w:val="center"/>
          </w:tcPr>
          <w:p w:rsidR="009F37AF" w:rsidRDefault="009F37AF">
            <w:pPr>
              <w:jc w:val="center"/>
              <w:rPr>
                <w:rFonts w:ascii="Calibri" w:hAnsi="Calibri" w:cs="Calibri"/>
                <w:color w:val="000000"/>
                <w:sz w:val="20"/>
                <w:szCs w:val="20"/>
              </w:rPr>
            </w:pPr>
            <w:r>
              <w:rPr>
                <w:rFonts w:ascii="Calibri" w:hAnsi="Calibri" w:cs="Calibri"/>
                <w:color w:val="000000"/>
                <w:sz w:val="20"/>
                <w:szCs w:val="20"/>
              </w:rPr>
              <w:t>Both</w:t>
            </w:r>
          </w:p>
        </w:tc>
        <w:tc>
          <w:tcPr>
            <w:tcW w:w="1170" w:type="dxa"/>
            <w:tcBorders>
              <w:top w:val="nil"/>
              <w:left w:val="nil"/>
              <w:bottom w:val="nil"/>
              <w:right w:val="nil"/>
            </w:tcBorders>
            <w:shd w:val="clear" w:color="auto" w:fill="auto"/>
            <w:noWrap/>
            <w:vAlign w:val="center"/>
          </w:tcPr>
          <w:p w:rsidR="009F37AF" w:rsidRDefault="009F37AF">
            <w:pPr>
              <w:jc w:val="center"/>
              <w:rPr>
                <w:rFonts w:ascii="Calibri" w:hAnsi="Calibri" w:cs="Calibri"/>
                <w:color w:val="000000"/>
                <w:sz w:val="20"/>
                <w:szCs w:val="20"/>
              </w:rPr>
            </w:pPr>
            <w:r>
              <w:rPr>
                <w:rFonts w:ascii="Calibri" w:hAnsi="Calibri" w:cs="Calibri"/>
                <w:color w:val="000000"/>
                <w:sz w:val="20"/>
                <w:szCs w:val="20"/>
              </w:rPr>
              <w:t>2011</w:t>
            </w:r>
          </w:p>
        </w:tc>
        <w:tc>
          <w:tcPr>
            <w:tcW w:w="1830" w:type="dxa"/>
            <w:tcBorders>
              <w:top w:val="nil"/>
              <w:left w:val="nil"/>
              <w:bottom w:val="nil"/>
              <w:right w:val="nil"/>
            </w:tcBorders>
            <w:shd w:val="clear" w:color="auto" w:fill="auto"/>
            <w:noWrap/>
            <w:vAlign w:val="center"/>
          </w:tcPr>
          <w:p w:rsidR="009F37AF" w:rsidRDefault="009F37AF">
            <w:pPr>
              <w:jc w:val="center"/>
              <w:rPr>
                <w:rFonts w:ascii="Calibri" w:hAnsi="Calibri" w:cs="Calibri"/>
                <w:color w:val="000000"/>
                <w:sz w:val="20"/>
                <w:szCs w:val="20"/>
              </w:rPr>
            </w:pPr>
            <w:r>
              <w:rPr>
                <w:rFonts w:ascii="Calibri" w:hAnsi="Calibri" w:cs="Calibri"/>
                <w:color w:val="000000"/>
                <w:sz w:val="20"/>
                <w:szCs w:val="20"/>
              </w:rPr>
              <w:t>0.41 (NR)</w:t>
            </w:r>
          </w:p>
        </w:tc>
        <w:tc>
          <w:tcPr>
            <w:tcW w:w="1830" w:type="dxa"/>
            <w:tcBorders>
              <w:top w:val="nil"/>
              <w:left w:val="nil"/>
              <w:bottom w:val="nil"/>
              <w:right w:val="nil"/>
            </w:tcBorders>
            <w:shd w:val="clear" w:color="auto" w:fill="auto"/>
            <w:noWrap/>
            <w:vAlign w:val="center"/>
          </w:tcPr>
          <w:p w:rsidR="009F37AF" w:rsidRDefault="009F37AF">
            <w:pPr>
              <w:jc w:val="center"/>
              <w:rPr>
                <w:rFonts w:ascii="Calibri" w:hAnsi="Calibri" w:cs="Calibri"/>
                <w:color w:val="000000"/>
                <w:sz w:val="20"/>
                <w:szCs w:val="20"/>
              </w:rPr>
            </w:pPr>
            <w:r>
              <w:rPr>
                <w:rFonts w:ascii="Calibri" w:hAnsi="Calibri" w:cs="Calibri"/>
                <w:color w:val="000000"/>
                <w:sz w:val="20"/>
                <w:szCs w:val="20"/>
              </w:rPr>
              <w:t>3.0 (NR)</w:t>
            </w:r>
          </w:p>
        </w:tc>
        <w:tc>
          <w:tcPr>
            <w:tcW w:w="1830" w:type="dxa"/>
            <w:tcBorders>
              <w:top w:val="nil"/>
              <w:left w:val="nil"/>
              <w:bottom w:val="nil"/>
              <w:right w:val="nil"/>
            </w:tcBorders>
            <w:shd w:val="clear" w:color="auto" w:fill="auto"/>
            <w:noWrap/>
            <w:vAlign w:val="center"/>
          </w:tcPr>
          <w:p w:rsidR="009F37AF" w:rsidRDefault="009F37AF">
            <w:pPr>
              <w:jc w:val="center"/>
              <w:rPr>
                <w:rFonts w:ascii="Calibri" w:hAnsi="Calibri" w:cs="Calibri"/>
                <w:color w:val="000000"/>
                <w:sz w:val="20"/>
                <w:szCs w:val="20"/>
              </w:rPr>
            </w:pPr>
            <w:r>
              <w:rPr>
                <w:rFonts w:ascii="Calibri" w:hAnsi="Calibri" w:cs="Calibri"/>
                <w:color w:val="000000"/>
                <w:sz w:val="20"/>
                <w:szCs w:val="20"/>
              </w:rPr>
              <w:t>NR</w:t>
            </w:r>
          </w:p>
        </w:tc>
        <w:tc>
          <w:tcPr>
            <w:tcW w:w="2610" w:type="dxa"/>
            <w:tcBorders>
              <w:top w:val="nil"/>
              <w:left w:val="nil"/>
              <w:bottom w:val="nil"/>
              <w:right w:val="nil"/>
            </w:tcBorders>
            <w:shd w:val="clear" w:color="auto" w:fill="auto"/>
            <w:noWrap/>
            <w:vAlign w:val="center"/>
          </w:tcPr>
          <w:p w:rsidR="009F37AF" w:rsidRDefault="0019593E" w:rsidP="0019593E">
            <w:pPr>
              <w:rPr>
                <w:rFonts w:ascii="Calibri" w:hAnsi="Calibri" w:cs="Calibri"/>
                <w:color w:val="000000"/>
                <w:sz w:val="20"/>
                <w:szCs w:val="20"/>
              </w:rPr>
            </w:pPr>
            <w:r>
              <w:rPr>
                <w:rFonts w:ascii="Calibri" w:hAnsi="Calibri" w:cs="Calibri"/>
                <w:color w:val="000000"/>
                <w:sz w:val="20"/>
                <w:szCs w:val="20"/>
              </w:rPr>
              <w:fldChar w:fldCharType="begin">
                <w:fldData xml:space="preserve">PEVuZE5vdGU+PENpdGU+PEF1dGhvcj5Db29wZXI8L0F1dGhvcj48WWVhcj4yMDExPC9ZZWFyPjxS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</w:fldData>
              </w:fldChar>
            </w:r>
            <w:r>
              <w:rPr>
                <w:rFonts w:ascii="Calibri" w:hAnsi="Calibri" w:cs="Calibri"/>
                <w:color w:val="000000"/>
                <w:sz w:val="20"/>
                <w:szCs w:val="20"/>
              </w:rPr>
              <w:instrText xml:space="preserve"> ADDIN EN.CITE </w:instrText>
            </w:r>
            <w:r>
              <w:rPr>
                <w:rFonts w:ascii="Calibri" w:hAnsi="Calibri" w:cs="Calibri"/>
                <w:color w:val="000000"/>
                <w:sz w:val="20"/>
                <w:szCs w:val="20"/>
              </w:rPr>
              <w:fldChar w:fldCharType="begin">
                <w:fldData xml:space="preserve">PEVuZE5vdGU+PENpdGU+PEF1dGhvcj5Db29wZXI8L0F1dGhvcj48WWVhcj4yMDExPC9ZZWFyPjxS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</w:fldData>
              </w:fldChar>
            </w:r>
            <w:r>
              <w:rPr>
                <w:rFonts w:ascii="Calibri" w:hAnsi="Calibri" w:cs="Calibri"/>
                <w:color w:val="000000"/>
                <w:sz w:val="20"/>
                <w:szCs w:val="20"/>
              </w:rPr>
              <w:instrText xml:space="preserve"> ADDIN EN.CITE.DATA </w:instrText>
            </w:r>
            <w:r>
              <w:rPr>
                <w:rFonts w:ascii="Calibri" w:hAnsi="Calibri" w:cs="Calibri"/>
                <w:color w:val="000000"/>
                <w:sz w:val="20"/>
                <w:szCs w:val="20"/>
              </w:rPr>
            </w:r>
            <w:r>
              <w:rPr>
                <w:rFonts w:ascii="Calibri" w:hAnsi="Calibri" w:cs="Calibri"/>
                <w:color w:val="000000"/>
                <w:sz w:val="20"/>
                <w:szCs w:val="20"/>
              </w:rPr>
              <w:fldChar w:fldCharType="end"/>
            </w:r>
            <w:r>
              <w:rPr>
                <w:rFonts w:ascii="Calibri" w:hAnsi="Calibri" w:cs="Calibri"/>
                <w:color w:val="000000"/>
                <w:sz w:val="20"/>
                <w:szCs w:val="20"/>
              </w:rPr>
            </w:r>
            <w:r>
              <w:rPr>
                <w:rFonts w:ascii="Calibri" w:hAnsi="Calibri" w:cs="Calibri"/>
                <w:color w:val="000000"/>
                <w:sz w:val="20"/>
                <w:szCs w:val="20"/>
              </w:rPr>
              <w:fldChar w:fldCharType="separate"/>
            </w:r>
            <w:r>
              <w:rPr>
                <w:rFonts w:ascii="Calibri" w:hAnsi="Calibri" w:cs="Calibri"/>
                <w:noProof/>
                <w:color w:val="000000"/>
                <w:sz w:val="20"/>
                <w:szCs w:val="20"/>
              </w:rPr>
              <w:t>(Cooper et al. 2011)</w:t>
            </w:r>
            <w:r>
              <w:rPr>
                <w:rFonts w:ascii="Calibri" w:hAnsi="Calibri" w:cs="Calibri"/>
                <w:color w:val="000000"/>
                <w:sz w:val="20"/>
                <w:szCs w:val="20"/>
              </w:rPr>
              <w:fldChar w:fldCharType="end"/>
            </w:r>
          </w:p>
        </w:tc>
      </w:tr>
      <w:tr w:rsidR="009F37AF" w:rsidRPr="008A2BE0" w:rsidTr="005519F8">
        <w:trPr>
          <w:trHeight w:val="300"/>
        </w:trPr>
        <w:tc>
          <w:tcPr>
            <w:tcW w:w="2445" w:type="dxa"/>
            <w:tcBorders>
              <w:top w:val="nil"/>
              <w:left w:val="nil"/>
              <w:bottom w:val="nil"/>
              <w:right w:val="nil"/>
            </w:tcBorders>
            <w:shd w:val="clear" w:color="auto" w:fill="auto"/>
            <w:noWrap/>
            <w:vAlign w:val="center"/>
          </w:tcPr>
          <w:p w:rsidR="009F37AF" w:rsidRDefault="009F37AF">
            <w:pPr>
              <w:rPr>
                <w:rFonts w:ascii="Calibri" w:hAnsi="Calibri" w:cs="Calibri"/>
                <w:color w:val="000000"/>
                <w:sz w:val="20"/>
                <w:szCs w:val="20"/>
              </w:rPr>
            </w:pPr>
            <w:r>
              <w:rPr>
                <w:rFonts w:ascii="Calibri" w:hAnsi="Calibri" w:cs="Calibri"/>
                <w:color w:val="000000"/>
                <w:sz w:val="20"/>
                <w:szCs w:val="20"/>
              </w:rPr>
              <w:t>California (n=14)</w:t>
            </w:r>
          </w:p>
        </w:tc>
        <w:tc>
          <w:tcPr>
            <w:tcW w:w="1170" w:type="dxa"/>
            <w:tcBorders>
              <w:top w:val="nil"/>
              <w:left w:val="nil"/>
              <w:bottom w:val="nil"/>
              <w:right w:val="nil"/>
            </w:tcBorders>
            <w:vAlign w:val="center"/>
          </w:tcPr>
          <w:p w:rsidR="009F37AF" w:rsidRDefault="009F37AF">
            <w:pPr>
              <w:jc w:val="center"/>
              <w:rPr>
                <w:rFonts w:ascii="Calibri" w:hAnsi="Calibri" w:cs="Calibri"/>
                <w:color w:val="000000"/>
                <w:sz w:val="20"/>
                <w:szCs w:val="20"/>
              </w:rPr>
            </w:pPr>
            <w:r>
              <w:rPr>
                <w:rFonts w:ascii="Calibri" w:hAnsi="Calibri" w:cs="Calibri"/>
                <w:color w:val="000000"/>
                <w:sz w:val="20"/>
                <w:szCs w:val="20"/>
              </w:rPr>
              <w:t>Both</w:t>
            </w:r>
          </w:p>
        </w:tc>
        <w:tc>
          <w:tcPr>
            <w:tcW w:w="1170" w:type="dxa"/>
            <w:tcBorders>
              <w:top w:val="nil"/>
              <w:left w:val="nil"/>
              <w:bottom w:val="nil"/>
              <w:right w:val="nil"/>
            </w:tcBorders>
            <w:shd w:val="clear" w:color="auto" w:fill="auto"/>
            <w:noWrap/>
            <w:vAlign w:val="center"/>
          </w:tcPr>
          <w:p w:rsidR="009F37AF" w:rsidRDefault="009F37AF">
            <w:pPr>
              <w:jc w:val="center"/>
              <w:rPr>
                <w:rFonts w:ascii="Calibri" w:hAnsi="Calibri" w:cs="Calibri"/>
                <w:color w:val="000000"/>
                <w:sz w:val="20"/>
                <w:szCs w:val="20"/>
              </w:rPr>
            </w:pPr>
            <w:r>
              <w:rPr>
                <w:rFonts w:ascii="Calibri" w:hAnsi="Calibri" w:cs="Calibri"/>
                <w:color w:val="000000"/>
                <w:sz w:val="20"/>
                <w:szCs w:val="20"/>
              </w:rPr>
              <w:t>2011</w:t>
            </w:r>
          </w:p>
        </w:tc>
        <w:tc>
          <w:tcPr>
            <w:tcW w:w="1830" w:type="dxa"/>
            <w:tcBorders>
              <w:top w:val="nil"/>
              <w:left w:val="nil"/>
              <w:bottom w:val="nil"/>
              <w:right w:val="nil"/>
            </w:tcBorders>
            <w:shd w:val="clear" w:color="auto" w:fill="auto"/>
            <w:noWrap/>
            <w:vAlign w:val="center"/>
          </w:tcPr>
          <w:p w:rsidR="009F37AF" w:rsidRDefault="009F37AF">
            <w:pPr>
              <w:jc w:val="center"/>
              <w:rPr>
                <w:rFonts w:ascii="Calibri" w:hAnsi="Calibri" w:cs="Calibri"/>
                <w:color w:val="000000"/>
                <w:sz w:val="20"/>
                <w:szCs w:val="20"/>
              </w:rPr>
            </w:pPr>
            <w:r>
              <w:rPr>
                <w:rFonts w:ascii="Calibri" w:hAnsi="Calibri" w:cs="Calibri"/>
                <w:color w:val="000000"/>
                <w:sz w:val="20"/>
                <w:szCs w:val="20"/>
              </w:rPr>
              <w:t>0.09</w:t>
            </w:r>
            <w:r>
              <w:rPr>
                <w:rFonts w:ascii="Calibri" w:hAnsi="Calibri" w:cs="Calibri"/>
                <w:color w:val="000000"/>
                <w:sz w:val="20"/>
                <w:szCs w:val="20"/>
                <w:vertAlign w:val="superscript"/>
              </w:rPr>
              <w:t>c</w:t>
            </w:r>
            <w:r>
              <w:rPr>
                <w:rFonts w:ascii="Calibri" w:hAnsi="Calibri" w:cs="Calibri"/>
                <w:color w:val="000000"/>
                <w:sz w:val="20"/>
                <w:szCs w:val="20"/>
              </w:rPr>
              <w:t xml:space="preserve"> (NR)</w:t>
            </w:r>
          </w:p>
        </w:tc>
        <w:tc>
          <w:tcPr>
            <w:tcW w:w="1830" w:type="dxa"/>
            <w:tcBorders>
              <w:top w:val="nil"/>
              <w:left w:val="nil"/>
              <w:bottom w:val="nil"/>
              <w:right w:val="nil"/>
            </w:tcBorders>
            <w:shd w:val="clear" w:color="auto" w:fill="auto"/>
            <w:noWrap/>
            <w:vAlign w:val="center"/>
          </w:tcPr>
          <w:p w:rsidR="009F37AF" w:rsidRDefault="009F37AF">
            <w:pPr>
              <w:jc w:val="center"/>
              <w:rPr>
                <w:rFonts w:ascii="Calibri" w:hAnsi="Calibri" w:cs="Calibri"/>
                <w:color w:val="000000"/>
                <w:sz w:val="20"/>
                <w:szCs w:val="20"/>
              </w:rPr>
            </w:pPr>
            <w:r>
              <w:rPr>
                <w:rFonts w:ascii="Calibri" w:hAnsi="Calibri" w:cs="Calibri"/>
                <w:color w:val="000000"/>
                <w:sz w:val="20"/>
                <w:szCs w:val="20"/>
              </w:rPr>
              <w:t>0.44</w:t>
            </w:r>
            <w:r>
              <w:rPr>
                <w:rFonts w:ascii="Calibri" w:hAnsi="Calibri" w:cs="Calibri"/>
                <w:color w:val="000000"/>
                <w:sz w:val="20"/>
                <w:szCs w:val="20"/>
                <w:vertAlign w:val="superscript"/>
              </w:rPr>
              <w:t>c</w:t>
            </w:r>
            <w:r>
              <w:rPr>
                <w:rFonts w:ascii="Calibri" w:hAnsi="Calibri" w:cs="Calibri"/>
                <w:color w:val="000000"/>
                <w:sz w:val="20"/>
                <w:szCs w:val="20"/>
              </w:rPr>
              <w:t xml:space="preserve"> (NR)</w:t>
            </w:r>
          </w:p>
        </w:tc>
        <w:tc>
          <w:tcPr>
            <w:tcW w:w="1830" w:type="dxa"/>
            <w:tcBorders>
              <w:top w:val="nil"/>
              <w:left w:val="nil"/>
              <w:bottom w:val="nil"/>
              <w:right w:val="nil"/>
            </w:tcBorders>
            <w:shd w:val="clear" w:color="auto" w:fill="auto"/>
            <w:noWrap/>
            <w:vAlign w:val="center"/>
          </w:tcPr>
          <w:p w:rsidR="009F37AF" w:rsidRDefault="009F37AF">
            <w:pPr>
              <w:jc w:val="center"/>
              <w:rPr>
                <w:rFonts w:ascii="Calibri" w:hAnsi="Calibri" w:cs="Calibri"/>
                <w:color w:val="000000"/>
                <w:sz w:val="20"/>
                <w:szCs w:val="20"/>
              </w:rPr>
            </w:pPr>
            <w:r>
              <w:rPr>
                <w:rFonts w:ascii="Calibri" w:hAnsi="Calibri" w:cs="Calibri"/>
                <w:color w:val="000000"/>
                <w:sz w:val="20"/>
                <w:szCs w:val="20"/>
              </w:rPr>
              <w:t>NR</w:t>
            </w:r>
          </w:p>
        </w:tc>
        <w:tc>
          <w:tcPr>
            <w:tcW w:w="2610" w:type="dxa"/>
            <w:tcBorders>
              <w:top w:val="nil"/>
              <w:left w:val="nil"/>
              <w:bottom w:val="nil"/>
              <w:right w:val="nil"/>
            </w:tcBorders>
            <w:shd w:val="clear" w:color="auto" w:fill="auto"/>
            <w:noWrap/>
            <w:vAlign w:val="center"/>
          </w:tcPr>
          <w:p w:rsidR="009F37AF" w:rsidRDefault="0019593E" w:rsidP="0019593E">
            <w:pPr>
              <w:rPr>
                <w:rFonts w:ascii="Calibri" w:hAnsi="Calibri" w:cs="Calibri"/>
                <w:color w:val="000000"/>
                <w:sz w:val="20"/>
                <w:szCs w:val="20"/>
              </w:rPr>
            </w:pPr>
            <w:r>
              <w:rPr>
                <w:rFonts w:ascii="Calibri" w:hAnsi="Calibri" w:cs="Calibri"/>
                <w:color w:val="000000"/>
                <w:sz w:val="20"/>
                <w:szCs w:val="20"/>
              </w:rPr>
              <w:fldChar w:fldCharType="begin"/>
            </w:r>
            <w:r>
              <w:rPr>
                <w:rFonts w:ascii="Calibri" w:hAnsi="Calibri" w:cs="Calibri"/>
                <w:color w:val="000000"/>
                <w:sz w:val="20"/>
                <w:szCs w:val="20"/>
              </w:rPr>
              <w:instrText xml:space="preserve"><![CDATA[ ADDIN EN.CITE <EndNote><Cite><Author>Dodson</Author><Year>2014</Year><RecNum>1645</RecNum><DisplayText>(Dodson et al. 2014)</DisplayText><record><rec-number>1645</rec-number><foreign-keys><key app="EN" db-id="tzvsspxae9f5xqea5dzxwpec2zpf22zf2evd" timestamp="1463769384">1645</key></foreign-keys><ref-type name="Journal Article">17</ref-type><contributors><authors><author>Dodson, R. E.</author><author>Van den Eede, N.</author><author>Covaci, A.</author><author>Perovich, L. J.</author><author>Brody, J. G.</author><author>Rudel, R. A.</author></authors></contributors><auth-address>Silent Spring Institute, 29 Crafts Street, Newton, Massachusetts 02458, United States. dodson@silentspring.org</auth-address><titles><title>Urinary biomonitoring of phosphate flame retardants: levels in California adults and recommendations for future studies</title><secondary-title>Environ Sci Technol</secondary-title><alt-title>Environmental science &amp; technology</alt-title></titles><periodical><full-title>Environ Sci Technol</full-title></periodical><alt-periodical><full-title>Environmental Science &amp; Technology</full-title></alt-periodical><pages>13625-33</pages><volume>48</volume><number>23</number><edition>2014/11/13</edition><keywords><keyword>Adult</keyword><keyword>California</keyword><keyword>Dust/analysis</keyword><keyword>Environmental Exposure/*analysis</keyword><keyword>Environmental Monitoring/methods</keyword><keyword>Flame Retardants/*analysis</keyword><keyword>Humans</keyword><keyword>Organophosphates/chemistry/metabolism/*urine</keyword><keyword>Phosphines</keyword></keywords><dates><year>2014</year><pub-dates><date>Dec 2</date></pub-dates></dates><isbn>0013-936x</isbn><accession-num>25388620</accession-num><urls><related-urls><url>http://www.ncbi.nlm.nih.gov/pmc/articles/PMC4255275/pdf/es503445c.pdf</url></related-urls></urls><custom2>Pmc4255275</custom2><electronic-resource-num>10.1021/es503445c</electronic-resource-num><remote-database-provider>NLM</remote-database-provider><language>eng</language></record></Cite></EndNote>]]></w:instrText>
            </w:r>
            <w:r>
              <w:rPr>
                <w:rFonts w:ascii="Calibri" w:hAnsi="Calibri" w:cs="Calibri"/>
                <w:color w:val="000000"/>
                <w:sz w:val="20"/>
                <w:szCs w:val="20"/>
              </w:rPr>
              <w:fldChar w:fldCharType="separate"/>
            </w:r>
            <w:r>
              <w:rPr>
                <w:rFonts w:ascii="Calibri" w:hAnsi="Calibri" w:cs="Calibri"/>
                <w:noProof/>
                <w:color w:val="000000"/>
                <w:sz w:val="20"/>
                <w:szCs w:val="20"/>
              </w:rPr>
              <w:t>(Dodson et al. 2014)</w:t>
            </w:r>
            <w:r>
              <w:rPr>
                <w:rFonts w:ascii="Calibri" w:hAnsi="Calibri" w:cs="Calibri"/>
                <w:color w:val="000000"/>
                <w:sz w:val="20"/>
                <w:szCs w:val="20"/>
              </w:rPr>
              <w:fldChar w:fldCharType="end"/>
            </w:r>
          </w:p>
        </w:tc>
      </w:tr>
      <w:tr w:rsidR="009F37AF" w:rsidRPr="008A2BE0" w:rsidTr="005519F8">
        <w:trPr>
          <w:trHeight w:val="300"/>
        </w:trPr>
        <w:tc>
          <w:tcPr>
            <w:tcW w:w="2445" w:type="dxa"/>
            <w:tcBorders>
              <w:top w:val="nil"/>
              <w:left w:val="nil"/>
              <w:bottom w:val="nil"/>
              <w:right w:val="nil"/>
            </w:tcBorders>
            <w:shd w:val="clear" w:color="auto" w:fill="auto"/>
            <w:noWrap/>
            <w:vAlign w:val="center"/>
          </w:tcPr>
          <w:p w:rsidR="009F37AF" w:rsidRDefault="009F37AF">
            <w:pPr>
              <w:rPr>
                <w:rFonts w:ascii="Calibri" w:hAnsi="Calibri" w:cs="Calibri"/>
                <w:color w:val="000000"/>
                <w:sz w:val="20"/>
                <w:szCs w:val="20"/>
              </w:rPr>
            </w:pPr>
            <w:r>
              <w:rPr>
                <w:rFonts w:ascii="Calibri" w:hAnsi="Calibri" w:cs="Calibri"/>
                <w:color w:val="000000"/>
                <w:sz w:val="20"/>
                <w:szCs w:val="20"/>
              </w:rPr>
              <w:t>North Carolina (n=53)</w:t>
            </w:r>
          </w:p>
        </w:tc>
        <w:tc>
          <w:tcPr>
            <w:tcW w:w="1170" w:type="dxa"/>
            <w:tcBorders>
              <w:top w:val="nil"/>
              <w:left w:val="nil"/>
              <w:bottom w:val="nil"/>
              <w:right w:val="nil"/>
            </w:tcBorders>
            <w:vAlign w:val="center"/>
          </w:tcPr>
          <w:p w:rsidR="009F37AF" w:rsidRDefault="009F37AF">
            <w:pPr>
              <w:jc w:val="center"/>
              <w:rPr>
                <w:rFonts w:ascii="Calibri" w:hAnsi="Calibri" w:cs="Calibri"/>
                <w:color w:val="000000"/>
                <w:sz w:val="20"/>
                <w:szCs w:val="20"/>
              </w:rPr>
            </w:pPr>
            <w:r>
              <w:rPr>
                <w:rFonts w:ascii="Calibri" w:hAnsi="Calibri" w:cs="Calibri"/>
                <w:color w:val="000000"/>
                <w:sz w:val="20"/>
                <w:szCs w:val="20"/>
              </w:rPr>
              <w:t>Female</w:t>
            </w:r>
          </w:p>
        </w:tc>
        <w:tc>
          <w:tcPr>
            <w:tcW w:w="1170" w:type="dxa"/>
            <w:tcBorders>
              <w:top w:val="nil"/>
              <w:left w:val="nil"/>
              <w:bottom w:val="nil"/>
              <w:right w:val="nil"/>
            </w:tcBorders>
            <w:shd w:val="clear" w:color="auto" w:fill="auto"/>
            <w:noWrap/>
            <w:vAlign w:val="center"/>
          </w:tcPr>
          <w:p w:rsidR="009F37AF" w:rsidRDefault="009F37AF">
            <w:pPr>
              <w:jc w:val="center"/>
              <w:rPr>
                <w:rFonts w:ascii="Calibri" w:hAnsi="Calibri" w:cs="Calibri"/>
                <w:color w:val="000000"/>
                <w:sz w:val="20"/>
                <w:szCs w:val="20"/>
              </w:rPr>
            </w:pPr>
            <w:r>
              <w:rPr>
                <w:rFonts w:ascii="Calibri" w:hAnsi="Calibri" w:cs="Calibri"/>
                <w:color w:val="000000"/>
                <w:sz w:val="20"/>
                <w:szCs w:val="20"/>
              </w:rPr>
              <w:t>2012</w:t>
            </w:r>
          </w:p>
        </w:tc>
        <w:tc>
          <w:tcPr>
            <w:tcW w:w="1830" w:type="dxa"/>
            <w:tcBorders>
              <w:top w:val="nil"/>
              <w:left w:val="nil"/>
              <w:bottom w:val="nil"/>
              <w:right w:val="nil"/>
            </w:tcBorders>
            <w:shd w:val="clear" w:color="auto" w:fill="auto"/>
            <w:noWrap/>
            <w:vAlign w:val="center"/>
          </w:tcPr>
          <w:p w:rsidR="009F37AF" w:rsidRDefault="009F37AF">
            <w:pPr>
              <w:jc w:val="center"/>
              <w:rPr>
                <w:rFonts w:ascii="Calibri" w:hAnsi="Calibri" w:cs="Calibri"/>
                <w:color w:val="000000"/>
                <w:sz w:val="20"/>
                <w:szCs w:val="20"/>
              </w:rPr>
            </w:pPr>
            <w:r>
              <w:rPr>
                <w:rFonts w:ascii="Calibri" w:hAnsi="Calibri" w:cs="Calibri"/>
                <w:color w:val="000000"/>
                <w:sz w:val="20"/>
                <w:szCs w:val="20"/>
              </w:rPr>
              <w:t>0.63 (0.49, 0.81)</w:t>
            </w:r>
            <w:r>
              <w:rPr>
                <w:rFonts w:ascii="Calibri" w:hAnsi="Calibri" w:cs="Calibri"/>
                <w:color w:val="000000"/>
                <w:sz w:val="20"/>
                <w:szCs w:val="20"/>
                <w:vertAlign w:val="superscript"/>
              </w:rPr>
              <w:t>a</w:t>
            </w:r>
          </w:p>
        </w:tc>
        <w:tc>
          <w:tcPr>
            <w:tcW w:w="1830" w:type="dxa"/>
            <w:tcBorders>
              <w:top w:val="nil"/>
              <w:left w:val="nil"/>
              <w:bottom w:val="nil"/>
              <w:right w:val="nil"/>
            </w:tcBorders>
            <w:shd w:val="clear" w:color="auto" w:fill="auto"/>
            <w:noWrap/>
            <w:vAlign w:val="center"/>
          </w:tcPr>
          <w:p w:rsidR="009F37AF" w:rsidRDefault="009F37AF">
            <w:pPr>
              <w:jc w:val="center"/>
              <w:rPr>
                <w:rFonts w:ascii="Calibri" w:hAnsi="Calibri" w:cs="Calibri"/>
                <w:color w:val="000000"/>
                <w:sz w:val="20"/>
                <w:szCs w:val="20"/>
              </w:rPr>
            </w:pPr>
            <w:r>
              <w:rPr>
                <w:rFonts w:ascii="Calibri" w:hAnsi="Calibri" w:cs="Calibri"/>
                <w:color w:val="000000"/>
                <w:sz w:val="20"/>
                <w:szCs w:val="20"/>
              </w:rPr>
              <w:t>1.7 (1.36, 2.18)</w:t>
            </w:r>
            <w:r>
              <w:rPr>
                <w:rFonts w:ascii="Calibri" w:hAnsi="Calibri" w:cs="Calibri"/>
                <w:color w:val="000000"/>
                <w:sz w:val="20"/>
                <w:szCs w:val="20"/>
                <w:vertAlign w:val="superscript"/>
              </w:rPr>
              <w:t>a</w:t>
            </w:r>
          </w:p>
        </w:tc>
        <w:tc>
          <w:tcPr>
            <w:tcW w:w="1830" w:type="dxa"/>
            <w:tcBorders>
              <w:top w:val="nil"/>
              <w:left w:val="nil"/>
              <w:bottom w:val="nil"/>
              <w:right w:val="nil"/>
            </w:tcBorders>
            <w:shd w:val="clear" w:color="auto" w:fill="auto"/>
            <w:noWrap/>
            <w:vAlign w:val="center"/>
          </w:tcPr>
          <w:p w:rsidR="009F37AF" w:rsidRDefault="009F37AF">
            <w:pPr>
              <w:jc w:val="center"/>
              <w:rPr>
                <w:rFonts w:ascii="Calibri" w:hAnsi="Calibri" w:cs="Calibri"/>
                <w:color w:val="000000"/>
                <w:sz w:val="20"/>
                <w:szCs w:val="20"/>
              </w:rPr>
            </w:pPr>
            <w:r>
              <w:rPr>
                <w:rFonts w:ascii="Calibri" w:hAnsi="Calibri" w:cs="Calibri"/>
                <w:color w:val="000000"/>
                <w:sz w:val="20"/>
                <w:szCs w:val="20"/>
              </w:rPr>
              <w:t>NR</w:t>
            </w:r>
          </w:p>
        </w:tc>
        <w:tc>
          <w:tcPr>
            <w:tcW w:w="2610" w:type="dxa"/>
            <w:tcBorders>
              <w:top w:val="nil"/>
              <w:left w:val="nil"/>
              <w:bottom w:val="nil"/>
              <w:right w:val="nil"/>
            </w:tcBorders>
            <w:shd w:val="clear" w:color="auto" w:fill="auto"/>
            <w:noWrap/>
            <w:vAlign w:val="center"/>
          </w:tcPr>
          <w:p w:rsidR="009F37AF" w:rsidRDefault="0019593E" w:rsidP="0019593E">
            <w:pPr>
              <w:rPr>
                <w:rFonts w:ascii="Calibri" w:hAnsi="Calibri" w:cs="Calibri"/>
                <w:color w:val="000000"/>
                <w:sz w:val="20"/>
                <w:szCs w:val="20"/>
              </w:rPr>
            </w:pPr>
            <w:r>
              <w:rPr>
                <w:rFonts w:ascii="Calibri" w:hAnsi="Calibri" w:cs="Calibri"/>
                <w:color w:val="000000"/>
                <w:sz w:val="20"/>
                <w:szCs w:val="20"/>
              </w:rPr>
              <w:fldChar w:fldCharType="begin"/>
            </w:r>
            <w:r>
              <w:rPr>
                <w:rFonts w:ascii="Calibri" w:hAnsi="Calibri" w:cs="Calibri"/>
                <w:color w:val="000000"/>
                <w:sz w:val="20"/>
                <w:szCs w:val="20"/>
              </w:rPr>
              <w:instrText xml:space="preserve"><![CDATA[ ADDIN EN.CITE <EndNote><Cite><Author>Hoffman</Author><Year>2015</Year><RecNum>1628</RecNum><DisplayText>(Hoffman et al. 2015)</DisplayText><record><rec-number>1628</rec-number><foreign-keys><key app="EN" db-id="tzvsspxae9f5xqea5dzxwpec2zpf22zf2evd" timestamp="1463761224">1628</key></foreign-keys><ref-type name="Journal Article">17</ref-type><contributors><authors><author>Hoffman, K.</author><author>Butt, C. M.</author><author>Chen, A.</author><author>Limkakeng, A. T., Jr.</author><author>Stapleton, H. M.</author></authors></contributors><auth-address>Nicholas School of the Environment, Duke University , Durham, North Carolina 90328, United States.&#xD;Division of Emergency Medicine, Duke University , Durham, North Carolina 90328, United States.</auth-address><titles><title>High Exposure to Organophosphate Flame Retardants in Infants: Associations with Baby Products</title><secondary-title>Environ Sci Technol</secondary-title><alt-title>Environmental science &amp; technology</alt-title></titles><periodical><full-title>Environ Sci Technol</full-title></periodical><alt-periodical><full-title>Environmental Science &amp; Technology</full-title></alt-periodical><pages>14554-9</pages><volume>49</volume><number>24</number><edition>2015/11/10</edition><dates><year>2015</year><pub-dates><date>Dec 15</date></pub-dates></dates><isbn>0013-936x</isbn><accession-num>26551726</accession-num><urls><related-urls><url>http://pubs.acs.org/doi/pdfplus/10.1021/acs.est.5b03577</url></related-urls></urls><electronic-resource-num>10.1021/acs.est.5b03577</electronic-resource-num><remote-database-provider>NLM</remote-database-provider><language>eng</language></record></Cite></EndNote>]]></w:instrText>
            </w:r>
            <w:r>
              <w:rPr>
                <w:rFonts w:ascii="Calibri" w:hAnsi="Calibri" w:cs="Calibri"/>
                <w:color w:val="000000"/>
                <w:sz w:val="20"/>
                <w:szCs w:val="20"/>
              </w:rPr>
              <w:fldChar w:fldCharType="separate"/>
            </w:r>
            <w:r>
              <w:rPr>
                <w:rFonts w:ascii="Calibri" w:hAnsi="Calibri" w:cs="Calibri"/>
                <w:noProof/>
                <w:color w:val="000000"/>
                <w:sz w:val="20"/>
                <w:szCs w:val="20"/>
              </w:rPr>
              <w:t>(Hoffman et al. 2015)</w:t>
            </w:r>
            <w:r>
              <w:rPr>
                <w:rFonts w:ascii="Calibri" w:hAnsi="Calibri" w:cs="Calibri"/>
                <w:color w:val="000000"/>
                <w:sz w:val="20"/>
                <w:szCs w:val="20"/>
              </w:rPr>
              <w:fldChar w:fldCharType="end"/>
            </w:r>
          </w:p>
        </w:tc>
      </w:tr>
      <w:tr w:rsidR="009F37AF" w:rsidRPr="008A2BE0" w:rsidTr="005519F8">
        <w:trPr>
          <w:trHeight w:val="300"/>
        </w:trPr>
        <w:tc>
          <w:tcPr>
            <w:tcW w:w="2445" w:type="dxa"/>
            <w:tcBorders>
              <w:top w:val="nil"/>
              <w:left w:val="nil"/>
              <w:bottom w:val="nil"/>
              <w:right w:val="nil"/>
            </w:tcBorders>
            <w:shd w:val="clear" w:color="auto" w:fill="auto"/>
            <w:noWrap/>
            <w:vAlign w:val="center"/>
          </w:tcPr>
          <w:p w:rsidR="009F37AF" w:rsidRDefault="009F37AF">
            <w:pPr>
              <w:rPr>
                <w:rFonts w:ascii="Calibri" w:hAnsi="Calibri" w:cs="Calibri"/>
                <w:color w:val="000000"/>
                <w:sz w:val="20"/>
                <w:szCs w:val="20"/>
              </w:rPr>
            </w:pPr>
            <w:r>
              <w:rPr>
                <w:rFonts w:ascii="Calibri" w:hAnsi="Calibri" w:cs="Calibri"/>
                <w:color w:val="000000"/>
                <w:sz w:val="20"/>
                <w:szCs w:val="20"/>
              </w:rPr>
              <w:t>Norway (n=48)</w:t>
            </w:r>
            <w:r>
              <w:rPr>
                <w:rFonts w:ascii="Calibri" w:hAnsi="Calibri" w:cs="Calibri"/>
                <w:color w:val="000000"/>
                <w:sz w:val="20"/>
                <w:szCs w:val="20"/>
                <w:vertAlign w:val="superscript"/>
              </w:rPr>
              <w:t>d</w:t>
            </w:r>
          </w:p>
        </w:tc>
        <w:tc>
          <w:tcPr>
            <w:tcW w:w="1170" w:type="dxa"/>
            <w:tcBorders>
              <w:top w:val="nil"/>
              <w:left w:val="nil"/>
              <w:bottom w:val="nil"/>
              <w:right w:val="nil"/>
            </w:tcBorders>
            <w:vAlign w:val="center"/>
          </w:tcPr>
          <w:p w:rsidR="009F37AF" w:rsidRDefault="009F37AF">
            <w:pPr>
              <w:jc w:val="center"/>
              <w:rPr>
                <w:rFonts w:ascii="Calibri" w:hAnsi="Calibri" w:cs="Calibri"/>
                <w:color w:val="000000"/>
                <w:sz w:val="20"/>
                <w:szCs w:val="20"/>
              </w:rPr>
            </w:pPr>
            <w:r>
              <w:rPr>
                <w:rFonts w:ascii="Calibri" w:hAnsi="Calibri" w:cs="Calibri"/>
                <w:color w:val="000000"/>
                <w:sz w:val="20"/>
                <w:szCs w:val="20"/>
              </w:rPr>
              <w:t>Female</w:t>
            </w:r>
          </w:p>
        </w:tc>
        <w:tc>
          <w:tcPr>
            <w:tcW w:w="1170" w:type="dxa"/>
            <w:tcBorders>
              <w:top w:val="nil"/>
              <w:left w:val="nil"/>
              <w:bottom w:val="nil"/>
              <w:right w:val="nil"/>
            </w:tcBorders>
            <w:shd w:val="clear" w:color="auto" w:fill="auto"/>
            <w:noWrap/>
            <w:vAlign w:val="center"/>
          </w:tcPr>
          <w:p w:rsidR="009F37AF" w:rsidRDefault="009F37AF">
            <w:pPr>
              <w:jc w:val="center"/>
              <w:rPr>
                <w:rFonts w:ascii="Calibri" w:hAnsi="Calibri" w:cs="Calibri"/>
                <w:color w:val="000000"/>
                <w:sz w:val="20"/>
                <w:szCs w:val="20"/>
              </w:rPr>
            </w:pPr>
            <w:r>
              <w:rPr>
                <w:rFonts w:ascii="Calibri" w:hAnsi="Calibri" w:cs="Calibri"/>
                <w:color w:val="000000"/>
                <w:sz w:val="20"/>
                <w:szCs w:val="20"/>
              </w:rPr>
              <w:t>2012</w:t>
            </w:r>
          </w:p>
        </w:tc>
        <w:tc>
          <w:tcPr>
            <w:tcW w:w="1830" w:type="dxa"/>
            <w:tcBorders>
              <w:top w:val="nil"/>
              <w:left w:val="nil"/>
              <w:bottom w:val="nil"/>
              <w:right w:val="nil"/>
            </w:tcBorders>
            <w:shd w:val="clear" w:color="auto" w:fill="auto"/>
            <w:noWrap/>
            <w:vAlign w:val="center"/>
          </w:tcPr>
          <w:p w:rsidR="009F37AF" w:rsidRDefault="009F37AF">
            <w:pPr>
              <w:jc w:val="center"/>
              <w:rPr>
                <w:rFonts w:ascii="Calibri" w:hAnsi="Calibri" w:cs="Calibri"/>
                <w:color w:val="000000"/>
                <w:sz w:val="20"/>
                <w:szCs w:val="20"/>
              </w:rPr>
            </w:pPr>
            <w:r>
              <w:rPr>
                <w:rFonts w:ascii="Calibri" w:hAnsi="Calibri" w:cs="Calibri"/>
                <w:color w:val="000000"/>
                <w:sz w:val="20"/>
                <w:szCs w:val="20"/>
              </w:rPr>
              <w:t>0.12</w:t>
            </w:r>
            <w:r>
              <w:rPr>
                <w:rFonts w:ascii="Calibri" w:hAnsi="Calibri" w:cs="Calibri"/>
                <w:color w:val="000000"/>
                <w:sz w:val="20"/>
                <w:szCs w:val="20"/>
                <w:vertAlign w:val="superscript"/>
              </w:rPr>
              <w:t>d</w:t>
            </w:r>
            <w:r>
              <w:rPr>
                <w:rFonts w:ascii="Calibri" w:hAnsi="Calibri" w:cs="Calibri"/>
                <w:color w:val="000000"/>
                <w:sz w:val="20"/>
                <w:szCs w:val="20"/>
              </w:rPr>
              <w:t xml:space="preserve"> (NR)</w:t>
            </w:r>
          </w:p>
        </w:tc>
        <w:tc>
          <w:tcPr>
            <w:tcW w:w="1830" w:type="dxa"/>
            <w:tcBorders>
              <w:top w:val="nil"/>
              <w:left w:val="nil"/>
              <w:bottom w:val="nil"/>
              <w:right w:val="nil"/>
            </w:tcBorders>
            <w:shd w:val="clear" w:color="auto" w:fill="auto"/>
            <w:noWrap/>
            <w:vAlign w:val="center"/>
          </w:tcPr>
          <w:p w:rsidR="009F37AF" w:rsidRDefault="009F37AF">
            <w:pPr>
              <w:jc w:val="center"/>
              <w:rPr>
                <w:rFonts w:ascii="Calibri" w:hAnsi="Calibri" w:cs="Calibri"/>
                <w:color w:val="000000"/>
                <w:sz w:val="20"/>
                <w:szCs w:val="20"/>
              </w:rPr>
            </w:pPr>
            <w:r>
              <w:rPr>
                <w:rFonts w:ascii="Calibri" w:hAnsi="Calibri" w:cs="Calibri"/>
                <w:color w:val="000000"/>
                <w:sz w:val="20"/>
                <w:szCs w:val="20"/>
              </w:rPr>
              <w:t>0.51</w:t>
            </w:r>
            <w:r>
              <w:rPr>
                <w:rFonts w:ascii="Calibri" w:hAnsi="Calibri" w:cs="Calibri"/>
                <w:color w:val="000000"/>
                <w:sz w:val="20"/>
                <w:szCs w:val="20"/>
                <w:vertAlign w:val="superscript"/>
              </w:rPr>
              <w:t xml:space="preserve">d </w:t>
            </w:r>
            <w:r>
              <w:rPr>
                <w:rFonts w:ascii="Calibri" w:hAnsi="Calibri" w:cs="Calibri"/>
                <w:color w:val="000000"/>
                <w:sz w:val="20"/>
                <w:szCs w:val="20"/>
              </w:rPr>
              <w:t>(NR)</w:t>
            </w:r>
          </w:p>
        </w:tc>
        <w:tc>
          <w:tcPr>
            <w:tcW w:w="1830" w:type="dxa"/>
            <w:tcBorders>
              <w:top w:val="nil"/>
              <w:left w:val="nil"/>
              <w:bottom w:val="nil"/>
              <w:right w:val="nil"/>
            </w:tcBorders>
            <w:shd w:val="clear" w:color="auto" w:fill="auto"/>
            <w:noWrap/>
            <w:vAlign w:val="center"/>
          </w:tcPr>
          <w:p w:rsidR="009F37AF" w:rsidRDefault="009F37AF">
            <w:pPr>
              <w:jc w:val="center"/>
              <w:rPr>
                <w:rFonts w:ascii="Calibri" w:hAnsi="Calibri" w:cs="Calibri"/>
                <w:color w:val="000000"/>
                <w:sz w:val="20"/>
                <w:szCs w:val="20"/>
              </w:rPr>
            </w:pPr>
            <w:r>
              <w:rPr>
                <w:rFonts w:ascii="Calibri" w:hAnsi="Calibri" w:cs="Calibri"/>
                <w:color w:val="000000"/>
                <w:sz w:val="20"/>
                <w:szCs w:val="20"/>
              </w:rPr>
              <w:t>NR</w:t>
            </w:r>
          </w:p>
        </w:tc>
        <w:tc>
          <w:tcPr>
            <w:tcW w:w="2610" w:type="dxa"/>
            <w:tcBorders>
              <w:top w:val="nil"/>
              <w:left w:val="nil"/>
              <w:bottom w:val="nil"/>
              <w:right w:val="nil"/>
            </w:tcBorders>
            <w:shd w:val="clear" w:color="auto" w:fill="auto"/>
            <w:noWrap/>
            <w:vAlign w:val="center"/>
          </w:tcPr>
          <w:p w:rsidR="009F37AF" w:rsidRDefault="0019593E" w:rsidP="0019593E">
            <w:pPr>
              <w:rPr>
                <w:rFonts w:ascii="Calibri" w:hAnsi="Calibri" w:cs="Calibri"/>
                <w:color w:val="000000"/>
                <w:sz w:val="20"/>
                <w:szCs w:val="20"/>
              </w:rPr>
            </w:pPr>
            <w:r>
              <w:rPr>
                <w:rFonts w:ascii="Calibri" w:hAnsi="Calibri" w:cs="Calibri"/>
                <w:color w:val="000000"/>
                <w:sz w:val="20"/>
                <w:szCs w:val="20"/>
              </w:rPr>
              <w:fldChar w:fldCharType="begin">
                <w:fldData xml:space="preserve">PEVuZE5vdGU+PENpdGU+PEF1dGhvcj5DZXF1aWVyPC9BdXRob3I+PFllYXI+MjAxNTwvWWVhcj48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</w:fldData>
              </w:fldChar>
            </w:r>
            <w:r>
              <w:rPr>
                <w:rFonts w:ascii="Calibri" w:hAnsi="Calibri" w:cs="Calibri"/>
                <w:color w:val="000000"/>
                <w:sz w:val="20"/>
                <w:szCs w:val="20"/>
              </w:rPr>
              <w:instrText xml:space="preserve"> ADDIN EN.CITE </w:instrText>
            </w:r>
            <w:r>
              <w:rPr>
                <w:rFonts w:ascii="Calibri" w:hAnsi="Calibri" w:cs="Calibri"/>
                <w:color w:val="000000"/>
                <w:sz w:val="20"/>
                <w:szCs w:val="20"/>
              </w:rPr>
              <w:fldChar w:fldCharType="begin">
                <w:fldData xml:space="preserve">PEVuZE5vdGU+PENpdGU+PEF1dGhvcj5DZXF1aWVyPC9BdXRob3I+PFllYXI+MjAxNTwvWWVhcj48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</w:fldData>
              </w:fldChar>
            </w:r>
            <w:r>
              <w:rPr>
                <w:rFonts w:ascii="Calibri" w:hAnsi="Calibri" w:cs="Calibri"/>
                <w:color w:val="000000"/>
                <w:sz w:val="20"/>
                <w:szCs w:val="20"/>
              </w:rPr>
              <w:instrText xml:space="preserve"> ADDIN EN.CITE.DATA </w:instrText>
            </w:r>
            <w:r>
              <w:rPr>
                <w:rFonts w:ascii="Calibri" w:hAnsi="Calibri" w:cs="Calibri"/>
                <w:color w:val="000000"/>
                <w:sz w:val="20"/>
                <w:szCs w:val="20"/>
              </w:rPr>
            </w:r>
            <w:r>
              <w:rPr>
                <w:rFonts w:ascii="Calibri" w:hAnsi="Calibri" w:cs="Calibri"/>
                <w:color w:val="000000"/>
                <w:sz w:val="20"/>
                <w:szCs w:val="20"/>
              </w:rPr>
              <w:fldChar w:fldCharType="end"/>
            </w:r>
            <w:r>
              <w:rPr>
                <w:rFonts w:ascii="Calibri" w:hAnsi="Calibri" w:cs="Calibri"/>
                <w:color w:val="000000"/>
                <w:sz w:val="20"/>
                <w:szCs w:val="20"/>
              </w:rPr>
            </w:r>
            <w:r>
              <w:rPr>
                <w:rFonts w:ascii="Calibri" w:hAnsi="Calibri" w:cs="Calibri"/>
                <w:color w:val="000000"/>
                <w:sz w:val="20"/>
                <w:szCs w:val="20"/>
              </w:rPr>
              <w:fldChar w:fldCharType="separate"/>
            </w:r>
            <w:r>
              <w:rPr>
                <w:rFonts w:ascii="Calibri" w:hAnsi="Calibri" w:cs="Calibri"/>
                <w:noProof/>
                <w:color w:val="000000"/>
                <w:sz w:val="20"/>
                <w:szCs w:val="20"/>
              </w:rPr>
              <w:t>(Cequier et al. 2015)</w:t>
            </w:r>
            <w:r>
              <w:rPr>
                <w:rFonts w:ascii="Calibri" w:hAnsi="Calibri" w:cs="Calibri"/>
                <w:color w:val="000000"/>
                <w:sz w:val="20"/>
                <w:szCs w:val="20"/>
              </w:rPr>
              <w:fldChar w:fldCharType="end"/>
            </w:r>
          </w:p>
        </w:tc>
      </w:tr>
      <w:tr w:rsidR="009F37AF" w:rsidRPr="008A2BE0" w:rsidTr="005519F8">
        <w:trPr>
          <w:trHeight w:val="300"/>
        </w:trPr>
        <w:tc>
          <w:tcPr>
            <w:tcW w:w="2445" w:type="dxa"/>
            <w:tcBorders>
              <w:top w:val="nil"/>
              <w:left w:val="nil"/>
              <w:bottom w:val="nil"/>
              <w:right w:val="nil"/>
            </w:tcBorders>
            <w:shd w:val="clear" w:color="auto" w:fill="auto"/>
            <w:noWrap/>
            <w:vAlign w:val="center"/>
          </w:tcPr>
          <w:p w:rsidR="009F37AF" w:rsidRDefault="009F37AF">
            <w:pPr>
              <w:rPr>
                <w:rFonts w:ascii="Calibri" w:hAnsi="Calibri" w:cs="Calibri"/>
                <w:color w:val="000000"/>
                <w:sz w:val="20"/>
                <w:szCs w:val="20"/>
              </w:rPr>
            </w:pPr>
            <w:r>
              <w:rPr>
                <w:rFonts w:ascii="Calibri" w:hAnsi="Calibri" w:cs="Calibri"/>
                <w:color w:val="000000"/>
                <w:sz w:val="20"/>
                <w:szCs w:val="20"/>
              </w:rPr>
              <w:t>California (n=28)</w:t>
            </w:r>
          </w:p>
        </w:tc>
        <w:tc>
          <w:tcPr>
            <w:tcW w:w="1170" w:type="dxa"/>
            <w:tcBorders>
              <w:top w:val="nil"/>
              <w:left w:val="nil"/>
              <w:bottom w:val="nil"/>
              <w:right w:val="nil"/>
            </w:tcBorders>
            <w:vAlign w:val="center"/>
          </w:tcPr>
          <w:p w:rsidR="009F37AF" w:rsidRDefault="009F37AF">
            <w:pPr>
              <w:jc w:val="center"/>
              <w:rPr>
                <w:rFonts w:ascii="Calibri" w:hAnsi="Calibri" w:cs="Calibri"/>
                <w:color w:val="000000"/>
                <w:sz w:val="20"/>
                <w:szCs w:val="20"/>
              </w:rPr>
            </w:pPr>
            <w:r>
              <w:rPr>
                <w:rFonts w:ascii="Calibri" w:hAnsi="Calibri" w:cs="Calibri"/>
                <w:color w:val="000000"/>
                <w:sz w:val="20"/>
                <w:szCs w:val="20"/>
              </w:rPr>
              <w:t>Female</w:t>
            </w:r>
          </w:p>
        </w:tc>
        <w:tc>
          <w:tcPr>
            <w:tcW w:w="1170" w:type="dxa"/>
            <w:tcBorders>
              <w:top w:val="nil"/>
              <w:left w:val="nil"/>
              <w:bottom w:val="nil"/>
              <w:right w:val="nil"/>
            </w:tcBorders>
            <w:shd w:val="clear" w:color="auto" w:fill="auto"/>
            <w:noWrap/>
            <w:vAlign w:val="center"/>
          </w:tcPr>
          <w:p w:rsidR="009F37AF" w:rsidRDefault="009F37AF">
            <w:pPr>
              <w:jc w:val="center"/>
              <w:rPr>
                <w:rFonts w:ascii="Calibri" w:hAnsi="Calibri" w:cs="Calibri"/>
                <w:color w:val="000000"/>
                <w:sz w:val="20"/>
                <w:szCs w:val="20"/>
              </w:rPr>
            </w:pPr>
            <w:r>
              <w:rPr>
                <w:rFonts w:ascii="Calibri" w:hAnsi="Calibri" w:cs="Calibri"/>
                <w:color w:val="000000"/>
                <w:sz w:val="20"/>
                <w:szCs w:val="20"/>
              </w:rPr>
              <w:t>2015</w:t>
            </w:r>
          </w:p>
        </w:tc>
        <w:tc>
          <w:tcPr>
            <w:tcW w:w="1830" w:type="dxa"/>
            <w:tcBorders>
              <w:top w:val="nil"/>
              <w:left w:val="nil"/>
              <w:bottom w:val="nil"/>
              <w:right w:val="nil"/>
            </w:tcBorders>
            <w:shd w:val="clear" w:color="auto" w:fill="auto"/>
            <w:noWrap/>
            <w:vAlign w:val="center"/>
          </w:tcPr>
          <w:p w:rsidR="009F37AF" w:rsidRDefault="009F37AF">
            <w:pPr>
              <w:jc w:val="center"/>
              <w:rPr>
                <w:rFonts w:ascii="Calibri" w:hAnsi="Calibri" w:cs="Calibri"/>
                <w:color w:val="000000"/>
                <w:sz w:val="20"/>
                <w:szCs w:val="20"/>
              </w:rPr>
            </w:pPr>
            <w:r>
              <w:rPr>
                <w:rFonts w:ascii="Calibri" w:hAnsi="Calibri" w:cs="Calibri"/>
                <w:color w:val="000000"/>
                <w:sz w:val="20"/>
                <w:szCs w:val="20"/>
              </w:rPr>
              <w:t>3.3 (2.5, 4.2)</w:t>
            </w:r>
          </w:p>
        </w:tc>
        <w:tc>
          <w:tcPr>
            <w:tcW w:w="1830" w:type="dxa"/>
            <w:tcBorders>
              <w:top w:val="nil"/>
              <w:left w:val="nil"/>
              <w:bottom w:val="nil"/>
              <w:right w:val="nil"/>
            </w:tcBorders>
            <w:shd w:val="clear" w:color="auto" w:fill="auto"/>
            <w:noWrap/>
            <w:vAlign w:val="center"/>
          </w:tcPr>
          <w:p w:rsidR="009F37AF" w:rsidRDefault="009F37AF">
            <w:pPr>
              <w:jc w:val="center"/>
              <w:rPr>
                <w:rFonts w:ascii="Calibri" w:hAnsi="Calibri" w:cs="Calibri"/>
                <w:color w:val="000000"/>
                <w:sz w:val="20"/>
                <w:szCs w:val="20"/>
              </w:rPr>
            </w:pPr>
            <w:r>
              <w:rPr>
                <w:rFonts w:ascii="Calibri" w:hAnsi="Calibri" w:cs="Calibri"/>
                <w:color w:val="000000"/>
                <w:sz w:val="20"/>
                <w:szCs w:val="20"/>
              </w:rPr>
              <w:t>1.2 (0.97, 1.5)</w:t>
            </w:r>
          </w:p>
        </w:tc>
        <w:tc>
          <w:tcPr>
            <w:tcW w:w="1830" w:type="dxa"/>
            <w:tcBorders>
              <w:top w:val="nil"/>
              <w:left w:val="nil"/>
              <w:bottom w:val="nil"/>
              <w:right w:val="nil"/>
            </w:tcBorders>
            <w:shd w:val="clear" w:color="auto" w:fill="auto"/>
            <w:noWrap/>
            <w:vAlign w:val="center"/>
          </w:tcPr>
          <w:p w:rsidR="009F37AF" w:rsidRDefault="009F37AF">
            <w:pPr>
              <w:jc w:val="center"/>
              <w:rPr>
                <w:rFonts w:ascii="Calibri" w:hAnsi="Calibri" w:cs="Calibri"/>
                <w:color w:val="000000"/>
                <w:sz w:val="20"/>
                <w:szCs w:val="20"/>
              </w:rPr>
            </w:pPr>
            <w:r>
              <w:rPr>
                <w:rFonts w:ascii="Calibri" w:hAnsi="Calibri" w:cs="Calibri"/>
                <w:color w:val="000000"/>
                <w:sz w:val="20"/>
                <w:szCs w:val="20"/>
              </w:rPr>
              <w:t>2.0 (1.5, 2.5)</w:t>
            </w:r>
          </w:p>
        </w:tc>
        <w:tc>
          <w:tcPr>
            <w:tcW w:w="2610" w:type="dxa"/>
            <w:tcBorders>
              <w:top w:val="nil"/>
              <w:left w:val="nil"/>
              <w:bottom w:val="nil"/>
              <w:right w:val="nil"/>
            </w:tcBorders>
            <w:shd w:val="clear" w:color="auto" w:fill="auto"/>
            <w:noWrap/>
            <w:vAlign w:val="center"/>
          </w:tcPr>
          <w:p w:rsidR="009F37AF" w:rsidRDefault="0019593E" w:rsidP="0019593E">
            <w:pPr>
              <w:rPr>
                <w:rFonts w:ascii="Calibri" w:hAnsi="Calibri" w:cs="Calibri"/>
                <w:color w:val="000000"/>
                <w:sz w:val="20"/>
                <w:szCs w:val="20"/>
              </w:rPr>
            </w:pPr>
            <w:r>
              <w:rPr>
                <w:rFonts w:ascii="Calibri" w:hAnsi="Calibri" w:cs="Calibri"/>
                <w:color w:val="000000"/>
                <w:sz w:val="20"/>
                <w:szCs w:val="20"/>
              </w:rPr>
              <w:fldChar w:fldCharType="begin">
                <w:fldData xml:space="preserve">PEVuZE5vdGU+PENpdGU+PEF1dGhvcj5CdXR0PC9BdXRob3I+PFllYXI+MjAxNjwvWWVhcj48UmVj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</w:fldData>
              </w:fldChar>
            </w:r>
            <w:r>
              <w:rPr>
                <w:rFonts w:ascii="Calibri" w:hAnsi="Calibri" w:cs="Calibri"/>
                <w:color w:val="000000"/>
                <w:sz w:val="20"/>
                <w:szCs w:val="20"/>
              </w:rPr>
              <w:instrText xml:space="preserve"> ADDIN EN.CITE </w:instrText>
            </w:r>
            <w:r>
              <w:rPr>
                <w:rFonts w:ascii="Calibri" w:hAnsi="Calibri" w:cs="Calibri"/>
                <w:color w:val="000000"/>
                <w:sz w:val="20"/>
                <w:szCs w:val="20"/>
              </w:rPr>
              <w:fldChar w:fldCharType="begin">
                <w:fldData xml:space="preserve">PEVuZE5vdGU+PENpdGU+PEF1dGhvcj5CdXR0PC9BdXRob3I+PFllYXI+MjAxNjwvWWVhcj48UmVj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</w:fldData>
              </w:fldChar>
            </w:r>
            <w:r>
              <w:rPr>
                <w:rFonts w:ascii="Calibri" w:hAnsi="Calibri" w:cs="Calibri"/>
                <w:color w:val="000000"/>
                <w:sz w:val="20"/>
                <w:szCs w:val="20"/>
              </w:rPr>
              <w:instrText xml:space="preserve"> ADDIN EN.CITE.DATA </w:instrText>
            </w:r>
            <w:r>
              <w:rPr>
                <w:rFonts w:ascii="Calibri" w:hAnsi="Calibri" w:cs="Calibri"/>
                <w:color w:val="000000"/>
                <w:sz w:val="20"/>
                <w:szCs w:val="20"/>
              </w:rPr>
            </w:r>
            <w:r>
              <w:rPr>
                <w:rFonts w:ascii="Calibri" w:hAnsi="Calibri" w:cs="Calibri"/>
                <w:color w:val="000000"/>
                <w:sz w:val="20"/>
                <w:szCs w:val="20"/>
              </w:rPr>
              <w:fldChar w:fldCharType="end"/>
            </w:r>
            <w:r>
              <w:rPr>
                <w:rFonts w:ascii="Calibri" w:hAnsi="Calibri" w:cs="Calibri"/>
                <w:color w:val="000000"/>
                <w:sz w:val="20"/>
                <w:szCs w:val="20"/>
              </w:rPr>
            </w:r>
            <w:r>
              <w:rPr>
                <w:rFonts w:ascii="Calibri" w:hAnsi="Calibri" w:cs="Calibri"/>
                <w:color w:val="000000"/>
                <w:sz w:val="20"/>
                <w:szCs w:val="20"/>
              </w:rPr>
              <w:fldChar w:fldCharType="separate"/>
            </w:r>
            <w:r>
              <w:rPr>
                <w:rFonts w:ascii="Calibri" w:hAnsi="Calibri" w:cs="Calibri"/>
                <w:noProof/>
                <w:color w:val="000000"/>
                <w:sz w:val="20"/>
                <w:szCs w:val="20"/>
              </w:rPr>
              <w:t>(Butt et al. 2016)</w:t>
            </w:r>
            <w:r>
              <w:rPr>
                <w:rFonts w:ascii="Calibri" w:hAnsi="Calibri" w:cs="Calibri"/>
                <w:color w:val="000000"/>
                <w:sz w:val="20"/>
                <w:szCs w:val="20"/>
              </w:rPr>
              <w:fldChar w:fldCharType="end"/>
            </w:r>
          </w:p>
        </w:tc>
      </w:tr>
      <w:tr w:rsidR="009F37AF" w:rsidRPr="008A2BE0" w:rsidTr="005519F8">
        <w:trPr>
          <w:trHeight w:val="300"/>
        </w:trPr>
        <w:tc>
          <w:tcPr>
            <w:tcW w:w="2445" w:type="dxa"/>
            <w:tcBorders>
              <w:top w:val="nil"/>
              <w:left w:val="nil"/>
              <w:bottom w:val="nil"/>
              <w:right w:val="nil"/>
            </w:tcBorders>
            <w:shd w:val="clear" w:color="auto" w:fill="auto"/>
            <w:noWrap/>
            <w:vAlign w:val="center"/>
            <w:hideMark/>
          </w:tcPr>
          <w:p w:rsidR="009F37AF" w:rsidRDefault="009F37AF">
            <w:pPr>
              <w:rPr>
                <w:rFonts w:ascii="Calibri" w:hAnsi="Calibri" w:cs="Calibri"/>
                <w:color w:val="000000"/>
                <w:sz w:val="20"/>
                <w:szCs w:val="20"/>
              </w:rPr>
            </w:pPr>
            <w:r>
              <w:rPr>
                <w:rFonts w:ascii="Calibri" w:hAnsi="Calibri" w:cs="Calibri"/>
                <w:color w:val="000000"/>
                <w:sz w:val="20"/>
                <w:szCs w:val="20"/>
              </w:rPr>
              <w:t>China (n=23)</w:t>
            </w:r>
          </w:p>
        </w:tc>
        <w:tc>
          <w:tcPr>
            <w:tcW w:w="1170" w:type="dxa"/>
            <w:tcBorders>
              <w:top w:val="nil"/>
              <w:left w:val="nil"/>
              <w:bottom w:val="nil"/>
              <w:right w:val="nil"/>
            </w:tcBorders>
            <w:vAlign w:val="center"/>
          </w:tcPr>
          <w:p w:rsidR="009F37AF" w:rsidRDefault="009F37AF">
            <w:pPr>
              <w:jc w:val="center"/>
              <w:rPr>
                <w:rFonts w:ascii="Calibri" w:hAnsi="Calibri" w:cs="Calibri"/>
                <w:color w:val="000000"/>
                <w:sz w:val="20"/>
                <w:szCs w:val="20"/>
              </w:rPr>
            </w:pPr>
            <w:r>
              <w:rPr>
                <w:rFonts w:ascii="Calibri" w:hAnsi="Calibri" w:cs="Calibri"/>
                <w:color w:val="000000"/>
                <w:sz w:val="20"/>
                <w:szCs w:val="20"/>
              </w:rPr>
              <w:t>Female</w:t>
            </w:r>
          </w:p>
        </w:tc>
        <w:tc>
          <w:tcPr>
            <w:tcW w:w="1170" w:type="dxa"/>
            <w:tcBorders>
              <w:top w:val="nil"/>
              <w:left w:val="nil"/>
              <w:bottom w:val="nil"/>
              <w:right w:val="nil"/>
            </w:tcBorders>
            <w:shd w:val="clear" w:color="auto" w:fill="auto"/>
            <w:noWrap/>
            <w:vAlign w:val="center"/>
            <w:hideMark/>
          </w:tcPr>
          <w:p w:rsidR="009F37AF" w:rsidRDefault="009F37AF">
            <w:pPr>
              <w:jc w:val="center"/>
              <w:rPr>
                <w:rFonts w:ascii="Calibri" w:hAnsi="Calibri" w:cs="Calibri"/>
                <w:color w:val="000000"/>
                <w:sz w:val="20"/>
                <w:szCs w:val="20"/>
              </w:rPr>
            </w:pPr>
            <w:r>
              <w:rPr>
                <w:rFonts w:ascii="Calibri" w:hAnsi="Calibri" w:cs="Calibri"/>
                <w:color w:val="000000"/>
                <w:sz w:val="20"/>
                <w:szCs w:val="20"/>
              </w:rPr>
              <w:t>2015</w:t>
            </w:r>
          </w:p>
        </w:tc>
        <w:tc>
          <w:tcPr>
            <w:tcW w:w="1830" w:type="dxa"/>
            <w:tcBorders>
              <w:top w:val="nil"/>
              <w:left w:val="nil"/>
              <w:bottom w:val="nil"/>
              <w:right w:val="nil"/>
            </w:tcBorders>
            <w:shd w:val="clear" w:color="auto" w:fill="auto"/>
            <w:noWrap/>
            <w:vAlign w:val="center"/>
            <w:hideMark/>
          </w:tcPr>
          <w:p w:rsidR="009F37AF" w:rsidRDefault="009F37AF">
            <w:pPr>
              <w:jc w:val="center"/>
              <w:rPr>
                <w:rFonts w:ascii="Calibri" w:hAnsi="Calibri" w:cs="Calibri"/>
                <w:color w:val="000000"/>
                <w:sz w:val="20"/>
                <w:szCs w:val="20"/>
              </w:rPr>
            </w:pPr>
            <w:r>
              <w:rPr>
                <w:rFonts w:ascii="Calibri" w:hAnsi="Calibri" w:cs="Calibri"/>
                <w:color w:val="000000"/>
                <w:sz w:val="20"/>
                <w:szCs w:val="20"/>
              </w:rPr>
              <w:t>1.2 (NR)</w:t>
            </w:r>
          </w:p>
        </w:tc>
        <w:tc>
          <w:tcPr>
            <w:tcW w:w="1830" w:type="dxa"/>
            <w:tcBorders>
              <w:top w:val="nil"/>
              <w:left w:val="nil"/>
              <w:bottom w:val="nil"/>
              <w:right w:val="nil"/>
            </w:tcBorders>
            <w:shd w:val="clear" w:color="auto" w:fill="auto"/>
            <w:noWrap/>
            <w:vAlign w:val="center"/>
            <w:hideMark/>
          </w:tcPr>
          <w:p w:rsidR="009F37AF" w:rsidRDefault="009F37AF">
            <w:pPr>
              <w:jc w:val="center"/>
              <w:rPr>
                <w:rFonts w:ascii="Calibri" w:hAnsi="Calibri" w:cs="Calibri"/>
                <w:color w:val="000000"/>
                <w:sz w:val="20"/>
                <w:szCs w:val="20"/>
              </w:rPr>
            </w:pPr>
            <w:r>
              <w:rPr>
                <w:rFonts w:ascii="Calibri" w:hAnsi="Calibri" w:cs="Calibri"/>
                <w:color w:val="000000"/>
                <w:sz w:val="20"/>
                <w:szCs w:val="20"/>
              </w:rPr>
              <w:t>1.1 (NR)</w:t>
            </w:r>
          </w:p>
        </w:tc>
        <w:tc>
          <w:tcPr>
            <w:tcW w:w="1830" w:type="dxa"/>
            <w:tcBorders>
              <w:top w:val="nil"/>
              <w:left w:val="nil"/>
              <w:bottom w:val="nil"/>
              <w:right w:val="nil"/>
            </w:tcBorders>
            <w:shd w:val="clear" w:color="auto" w:fill="auto"/>
            <w:noWrap/>
            <w:vAlign w:val="center"/>
            <w:hideMark/>
          </w:tcPr>
          <w:p w:rsidR="009F37AF" w:rsidRDefault="009F37AF">
            <w:pPr>
              <w:jc w:val="center"/>
              <w:rPr>
                <w:rFonts w:ascii="Calibri" w:hAnsi="Calibri" w:cs="Calibri"/>
                <w:color w:val="000000"/>
                <w:sz w:val="20"/>
                <w:szCs w:val="20"/>
              </w:rPr>
            </w:pPr>
            <w:r>
              <w:rPr>
                <w:rFonts w:ascii="Calibri" w:hAnsi="Calibri" w:cs="Calibri"/>
                <w:color w:val="000000"/>
                <w:sz w:val="20"/>
                <w:szCs w:val="20"/>
              </w:rPr>
              <w:t>NR</w:t>
            </w:r>
          </w:p>
        </w:tc>
        <w:tc>
          <w:tcPr>
            <w:tcW w:w="2610" w:type="dxa"/>
            <w:tcBorders>
              <w:top w:val="nil"/>
              <w:left w:val="nil"/>
              <w:bottom w:val="nil"/>
              <w:right w:val="nil"/>
            </w:tcBorders>
            <w:shd w:val="clear" w:color="auto" w:fill="auto"/>
            <w:noWrap/>
            <w:vAlign w:val="center"/>
            <w:hideMark/>
          </w:tcPr>
          <w:p w:rsidR="009F37AF" w:rsidRDefault="0019593E" w:rsidP="0019593E">
            <w:pPr>
              <w:rPr>
                <w:rFonts w:ascii="Calibri" w:hAnsi="Calibri" w:cs="Calibri"/>
                <w:color w:val="000000"/>
                <w:sz w:val="20"/>
                <w:szCs w:val="20"/>
              </w:rPr>
            </w:pPr>
            <w:r>
              <w:rPr>
                <w:rFonts w:ascii="Calibri" w:hAnsi="Calibri" w:cs="Calibri"/>
                <w:color w:val="000000"/>
                <w:sz w:val="20"/>
                <w:szCs w:val="20"/>
              </w:rPr>
              <w:fldChar w:fldCharType="begin">
                <w:fldData xml:space="preserve">PEVuZE5vdGU+PENpdGU+PEF1dGhvcj5GZW5nPC9BdXRob3I+PFllYXI+MjAxNjwvWWVhcj48UmVj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</w:fldData>
              </w:fldChar>
            </w:r>
            <w:r>
              <w:rPr>
                <w:rFonts w:ascii="Calibri" w:hAnsi="Calibri" w:cs="Calibri"/>
                <w:color w:val="000000"/>
                <w:sz w:val="20"/>
                <w:szCs w:val="20"/>
              </w:rPr>
              <w:instrText xml:space="preserve"> ADDIN EN.CITE </w:instrText>
            </w:r>
            <w:r>
              <w:rPr>
                <w:rFonts w:ascii="Calibri" w:hAnsi="Calibri" w:cs="Calibri"/>
                <w:color w:val="000000"/>
                <w:sz w:val="20"/>
                <w:szCs w:val="20"/>
              </w:rPr>
              <w:fldChar w:fldCharType="begin">
                <w:fldData xml:space="preserve">PEVuZE5vdGU+PENpdGU+PEF1dGhvcj5GZW5nPC9BdXRob3I+PFllYXI+MjAxNjwvWWVhcj48UmVj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</w:fldData>
              </w:fldChar>
            </w:r>
            <w:r>
              <w:rPr>
                <w:rFonts w:ascii="Calibri" w:hAnsi="Calibri" w:cs="Calibri"/>
                <w:color w:val="000000"/>
                <w:sz w:val="20"/>
                <w:szCs w:val="20"/>
              </w:rPr>
              <w:instrText xml:space="preserve"> ADDIN EN.CITE.DATA </w:instrText>
            </w:r>
            <w:r>
              <w:rPr>
                <w:rFonts w:ascii="Calibri" w:hAnsi="Calibri" w:cs="Calibri"/>
                <w:color w:val="000000"/>
                <w:sz w:val="20"/>
                <w:szCs w:val="20"/>
              </w:rPr>
            </w:r>
            <w:r>
              <w:rPr>
                <w:rFonts w:ascii="Calibri" w:hAnsi="Calibri" w:cs="Calibri"/>
                <w:color w:val="000000"/>
                <w:sz w:val="20"/>
                <w:szCs w:val="20"/>
              </w:rPr>
              <w:fldChar w:fldCharType="end"/>
            </w:r>
            <w:r>
              <w:rPr>
                <w:rFonts w:ascii="Calibri" w:hAnsi="Calibri" w:cs="Calibri"/>
                <w:color w:val="000000"/>
                <w:sz w:val="20"/>
                <w:szCs w:val="20"/>
              </w:rPr>
            </w:r>
            <w:r>
              <w:rPr>
                <w:rFonts w:ascii="Calibri" w:hAnsi="Calibri" w:cs="Calibri"/>
                <w:color w:val="000000"/>
                <w:sz w:val="20"/>
                <w:szCs w:val="20"/>
              </w:rPr>
              <w:fldChar w:fldCharType="separate"/>
            </w:r>
            <w:r>
              <w:rPr>
                <w:rFonts w:ascii="Calibri" w:hAnsi="Calibri" w:cs="Calibri"/>
                <w:noProof/>
                <w:color w:val="000000"/>
                <w:sz w:val="20"/>
                <w:szCs w:val="20"/>
              </w:rPr>
              <w:t>(Feng et al. 2016)</w:t>
            </w:r>
            <w:r>
              <w:rPr>
                <w:rFonts w:ascii="Calibri" w:hAnsi="Calibri" w:cs="Calibri"/>
                <w:color w:val="000000"/>
                <w:sz w:val="20"/>
                <w:szCs w:val="20"/>
              </w:rPr>
              <w:fldChar w:fldCharType="end"/>
            </w:r>
          </w:p>
        </w:tc>
      </w:tr>
      <w:tr w:rsidR="009F37AF" w:rsidRPr="008A2BE0" w:rsidTr="005519F8">
        <w:trPr>
          <w:trHeight w:val="300"/>
        </w:trPr>
        <w:tc>
          <w:tcPr>
            <w:tcW w:w="2445" w:type="dxa"/>
            <w:tcBorders>
              <w:top w:val="nil"/>
              <w:left w:val="nil"/>
              <w:bottom w:val="nil"/>
              <w:right w:val="nil"/>
            </w:tcBorders>
            <w:shd w:val="clear" w:color="auto" w:fill="auto"/>
            <w:noWrap/>
            <w:vAlign w:val="center"/>
            <w:hideMark/>
          </w:tcPr>
          <w:p w:rsidR="009F37AF" w:rsidRDefault="009F37AF">
            <w:pPr>
              <w:rPr>
                <w:rFonts w:ascii="Calibri" w:hAnsi="Calibri" w:cs="Calibri"/>
                <w:color w:val="000000"/>
                <w:sz w:val="20"/>
                <w:szCs w:val="20"/>
              </w:rPr>
            </w:pPr>
            <w:r>
              <w:rPr>
                <w:rFonts w:ascii="Calibri" w:hAnsi="Calibri" w:cs="Calibri"/>
                <w:color w:val="000000"/>
                <w:sz w:val="20"/>
                <w:szCs w:val="20"/>
              </w:rPr>
              <w:t>California (n=310)</w:t>
            </w:r>
          </w:p>
        </w:tc>
        <w:tc>
          <w:tcPr>
            <w:tcW w:w="1170" w:type="dxa"/>
            <w:tcBorders>
              <w:top w:val="nil"/>
              <w:left w:val="nil"/>
              <w:bottom w:val="nil"/>
              <w:right w:val="nil"/>
            </w:tcBorders>
            <w:vAlign w:val="center"/>
          </w:tcPr>
          <w:p w:rsidR="009F37AF" w:rsidRDefault="009F37AF">
            <w:pPr>
              <w:jc w:val="center"/>
              <w:rPr>
                <w:rFonts w:ascii="Calibri" w:hAnsi="Calibri" w:cs="Calibri"/>
                <w:color w:val="000000"/>
                <w:sz w:val="20"/>
                <w:szCs w:val="20"/>
              </w:rPr>
            </w:pPr>
            <w:r>
              <w:rPr>
                <w:rFonts w:ascii="Calibri" w:hAnsi="Calibri" w:cs="Calibri"/>
                <w:color w:val="000000"/>
                <w:sz w:val="20"/>
                <w:szCs w:val="20"/>
              </w:rPr>
              <w:t>Female</w:t>
            </w:r>
          </w:p>
        </w:tc>
        <w:tc>
          <w:tcPr>
            <w:tcW w:w="1170" w:type="dxa"/>
            <w:tcBorders>
              <w:top w:val="nil"/>
              <w:left w:val="nil"/>
              <w:bottom w:val="nil"/>
              <w:right w:val="nil"/>
            </w:tcBorders>
            <w:shd w:val="clear" w:color="auto" w:fill="auto"/>
            <w:noWrap/>
            <w:vAlign w:val="center"/>
            <w:hideMark/>
          </w:tcPr>
          <w:p w:rsidR="009F37AF" w:rsidRDefault="009F37AF">
            <w:pPr>
              <w:jc w:val="center"/>
              <w:rPr>
                <w:rFonts w:ascii="Calibri" w:hAnsi="Calibri" w:cs="Calibri"/>
                <w:color w:val="000000"/>
                <w:sz w:val="20"/>
                <w:szCs w:val="20"/>
              </w:rPr>
            </w:pPr>
            <w:r>
              <w:rPr>
                <w:rFonts w:ascii="Calibri" w:hAnsi="Calibri" w:cs="Calibri"/>
                <w:color w:val="000000"/>
                <w:sz w:val="20"/>
                <w:szCs w:val="20"/>
              </w:rPr>
              <w:t>2000-2001</w:t>
            </w:r>
          </w:p>
        </w:tc>
        <w:tc>
          <w:tcPr>
            <w:tcW w:w="1830" w:type="dxa"/>
            <w:tcBorders>
              <w:top w:val="nil"/>
              <w:left w:val="nil"/>
              <w:bottom w:val="nil"/>
              <w:right w:val="nil"/>
            </w:tcBorders>
            <w:shd w:val="clear" w:color="auto" w:fill="auto"/>
            <w:noWrap/>
            <w:vAlign w:val="center"/>
            <w:hideMark/>
          </w:tcPr>
          <w:p w:rsidR="009F37AF" w:rsidRDefault="009F37AF">
            <w:pPr>
              <w:jc w:val="center"/>
              <w:rPr>
                <w:rFonts w:ascii="Calibri" w:hAnsi="Calibri" w:cs="Calibri"/>
                <w:color w:val="000000"/>
                <w:sz w:val="20"/>
                <w:szCs w:val="20"/>
              </w:rPr>
            </w:pPr>
            <w:r>
              <w:rPr>
                <w:rFonts w:ascii="Calibri" w:hAnsi="Calibri" w:cs="Calibri"/>
                <w:color w:val="000000"/>
                <w:sz w:val="20"/>
                <w:szCs w:val="20"/>
              </w:rPr>
              <w:t>0.28 (0.23, 0.34)</w:t>
            </w:r>
            <w:r>
              <w:rPr>
                <w:rFonts w:ascii="Calibri" w:hAnsi="Calibri" w:cs="Calibri"/>
                <w:color w:val="000000"/>
                <w:sz w:val="20"/>
                <w:szCs w:val="20"/>
                <w:vertAlign w:val="superscript"/>
              </w:rPr>
              <w:t>f</w:t>
            </w:r>
          </w:p>
        </w:tc>
        <w:tc>
          <w:tcPr>
            <w:tcW w:w="1830" w:type="dxa"/>
            <w:tcBorders>
              <w:top w:val="nil"/>
              <w:left w:val="nil"/>
              <w:bottom w:val="nil"/>
              <w:right w:val="nil"/>
            </w:tcBorders>
            <w:shd w:val="clear" w:color="auto" w:fill="auto"/>
            <w:noWrap/>
            <w:vAlign w:val="center"/>
            <w:hideMark/>
          </w:tcPr>
          <w:p w:rsidR="009F37AF" w:rsidRDefault="009F37AF">
            <w:pPr>
              <w:jc w:val="center"/>
              <w:rPr>
                <w:rFonts w:ascii="Calibri" w:hAnsi="Calibri" w:cs="Calibri"/>
                <w:color w:val="000000"/>
                <w:sz w:val="20"/>
                <w:szCs w:val="20"/>
              </w:rPr>
            </w:pPr>
            <w:r>
              <w:rPr>
                <w:rFonts w:ascii="Calibri" w:hAnsi="Calibri" w:cs="Calibri"/>
                <w:color w:val="000000"/>
                <w:sz w:val="20"/>
                <w:szCs w:val="20"/>
              </w:rPr>
              <w:t>0.93 (0.82, 1.06)</w:t>
            </w:r>
            <w:r>
              <w:rPr>
                <w:rFonts w:ascii="Calibri" w:hAnsi="Calibri" w:cs="Calibri"/>
                <w:color w:val="000000"/>
                <w:sz w:val="20"/>
                <w:szCs w:val="20"/>
                <w:vertAlign w:val="superscript"/>
              </w:rPr>
              <w:t>f</w:t>
            </w:r>
          </w:p>
        </w:tc>
        <w:tc>
          <w:tcPr>
            <w:tcW w:w="1830" w:type="dxa"/>
            <w:tcBorders>
              <w:top w:val="nil"/>
              <w:left w:val="nil"/>
              <w:bottom w:val="nil"/>
              <w:right w:val="nil"/>
            </w:tcBorders>
            <w:shd w:val="clear" w:color="auto" w:fill="auto"/>
            <w:noWrap/>
            <w:vAlign w:val="center"/>
            <w:hideMark/>
          </w:tcPr>
          <w:p w:rsidR="009F37AF" w:rsidRDefault="009F37AF">
            <w:pPr>
              <w:jc w:val="center"/>
              <w:rPr>
                <w:rFonts w:ascii="Calibri" w:hAnsi="Calibri" w:cs="Calibri"/>
                <w:color w:val="000000"/>
                <w:sz w:val="20"/>
                <w:szCs w:val="20"/>
              </w:rPr>
            </w:pPr>
            <w:r>
              <w:rPr>
                <w:rFonts w:ascii="Calibri" w:hAnsi="Calibri" w:cs="Calibri"/>
                <w:color w:val="000000"/>
                <w:sz w:val="20"/>
                <w:szCs w:val="20"/>
              </w:rPr>
              <w:t>0.33 (0.30, 0.36)</w:t>
            </w:r>
            <w:r>
              <w:rPr>
                <w:rFonts w:ascii="Calibri" w:hAnsi="Calibri" w:cs="Calibri"/>
                <w:color w:val="000000"/>
                <w:sz w:val="20"/>
                <w:szCs w:val="20"/>
                <w:vertAlign w:val="superscript"/>
              </w:rPr>
              <w:t>f</w:t>
            </w:r>
          </w:p>
        </w:tc>
        <w:tc>
          <w:tcPr>
            <w:tcW w:w="2610" w:type="dxa"/>
            <w:tcBorders>
              <w:top w:val="nil"/>
              <w:left w:val="nil"/>
              <w:bottom w:val="nil"/>
              <w:right w:val="nil"/>
            </w:tcBorders>
            <w:shd w:val="clear" w:color="auto" w:fill="auto"/>
            <w:noWrap/>
            <w:vAlign w:val="center"/>
            <w:hideMark/>
          </w:tcPr>
          <w:p w:rsidR="009F37AF" w:rsidRDefault="0019593E" w:rsidP="0019593E">
            <w:pPr>
              <w:rPr>
                <w:rFonts w:ascii="Calibri" w:hAnsi="Calibri" w:cs="Calibri"/>
                <w:color w:val="000000"/>
                <w:sz w:val="20"/>
                <w:szCs w:val="20"/>
              </w:rPr>
            </w:pPr>
            <w:r>
              <w:rPr>
                <w:rFonts w:ascii="Calibri" w:hAnsi="Calibri" w:cs="Calibri"/>
                <w:color w:val="000000"/>
                <w:sz w:val="20"/>
                <w:szCs w:val="20"/>
              </w:rPr>
              <w:fldChar w:fldCharType="begin">
                <w:fldData xml:space="preserve">PEVuZE5vdGU+PENpdGU+PEF1dGhvcj5DYXN0b3JpbmE8L0F1dGhvcj48WWVhcj4yMDE3PC9ZZWFy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=
</w:fldData>
              </w:fldChar>
            </w:r>
            <w:r>
              <w:rPr>
                <w:rFonts w:ascii="Calibri" w:hAnsi="Calibri" w:cs="Calibri"/>
                <w:color w:val="000000"/>
                <w:sz w:val="20"/>
                <w:szCs w:val="20"/>
              </w:rPr>
              <w:instrText xml:space="preserve"> ADDIN EN.CITE </w:instrText>
            </w:r>
            <w:r>
              <w:rPr>
                <w:rFonts w:ascii="Calibri" w:hAnsi="Calibri" w:cs="Calibri"/>
                <w:color w:val="000000"/>
                <w:sz w:val="20"/>
                <w:szCs w:val="20"/>
              </w:rPr>
              <w:fldChar w:fldCharType="begin">
                <w:fldData xml:space="preserve">PEVuZE5vdGU+PENpdGU+PEF1dGhvcj5DYXN0b3JpbmE8L0F1dGhvcj48WWVhcj4yMDE3PC9ZZWFy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=
</w:fldData>
              </w:fldChar>
            </w:r>
            <w:r>
              <w:rPr>
                <w:rFonts w:ascii="Calibri" w:hAnsi="Calibri" w:cs="Calibri"/>
                <w:color w:val="000000"/>
                <w:sz w:val="20"/>
                <w:szCs w:val="20"/>
              </w:rPr>
              <w:instrText xml:space="preserve"> ADDIN EN.CITE.DATA </w:instrText>
            </w:r>
            <w:r>
              <w:rPr>
                <w:rFonts w:ascii="Calibri" w:hAnsi="Calibri" w:cs="Calibri"/>
                <w:color w:val="000000"/>
                <w:sz w:val="20"/>
                <w:szCs w:val="20"/>
              </w:rPr>
            </w:r>
            <w:r>
              <w:rPr>
                <w:rFonts w:ascii="Calibri" w:hAnsi="Calibri" w:cs="Calibri"/>
                <w:color w:val="000000"/>
                <w:sz w:val="20"/>
                <w:szCs w:val="20"/>
              </w:rPr>
              <w:fldChar w:fldCharType="end"/>
            </w:r>
            <w:r>
              <w:rPr>
                <w:rFonts w:ascii="Calibri" w:hAnsi="Calibri" w:cs="Calibri"/>
                <w:color w:val="000000"/>
                <w:sz w:val="20"/>
                <w:szCs w:val="20"/>
              </w:rPr>
            </w:r>
            <w:r>
              <w:rPr>
                <w:rFonts w:ascii="Calibri" w:hAnsi="Calibri" w:cs="Calibri"/>
                <w:color w:val="000000"/>
                <w:sz w:val="20"/>
                <w:szCs w:val="20"/>
              </w:rPr>
              <w:fldChar w:fldCharType="separate"/>
            </w:r>
            <w:r>
              <w:rPr>
                <w:rFonts w:ascii="Calibri" w:hAnsi="Calibri" w:cs="Calibri"/>
                <w:noProof/>
                <w:color w:val="000000"/>
                <w:sz w:val="20"/>
                <w:szCs w:val="20"/>
              </w:rPr>
              <w:t>(Castorina et al. 2017)</w:t>
            </w:r>
            <w:r>
              <w:rPr>
                <w:rFonts w:ascii="Calibri" w:hAnsi="Calibri" w:cs="Calibri"/>
                <w:color w:val="000000"/>
                <w:sz w:val="20"/>
                <w:szCs w:val="20"/>
              </w:rPr>
              <w:fldChar w:fldCharType="end"/>
            </w:r>
          </w:p>
        </w:tc>
      </w:tr>
      <w:tr w:rsidR="009F37AF" w:rsidRPr="008A2BE0" w:rsidTr="005519F8">
        <w:trPr>
          <w:trHeight w:val="300"/>
        </w:trPr>
        <w:tc>
          <w:tcPr>
            <w:tcW w:w="2445" w:type="dxa"/>
            <w:tcBorders>
              <w:top w:val="nil"/>
              <w:left w:val="nil"/>
              <w:bottom w:val="nil"/>
              <w:right w:val="nil"/>
            </w:tcBorders>
            <w:shd w:val="clear" w:color="auto" w:fill="auto"/>
            <w:noWrap/>
            <w:vAlign w:val="center"/>
            <w:hideMark/>
          </w:tcPr>
          <w:p w:rsidR="009F37AF" w:rsidRDefault="009F37AF">
            <w:pPr>
              <w:rPr>
                <w:rFonts w:ascii="Calibri" w:hAnsi="Calibri" w:cs="Calibri"/>
                <w:color w:val="000000"/>
                <w:sz w:val="20"/>
                <w:szCs w:val="20"/>
              </w:rPr>
            </w:pPr>
            <w:r>
              <w:rPr>
                <w:rFonts w:ascii="Calibri" w:hAnsi="Calibri" w:cs="Calibri"/>
                <w:color w:val="000000"/>
                <w:sz w:val="20"/>
                <w:szCs w:val="20"/>
              </w:rPr>
              <w:t>North Carolina (n=349)</w:t>
            </w:r>
          </w:p>
        </w:tc>
        <w:tc>
          <w:tcPr>
            <w:tcW w:w="1170" w:type="dxa"/>
            <w:tcBorders>
              <w:top w:val="nil"/>
              <w:left w:val="nil"/>
              <w:bottom w:val="nil"/>
              <w:right w:val="nil"/>
            </w:tcBorders>
            <w:vAlign w:val="center"/>
          </w:tcPr>
          <w:p w:rsidR="009F37AF" w:rsidRDefault="009F37AF">
            <w:pPr>
              <w:jc w:val="center"/>
              <w:rPr>
                <w:rFonts w:ascii="Calibri" w:hAnsi="Calibri" w:cs="Calibri"/>
                <w:color w:val="000000"/>
                <w:sz w:val="20"/>
                <w:szCs w:val="20"/>
              </w:rPr>
            </w:pPr>
            <w:r>
              <w:rPr>
                <w:rFonts w:ascii="Calibri" w:hAnsi="Calibri" w:cs="Calibri"/>
                <w:color w:val="000000"/>
                <w:sz w:val="20"/>
                <w:szCs w:val="20"/>
              </w:rPr>
              <w:t>Female</w:t>
            </w:r>
          </w:p>
        </w:tc>
        <w:tc>
          <w:tcPr>
            <w:tcW w:w="1170" w:type="dxa"/>
            <w:tcBorders>
              <w:top w:val="nil"/>
              <w:left w:val="nil"/>
              <w:bottom w:val="nil"/>
              <w:right w:val="nil"/>
            </w:tcBorders>
            <w:shd w:val="clear" w:color="auto" w:fill="auto"/>
            <w:noWrap/>
            <w:vAlign w:val="center"/>
            <w:hideMark/>
          </w:tcPr>
          <w:p w:rsidR="009F37AF" w:rsidRDefault="009F37AF">
            <w:pPr>
              <w:jc w:val="center"/>
              <w:rPr>
                <w:rFonts w:ascii="Calibri" w:hAnsi="Calibri" w:cs="Calibri"/>
                <w:color w:val="000000"/>
                <w:sz w:val="20"/>
                <w:szCs w:val="20"/>
              </w:rPr>
            </w:pPr>
            <w:r>
              <w:rPr>
                <w:rFonts w:ascii="Calibri" w:hAnsi="Calibri" w:cs="Calibri"/>
                <w:color w:val="000000"/>
                <w:sz w:val="20"/>
                <w:szCs w:val="20"/>
              </w:rPr>
              <w:t>2002-2005</w:t>
            </w:r>
          </w:p>
        </w:tc>
        <w:tc>
          <w:tcPr>
            <w:tcW w:w="1830" w:type="dxa"/>
            <w:tcBorders>
              <w:top w:val="nil"/>
              <w:left w:val="nil"/>
              <w:bottom w:val="nil"/>
              <w:right w:val="nil"/>
            </w:tcBorders>
            <w:shd w:val="clear" w:color="auto" w:fill="auto"/>
            <w:noWrap/>
            <w:vAlign w:val="center"/>
            <w:hideMark/>
          </w:tcPr>
          <w:p w:rsidR="009F37AF" w:rsidRDefault="009F37AF">
            <w:pPr>
              <w:jc w:val="center"/>
              <w:rPr>
                <w:rFonts w:ascii="Calibri" w:hAnsi="Calibri" w:cs="Calibri"/>
                <w:color w:val="000000"/>
                <w:sz w:val="20"/>
                <w:szCs w:val="20"/>
              </w:rPr>
            </w:pPr>
            <w:r>
              <w:rPr>
                <w:rFonts w:ascii="Calibri" w:hAnsi="Calibri" w:cs="Calibri"/>
                <w:color w:val="000000"/>
                <w:sz w:val="20"/>
                <w:szCs w:val="20"/>
              </w:rPr>
              <w:t>1.8 (NR)</w:t>
            </w:r>
          </w:p>
        </w:tc>
        <w:tc>
          <w:tcPr>
            <w:tcW w:w="1830" w:type="dxa"/>
            <w:tcBorders>
              <w:top w:val="nil"/>
              <w:left w:val="nil"/>
              <w:bottom w:val="nil"/>
              <w:right w:val="nil"/>
            </w:tcBorders>
            <w:shd w:val="clear" w:color="auto" w:fill="auto"/>
            <w:noWrap/>
            <w:vAlign w:val="center"/>
            <w:hideMark/>
          </w:tcPr>
          <w:p w:rsidR="009F37AF" w:rsidRDefault="009F37AF">
            <w:pPr>
              <w:jc w:val="center"/>
              <w:rPr>
                <w:rFonts w:ascii="Calibri" w:hAnsi="Calibri" w:cs="Calibri"/>
                <w:color w:val="000000"/>
                <w:sz w:val="20"/>
                <w:szCs w:val="20"/>
              </w:rPr>
            </w:pPr>
            <w:r>
              <w:rPr>
                <w:rFonts w:ascii="Calibri" w:hAnsi="Calibri" w:cs="Calibri"/>
                <w:color w:val="000000"/>
                <w:sz w:val="20"/>
                <w:szCs w:val="20"/>
              </w:rPr>
              <w:t>1.4 (NR)</w:t>
            </w:r>
          </w:p>
        </w:tc>
        <w:tc>
          <w:tcPr>
            <w:tcW w:w="1830" w:type="dxa"/>
            <w:tcBorders>
              <w:top w:val="nil"/>
              <w:left w:val="nil"/>
              <w:bottom w:val="nil"/>
              <w:right w:val="nil"/>
            </w:tcBorders>
            <w:shd w:val="clear" w:color="auto" w:fill="auto"/>
            <w:noWrap/>
            <w:vAlign w:val="center"/>
            <w:hideMark/>
          </w:tcPr>
          <w:p w:rsidR="009F37AF" w:rsidRDefault="009F37AF">
            <w:pPr>
              <w:jc w:val="center"/>
              <w:rPr>
                <w:rFonts w:ascii="Calibri" w:hAnsi="Calibri" w:cs="Calibri"/>
                <w:color w:val="000000"/>
                <w:sz w:val="20"/>
                <w:szCs w:val="20"/>
              </w:rPr>
            </w:pPr>
            <w:r>
              <w:rPr>
                <w:rFonts w:ascii="Calibri" w:hAnsi="Calibri" w:cs="Calibri"/>
                <w:color w:val="000000"/>
                <w:sz w:val="20"/>
                <w:szCs w:val="20"/>
              </w:rPr>
              <w:t>6.8 (NR)</w:t>
            </w:r>
          </w:p>
        </w:tc>
        <w:tc>
          <w:tcPr>
            <w:tcW w:w="2610" w:type="dxa"/>
            <w:tcBorders>
              <w:top w:val="nil"/>
              <w:left w:val="nil"/>
              <w:bottom w:val="nil"/>
              <w:right w:val="nil"/>
            </w:tcBorders>
            <w:shd w:val="clear" w:color="auto" w:fill="auto"/>
            <w:noWrap/>
            <w:vAlign w:val="center"/>
            <w:hideMark/>
          </w:tcPr>
          <w:p w:rsidR="009F37AF" w:rsidRDefault="0019593E" w:rsidP="0019593E">
            <w:pPr>
              <w:rPr>
                <w:rFonts w:ascii="Calibri" w:hAnsi="Calibri" w:cs="Calibri"/>
                <w:color w:val="000000"/>
                <w:sz w:val="20"/>
                <w:szCs w:val="20"/>
              </w:rPr>
            </w:pPr>
            <w:r>
              <w:rPr>
                <w:rFonts w:ascii="Calibri" w:hAnsi="Calibri" w:cs="Calibri"/>
                <w:color w:val="000000"/>
                <w:sz w:val="20"/>
                <w:szCs w:val="20"/>
              </w:rPr>
              <w:fldChar w:fldCharType="begin"/>
            </w:r>
            <w:r>
              <w:rPr>
                <w:rFonts w:ascii="Calibri" w:hAnsi="Calibri" w:cs="Calibri"/>
                <w:color w:val="000000"/>
                <w:sz w:val="20"/>
                <w:szCs w:val="20"/>
              </w:rPr>
              <w:instrText xml:space="preserve"><![CDATA[ ADDIN EN.CITE <EndNote><Cite><Author>Hoffman</Author><Year>2017</Year><RecNum>1975</RecNum><DisplayText>(Hoffman et al. 2017)</DisplayText><record><rec-number>1975</rec-number><foreign-keys><key app="EN" db-id="tzvsspxae9f5xqea5dzxwpec2zpf22zf2evd" timestamp="1487432686">1975</key></foreign-keys><ref-type name="Journal Article">17</ref-type><contributors><authors><author>Hoffman, Kate</author><author>Butt, Craig M.</author><author>Webster, Thomas F.</author><author>Preston, Emma V.</author><author>Hammel, Stephanie C.</author><author>Makey, Colleen</author><author>Lorenzo, Amelia M.</author><author>Cooper, Ellen M.</author><author>Carignan, Courtney</author><author>Meeker, John D.</author><author>Hauser, Russ</author><author>Soubry, Adelheid</author><author>Murphy, Susan K.</author><author>Price, Thomas M.</author><author>Hoyo, Cathrine</author><author>Mendelsohn, Emma</author><author>Congleton, Johanna</author><author>Daniels, Julie L.</author><author>Stapleton, Heather M.</author></authors></contributors><titles><title>Temporal Trends in Exposure to Organophosphate Flame Retardants in the United States</title><secondary-title>Environmental Science &amp; Technology Letters</secondary-title></titles><periodical><full-title>Environ Sci Technol Lett</full-title><abbr-1>Environmental science &amp; technology letters</abbr-1></periodical><dates><year>2017</year><pub-dates><date>2017/02/08</date></pub-dates></dates><publisher>American Chemical Society</publisher><urls><related-urls><url>http://dx.doi.org/10.1021/acs.estlett.6b00475</url></related-urls></urls><electronic-resource-num>10.1021/acs.estlett.6b00475</electronic-resource-num></record></Cite></EndNote>]]></w:instrText>
            </w:r>
            <w:r>
              <w:rPr>
                <w:rFonts w:ascii="Calibri" w:hAnsi="Calibri" w:cs="Calibri"/>
                <w:color w:val="000000"/>
                <w:sz w:val="20"/>
                <w:szCs w:val="20"/>
              </w:rPr>
              <w:fldChar w:fldCharType="separate"/>
            </w:r>
            <w:r>
              <w:rPr>
                <w:rFonts w:ascii="Calibri" w:hAnsi="Calibri" w:cs="Calibri"/>
                <w:noProof/>
                <w:color w:val="000000"/>
                <w:sz w:val="20"/>
                <w:szCs w:val="20"/>
              </w:rPr>
              <w:t>(Hoffman et al. 2017)</w:t>
            </w:r>
            <w:r>
              <w:rPr>
                <w:rFonts w:ascii="Calibri" w:hAnsi="Calibri" w:cs="Calibri"/>
                <w:color w:val="000000"/>
                <w:sz w:val="20"/>
                <w:szCs w:val="20"/>
              </w:rPr>
              <w:fldChar w:fldCharType="end"/>
            </w:r>
          </w:p>
        </w:tc>
      </w:tr>
      <w:tr w:rsidR="009F37AF" w:rsidRPr="008A2BE0" w:rsidTr="005519F8">
        <w:trPr>
          <w:trHeight w:val="360"/>
        </w:trPr>
        <w:tc>
          <w:tcPr>
            <w:tcW w:w="2445" w:type="dxa"/>
            <w:tcBorders>
              <w:top w:val="nil"/>
              <w:left w:val="nil"/>
              <w:bottom w:val="nil"/>
              <w:right w:val="nil"/>
            </w:tcBorders>
            <w:shd w:val="clear" w:color="auto" w:fill="auto"/>
            <w:noWrap/>
            <w:vAlign w:val="center"/>
            <w:hideMark/>
          </w:tcPr>
          <w:p w:rsidR="009F37AF" w:rsidRDefault="009F37AF">
            <w:pPr>
              <w:rPr>
                <w:rFonts w:ascii="Calibri" w:hAnsi="Calibri" w:cs="Calibri"/>
                <w:color w:val="000000"/>
                <w:sz w:val="20"/>
                <w:szCs w:val="20"/>
              </w:rPr>
            </w:pPr>
            <w:r>
              <w:rPr>
                <w:rFonts w:ascii="Calibri" w:hAnsi="Calibri" w:cs="Calibri"/>
                <w:color w:val="000000"/>
                <w:sz w:val="20"/>
                <w:szCs w:val="20"/>
              </w:rPr>
              <w:t>Massachusetts (n=45)</w:t>
            </w:r>
          </w:p>
        </w:tc>
        <w:tc>
          <w:tcPr>
            <w:tcW w:w="1170" w:type="dxa"/>
            <w:tcBorders>
              <w:top w:val="nil"/>
              <w:left w:val="nil"/>
              <w:bottom w:val="nil"/>
              <w:right w:val="nil"/>
            </w:tcBorders>
            <w:vAlign w:val="center"/>
          </w:tcPr>
          <w:p w:rsidR="009F37AF" w:rsidRDefault="009F37AF">
            <w:pPr>
              <w:jc w:val="center"/>
              <w:rPr>
                <w:rFonts w:ascii="Calibri" w:hAnsi="Calibri" w:cs="Calibri"/>
                <w:color w:val="000000"/>
                <w:sz w:val="20"/>
                <w:szCs w:val="20"/>
              </w:rPr>
            </w:pPr>
            <w:r>
              <w:rPr>
                <w:rFonts w:ascii="Calibri" w:hAnsi="Calibri" w:cs="Calibri"/>
                <w:color w:val="000000"/>
                <w:sz w:val="20"/>
                <w:szCs w:val="20"/>
              </w:rPr>
              <w:t>Male</w:t>
            </w:r>
          </w:p>
        </w:tc>
        <w:tc>
          <w:tcPr>
            <w:tcW w:w="1170" w:type="dxa"/>
            <w:tcBorders>
              <w:top w:val="nil"/>
              <w:left w:val="nil"/>
              <w:bottom w:val="nil"/>
              <w:right w:val="nil"/>
            </w:tcBorders>
            <w:shd w:val="clear" w:color="auto" w:fill="auto"/>
            <w:noWrap/>
            <w:vAlign w:val="center"/>
            <w:hideMark/>
          </w:tcPr>
          <w:p w:rsidR="009F37AF" w:rsidRDefault="009F37AF">
            <w:pPr>
              <w:jc w:val="center"/>
              <w:rPr>
                <w:rFonts w:ascii="Calibri" w:hAnsi="Calibri" w:cs="Calibri"/>
                <w:color w:val="000000"/>
                <w:sz w:val="20"/>
                <w:szCs w:val="20"/>
              </w:rPr>
            </w:pPr>
            <w:r>
              <w:rPr>
                <w:rFonts w:ascii="Calibri" w:hAnsi="Calibri" w:cs="Calibri"/>
                <w:color w:val="000000"/>
                <w:sz w:val="20"/>
                <w:szCs w:val="20"/>
              </w:rPr>
              <w:t>2002-2007</w:t>
            </w:r>
          </w:p>
        </w:tc>
        <w:tc>
          <w:tcPr>
            <w:tcW w:w="1830" w:type="dxa"/>
            <w:tcBorders>
              <w:top w:val="nil"/>
              <w:left w:val="nil"/>
              <w:bottom w:val="nil"/>
              <w:right w:val="nil"/>
            </w:tcBorders>
            <w:shd w:val="clear" w:color="auto" w:fill="auto"/>
            <w:noWrap/>
            <w:vAlign w:val="center"/>
            <w:hideMark/>
          </w:tcPr>
          <w:p w:rsidR="009F37AF" w:rsidRDefault="009F37AF">
            <w:pPr>
              <w:jc w:val="center"/>
              <w:rPr>
                <w:rFonts w:ascii="Calibri" w:hAnsi="Calibri" w:cs="Calibri"/>
                <w:color w:val="000000"/>
                <w:sz w:val="20"/>
                <w:szCs w:val="20"/>
              </w:rPr>
            </w:pPr>
            <w:r>
              <w:rPr>
                <w:rFonts w:ascii="Calibri" w:hAnsi="Calibri" w:cs="Calibri"/>
                <w:color w:val="000000"/>
                <w:sz w:val="20"/>
                <w:szCs w:val="20"/>
              </w:rPr>
              <w:t>0.13 (NR)</w:t>
            </w:r>
          </w:p>
        </w:tc>
        <w:tc>
          <w:tcPr>
            <w:tcW w:w="1830" w:type="dxa"/>
            <w:tcBorders>
              <w:top w:val="nil"/>
              <w:left w:val="nil"/>
              <w:bottom w:val="nil"/>
              <w:right w:val="nil"/>
            </w:tcBorders>
            <w:shd w:val="clear" w:color="auto" w:fill="auto"/>
            <w:noWrap/>
            <w:vAlign w:val="center"/>
            <w:hideMark/>
          </w:tcPr>
          <w:p w:rsidR="009F37AF" w:rsidRDefault="009F37AF">
            <w:pPr>
              <w:jc w:val="center"/>
              <w:rPr>
                <w:rFonts w:ascii="Calibri" w:hAnsi="Calibri" w:cs="Calibri"/>
                <w:color w:val="000000"/>
                <w:sz w:val="20"/>
                <w:szCs w:val="20"/>
              </w:rPr>
            </w:pPr>
            <w:r>
              <w:rPr>
                <w:rFonts w:ascii="Calibri" w:hAnsi="Calibri" w:cs="Calibri"/>
                <w:color w:val="000000"/>
                <w:sz w:val="20"/>
                <w:szCs w:val="20"/>
              </w:rPr>
              <w:t>0.31 (NR)</w:t>
            </w:r>
          </w:p>
        </w:tc>
        <w:tc>
          <w:tcPr>
            <w:tcW w:w="1830" w:type="dxa"/>
            <w:tcBorders>
              <w:top w:val="nil"/>
              <w:left w:val="nil"/>
              <w:bottom w:val="nil"/>
              <w:right w:val="nil"/>
            </w:tcBorders>
            <w:shd w:val="clear" w:color="auto" w:fill="auto"/>
            <w:noWrap/>
            <w:vAlign w:val="center"/>
            <w:hideMark/>
          </w:tcPr>
          <w:p w:rsidR="009F37AF" w:rsidRDefault="009F37AF">
            <w:pPr>
              <w:jc w:val="center"/>
              <w:rPr>
                <w:rFonts w:ascii="Calibri" w:hAnsi="Calibri" w:cs="Calibri"/>
                <w:color w:val="000000"/>
                <w:sz w:val="20"/>
                <w:szCs w:val="20"/>
              </w:rPr>
            </w:pPr>
            <w:r>
              <w:rPr>
                <w:rFonts w:ascii="Calibri" w:hAnsi="Calibri" w:cs="Calibri"/>
                <w:color w:val="000000"/>
                <w:sz w:val="20"/>
                <w:szCs w:val="20"/>
              </w:rPr>
              <w:t>NR</w:t>
            </w:r>
          </w:p>
        </w:tc>
        <w:tc>
          <w:tcPr>
            <w:tcW w:w="2610" w:type="dxa"/>
            <w:tcBorders>
              <w:top w:val="nil"/>
              <w:left w:val="nil"/>
              <w:bottom w:val="nil"/>
              <w:right w:val="nil"/>
            </w:tcBorders>
            <w:shd w:val="clear" w:color="auto" w:fill="auto"/>
            <w:noWrap/>
            <w:vAlign w:val="center"/>
            <w:hideMark/>
          </w:tcPr>
          <w:p w:rsidR="009F37AF" w:rsidRDefault="0019593E" w:rsidP="0019593E">
            <w:pPr>
              <w:rPr>
                <w:rFonts w:ascii="Calibri" w:hAnsi="Calibri" w:cs="Calibri"/>
                <w:color w:val="000000"/>
                <w:sz w:val="20"/>
                <w:szCs w:val="20"/>
              </w:rPr>
            </w:pPr>
            <w:r>
              <w:rPr>
                <w:rFonts w:ascii="Calibri" w:hAnsi="Calibri" w:cs="Calibri"/>
                <w:color w:val="000000"/>
                <w:sz w:val="20"/>
                <w:szCs w:val="20"/>
              </w:rPr>
              <w:fldChar w:fldCharType="begin">
                <w:fldData xml:space="preserve">PEVuZE5vdGU+PENpdGU+PEF1dGhvcj5NZWVrZXI8L0F1dGhvcj48WWVhcj4yMDEzPC9ZZWFyPjxS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</w:fldData>
              </w:fldChar>
            </w:r>
            <w:r>
              <w:rPr>
                <w:rFonts w:ascii="Calibri" w:hAnsi="Calibri" w:cs="Calibri"/>
                <w:color w:val="000000"/>
                <w:sz w:val="20"/>
                <w:szCs w:val="20"/>
              </w:rPr>
              <w:instrText xml:space="preserve"> ADDIN EN.CITE </w:instrText>
            </w:r>
            <w:r>
              <w:rPr>
                <w:rFonts w:ascii="Calibri" w:hAnsi="Calibri" w:cs="Calibri"/>
                <w:color w:val="000000"/>
                <w:sz w:val="20"/>
                <w:szCs w:val="20"/>
              </w:rPr>
              <w:fldChar w:fldCharType="begin">
                <w:fldData xml:space="preserve">PEVuZE5vdGU+PENpdGU+PEF1dGhvcj5NZWVrZXI8L0F1dGhvcj48WWVhcj4yMDEzPC9ZZWFyPjxS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</w:fldData>
              </w:fldChar>
            </w:r>
            <w:r>
              <w:rPr>
                <w:rFonts w:ascii="Calibri" w:hAnsi="Calibri" w:cs="Calibri"/>
                <w:color w:val="000000"/>
                <w:sz w:val="20"/>
                <w:szCs w:val="20"/>
              </w:rPr>
              <w:instrText xml:space="preserve"> ADDIN EN.CITE.DATA </w:instrText>
            </w:r>
            <w:r>
              <w:rPr>
                <w:rFonts w:ascii="Calibri" w:hAnsi="Calibri" w:cs="Calibri"/>
                <w:color w:val="000000"/>
                <w:sz w:val="20"/>
                <w:szCs w:val="20"/>
              </w:rPr>
            </w:r>
            <w:r>
              <w:rPr>
                <w:rFonts w:ascii="Calibri" w:hAnsi="Calibri" w:cs="Calibri"/>
                <w:color w:val="000000"/>
                <w:sz w:val="20"/>
                <w:szCs w:val="20"/>
              </w:rPr>
              <w:fldChar w:fldCharType="end"/>
            </w:r>
            <w:r>
              <w:rPr>
                <w:rFonts w:ascii="Calibri" w:hAnsi="Calibri" w:cs="Calibri"/>
                <w:color w:val="000000"/>
                <w:sz w:val="20"/>
                <w:szCs w:val="20"/>
              </w:rPr>
            </w:r>
            <w:r>
              <w:rPr>
                <w:rFonts w:ascii="Calibri" w:hAnsi="Calibri" w:cs="Calibri"/>
                <w:color w:val="000000"/>
                <w:sz w:val="20"/>
                <w:szCs w:val="20"/>
              </w:rPr>
              <w:fldChar w:fldCharType="separate"/>
            </w:r>
            <w:r>
              <w:rPr>
                <w:rFonts w:ascii="Calibri" w:hAnsi="Calibri" w:cs="Calibri"/>
                <w:noProof/>
                <w:color w:val="000000"/>
                <w:sz w:val="20"/>
                <w:szCs w:val="20"/>
              </w:rPr>
              <w:t>(Meeker et al. 2013)</w:t>
            </w:r>
            <w:r>
              <w:rPr>
                <w:rFonts w:ascii="Calibri" w:hAnsi="Calibri" w:cs="Calibri"/>
                <w:color w:val="000000"/>
                <w:sz w:val="20"/>
                <w:szCs w:val="20"/>
              </w:rPr>
              <w:fldChar w:fldCharType="end"/>
            </w:r>
          </w:p>
        </w:tc>
      </w:tr>
      <w:tr w:rsidR="009F37AF" w:rsidRPr="008A2BE0" w:rsidTr="005519F8">
        <w:trPr>
          <w:trHeight w:val="300"/>
        </w:trPr>
        <w:tc>
          <w:tcPr>
            <w:tcW w:w="2445" w:type="dxa"/>
            <w:tcBorders>
              <w:top w:val="nil"/>
              <w:left w:val="nil"/>
              <w:bottom w:val="nil"/>
              <w:right w:val="nil"/>
            </w:tcBorders>
            <w:shd w:val="clear" w:color="auto" w:fill="auto"/>
            <w:noWrap/>
            <w:vAlign w:val="center"/>
          </w:tcPr>
          <w:p w:rsidR="009F37AF" w:rsidRDefault="009F37AF">
            <w:pPr>
              <w:rPr>
                <w:rFonts w:ascii="Calibri" w:hAnsi="Calibri" w:cs="Calibri"/>
                <w:b/>
                <w:bCs/>
                <w:color w:val="000000"/>
                <w:sz w:val="20"/>
                <w:szCs w:val="20"/>
              </w:rPr>
            </w:pPr>
            <w:r>
              <w:rPr>
                <w:rFonts w:ascii="Calibri" w:hAnsi="Calibri" w:cs="Calibri"/>
                <w:b/>
                <w:bCs/>
                <w:color w:val="000000"/>
                <w:sz w:val="20"/>
                <w:szCs w:val="20"/>
              </w:rPr>
              <w:t>Massachusetts (n=201)</w:t>
            </w:r>
          </w:p>
        </w:tc>
        <w:tc>
          <w:tcPr>
            <w:tcW w:w="1170" w:type="dxa"/>
            <w:tcBorders>
              <w:top w:val="nil"/>
              <w:left w:val="nil"/>
              <w:bottom w:val="nil"/>
              <w:right w:val="nil"/>
            </w:tcBorders>
            <w:vAlign w:val="center"/>
          </w:tcPr>
          <w:p w:rsidR="009F37AF" w:rsidRDefault="009F37AF">
            <w:pPr>
              <w:jc w:val="center"/>
              <w:rPr>
                <w:rFonts w:ascii="Calibri" w:hAnsi="Calibri" w:cs="Calibri"/>
                <w:b/>
                <w:bCs/>
                <w:color w:val="000000"/>
                <w:sz w:val="20"/>
                <w:szCs w:val="20"/>
              </w:rPr>
            </w:pPr>
            <w:r>
              <w:rPr>
                <w:rFonts w:ascii="Calibri" w:hAnsi="Calibri" w:cs="Calibri"/>
                <w:b/>
                <w:bCs/>
                <w:color w:val="000000"/>
                <w:sz w:val="20"/>
                <w:szCs w:val="20"/>
              </w:rPr>
              <w:t>Male</w:t>
            </w:r>
          </w:p>
        </w:tc>
        <w:tc>
          <w:tcPr>
            <w:tcW w:w="1170" w:type="dxa"/>
            <w:tcBorders>
              <w:top w:val="nil"/>
              <w:left w:val="nil"/>
              <w:bottom w:val="nil"/>
              <w:right w:val="nil"/>
            </w:tcBorders>
            <w:shd w:val="clear" w:color="auto" w:fill="auto"/>
            <w:noWrap/>
            <w:vAlign w:val="center"/>
          </w:tcPr>
          <w:p w:rsidR="009F37AF" w:rsidRDefault="009F37AF">
            <w:pPr>
              <w:jc w:val="center"/>
              <w:rPr>
                <w:rFonts w:ascii="Calibri" w:hAnsi="Calibri" w:cs="Calibri"/>
                <w:b/>
                <w:bCs/>
                <w:color w:val="000000"/>
                <w:sz w:val="20"/>
                <w:szCs w:val="20"/>
              </w:rPr>
            </w:pPr>
            <w:r>
              <w:rPr>
                <w:rFonts w:ascii="Calibri" w:hAnsi="Calibri" w:cs="Calibri"/>
                <w:b/>
                <w:bCs/>
                <w:color w:val="000000"/>
                <w:sz w:val="20"/>
                <w:szCs w:val="20"/>
              </w:rPr>
              <w:t>2005-2015</w:t>
            </w:r>
          </w:p>
        </w:tc>
        <w:tc>
          <w:tcPr>
            <w:tcW w:w="1830" w:type="dxa"/>
            <w:tcBorders>
              <w:top w:val="nil"/>
              <w:left w:val="nil"/>
              <w:bottom w:val="nil"/>
              <w:right w:val="nil"/>
            </w:tcBorders>
            <w:shd w:val="clear" w:color="auto" w:fill="auto"/>
            <w:noWrap/>
            <w:vAlign w:val="center"/>
          </w:tcPr>
          <w:p w:rsidR="009F37AF" w:rsidRDefault="009F37AF">
            <w:pPr>
              <w:jc w:val="center"/>
              <w:rPr>
                <w:rFonts w:ascii="Calibri" w:hAnsi="Calibri" w:cs="Calibri"/>
                <w:b/>
                <w:bCs/>
                <w:color w:val="000000"/>
                <w:sz w:val="20"/>
                <w:szCs w:val="20"/>
              </w:rPr>
            </w:pPr>
            <w:r>
              <w:rPr>
                <w:rFonts w:ascii="Calibri" w:hAnsi="Calibri" w:cs="Calibri"/>
                <w:b/>
                <w:bCs/>
                <w:color w:val="000000"/>
                <w:sz w:val="20"/>
                <w:szCs w:val="20"/>
              </w:rPr>
              <w:t>0.42 (0.36, 0.48)</w:t>
            </w:r>
          </w:p>
        </w:tc>
        <w:tc>
          <w:tcPr>
            <w:tcW w:w="1830" w:type="dxa"/>
            <w:tcBorders>
              <w:top w:val="nil"/>
              <w:left w:val="nil"/>
              <w:bottom w:val="nil"/>
              <w:right w:val="nil"/>
            </w:tcBorders>
            <w:shd w:val="clear" w:color="auto" w:fill="auto"/>
            <w:noWrap/>
            <w:vAlign w:val="center"/>
          </w:tcPr>
          <w:p w:rsidR="009F37AF" w:rsidRDefault="009F37AF">
            <w:pPr>
              <w:jc w:val="center"/>
              <w:rPr>
                <w:rFonts w:ascii="Calibri" w:hAnsi="Calibri" w:cs="Calibri"/>
                <w:b/>
                <w:bCs/>
                <w:color w:val="000000"/>
                <w:sz w:val="20"/>
                <w:szCs w:val="20"/>
              </w:rPr>
            </w:pPr>
            <w:r>
              <w:rPr>
                <w:rFonts w:ascii="Calibri" w:hAnsi="Calibri" w:cs="Calibri"/>
                <w:b/>
                <w:bCs/>
                <w:color w:val="000000"/>
                <w:sz w:val="20"/>
                <w:szCs w:val="20"/>
              </w:rPr>
              <w:t>0.60 (0.54, 0.66)</w:t>
            </w:r>
          </w:p>
        </w:tc>
        <w:tc>
          <w:tcPr>
            <w:tcW w:w="1830" w:type="dxa"/>
            <w:tcBorders>
              <w:top w:val="nil"/>
              <w:left w:val="nil"/>
              <w:bottom w:val="nil"/>
              <w:right w:val="nil"/>
            </w:tcBorders>
            <w:shd w:val="clear" w:color="auto" w:fill="auto"/>
            <w:noWrap/>
            <w:vAlign w:val="center"/>
          </w:tcPr>
          <w:p w:rsidR="009F37AF" w:rsidRDefault="009F37AF">
            <w:pPr>
              <w:jc w:val="center"/>
              <w:rPr>
                <w:rFonts w:ascii="Calibri" w:hAnsi="Calibri" w:cs="Calibri"/>
                <w:b/>
                <w:bCs/>
                <w:color w:val="000000"/>
                <w:sz w:val="20"/>
                <w:szCs w:val="20"/>
              </w:rPr>
            </w:pPr>
            <w:r>
              <w:rPr>
                <w:rFonts w:ascii="Calibri" w:hAnsi="Calibri" w:cs="Calibri"/>
                <w:b/>
                <w:bCs/>
                <w:color w:val="000000"/>
                <w:sz w:val="20"/>
                <w:szCs w:val="20"/>
              </w:rPr>
              <w:t>0.20 (0.18, 0.22)</w:t>
            </w:r>
          </w:p>
        </w:tc>
        <w:tc>
          <w:tcPr>
            <w:tcW w:w="2610" w:type="dxa"/>
            <w:tcBorders>
              <w:top w:val="nil"/>
              <w:left w:val="nil"/>
              <w:bottom w:val="nil"/>
              <w:right w:val="nil"/>
            </w:tcBorders>
            <w:shd w:val="clear" w:color="auto" w:fill="auto"/>
            <w:noWrap/>
            <w:vAlign w:val="center"/>
          </w:tcPr>
          <w:p w:rsidR="009F37AF" w:rsidRDefault="009F37AF">
            <w:pPr>
              <w:rPr>
                <w:rFonts w:ascii="Calibri" w:hAnsi="Calibri" w:cs="Calibri"/>
                <w:b/>
                <w:bCs/>
                <w:color w:val="000000"/>
                <w:sz w:val="20"/>
                <w:szCs w:val="20"/>
              </w:rPr>
            </w:pPr>
            <w:r>
              <w:rPr>
                <w:rFonts w:ascii="Calibri" w:hAnsi="Calibri" w:cs="Calibri"/>
                <w:b/>
                <w:bCs/>
                <w:color w:val="000000"/>
                <w:sz w:val="20"/>
                <w:szCs w:val="20"/>
              </w:rPr>
              <w:t>This study</w:t>
            </w:r>
          </w:p>
        </w:tc>
      </w:tr>
      <w:tr w:rsidR="009F37AF" w:rsidRPr="008A2BE0" w:rsidTr="005519F8">
        <w:trPr>
          <w:trHeight w:val="360"/>
        </w:trPr>
        <w:tc>
          <w:tcPr>
            <w:tcW w:w="2445" w:type="dxa"/>
            <w:tcBorders>
              <w:top w:val="nil"/>
              <w:left w:val="nil"/>
              <w:right w:val="nil"/>
            </w:tcBorders>
            <w:shd w:val="clear" w:color="auto" w:fill="auto"/>
            <w:noWrap/>
            <w:vAlign w:val="center"/>
          </w:tcPr>
          <w:p w:rsidR="009F37AF" w:rsidRDefault="009F37AF">
            <w:pPr>
              <w:rPr>
                <w:rFonts w:ascii="Calibri" w:hAnsi="Calibri" w:cs="Calibri"/>
                <w:color w:val="000000"/>
                <w:sz w:val="20"/>
                <w:szCs w:val="20"/>
              </w:rPr>
            </w:pPr>
            <w:r>
              <w:rPr>
                <w:rFonts w:ascii="Calibri" w:hAnsi="Calibri" w:cs="Calibri"/>
                <w:color w:val="000000"/>
                <w:sz w:val="20"/>
                <w:szCs w:val="20"/>
              </w:rPr>
              <w:t>Massachusetts (n=211)</w:t>
            </w:r>
          </w:p>
        </w:tc>
        <w:tc>
          <w:tcPr>
            <w:tcW w:w="1170" w:type="dxa"/>
            <w:tcBorders>
              <w:top w:val="nil"/>
              <w:left w:val="nil"/>
              <w:right w:val="nil"/>
            </w:tcBorders>
            <w:vAlign w:val="center"/>
          </w:tcPr>
          <w:p w:rsidR="009F37AF" w:rsidRDefault="009F37AF">
            <w:pPr>
              <w:jc w:val="center"/>
              <w:rPr>
                <w:rFonts w:ascii="Calibri" w:hAnsi="Calibri" w:cs="Calibri"/>
                <w:color w:val="000000"/>
                <w:sz w:val="20"/>
                <w:szCs w:val="20"/>
              </w:rPr>
            </w:pPr>
            <w:r>
              <w:rPr>
                <w:rFonts w:ascii="Calibri" w:hAnsi="Calibri" w:cs="Calibri"/>
                <w:color w:val="000000"/>
                <w:sz w:val="20"/>
                <w:szCs w:val="20"/>
              </w:rPr>
              <w:t>Female</w:t>
            </w:r>
          </w:p>
        </w:tc>
        <w:tc>
          <w:tcPr>
            <w:tcW w:w="1170" w:type="dxa"/>
            <w:tcBorders>
              <w:top w:val="nil"/>
              <w:left w:val="nil"/>
              <w:right w:val="nil"/>
            </w:tcBorders>
            <w:shd w:val="clear" w:color="auto" w:fill="auto"/>
            <w:noWrap/>
            <w:vAlign w:val="center"/>
          </w:tcPr>
          <w:p w:rsidR="009F37AF" w:rsidRDefault="009F37AF">
            <w:pPr>
              <w:jc w:val="center"/>
              <w:rPr>
                <w:rFonts w:ascii="Calibri" w:hAnsi="Calibri" w:cs="Calibri"/>
                <w:color w:val="000000"/>
                <w:sz w:val="20"/>
                <w:szCs w:val="20"/>
              </w:rPr>
            </w:pPr>
            <w:r>
              <w:rPr>
                <w:rFonts w:ascii="Calibri" w:hAnsi="Calibri" w:cs="Calibri"/>
                <w:color w:val="000000"/>
                <w:sz w:val="20"/>
                <w:szCs w:val="20"/>
              </w:rPr>
              <w:t>2005-2015</w:t>
            </w:r>
          </w:p>
        </w:tc>
        <w:tc>
          <w:tcPr>
            <w:tcW w:w="1830" w:type="dxa"/>
            <w:tcBorders>
              <w:top w:val="nil"/>
              <w:left w:val="nil"/>
              <w:right w:val="nil"/>
            </w:tcBorders>
            <w:shd w:val="clear" w:color="auto" w:fill="auto"/>
            <w:noWrap/>
            <w:vAlign w:val="center"/>
          </w:tcPr>
          <w:p w:rsidR="009F37AF" w:rsidRDefault="009F37AF">
            <w:pPr>
              <w:jc w:val="center"/>
              <w:rPr>
                <w:rFonts w:ascii="Calibri" w:hAnsi="Calibri" w:cs="Calibri"/>
                <w:color w:val="000000"/>
                <w:sz w:val="20"/>
                <w:szCs w:val="20"/>
              </w:rPr>
            </w:pPr>
            <w:r>
              <w:rPr>
                <w:rFonts w:ascii="Calibri" w:hAnsi="Calibri" w:cs="Calibri"/>
                <w:color w:val="000000"/>
                <w:sz w:val="20"/>
                <w:szCs w:val="20"/>
              </w:rPr>
              <w:t>0.70 (0.63, 0.77)</w:t>
            </w:r>
          </w:p>
        </w:tc>
        <w:tc>
          <w:tcPr>
            <w:tcW w:w="1830" w:type="dxa"/>
            <w:tcBorders>
              <w:top w:val="nil"/>
              <w:left w:val="nil"/>
              <w:right w:val="nil"/>
            </w:tcBorders>
            <w:shd w:val="clear" w:color="auto" w:fill="auto"/>
            <w:noWrap/>
            <w:vAlign w:val="center"/>
          </w:tcPr>
          <w:p w:rsidR="009F37AF" w:rsidRDefault="009F37AF">
            <w:pPr>
              <w:jc w:val="center"/>
              <w:rPr>
                <w:rFonts w:ascii="Calibri" w:hAnsi="Calibri" w:cs="Calibri"/>
                <w:color w:val="000000"/>
                <w:sz w:val="20"/>
                <w:szCs w:val="20"/>
              </w:rPr>
            </w:pPr>
            <w:r>
              <w:rPr>
                <w:rFonts w:ascii="Calibri" w:hAnsi="Calibri" w:cs="Calibri"/>
                <w:color w:val="000000"/>
                <w:sz w:val="20"/>
                <w:szCs w:val="20"/>
              </w:rPr>
              <w:t>0.81 (0.75, 0.89)</w:t>
            </w:r>
          </w:p>
        </w:tc>
        <w:tc>
          <w:tcPr>
            <w:tcW w:w="1830" w:type="dxa"/>
            <w:tcBorders>
              <w:top w:val="nil"/>
              <w:left w:val="nil"/>
              <w:right w:val="nil"/>
            </w:tcBorders>
            <w:shd w:val="clear" w:color="auto" w:fill="auto"/>
            <w:noWrap/>
            <w:vAlign w:val="center"/>
          </w:tcPr>
          <w:p w:rsidR="009F37AF" w:rsidRDefault="009F37AF">
            <w:pPr>
              <w:jc w:val="center"/>
              <w:rPr>
                <w:rFonts w:ascii="Calibri" w:hAnsi="Calibri" w:cs="Calibri"/>
                <w:color w:val="000000"/>
                <w:sz w:val="20"/>
                <w:szCs w:val="20"/>
              </w:rPr>
            </w:pPr>
            <w:r>
              <w:rPr>
                <w:rFonts w:ascii="Calibri" w:hAnsi="Calibri" w:cs="Calibri"/>
                <w:color w:val="000000"/>
                <w:sz w:val="20"/>
                <w:szCs w:val="20"/>
              </w:rPr>
              <w:t>0.24 (0.22, 0.26)</w:t>
            </w:r>
          </w:p>
        </w:tc>
        <w:tc>
          <w:tcPr>
            <w:tcW w:w="2610" w:type="dxa"/>
            <w:tcBorders>
              <w:top w:val="nil"/>
              <w:left w:val="nil"/>
              <w:right w:val="nil"/>
            </w:tcBorders>
            <w:shd w:val="clear" w:color="auto" w:fill="auto"/>
            <w:noWrap/>
            <w:vAlign w:val="center"/>
          </w:tcPr>
          <w:p w:rsidR="009F37AF" w:rsidRDefault="009F37AF">
            <w:pPr>
              <w:rPr>
                <w:rFonts w:ascii="Calibri" w:hAnsi="Calibri" w:cs="Calibri"/>
                <w:color w:val="000000"/>
                <w:sz w:val="20"/>
                <w:szCs w:val="20"/>
              </w:rPr>
            </w:pPr>
            <w:r>
              <w:rPr>
                <w:rFonts w:ascii="Calibri" w:hAnsi="Calibri" w:cs="Calibri"/>
                <w:color w:val="000000"/>
                <w:sz w:val="20"/>
                <w:szCs w:val="20"/>
              </w:rPr>
              <w:t xml:space="preserve">Carignan et al. </w:t>
            </w:r>
            <w:r>
              <w:rPr>
                <w:rFonts w:ascii="Calibri" w:hAnsi="Calibri" w:cs="Calibri"/>
                <w:i/>
                <w:iCs/>
                <w:color w:val="000000"/>
                <w:sz w:val="20"/>
                <w:szCs w:val="20"/>
              </w:rPr>
              <w:t>in review</w:t>
            </w:r>
          </w:p>
        </w:tc>
      </w:tr>
      <w:tr w:rsidR="009F37AF" w:rsidRPr="008A2BE0" w:rsidTr="005519F8">
        <w:trPr>
          <w:trHeight w:val="360"/>
        </w:trPr>
        <w:tc>
          <w:tcPr>
            <w:tcW w:w="2445" w:type="dxa"/>
            <w:tcBorders>
              <w:top w:val="nil"/>
              <w:left w:val="nil"/>
              <w:right w:val="nil"/>
            </w:tcBorders>
            <w:shd w:val="clear" w:color="auto" w:fill="auto"/>
            <w:noWrap/>
            <w:vAlign w:val="center"/>
          </w:tcPr>
          <w:p w:rsidR="009F37AF" w:rsidRDefault="009F37AF">
            <w:pPr>
              <w:rPr>
                <w:rFonts w:ascii="Calibri" w:hAnsi="Calibri" w:cs="Calibri"/>
                <w:color w:val="000000"/>
                <w:sz w:val="20"/>
                <w:szCs w:val="20"/>
              </w:rPr>
            </w:pPr>
            <w:r>
              <w:rPr>
                <w:rFonts w:ascii="Calibri" w:hAnsi="Calibri" w:cs="Calibri"/>
                <w:color w:val="000000"/>
                <w:sz w:val="20"/>
                <w:szCs w:val="20"/>
              </w:rPr>
              <w:t>Massachusetts (n=51)</w:t>
            </w:r>
          </w:p>
        </w:tc>
        <w:tc>
          <w:tcPr>
            <w:tcW w:w="1170" w:type="dxa"/>
            <w:tcBorders>
              <w:top w:val="nil"/>
              <w:left w:val="nil"/>
              <w:right w:val="nil"/>
            </w:tcBorders>
            <w:vAlign w:val="center"/>
          </w:tcPr>
          <w:p w:rsidR="009F37AF" w:rsidRDefault="009F37AF">
            <w:pPr>
              <w:jc w:val="center"/>
              <w:rPr>
                <w:rFonts w:ascii="Calibri" w:hAnsi="Calibri" w:cs="Calibri"/>
                <w:color w:val="000000"/>
                <w:sz w:val="20"/>
                <w:szCs w:val="20"/>
              </w:rPr>
            </w:pPr>
            <w:r>
              <w:rPr>
                <w:rFonts w:ascii="Calibri" w:hAnsi="Calibri" w:cs="Calibri"/>
                <w:color w:val="000000"/>
                <w:sz w:val="20"/>
                <w:szCs w:val="20"/>
              </w:rPr>
              <w:t>Both</w:t>
            </w:r>
          </w:p>
        </w:tc>
        <w:tc>
          <w:tcPr>
            <w:tcW w:w="1170" w:type="dxa"/>
            <w:tcBorders>
              <w:top w:val="nil"/>
              <w:left w:val="nil"/>
              <w:right w:val="nil"/>
            </w:tcBorders>
            <w:shd w:val="clear" w:color="auto" w:fill="auto"/>
            <w:noWrap/>
            <w:vAlign w:val="center"/>
          </w:tcPr>
          <w:p w:rsidR="009F37AF" w:rsidRDefault="009F37AF">
            <w:pPr>
              <w:jc w:val="center"/>
              <w:rPr>
                <w:rFonts w:ascii="Calibri" w:hAnsi="Calibri" w:cs="Calibri"/>
                <w:color w:val="000000"/>
                <w:sz w:val="20"/>
                <w:szCs w:val="20"/>
              </w:rPr>
            </w:pPr>
            <w:r>
              <w:rPr>
                <w:rFonts w:ascii="Calibri" w:hAnsi="Calibri" w:cs="Calibri"/>
                <w:color w:val="000000"/>
                <w:sz w:val="20"/>
                <w:szCs w:val="20"/>
              </w:rPr>
              <w:t>2010-2011</w:t>
            </w:r>
          </w:p>
        </w:tc>
        <w:tc>
          <w:tcPr>
            <w:tcW w:w="1830" w:type="dxa"/>
            <w:tcBorders>
              <w:top w:val="nil"/>
              <w:left w:val="nil"/>
              <w:right w:val="nil"/>
            </w:tcBorders>
            <w:shd w:val="clear" w:color="auto" w:fill="auto"/>
            <w:noWrap/>
            <w:vAlign w:val="center"/>
          </w:tcPr>
          <w:p w:rsidR="009F37AF" w:rsidRDefault="009F37AF">
            <w:pPr>
              <w:jc w:val="center"/>
              <w:rPr>
                <w:rFonts w:ascii="Calibri" w:hAnsi="Calibri" w:cs="Calibri"/>
                <w:color w:val="000000"/>
                <w:sz w:val="20"/>
                <w:szCs w:val="20"/>
              </w:rPr>
            </w:pPr>
            <w:r>
              <w:rPr>
                <w:rFonts w:ascii="Calibri" w:hAnsi="Calibri" w:cs="Calibri"/>
                <w:color w:val="000000"/>
                <w:sz w:val="20"/>
                <w:szCs w:val="20"/>
              </w:rPr>
              <w:t>NR</w:t>
            </w:r>
          </w:p>
        </w:tc>
        <w:tc>
          <w:tcPr>
            <w:tcW w:w="1830" w:type="dxa"/>
            <w:tcBorders>
              <w:top w:val="nil"/>
              <w:left w:val="nil"/>
              <w:right w:val="nil"/>
            </w:tcBorders>
            <w:shd w:val="clear" w:color="auto" w:fill="auto"/>
            <w:noWrap/>
            <w:vAlign w:val="center"/>
          </w:tcPr>
          <w:p w:rsidR="009F37AF" w:rsidRDefault="009F37AF">
            <w:pPr>
              <w:jc w:val="center"/>
              <w:rPr>
                <w:rFonts w:ascii="Calibri" w:hAnsi="Calibri" w:cs="Calibri"/>
                <w:color w:val="000000"/>
                <w:sz w:val="20"/>
                <w:szCs w:val="20"/>
              </w:rPr>
            </w:pPr>
            <w:r>
              <w:rPr>
                <w:rFonts w:ascii="Calibri" w:hAnsi="Calibri" w:cs="Calibri"/>
                <w:color w:val="000000"/>
                <w:sz w:val="20"/>
                <w:szCs w:val="20"/>
              </w:rPr>
              <w:t>1.80 to 2.99</w:t>
            </w:r>
            <w:r>
              <w:rPr>
                <w:rFonts w:ascii="Calibri" w:hAnsi="Calibri" w:cs="Calibri"/>
                <w:color w:val="000000"/>
                <w:sz w:val="20"/>
                <w:szCs w:val="20"/>
                <w:vertAlign w:val="superscript"/>
              </w:rPr>
              <w:t>f</w:t>
            </w:r>
          </w:p>
        </w:tc>
        <w:tc>
          <w:tcPr>
            <w:tcW w:w="1830" w:type="dxa"/>
            <w:tcBorders>
              <w:top w:val="nil"/>
              <w:left w:val="nil"/>
              <w:right w:val="nil"/>
            </w:tcBorders>
            <w:shd w:val="clear" w:color="auto" w:fill="auto"/>
            <w:noWrap/>
            <w:vAlign w:val="center"/>
          </w:tcPr>
          <w:p w:rsidR="009F37AF" w:rsidRDefault="009F37AF">
            <w:pPr>
              <w:jc w:val="center"/>
              <w:rPr>
                <w:rFonts w:ascii="Calibri" w:hAnsi="Calibri" w:cs="Calibri"/>
                <w:color w:val="000000"/>
                <w:sz w:val="20"/>
                <w:szCs w:val="20"/>
              </w:rPr>
            </w:pPr>
            <w:r>
              <w:rPr>
                <w:rFonts w:ascii="Calibri" w:hAnsi="Calibri" w:cs="Calibri"/>
                <w:color w:val="000000"/>
                <w:sz w:val="20"/>
                <w:szCs w:val="20"/>
              </w:rPr>
              <w:t>NR</w:t>
            </w:r>
          </w:p>
        </w:tc>
        <w:tc>
          <w:tcPr>
            <w:tcW w:w="2610" w:type="dxa"/>
            <w:tcBorders>
              <w:top w:val="nil"/>
              <w:left w:val="nil"/>
              <w:right w:val="nil"/>
            </w:tcBorders>
            <w:shd w:val="clear" w:color="auto" w:fill="auto"/>
            <w:noWrap/>
            <w:vAlign w:val="center"/>
          </w:tcPr>
          <w:p w:rsidR="009F37AF" w:rsidRDefault="0019593E" w:rsidP="0019593E">
            <w:pPr>
              <w:rPr>
                <w:rFonts w:ascii="Calibri" w:hAnsi="Calibri" w:cs="Calibri"/>
                <w:color w:val="000000"/>
                <w:sz w:val="20"/>
                <w:szCs w:val="20"/>
              </w:rPr>
            </w:pPr>
            <w:r>
              <w:rPr>
                <w:rFonts w:ascii="Calibri" w:hAnsi="Calibri" w:cs="Calibri"/>
                <w:color w:val="000000"/>
                <w:sz w:val="20"/>
                <w:szCs w:val="20"/>
              </w:rPr>
              <w:fldChar w:fldCharType="begin">
                <w:fldData xml:space="preserve">PEVuZE5vdGU+PENpdGU+PEF1dGhvcj5QcmVzdG9uPC9BdXRob3I+PFllYXI+MjAxNzwvWWVhcj48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</w:fldData>
              </w:fldChar>
            </w:r>
            <w:r>
              <w:rPr>
                <w:rFonts w:ascii="Calibri" w:hAnsi="Calibri" w:cs="Calibri"/>
                <w:color w:val="000000"/>
                <w:sz w:val="20"/>
                <w:szCs w:val="20"/>
              </w:rPr>
              <w:instrText xml:space="preserve"> ADDIN EN.CITE </w:instrText>
            </w:r>
            <w:r>
              <w:rPr>
                <w:rFonts w:ascii="Calibri" w:hAnsi="Calibri" w:cs="Calibri"/>
                <w:color w:val="000000"/>
                <w:sz w:val="20"/>
                <w:szCs w:val="20"/>
              </w:rPr>
              <w:fldChar w:fldCharType="begin">
                <w:fldData xml:space="preserve">PEVuZE5vdGU+PENpdGU+PEF1dGhvcj5QcmVzdG9uPC9BdXRob3I+PFllYXI+MjAxNzwvWWVhcj48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</w:fldData>
              </w:fldChar>
            </w:r>
            <w:r>
              <w:rPr>
                <w:rFonts w:ascii="Calibri" w:hAnsi="Calibri" w:cs="Calibri"/>
                <w:color w:val="000000"/>
                <w:sz w:val="20"/>
                <w:szCs w:val="20"/>
              </w:rPr>
              <w:instrText xml:space="preserve"> ADDIN EN.CITE.DATA </w:instrText>
            </w:r>
            <w:r>
              <w:rPr>
                <w:rFonts w:ascii="Calibri" w:hAnsi="Calibri" w:cs="Calibri"/>
                <w:color w:val="000000"/>
                <w:sz w:val="20"/>
                <w:szCs w:val="20"/>
              </w:rPr>
            </w:r>
            <w:r>
              <w:rPr>
                <w:rFonts w:ascii="Calibri" w:hAnsi="Calibri" w:cs="Calibri"/>
                <w:color w:val="000000"/>
                <w:sz w:val="20"/>
                <w:szCs w:val="20"/>
              </w:rPr>
              <w:fldChar w:fldCharType="end"/>
            </w:r>
            <w:r>
              <w:rPr>
                <w:rFonts w:ascii="Calibri" w:hAnsi="Calibri" w:cs="Calibri"/>
                <w:color w:val="000000"/>
                <w:sz w:val="20"/>
                <w:szCs w:val="20"/>
              </w:rPr>
            </w:r>
            <w:r>
              <w:rPr>
                <w:rFonts w:ascii="Calibri" w:hAnsi="Calibri" w:cs="Calibri"/>
                <w:color w:val="000000"/>
                <w:sz w:val="20"/>
                <w:szCs w:val="20"/>
              </w:rPr>
              <w:fldChar w:fldCharType="separate"/>
            </w:r>
            <w:r>
              <w:rPr>
                <w:rFonts w:ascii="Calibri" w:hAnsi="Calibri" w:cs="Calibri"/>
                <w:noProof/>
                <w:color w:val="000000"/>
                <w:sz w:val="20"/>
                <w:szCs w:val="20"/>
              </w:rPr>
              <w:t>(Preston et al. 2017)</w:t>
            </w:r>
            <w:r>
              <w:rPr>
                <w:rFonts w:ascii="Calibri" w:hAnsi="Calibri" w:cs="Calibri"/>
                <w:color w:val="000000"/>
                <w:sz w:val="20"/>
                <w:szCs w:val="20"/>
              </w:rPr>
              <w:fldChar w:fldCharType="end"/>
            </w:r>
          </w:p>
        </w:tc>
      </w:tr>
      <w:tr w:rsidR="009F37AF" w:rsidRPr="008A2BE0" w:rsidTr="005519F8">
        <w:trPr>
          <w:trHeight w:val="300"/>
        </w:trPr>
        <w:tc>
          <w:tcPr>
            <w:tcW w:w="2445" w:type="dxa"/>
            <w:tcBorders>
              <w:top w:val="nil"/>
              <w:left w:val="nil"/>
              <w:right w:val="nil"/>
            </w:tcBorders>
            <w:shd w:val="clear" w:color="auto" w:fill="auto"/>
            <w:noWrap/>
            <w:vAlign w:val="center"/>
          </w:tcPr>
          <w:p w:rsidR="009F37AF" w:rsidRDefault="009F37AF">
            <w:pPr>
              <w:rPr>
                <w:rFonts w:ascii="Calibri" w:hAnsi="Calibri" w:cs="Calibri"/>
                <w:color w:val="000000"/>
                <w:sz w:val="20"/>
                <w:szCs w:val="20"/>
              </w:rPr>
            </w:pPr>
            <w:r>
              <w:rPr>
                <w:rFonts w:ascii="Calibri" w:hAnsi="Calibri" w:cs="Calibri"/>
                <w:color w:val="000000"/>
                <w:sz w:val="20"/>
                <w:szCs w:val="20"/>
              </w:rPr>
              <w:t>Australia (n=3224, pooled)</w:t>
            </w:r>
            <w:r>
              <w:rPr>
                <w:rFonts w:ascii="Calibri" w:hAnsi="Calibri" w:cs="Calibri"/>
                <w:color w:val="000000"/>
                <w:sz w:val="20"/>
                <w:szCs w:val="20"/>
                <w:vertAlign w:val="superscript"/>
              </w:rPr>
              <w:t>e</w:t>
            </w:r>
          </w:p>
        </w:tc>
        <w:tc>
          <w:tcPr>
            <w:tcW w:w="1170" w:type="dxa"/>
            <w:tcBorders>
              <w:top w:val="nil"/>
              <w:left w:val="nil"/>
              <w:right w:val="nil"/>
            </w:tcBorders>
            <w:vAlign w:val="center"/>
          </w:tcPr>
          <w:p w:rsidR="009F37AF" w:rsidRDefault="009F37AF">
            <w:pPr>
              <w:jc w:val="center"/>
              <w:rPr>
                <w:rFonts w:ascii="Calibri" w:hAnsi="Calibri" w:cs="Calibri"/>
                <w:color w:val="000000"/>
                <w:sz w:val="20"/>
                <w:szCs w:val="20"/>
              </w:rPr>
            </w:pPr>
            <w:r>
              <w:rPr>
                <w:rFonts w:ascii="Calibri" w:hAnsi="Calibri" w:cs="Calibri"/>
                <w:color w:val="000000"/>
                <w:sz w:val="20"/>
                <w:szCs w:val="20"/>
              </w:rPr>
              <w:t>NR</w:t>
            </w:r>
          </w:p>
        </w:tc>
        <w:tc>
          <w:tcPr>
            <w:tcW w:w="1170" w:type="dxa"/>
            <w:tcBorders>
              <w:top w:val="nil"/>
              <w:left w:val="nil"/>
              <w:right w:val="nil"/>
            </w:tcBorders>
            <w:shd w:val="clear" w:color="auto" w:fill="auto"/>
            <w:noWrap/>
            <w:vAlign w:val="center"/>
          </w:tcPr>
          <w:p w:rsidR="009F37AF" w:rsidRDefault="009F37AF">
            <w:pPr>
              <w:jc w:val="center"/>
              <w:rPr>
                <w:rFonts w:ascii="Calibri" w:hAnsi="Calibri" w:cs="Calibri"/>
                <w:color w:val="000000"/>
                <w:sz w:val="20"/>
                <w:szCs w:val="20"/>
              </w:rPr>
            </w:pPr>
            <w:r>
              <w:rPr>
                <w:rFonts w:ascii="Calibri" w:hAnsi="Calibri" w:cs="Calibri"/>
                <w:color w:val="000000"/>
                <w:sz w:val="20"/>
                <w:szCs w:val="20"/>
              </w:rPr>
              <w:t>2010-2013</w:t>
            </w:r>
          </w:p>
        </w:tc>
        <w:tc>
          <w:tcPr>
            <w:tcW w:w="1830" w:type="dxa"/>
            <w:tcBorders>
              <w:top w:val="nil"/>
              <w:left w:val="nil"/>
              <w:right w:val="nil"/>
            </w:tcBorders>
            <w:shd w:val="clear" w:color="auto" w:fill="auto"/>
            <w:noWrap/>
            <w:vAlign w:val="center"/>
          </w:tcPr>
          <w:p w:rsidR="009F37AF" w:rsidRDefault="009F37AF">
            <w:pPr>
              <w:jc w:val="center"/>
              <w:rPr>
                <w:rFonts w:ascii="Calibri" w:hAnsi="Calibri" w:cs="Calibri"/>
                <w:color w:val="000000"/>
                <w:sz w:val="20"/>
                <w:szCs w:val="20"/>
              </w:rPr>
            </w:pPr>
            <w:r>
              <w:rPr>
                <w:rFonts w:ascii="Calibri" w:hAnsi="Calibri" w:cs="Calibri"/>
                <w:color w:val="000000"/>
                <w:sz w:val="20"/>
                <w:szCs w:val="20"/>
              </w:rPr>
              <w:t>1.00, 0.66</w:t>
            </w:r>
            <w:r>
              <w:rPr>
                <w:rFonts w:ascii="Calibri" w:hAnsi="Calibri" w:cs="Calibri"/>
                <w:color w:val="000000"/>
                <w:sz w:val="20"/>
                <w:szCs w:val="20"/>
                <w:vertAlign w:val="superscript"/>
              </w:rPr>
              <w:t>e</w:t>
            </w:r>
          </w:p>
        </w:tc>
        <w:tc>
          <w:tcPr>
            <w:tcW w:w="1830" w:type="dxa"/>
            <w:tcBorders>
              <w:top w:val="nil"/>
              <w:left w:val="nil"/>
              <w:right w:val="nil"/>
            </w:tcBorders>
            <w:shd w:val="clear" w:color="auto" w:fill="auto"/>
            <w:noWrap/>
            <w:vAlign w:val="center"/>
          </w:tcPr>
          <w:p w:rsidR="009F37AF" w:rsidRDefault="009F37AF">
            <w:pPr>
              <w:jc w:val="center"/>
              <w:rPr>
                <w:rFonts w:ascii="Calibri" w:hAnsi="Calibri" w:cs="Calibri"/>
                <w:color w:val="000000"/>
                <w:sz w:val="20"/>
                <w:szCs w:val="20"/>
              </w:rPr>
            </w:pPr>
            <w:r>
              <w:rPr>
                <w:rFonts w:ascii="Calibri" w:hAnsi="Calibri" w:cs="Calibri"/>
                <w:color w:val="000000"/>
                <w:sz w:val="20"/>
                <w:szCs w:val="20"/>
              </w:rPr>
              <w:t>24.4, 64.4</w:t>
            </w:r>
            <w:r>
              <w:rPr>
                <w:rFonts w:ascii="Calibri" w:hAnsi="Calibri" w:cs="Calibri"/>
                <w:color w:val="000000"/>
                <w:sz w:val="20"/>
                <w:szCs w:val="20"/>
                <w:vertAlign w:val="superscript"/>
              </w:rPr>
              <w:t>e</w:t>
            </w:r>
          </w:p>
        </w:tc>
        <w:tc>
          <w:tcPr>
            <w:tcW w:w="1830" w:type="dxa"/>
            <w:tcBorders>
              <w:top w:val="nil"/>
              <w:left w:val="nil"/>
              <w:right w:val="nil"/>
            </w:tcBorders>
            <w:shd w:val="clear" w:color="auto" w:fill="auto"/>
            <w:noWrap/>
            <w:vAlign w:val="center"/>
          </w:tcPr>
          <w:p w:rsidR="009F37AF" w:rsidRDefault="009F37AF">
            <w:pPr>
              <w:jc w:val="center"/>
              <w:rPr>
                <w:rFonts w:ascii="Calibri" w:hAnsi="Calibri" w:cs="Calibri"/>
                <w:color w:val="000000"/>
                <w:sz w:val="20"/>
                <w:szCs w:val="20"/>
              </w:rPr>
            </w:pPr>
            <w:r>
              <w:rPr>
                <w:rFonts w:ascii="Calibri" w:hAnsi="Calibri" w:cs="Calibri"/>
                <w:color w:val="000000"/>
                <w:sz w:val="20"/>
                <w:szCs w:val="20"/>
              </w:rPr>
              <w:t>NR</w:t>
            </w:r>
          </w:p>
        </w:tc>
        <w:tc>
          <w:tcPr>
            <w:tcW w:w="2610" w:type="dxa"/>
            <w:tcBorders>
              <w:top w:val="nil"/>
              <w:left w:val="nil"/>
              <w:right w:val="nil"/>
            </w:tcBorders>
            <w:shd w:val="clear" w:color="auto" w:fill="auto"/>
            <w:noWrap/>
            <w:vAlign w:val="center"/>
          </w:tcPr>
          <w:p w:rsidR="009F37AF" w:rsidRDefault="0019593E" w:rsidP="0019593E">
            <w:pPr>
              <w:rPr>
                <w:rFonts w:ascii="Calibri" w:hAnsi="Calibri" w:cs="Calibri"/>
                <w:color w:val="000000"/>
                <w:sz w:val="20"/>
                <w:szCs w:val="20"/>
              </w:rPr>
            </w:pPr>
            <w:r>
              <w:rPr>
                <w:rFonts w:ascii="Calibri" w:hAnsi="Calibri" w:cs="Calibri"/>
                <w:color w:val="000000"/>
                <w:sz w:val="20"/>
                <w:szCs w:val="20"/>
              </w:rPr>
              <w:fldChar w:fldCharType="begin">
                <w:fldData xml:space="preserve">PEVuZE5vdGU+PENpdGU+PEF1dGhvcj5WYW4gZGVuIEVlZGU8L0F1dGhvcj48WWVhcj4yMDE1PC9Z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</w:fldData>
              </w:fldChar>
            </w:r>
            <w:r>
              <w:rPr>
                <w:rFonts w:ascii="Calibri" w:hAnsi="Calibri" w:cs="Calibri"/>
                <w:color w:val="000000"/>
                <w:sz w:val="20"/>
                <w:szCs w:val="20"/>
              </w:rPr>
              <w:instrText xml:space="preserve"> ADDIN EN.CITE </w:instrText>
            </w:r>
            <w:r>
              <w:rPr>
                <w:rFonts w:ascii="Calibri" w:hAnsi="Calibri" w:cs="Calibri"/>
                <w:color w:val="000000"/>
                <w:sz w:val="20"/>
                <w:szCs w:val="20"/>
              </w:rPr>
              <w:fldChar w:fldCharType="begin">
                <w:fldData xml:space="preserve">PEVuZE5vdGU+PENpdGU+PEF1dGhvcj5WYW4gZGVuIEVlZGU8L0F1dGhvcj48WWVhcj4yMDE1PC9Z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</w:fldData>
              </w:fldChar>
            </w:r>
            <w:r>
              <w:rPr>
                <w:rFonts w:ascii="Calibri" w:hAnsi="Calibri" w:cs="Calibri"/>
                <w:color w:val="000000"/>
                <w:sz w:val="20"/>
                <w:szCs w:val="20"/>
              </w:rPr>
              <w:instrText xml:space="preserve"> ADDIN EN.CITE.DATA </w:instrText>
            </w:r>
            <w:r>
              <w:rPr>
                <w:rFonts w:ascii="Calibri" w:hAnsi="Calibri" w:cs="Calibri"/>
                <w:color w:val="000000"/>
                <w:sz w:val="20"/>
                <w:szCs w:val="20"/>
              </w:rPr>
            </w:r>
            <w:r>
              <w:rPr>
                <w:rFonts w:ascii="Calibri" w:hAnsi="Calibri" w:cs="Calibri"/>
                <w:color w:val="000000"/>
                <w:sz w:val="20"/>
                <w:szCs w:val="20"/>
              </w:rPr>
              <w:fldChar w:fldCharType="end"/>
            </w:r>
            <w:r>
              <w:rPr>
                <w:rFonts w:ascii="Calibri" w:hAnsi="Calibri" w:cs="Calibri"/>
                <w:color w:val="000000"/>
                <w:sz w:val="20"/>
                <w:szCs w:val="20"/>
              </w:rPr>
            </w:r>
            <w:r>
              <w:rPr>
                <w:rFonts w:ascii="Calibri" w:hAnsi="Calibri" w:cs="Calibri"/>
                <w:color w:val="000000"/>
                <w:sz w:val="20"/>
                <w:szCs w:val="20"/>
              </w:rPr>
              <w:fldChar w:fldCharType="separate"/>
            </w:r>
            <w:r>
              <w:rPr>
                <w:rFonts w:ascii="Calibri" w:hAnsi="Calibri" w:cs="Calibri"/>
                <w:noProof/>
                <w:color w:val="000000"/>
                <w:sz w:val="20"/>
                <w:szCs w:val="20"/>
              </w:rPr>
              <w:t>(Van den Eede et al. 2015)</w:t>
            </w:r>
            <w:r>
              <w:rPr>
                <w:rFonts w:ascii="Calibri" w:hAnsi="Calibri" w:cs="Calibri"/>
                <w:color w:val="000000"/>
                <w:sz w:val="20"/>
                <w:szCs w:val="20"/>
              </w:rPr>
              <w:fldChar w:fldCharType="end"/>
            </w:r>
          </w:p>
        </w:tc>
      </w:tr>
      <w:tr w:rsidR="009F37AF" w:rsidRPr="008A2BE0" w:rsidTr="005519F8">
        <w:trPr>
          <w:trHeight w:val="300"/>
        </w:trPr>
        <w:tc>
          <w:tcPr>
            <w:tcW w:w="2445" w:type="dxa"/>
            <w:tcBorders>
              <w:top w:val="nil"/>
              <w:left w:val="nil"/>
              <w:bottom w:val="nil"/>
              <w:right w:val="nil"/>
            </w:tcBorders>
            <w:shd w:val="clear" w:color="auto" w:fill="auto"/>
            <w:noWrap/>
            <w:vAlign w:val="center"/>
          </w:tcPr>
          <w:p w:rsidR="009F37AF" w:rsidRDefault="009F37AF">
            <w:pPr>
              <w:rPr>
                <w:rFonts w:ascii="Calibri" w:hAnsi="Calibri" w:cs="Calibri"/>
                <w:color w:val="000000"/>
                <w:sz w:val="20"/>
                <w:szCs w:val="20"/>
              </w:rPr>
            </w:pPr>
            <w:r>
              <w:rPr>
                <w:rFonts w:ascii="Calibri" w:hAnsi="Calibri" w:cs="Calibri"/>
                <w:color w:val="000000"/>
                <w:sz w:val="20"/>
                <w:szCs w:val="20"/>
              </w:rPr>
              <w:t>New Jersey (n=22)</w:t>
            </w:r>
          </w:p>
        </w:tc>
        <w:tc>
          <w:tcPr>
            <w:tcW w:w="1170" w:type="dxa"/>
            <w:tcBorders>
              <w:top w:val="nil"/>
              <w:left w:val="nil"/>
              <w:bottom w:val="nil"/>
              <w:right w:val="nil"/>
            </w:tcBorders>
            <w:vAlign w:val="center"/>
          </w:tcPr>
          <w:p w:rsidR="009F37AF" w:rsidRDefault="009F37AF">
            <w:pPr>
              <w:jc w:val="center"/>
              <w:rPr>
                <w:rFonts w:ascii="Calibri" w:hAnsi="Calibri" w:cs="Calibri"/>
                <w:color w:val="000000"/>
                <w:sz w:val="20"/>
                <w:szCs w:val="20"/>
              </w:rPr>
            </w:pPr>
            <w:r>
              <w:rPr>
                <w:rFonts w:ascii="Calibri" w:hAnsi="Calibri" w:cs="Calibri"/>
                <w:color w:val="000000"/>
                <w:sz w:val="20"/>
                <w:szCs w:val="20"/>
              </w:rPr>
              <w:t>Female</w:t>
            </w:r>
          </w:p>
        </w:tc>
        <w:tc>
          <w:tcPr>
            <w:tcW w:w="1170" w:type="dxa"/>
            <w:tcBorders>
              <w:top w:val="nil"/>
              <w:left w:val="nil"/>
              <w:bottom w:val="nil"/>
              <w:right w:val="nil"/>
            </w:tcBorders>
            <w:shd w:val="clear" w:color="auto" w:fill="auto"/>
            <w:noWrap/>
            <w:vAlign w:val="center"/>
          </w:tcPr>
          <w:p w:rsidR="009F37AF" w:rsidRDefault="009F37AF">
            <w:pPr>
              <w:jc w:val="center"/>
              <w:rPr>
                <w:rFonts w:ascii="Calibri" w:hAnsi="Calibri" w:cs="Calibri"/>
                <w:color w:val="000000"/>
                <w:sz w:val="20"/>
                <w:szCs w:val="20"/>
              </w:rPr>
            </w:pPr>
            <w:r>
              <w:rPr>
                <w:rFonts w:ascii="Calibri" w:hAnsi="Calibri" w:cs="Calibri"/>
                <w:color w:val="000000"/>
                <w:sz w:val="20"/>
                <w:szCs w:val="20"/>
              </w:rPr>
              <w:t>2013-2014</w:t>
            </w:r>
          </w:p>
        </w:tc>
        <w:tc>
          <w:tcPr>
            <w:tcW w:w="1830" w:type="dxa"/>
            <w:tcBorders>
              <w:top w:val="nil"/>
              <w:left w:val="nil"/>
              <w:bottom w:val="nil"/>
              <w:right w:val="nil"/>
            </w:tcBorders>
            <w:shd w:val="clear" w:color="auto" w:fill="auto"/>
            <w:noWrap/>
            <w:vAlign w:val="center"/>
          </w:tcPr>
          <w:p w:rsidR="009F37AF" w:rsidRDefault="009F37AF">
            <w:pPr>
              <w:jc w:val="center"/>
              <w:rPr>
                <w:rFonts w:ascii="Calibri" w:hAnsi="Calibri" w:cs="Calibri"/>
                <w:color w:val="000000"/>
                <w:sz w:val="20"/>
                <w:szCs w:val="20"/>
              </w:rPr>
            </w:pPr>
            <w:r>
              <w:rPr>
                <w:rFonts w:ascii="Calibri" w:hAnsi="Calibri" w:cs="Calibri"/>
                <w:color w:val="000000"/>
                <w:sz w:val="20"/>
                <w:szCs w:val="20"/>
              </w:rPr>
              <w:t>2.4 (1.5, 3.7)</w:t>
            </w:r>
          </w:p>
        </w:tc>
        <w:tc>
          <w:tcPr>
            <w:tcW w:w="1830" w:type="dxa"/>
            <w:tcBorders>
              <w:top w:val="nil"/>
              <w:left w:val="nil"/>
              <w:bottom w:val="nil"/>
              <w:right w:val="nil"/>
            </w:tcBorders>
            <w:shd w:val="clear" w:color="auto" w:fill="auto"/>
            <w:noWrap/>
            <w:vAlign w:val="center"/>
          </w:tcPr>
          <w:p w:rsidR="009F37AF" w:rsidRDefault="009F37AF">
            <w:pPr>
              <w:jc w:val="center"/>
              <w:rPr>
                <w:rFonts w:ascii="Calibri" w:hAnsi="Calibri" w:cs="Calibri"/>
                <w:color w:val="000000"/>
                <w:sz w:val="20"/>
                <w:szCs w:val="20"/>
              </w:rPr>
            </w:pPr>
            <w:r>
              <w:rPr>
                <w:rFonts w:ascii="Calibri" w:hAnsi="Calibri" w:cs="Calibri"/>
                <w:color w:val="000000"/>
                <w:sz w:val="20"/>
                <w:szCs w:val="20"/>
              </w:rPr>
              <w:t>1.9 (1.1, 3.4)</w:t>
            </w:r>
          </w:p>
        </w:tc>
        <w:tc>
          <w:tcPr>
            <w:tcW w:w="1830" w:type="dxa"/>
            <w:tcBorders>
              <w:top w:val="nil"/>
              <w:left w:val="nil"/>
              <w:bottom w:val="nil"/>
              <w:right w:val="nil"/>
            </w:tcBorders>
            <w:shd w:val="clear" w:color="auto" w:fill="auto"/>
            <w:noWrap/>
            <w:vAlign w:val="center"/>
          </w:tcPr>
          <w:p w:rsidR="009F37AF" w:rsidRDefault="009F37AF">
            <w:pPr>
              <w:jc w:val="center"/>
              <w:rPr>
                <w:rFonts w:ascii="Calibri" w:hAnsi="Calibri" w:cs="Calibri"/>
                <w:color w:val="000000"/>
                <w:sz w:val="20"/>
                <w:szCs w:val="20"/>
              </w:rPr>
            </w:pPr>
            <w:r>
              <w:rPr>
                <w:rFonts w:ascii="Calibri" w:hAnsi="Calibri" w:cs="Calibri"/>
                <w:color w:val="000000"/>
                <w:sz w:val="20"/>
                <w:szCs w:val="20"/>
              </w:rPr>
              <w:t>0.85 (0.67, 1.1)</w:t>
            </w:r>
          </w:p>
        </w:tc>
        <w:tc>
          <w:tcPr>
            <w:tcW w:w="2610" w:type="dxa"/>
            <w:tcBorders>
              <w:top w:val="nil"/>
              <w:left w:val="nil"/>
              <w:bottom w:val="nil"/>
              <w:right w:val="nil"/>
            </w:tcBorders>
            <w:shd w:val="clear" w:color="auto" w:fill="auto"/>
            <w:noWrap/>
            <w:vAlign w:val="center"/>
          </w:tcPr>
          <w:p w:rsidR="009F37AF" w:rsidRDefault="0019593E" w:rsidP="0019593E">
            <w:pPr>
              <w:rPr>
                <w:rFonts w:ascii="Calibri" w:hAnsi="Calibri" w:cs="Calibri"/>
                <w:color w:val="000000"/>
                <w:sz w:val="20"/>
                <w:szCs w:val="20"/>
              </w:rPr>
            </w:pPr>
            <w:r>
              <w:rPr>
                <w:rFonts w:ascii="Calibri" w:hAnsi="Calibri" w:cs="Calibri"/>
                <w:color w:val="000000"/>
                <w:sz w:val="20"/>
                <w:szCs w:val="20"/>
              </w:rPr>
              <w:fldChar w:fldCharType="begin"/>
            </w:r>
            <w:r>
              <w:rPr>
                <w:rFonts w:ascii="Calibri" w:hAnsi="Calibri" w:cs="Calibri"/>
                <w:color w:val="000000"/>
                <w:sz w:val="20"/>
                <w:szCs w:val="20"/>
              </w:rPr>
              <w:instrText xml:space="preserve"><![CDATA[ ADDIN EN.CITE <EndNote><Cite><Author>Butt</Author><Year>2014</Year><RecNum>645</RecNum><DisplayText>(Butt et al. 2014)</DisplayText><record><rec-number>645</rec-number><foreign-keys><key app="EN" db-id="tzvsspxae9f5xqea5dzxwpec2zpf22zf2evd" timestamp="1413825724">645</key></foreign-keys><ref-type name="Journal Article">17</ref-type><contributors><authors><author>Butt, C. M.</author><author>Congleton, J.</author><author>Hoffman, K.</author><author>Fang, M.</author><author>Stapleton, H. M.</author></authors></contributors><auth-address>Nicholas School of the Environment, Duke University , Box 90328, Levine Science Research Center, Room A220, Durham, North Carolina 27708, United States.</auth-address><titles><title>Metabolites of organophosphate flame retardants and 2-ethylhexyl tetrabromobenzoate in urine from paired mothers and toddlers</title><secondary-title>Environ Sci Technol</secondary-title><alt-title>Environmental science &amp; technology</alt-title></titles><periodical><full-title>Environ Sci Technol</full-title></periodical><alt-periodical><full-title>Environmental Science &amp; Technology</full-title></alt-periodical><pages>10432-8</pages><volume>48</volume><number>17</number><edition>2014/08/05</edition><dates><year>2014</year><pub-dates><date>Sep 2</date></pub-dates></dates><isbn>0013-936x</isbn><accession-num>25090580</accession-num><urls><related-urls><url>http://pubs.acs.org/doi/abs/10.1021/es5025299</url></related-urls></urls><electronic-resource-num>10.1021/es5025299</electronic-resource-num><remote-database-provider>NLM</remote-database-provider><language>eng</language></record></Cite></EndNote>]]></w:instrText>
            </w:r>
            <w:r>
              <w:rPr>
                <w:rFonts w:ascii="Calibri" w:hAnsi="Calibri" w:cs="Calibri"/>
                <w:color w:val="000000"/>
                <w:sz w:val="20"/>
                <w:szCs w:val="20"/>
              </w:rPr>
              <w:fldChar w:fldCharType="separate"/>
            </w:r>
            <w:r>
              <w:rPr>
                <w:rFonts w:ascii="Calibri" w:hAnsi="Calibri" w:cs="Calibri"/>
                <w:noProof/>
                <w:color w:val="000000"/>
                <w:sz w:val="20"/>
                <w:szCs w:val="20"/>
              </w:rPr>
              <w:t>(Butt et al. 2014)</w:t>
            </w:r>
            <w:r>
              <w:rPr>
                <w:rFonts w:ascii="Calibri" w:hAnsi="Calibri" w:cs="Calibri"/>
                <w:color w:val="000000"/>
                <w:sz w:val="20"/>
                <w:szCs w:val="20"/>
              </w:rPr>
              <w:fldChar w:fldCharType="end"/>
            </w:r>
          </w:p>
        </w:tc>
      </w:tr>
      <w:tr w:rsidR="009F37AF" w:rsidRPr="008A2BE0" w:rsidTr="005519F8">
        <w:trPr>
          <w:trHeight w:val="300"/>
        </w:trPr>
        <w:tc>
          <w:tcPr>
            <w:tcW w:w="2445" w:type="dxa"/>
            <w:tcBorders>
              <w:top w:val="nil"/>
              <w:left w:val="nil"/>
              <w:bottom w:val="single" w:sz="4" w:space="0" w:color="auto"/>
              <w:right w:val="nil"/>
            </w:tcBorders>
            <w:shd w:val="clear" w:color="auto" w:fill="auto"/>
            <w:noWrap/>
            <w:vAlign w:val="center"/>
          </w:tcPr>
          <w:p w:rsidR="009F37AF" w:rsidRDefault="009F37AF">
            <w:pPr>
              <w:rPr>
                <w:rFonts w:ascii="Calibri" w:hAnsi="Calibri" w:cs="Calibri"/>
                <w:color w:val="000000"/>
                <w:sz w:val="20"/>
                <w:szCs w:val="20"/>
              </w:rPr>
            </w:pPr>
            <w:r>
              <w:rPr>
                <w:rFonts w:ascii="Calibri" w:hAnsi="Calibri" w:cs="Calibri"/>
                <w:color w:val="000000"/>
                <w:sz w:val="20"/>
                <w:szCs w:val="20"/>
              </w:rPr>
              <w:t>Rhode Island (n=59)</w:t>
            </w:r>
          </w:p>
        </w:tc>
        <w:tc>
          <w:tcPr>
            <w:tcW w:w="1170" w:type="dxa"/>
            <w:tcBorders>
              <w:top w:val="nil"/>
              <w:left w:val="nil"/>
              <w:bottom w:val="single" w:sz="4" w:space="0" w:color="auto"/>
              <w:right w:val="nil"/>
            </w:tcBorders>
            <w:vAlign w:val="center"/>
          </w:tcPr>
          <w:p w:rsidR="009F37AF" w:rsidRDefault="009F37AF">
            <w:pPr>
              <w:jc w:val="center"/>
              <w:rPr>
                <w:rFonts w:ascii="Calibri" w:hAnsi="Calibri" w:cs="Calibri"/>
                <w:color w:val="000000"/>
                <w:sz w:val="20"/>
                <w:szCs w:val="20"/>
              </w:rPr>
            </w:pPr>
            <w:r>
              <w:rPr>
                <w:rFonts w:ascii="Calibri" w:hAnsi="Calibri" w:cs="Calibri"/>
                <w:color w:val="000000"/>
                <w:sz w:val="20"/>
                <w:szCs w:val="20"/>
              </w:rPr>
              <w:t>Female</w:t>
            </w:r>
          </w:p>
        </w:tc>
        <w:tc>
          <w:tcPr>
            <w:tcW w:w="1170" w:type="dxa"/>
            <w:tcBorders>
              <w:top w:val="nil"/>
              <w:left w:val="nil"/>
              <w:bottom w:val="single" w:sz="4" w:space="0" w:color="auto"/>
              <w:right w:val="nil"/>
            </w:tcBorders>
            <w:shd w:val="clear" w:color="auto" w:fill="auto"/>
            <w:noWrap/>
            <w:vAlign w:val="center"/>
          </w:tcPr>
          <w:p w:rsidR="009F37AF" w:rsidRDefault="009F37AF">
            <w:pPr>
              <w:jc w:val="center"/>
              <w:rPr>
                <w:rFonts w:ascii="Calibri" w:hAnsi="Calibri" w:cs="Calibri"/>
                <w:color w:val="000000"/>
                <w:sz w:val="20"/>
                <w:szCs w:val="20"/>
              </w:rPr>
            </w:pPr>
            <w:r>
              <w:rPr>
                <w:rFonts w:ascii="Calibri" w:hAnsi="Calibri" w:cs="Calibri"/>
                <w:color w:val="000000"/>
                <w:sz w:val="20"/>
                <w:szCs w:val="20"/>
              </w:rPr>
              <w:t>2014-2015</w:t>
            </w:r>
          </w:p>
        </w:tc>
        <w:tc>
          <w:tcPr>
            <w:tcW w:w="1830" w:type="dxa"/>
            <w:tcBorders>
              <w:top w:val="nil"/>
              <w:left w:val="nil"/>
              <w:bottom w:val="single" w:sz="4" w:space="0" w:color="auto"/>
              <w:right w:val="nil"/>
            </w:tcBorders>
            <w:shd w:val="clear" w:color="auto" w:fill="auto"/>
            <w:noWrap/>
            <w:vAlign w:val="center"/>
          </w:tcPr>
          <w:p w:rsidR="009F37AF" w:rsidRDefault="009F37AF">
            <w:pPr>
              <w:jc w:val="center"/>
              <w:rPr>
                <w:rFonts w:ascii="Calibri" w:hAnsi="Calibri" w:cs="Calibri"/>
                <w:color w:val="000000"/>
                <w:sz w:val="20"/>
                <w:szCs w:val="20"/>
              </w:rPr>
            </w:pPr>
            <w:r>
              <w:rPr>
                <w:rFonts w:ascii="Calibri" w:hAnsi="Calibri" w:cs="Calibri"/>
                <w:color w:val="000000"/>
                <w:sz w:val="20"/>
                <w:szCs w:val="20"/>
              </w:rPr>
              <w:t>1.18</w:t>
            </w:r>
            <w:r>
              <w:rPr>
                <w:rFonts w:ascii="Calibri" w:hAnsi="Calibri" w:cs="Calibri"/>
                <w:color w:val="000000"/>
                <w:sz w:val="20"/>
                <w:szCs w:val="20"/>
                <w:vertAlign w:val="superscript"/>
              </w:rPr>
              <w:t>c</w:t>
            </w:r>
          </w:p>
        </w:tc>
        <w:tc>
          <w:tcPr>
            <w:tcW w:w="1830" w:type="dxa"/>
            <w:tcBorders>
              <w:top w:val="nil"/>
              <w:left w:val="nil"/>
              <w:bottom w:val="single" w:sz="4" w:space="0" w:color="auto"/>
              <w:right w:val="nil"/>
            </w:tcBorders>
            <w:shd w:val="clear" w:color="auto" w:fill="auto"/>
            <w:noWrap/>
            <w:vAlign w:val="center"/>
          </w:tcPr>
          <w:p w:rsidR="009F37AF" w:rsidRDefault="009F37AF">
            <w:pPr>
              <w:jc w:val="center"/>
              <w:rPr>
                <w:rFonts w:ascii="Calibri" w:hAnsi="Calibri" w:cs="Calibri"/>
                <w:color w:val="000000"/>
                <w:sz w:val="20"/>
                <w:szCs w:val="20"/>
              </w:rPr>
            </w:pPr>
            <w:r>
              <w:rPr>
                <w:rFonts w:ascii="Calibri" w:hAnsi="Calibri" w:cs="Calibri"/>
                <w:color w:val="000000"/>
                <w:sz w:val="20"/>
                <w:szCs w:val="20"/>
              </w:rPr>
              <w:t>0.93</w:t>
            </w:r>
            <w:r>
              <w:rPr>
                <w:rFonts w:ascii="Calibri" w:hAnsi="Calibri" w:cs="Calibri"/>
                <w:color w:val="000000"/>
                <w:sz w:val="20"/>
                <w:szCs w:val="20"/>
                <w:vertAlign w:val="superscript"/>
              </w:rPr>
              <w:t>c</w:t>
            </w:r>
          </w:p>
        </w:tc>
        <w:tc>
          <w:tcPr>
            <w:tcW w:w="1830" w:type="dxa"/>
            <w:tcBorders>
              <w:top w:val="nil"/>
              <w:left w:val="nil"/>
              <w:bottom w:val="single" w:sz="4" w:space="0" w:color="auto"/>
              <w:right w:val="nil"/>
            </w:tcBorders>
            <w:shd w:val="clear" w:color="auto" w:fill="auto"/>
            <w:noWrap/>
            <w:vAlign w:val="center"/>
          </w:tcPr>
          <w:p w:rsidR="009F37AF" w:rsidRDefault="009F37AF">
            <w:pPr>
              <w:jc w:val="center"/>
              <w:rPr>
                <w:rFonts w:ascii="Calibri" w:hAnsi="Calibri" w:cs="Calibri"/>
                <w:color w:val="000000"/>
                <w:sz w:val="20"/>
                <w:szCs w:val="20"/>
              </w:rPr>
            </w:pPr>
            <w:r>
              <w:rPr>
                <w:rFonts w:ascii="Calibri" w:hAnsi="Calibri" w:cs="Calibri"/>
                <w:color w:val="000000"/>
                <w:sz w:val="20"/>
                <w:szCs w:val="20"/>
              </w:rPr>
              <w:t>NR</w:t>
            </w:r>
          </w:p>
        </w:tc>
        <w:tc>
          <w:tcPr>
            <w:tcW w:w="2610" w:type="dxa"/>
            <w:tcBorders>
              <w:top w:val="nil"/>
              <w:left w:val="nil"/>
              <w:bottom w:val="single" w:sz="4" w:space="0" w:color="auto"/>
              <w:right w:val="nil"/>
            </w:tcBorders>
            <w:shd w:val="clear" w:color="auto" w:fill="auto"/>
            <w:noWrap/>
            <w:vAlign w:val="center"/>
          </w:tcPr>
          <w:p w:rsidR="009F37AF" w:rsidRDefault="0019593E" w:rsidP="0019593E">
            <w:pPr>
              <w:rPr>
                <w:rFonts w:ascii="Calibri" w:hAnsi="Calibri" w:cs="Calibri"/>
                <w:color w:val="000000"/>
                <w:sz w:val="20"/>
                <w:szCs w:val="20"/>
              </w:rPr>
            </w:pPr>
            <w:r>
              <w:rPr>
                <w:rFonts w:ascii="Calibri" w:hAnsi="Calibri" w:cs="Calibri"/>
                <w:color w:val="000000"/>
                <w:sz w:val="20"/>
                <w:szCs w:val="20"/>
              </w:rPr>
              <w:fldChar w:fldCharType="begin">
                <w:fldData xml:space="preserve">PEVuZE5vdGU+PENpdGU+PEF1dGhvcj5Sb21hbm88L0F1dGhvcj48WWVhcj4yMDE3PC9ZZWFyPjxS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</w:fldData>
              </w:fldChar>
            </w:r>
            <w:r>
              <w:rPr>
                <w:rFonts w:ascii="Calibri" w:hAnsi="Calibri" w:cs="Calibri"/>
                <w:color w:val="000000"/>
                <w:sz w:val="20"/>
                <w:szCs w:val="20"/>
              </w:rPr>
              <w:instrText xml:space="preserve"> ADDIN EN.CITE </w:instrText>
            </w:r>
            <w:r>
              <w:rPr>
                <w:rFonts w:ascii="Calibri" w:hAnsi="Calibri" w:cs="Calibri"/>
                <w:color w:val="000000"/>
                <w:sz w:val="20"/>
                <w:szCs w:val="20"/>
              </w:rPr>
              <w:fldChar w:fldCharType="begin">
                <w:fldData xml:space="preserve">PEVuZE5vdGU+PENpdGU+PEF1dGhvcj5Sb21hbm88L0F1dGhvcj48WWVhcj4yMDE3PC9ZZWFyPjxS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</w:fldData>
              </w:fldChar>
            </w:r>
            <w:r>
              <w:rPr>
                <w:rFonts w:ascii="Calibri" w:hAnsi="Calibri" w:cs="Calibri"/>
                <w:color w:val="000000"/>
                <w:sz w:val="20"/>
                <w:szCs w:val="20"/>
              </w:rPr>
              <w:instrText xml:space="preserve"> ADDIN EN.CITE.DATA </w:instrText>
            </w:r>
            <w:r>
              <w:rPr>
                <w:rFonts w:ascii="Calibri" w:hAnsi="Calibri" w:cs="Calibri"/>
                <w:color w:val="000000"/>
                <w:sz w:val="20"/>
                <w:szCs w:val="20"/>
              </w:rPr>
            </w:r>
            <w:r>
              <w:rPr>
                <w:rFonts w:ascii="Calibri" w:hAnsi="Calibri" w:cs="Calibri"/>
                <w:color w:val="000000"/>
                <w:sz w:val="20"/>
                <w:szCs w:val="20"/>
              </w:rPr>
              <w:fldChar w:fldCharType="end"/>
            </w:r>
            <w:r>
              <w:rPr>
                <w:rFonts w:ascii="Calibri" w:hAnsi="Calibri" w:cs="Calibri"/>
                <w:color w:val="000000"/>
                <w:sz w:val="20"/>
                <w:szCs w:val="20"/>
              </w:rPr>
            </w:r>
            <w:r>
              <w:rPr>
                <w:rFonts w:ascii="Calibri" w:hAnsi="Calibri" w:cs="Calibri"/>
                <w:color w:val="000000"/>
                <w:sz w:val="20"/>
                <w:szCs w:val="20"/>
              </w:rPr>
              <w:fldChar w:fldCharType="separate"/>
            </w:r>
            <w:r>
              <w:rPr>
                <w:rFonts w:ascii="Calibri" w:hAnsi="Calibri" w:cs="Calibri"/>
                <w:noProof/>
                <w:color w:val="000000"/>
                <w:sz w:val="20"/>
                <w:szCs w:val="20"/>
              </w:rPr>
              <w:t>(Romano et al. 2017)</w:t>
            </w:r>
            <w:r>
              <w:rPr>
                <w:rFonts w:ascii="Calibri" w:hAnsi="Calibri" w:cs="Calibri"/>
                <w:color w:val="000000"/>
                <w:sz w:val="20"/>
                <w:szCs w:val="20"/>
              </w:rPr>
              <w:fldChar w:fldCharType="end"/>
            </w:r>
          </w:p>
        </w:tc>
      </w:tr>
    </w:tbl>
    <w:p w:rsidR="00F608B3" w:rsidRPr="008A2BE0" w:rsidRDefault="00F608B3" w:rsidP="00F608B3">
      <w:pPr>
        <w:rPr>
          <w:rFonts w:asciiTheme="minorHAnsi" w:hAnsiTheme="minorHAnsi" w:cstheme="minorHAnsi"/>
          <w:sz w:val="20"/>
        </w:rPr>
      </w:pPr>
      <w:r w:rsidRPr="008A2BE0">
        <w:rPr>
          <w:rFonts w:asciiTheme="minorHAnsi" w:hAnsiTheme="minorHAnsi" w:cstheme="minorHAnsi"/>
          <w:sz w:val="20"/>
        </w:rPr>
        <w:t>Normalized using a mean specific gravity of 1.024 unless otherwise indicated</w:t>
      </w:r>
    </w:p>
    <w:p w:rsidR="00F608B3" w:rsidRPr="008A2BE0" w:rsidRDefault="00F608B3" w:rsidP="00F608B3">
      <w:pPr>
        <w:rPr>
          <w:rFonts w:asciiTheme="minorHAnsi" w:hAnsiTheme="minorHAnsi" w:cstheme="minorHAnsi"/>
          <w:sz w:val="20"/>
        </w:rPr>
      </w:pPr>
      <w:r w:rsidRPr="008A2BE0">
        <w:rPr>
          <w:rFonts w:asciiTheme="minorHAnsi" w:hAnsiTheme="minorHAnsi" w:cstheme="minorHAnsi"/>
          <w:sz w:val="20"/>
        </w:rPr>
        <w:t>NR=Not reported</w:t>
      </w:r>
    </w:p>
    <w:p w:rsidR="00F608B3" w:rsidRPr="008A2BE0" w:rsidRDefault="00F608B3" w:rsidP="00F608B3">
      <w:pPr>
        <w:pStyle w:val="EndNoteBibliography"/>
        <w:ind w:left="720" w:hanging="720"/>
        <w:rPr>
          <w:rFonts w:asciiTheme="minorHAnsi" w:hAnsiTheme="minorHAnsi" w:cstheme="minorHAnsi"/>
          <w:sz w:val="20"/>
        </w:rPr>
      </w:pPr>
      <w:r w:rsidRPr="008A2BE0">
        <w:rPr>
          <w:rFonts w:asciiTheme="minorHAnsi" w:hAnsiTheme="minorHAnsi" w:cstheme="minorHAnsi"/>
          <w:sz w:val="20"/>
          <w:vertAlign w:val="superscript"/>
        </w:rPr>
        <w:t>a</w:t>
      </w:r>
      <w:r w:rsidRPr="008A2BE0">
        <w:rPr>
          <w:rFonts w:asciiTheme="minorHAnsi" w:hAnsiTheme="minorHAnsi" w:cstheme="minorHAnsi"/>
          <w:sz w:val="20"/>
        </w:rPr>
        <w:t>Confidence interval obtained from study authors, n=52 for TBBA</w:t>
      </w:r>
    </w:p>
    <w:p w:rsidR="00F608B3" w:rsidRPr="008A2BE0" w:rsidRDefault="00F608B3" w:rsidP="00F608B3">
      <w:pPr>
        <w:pStyle w:val="EndNoteBibliography"/>
        <w:ind w:left="720" w:hanging="720"/>
        <w:rPr>
          <w:rFonts w:asciiTheme="minorHAnsi" w:hAnsiTheme="minorHAnsi" w:cstheme="minorHAnsi"/>
          <w:sz w:val="20"/>
        </w:rPr>
      </w:pPr>
      <w:r w:rsidRPr="008A2BE0">
        <w:rPr>
          <w:rFonts w:asciiTheme="minorHAnsi" w:hAnsiTheme="minorHAnsi" w:cstheme="minorHAnsi"/>
          <w:sz w:val="20"/>
          <w:vertAlign w:val="superscript"/>
        </w:rPr>
        <w:t>b</w:t>
      </w:r>
      <w:r w:rsidRPr="008A2BE0">
        <w:rPr>
          <w:rFonts w:asciiTheme="minorHAnsi" w:hAnsiTheme="minorHAnsi" w:cstheme="minorHAnsi"/>
          <w:sz w:val="20"/>
        </w:rPr>
        <w:t>Previously unpublished data obtained from the authors</w:t>
      </w:r>
    </w:p>
    <w:p w:rsidR="00F608B3" w:rsidRPr="008A2BE0" w:rsidRDefault="00F608B3" w:rsidP="00F608B3">
      <w:pPr>
        <w:pStyle w:val="EndNoteBibliography"/>
        <w:ind w:left="720" w:hanging="720"/>
        <w:rPr>
          <w:rFonts w:asciiTheme="minorHAnsi" w:hAnsiTheme="minorHAnsi" w:cstheme="minorHAnsi"/>
          <w:sz w:val="20"/>
        </w:rPr>
      </w:pPr>
      <w:r w:rsidRPr="008A2BE0">
        <w:rPr>
          <w:rFonts w:asciiTheme="minorHAnsi" w:hAnsiTheme="minorHAnsi" w:cstheme="minorHAnsi"/>
          <w:sz w:val="20"/>
          <w:vertAlign w:val="superscript"/>
        </w:rPr>
        <w:t>c</w:t>
      </w:r>
      <w:r w:rsidRPr="008A2BE0">
        <w:rPr>
          <w:rFonts w:asciiTheme="minorHAnsi" w:hAnsiTheme="minorHAnsi" w:cstheme="minorHAnsi"/>
          <w:sz w:val="20"/>
        </w:rPr>
        <w:t>Not SG normalized, median concentrations</w:t>
      </w:r>
    </w:p>
    <w:p w:rsidR="00F608B3" w:rsidRPr="008A2BE0" w:rsidRDefault="00F608B3" w:rsidP="00F608B3">
      <w:pPr>
        <w:pStyle w:val="EndNoteBibliography"/>
        <w:ind w:left="720" w:hanging="720"/>
        <w:rPr>
          <w:rFonts w:asciiTheme="minorHAnsi" w:hAnsiTheme="minorHAnsi" w:cstheme="minorHAnsi"/>
          <w:sz w:val="20"/>
        </w:rPr>
      </w:pPr>
      <w:r w:rsidRPr="008A2BE0">
        <w:rPr>
          <w:rFonts w:asciiTheme="minorHAnsi" w:hAnsiTheme="minorHAnsi" w:cstheme="minorHAnsi"/>
          <w:sz w:val="20"/>
          <w:vertAlign w:val="superscript"/>
        </w:rPr>
        <w:t>d</w:t>
      </w:r>
      <w:r w:rsidRPr="008A2BE0">
        <w:rPr>
          <w:rFonts w:asciiTheme="minorHAnsi" w:hAnsiTheme="minorHAnsi" w:cstheme="minorHAnsi"/>
          <w:sz w:val="20"/>
        </w:rPr>
        <w:t>Normalized using a mean specific gravity of 1.015, 244 urine samples total</w:t>
      </w:r>
    </w:p>
    <w:p w:rsidR="00F60D41" w:rsidRDefault="00F608B3" w:rsidP="001356B2">
      <w:pPr>
        <w:pStyle w:val="EndNoteBibliography"/>
        <w:rPr>
          <w:rFonts w:asciiTheme="minorHAnsi" w:hAnsiTheme="minorHAnsi" w:cstheme="minorHAnsi"/>
          <w:sz w:val="20"/>
        </w:rPr>
      </w:pPr>
      <w:r w:rsidRPr="008A2BE0">
        <w:rPr>
          <w:rFonts w:asciiTheme="minorHAnsi" w:hAnsiTheme="minorHAnsi" w:cstheme="minorHAnsi"/>
          <w:sz w:val="20"/>
          <w:vertAlign w:val="superscript"/>
        </w:rPr>
        <w:t>e</w:t>
      </w:r>
      <w:r w:rsidRPr="008A2BE0">
        <w:rPr>
          <w:rFonts w:asciiTheme="minorHAnsi" w:hAnsiTheme="minorHAnsi" w:cstheme="minorHAnsi"/>
          <w:sz w:val="20"/>
        </w:rPr>
        <w:t xml:space="preserve">Not SG normalized, GMs for two sampling campaigns (2010-2011 and 2012-2013) </w:t>
      </w:r>
    </w:p>
    <w:p w:rsidR="0019593E" w:rsidRDefault="00DE372B" w:rsidP="001356B2">
      <w:pPr>
        <w:pStyle w:val="EndNoteBibliography"/>
        <w:rPr>
          <w:rFonts w:asciiTheme="minorHAnsi" w:hAnsiTheme="minorHAnsi" w:cstheme="minorHAnsi"/>
          <w:sz w:val="20"/>
        </w:rPr>
      </w:pPr>
      <w:r w:rsidRPr="00DE372B">
        <w:rPr>
          <w:rFonts w:asciiTheme="minorHAnsi" w:hAnsiTheme="minorHAnsi" w:cstheme="minorHAnsi"/>
          <w:sz w:val="20"/>
          <w:vertAlign w:val="superscript"/>
        </w:rPr>
        <w:t>f</w:t>
      </w:r>
      <w:r>
        <w:rPr>
          <w:rFonts w:asciiTheme="minorHAnsi" w:hAnsiTheme="minorHAnsi" w:cstheme="minorHAnsi"/>
          <w:sz w:val="20"/>
        </w:rPr>
        <w:t>Normalized to specific gravity, mean specific gravity used not specified</w:t>
      </w:r>
    </w:p>
    <w:p w:rsidR="005519F8" w:rsidRDefault="005519F8">
      <w:pPr>
        <w:spacing w:after="200" w:line="276" w:lineRule="auto"/>
      </w:pPr>
      <w:r>
        <w:br w:type="page"/>
      </w:r>
    </w:p>
    <w:p w:rsidR="0019593E" w:rsidRDefault="0019593E" w:rsidP="0019593E">
      <w:pPr>
        <w:spacing w:after="200" w:line="276" w:lineRule="auto"/>
        <w:sectPr w:rsidR="0019593E" w:rsidSect="001356B2">
          <w:pgSz w:w="15840" w:h="12240" w:orient="landscape"/>
          <w:pgMar w:top="1440" w:right="1440" w:bottom="1440" w:left="1440" w:header="720" w:footer="720" w:gutter="0"/>
          <w:cols w:space="720"/>
          <w:docGrid w:linePitch="360"/>
        </w:sectPr>
      </w:pPr>
    </w:p>
    <w:p w:rsidR="00777F48" w:rsidRDefault="00CF065C" w:rsidP="00777F48">
      <w:pPr>
        <w:spacing w:after="200" w:line="276" w:lineRule="auto"/>
        <w:rPr>
          <w:rFonts w:asciiTheme="minorHAnsi" w:hAnsiTheme="minorHAnsi" w:cstheme="minorHAnsi"/>
        </w:rPr>
      </w:pPr>
      <w:r w:rsidRPr="008A2BE0">
        <w:rPr>
          <w:rFonts w:asciiTheme="minorHAnsi" w:hAnsiTheme="minorHAnsi" w:cstheme="minorHAnsi"/>
          <w:b/>
        </w:rPr>
        <w:lastRenderedPageBreak/>
        <w:t>Table S</w:t>
      </w:r>
      <w:r>
        <w:rPr>
          <w:rFonts w:asciiTheme="minorHAnsi" w:hAnsiTheme="minorHAnsi" w:cstheme="minorHAnsi"/>
          <w:b/>
        </w:rPr>
        <w:t>5</w:t>
      </w:r>
      <w:r w:rsidRPr="008A2BE0">
        <w:rPr>
          <w:rFonts w:asciiTheme="minorHAnsi" w:hAnsiTheme="minorHAnsi" w:cstheme="minorHAnsi"/>
          <w:b/>
        </w:rPr>
        <w:t>.</w:t>
      </w:r>
      <w:r>
        <w:rPr>
          <w:rFonts w:asciiTheme="minorHAnsi" w:hAnsiTheme="minorHAnsi" w:cstheme="minorHAnsi"/>
          <w:b/>
        </w:rPr>
        <w:t xml:space="preserve"> </w:t>
      </w:r>
      <w:r w:rsidRPr="00CF7E29">
        <w:rPr>
          <w:rFonts w:asciiTheme="minorHAnsi" w:hAnsiTheme="minorHAnsi" w:cstheme="minorHAnsi"/>
        </w:rPr>
        <w:t>Spearman correlation of organophosphate and phthalate urinary metabolites.</w:t>
      </w:r>
    </w:p>
    <w:tbl>
      <w:tblPr>
        <w:tblW w:w="9585" w:type="dxa"/>
        <w:tblInd w:w="93" w:type="dxa"/>
        <w:tblLook w:val="04A0" w:firstRow="1" w:lastRow="0" w:firstColumn="1" w:lastColumn="0" w:noHBand="0" w:noVBand="1"/>
      </w:tblPr>
      <w:tblGrid>
        <w:gridCol w:w="3700"/>
        <w:gridCol w:w="1265"/>
        <w:gridCol w:w="1540"/>
        <w:gridCol w:w="1540"/>
        <w:gridCol w:w="1540"/>
      </w:tblGrid>
      <w:tr w:rsidR="00777F48" w:rsidRPr="00777F48" w:rsidTr="00FB6A82">
        <w:trPr>
          <w:trHeight w:val="300"/>
        </w:trPr>
        <w:tc>
          <w:tcPr>
            <w:tcW w:w="3700" w:type="dxa"/>
            <w:tcBorders>
              <w:top w:val="single" w:sz="4" w:space="0" w:color="auto"/>
              <w:left w:val="nil"/>
              <w:bottom w:val="single" w:sz="4" w:space="0" w:color="auto"/>
              <w:right w:val="nil"/>
            </w:tcBorders>
            <w:shd w:val="clear" w:color="000000" w:fill="BFBFBF"/>
            <w:noWrap/>
            <w:vAlign w:val="bottom"/>
            <w:hideMark/>
          </w:tcPr>
          <w:p w:rsidR="00777F48" w:rsidRPr="00777F48" w:rsidRDefault="00777F48" w:rsidP="00777F48">
            <w:pPr>
              <w:rPr>
                <w:rFonts w:ascii="Calibri" w:hAnsi="Calibri" w:cs="Calibri"/>
                <w:color w:val="000000"/>
                <w:sz w:val="22"/>
                <w:szCs w:val="22"/>
              </w:rPr>
            </w:pPr>
            <w:r w:rsidRPr="00777F48">
              <w:rPr>
                <w:rFonts w:ascii="Calibri" w:hAnsi="Calibri" w:cs="Calibri"/>
                <w:color w:val="000000"/>
                <w:sz w:val="22"/>
                <w:szCs w:val="22"/>
              </w:rPr>
              <w:t> </w:t>
            </w:r>
          </w:p>
        </w:tc>
        <w:tc>
          <w:tcPr>
            <w:tcW w:w="1265" w:type="dxa"/>
            <w:tcBorders>
              <w:top w:val="single" w:sz="4" w:space="0" w:color="auto"/>
              <w:left w:val="nil"/>
              <w:bottom w:val="single" w:sz="4" w:space="0" w:color="auto"/>
              <w:right w:val="nil"/>
            </w:tcBorders>
            <w:shd w:val="clear" w:color="000000" w:fill="BFBFBF"/>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Acronym</w:t>
            </w:r>
          </w:p>
        </w:tc>
        <w:tc>
          <w:tcPr>
            <w:tcW w:w="1540" w:type="dxa"/>
            <w:tcBorders>
              <w:top w:val="single" w:sz="4" w:space="0" w:color="auto"/>
              <w:left w:val="nil"/>
              <w:bottom w:val="single" w:sz="4" w:space="0" w:color="auto"/>
              <w:right w:val="nil"/>
            </w:tcBorders>
            <w:shd w:val="clear" w:color="000000" w:fill="BFBFBF"/>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BDCIPP</w:t>
            </w:r>
          </w:p>
        </w:tc>
        <w:tc>
          <w:tcPr>
            <w:tcW w:w="1540" w:type="dxa"/>
            <w:tcBorders>
              <w:top w:val="single" w:sz="4" w:space="0" w:color="auto"/>
              <w:left w:val="nil"/>
              <w:bottom w:val="single" w:sz="4" w:space="0" w:color="auto"/>
              <w:right w:val="nil"/>
            </w:tcBorders>
            <w:shd w:val="clear" w:color="000000" w:fill="BFBFBF"/>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DPHP</w:t>
            </w:r>
          </w:p>
        </w:tc>
        <w:tc>
          <w:tcPr>
            <w:tcW w:w="1540" w:type="dxa"/>
            <w:tcBorders>
              <w:top w:val="single" w:sz="4" w:space="0" w:color="auto"/>
              <w:left w:val="nil"/>
              <w:bottom w:val="single" w:sz="4" w:space="0" w:color="auto"/>
              <w:right w:val="nil"/>
            </w:tcBorders>
            <w:shd w:val="clear" w:color="000000" w:fill="BFBFBF"/>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ip-DPHP</w:t>
            </w:r>
          </w:p>
        </w:tc>
      </w:tr>
      <w:tr w:rsidR="00777F48" w:rsidRPr="00777F48" w:rsidTr="00FB6A82">
        <w:trPr>
          <w:trHeight w:val="300"/>
        </w:trPr>
        <w:tc>
          <w:tcPr>
            <w:tcW w:w="3700" w:type="dxa"/>
            <w:tcBorders>
              <w:top w:val="nil"/>
              <w:left w:val="nil"/>
              <w:bottom w:val="single" w:sz="4" w:space="0" w:color="auto"/>
              <w:right w:val="nil"/>
            </w:tcBorders>
            <w:shd w:val="clear" w:color="000000" w:fill="D9D9D9"/>
            <w:noWrap/>
            <w:vAlign w:val="bottom"/>
            <w:hideMark/>
          </w:tcPr>
          <w:p w:rsidR="00777F48" w:rsidRPr="00777F48" w:rsidRDefault="00777F48" w:rsidP="00777F48">
            <w:pPr>
              <w:rPr>
                <w:rFonts w:ascii="Calibri" w:hAnsi="Calibri" w:cs="Calibri"/>
                <w:color w:val="000000"/>
                <w:sz w:val="22"/>
                <w:szCs w:val="22"/>
              </w:rPr>
            </w:pPr>
            <w:r w:rsidRPr="00777F48">
              <w:rPr>
                <w:rFonts w:ascii="Calibri" w:hAnsi="Calibri" w:cs="Calibri"/>
                <w:color w:val="000000"/>
                <w:sz w:val="22"/>
                <w:szCs w:val="22"/>
              </w:rPr>
              <w:t>Phenol metabolites</w:t>
            </w:r>
          </w:p>
        </w:tc>
        <w:tc>
          <w:tcPr>
            <w:tcW w:w="1265" w:type="dxa"/>
            <w:tcBorders>
              <w:top w:val="nil"/>
              <w:left w:val="nil"/>
              <w:bottom w:val="single" w:sz="4" w:space="0" w:color="auto"/>
              <w:right w:val="nil"/>
            </w:tcBorders>
            <w:shd w:val="clear" w:color="000000" w:fill="D9D9D9"/>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 </w:t>
            </w:r>
          </w:p>
        </w:tc>
        <w:tc>
          <w:tcPr>
            <w:tcW w:w="1540" w:type="dxa"/>
            <w:tcBorders>
              <w:top w:val="nil"/>
              <w:left w:val="nil"/>
              <w:bottom w:val="single" w:sz="4" w:space="0" w:color="auto"/>
              <w:right w:val="nil"/>
            </w:tcBorders>
            <w:shd w:val="clear" w:color="000000" w:fill="D9D9D9"/>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 </w:t>
            </w:r>
          </w:p>
        </w:tc>
        <w:tc>
          <w:tcPr>
            <w:tcW w:w="1540" w:type="dxa"/>
            <w:tcBorders>
              <w:top w:val="nil"/>
              <w:left w:val="nil"/>
              <w:bottom w:val="single" w:sz="4" w:space="0" w:color="auto"/>
              <w:right w:val="nil"/>
            </w:tcBorders>
            <w:shd w:val="clear" w:color="000000" w:fill="D9D9D9"/>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 </w:t>
            </w:r>
          </w:p>
        </w:tc>
        <w:tc>
          <w:tcPr>
            <w:tcW w:w="1540" w:type="dxa"/>
            <w:tcBorders>
              <w:top w:val="nil"/>
              <w:left w:val="nil"/>
              <w:bottom w:val="single" w:sz="4" w:space="0" w:color="auto"/>
              <w:right w:val="nil"/>
            </w:tcBorders>
            <w:shd w:val="clear" w:color="000000" w:fill="D9D9D9"/>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 </w:t>
            </w:r>
          </w:p>
        </w:tc>
      </w:tr>
      <w:tr w:rsidR="00777F48" w:rsidRPr="00777F48" w:rsidTr="00FB6A82">
        <w:trPr>
          <w:trHeight w:val="300"/>
        </w:trPr>
        <w:tc>
          <w:tcPr>
            <w:tcW w:w="3700" w:type="dxa"/>
            <w:tcBorders>
              <w:top w:val="nil"/>
              <w:left w:val="nil"/>
              <w:bottom w:val="nil"/>
              <w:right w:val="nil"/>
            </w:tcBorders>
            <w:shd w:val="clear" w:color="auto" w:fill="auto"/>
            <w:noWrap/>
            <w:vAlign w:val="center"/>
            <w:hideMark/>
          </w:tcPr>
          <w:p w:rsidR="00777F48" w:rsidRPr="00777F48" w:rsidRDefault="00777F48" w:rsidP="00777F48">
            <w:pPr>
              <w:ind w:firstLineChars="100" w:firstLine="200"/>
              <w:rPr>
                <w:rFonts w:ascii="Calibri" w:hAnsi="Calibri" w:cs="Calibri"/>
                <w:color w:val="000000"/>
                <w:sz w:val="20"/>
                <w:szCs w:val="20"/>
              </w:rPr>
            </w:pPr>
            <w:r w:rsidRPr="00777F48">
              <w:rPr>
                <w:rFonts w:ascii="Calibri" w:hAnsi="Calibri" w:cs="Calibri"/>
                <w:color w:val="000000"/>
                <w:sz w:val="20"/>
                <w:szCs w:val="20"/>
              </w:rPr>
              <w:t xml:space="preserve">Bisphenol A </w:t>
            </w:r>
          </w:p>
        </w:tc>
        <w:tc>
          <w:tcPr>
            <w:tcW w:w="1265" w:type="dxa"/>
            <w:tcBorders>
              <w:top w:val="nil"/>
              <w:left w:val="nil"/>
              <w:bottom w:val="nil"/>
              <w:right w:val="nil"/>
            </w:tcBorders>
            <w:shd w:val="clear" w:color="auto" w:fill="auto"/>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BPA</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0.12 (0.04)</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0.32 (&lt;0.0001)</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0.16 (0.005)</w:t>
            </w:r>
          </w:p>
        </w:tc>
      </w:tr>
      <w:tr w:rsidR="00777F48" w:rsidRPr="00777F48" w:rsidTr="00FB6A82">
        <w:trPr>
          <w:trHeight w:val="300"/>
        </w:trPr>
        <w:tc>
          <w:tcPr>
            <w:tcW w:w="3700" w:type="dxa"/>
            <w:tcBorders>
              <w:top w:val="nil"/>
              <w:left w:val="nil"/>
              <w:bottom w:val="nil"/>
              <w:right w:val="nil"/>
            </w:tcBorders>
            <w:shd w:val="clear" w:color="auto" w:fill="auto"/>
            <w:noWrap/>
            <w:vAlign w:val="center"/>
            <w:hideMark/>
          </w:tcPr>
          <w:p w:rsidR="00777F48" w:rsidRPr="00777F48" w:rsidRDefault="00777F48" w:rsidP="00777F48">
            <w:pPr>
              <w:ind w:firstLineChars="100" w:firstLine="200"/>
              <w:rPr>
                <w:rFonts w:ascii="Calibri" w:hAnsi="Calibri" w:cs="Calibri"/>
                <w:color w:val="000000"/>
                <w:sz w:val="20"/>
                <w:szCs w:val="20"/>
              </w:rPr>
            </w:pPr>
            <w:r w:rsidRPr="00777F48">
              <w:rPr>
                <w:rFonts w:ascii="Calibri" w:hAnsi="Calibri" w:cs="Calibri"/>
                <w:color w:val="000000"/>
                <w:sz w:val="20"/>
                <w:szCs w:val="20"/>
              </w:rPr>
              <w:t xml:space="preserve">Bisphenol S </w:t>
            </w:r>
          </w:p>
        </w:tc>
        <w:tc>
          <w:tcPr>
            <w:tcW w:w="1265" w:type="dxa"/>
            <w:tcBorders>
              <w:top w:val="nil"/>
              <w:left w:val="nil"/>
              <w:bottom w:val="nil"/>
              <w:right w:val="nil"/>
            </w:tcBorders>
            <w:shd w:val="clear" w:color="auto" w:fill="auto"/>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BPS</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-0.02 (0.88)</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0.14 (0.27)</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0.2 (0.12)</w:t>
            </w:r>
          </w:p>
        </w:tc>
      </w:tr>
      <w:tr w:rsidR="00777F48" w:rsidRPr="00777F48" w:rsidTr="00FB6A82">
        <w:trPr>
          <w:trHeight w:val="300"/>
        </w:trPr>
        <w:tc>
          <w:tcPr>
            <w:tcW w:w="3700" w:type="dxa"/>
            <w:tcBorders>
              <w:top w:val="nil"/>
              <w:left w:val="nil"/>
              <w:bottom w:val="nil"/>
              <w:right w:val="nil"/>
            </w:tcBorders>
            <w:shd w:val="clear" w:color="auto" w:fill="auto"/>
            <w:noWrap/>
            <w:vAlign w:val="center"/>
            <w:hideMark/>
          </w:tcPr>
          <w:p w:rsidR="00777F48" w:rsidRPr="00777F48" w:rsidRDefault="00777F48" w:rsidP="00777F48">
            <w:pPr>
              <w:ind w:firstLineChars="100" w:firstLine="200"/>
              <w:rPr>
                <w:rFonts w:ascii="Calibri" w:hAnsi="Calibri" w:cs="Calibri"/>
                <w:color w:val="000000"/>
                <w:sz w:val="20"/>
                <w:szCs w:val="20"/>
              </w:rPr>
            </w:pPr>
            <w:r w:rsidRPr="00777F48">
              <w:rPr>
                <w:rFonts w:ascii="Calibri" w:hAnsi="Calibri" w:cs="Calibri"/>
                <w:color w:val="000000"/>
                <w:sz w:val="20"/>
                <w:szCs w:val="20"/>
              </w:rPr>
              <w:t>Benzophenone-3</w:t>
            </w:r>
          </w:p>
        </w:tc>
        <w:tc>
          <w:tcPr>
            <w:tcW w:w="1265" w:type="dxa"/>
            <w:tcBorders>
              <w:top w:val="nil"/>
              <w:left w:val="nil"/>
              <w:bottom w:val="nil"/>
              <w:right w:val="nil"/>
            </w:tcBorders>
            <w:shd w:val="clear" w:color="auto" w:fill="auto"/>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BP-3</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0.09 (0.24)</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0.17 (0.02)</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-0.02 (0.78)</w:t>
            </w:r>
          </w:p>
        </w:tc>
      </w:tr>
      <w:tr w:rsidR="00777F48" w:rsidRPr="00777F48" w:rsidTr="00FB6A82">
        <w:trPr>
          <w:trHeight w:val="300"/>
        </w:trPr>
        <w:tc>
          <w:tcPr>
            <w:tcW w:w="3700" w:type="dxa"/>
            <w:tcBorders>
              <w:top w:val="nil"/>
              <w:left w:val="nil"/>
              <w:bottom w:val="nil"/>
              <w:right w:val="nil"/>
            </w:tcBorders>
            <w:shd w:val="clear" w:color="auto" w:fill="auto"/>
            <w:noWrap/>
            <w:vAlign w:val="center"/>
            <w:hideMark/>
          </w:tcPr>
          <w:p w:rsidR="00777F48" w:rsidRPr="00777F48" w:rsidRDefault="00777F48" w:rsidP="00777F48">
            <w:pPr>
              <w:ind w:firstLineChars="100" w:firstLine="200"/>
              <w:rPr>
                <w:rFonts w:ascii="Calibri" w:hAnsi="Calibri" w:cs="Calibri"/>
                <w:color w:val="000000"/>
                <w:sz w:val="20"/>
                <w:szCs w:val="20"/>
              </w:rPr>
            </w:pPr>
            <w:r w:rsidRPr="00777F48">
              <w:rPr>
                <w:rFonts w:ascii="Calibri" w:hAnsi="Calibri" w:cs="Calibri"/>
                <w:color w:val="000000"/>
                <w:sz w:val="20"/>
                <w:szCs w:val="20"/>
              </w:rPr>
              <w:t>Butyl paraben</w:t>
            </w:r>
          </w:p>
        </w:tc>
        <w:tc>
          <w:tcPr>
            <w:tcW w:w="1265" w:type="dxa"/>
            <w:tcBorders>
              <w:top w:val="nil"/>
              <w:left w:val="nil"/>
              <w:bottom w:val="nil"/>
              <w:right w:val="nil"/>
            </w:tcBorders>
            <w:shd w:val="clear" w:color="auto" w:fill="auto"/>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B-PB</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-0.08 (0.19)</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0.04 (0.48)</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0.14 (0.02)</w:t>
            </w:r>
          </w:p>
        </w:tc>
      </w:tr>
      <w:tr w:rsidR="00777F48" w:rsidRPr="00777F48" w:rsidTr="00FB6A82">
        <w:trPr>
          <w:trHeight w:val="300"/>
        </w:trPr>
        <w:tc>
          <w:tcPr>
            <w:tcW w:w="3700" w:type="dxa"/>
            <w:tcBorders>
              <w:top w:val="nil"/>
              <w:left w:val="nil"/>
              <w:bottom w:val="nil"/>
              <w:right w:val="nil"/>
            </w:tcBorders>
            <w:shd w:val="clear" w:color="auto" w:fill="auto"/>
            <w:noWrap/>
            <w:vAlign w:val="center"/>
            <w:hideMark/>
          </w:tcPr>
          <w:p w:rsidR="00777F48" w:rsidRPr="00777F48" w:rsidRDefault="00777F48" w:rsidP="00777F48">
            <w:pPr>
              <w:ind w:firstLineChars="100" w:firstLine="200"/>
              <w:rPr>
                <w:rFonts w:ascii="Calibri" w:hAnsi="Calibri" w:cs="Calibri"/>
                <w:color w:val="000000"/>
                <w:sz w:val="20"/>
                <w:szCs w:val="20"/>
              </w:rPr>
            </w:pPr>
            <w:r w:rsidRPr="00777F48">
              <w:rPr>
                <w:rFonts w:ascii="Calibri" w:hAnsi="Calibri" w:cs="Calibri"/>
                <w:color w:val="000000"/>
                <w:sz w:val="20"/>
                <w:szCs w:val="20"/>
              </w:rPr>
              <w:t>Ethyl paraben</w:t>
            </w:r>
          </w:p>
        </w:tc>
        <w:tc>
          <w:tcPr>
            <w:tcW w:w="1265" w:type="dxa"/>
            <w:tcBorders>
              <w:top w:val="nil"/>
              <w:left w:val="nil"/>
              <w:bottom w:val="nil"/>
              <w:right w:val="nil"/>
            </w:tcBorders>
            <w:shd w:val="clear" w:color="auto" w:fill="auto"/>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E-BP</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0.06 (0.65)</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0.12 (0.33)</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0.06 (0.63)</w:t>
            </w:r>
          </w:p>
        </w:tc>
      </w:tr>
      <w:tr w:rsidR="00777F48" w:rsidRPr="00777F48" w:rsidTr="00FB6A82">
        <w:trPr>
          <w:trHeight w:val="300"/>
        </w:trPr>
        <w:tc>
          <w:tcPr>
            <w:tcW w:w="3700" w:type="dxa"/>
            <w:tcBorders>
              <w:top w:val="nil"/>
              <w:left w:val="nil"/>
              <w:bottom w:val="nil"/>
              <w:right w:val="nil"/>
            </w:tcBorders>
            <w:shd w:val="clear" w:color="auto" w:fill="auto"/>
            <w:noWrap/>
            <w:vAlign w:val="center"/>
            <w:hideMark/>
          </w:tcPr>
          <w:p w:rsidR="00777F48" w:rsidRPr="00777F48" w:rsidRDefault="00777F48" w:rsidP="00777F48">
            <w:pPr>
              <w:ind w:firstLineChars="100" w:firstLine="200"/>
              <w:rPr>
                <w:rFonts w:ascii="Calibri" w:hAnsi="Calibri" w:cs="Calibri"/>
                <w:color w:val="000000"/>
                <w:sz w:val="20"/>
                <w:szCs w:val="20"/>
              </w:rPr>
            </w:pPr>
            <w:r w:rsidRPr="00777F48">
              <w:rPr>
                <w:rFonts w:ascii="Calibri" w:hAnsi="Calibri" w:cs="Calibri"/>
                <w:color w:val="000000"/>
                <w:sz w:val="20"/>
                <w:szCs w:val="20"/>
              </w:rPr>
              <w:t>Methyl Paraben</w:t>
            </w:r>
          </w:p>
        </w:tc>
        <w:tc>
          <w:tcPr>
            <w:tcW w:w="1265" w:type="dxa"/>
            <w:tcBorders>
              <w:top w:val="nil"/>
              <w:left w:val="nil"/>
              <w:bottom w:val="nil"/>
              <w:right w:val="nil"/>
            </w:tcBorders>
            <w:shd w:val="clear" w:color="auto" w:fill="auto"/>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M-PB</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-0.01 (0.93)</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0.12 (0.06)</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0.06 (0.32)</w:t>
            </w:r>
          </w:p>
        </w:tc>
      </w:tr>
      <w:tr w:rsidR="00777F48" w:rsidRPr="00777F48" w:rsidTr="00FB6A82">
        <w:trPr>
          <w:trHeight w:val="300"/>
        </w:trPr>
        <w:tc>
          <w:tcPr>
            <w:tcW w:w="3700" w:type="dxa"/>
            <w:tcBorders>
              <w:top w:val="nil"/>
              <w:left w:val="nil"/>
              <w:bottom w:val="nil"/>
              <w:right w:val="nil"/>
            </w:tcBorders>
            <w:shd w:val="clear" w:color="auto" w:fill="auto"/>
            <w:noWrap/>
            <w:vAlign w:val="center"/>
            <w:hideMark/>
          </w:tcPr>
          <w:p w:rsidR="00777F48" w:rsidRPr="00777F48" w:rsidRDefault="00777F48" w:rsidP="00777F48">
            <w:pPr>
              <w:ind w:firstLineChars="100" w:firstLine="200"/>
              <w:rPr>
                <w:rFonts w:ascii="Calibri" w:hAnsi="Calibri" w:cs="Calibri"/>
                <w:color w:val="000000"/>
                <w:sz w:val="20"/>
                <w:szCs w:val="20"/>
              </w:rPr>
            </w:pPr>
            <w:r w:rsidRPr="00777F48">
              <w:rPr>
                <w:rFonts w:ascii="Calibri" w:hAnsi="Calibri" w:cs="Calibri"/>
                <w:color w:val="000000"/>
                <w:sz w:val="20"/>
                <w:szCs w:val="20"/>
              </w:rPr>
              <w:t>Propyl Paraben</w:t>
            </w:r>
          </w:p>
        </w:tc>
        <w:tc>
          <w:tcPr>
            <w:tcW w:w="1265" w:type="dxa"/>
            <w:tcBorders>
              <w:top w:val="nil"/>
              <w:left w:val="nil"/>
              <w:bottom w:val="nil"/>
              <w:right w:val="nil"/>
            </w:tcBorders>
            <w:shd w:val="clear" w:color="auto" w:fill="auto"/>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P-PB</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-0.01 (0.85)</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0.14 (0.02)</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0.09 (0.15)</w:t>
            </w:r>
          </w:p>
        </w:tc>
      </w:tr>
      <w:tr w:rsidR="00777F48" w:rsidRPr="00777F48" w:rsidTr="00FB6A82">
        <w:trPr>
          <w:trHeight w:val="300"/>
        </w:trPr>
        <w:tc>
          <w:tcPr>
            <w:tcW w:w="3700" w:type="dxa"/>
            <w:tcBorders>
              <w:top w:val="nil"/>
              <w:left w:val="nil"/>
              <w:bottom w:val="nil"/>
              <w:right w:val="nil"/>
            </w:tcBorders>
            <w:shd w:val="clear" w:color="auto" w:fill="auto"/>
            <w:noWrap/>
            <w:vAlign w:val="center"/>
            <w:hideMark/>
          </w:tcPr>
          <w:p w:rsidR="00777F48" w:rsidRPr="00777F48" w:rsidRDefault="00777F48" w:rsidP="00777F48">
            <w:pPr>
              <w:ind w:firstLineChars="100" w:firstLine="200"/>
              <w:rPr>
                <w:rFonts w:ascii="Calibri" w:hAnsi="Calibri" w:cs="Calibri"/>
                <w:color w:val="000000"/>
                <w:sz w:val="20"/>
                <w:szCs w:val="20"/>
              </w:rPr>
            </w:pPr>
            <w:r w:rsidRPr="00777F48">
              <w:rPr>
                <w:rFonts w:ascii="Calibri" w:hAnsi="Calibri" w:cs="Calibri"/>
                <w:color w:val="000000"/>
                <w:sz w:val="20"/>
                <w:szCs w:val="20"/>
              </w:rPr>
              <w:t>Triclocarban</w:t>
            </w:r>
          </w:p>
        </w:tc>
        <w:tc>
          <w:tcPr>
            <w:tcW w:w="1265" w:type="dxa"/>
            <w:tcBorders>
              <w:top w:val="nil"/>
              <w:left w:val="nil"/>
              <w:bottom w:val="nil"/>
              <w:right w:val="nil"/>
            </w:tcBorders>
            <w:shd w:val="clear" w:color="auto" w:fill="auto"/>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TCC</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-0.13 (0.32)</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-0.07 (0.60)</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0.15 (0.25)</w:t>
            </w:r>
          </w:p>
        </w:tc>
      </w:tr>
      <w:tr w:rsidR="00777F48" w:rsidRPr="00777F48" w:rsidTr="00FB6A82">
        <w:trPr>
          <w:trHeight w:val="300"/>
        </w:trPr>
        <w:tc>
          <w:tcPr>
            <w:tcW w:w="3700" w:type="dxa"/>
            <w:tcBorders>
              <w:top w:val="nil"/>
              <w:left w:val="nil"/>
              <w:bottom w:val="nil"/>
              <w:right w:val="nil"/>
            </w:tcBorders>
            <w:shd w:val="clear" w:color="auto" w:fill="auto"/>
            <w:noWrap/>
            <w:vAlign w:val="center"/>
            <w:hideMark/>
          </w:tcPr>
          <w:p w:rsidR="00777F48" w:rsidRPr="00777F48" w:rsidRDefault="00777F48" w:rsidP="00777F48">
            <w:pPr>
              <w:ind w:firstLineChars="100" w:firstLine="200"/>
              <w:rPr>
                <w:rFonts w:ascii="Calibri" w:hAnsi="Calibri" w:cs="Calibri"/>
                <w:color w:val="000000"/>
                <w:sz w:val="20"/>
                <w:szCs w:val="20"/>
              </w:rPr>
            </w:pPr>
            <w:r w:rsidRPr="00777F48">
              <w:rPr>
                <w:rFonts w:ascii="Calibri" w:hAnsi="Calibri" w:cs="Calibri"/>
                <w:color w:val="000000"/>
                <w:sz w:val="20"/>
                <w:szCs w:val="20"/>
              </w:rPr>
              <w:t xml:space="preserve">Triclosan </w:t>
            </w:r>
          </w:p>
        </w:tc>
        <w:tc>
          <w:tcPr>
            <w:tcW w:w="1265" w:type="dxa"/>
            <w:tcBorders>
              <w:top w:val="nil"/>
              <w:left w:val="nil"/>
              <w:bottom w:val="nil"/>
              <w:right w:val="nil"/>
            </w:tcBorders>
            <w:shd w:val="clear" w:color="auto" w:fill="auto"/>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TCS</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0.20 (0.01)</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0.08 (0.29)</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0.10 (0.18)</w:t>
            </w:r>
          </w:p>
        </w:tc>
      </w:tr>
      <w:tr w:rsidR="00777F48" w:rsidRPr="00777F48" w:rsidTr="00FB6A82">
        <w:trPr>
          <w:trHeight w:val="300"/>
        </w:trPr>
        <w:tc>
          <w:tcPr>
            <w:tcW w:w="3700" w:type="dxa"/>
            <w:tcBorders>
              <w:top w:val="nil"/>
              <w:left w:val="nil"/>
              <w:bottom w:val="nil"/>
              <w:right w:val="nil"/>
            </w:tcBorders>
            <w:shd w:val="clear" w:color="auto" w:fill="auto"/>
            <w:noWrap/>
            <w:vAlign w:val="center"/>
            <w:hideMark/>
          </w:tcPr>
          <w:p w:rsidR="00777F48" w:rsidRPr="00777F48" w:rsidRDefault="00777F48" w:rsidP="00777F48">
            <w:pPr>
              <w:ind w:firstLineChars="100" w:firstLine="200"/>
              <w:rPr>
                <w:rFonts w:ascii="Calibri" w:hAnsi="Calibri" w:cs="Calibri"/>
                <w:color w:val="000000"/>
                <w:sz w:val="20"/>
                <w:szCs w:val="20"/>
              </w:rPr>
            </w:pPr>
            <w:r w:rsidRPr="00777F48">
              <w:rPr>
                <w:rFonts w:ascii="Calibri" w:hAnsi="Calibri" w:cs="Calibri"/>
                <w:color w:val="000000"/>
                <w:sz w:val="20"/>
                <w:szCs w:val="20"/>
              </w:rPr>
              <w:t>24-Dichlorophenol</w:t>
            </w:r>
          </w:p>
        </w:tc>
        <w:tc>
          <w:tcPr>
            <w:tcW w:w="1265" w:type="dxa"/>
            <w:tcBorders>
              <w:top w:val="nil"/>
              <w:left w:val="nil"/>
              <w:bottom w:val="nil"/>
              <w:right w:val="nil"/>
            </w:tcBorders>
            <w:shd w:val="clear" w:color="auto" w:fill="auto"/>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24-DCP</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0.17 (0.02)</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0.16 (0.03)</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0.01 (0.94)</w:t>
            </w:r>
          </w:p>
        </w:tc>
      </w:tr>
      <w:tr w:rsidR="00777F48" w:rsidRPr="00777F48" w:rsidTr="00FB6A82">
        <w:trPr>
          <w:trHeight w:val="300"/>
        </w:trPr>
        <w:tc>
          <w:tcPr>
            <w:tcW w:w="3700" w:type="dxa"/>
            <w:tcBorders>
              <w:top w:val="nil"/>
              <w:left w:val="nil"/>
              <w:bottom w:val="single" w:sz="4" w:space="0" w:color="auto"/>
              <w:right w:val="nil"/>
            </w:tcBorders>
            <w:shd w:val="clear" w:color="auto" w:fill="auto"/>
            <w:noWrap/>
            <w:vAlign w:val="center"/>
            <w:hideMark/>
          </w:tcPr>
          <w:p w:rsidR="00777F48" w:rsidRPr="00777F48" w:rsidRDefault="00777F48" w:rsidP="00777F48">
            <w:pPr>
              <w:ind w:firstLineChars="100" w:firstLine="200"/>
              <w:rPr>
                <w:rFonts w:ascii="Calibri" w:hAnsi="Calibri" w:cs="Calibri"/>
                <w:color w:val="000000"/>
                <w:sz w:val="20"/>
                <w:szCs w:val="20"/>
              </w:rPr>
            </w:pPr>
            <w:r w:rsidRPr="00777F48">
              <w:rPr>
                <w:rFonts w:ascii="Calibri" w:hAnsi="Calibri" w:cs="Calibri"/>
                <w:color w:val="000000"/>
                <w:sz w:val="20"/>
                <w:szCs w:val="20"/>
              </w:rPr>
              <w:t>25-Dichlorophenol</w:t>
            </w:r>
          </w:p>
        </w:tc>
        <w:tc>
          <w:tcPr>
            <w:tcW w:w="1265" w:type="dxa"/>
            <w:tcBorders>
              <w:top w:val="nil"/>
              <w:left w:val="nil"/>
              <w:bottom w:val="single" w:sz="4" w:space="0" w:color="auto"/>
              <w:right w:val="nil"/>
            </w:tcBorders>
            <w:shd w:val="clear" w:color="auto" w:fill="auto"/>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25-DCP</w:t>
            </w:r>
          </w:p>
        </w:tc>
        <w:tc>
          <w:tcPr>
            <w:tcW w:w="1540" w:type="dxa"/>
            <w:tcBorders>
              <w:top w:val="nil"/>
              <w:left w:val="nil"/>
              <w:bottom w:val="single" w:sz="4" w:space="0" w:color="auto"/>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 (0.99)</w:t>
            </w:r>
          </w:p>
        </w:tc>
        <w:tc>
          <w:tcPr>
            <w:tcW w:w="1540" w:type="dxa"/>
            <w:tcBorders>
              <w:top w:val="nil"/>
              <w:left w:val="nil"/>
              <w:bottom w:val="single" w:sz="4" w:space="0" w:color="auto"/>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0.20 (0.01)</w:t>
            </w:r>
          </w:p>
        </w:tc>
        <w:tc>
          <w:tcPr>
            <w:tcW w:w="1540" w:type="dxa"/>
            <w:tcBorders>
              <w:top w:val="nil"/>
              <w:left w:val="nil"/>
              <w:bottom w:val="single" w:sz="4" w:space="0" w:color="auto"/>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0.21 (0.005)</w:t>
            </w:r>
          </w:p>
        </w:tc>
      </w:tr>
      <w:tr w:rsidR="00777F48" w:rsidRPr="00777F48" w:rsidTr="00FB6A82">
        <w:trPr>
          <w:trHeight w:val="300"/>
        </w:trPr>
        <w:tc>
          <w:tcPr>
            <w:tcW w:w="3700" w:type="dxa"/>
            <w:tcBorders>
              <w:top w:val="nil"/>
              <w:left w:val="nil"/>
              <w:bottom w:val="nil"/>
              <w:right w:val="nil"/>
            </w:tcBorders>
            <w:shd w:val="clear" w:color="auto" w:fill="auto"/>
            <w:noWrap/>
            <w:vAlign w:val="bottom"/>
            <w:hideMark/>
          </w:tcPr>
          <w:p w:rsidR="00777F48" w:rsidRPr="00777F48" w:rsidRDefault="00777F48" w:rsidP="00777F48">
            <w:pPr>
              <w:rPr>
                <w:rFonts w:ascii="Calibri" w:hAnsi="Calibri" w:cs="Calibri"/>
                <w:color w:val="000000"/>
                <w:sz w:val="22"/>
                <w:szCs w:val="22"/>
              </w:rPr>
            </w:pPr>
          </w:p>
        </w:tc>
        <w:tc>
          <w:tcPr>
            <w:tcW w:w="1265" w:type="dxa"/>
            <w:tcBorders>
              <w:top w:val="nil"/>
              <w:left w:val="nil"/>
              <w:bottom w:val="nil"/>
              <w:right w:val="nil"/>
            </w:tcBorders>
            <w:shd w:val="clear" w:color="auto" w:fill="auto"/>
            <w:noWrap/>
            <w:vAlign w:val="center"/>
            <w:hideMark/>
          </w:tcPr>
          <w:p w:rsidR="00777F48" w:rsidRPr="00CF7E29" w:rsidRDefault="00777F48" w:rsidP="00777F48">
            <w:pPr>
              <w:ind w:firstLineChars="100" w:firstLine="201"/>
              <w:jc w:val="right"/>
              <w:rPr>
                <w:rFonts w:ascii="Calibri" w:hAnsi="Calibri" w:cs="Calibri"/>
                <w:b/>
                <w:bCs/>
                <w:color w:val="000000"/>
                <w:sz w:val="20"/>
                <w:szCs w:val="20"/>
              </w:rPr>
            </w:pPr>
            <w:r w:rsidRPr="00CF7E29">
              <w:rPr>
                <w:rFonts w:ascii="Calibri" w:hAnsi="Calibri" w:cs="Calibri"/>
                <w:b/>
                <w:bCs/>
                <w:color w:val="000000"/>
                <w:sz w:val="20"/>
                <w:szCs w:val="20"/>
              </w:rPr>
              <w:t>Minimum</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-0.13 (0.32)</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-0.07 (0.56)</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-0.02 (0.78)</w:t>
            </w:r>
          </w:p>
        </w:tc>
      </w:tr>
      <w:tr w:rsidR="00777F48" w:rsidRPr="00777F48" w:rsidTr="00FB6A82">
        <w:trPr>
          <w:trHeight w:val="300"/>
        </w:trPr>
        <w:tc>
          <w:tcPr>
            <w:tcW w:w="3700" w:type="dxa"/>
            <w:tcBorders>
              <w:top w:val="nil"/>
              <w:left w:val="nil"/>
              <w:bottom w:val="nil"/>
              <w:right w:val="nil"/>
            </w:tcBorders>
            <w:shd w:val="clear" w:color="auto" w:fill="auto"/>
            <w:noWrap/>
            <w:vAlign w:val="bottom"/>
            <w:hideMark/>
          </w:tcPr>
          <w:p w:rsidR="00777F48" w:rsidRPr="00777F48" w:rsidRDefault="00777F48" w:rsidP="00777F48">
            <w:pPr>
              <w:rPr>
                <w:rFonts w:ascii="Calibri" w:hAnsi="Calibri" w:cs="Calibri"/>
                <w:color w:val="000000"/>
                <w:sz w:val="22"/>
                <w:szCs w:val="22"/>
              </w:rPr>
            </w:pPr>
          </w:p>
        </w:tc>
        <w:tc>
          <w:tcPr>
            <w:tcW w:w="1265" w:type="dxa"/>
            <w:tcBorders>
              <w:top w:val="nil"/>
              <w:left w:val="nil"/>
              <w:bottom w:val="nil"/>
              <w:right w:val="nil"/>
            </w:tcBorders>
            <w:shd w:val="clear" w:color="auto" w:fill="auto"/>
            <w:noWrap/>
            <w:vAlign w:val="center"/>
            <w:hideMark/>
          </w:tcPr>
          <w:p w:rsidR="00777F48" w:rsidRPr="00CF7E29" w:rsidRDefault="00777F48" w:rsidP="00777F48">
            <w:pPr>
              <w:ind w:firstLineChars="100" w:firstLine="201"/>
              <w:jc w:val="right"/>
              <w:rPr>
                <w:rFonts w:ascii="Calibri" w:hAnsi="Calibri" w:cs="Calibri"/>
                <w:b/>
                <w:bCs/>
                <w:color w:val="000000"/>
                <w:sz w:val="20"/>
                <w:szCs w:val="20"/>
              </w:rPr>
            </w:pPr>
            <w:r w:rsidRPr="00CF7E29">
              <w:rPr>
                <w:rFonts w:ascii="Calibri" w:hAnsi="Calibri" w:cs="Calibri"/>
                <w:b/>
                <w:bCs/>
                <w:color w:val="000000"/>
                <w:sz w:val="20"/>
                <w:szCs w:val="20"/>
              </w:rPr>
              <w:t>Maximum</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0.12 (0.01)</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0.32 (&lt;0.0001)</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0.21 (0.005)</w:t>
            </w:r>
          </w:p>
        </w:tc>
      </w:tr>
      <w:tr w:rsidR="00777F48" w:rsidRPr="00777F48" w:rsidTr="00FB6A82">
        <w:trPr>
          <w:trHeight w:val="300"/>
        </w:trPr>
        <w:tc>
          <w:tcPr>
            <w:tcW w:w="3700" w:type="dxa"/>
            <w:tcBorders>
              <w:top w:val="single" w:sz="4" w:space="0" w:color="auto"/>
              <w:left w:val="nil"/>
              <w:bottom w:val="single" w:sz="4" w:space="0" w:color="auto"/>
              <w:right w:val="nil"/>
            </w:tcBorders>
            <w:shd w:val="clear" w:color="000000" w:fill="D9D9D9"/>
            <w:hideMark/>
          </w:tcPr>
          <w:p w:rsidR="00777F48" w:rsidRPr="00777F48" w:rsidRDefault="00777F48" w:rsidP="00777F48">
            <w:pPr>
              <w:rPr>
                <w:rFonts w:ascii="Calibri" w:hAnsi="Calibri" w:cs="Calibri"/>
                <w:color w:val="000000"/>
                <w:sz w:val="22"/>
                <w:szCs w:val="22"/>
              </w:rPr>
            </w:pPr>
            <w:r w:rsidRPr="00777F48">
              <w:rPr>
                <w:rFonts w:ascii="Calibri" w:hAnsi="Calibri" w:cs="Calibri"/>
                <w:color w:val="000000"/>
                <w:sz w:val="22"/>
                <w:szCs w:val="22"/>
              </w:rPr>
              <w:t>Phthalates</w:t>
            </w:r>
          </w:p>
        </w:tc>
        <w:tc>
          <w:tcPr>
            <w:tcW w:w="1265" w:type="dxa"/>
            <w:tcBorders>
              <w:top w:val="single" w:sz="4" w:space="0" w:color="auto"/>
              <w:left w:val="nil"/>
              <w:bottom w:val="single" w:sz="4" w:space="0" w:color="auto"/>
              <w:right w:val="nil"/>
            </w:tcBorders>
            <w:shd w:val="clear" w:color="000000" w:fill="D9D9D9"/>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 </w:t>
            </w:r>
          </w:p>
        </w:tc>
        <w:tc>
          <w:tcPr>
            <w:tcW w:w="1540" w:type="dxa"/>
            <w:tcBorders>
              <w:top w:val="single" w:sz="4" w:space="0" w:color="auto"/>
              <w:left w:val="nil"/>
              <w:bottom w:val="single" w:sz="4" w:space="0" w:color="auto"/>
              <w:right w:val="nil"/>
            </w:tcBorders>
            <w:shd w:val="clear" w:color="000000" w:fill="D9D9D9"/>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 </w:t>
            </w:r>
          </w:p>
        </w:tc>
        <w:tc>
          <w:tcPr>
            <w:tcW w:w="1540" w:type="dxa"/>
            <w:tcBorders>
              <w:top w:val="single" w:sz="4" w:space="0" w:color="auto"/>
              <w:left w:val="nil"/>
              <w:bottom w:val="single" w:sz="4" w:space="0" w:color="auto"/>
              <w:right w:val="nil"/>
            </w:tcBorders>
            <w:shd w:val="clear" w:color="000000" w:fill="D9D9D9"/>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 </w:t>
            </w:r>
          </w:p>
        </w:tc>
        <w:tc>
          <w:tcPr>
            <w:tcW w:w="1540" w:type="dxa"/>
            <w:tcBorders>
              <w:top w:val="single" w:sz="4" w:space="0" w:color="auto"/>
              <w:left w:val="nil"/>
              <w:bottom w:val="single" w:sz="4" w:space="0" w:color="auto"/>
              <w:right w:val="nil"/>
            </w:tcBorders>
            <w:shd w:val="clear" w:color="000000" w:fill="D9D9D9"/>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 </w:t>
            </w:r>
          </w:p>
        </w:tc>
      </w:tr>
      <w:tr w:rsidR="00777F48" w:rsidRPr="00777F48" w:rsidTr="00FB6A82">
        <w:trPr>
          <w:trHeight w:val="525"/>
        </w:trPr>
        <w:tc>
          <w:tcPr>
            <w:tcW w:w="3700" w:type="dxa"/>
            <w:tcBorders>
              <w:top w:val="nil"/>
              <w:left w:val="nil"/>
              <w:bottom w:val="nil"/>
              <w:right w:val="nil"/>
            </w:tcBorders>
            <w:shd w:val="clear" w:color="auto" w:fill="auto"/>
            <w:vAlign w:val="bottom"/>
            <w:hideMark/>
          </w:tcPr>
          <w:p w:rsidR="00777F48" w:rsidRPr="00777F48" w:rsidRDefault="00777F48" w:rsidP="00FB6A82">
            <w:pPr>
              <w:ind w:leftChars="83" w:left="355" w:hangingChars="78" w:hanging="156"/>
              <w:rPr>
                <w:rFonts w:ascii="Calibri" w:hAnsi="Calibri" w:cs="Calibri"/>
                <w:color w:val="000000"/>
                <w:sz w:val="20"/>
                <w:szCs w:val="20"/>
              </w:rPr>
            </w:pPr>
            <w:r w:rsidRPr="00777F48">
              <w:rPr>
                <w:rFonts w:ascii="Calibri" w:hAnsi="Calibri" w:cs="Calibri"/>
                <w:color w:val="000000"/>
                <w:sz w:val="20"/>
                <w:szCs w:val="20"/>
              </w:rPr>
              <w:t>Cyclohexane-1 2-dicarboxylic acid monohydroxy isononyl ester</w:t>
            </w:r>
          </w:p>
        </w:tc>
        <w:tc>
          <w:tcPr>
            <w:tcW w:w="1265" w:type="dxa"/>
            <w:tcBorders>
              <w:top w:val="nil"/>
              <w:left w:val="nil"/>
              <w:bottom w:val="nil"/>
              <w:right w:val="nil"/>
            </w:tcBorders>
            <w:shd w:val="clear" w:color="auto" w:fill="auto"/>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MHiNCH</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0.11 (0.30)</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-0.18 (0.07)</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0.04 (0.72)</w:t>
            </w:r>
          </w:p>
        </w:tc>
      </w:tr>
      <w:tr w:rsidR="00777F48" w:rsidRPr="00777F48" w:rsidTr="00FB6A82">
        <w:trPr>
          <w:trHeight w:val="300"/>
        </w:trPr>
        <w:tc>
          <w:tcPr>
            <w:tcW w:w="3700" w:type="dxa"/>
            <w:tcBorders>
              <w:top w:val="nil"/>
              <w:left w:val="nil"/>
              <w:bottom w:val="nil"/>
              <w:right w:val="nil"/>
            </w:tcBorders>
            <w:shd w:val="clear" w:color="auto" w:fill="auto"/>
            <w:noWrap/>
            <w:vAlign w:val="bottom"/>
            <w:hideMark/>
          </w:tcPr>
          <w:p w:rsidR="00777F48" w:rsidRPr="00777F48" w:rsidRDefault="00777F48" w:rsidP="00777F48">
            <w:pPr>
              <w:ind w:firstLineChars="100" w:firstLine="200"/>
              <w:rPr>
                <w:rFonts w:ascii="Calibri" w:hAnsi="Calibri" w:cs="Calibri"/>
                <w:color w:val="000000"/>
                <w:sz w:val="20"/>
                <w:szCs w:val="20"/>
              </w:rPr>
            </w:pPr>
            <w:r w:rsidRPr="00777F48">
              <w:rPr>
                <w:rFonts w:ascii="Calibri" w:hAnsi="Calibri" w:cs="Calibri"/>
                <w:color w:val="000000"/>
                <w:sz w:val="20"/>
                <w:szCs w:val="20"/>
              </w:rPr>
              <w:t>Mono-n-butyl phthalate</w:t>
            </w:r>
          </w:p>
        </w:tc>
        <w:tc>
          <w:tcPr>
            <w:tcW w:w="1265" w:type="dxa"/>
            <w:tcBorders>
              <w:top w:val="nil"/>
              <w:left w:val="nil"/>
              <w:bottom w:val="nil"/>
              <w:right w:val="nil"/>
            </w:tcBorders>
            <w:shd w:val="clear" w:color="auto" w:fill="auto"/>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mBP</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0.17 (0.003)</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0.30 (&lt;0.0001)</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0.11 (0.05)</w:t>
            </w:r>
          </w:p>
        </w:tc>
      </w:tr>
      <w:tr w:rsidR="00777F48" w:rsidRPr="00777F48" w:rsidTr="00FB6A82">
        <w:trPr>
          <w:trHeight w:val="300"/>
        </w:trPr>
        <w:tc>
          <w:tcPr>
            <w:tcW w:w="3700" w:type="dxa"/>
            <w:tcBorders>
              <w:top w:val="nil"/>
              <w:left w:val="nil"/>
              <w:bottom w:val="nil"/>
              <w:right w:val="nil"/>
            </w:tcBorders>
            <w:shd w:val="clear" w:color="auto" w:fill="auto"/>
            <w:noWrap/>
            <w:vAlign w:val="bottom"/>
            <w:hideMark/>
          </w:tcPr>
          <w:p w:rsidR="00777F48" w:rsidRPr="00777F48" w:rsidRDefault="00777F48" w:rsidP="00777F48">
            <w:pPr>
              <w:ind w:firstLineChars="100" w:firstLine="200"/>
              <w:rPr>
                <w:rFonts w:ascii="Calibri" w:hAnsi="Calibri" w:cs="Calibri"/>
                <w:color w:val="000000"/>
                <w:sz w:val="20"/>
                <w:szCs w:val="20"/>
              </w:rPr>
            </w:pPr>
            <w:r w:rsidRPr="00777F48">
              <w:rPr>
                <w:rFonts w:ascii="Calibri" w:hAnsi="Calibri" w:cs="Calibri"/>
                <w:color w:val="000000"/>
                <w:sz w:val="20"/>
                <w:szCs w:val="20"/>
              </w:rPr>
              <w:t>Mono-isobutyl phthalate</w:t>
            </w:r>
          </w:p>
        </w:tc>
        <w:tc>
          <w:tcPr>
            <w:tcW w:w="1265" w:type="dxa"/>
            <w:tcBorders>
              <w:top w:val="nil"/>
              <w:left w:val="nil"/>
              <w:bottom w:val="nil"/>
              <w:right w:val="nil"/>
            </w:tcBorders>
            <w:shd w:val="clear" w:color="auto" w:fill="auto"/>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miBP</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0.22 (&lt;0.001)</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0.24 (&lt;0.0001)</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0.02 (0.77)</w:t>
            </w:r>
          </w:p>
        </w:tc>
      </w:tr>
      <w:tr w:rsidR="00777F48" w:rsidRPr="00777F48" w:rsidTr="00FB6A82">
        <w:trPr>
          <w:trHeight w:val="300"/>
        </w:trPr>
        <w:tc>
          <w:tcPr>
            <w:tcW w:w="3700" w:type="dxa"/>
            <w:tcBorders>
              <w:top w:val="nil"/>
              <w:left w:val="nil"/>
              <w:bottom w:val="nil"/>
              <w:right w:val="nil"/>
            </w:tcBorders>
            <w:shd w:val="clear" w:color="auto" w:fill="auto"/>
            <w:noWrap/>
            <w:vAlign w:val="bottom"/>
            <w:hideMark/>
          </w:tcPr>
          <w:p w:rsidR="00777F48" w:rsidRPr="00777F48" w:rsidRDefault="00777F48" w:rsidP="00777F48">
            <w:pPr>
              <w:ind w:firstLineChars="100" w:firstLine="200"/>
              <w:rPr>
                <w:rFonts w:ascii="Calibri" w:hAnsi="Calibri" w:cs="Calibri"/>
                <w:color w:val="000000"/>
                <w:sz w:val="20"/>
                <w:szCs w:val="20"/>
              </w:rPr>
            </w:pPr>
            <w:r w:rsidRPr="00777F48">
              <w:rPr>
                <w:rFonts w:ascii="Calibri" w:hAnsi="Calibri" w:cs="Calibri"/>
                <w:color w:val="000000"/>
                <w:sz w:val="20"/>
                <w:szCs w:val="20"/>
              </w:rPr>
              <w:t>Mono carboxyisononyl phthalate</w:t>
            </w:r>
          </w:p>
        </w:tc>
        <w:tc>
          <w:tcPr>
            <w:tcW w:w="1265" w:type="dxa"/>
            <w:tcBorders>
              <w:top w:val="nil"/>
              <w:left w:val="nil"/>
              <w:bottom w:val="nil"/>
              <w:right w:val="nil"/>
            </w:tcBorders>
            <w:shd w:val="clear" w:color="auto" w:fill="auto"/>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mCNP</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0.07 (0.23)</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0.20 (&lt;0.001)</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 (0.99)</w:t>
            </w:r>
          </w:p>
        </w:tc>
      </w:tr>
      <w:tr w:rsidR="00777F48" w:rsidRPr="00777F48" w:rsidTr="00FB6A82">
        <w:trPr>
          <w:trHeight w:val="300"/>
        </w:trPr>
        <w:tc>
          <w:tcPr>
            <w:tcW w:w="3700" w:type="dxa"/>
            <w:tcBorders>
              <w:top w:val="nil"/>
              <w:left w:val="nil"/>
              <w:bottom w:val="nil"/>
              <w:right w:val="nil"/>
            </w:tcBorders>
            <w:shd w:val="clear" w:color="auto" w:fill="auto"/>
            <w:noWrap/>
            <w:vAlign w:val="bottom"/>
            <w:hideMark/>
          </w:tcPr>
          <w:p w:rsidR="00777F48" w:rsidRPr="00777F48" w:rsidRDefault="00777F48" w:rsidP="00777F48">
            <w:pPr>
              <w:ind w:firstLineChars="100" w:firstLine="200"/>
              <w:rPr>
                <w:rFonts w:ascii="Calibri" w:hAnsi="Calibri" w:cs="Calibri"/>
                <w:color w:val="000000"/>
                <w:sz w:val="20"/>
                <w:szCs w:val="20"/>
              </w:rPr>
            </w:pPr>
            <w:r w:rsidRPr="00777F48">
              <w:rPr>
                <w:rFonts w:ascii="Calibri" w:hAnsi="Calibri" w:cs="Calibri"/>
                <w:color w:val="000000"/>
                <w:sz w:val="20"/>
                <w:szCs w:val="20"/>
              </w:rPr>
              <w:t>Mono carboxyisooctyl phthalate</w:t>
            </w:r>
          </w:p>
        </w:tc>
        <w:tc>
          <w:tcPr>
            <w:tcW w:w="1265" w:type="dxa"/>
            <w:tcBorders>
              <w:top w:val="nil"/>
              <w:left w:val="nil"/>
              <w:bottom w:val="nil"/>
              <w:right w:val="nil"/>
            </w:tcBorders>
            <w:shd w:val="clear" w:color="auto" w:fill="auto"/>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mCOP</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0.21 (&lt;0.001)</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0.16 (0.01)</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-0.05 (0.40)</w:t>
            </w:r>
          </w:p>
        </w:tc>
      </w:tr>
      <w:tr w:rsidR="00777F48" w:rsidRPr="00777F48" w:rsidTr="00FB6A82">
        <w:trPr>
          <w:trHeight w:val="300"/>
        </w:trPr>
        <w:tc>
          <w:tcPr>
            <w:tcW w:w="3700" w:type="dxa"/>
            <w:tcBorders>
              <w:top w:val="nil"/>
              <w:left w:val="nil"/>
              <w:bottom w:val="nil"/>
              <w:right w:val="nil"/>
            </w:tcBorders>
            <w:shd w:val="clear" w:color="auto" w:fill="auto"/>
            <w:noWrap/>
            <w:vAlign w:val="bottom"/>
            <w:hideMark/>
          </w:tcPr>
          <w:p w:rsidR="00777F48" w:rsidRPr="00777F48" w:rsidRDefault="00777F48" w:rsidP="00FB6A82">
            <w:pPr>
              <w:ind w:leftChars="83" w:left="355" w:hangingChars="78" w:hanging="156"/>
              <w:rPr>
                <w:rFonts w:ascii="Calibri" w:hAnsi="Calibri" w:cs="Calibri"/>
                <w:color w:val="000000"/>
                <w:sz w:val="20"/>
                <w:szCs w:val="20"/>
              </w:rPr>
            </w:pPr>
            <w:r w:rsidRPr="00777F48">
              <w:rPr>
                <w:rFonts w:ascii="Calibri" w:hAnsi="Calibri" w:cs="Calibri"/>
                <w:color w:val="000000"/>
                <w:sz w:val="20"/>
                <w:szCs w:val="20"/>
              </w:rPr>
              <w:t>Mono-2-ethyl-5-carboxypentyl phthalate</w:t>
            </w:r>
          </w:p>
        </w:tc>
        <w:tc>
          <w:tcPr>
            <w:tcW w:w="1265" w:type="dxa"/>
            <w:tcBorders>
              <w:top w:val="nil"/>
              <w:left w:val="nil"/>
              <w:bottom w:val="nil"/>
              <w:right w:val="nil"/>
            </w:tcBorders>
            <w:shd w:val="clear" w:color="auto" w:fill="auto"/>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mECPP</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0.12 (0.04)</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0.26 (&lt;0.0001)</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0.2 (&lt;0.001)</w:t>
            </w:r>
          </w:p>
        </w:tc>
      </w:tr>
      <w:tr w:rsidR="00777F48" w:rsidRPr="00777F48" w:rsidTr="00FB6A82">
        <w:trPr>
          <w:trHeight w:val="300"/>
        </w:trPr>
        <w:tc>
          <w:tcPr>
            <w:tcW w:w="3700" w:type="dxa"/>
            <w:tcBorders>
              <w:top w:val="nil"/>
              <w:left w:val="nil"/>
              <w:bottom w:val="nil"/>
              <w:right w:val="nil"/>
            </w:tcBorders>
            <w:shd w:val="clear" w:color="auto" w:fill="auto"/>
            <w:noWrap/>
            <w:vAlign w:val="bottom"/>
            <w:hideMark/>
          </w:tcPr>
          <w:p w:rsidR="00777F48" w:rsidRPr="00777F48" w:rsidRDefault="00777F48" w:rsidP="00777F48">
            <w:pPr>
              <w:ind w:firstLineChars="100" w:firstLine="200"/>
              <w:rPr>
                <w:rFonts w:ascii="Calibri" w:hAnsi="Calibri" w:cs="Calibri"/>
                <w:color w:val="000000"/>
                <w:sz w:val="20"/>
                <w:szCs w:val="20"/>
              </w:rPr>
            </w:pPr>
            <w:r w:rsidRPr="00777F48">
              <w:rPr>
                <w:rFonts w:ascii="Calibri" w:hAnsi="Calibri" w:cs="Calibri"/>
                <w:color w:val="000000"/>
                <w:sz w:val="20"/>
                <w:szCs w:val="20"/>
              </w:rPr>
              <w:t>Mono-2-ethyl-5-hydroxyhexyl phthalate</w:t>
            </w:r>
          </w:p>
        </w:tc>
        <w:tc>
          <w:tcPr>
            <w:tcW w:w="1265" w:type="dxa"/>
            <w:tcBorders>
              <w:top w:val="nil"/>
              <w:left w:val="nil"/>
              <w:bottom w:val="nil"/>
              <w:right w:val="nil"/>
            </w:tcBorders>
            <w:shd w:val="clear" w:color="auto" w:fill="auto"/>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mEHHP</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0.13 (0.03)</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0.28 (&lt;0.0001)</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0.19 (0.009)</w:t>
            </w:r>
          </w:p>
        </w:tc>
      </w:tr>
      <w:tr w:rsidR="00777F48" w:rsidRPr="00777F48" w:rsidTr="00FB6A82">
        <w:trPr>
          <w:trHeight w:val="300"/>
        </w:trPr>
        <w:tc>
          <w:tcPr>
            <w:tcW w:w="3700" w:type="dxa"/>
            <w:tcBorders>
              <w:top w:val="nil"/>
              <w:left w:val="nil"/>
              <w:bottom w:val="nil"/>
              <w:right w:val="nil"/>
            </w:tcBorders>
            <w:shd w:val="clear" w:color="auto" w:fill="auto"/>
            <w:noWrap/>
            <w:vAlign w:val="bottom"/>
            <w:hideMark/>
          </w:tcPr>
          <w:p w:rsidR="00777F48" w:rsidRPr="00777F48" w:rsidRDefault="00777F48" w:rsidP="00777F48">
            <w:pPr>
              <w:ind w:firstLineChars="100" w:firstLine="200"/>
              <w:rPr>
                <w:rFonts w:ascii="Calibri" w:hAnsi="Calibri" w:cs="Calibri"/>
                <w:color w:val="000000"/>
                <w:sz w:val="20"/>
                <w:szCs w:val="20"/>
              </w:rPr>
            </w:pPr>
            <w:r w:rsidRPr="00777F48">
              <w:rPr>
                <w:rFonts w:ascii="Calibri" w:hAnsi="Calibri" w:cs="Calibri"/>
                <w:color w:val="000000"/>
                <w:sz w:val="20"/>
                <w:szCs w:val="20"/>
              </w:rPr>
              <w:t>Mono-2-ethylhexyl phthalate</w:t>
            </w:r>
          </w:p>
        </w:tc>
        <w:tc>
          <w:tcPr>
            <w:tcW w:w="1265" w:type="dxa"/>
            <w:tcBorders>
              <w:top w:val="nil"/>
              <w:left w:val="nil"/>
              <w:bottom w:val="nil"/>
              <w:right w:val="nil"/>
            </w:tcBorders>
            <w:shd w:val="clear" w:color="auto" w:fill="auto"/>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mEHP</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0.06 (0.31)</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0.27 (&lt;0.0001)</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0.15 (0.01)</w:t>
            </w:r>
          </w:p>
        </w:tc>
      </w:tr>
      <w:tr w:rsidR="00777F48" w:rsidRPr="00777F48" w:rsidTr="00FB6A82">
        <w:trPr>
          <w:trHeight w:val="300"/>
        </w:trPr>
        <w:tc>
          <w:tcPr>
            <w:tcW w:w="3700" w:type="dxa"/>
            <w:tcBorders>
              <w:top w:val="nil"/>
              <w:left w:val="nil"/>
              <w:bottom w:val="nil"/>
              <w:right w:val="nil"/>
            </w:tcBorders>
            <w:shd w:val="clear" w:color="auto" w:fill="auto"/>
            <w:noWrap/>
            <w:vAlign w:val="bottom"/>
            <w:hideMark/>
          </w:tcPr>
          <w:p w:rsidR="00777F48" w:rsidRPr="00777F48" w:rsidRDefault="00777F48" w:rsidP="00777F48">
            <w:pPr>
              <w:ind w:firstLineChars="100" w:firstLine="200"/>
              <w:rPr>
                <w:rFonts w:ascii="Calibri" w:hAnsi="Calibri" w:cs="Calibri"/>
                <w:color w:val="000000"/>
                <w:sz w:val="20"/>
                <w:szCs w:val="20"/>
              </w:rPr>
            </w:pPr>
            <w:r w:rsidRPr="00777F48">
              <w:rPr>
                <w:rFonts w:ascii="Calibri" w:hAnsi="Calibri" w:cs="Calibri"/>
                <w:color w:val="000000"/>
                <w:sz w:val="20"/>
                <w:szCs w:val="20"/>
              </w:rPr>
              <w:t xml:space="preserve">Mono-2-ethyl-5-oxohexyl phthalate </w:t>
            </w:r>
          </w:p>
        </w:tc>
        <w:tc>
          <w:tcPr>
            <w:tcW w:w="1265" w:type="dxa"/>
            <w:tcBorders>
              <w:top w:val="nil"/>
              <w:left w:val="nil"/>
              <w:bottom w:val="nil"/>
              <w:right w:val="nil"/>
            </w:tcBorders>
            <w:shd w:val="clear" w:color="auto" w:fill="auto"/>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mEOHP</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0.13 (0.02)</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0.28 (&lt;0.0001)</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0.18 (0.002)</w:t>
            </w:r>
          </w:p>
        </w:tc>
      </w:tr>
      <w:tr w:rsidR="00777F48" w:rsidRPr="00777F48" w:rsidTr="00FB6A82">
        <w:trPr>
          <w:trHeight w:val="300"/>
        </w:trPr>
        <w:tc>
          <w:tcPr>
            <w:tcW w:w="3700" w:type="dxa"/>
            <w:tcBorders>
              <w:top w:val="nil"/>
              <w:left w:val="nil"/>
              <w:bottom w:val="nil"/>
              <w:right w:val="nil"/>
            </w:tcBorders>
            <w:shd w:val="clear" w:color="auto" w:fill="auto"/>
            <w:noWrap/>
            <w:vAlign w:val="bottom"/>
            <w:hideMark/>
          </w:tcPr>
          <w:p w:rsidR="00777F48" w:rsidRPr="00777F48" w:rsidRDefault="00777F48" w:rsidP="00777F48">
            <w:pPr>
              <w:ind w:firstLineChars="100" w:firstLine="200"/>
              <w:rPr>
                <w:rFonts w:ascii="Calibri" w:hAnsi="Calibri" w:cs="Calibri"/>
                <w:color w:val="000000"/>
                <w:sz w:val="20"/>
                <w:szCs w:val="20"/>
              </w:rPr>
            </w:pPr>
            <w:r w:rsidRPr="00777F48">
              <w:rPr>
                <w:rFonts w:ascii="Calibri" w:hAnsi="Calibri" w:cs="Calibri"/>
                <w:color w:val="000000"/>
                <w:sz w:val="20"/>
                <w:szCs w:val="20"/>
              </w:rPr>
              <w:t>Mono-3-carboxypropyl phthalate</w:t>
            </w:r>
          </w:p>
        </w:tc>
        <w:tc>
          <w:tcPr>
            <w:tcW w:w="1265" w:type="dxa"/>
            <w:tcBorders>
              <w:top w:val="nil"/>
              <w:left w:val="nil"/>
              <w:bottom w:val="nil"/>
              <w:right w:val="nil"/>
            </w:tcBorders>
            <w:shd w:val="clear" w:color="auto" w:fill="auto"/>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mCPP</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0.18 (0.002)</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0.21 (&lt;0.001)</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-0.04 (0.46)</w:t>
            </w:r>
          </w:p>
        </w:tc>
      </w:tr>
      <w:tr w:rsidR="00777F48" w:rsidRPr="00777F48" w:rsidTr="00FB6A82">
        <w:trPr>
          <w:trHeight w:val="300"/>
        </w:trPr>
        <w:tc>
          <w:tcPr>
            <w:tcW w:w="3700" w:type="dxa"/>
            <w:tcBorders>
              <w:top w:val="nil"/>
              <w:left w:val="nil"/>
              <w:bottom w:val="nil"/>
              <w:right w:val="nil"/>
            </w:tcBorders>
            <w:shd w:val="clear" w:color="auto" w:fill="auto"/>
            <w:noWrap/>
            <w:vAlign w:val="bottom"/>
            <w:hideMark/>
          </w:tcPr>
          <w:p w:rsidR="00777F48" w:rsidRPr="00777F48" w:rsidRDefault="00777F48" w:rsidP="00777F48">
            <w:pPr>
              <w:ind w:firstLineChars="100" w:firstLine="200"/>
              <w:rPr>
                <w:rFonts w:ascii="Calibri" w:hAnsi="Calibri" w:cs="Calibri"/>
                <w:color w:val="000000"/>
                <w:sz w:val="20"/>
                <w:szCs w:val="20"/>
              </w:rPr>
            </w:pPr>
            <w:r w:rsidRPr="00777F48">
              <w:rPr>
                <w:rFonts w:ascii="Calibri" w:hAnsi="Calibri" w:cs="Calibri"/>
                <w:color w:val="000000"/>
                <w:sz w:val="20"/>
                <w:szCs w:val="20"/>
              </w:rPr>
              <w:t>Monoethyl phthalate</w:t>
            </w:r>
          </w:p>
        </w:tc>
        <w:tc>
          <w:tcPr>
            <w:tcW w:w="1265" w:type="dxa"/>
            <w:tcBorders>
              <w:top w:val="nil"/>
              <w:left w:val="nil"/>
              <w:bottom w:val="nil"/>
              <w:right w:val="nil"/>
            </w:tcBorders>
            <w:shd w:val="clear" w:color="auto" w:fill="auto"/>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mEP1</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0.05 (0.39)</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0.21 (&lt;0.001)</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0.16 (0.01)</w:t>
            </w:r>
          </w:p>
        </w:tc>
      </w:tr>
      <w:tr w:rsidR="00777F48" w:rsidRPr="00777F48" w:rsidTr="00FB6A82">
        <w:trPr>
          <w:trHeight w:val="300"/>
        </w:trPr>
        <w:tc>
          <w:tcPr>
            <w:tcW w:w="3700" w:type="dxa"/>
            <w:tcBorders>
              <w:top w:val="nil"/>
              <w:left w:val="nil"/>
              <w:bottom w:val="nil"/>
              <w:right w:val="nil"/>
            </w:tcBorders>
            <w:shd w:val="clear" w:color="auto" w:fill="auto"/>
            <w:noWrap/>
            <w:vAlign w:val="bottom"/>
            <w:hideMark/>
          </w:tcPr>
          <w:p w:rsidR="00777F48" w:rsidRPr="00777F48" w:rsidRDefault="00777F48" w:rsidP="00777F48">
            <w:pPr>
              <w:ind w:firstLineChars="100" w:firstLine="200"/>
              <w:rPr>
                <w:rFonts w:ascii="Calibri" w:hAnsi="Calibri" w:cs="Calibri"/>
                <w:color w:val="000000"/>
                <w:sz w:val="20"/>
                <w:szCs w:val="20"/>
              </w:rPr>
            </w:pPr>
            <w:r w:rsidRPr="00777F48">
              <w:rPr>
                <w:rFonts w:ascii="Calibri" w:hAnsi="Calibri" w:cs="Calibri"/>
                <w:color w:val="000000"/>
                <w:sz w:val="20"/>
                <w:szCs w:val="20"/>
              </w:rPr>
              <w:t>Monobenzyl phthalate</w:t>
            </w:r>
          </w:p>
        </w:tc>
        <w:tc>
          <w:tcPr>
            <w:tcW w:w="1265" w:type="dxa"/>
            <w:tcBorders>
              <w:top w:val="nil"/>
              <w:left w:val="nil"/>
              <w:bottom w:val="nil"/>
              <w:right w:val="nil"/>
            </w:tcBorders>
            <w:shd w:val="clear" w:color="auto" w:fill="auto"/>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mBZP1</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0.17 (0.004)</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0.33 (&lt;0.0001)</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0.16 (0.01)</w:t>
            </w:r>
          </w:p>
        </w:tc>
      </w:tr>
      <w:tr w:rsidR="00777F48" w:rsidRPr="00777F48" w:rsidTr="00FB6A82">
        <w:trPr>
          <w:trHeight w:val="525"/>
        </w:trPr>
        <w:tc>
          <w:tcPr>
            <w:tcW w:w="3700" w:type="dxa"/>
            <w:tcBorders>
              <w:top w:val="nil"/>
              <w:left w:val="nil"/>
              <w:bottom w:val="nil"/>
              <w:right w:val="nil"/>
            </w:tcBorders>
            <w:shd w:val="clear" w:color="auto" w:fill="auto"/>
            <w:vAlign w:val="bottom"/>
            <w:hideMark/>
          </w:tcPr>
          <w:p w:rsidR="00777F48" w:rsidRPr="00777F48" w:rsidRDefault="00777F48" w:rsidP="00FB6A82">
            <w:pPr>
              <w:ind w:left="357" w:hanging="180"/>
              <w:rPr>
                <w:rFonts w:ascii="Calibri" w:hAnsi="Calibri" w:cs="Calibri"/>
                <w:color w:val="000000"/>
                <w:sz w:val="20"/>
                <w:szCs w:val="20"/>
              </w:rPr>
            </w:pPr>
            <w:r w:rsidRPr="00777F48">
              <w:rPr>
                <w:rFonts w:ascii="Calibri" w:hAnsi="Calibri" w:cs="Calibri"/>
                <w:color w:val="000000"/>
                <w:sz w:val="20"/>
                <w:szCs w:val="20"/>
              </w:rPr>
              <w:t xml:space="preserve">Cyclohexane-1 2-dicarboxylic acid monocarboxyisooctyl ester </w:t>
            </w:r>
          </w:p>
        </w:tc>
        <w:tc>
          <w:tcPr>
            <w:tcW w:w="1265" w:type="dxa"/>
            <w:tcBorders>
              <w:top w:val="nil"/>
              <w:left w:val="nil"/>
              <w:bottom w:val="nil"/>
              <w:right w:val="nil"/>
            </w:tcBorders>
            <w:shd w:val="clear" w:color="auto" w:fill="auto"/>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mCOCH</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-0.06 (0.63)</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-0.14 (0.27)</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-0.01 (0.95)</w:t>
            </w:r>
          </w:p>
        </w:tc>
      </w:tr>
      <w:tr w:rsidR="00777F48" w:rsidRPr="00777F48" w:rsidTr="00FB6A82">
        <w:trPr>
          <w:trHeight w:val="300"/>
        </w:trPr>
        <w:tc>
          <w:tcPr>
            <w:tcW w:w="3700" w:type="dxa"/>
            <w:tcBorders>
              <w:top w:val="nil"/>
              <w:left w:val="nil"/>
              <w:bottom w:val="nil"/>
              <w:right w:val="nil"/>
            </w:tcBorders>
            <w:shd w:val="clear" w:color="auto" w:fill="auto"/>
            <w:noWrap/>
            <w:vAlign w:val="center"/>
            <w:hideMark/>
          </w:tcPr>
          <w:p w:rsidR="00777F48" w:rsidRPr="00777F48" w:rsidRDefault="00777F48" w:rsidP="00777F48">
            <w:pPr>
              <w:ind w:firstLineChars="100" w:firstLine="200"/>
              <w:rPr>
                <w:rFonts w:ascii="Calibri" w:hAnsi="Calibri" w:cs="Calibri"/>
                <w:color w:val="000000"/>
                <w:sz w:val="20"/>
                <w:szCs w:val="20"/>
              </w:rPr>
            </w:pPr>
            <w:r w:rsidRPr="00777F48">
              <w:rPr>
                <w:rFonts w:ascii="Calibri" w:hAnsi="Calibri" w:cs="Calibri"/>
                <w:color w:val="000000"/>
                <w:sz w:val="20"/>
                <w:szCs w:val="20"/>
              </w:rPr>
              <w:t>Mono-hydroxybutyl phthalate</w:t>
            </w:r>
          </w:p>
        </w:tc>
        <w:tc>
          <w:tcPr>
            <w:tcW w:w="1265" w:type="dxa"/>
            <w:tcBorders>
              <w:top w:val="nil"/>
              <w:left w:val="nil"/>
              <w:bottom w:val="nil"/>
              <w:right w:val="nil"/>
            </w:tcBorders>
            <w:shd w:val="clear" w:color="auto" w:fill="auto"/>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mHBP</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0.04 (0.78)</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0.13 (0.32)</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0.21 (0.10)</w:t>
            </w:r>
          </w:p>
        </w:tc>
      </w:tr>
      <w:tr w:rsidR="00777F48" w:rsidRPr="00777F48" w:rsidTr="00FB6A82">
        <w:trPr>
          <w:trHeight w:val="300"/>
        </w:trPr>
        <w:tc>
          <w:tcPr>
            <w:tcW w:w="3700" w:type="dxa"/>
            <w:tcBorders>
              <w:top w:val="nil"/>
              <w:left w:val="nil"/>
              <w:bottom w:val="nil"/>
              <w:right w:val="nil"/>
            </w:tcBorders>
            <w:shd w:val="clear" w:color="auto" w:fill="auto"/>
            <w:noWrap/>
            <w:vAlign w:val="center"/>
            <w:hideMark/>
          </w:tcPr>
          <w:p w:rsidR="00777F48" w:rsidRPr="00777F48" w:rsidRDefault="00777F48" w:rsidP="00777F48">
            <w:pPr>
              <w:ind w:firstLineChars="100" w:firstLine="200"/>
              <w:rPr>
                <w:rFonts w:ascii="Calibri" w:hAnsi="Calibri" w:cs="Calibri"/>
                <w:color w:val="000000"/>
                <w:sz w:val="20"/>
                <w:szCs w:val="20"/>
              </w:rPr>
            </w:pPr>
            <w:r w:rsidRPr="00777F48">
              <w:rPr>
                <w:rFonts w:ascii="Calibri" w:hAnsi="Calibri" w:cs="Calibri"/>
                <w:color w:val="000000"/>
                <w:sz w:val="20"/>
                <w:szCs w:val="20"/>
              </w:rPr>
              <w:t>Mono-hydroxyisobutyl phthalate</w:t>
            </w:r>
          </w:p>
        </w:tc>
        <w:tc>
          <w:tcPr>
            <w:tcW w:w="1265" w:type="dxa"/>
            <w:tcBorders>
              <w:top w:val="nil"/>
              <w:left w:val="nil"/>
              <w:bottom w:val="nil"/>
              <w:right w:val="nil"/>
            </w:tcBorders>
            <w:shd w:val="clear" w:color="auto" w:fill="auto"/>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mHiBP</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 (1)</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0.28 (0.03)</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0.15 (0.23)</w:t>
            </w:r>
          </w:p>
        </w:tc>
      </w:tr>
      <w:tr w:rsidR="00777F48" w:rsidRPr="00777F48" w:rsidTr="00FB6A82">
        <w:trPr>
          <w:trHeight w:val="300"/>
        </w:trPr>
        <w:tc>
          <w:tcPr>
            <w:tcW w:w="3700" w:type="dxa"/>
            <w:tcBorders>
              <w:top w:val="nil"/>
              <w:left w:val="nil"/>
              <w:bottom w:val="nil"/>
              <w:right w:val="nil"/>
            </w:tcBorders>
            <w:shd w:val="clear" w:color="auto" w:fill="auto"/>
            <w:noWrap/>
            <w:vAlign w:val="center"/>
            <w:hideMark/>
          </w:tcPr>
          <w:p w:rsidR="00777F48" w:rsidRPr="00777F48" w:rsidRDefault="00777F48" w:rsidP="00777F48">
            <w:pPr>
              <w:ind w:firstLineChars="100" w:firstLine="200"/>
              <w:rPr>
                <w:rFonts w:ascii="Calibri" w:hAnsi="Calibri" w:cs="Calibri"/>
                <w:color w:val="000000"/>
                <w:sz w:val="20"/>
                <w:szCs w:val="20"/>
              </w:rPr>
            </w:pPr>
            <w:r w:rsidRPr="00777F48">
              <w:rPr>
                <w:rFonts w:ascii="Calibri" w:hAnsi="Calibri" w:cs="Calibri"/>
                <w:color w:val="000000"/>
                <w:sz w:val="20"/>
                <w:szCs w:val="20"/>
              </w:rPr>
              <w:t>Mono-isononyl phthalate</w:t>
            </w:r>
          </w:p>
        </w:tc>
        <w:tc>
          <w:tcPr>
            <w:tcW w:w="1265" w:type="dxa"/>
            <w:tcBorders>
              <w:top w:val="nil"/>
              <w:left w:val="nil"/>
              <w:bottom w:val="nil"/>
              <w:right w:val="nil"/>
            </w:tcBorders>
            <w:shd w:val="clear" w:color="auto" w:fill="auto"/>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mNP2</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0.02 (0.86)</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0.17 (0.17)</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0.02 (0.90)</w:t>
            </w:r>
          </w:p>
        </w:tc>
      </w:tr>
      <w:tr w:rsidR="00777F48" w:rsidRPr="00777F48" w:rsidTr="00FB6A82">
        <w:trPr>
          <w:trHeight w:val="300"/>
        </w:trPr>
        <w:tc>
          <w:tcPr>
            <w:tcW w:w="3700" w:type="dxa"/>
            <w:tcBorders>
              <w:top w:val="nil"/>
              <w:left w:val="nil"/>
              <w:bottom w:val="single" w:sz="4" w:space="0" w:color="auto"/>
              <w:right w:val="nil"/>
            </w:tcBorders>
            <w:shd w:val="clear" w:color="auto" w:fill="auto"/>
            <w:noWrap/>
            <w:vAlign w:val="bottom"/>
            <w:hideMark/>
          </w:tcPr>
          <w:p w:rsidR="00777F48" w:rsidRPr="00777F48" w:rsidRDefault="00777F48" w:rsidP="00777F48">
            <w:pPr>
              <w:ind w:firstLineChars="100" w:firstLine="200"/>
              <w:rPr>
                <w:rFonts w:ascii="Calibri" w:hAnsi="Calibri" w:cs="Calibri"/>
                <w:color w:val="000000"/>
                <w:sz w:val="20"/>
                <w:szCs w:val="20"/>
              </w:rPr>
            </w:pPr>
            <w:r w:rsidRPr="00777F48">
              <w:rPr>
                <w:rFonts w:ascii="Calibri" w:hAnsi="Calibri" w:cs="Calibri"/>
                <w:color w:val="000000"/>
                <w:sz w:val="20"/>
                <w:szCs w:val="20"/>
              </w:rPr>
              <w:t>Monomethyl phthalate</w:t>
            </w:r>
          </w:p>
        </w:tc>
        <w:tc>
          <w:tcPr>
            <w:tcW w:w="1265" w:type="dxa"/>
            <w:tcBorders>
              <w:top w:val="nil"/>
              <w:left w:val="nil"/>
              <w:bottom w:val="single" w:sz="4" w:space="0" w:color="auto"/>
              <w:right w:val="nil"/>
            </w:tcBorders>
            <w:shd w:val="clear" w:color="auto" w:fill="auto"/>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mMP</w:t>
            </w:r>
          </w:p>
        </w:tc>
        <w:tc>
          <w:tcPr>
            <w:tcW w:w="1540" w:type="dxa"/>
            <w:tcBorders>
              <w:top w:val="nil"/>
              <w:left w:val="nil"/>
              <w:bottom w:val="single" w:sz="4" w:space="0" w:color="auto"/>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-0.16 (0.20)</w:t>
            </w:r>
          </w:p>
        </w:tc>
        <w:tc>
          <w:tcPr>
            <w:tcW w:w="1540" w:type="dxa"/>
            <w:tcBorders>
              <w:top w:val="nil"/>
              <w:left w:val="nil"/>
              <w:bottom w:val="single" w:sz="4" w:space="0" w:color="auto"/>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0.03 (0.81)</w:t>
            </w:r>
          </w:p>
        </w:tc>
        <w:tc>
          <w:tcPr>
            <w:tcW w:w="1540" w:type="dxa"/>
            <w:tcBorders>
              <w:top w:val="nil"/>
              <w:left w:val="nil"/>
              <w:bottom w:val="single" w:sz="4" w:space="0" w:color="auto"/>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0.06 (0.65)</w:t>
            </w:r>
          </w:p>
        </w:tc>
      </w:tr>
      <w:tr w:rsidR="00777F48" w:rsidRPr="00777F48" w:rsidTr="00FB6A82">
        <w:trPr>
          <w:trHeight w:val="300"/>
        </w:trPr>
        <w:tc>
          <w:tcPr>
            <w:tcW w:w="3700" w:type="dxa"/>
            <w:tcBorders>
              <w:top w:val="nil"/>
              <w:left w:val="nil"/>
              <w:bottom w:val="nil"/>
              <w:right w:val="nil"/>
            </w:tcBorders>
            <w:shd w:val="clear" w:color="auto" w:fill="auto"/>
            <w:noWrap/>
            <w:vAlign w:val="bottom"/>
            <w:hideMark/>
          </w:tcPr>
          <w:p w:rsidR="00777F48" w:rsidRPr="00777F48" w:rsidRDefault="00777F48" w:rsidP="00777F48">
            <w:pPr>
              <w:rPr>
                <w:rFonts w:ascii="Calibri" w:hAnsi="Calibri" w:cs="Calibri"/>
                <w:color w:val="000000"/>
                <w:sz w:val="22"/>
                <w:szCs w:val="22"/>
              </w:rPr>
            </w:pPr>
          </w:p>
        </w:tc>
        <w:tc>
          <w:tcPr>
            <w:tcW w:w="1265" w:type="dxa"/>
            <w:tcBorders>
              <w:top w:val="nil"/>
              <w:left w:val="nil"/>
              <w:bottom w:val="nil"/>
              <w:right w:val="nil"/>
            </w:tcBorders>
            <w:shd w:val="clear" w:color="auto" w:fill="auto"/>
            <w:noWrap/>
            <w:vAlign w:val="center"/>
            <w:hideMark/>
          </w:tcPr>
          <w:p w:rsidR="00777F48" w:rsidRPr="00CF7E29" w:rsidRDefault="00777F48" w:rsidP="00777F48">
            <w:pPr>
              <w:ind w:firstLineChars="100" w:firstLine="201"/>
              <w:jc w:val="right"/>
              <w:rPr>
                <w:rFonts w:ascii="Calibri" w:hAnsi="Calibri" w:cs="Calibri"/>
                <w:b/>
                <w:bCs/>
                <w:color w:val="000000"/>
                <w:sz w:val="20"/>
                <w:szCs w:val="20"/>
              </w:rPr>
            </w:pPr>
            <w:r w:rsidRPr="00CF7E29">
              <w:rPr>
                <w:rFonts w:ascii="Calibri" w:hAnsi="Calibri" w:cs="Calibri"/>
                <w:b/>
                <w:bCs/>
                <w:color w:val="000000"/>
                <w:sz w:val="20"/>
                <w:szCs w:val="20"/>
              </w:rPr>
              <w:t>Minimum</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-0.16 (0.20)</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-0.18 (0.07)</w:t>
            </w:r>
          </w:p>
        </w:tc>
        <w:tc>
          <w:tcPr>
            <w:tcW w:w="1540" w:type="dxa"/>
            <w:tcBorders>
              <w:top w:val="nil"/>
              <w:left w:val="nil"/>
              <w:bottom w:val="nil"/>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-0.05 (0.40)</w:t>
            </w:r>
          </w:p>
        </w:tc>
      </w:tr>
      <w:tr w:rsidR="00777F48" w:rsidRPr="00777F48" w:rsidTr="00FB6A82">
        <w:trPr>
          <w:trHeight w:val="300"/>
        </w:trPr>
        <w:tc>
          <w:tcPr>
            <w:tcW w:w="3700" w:type="dxa"/>
            <w:tcBorders>
              <w:top w:val="nil"/>
              <w:left w:val="nil"/>
              <w:bottom w:val="single" w:sz="4" w:space="0" w:color="auto"/>
              <w:right w:val="nil"/>
            </w:tcBorders>
            <w:shd w:val="clear" w:color="auto" w:fill="auto"/>
            <w:noWrap/>
            <w:vAlign w:val="bottom"/>
            <w:hideMark/>
          </w:tcPr>
          <w:p w:rsidR="00777F48" w:rsidRPr="00777F48" w:rsidRDefault="00777F48" w:rsidP="00777F48">
            <w:pPr>
              <w:rPr>
                <w:rFonts w:ascii="Calibri" w:hAnsi="Calibri" w:cs="Calibri"/>
                <w:color w:val="000000"/>
                <w:sz w:val="22"/>
                <w:szCs w:val="22"/>
              </w:rPr>
            </w:pPr>
            <w:r w:rsidRPr="00777F48">
              <w:rPr>
                <w:rFonts w:ascii="Calibri" w:hAnsi="Calibri" w:cs="Calibri"/>
                <w:color w:val="000000"/>
                <w:sz w:val="22"/>
                <w:szCs w:val="22"/>
              </w:rPr>
              <w:t> </w:t>
            </w:r>
          </w:p>
        </w:tc>
        <w:tc>
          <w:tcPr>
            <w:tcW w:w="1265" w:type="dxa"/>
            <w:tcBorders>
              <w:top w:val="nil"/>
              <w:left w:val="nil"/>
              <w:bottom w:val="single" w:sz="4" w:space="0" w:color="auto"/>
              <w:right w:val="nil"/>
            </w:tcBorders>
            <w:shd w:val="clear" w:color="auto" w:fill="auto"/>
            <w:noWrap/>
            <w:vAlign w:val="center"/>
            <w:hideMark/>
          </w:tcPr>
          <w:p w:rsidR="00777F48" w:rsidRPr="00CF7E29" w:rsidRDefault="00777F48" w:rsidP="00777F48">
            <w:pPr>
              <w:ind w:firstLineChars="100" w:firstLine="201"/>
              <w:jc w:val="right"/>
              <w:rPr>
                <w:rFonts w:ascii="Calibri" w:hAnsi="Calibri" w:cs="Calibri"/>
                <w:b/>
                <w:bCs/>
                <w:color w:val="000000"/>
                <w:sz w:val="20"/>
                <w:szCs w:val="20"/>
              </w:rPr>
            </w:pPr>
            <w:r w:rsidRPr="00CF7E29">
              <w:rPr>
                <w:rFonts w:ascii="Calibri" w:hAnsi="Calibri" w:cs="Calibri"/>
                <w:b/>
                <w:bCs/>
                <w:color w:val="000000"/>
                <w:sz w:val="20"/>
                <w:szCs w:val="20"/>
              </w:rPr>
              <w:t>Maximum</w:t>
            </w:r>
          </w:p>
        </w:tc>
        <w:tc>
          <w:tcPr>
            <w:tcW w:w="1540" w:type="dxa"/>
            <w:tcBorders>
              <w:top w:val="nil"/>
              <w:left w:val="nil"/>
              <w:bottom w:val="single" w:sz="4" w:space="0" w:color="auto"/>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0.22 (&lt;0.001)</w:t>
            </w:r>
          </w:p>
        </w:tc>
        <w:tc>
          <w:tcPr>
            <w:tcW w:w="1540" w:type="dxa"/>
            <w:tcBorders>
              <w:top w:val="nil"/>
              <w:left w:val="nil"/>
              <w:bottom w:val="single" w:sz="4" w:space="0" w:color="auto"/>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0.33 (&lt;0.0001)</w:t>
            </w:r>
          </w:p>
        </w:tc>
        <w:tc>
          <w:tcPr>
            <w:tcW w:w="1540" w:type="dxa"/>
            <w:tcBorders>
              <w:top w:val="nil"/>
              <w:left w:val="nil"/>
              <w:bottom w:val="single" w:sz="4" w:space="0" w:color="auto"/>
              <w:right w:val="nil"/>
            </w:tcBorders>
            <w:shd w:val="clear" w:color="auto" w:fill="auto"/>
            <w:noWrap/>
            <w:vAlign w:val="bottom"/>
            <w:hideMark/>
          </w:tcPr>
          <w:p w:rsidR="00777F48" w:rsidRPr="00CF7E29" w:rsidRDefault="00777F48" w:rsidP="00777F48">
            <w:pPr>
              <w:rPr>
                <w:rFonts w:ascii="Calibri" w:hAnsi="Calibri" w:cs="Calibri"/>
                <w:color w:val="000000"/>
                <w:sz w:val="20"/>
                <w:szCs w:val="20"/>
              </w:rPr>
            </w:pPr>
            <w:r w:rsidRPr="00CF7E29">
              <w:rPr>
                <w:rFonts w:ascii="Calibri" w:hAnsi="Calibri" w:cs="Calibri"/>
                <w:color w:val="000000"/>
                <w:sz w:val="20"/>
                <w:szCs w:val="20"/>
              </w:rPr>
              <w:t>0.21 (0.10)</w:t>
            </w:r>
          </w:p>
        </w:tc>
      </w:tr>
    </w:tbl>
    <w:p w:rsidR="00777F48" w:rsidRDefault="00777F48" w:rsidP="00777F48">
      <w:pPr>
        <w:spacing w:after="200" w:line="276" w:lineRule="auto"/>
      </w:pPr>
      <w:r>
        <w:t xml:space="preserve"> </w:t>
      </w:r>
    </w:p>
    <w:p w:rsidR="00CF065C" w:rsidRPr="00CF065C" w:rsidRDefault="00CF065C" w:rsidP="00777F48">
      <w:pPr>
        <w:autoSpaceDE w:val="0"/>
        <w:autoSpaceDN w:val="0"/>
        <w:adjustRightInd w:val="0"/>
        <w:rPr>
          <w:rFonts w:asciiTheme="minorHAnsi" w:eastAsiaTheme="minorHAnsi" w:hAnsiTheme="minorHAnsi" w:cstheme="minorHAnsi"/>
          <w:sz w:val="20"/>
          <w:szCs w:val="20"/>
        </w:rPr>
      </w:pPr>
      <w:r>
        <w:br w:type="page"/>
      </w:r>
    </w:p>
    <w:p w:rsidR="0019593E" w:rsidRPr="0019593E" w:rsidRDefault="0019593E" w:rsidP="0019593E">
      <w:pPr>
        <w:spacing w:after="200" w:line="276" w:lineRule="auto"/>
        <w:rPr>
          <w:rFonts w:asciiTheme="minorHAnsi" w:hAnsiTheme="minorHAnsi" w:cstheme="minorHAnsi"/>
          <w:noProof/>
          <w:sz w:val="20"/>
        </w:rPr>
      </w:pPr>
      <w:r>
        <w:lastRenderedPageBreak/>
        <w:fldChar w:fldCharType="begin"/>
      </w:r>
      <w:r>
        <w:instrText xml:space="preserve"> ADDIN EN.REFLIST </w:instrText>
      </w:r>
      <w:r>
        <w:fldChar w:fldCharType="separate"/>
      </w:r>
      <w:r w:rsidRPr="0019593E">
        <w:rPr>
          <w:noProof/>
        </w:rPr>
        <w:t>REFERENCES</w:t>
      </w:r>
    </w:p>
    <w:p w:rsidR="0019593E" w:rsidRPr="0019593E" w:rsidRDefault="0019593E" w:rsidP="0019593E">
      <w:pPr>
        <w:pStyle w:val="EndNoteBibliographyTitle"/>
      </w:pPr>
    </w:p>
    <w:p w:rsidR="0019593E" w:rsidRPr="0019593E" w:rsidRDefault="0019593E" w:rsidP="0019593E">
      <w:pPr>
        <w:pStyle w:val="EndNoteBibliography"/>
        <w:spacing w:after="120" w:line="276" w:lineRule="auto"/>
        <w:ind w:left="180" w:hanging="180"/>
      </w:pPr>
      <w:r w:rsidRPr="0019593E">
        <w:t>Butt CM, Congleton J, Hoffman K, Fang M, Stapleton HM. 2014. Metabolites of organophosphate flame retardants and 2-ethylhexyl tetrabromobenzoate in urine from paired mothers and toddlers. Environ Sci Technol 48:10432-10438.</w:t>
      </w:r>
    </w:p>
    <w:p w:rsidR="0019593E" w:rsidRPr="0019593E" w:rsidRDefault="0019593E" w:rsidP="0019593E">
      <w:pPr>
        <w:pStyle w:val="EndNoteBibliography"/>
        <w:spacing w:after="120" w:line="276" w:lineRule="auto"/>
        <w:ind w:left="180" w:hanging="180"/>
      </w:pPr>
      <w:r w:rsidRPr="0019593E">
        <w:t>Butt CM, Hoffman K, Chen A, Lorenzo A, Congleton J, Stapleton HM. 2016. Regional comparison of organophosphate flame retardant (pfr) urinary metabolites and tetrabromobenzoic acid (tbba) in mother-toddler pairs from california and new jersey. Environ Int 94:627-634.</w:t>
      </w:r>
    </w:p>
    <w:p w:rsidR="0019593E" w:rsidRPr="0019593E" w:rsidRDefault="0019593E" w:rsidP="0019593E">
      <w:pPr>
        <w:pStyle w:val="EndNoteBibliography"/>
        <w:spacing w:after="120" w:line="276" w:lineRule="auto"/>
        <w:ind w:left="180" w:hanging="180"/>
      </w:pPr>
      <w:r w:rsidRPr="0019593E">
        <w:t>Carignan CC, McClean MD, Cooper E, Watkins D, Fraser AJ, Heiger-Bernays W, et al. 2013. Predictors of tris(1,3-dichloro-2-propyl) phosphate metabolite in the urine of office workers. Environ Int 55:56-61.</w:t>
      </w:r>
    </w:p>
    <w:p w:rsidR="0019593E" w:rsidRPr="0019593E" w:rsidRDefault="0019593E" w:rsidP="0019593E">
      <w:pPr>
        <w:pStyle w:val="EndNoteBibliography"/>
        <w:spacing w:after="120" w:line="276" w:lineRule="auto"/>
        <w:ind w:left="180" w:hanging="180"/>
      </w:pPr>
      <w:r w:rsidRPr="0019593E">
        <w:t>Castorina R, Butt C, Stapleton HM, Avery D, Harley KG, Holland N, et al. 2017. Flame retardants and their metabolites in the homes and urine of pregnant women residing in california (the chamacos cohort). Chemosphere 179:159-166.</w:t>
      </w:r>
    </w:p>
    <w:p w:rsidR="0019593E" w:rsidRPr="0019593E" w:rsidRDefault="0019593E" w:rsidP="0019593E">
      <w:pPr>
        <w:pStyle w:val="EndNoteBibliography"/>
        <w:spacing w:after="120" w:line="276" w:lineRule="auto"/>
        <w:ind w:left="180" w:hanging="180"/>
      </w:pPr>
      <w:r w:rsidRPr="0019593E">
        <w:t>Cequier E, Sakhi AK, Marce RM, Becher G, Thomsen C. 2015. Human exposure pathways to organophosphate triesters - a biomonitoring study of mother-child pairs. Environ Int 75:159-165.</w:t>
      </w:r>
    </w:p>
    <w:p w:rsidR="0019593E" w:rsidRPr="0019593E" w:rsidRDefault="0019593E" w:rsidP="0019593E">
      <w:pPr>
        <w:pStyle w:val="EndNoteBibliography"/>
        <w:spacing w:after="120" w:line="276" w:lineRule="auto"/>
        <w:ind w:left="180" w:hanging="180"/>
      </w:pPr>
      <w:r w:rsidRPr="0019593E">
        <w:t>Cooper EM, Covaci A, van Nuijs ALN, Webster TF, Stapleton HM. 2011. Analysis of the flame retardant metabolites bis(1,3-dichloro-2-propyl) phosphate (bdcpp) and diphenyl phosphate (dpp) in urine using liquid chromatography-tandem mass spectrometry. Anal Bioanal Chem 401:2123-2132.</w:t>
      </w:r>
    </w:p>
    <w:p w:rsidR="0019593E" w:rsidRPr="0019593E" w:rsidRDefault="0019593E" w:rsidP="0019593E">
      <w:pPr>
        <w:pStyle w:val="EndNoteBibliography"/>
        <w:spacing w:after="120" w:line="276" w:lineRule="auto"/>
        <w:ind w:left="180" w:hanging="180"/>
      </w:pPr>
      <w:r w:rsidRPr="0019593E">
        <w:t>Dodson RE, Van den Eede N, Covaci A, Perovich LJ, Brody JG, Rudel RA. 2014. Urinary biomonitoring of phosphate flame retardants: Levels in california adults and recommendations for future studies. Environ Sci Technol 48:13625-13633.</w:t>
      </w:r>
    </w:p>
    <w:p w:rsidR="0019593E" w:rsidRPr="0019593E" w:rsidRDefault="0019593E" w:rsidP="0019593E">
      <w:pPr>
        <w:pStyle w:val="EndNoteBibliography"/>
        <w:spacing w:after="120" w:line="276" w:lineRule="auto"/>
        <w:ind w:left="180" w:hanging="180"/>
      </w:pPr>
      <w:r w:rsidRPr="0019593E">
        <w:t>Feng L, Ouyang F, Liu L, Wang X, Wang X, Li YJ, et al. 2016. Levels of urinary metabolites of organophosphate flame retardants, tdcipp, and tphp, in pregnant women in shanghai. Journal of environmental and public health 2016:9416054.</w:t>
      </w:r>
    </w:p>
    <w:p w:rsidR="0019593E" w:rsidRPr="0019593E" w:rsidRDefault="0019593E" w:rsidP="0019593E">
      <w:pPr>
        <w:pStyle w:val="EndNoteBibliography"/>
        <w:spacing w:after="120" w:line="276" w:lineRule="auto"/>
        <w:ind w:left="180" w:hanging="180"/>
      </w:pPr>
      <w:r w:rsidRPr="0019593E">
        <w:t>Hoffman K, Butt CM, Chen A, Limkakeng AT, Jr., Stapleton HM. 2015. High exposure to organophosphate flame retardants in infants: Associations with baby products. Environ Sci Technol 49:14554-14559.</w:t>
      </w:r>
    </w:p>
    <w:p w:rsidR="0019593E" w:rsidRPr="0019593E" w:rsidRDefault="0019593E" w:rsidP="0019593E">
      <w:pPr>
        <w:pStyle w:val="EndNoteBibliography"/>
        <w:spacing w:after="120" w:line="276" w:lineRule="auto"/>
        <w:ind w:left="180" w:hanging="180"/>
      </w:pPr>
      <w:r w:rsidRPr="0019593E">
        <w:t>Hoffman K, Butt CM, Webster TF, Preston EV, Hammel SC, Makey C, et al. 2017. Temporal trends in exposure to organophosphate flame retardants in the united states. Environmental science &amp; technology letters.</w:t>
      </w:r>
    </w:p>
    <w:p w:rsidR="0019593E" w:rsidRPr="0019593E" w:rsidRDefault="0019593E" w:rsidP="0019593E">
      <w:pPr>
        <w:pStyle w:val="EndNoteBibliography"/>
        <w:spacing w:after="120" w:line="276" w:lineRule="auto"/>
        <w:ind w:left="180" w:hanging="180"/>
      </w:pPr>
      <w:r w:rsidRPr="0019593E">
        <w:lastRenderedPageBreak/>
        <w:t>Meeker JD, Cooper EM, Stapleton HM, Hauser R. 2013. Urinary metabolites of organophosphate flame retardants: Temporal variability and correlations with house dust concentrations. Environ Health Perspect 121:580-585.</w:t>
      </w:r>
    </w:p>
    <w:p w:rsidR="0019593E" w:rsidRPr="0019593E" w:rsidRDefault="0019593E" w:rsidP="0019593E">
      <w:pPr>
        <w:pStyle w:val="EndNoteBibliography"/>
        <w:spacing w:after="120" w:line="276" w:lineRule="auto"/>
        <w:ind w:left="180" w:hanging="180"/>
      </w:pPr>
      <w:r w:rsidRPr="0019593E">
        <w:t>Preston EV, McClean MD, Claus Henn B, Stapleton HM, Braverman LE, Pearce EN, et al. 2017. Associations between urinary diphenyl phosphate and thyroid function. Environ Int 101:158-164.</w:t>
      </w:r>
    </w:p>
    <w:p w:rsidR="0019593E" w:rsidRPr="0019593E" w:rsidRDefault="0019593E" w:rsidP="0019593E">
      <w:pPr>
        <w:pStyle w:val="EndNoteBibliography"/>
        <w:spacing w:after="120" w:line="276" w:lineRule="auto"/>
        <w:ind w:left="180" w:hanging="180"/>
      </w:pPr>
      <w:r w:rsidRPr="0019593E">
        <w:t>Romano ME, Hawley NL, Eliot M, Calafat AM, Jayatilaka NK, Kelsey K, et al. 2017. Variability and predictors of urinary concentrations of organophosphate flame retardant metabolites among pregnant women in rhode island. Environmental health : a global access science source 16:40.</w:t>
      </w:r>
    </w:p>
    <w:p w:rsidR="0019593E" w:rsidRPr="0019593E" w:rsidRDefault="0019593E" w:rsidP="0019593E">
      <w:pPr>
        <w:pStyle w:val="EndNoteBibliography"/>
        <w:spacing w:after="120" w:line="276" w:lineRule="auto"/>
        <w:ind w:left="180" w:hanging="180"/>
      </w:pPr>
      <w:r w:rsidRPr="0019593E">
        <w:t>Van den Eede N, Heffernan AL, Aylward LL, Hobson P, Neels H, Mueller JF, et al. 2015. Age as a determinant of phosphate flame retardant exposure of the australian population and identification of novel urinary pfr metabolites. Environ Int 74:1-8.</w:t>
      </w:r>
    </w:p>
    <w:p w:rsidR="00DE372B" w:rsidRPr="001356B2" w:rsidRDefault="0019593E" w:rsidP="001356B2">
      <w:pPr>
        <w:pStyle w:val="EndNoteBibliography"/>
        <w:rPr>
          <w:rFonts w:asciiTheme="minorHAnsi" w:hAnsiTheme="minorHAnsi" w:cstheme="minorHAnsi"/>
        </w:rPr>
      </w:pPr>
      <w:r>
        <w:rPr>
          <w:rFonts w:asciiTheme="minorHAnsi" w:hAnsiTheme="minorHAnsi" w:cstheme="minorHAnsi"/>
        </w:rPr>
        <w:fldChar w:fldCharType="end"/>
      </w:r>
    </w:p>
    <w:sectPr w:rsidR="00DE372B" w:rsidRPr="001356B2" w:rsidSect="001959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A07" w:rsidRDefault="009D6A07">
      <w:r>
        <w:separator/>
      </w:r>
    </w:p>
  </w:endnote>
  <w:endnote w:type="continuationSeparator" w:id="0">
    <w:p w:rsidR="009D6A07" w:rsidRDefault="009D6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200" w:rsidRPr="000E3A87" w:rsidRDefault="00394200">
    <w:pPr>
      <w:pStyle w:val="Footer"/>
    </w:pPr>
    <w:r w:rsidRPr="007901F0">
      <w:tab/>
    </w:r>
    <w:r w:rsidRPr="007901F0">
      <w:rPr>
        <w:rStyle w:val="PageNumber"/>
      </w:rPr>
      <w:tab/>
    </w:r>
    <w:r w:rsidRPr="007901F0">
      <w:tab/>
    </w:r>
    <w:r w:rsidRPr="007901F0">
      <w:rPr>
        <w:rStyle w:val="PageNumber"/>
      </w:rPr>
      <w:tab/>
    </w:r>
    <w:r>
      <w:rPr>
        <w:rStyle w:val="PageNumber"/>
      </w:rPr>
      <w:tab/>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A271D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A07" w:rsidRDefault="009D6A07">
      <w:r>
        <w:separator/>
      </w:r>
    </w:p>
  </w:footnote>
  <w:footnote w:type="continuationSeparator" w:id="0">
    <w:p w:rsidR="009D6A07" w:rsidRDefault="009D6A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A904E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318E1F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DD02EB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7DEDE5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30861C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29CC22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532F7B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69E1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5E4D4E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DB2F9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09490B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944ED6"/>
    <w:multiLevelType w:val="hybridMultilevel"/>
    <w:tmpl w:val="D55242CE"/>
    <w:lvl w:ilvl="0" w:tplc="7A242354">
      <w:numFmt w:val="bullet"/>
      <w:lvlText w:val="-"/>
      <w:lvlJc w:val="left"/>
      <w:pPr>
        <w:ind w:left="562" w:hanging="360"/>
      </w:pPr>
      <w:rPr>
        <w:rFonts w:ascii="Times" w:eastAsia="Times New Roman" w:hAnsi="Times" w:cs="Times" w:hint="default"/>
      </w:rPr>
    </w:lvl>
    <w:lvl w:ilvl="1" w:tplc="04090003" w:tentative="1">
      <w:start w:val="1"/>
      <w:numFmt w:val="bullet"/>
      <w:lvlText w:val="o"/>
      <w:lvlJc w:val="left"/>
      <w:pPr>
        <w:ind w:left="1282" w:hanging="360"/>
      </w:pPr>
      <w:rPr>
        <w:rFonts w:ascii="Courier New" w:hAnsi="Courier New" w:cs="Courier New" w:hint="default"/>
      </w:rPr>
    </w:lvl>
    <w:lvl w:ilvl="2" w:tplc="04090005" w:tentative="1">
      <w:start w:val="1"/>
      <w:numFmt w:val="bullet"/>
      <w:lvlText w:val=""/>
      <w:lvlJc w:val="left"/>
      <w:pPr>
        <w:ind w:left="2002" w:hanging="360"/>
      </w:pPr>
      <w:rPr>
        <w:rFonts w:ascii="Wingdings" w:hAnsi="Wingdings" w:hint="default"/>
      </w:rPr>
    </w:lvl>
    <w:lvl w:ilvl="3" w:tplc="04090001" w:tentative="1">
      <w:start w:val="1"/>
      <w:numFmt w:val="bullet"/>
      <w:lvlText w:val=""/>
      <w:lvlJc w:val="left"/>
      <w:pPr>
        <w:ind w:left="2722" w:hanging="360"/>
      </w:pPr>
      <w:rPr>
        <w:rFonts w:ascii="Symbol" w:hAnsi="Symbol" w:hint="default"/>
      </w:rPr>
    </w:lvl>
    <w:lvl w:ilvl="4" w:tplc="04090003" w:tentative="1">
      <w:start w:val="1"/>
      <w:numFmt w:val="bullet"/>
      <w:lvlText w:val="o"/>
      <w:lvlJc w:val="left"/>
      <w:pPr>
        <w:ind w:left="3442" w:hanging="360"/>
      </w:pPr>
      <w:rPr>
        <w:rFonts w:ascii="Courier New" w:hAnsi="Courier New" w:cs="Courier New" w:hint="default"/>
      </w:rPr>
    </w:lvl>
    <w:lvl w:ilvl="5" w:tplc="04090005" w:tentative="1">
      <w:start w:val="1"/>
      <w:numFmt w:val="bullet"/>
      <w:lvlText w:val=""/>
      <w:lvlJc w:val="left"/>
      <w:pPr>
        <w:ind w:left="4162" w:hanging="360"/>
      </w:pPr>
      <w:rPr>
        <w:rFonts w:ascii="Wingdings" w:hAnsi="Wingdings" w:hint="default"/>
      </w:rPr>
    </w:lvl>
    <w:lvl w:ilvl="6" w:tplc="04090001" w:tentative="1">
      <w:start w:val="1"/>
      <w:numFmt w:val="bullet"/>
      <w:lvlText w:val=""/>
      <w:lvlJc w:val="left"/>
      <w:pPr>
        <w:ind w:left="4882" w:hanging="360"/>
      </w:pPr>
      <w:rPr>
        <w:rFonts w:ascii="Symbol" w:hAnsi="Symbol" w:hint="default"/>
      </w:rPr>
    </w:lvl>
    <w:lvl w:ilvl="7" w:tplc="04090003" w:tentative="1">
      <w:start w:val="1"/>
      <w:numFmt w:val="bullet"/>
      <w:lvlText w:val="o"/>
      <w:lvlJc w:val="left"/>
      <w:pPr>
        <w:ind w:left="5602" w:hanging="360"/>
      </w:pPr>
      <w:rPr>
        <w:rFonts w:ascii="Courier New" w:hAnsi="Courier New" w:cs="Courier New" w:hint="default"/>
      </w:rPr>
    </w:lvl>
    <w:lvl w:ilvl="8" w:tplc="04090005" w:tentative="1">
      <w:start w:val="1"/>
      <w:numFmt w:val="bullet"/>
      <w:lvlText w:val=""/>
      <w:lvlJc w:val="left"/>
      <w:pPr>
        <w:ind w:left="6322" w:hanging="360"/>
      </w:pPr>
      <w:rPr>
        <w:rFonts w:ascii="Wingdings" w:hAnsi="Wingdings" w:hint="default"/>
      </w:rPr>
    </w:lvl>
  </w:abstractNum>
  <w:abstractNum w:abstractNumId="12" w15:restartNumberingAfterBreak="0">
    <w:nsid w:val="00BC5946"/>
    <w:multiLevelType w:val="multilevel"/>
    <w:tmpl w:val="2446D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2F766A9"/>
    <w:multiLevelType w:val="hybridMultilevel"/>
    <w:tmpl w:val="3F6A4F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563F4B"/>
    <w:multiLevelType w:val="hybridMultilevel"/>
    <w:tmpl w:val="BEE63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BA26D0B"/>
    <w:multiLevelType w:val="hybridMultilevel"/>
    <w:tmpl w:val="ED764AD6"/>
    <w:lvl w:ilvl="0" w:tplc="D1623B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2355BE"/>
    <w:multiLevelType w:val="hybridMultilevel"/>
    <w:tmpl w:val="3F6A4F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293089"/>
    <w:multiLevelType w:val="multilevel"/>
    <w:tmpl w:val="67ACC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57C60B8"/>
    <w:multiLevelType w:val="hybridMultilevel"/>
    <w:tmpl w:val="6332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DE0267"/>
    <w:multiLevelType w:val="hybridMultilevel"/>
    <w:tmpl w:val="ED764AD6"/>
    <w:lvl w:ilvl="0" w:tplc="D1623B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440699"/>
    <w:multiLevelType w:val="multilevel"/>
    <w:tmpl w:val="0F34ACA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bullet"/>
      <w:lvlText w:val=""/>
      <w:lvlJc w:val="left"/>
      <w:pPr>
        <w:ind w:left="2340" w:hanging="360"/>
      </w:pPr>
      <w:rPr>
        <w:rFonts w:ascii="Symbol" w:hAnsi="Symbol" w:hint="default"/>
      </w:rPr>
    </w:lvl>
    <w:lvl w:ilvl="3">
      <w:start w:val="46"/>
      <w:numFmt w:val="bullet"/>
      <w:lvlText w:val="-"/>
      <w:lvlJc w:val="left"/>
      <w:pPr>
        <w:ind w:left="2880" w:hanging="360"/>
      </w:pPr>
      <w:rPr>
        <w:rFonts w:ascii="Times New Roman" w:eastAsia="Times New Roman" w:hAnsi="Times New Roman" w:cs="Times New Roman"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FB9301A"/>
    <w:multiLevelType w:val="hybridMultilevel"/>
    <w:tmpl w:val="A5D8D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BF65BE"/>
    <w:multiLevelType w:val="hybridMultilevel"/>
    <w:tmpl w:val="9A74D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37791D"/>
    <w:multiLevelType w:val="hybridMultilevel"/>
    <w:tmpl w:val="EDE8A114"/>
    <w:lvl w:ilvl="0" w:tplc="D1623B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9D34DA"/>
    <w:multiLevelType w:val="multilevel"/>
    <w:tmpl w:val="8B92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C91605B"/>
    <w:multiLevelType w:val="hybridMultilevel"/>
    <w:tmpl w:val="3F6A4F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3A602E"/>
    <w:multiLevelType w:val="multilevel"/>
    <w:tmpl w:val="E3F8259E"/>
    <w:lvl w:ilvl="0">
      <w:start w:val="1"/>
      <w:numFmt w:val="decimal"/>
      <w:lvlText w:val="%1."/>
      <w:lvlJc w:val="left"/>
      <w:pPr>
        <w:ind w:left="360" w:hanging="360"/>
      </w:pPr>
      <w:rPr>
        <w:rFonts w:hint="default"/>
      </w:rPr>
    </w:lvl>
    <w:lvl w:ilvl="1">
      <w:start w:val="1"/>
      <w:numFmt w:val="decimal"/>
      <w:isLgl/>
      <w:lvlText w:val="%1.%2"/>
      <w:lvlJc w:val="left"/>
      <w:pPr>
        <w:ind w:left="772" w:hanging="570"/>
      </w:pPr>
      <w:rPr>
        <w:rFonts w:hint="default"/>
        <w:i/>
      </w:rPr>
    </w:lvl>
    <w:lvl w:ilvl="2">
      <w:start w:val="1"/>
      <w:numFmt w:val="decimal"/>
      <w:isLgl/>
      <w:lvlText w:val="%1.%2.%3"/>
      <w:lvlJc w:val="left"/>
      <w:pPr>
        <w:ind w:left="1124" w:hanging="720"/>
      </w:pPr>
      <w:rPr>
        <w:rFonts w:hint="default"/>
        <w:i/>
      </w:rPr>
    </w:lvl>
    <w:lvl w:ilvl="3">
      <w:start w:val="1"/>
      <w:numFmt w:val="decimal"/>
      <w:isLgl/>
      <w:lvlText w:val="%1.%2.%3.%4"/>
      <w:lvlJc w:val="left"/>
      <w:pPr>
        <w:ind w:left="1326" w:hanging="720"/>
      </w:pPr>
      <w:rPr>
        <w:rFonts w:hint="default"/>
        <w:i/>
      </w:rPr>
    </w:lvl>
    <w:lvl w:ilvl="4">
      <w:start w:val="1"/>
      <w:numFmt w:val="decimal"/>
      <w:isLgl/>
      <w:lvlText w:val="%1.%2.%3.%4.%5"/>
      <w:lvlJc w:val="left"/>
      <w:pPr>
        <w:ind w:left="1888" w:hanging="1080"/>
      </w:pPr>
      <w:rPr>
        <w:rFonts w:hint="default"/>
        <w:i/>
      </w:rPr>
    </w:lvl>
    <w:lvl w:ilvl="5">
      <w:start w:val="1"/>
      <w:numFmt w:val="decimal"/>
      <w:isLgl/>
      <w:lvlText w:val="%1.%2.%3.%4.%5.%6"/>
      <w:lvlJc w:val="left"/>
      <w:pPr>
        <w:ind w:left="2090" w:hanging="1080"/>
      </w:pPr>
      <w:rPr>
        <w:rFonts w:hint="default"/>
        <w:i/>
      </w:rPr>
    </w:lvl>
    <w:lvl w:ilvl="6">
      <w:start w:val="1"/>
      <w:numFmt w:val="decimal"/>
      <w:isLgl/>
      <w:lvlText w:val="%1.%2.%3.%4.%5.%6.%7"/>
      <w:lvlJc w:val="left"/>
      <w:pPr>
        <w:ind w:left="2652" w:hanging="1440"/>
      </w:pPr>
      <w:rPr>
        <w:rFonts w:hint="default"/>
        <w:i/>
      </w:rPr>
    </w:lvl>
    <w:lvl w:ilvl="7">
      <w:start w:val="1"/>
      <w:numFmt w:val="decimal"/>
      <w:isLgl/>
      <w:lvlText w:val="%1.%2.%3.%4.%5.%6.%7.%8"/>
      <w:lvlJc w:val="left"/>
      <w:pPr>
        <w:ind w:left="2854" w:hanging="1440"/>
      </w:pPr>
      <w:rPr>
        <w:rFonts w:hint="default"/>
        <w:i/>
      </w:rPr>
    </w:lvl>
    <w:lvl w:ilvl="8">
      <w:start w:val="1"/>
      <w:numFmt w:val="decimal"/>
      <w:isLgl/>
      <w:lvlText w:val="%1.%2.%3.%4.%5.%6.%7.%8.%9"/>
      <w:lvlJc w:val="left"/>
      <w:pPr>
        <w:ind w:left="3416" w:hanging="1800"/>
      </w:pPr>
      <w:rPr>
        <w:rFonts w:hint="default"/>
        <w:i/>
      </w:rPr>
    </w:lvl>
  </w:abstractNum>
  <w:abstractNum w:abstractNumId="27" w15:restartNumberingAfterBreak="0">
    <w:nsid w:val="318F06B4"/>
    <w:multiLevelType w:val="hybridMultilevel"/>
    <w:tmpl w:val="C57841BE"/>
    <w:lvl w:ilvl="0" w:tplc="4512422A">
      <w:start w:val="2"/>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1C6F0F"/>
    <w:multiLevelType w:val="multilevel"/>
    <w:tmpl w:val="9EC45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97F7CB1"/>
    <w:multiLevelType w:val="hybridMultilevel"/>
    <w:tmpl w:val="DC6A65EE"/>
    <w:lvl w:ilvl="0" w:tplc="0254C4E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4173D6"/>
    <w:multiLevelType w:val="hybridMultilevel"/>
    <w:tmpl w:val="01A8DD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936572"/>
    <w:multiLevelType w:val="multilevel"/>
    <w:tmpl w:val="A484D76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0582548"/>
    <w:multiLevelType w:val="multilevel"/>
    <w:tmpl w:val="8C365B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16B611D"/>
    <w:multiLevelType w:val="hybridMultilevel"/>
    <w:tmpl w:val="18329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FF08DE"/>
    <w:multiLevelType w:val="multilevel"/>
    <w:tmpl w:val="B664C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9254397"/>
    <w:multiLevelType w:val="hybridMultilevel"/>
    <w:tmpl w:val="BC14BF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6935BC"/>
    <w:multiLevelType w:val="hybridMultilevel"/>
    <w:tmpl w:val="8C365B1C"/>
    <w:lvl w:ilvl="0" w:tplc="0254C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9F00C8"/>
    <w:multiLevelType w:val="hybridMultilevel"/>
    <w:tmpl w:val="E0BAEC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9C4687"/>
    <w:multiLevelType w:val="hybridMultilevel"/>
    <w:tmpl w:val="A4922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F96663"/>
    <w:multiLevelType w:val="hybridMultilevel"/>
    <w:tmpl w:val="ED764AD6"/>
    <w:lvl w:ilvl="0" w:tplc="D1623B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FB2B00"/>
    <w:multiLevelType w:val="hybridMultilevel"/>
    <w:tmpl w:val="0F34ACA2"/>
    <w:lvl w:ilvl="0" w:tplc="0254C4E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3A02D2D6">
      <w:start w:val="46"/>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2B4F9C"/>
    <w:multiLevelType w:val="multilevel"/>
    <w:tmpl w:val="8C365B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6EB7129"/>
    <w:multiLevelType w:val="multilevel"/>
    <w:tmpl w:val="2764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8E7119D"/>
    <w:multiLevelType w:val="hybridMultilevel"/>
    <w:tmpl w:val="C784B742"/>
    <w:lvl w:ilvl="0" w:tplc="0254C4E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41"/>
  </w:num>
  <w:num w:numId="3">
    <w:abstractNumId w:val="40"/>
  </w:num>
  <w:num w:numId="4">
    <w:abstractNumId w:val="31"/>
  </w:num>
  <w:num w:numId="5">
    <w:abstractNumId w:val="32"/>
  </w:num>
  <w:num w:numId="6">
    <w:abstractNumId w:val="43"/>
  </w:num>
  <w:num w:numId="7">
    <w:abstractNumId w:val="20"/>
  </w:num>
  <w:num w:numId="8">
    <w:abstractNumId w:val="29"/>
  </w:num>
  <w:num w:numId="9">
    <w:abstractNumId w:val="14"/>
  </w:num>
  <w:num w:numId="10">
    <w:abstractNumId w:val="30"/>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2"/>
  </w:num>
  <w:num w:numId="19">
    <w:abstractNumId w:val="1"/>
  </w:num>
  <w:num w:numId="20">
    <w:abstractNumId w:val="0"/>
  </w:num>
  <w:num w:numId="21">
    <w:abstractNumId w:val="33"/>
  </w:num>
  <w:num w:numId="22">
    <w:abstractNumId w:val="38"/>
  </w:num>
  <w:num w:numId="23">
    <w:abstractNumId w:val="3"/>
  </w:num>
  <w:num w:numId="24">
    <w:abstractNumId w:val="17"/>
  </w:num>
  <w:num w:numId="25">
    <w:abstractNumId w:val="28"/>
  </w:num>
  <w:num w:numId="26">
    <w:abstractNumId w:val="24"/>
  </w:num>
  <w:num w:numId="27">
    <w:abstractNumId w:val="42"/>
  </w:num>
  <w:num w:numId="28">
    <w:abstractNumId w:val="34"/>
  </w:num>
  <w:num w:numId="29">
    <w:abstractNumId w:val="11"/>
  </w:num>
  <w:num w:numId="30">
    <w:abstractNumId w:val="22"/>
  </w:num>
  <w:num w:numId="31">
    <w:abstractNumId w:val="37"/>
  </w:num>
  <w:num w:numId="32">
    <w:abstractNumId w:val="26"/>
  </w:num>
  <w:num w:numId="33">
    <w:abstractNumId w:val="21"/>
  </w:num>
  <w:num w:numId="34">
    <w:abstractNumId w:val="18"/>
  </w:num>
  <w:num w:numId="35">
    <w:abstractNumId w:val="19"/>
  </w:num>
  <w:num w:numId="36">
    <w:abstractNumId w:val="15"/>
  </w:num>
  <w:num w:numId="37">
    <w:abstractNumId w:val="39"/>
  </w:num>
  <w:num w:numId="38">
    <w:abstractNumId w:val="23"/>
  </w:num>
  <w:num w:numId="39">
    <w:abstractNumId w:val="13"/>
  </w:num>
  <w:num w:numId="40">
    <w:abstractNumId w:val="27"/>
  </w:num>
  <w:num w:numId="41">
    <w:abstractNumId w:val="25"/>
  </w:num>
  <w:num w:numId="42">
    <w:abstractNumId w:val="16"/>
  </w:num>
  <w:num w:numId="43">
    <w:abstractNumId w:val="12"/>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nviron Health Persp&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zvsspxae9f5xqea5dzxwpec2zpf22zf2evd&quot;&gt;Carignan_Endnote&lt;record-ids&gt;&lt;item&gt;645&lt;/item&gt;&lt;item&gt;771&lt;/item&gt;&lt;item&gt;776&lt;/item&gt;&lt;item&gt;809&lt;/item&gt;&lt;item&gt;852&lt;/item&gt;&lt;item&gt;1628&lt;/item&gt;&lt;item&gt;1635&lt;/item&gt;&lt;item&gt;1645&lt;/item&gt;&lt;item&gt;1706&lt;/item&gt;&lt;item&gt;1975&lt;/item&gt;&lt;item&gt;1986&lt;/item&gt;&lt;item&gt;1987&lt;/item&gt;&lt;item&gt;1988&lt;/item&gt;&lt;item&gt;1989&lt;/item&gt;&lt;/record-ids&gt;&lt;/item&gt;&lt;/Libraries&gt;"/>
  </w:docVars>
  <w:rsids>
    <w:rsidRoot w:val="009D08B1"/>
    <w:rsid w:val="00001358"/>
    <w:rsid w:val="0000589C"/>
    <w:rsid w:val="00031DD5"/>
    <w:rsid w:val="00036BA7"/>
    <w:rsid w:val="00041832"/>
    <w:rsid w:val="00042B27"/>
    <w:rsid w:val="00057D97"/>
    <w:rsid w:val="00067E44"/>
    <w:rsid w:val="00071403"/>
    <w:rsid w:val="00072B78"/>
    <w:rsid w:val="00077737"/>
    <w:rsid w:val="00096196"/>
    <w:rsid w:val="000B2845"/>
    <w:rsid w:val="000B405F"/>
    <w:rsid w:val="000B5B2C"/>
    <w:rsid w:val="000D6F5C"/>
    <w:rsid w:val="000E199B"/>
    <w:rsid w:val="000E1A35"/>
    <w:rsid w:val="000E5E92"/>
    <w:rsid w:val="00100C70"/>
    <w:rsid w:val="00103B91"/>
    <w:rsid w:val="001356B2"/>
    <w:rsid w:val="0016006A"/>
    <w:rsid w:val="00161B48"/>
    <w:rsid w:val="0019593E"/>
    <w:rsid w:val="0019746D"/>
    <w:rsid w:val="00197BF4"/>
    <w:rsid w:val="001A18A1"/>
    <w:rsid w:val="001A28B2"/>
    <w:rsid w:val="001C01E6"/>
    <w:rsid w:val="00206A97"/>
    <w:rsid w:val="0021491B"/>
    <w:rsid w:val="002232D5"/>
    <w:rsid w:val="00225028"/>
    <w:rsid w:val="002374BD"/>
    <w:rsid w:val="002625E0"/>
    <w:rsid w:val="002961A9"/>
    <w:rsid w:val="002A1D00"/>
    <w:rsid w:val="002B013B"/>
    <w:rsid w:val="002C0498"/>
    <w:rsid w:val="002C7622"/>
    <w:rsid w:val="002D4102"/>
    <w:rsid w:val="002D570F"/>
    <w:rsid w:val="003028B2"/>
    <w:rsid w:val="00332EA4"/>
    <w:rsid w:val="00336689"/>
    <w:rsid w:val="00337C3A"/>
    <w:rsid w:val="003452DB"/>
    <w:rsid w:val="0034790C"/>
    <w:rsid w:val="00350AB3"/>
    <w:rsid w:val="00356DF9"/>
    <w:rsid w:val="003625AD"/>
    <w:rsid w:val="00363151"/>
    <w:rsid w:val="003754A8"/>
    <w:rsid w:val="0037571A"/>
    <w:rsid w:val="00393240"/>
    <w:rsid w:val="00394200"/>
    <w:rsid w:val="00394CE1"/>
    <w:rsid w:val="003C462A"/>
    <w:rsid w:val="003C7CA4"/>
    <w:rsid w:val="0040264F"/>
    <w:rsid w:val="00405C54"/>
    <w:rsid w:val="0042374F"/>
    <w:rsid w:val="00431728"/>
    <w:rsid w:val="00433DC9"/>
    <w:rsid w:val="004650FD"/>
    <w:rsid w:val="00480FF8"/>
    <w:rsid w:val="004A0819"/>
    <w:rsid w:val="004D2086"/>
    <w:rsid w:val="004E0002"/>
    <w:rsid w:val="00506D55"/>
    <w:rsid w:val="0051713E"/>
    <w:rsid w:val="00527107"/>
    <w:rsid w:val="0053602E"/>
    <w:rsid w:val="00541099"/>
    <w:rsid w:val="005413F5"/>
    <w:rsid w:val="005519F8"/>
    <w:rsid w:val="00577ECA"/>
    <w:rsid w:val="005836C9"/>
    <w:rsid w:val="0059197F"/>
    <w:rsid w:val="00593390"/>
    <w:rsid w:val="005B11BB"/>
    <w:rsid w:val="00633AF3"/>
    <w:rsid w:val="00655FFF"/>
    <w:rsid w:val="0068626F"/>
    <w:rsid w:val="00691820"/>
    <w:rsid w:val="00696BA7"/>
    <w:rsid w:val="006A6750"/>
    <w:rsid w:val="006B293F"/>
    <w:rsid w:val="006B7E19"/>
    <w:rsid w:val="006D6D0D"/>
    <w:rsid w:val="0070083E"/>
    <w:rsid w:val="00713A58"/>
    <w:rsid w:val="00737C8E"/>
    <w:rsid w:val="007416C5"/>
    <w:rsid w:val="00750B4A"/>
    <w:rsid w:val="007578F8"/>
    <w:rsid w:val="00777F48"/>
    <w:rsid w:val="00781B06"/>
    <w:rsid w:val="007963C4"/>
    <w:rsid w:val="007A6C48"/>
    <w:rsid w:val="007A6E0D"/>
    <w:rsid w:val="007C4995"/>
    <w:rsid w:val="007E2412"/>
    <w:rsid w:val="007E64AD"/>
    <w:rsid w:val="007E7CA8"/>
    <w:rsid w:val="007F0099"/>
    <w:rsid w:val="007F5E52"/>
    <w:rsid w:val="00801D79"/>
    <w:rsid w:val="00806597"/>
    <w:rsid w:val="00816167"/>
    <w:rsid w:val="00817CD0"/>
    <w:rsid w:val="008219CD"/>
    <w:rsid w:val="00842E3D"/>
    <w:rsid w:val="008778A6"/>
    <w:rsid w:val="00884EE9"/>
    <w:rsid w:val="0088529D"/>
    <w:rsid w:val="008A0E2A"/>
    <w:rsid w:val="008A2052"/>
    <w:rsid w:val="008A3BB8"/>
    <w:rsid w:val="008B3E40"/>
    <w:rsid w:val="008B76C0"/>
    <w:rsid w:val="008C6F1C"/>
    <w:rsid w:val="008D6D81"/>
    <w:rsid w:val="008F613B"/>
    <w:rsid w:val="008F673D"/>
    <w:rsid w:val="009031DE"/>
    <w:rsid w:val="00910AD3"/>
    <w:rsid w:val="00910EB8"/>
    <w:rsid w:val="0091122A"/>
    <w:rsid w:val="00927F07"/>
    <w:rsid w:val="00934CF0"/>
    <w:rsid w:val="009435B1"/>
    <w:rsid w:val="0094449D"/>
    <w:rsid w:val="0094570A"/>
    <w:rsid w:val="00945993"/>
    <w:rsid w:val="00961C18"/>
    <w:rsid w:val="009621D1"/>
    <w:rsid w:val="00982825"/>
    <w:rsid w:val="00990E6F"/>
    <w:rsid w:val="009A6E10"/>
    <w:rsid w:val="009D08B1"/>
    <w:rsid w:val="009D6A07"/>
    <w:rsid w:val="009F1268"/>
    <w:rsid w:val="009F37AF"/>
    <w:rsid w:val="00A271D0"/>
    <w:rsid w:val="00A31EC1"/>
    <w:rsid w:val="00A421C8"/>
    <w:rsid w:val="00A7699A"/>
    <w:rsid w:val="00A86695"/>
    <w:rsid w:val="00A90373"/>
    <w:rsid w:val="00AA7A21"/>
    <w:rsid w:val="00AB7951"/>
    <w:rsid w:val="00AC0476"/>
    <w:rsid w:val="00AC72D2"/>
    <w:rsid w:val="00AE4B51"/>
    <w:rsid w:val="00AF4EAA"/>
    <w:rsid w:val="00AF67B8"/>
    <w:rsid w:val="00B011D3"/>
    <w:rsid w:val="00B061D4"/>
    <w:rsid w:val="00B20274"/>
    <w:rsid w:val="00B25742"/>
    <w:rsid w:val="00B25EA8"/>
    <w:rsid w:val="00B34A70"/>
    <w:rsid w:val="00B50D3B"/>
    <w:rsid w:val="00B550EC"/>
    <w:rsid w:val="00B6099C"/>
    <w:rsid w:val="00B75051"/>
    <w:rsid w:val="00B77AEF"/>
    <w:rsid w:val="00B87A56"/>
    <w:rsid w:val="00BA562C"/>
    <w:rsid w:val="00BB131A"/>
    <w:rsid w:val="00BB1365"/>
    <w:rsid w:val="00BB2DD7"/>
    <w:rsid w:val="00BC5C8A"/>
    <w:rsid w:val="00BE2A27"/>
    <w:rsid w:val="00BE6DD3"/>
    <w:rsid w:val="00C240B4"/>
    <w:rsid w:val="00C345FC"/>
    <w:rsid w:val="00C546FA"/>
    <w:rsid w:val="00C6100C"/>
    <w:rsid w:val="00C737A6"/>
    <w:rsid w:val="00C8717F"/>
    <w:rsid w:val="00C93104"/>
    <w:rsid w:val="00C935D0"/>
    <w:rsid w:val="00CB3B97"/>
    <w:rsid w:val="00CC28E2"/>
    <w:rsid w:val="00CC3D51"/>
    <w:rsid w:val="00CE1580"/>
    <w:rsid w:val="00CF065C"/>
    <w:rsid w:val="00CF31A9"/>
    <w:rsid w:val="00CF7E29"/>
    <w:rsid w:val="00D015BE"/>
    <w:rsid w:val="00D16D65"/>
    <w:rsid w:val="00D2079A"/>
    <w:rsid w:val="00D303A4"/>
    <w:rsid w:val="00D430B9"/>
    <w:rsid w:val="00D54A3A"/>
    <w:rsid w:val="00D87BDE"/>
    <w:rsid w:val="00D91CDB"/>
    <w:rsid w:val="00DA3EF3"/>
    <w:rsid w:val="00DA43CA"/>
    <w:rsid w:val="00DB76BE"/>
    <w:rsid w:val="00DC1A4C"/>
    <w:rsid w:val="00DC1FCC"/>
    <w:rsid w:val="00DD270E"/>
    <w:rsid w:val="00DE08FE"/>
    <w:rsid w:val="00DE372B"/>
    <w:rsid w:val="00DF3CD9"/>
    <w:rsid w:val="00DF4734"/>
    <w:rsid w:val="00E16BA4"/>
    <w:rsid w:val="00E17CB5"/>
    <w:rsid w:val="00E33E1B"/>
    <w:rsid w:val="00E42AC4"/>
    <w:rsid w:val="00E6558C"/>
    <w:rsid w:val="00E80739"/>
    <w:rsid w:val="00E929EF"/>
    <w:rsid w:val="00E9646E"/>
    <w:rsid w:val="00E9757F"/>
    <w:rsid w:val="00EA2620"/>
    <w:rsid w:val="00EA4123"/>
    <w:rsid w:val="00ED4FA4"/>
    <w:rsid w:val="00ED517B"/>
    <w:rsid w:val="00F05FA7"/>
    <w:rsid w:val="00F12113"/>
    <w:rsid w:val="00F16C02"/>
    <w:rsid w:val="00F343B3"/>
    <w:rsid w:val="00F539CF"/>
    <w:rsid w:val="00F608B3"/>
    <w:rsid w:val="00F60D41"/>
    <w:rsid w:val="00F72E73"/>
    <w:rsid w:val="00F813DD"/>
    <w:rsid w:val="00F8458F"/>
    <w:rsid w:val="00F93124"/>
    <w:rsid w:val="00F93BE9"/>
    <w:rsid w:val="00F967BF"/>
    <w:rsid w:val="00F96D56"/>
    <w:rsid w:val="00FB6A82"/>
    <w:rsid w:val="00FD4713"/>
    <w:rsid w:val="00FF6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0273A"/>
  <w15:docId w15:val="{8DA67A0B-BAA3-4EEE-AAB5-72635521C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8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D08B1"/>
    <w:pPr>
      <w:keepNext/>
      <w:outlineLvl w:val="0"/>
    </w:pPr>
    <w:rPr>
      <w:rFonts w:ascii="Arial" w:hAnsi="Arial"/>
      <w:i/>
      <w:iCs/>
      <w:sz w:val="20"/>
      <w:szCs w:val="20"/>
    </w:rPr>
  </w:style>
  <w:style w:type="paragraph" w:styleId="Heading2">
    <w:name w:val="heading 2"/>
    <w:basedOn w:val="Normal"/>
    <w:next w:val="Normal"/>
    <w:link w:val="Heading2Char"/>
    <w:qFormat/>
    <w:rsid w:val="009D08B1"/>
    <w:pPr>
      <w:keepNext/>
      <w:outlineLvl w:val="1"/>
    </w:pPr>
    <w:rPr>
      <w:rFonts w:ascii="Times" w:eastAsia="Arial Unicode MS" w:hAnsi="Times"/>
      <w:b/>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D08B1"/>
    <w:rPr>
      <w:rFonts w:ascii="Arial" w:eastAsia="Times New Roman" w:hAnsi="Arial" w:cs="Times New Roman"/>
      <w:i/>
      <w:iCs/>
      <w:sz w:val="20"/>
      <w:szCs w:val="20"/>
    </w:rPr>
  </w:style>
  <w:style w:type="character" w:customStyle="1" w:styleId="Heading2Char">
    <w:name w:val="Heading 2 Char"/>
    <w:link w:val="Heading2"/>
    <w:rsid w:val="009D08B1"/>
    <w:rPr>
      <w:rFonts w:ascii="Times" w:eastAsia="Arial Unicode MS" w:hAnsi="Times" w:cs="Times New Roman"/>
      <w:b/>
      <w:i/>
      <w:szCs w:val="20"/>
    </w:rPr>
  </w:style>
  <w:style w:type="paragraph" w:styleId="FootnoteText">
    <w:name w:val="footnote text"/>
    <w:basedOn w:val="Normal"/>
    <w:link w:val="FootnoteTextChar"/>
    <w:rsid w:val="009D08B1"/>
    <w:rPr>
      <w:rFonts w:ascii="Times" w:eastAsia="Times" w:hAnsi="Times"/>
      <w:sz w:val="20"/>
      <w:szCs w:val="20"/>
    </w:rPr>
  </w:style>
  <w:style w:type="character" w:customStyle="1" w:styleId="FootnoteTextChar">
    <w:name w:val="Footnote Text Char"/>
    <w:link w:val="FootnoteText"/>
    <w:rsid w:val="009D08B1"/>
    <w:rPr>
      <w:rFonts w:ascii="Times" w:eastAsia="Times" w:hAnsi="Times" w:cs="Times New Roman"/>
      <w:sz w:val="20"/>
      <w:szCs w:val="20"/>
    </w:rPr>
  </w:style>
  <w:style w:type="character" w:styleId="FootnoteReference">
    <w:name w:val="footnote reference"/>
    <w:rsid w:val="009D08B1"/>
    <w:rPr>
      <w:vertAlign w:val="superscript"/>
    </w:rPr>
  </w:style>
  <w:style w:type="paragraph" w:styleId="BodyText3">
    <w:name w:val="Body Text 3"/>
    <w:basedOn w:val="Normal"/>
    <w:link w:val="BodyText3Char"/>
    <w:rsid w:val="009D08B1"/>
    <w:pPr>
      <w:ind w:right="-540"/>
    </w:pPr>
    <w:rPr>
      <w:rFonts w:ascii="Arial" w:eastAsia="Arial Unicode MS" w:hAnsi="Arial"/>
      <w:sz w:val="22"/>
      <w:szCs w:val="20"/>
    </w:rPr>
  </w:style>
  <w:style w:type="character" w:customStyle="1" w:styleId="BodyText3Char">
    <w:name w:val="Body Text 3 Char"/>
    <w:link w:val="BodyText3"/>
    <w:rsid w:val="009D08B1"/>
    <w:rPr>
      <w:rFonts w:ascii="Arial" w:eastAsia="Arial Unicode MS" w:hAnsi="Arial" w:cs="Times New Roman"/>
      <w:szCs w:val="20"/>
    </w:rPr>
  </w:style>
  <w:style w:type="paragraph" w:styleId="Header">
    <w:name w:val="header"/>
    <w:basedOn w:val="Normal"/>
    <w:link w:val="HeaderChar"/>
    <w:uiPriority w:val="99"/>
    <w:unhideWhenUsed/>
    <w:rsid w:val="009D08B1"/>
    <w:pPr>
      <w:tabs>
        <w:tab w:val="center" w:pos="4320"/>
        <w:tab w:val="right" w:pos="8640"/>
      </w:tabs>
    </w:pPr>
    <w:rPr>
      <w:sz w:val="20"/>
      <w:szCs w:val="20"/>
    </w:rPr>
  </w:style>
  <w:style w:type="character" w:customStyle="1" w:styleId="HeaderChar">
    <w:name w:val="Header Char"/>
    <w:link w:val="Header"/>
    <w:uiPriority w:val="99"/>
    <w:rsid w:val="009D08B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D08B1"/>
    <w:pPr>
      <w:tabs>
        <w:tab w:val="center" w:pos="4320"/>
        <w:tab w:val="right" w:pos="8640"/>
      </w:tabs>
    </w:pPr>
    <w:rPr>
      <w:sz w:val="20"/>
      <w:szCs w:val="20"/>
    </w:rPr>
  </w:style>
  <w:style w:type="character" w:customStyle="1" w:styleId="FooterChar">
    <w:name w:val="Footer Char"/>
    <w:link w:val="Footer"/>
    <w:uiPriority w:val="99"/>
    <w:rsid w:val="009D08B1"/>
    <w:rPr>
      <w:rFonts w:ascii="Times New Roman" w:eastAsia="Times New Roman" w:hAnsi="Times New Roman" w:cs="Times New Roman"/>
      <w:sz w:val="20"/>
      <w:szCs w:val="20"/>
    </w:rPr>
  </w:style>
  <w:style w:type="paragraph" w:styleId="ListParagraph">
    <w:name w:val="List Paragraph"/>
    <w:basedOn w:val="Normal"/>
    <w:uiPriority w:val="34"/>
    <w:qFormat/>
    <w:rsid w:val="009D08B1"/>
    <w:pPr>
      <w:ind w:left="720"/>
      <w:contextualSpacing/>
    </w:pPr>
  </w:style>
  <w:style w:type="character" w:styleId="PageNumber">
    <w:name w:val="page number"/>
    <w:basedOn w:val="DefaultParagraphFont"/>
    <w:uiPriority w:val="99"/>
    <w:unhideWhenUsed/>
    <w:rsid w:val="009D08B1"/>
  </w:style>
  <w:style w:type="character" w:styleId="Hyperlink">
    <w:name w:val="Hyperlink"/>
    <w:uiPriority w:val="99"/>
    <w:unhideWhenUsed/>
    <w:rsid w:val="009D08B1"/>
    <w:rPr>
      <w:color w:val="0000FF"/>
      <w:u w:val="single"/>
    </w:rPr>
  </w:style>
  <w:style w:type="paragraph" w:styleId="BalloonText">
    <w:name w:val="Balloon Text"/>
    <w:basedOn w:val="Normal"/>
    <w:link w:val="BalloonTextChar"/>
    <w:uiPriority w:val="99"/>
    <w:semiHidden/>
    <w:unhideWhenUsed/>
    <w:rsid w:val="009D08B1"/>
    <w:rPr>
      <w:rFonts w:ascii="Lucida Grande" w:hAnsi="Lucida Grande"/>
      <w:sz w:val="18"/>
      <w:szCs w:val="18"/>
    </w:rPr>
  </w:style>
  <w:style w:type="character" w:customStyle="1" w:styleId="BalloonTextChar">
    <w:name w:val="Balloon Text Char"/>
    <w:link w:val="BalloonText"/>
    <w:uiPriority w:val="99"/>
    <w:semiHidden/>
    <w:rsid w:val="009D08B1"/>
    <w:rPr>
      <w:rFonts w:ascii="Lucida Grande" w:eastAsia="Times New Roman" w:hAnsi="Lucida Grande" w:cs="Times New Roman"/>
      <w:sz w:val="18"/>
      <w:szCs w:val="18"/>
    </w:rPr>
  </w:style>
  <w:style w:type="character" w:styleId="CommentReference">
    <w:name w:val="annotation reference"/>
    <w:uiPriority w:val="99"/>
    <w:rsid w:val="009D08B1"/>
    <w:rPr>
      <w:sz w:val="18"/>
      <w:szCs w:val="18"/>
    </w:rPr>
  </w:style>
  <w:style w:type="paragraph" w:styleId="CommentText">
    <w:name w:val="annotation text"/>
    <w:basedOn w:val="Normal"/>
    <w:link w:val="CommentTextChar"/>
    <w:uiPriority w:val="99"/>
    <w:rsid w:val="009D08B1"/>
    <w:rPr>
      <w:sz w:val="20"/>
      <w:szCs w:val="20"/>
    </w:rPr>
  </w:style>
  <w:style w:type="character" w:customStyle="1" w:styleId="CommentTextChar">
    <w:name w:val="Comment Text Char"/>
    <w:link w:val="CommentText"/>
    <w:uiPriority w:val="99"/>
    <w:rsid w:val="009D08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9D08B1"/>
    <w:rPr>
      <w:b/>
      <w:bCs/>
    </w:rPr>
  </w:style>
  <w:style w:type="character" w:customStyle="1" w:styleId="CommentSubjectChar">
    <w:name w:val="Comment Subject Char"/>
    <w:link w:val="CommentSubject"/>
    <w:rsid w:val="009D08B1"/>
    <w:rPr>
      <w:rFonts w:ascii="Times New Roman" w:eastAsia="Times New Roman" w:hAnsi="Times New Roman" w:cs="Times New Roman"/>
      <w:b/>
      <w:bCs/>
      <w:sz w:val="20"/>
      <w:szCs w:val="20"/>
    </w:rPr>
  </w:style>
  <w:style w:type="paragraph" w:customStyle="1" w:styleId="TAMainText">
    <w:name w:val="TA_Main_Text"/>
    <w:basedOn w:val="Normal"/>
    <w:uiPriority w:val="99"/>
    <w:rsid w:val="009D08B1"/>
    <w:pPr>
      <w:spacing w:line="480" w:lineRule="auto"/>
      <w:ind w:firstLine="202"/>
      <w:jc w:val="both"/>
    </w:pPr>
    <w:rPr>
      <w:rFonts w:ascii="Times" w:hAnsi="Times"/>
      <w:szCs w:val="20"/>
    </w:rPr>
  </w:style>
  <w:style w:type="paragraph" w:customStyle="1" w:styleId="BATitle">
    <w:name w:val="BA_Title"/>
    <w:basedOn w:val="Normal"/>
    <w:next w:val="BBAuthorName"/>
    <w:uiPriority w:val="99"/>
    <w:rsid w:val="009D08B1"/>
    <w:pPr>
      <w:spacing w:before="720" w:after="360" w:line="480" w:lineRule="auto"/>
      <w:jc w:val="center"/>
    </w:pPr>
    <w:rPr>
      <w:sz w:val="44"/>
      <w:szCs w:val="20"/>
    </w:rPr>
  </w:style>
  <w:style w:type="paragraph" w:customStyle="1" w:styleId="BBAuthorName">
    <w:name w:val="BB_Author_Name"/>
    <w:basedOn w:val="Normal"/>
    <w:next w:val="BCAuthorAddress"/>
    <w:rsid w:val="009D08B1"/>
    <w:pPr>
      <w:spacing w:after="240" w:line="480" w:lineRule="auto"/>
      <w:jc w:val="center"/>
    </w:pPr>
    <w:rPr>
      <w:rFonts w:ascii="Times" w:hAnsi="Times"/>
      <w:i/>
      <w:szCs w:val="20"/>
    </w:rPr>
  </w:style>
  <w:style w:type="paragraph" w:customStyle="1" w:styleId="BCAuthorAddress">
    <w:name w:val="BC_Author_Address"/>
    <w:basedOn w:val="Normal"/>
    <w:next w:val="BIEmailAddress"/>
    <w:rsid w:val="009D08B1"/>
    <w:pPr>
      <w:spacing w:after="240" w:line="480" w:lineRule="auto"/>
      <w:jc w:val="center"/>
    </w:pPr>
    <w:rPr>
      <w:rFonts w:ascii="Times" w:hAnsi="Times"/>
      <w:szCs w:val="20"/>
    </w:rPr>
  </w:style>
  <w:style w:type="paragraph" w:customStyle="1" w:styleId="BIEmailAddress">
    <w:name w:val="BI_Email_Address"/>
    <w:basedOn w:val="Normal"/>
    <w:next w:val="Normal"/>
    <w:uiPriority w:val="99"/>
    <w:rsid w:val="009D08B1"/>
    <w:pPr>
      <w:spacing w:after="200" w:line="480" w:lineRule="auto"/>
      <w:jc w:val="both"/>
    </w:pPr>
    <w:rPr>
      <w:rFonts w:ascii="Times" w:hAnsi="Times"/>
      <w:szCs w:val="20"/>
    </w:rPr>
  </w:style>
  <w:style w:type="paragraph" w:customStyle="1" w:styleId="BDAbstract">
    <w:name w:val="BD_Abstract"/>
    <w:basedOn w:val="Normal"/>
    <w:next w:val="TAMainText"/>
    <w:uiPriority w:val="99"/>
    <w:rsid w:val="009D08B1"/>
    <w:pPr>
      <w:spacing w:before="360" w:after="360" w:line="480" w:lineRule="auto"/>
      <w:jc w:val="both"/>
    </w:pPr>
    <w:rPr>
      <w:rFonts w:ascii="Times" w:hAnsi="Times"/>
      <w:szCs w:val="20"/>
    </w:rPr>
  </w:style>
  <w:style w:type="paragraph" w:styleId="Revision">
    <w:name w:val="Revision"/>
    <w:hidden/>
    <w:rsid w:val="009D08B1"/>
    <w:pPr>
      <w:spacing w:after="0" w:line="240" w:lineRule="auto"/>
    </w:pPr>
    <w:rPr>
      <w:rFonts w:ascii="Times New Roman" w:eastAsia="Times New Roman" w:hAnsi="Times New Roman" w:cs="Times New Roman"/>
      <w:sz w:val="24"/>
      <w:szCs w:val="24"/>
    </w:rPr>
  </w:style>
  <w:style w:type="character" w:styleId="FollowedHyperlink">
    <w:name w:val="FollowedHyperlink"/>
    <w:uiPriority w:val="99"/>
    <w:rsid w:val="009D08B1"/>
    <w:rPr>
      <w:color w:val="800080"/>
      <w:u w:val="single"/>
    </w:rPr>
  </w:style>
  <w:style w:type="character" w:styleId="LineNumber">
    <w:name w:val="line number"/>
    <w:basedOn w:val="DefaultParagraphFont"/>
    <w:rsid w:val="009D08B1"/>
  </w:style>
  <w:style w:type="paragraph" w:customStyle="1" w:styleId="Default">
    <w:name w:val="Default"/>
    <w:uiPriority w:val="99"/>
    <w:rsid w:val="009D0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9D08B1"/>
    <w:pPr>
      <w:spacing w:before="100" w:beforeAutospacing="1" w:after="100" w:afterAutospacing="1"/>
    </w:pPr>
    <w:rPr>
      <w:rFonts w:ascii="Times" w:eastAsia="MS Mincho" w:hAnsi="Times"/>
      <w:sz w:val="20"/>
      <w:szCs w:val="20"/>
    </w:rPr>
  </w:style>
  <w:style w:type="paragraph" w:customStyle="1" w:styleId="font5">
    <w:name w:val="font5"/>
    <w:basedOn w:val="Normal"/>
    <w:rsid w:val="009D08B1"/>
    <w:pPr>
      <w:spacing w:beforeLines="1" w:afterLines="1"/>
    </w:pPr>
    <w:rPr>
      <w:rFonts w:ascii="Verdana" w:eastAsia="Cambria" w:hAnsi="Verdana"/>
      <w:sz w:val="16"/>
      <w:szCs w:val="16"/>
    </w:rPr>
  </w:style>
  <w:style w:type="paragraph" w:customStyle="1" w:styleId="font6">
    <w:name w:val="font6"/>
    <w:basedOn w:val="Normal"/>
    <w:rsid w:val="009D08B1"/>
    <w:pPr>
      <w:spacing w:beforeLines="1" w:afterLines="1"/>
    </w:pPr>
    <w:rPr>
      <w:rFonts w:eastAsia="Cambria"/>
      <w:b/>
      <w:bCs/>
      <w:sz w:val="20"/>
      <w:szCs w:val="20"/>
    </w:rPr>
  </w:style>
  <w:style w:type="paragraph" w:customStyle="1" w:styleId="AFTitleRunningHead">
    <w:name w:val="AF_Title_Running_Head"/>
    <w:basedOn w:val="Normal"/>
    <w:next w:val="TAMainText"/>
    <w:uiPriority w:val="99"/>
    <w:rsid w:val="009D08B1"/>
    <w:pPr>
      <w:spacing w:after="200" w:line="480" w:lineRule="auto"/>
      <w:jc w:val="both"/>
    </w:pPr>
    <w:rPr>
      <w:rFonts w:ascii="Times" w:hAnsi="Times"/>
    </w:rPr>
  </w:style>
  <w:style w:type="paragraph" w:customStyle="1" w:styleId="AIReceivedDate">
    <w:name w:val="AI_Received_Date"/>
    <w:basedOn w:val="Normal"/>
    <w:next w:val="BDAbstract"/>
    <w:rsid w:val="009D08B1"/>
    <w:pPr>
      <w:spacing w:after="240" w:line="480" w:lineRule="auto"/>
      <w:jc w:val="both"/>
    </w:pPr>
    <w:rPr>
      <w:rFonts w:ascii="Times" w:hAnsi="Times"/>
      <w:b/>
      <w:szCs w:val="20"/>
    </w:rPr>
  </w:style>
  <w:style w:type="paragraph" w:customStyle="1" w:styleId="BGKeywords">
    <w:name w:val="BG_Keywords"/>
    <w:basedOn w:val="Normal"/>
    <w:rsid w:val="009D08B1"/>
    <w:pPr>
      <w:spacing w:after="200" w:line="480" w:lineRule="auto"/>
      <w:jc w:val="both"/>
    </w:pPr>
    <w:rPr>
      <w:rFonts w:ascii="Times" w:hAnsi="Times"/>
      <w:szCs w:val="20"/>
    </w:rPr>
  </w:style>
  <w:style w:type="paragraph" w:customStyle="1" w:styleId="BHBriefs">
    <w:name w:val="BH_Briefs"/>
    <w:basedOn w:val="Normal"/>
    <w:rsid w:val="009D08B1"/>
    <w:pPr>
      <w:spacing w:after="200" w:line="480" w:lineRule="auto"/>
      <w:jc w:val="both"/>
    </w:pPr>
    <w:rPr>
      <w:rFonts w:ascii="Times" w:hAnsi="Times"/>
      <w:szCs w:val="20"/>
    </w:rPr>
  </w:style>
  <w:style w:type="paragraph" w:styleId="BodyText">
    <w:name w:val="Body Text"/>
    <w:basedOn w:val="Normal"/>
    <w:link w:val="BodyTextChar"/>
    <w:rsid w:val="009D08B1"/>
    <w:pPr>
      <w:spacing w:after="200"/>
      <w:jc w:val="center"/>
    </w:pPr>
    <w:rPr>
      <w:rFonts w:ascii="Times" w:hAnsi="Times"/>
      <w:b/>
      <w:sz w:val="40"/>
      <w:szCs w:val="20"/>
    </w:rPr>
  </w:style>
  <w:style w:type="character" w:customStyle="1" w:styleId="BodyTextChar">
    <w:name w:val="Body Text Char"/>
    <w:basedOn w:val="DefaultParagraphFont"/>
    <w:link w:val="BodyText"/>
    <w:rsid w:val="009D08B1"/>
    <w:rPr>
      <w:rFonts w:ascii="Times" w:eastAsia="Times New Roman" w:hAnsi="Times" w:cs="Times New Roman"/>
      <w:b/>
      <w:sz w:val="40"/>
      <w:szCs w:val="20"/>
    </w:rPr>
  </w:style>
  <w:style w:type="paragraph" w:customStyle="1" w:styleId="FACorrespondingAuthorFootnote">
    <w:name w:val="FA_Corresponding_Author_Footnote"/>
    <w:basedOn w:val="Normal"/>
    <w:next w:val="TAMainText"/>
    <w:rsid w:val="009D08B1"/>
    <w:pPr>
      <w:spacing w:after="200" w:line="480" w:lineRule="auto"/>
      <w:jc w:val="both"/>
    </w:pPr>
    <w:rPr>
      <w:rFonts w:ascii="Times" w:hAnsi="Times"/>
      <w:szCs w:val="20"/>
    </w:rPr>
  </w:style>
  <w:style w:type="paragraph" w:customStyle="1" w:styleId="FCChartFootnote">
    <w:name w:val="FC_Chart_Footnote"/>
    <w:basedOn w:val="Normal"/>
    <w:next w:val="Normal"/>
    <w:rsid w:val="009D08B1"/>
    <w:pPr>
      <w:spacing w:after="200"/>
      <w:ind w:firstLine="187"/>
      <w:jc w:val="both"/>
    </w:pPr>
    <w:rPr>
      <w:rFonts w:ascii="Times" w:hAnsi="Times"/>
      <w:szCs w:val="20"/>
    </w:rPr>
  </w:style>
  <w:style w:type="paragraph" w:customStyle="1" w:styleId="FDSchemeFootnote">
    <w:name w:val="FD_Scheme_Footnote"/>
    <w:basedOn w:val="Normal"/>
    <w:next w:val="Normal"/>
    <w:rsid w:val="009D08B1"/>
    <w:pPr>
      <w:spacing w:after="200"/>
      <w:ind w:firstLine="187"/>
      <w:jc w:val="both"/>
    </w:pPr>
    <w:rPr>
      <w:rFonts w:ascii="Times" w:hAnsi="Times"/>
      <w:szCs w:val="20"/>
    </w:rPr>
  </w:style>
  <w:style w:type="paragraph" w:customStyle="1" w:styleId="FETableFootnote">
    <w:name w:val="FE_Table_Footnote"/>
    <w:basedOn w:val="Normal"/>
    <w:next w:val="Normal"/>
    <w:rsid w:val="009D08B1"/>
    <w:pPr>
      <w:spacing w:after="200"/>
      <w:ind w:firstLine="187"/>
      <w:jc w:val="both"/>
    </w:pPr>
    <w:rPr>
      <w:rFonts w:ascii="Times" w:hAnsi="Times"/>
      <w:szCs w:val="20"/>
    </w:rPr>
  </w:style>
  <w:style w:type="paragraph" w:customStyle="1" w:styleId="SNSynopsisTOC">
    <w:name w:val="SN_Synopsis_TOC"/>
    <w:basedOn w:val="Normal"/>
    <w:rsid w:val="009D08B1"/>
    <w:pPr>
      <w:spacing w:after="200" w:line="480" w:lineRule="auto"/>
      <w:jc w:val="both"/>
    </w:pPr>
    <w:rPr>
      <w:rFonts w:ascii="Times" w:hAnsi="Times"/>
      <w:szCs w:val="20"/>
    </w:rPr>
  </w:style>
  <w:style w:type="paragraph" w:customStyle="1" w:styleId="TCTableBody">
    <w:name w:val="TC_Table_Body"/>
    <w:basedOn w:val="Normal"/>
    <w:uiPriority w:val="99"/>
    <w:rsid w:val="009D08B1"/>
    <w:pPr>
      <w:spacing w:after="200"/>
      <w:jc w:val="both"/>
    </w:pPr>
    <w:rPr>
      <w:rFonts w:ascii="Times" w:hAnsi="Times"/>
      <w:szCs w:val="20"/>
    </w:rPr>
  </w:style>
  <w:style w:type="paragraph" w:customStyle="1" w:styleId="TDAcknowledgments">
    <w:name w:val="TD_Acknowledgments"/>
    <w:basedOn w:val="Normal"/>
    <w:next w:val="Normal"/>
    <w:rsid w:val="009D08B1"/>
    <w:pPr>
      <w:spacing w:before="200" w:after="200" w:line="480" w:lineRule="auto"/>
      <w:ind w:firstLine="202"/>
      <w:jc w:val="both"/>
    </w:pPr>
    <w:rPr>
      <w:rFonts w:ascii="Times" w:hAnsi="Times"/>
      <w:szCs w:val="20"/>
    </w:rPr>
  </w:style>
  <w:style w:type="paragraph" w:customStyle="1" w:styleId="TESupportingInformation">
    <w:name w:val="TE_Supporting_Information"/>
    <w:basedOn w:val="Normal"/>
    <w:next w:val="Normal"/>
    <w:uiPriority w:val="99"/>
    <w:rsid w:val="009D08B1"/>
    <w:pPr>
      <w:spacing w:after="200" w:line="480" w:lineRule="auto"/>
      <w:ind w:firstLine="187"/>
      <w:jc w:val="both"/>
    </w:pPr>
    <w:rPr>
      <w:rFonts w:ascii="Times" w:hAnsi="Times"/>
      <w:szCs w:val="20"/>
    </w:rPr>
  </w:style>
  <w:style w:type="paragraph" w:customStyle="1" w:styleId="TFReferencesSection">
    <w:name w:val="TF_References_Section"/>
    <w:basedOn w:val="Normal"/>
    <w:rsid w:val="009D08B1"/>
    <w:pPr>
      <w:spacing w:after="200" w:line="480" w:lineRule="auto"/>
      <w:ind w:firstLine="187"/>
      <w:jc w:val="both"/>
    </w:pPr>
    <w:rPr>
      <w:rFonts w:ascii="Times" w:hAnsi="Times"/>
      <w:szCs w:val="20"/>
    </w:rPr>
  </w:style>
  <w:style w:type="paragraph" w:customStyle="1" w:styleId="VAFigureCaption">
    <w:name w:val="VA_Figure_Caption"/>
    <w:basedOn w:val="Normal"/>
    <w:next w:val="Normal"/>
    <w:uiPriority w:val="99"/>
    <w:rsid w:val="009D08B1"/>
    <w:pPr>
      <w:spacing w:after="200" w:line="480" w:lineRule="auto"/>
      <w:jc w:val="both"/>
    </w:pPr>
    <w:rPr>
      <w:rFonts w:ascii="Times" w:hAnsi="Times"/>
      <w:szCs w:val="20"/>
    </w:rPr>
  </w:style>
  <w:style w:type="paragraph" w:customStyle="1" w:styleId="VBChartTitle">
    <w:name w:val="VB_Chart_Title"/>
    <w:basedOn w:val="Normal"/>
    <w:next w:val="Normal"/>
    <w:rsid w:val="009D08B1"/>
    <w:pPr>
      <w:spacing w:after="200" w:line="480" w:lineRule="auto"/>
      <w:jc w:val="both"/>
    </w:pPr>
    <w:rPr>
      <w:rFonts w:ascii="Times" w:hAnsi="Times"/>
      <w:szCs w:val="20"/>
    </w:rPr>
  </w:style>
  <w:style w:type="paragraph" w:customStyle="1" w:styleId="VCSchemeTitle">
    <w:name w:val="VC_Scheme_Title"/>
    <w:basedOn w:val="Normal"/>
    <w:next w:val="Normal"/>
    <w:rsid w:val="009D08B1"/>
    <w:pPr>
      <w:spacing w:after="200" w:line="480" w:lineRule="auto"/>
      <w:jc w:val="both"/>
    </w:pPr>
    <w:rPr>
      <w:rFonts w:ascii="Times" w:hAnsi="Times"/>
      <w:szCs w:val="20"/>
    </w:rPr>
  </w:style>
  <w:style w:type="paragraph" w:customStyle="1" w:styleId="VDTableTitle">
    <w:name w:val="VD_Table_Title"/>
    <w:basedOn w:val="Normal"/>
    <w:next w:val="Normal"/>
    <w:rsid w:val="009D08B1"/>
    <w:pPr>
      <w:spacing w:after="200" w:line="480" w:lineRule="auto"/>
      <w:jc w:val="both"/>
    </w:pPr>
    <w:rPr>
      <w:rFonts w:ascii="Times" w:hAnsi="Times"/>
      <w:szCs w:val="20"/>
    </w:rPr>
  </w:style>
  <w:style w:type="paragraph" w:customStyle="1" w:styleId="BEAuthorBiography">
    <w:name w:val="BE_Author_Biography"/>
    <w:basedOn w:val="Normal"/>
    <w:rsid w:val="009D08B1"/>
    <w:pPr>
      <w:spacing w:after="200" w:line="480" w:lineRule="auto"/>
      <w:jc w:val="both"/>
    </w:pPr>
    <w:rPr>
      <w:rFonts w:ascii="Times" w:hAnsi="Times"/>
      <w:szCs w:val="20"/>
    </w:rPr>
  </w:style>
  <w:style w:type="paragraph" w:customStyle="1" w:styleId="EndNoteBibliographyTitle">
    <w:name w:val="EndNote Bibliography Title"/>
    <w:basedOn w:val="Normal"/>
    <w:link w:val="EndNoteBibliographyTitleChar"/>
    <w:rsid w:val="009D08B1"/>
    <w:pPr>
      <w:jc w:val="center"/>
    </w:pPr>
    <w:rPr>
      <w:noProof/>
    </w:rPr>
  </w:style>
  <w:style w:type="character" w:customStyle="1" w:styleId="EndNoteBibliographyTitleChar">
    <w:name w:val="EndNote Bibliography Title Char"/>
    <w:basedOn w:val="DefaultParagraphFont"/>
    <w:link w:val="EndNoteBibliographyTitle"/>
    <w:rsid w:val="009D08B1"/>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9D08B1"/>
    <w:rPr>
      <w:noProof/>
    </w:rPr>
  </w:style>
  <w:style w:type="character" w:customStyle="1" w:styleId="EndNoteBibliographyChar">
    <w:name w:val="EndNote Bibliography Char"/>
    <w:basedOn w:val="DefaultParagraphFont"/>
    <w:link w:val="EndNoteBibliography"/>
    <w:rsid w:val="009D08B1"/>
    <w:rPr>
      <w:rFonts w:ascii="Times New Roman" w:eastAsia="Times New Roman" w:hAnsi="Times New Roman" w:cs="Times New Roman"/>
      <w:noProof/>
      <w:sz w:val="24"/>
      <w:szCs w:val="24"/>
    </w:rPr>
  </w:style>
  <w:style w:type="character" w:customStyle="1" w:styleId="apple-converted-space">
    <w:name w:val="apple-converted-space"/>
    <w:basedOn w:val="DefaultParagraphFont"/>
    <w:rsid w:val="009D08B1"/>
  </w:style>
  <w:style w:type="character" w:customStyle="1" w:styleId="element-citation">
    <w:name w:val="element-citation"/>
    <w:basedOn w:val="DefaultParagraphFont"/>
    <w:rsid w:val="009D08B1"/>
  </w:style>
  <w:style w:type="paragraph" w:customStyle="1" w:styleId="DataField11pt-Single">
    <w:name w:val="Data Field 11pt-Single"/>
    <w:basedOn w:val="Normal"/>
    <w:uiPriority w:val="99"/>
    <w:rsid w:val="009D08B1"/>
    <w:pPr>
      <w:autoSpaceDE w:val="0"/>
      <w:autoSpaceDN w:val="0"/>
    </w:pPr>
    <w:rPr>
      <w:rFonts w:ascii="Arial" w:hAnsi="Arial" w:cs="Arial"/>
      <w:sz w:val="22"/>
      <w:szCs w:val="22"/>
    </w:rPr>
  </w:style>
  <w:style w:type="paragraph" w:styleId="EndnoteText">
    <w:name w:val="endnote text"/>
    <w:basedOn w:val="Normal"/>
    <w:link w:val="EndnoteTextChar"/>
    <w:uiPriority w:val="99"/>
    <w:semiHidden/>
    <w:unhideWhenUsed/>
    <w:rsid w:val="009D08B1"/>
    <w:rPr>
      <w:sz w:val="20"/>
      <w:szCs w:val="20"/>
    </w:rPr>
  </w:style>
  <w:style w:type="character" w:customStyle="1" w:styleId="EndnoteTextChar">
    <w:name w:val="Endnote Text Char"/>
    <w:basedOn w:val="DefaultParagraphFont"/>
    <w:link w:val="EndnoteText"/>
    <w:uiPriority w:val="99"/>
    <w:semiHidden/>
    <w:rsid w:val="009D08B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D08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5873">
      <w:bodyDiv w:val="1"/>
      <w:marLeft w:val="0"/>
      <w:marRight w:val="0"/>
      <w:marTop w:val="0"/>
      <w:marBottom w:val="0"/>
      <w:divBdr>
        <w:top w:val="none" w:sz="0" w:space="0" w:color="auto"/>
        <w:left w:val="none" w:sz="0" w:space="0" w:color="auto"/>
        <w:bottom w:val="none" w:sz="0" w:space="0" w:color="auto"/>
        <w:right w:val="none" w:sz="0" w:space="0" w:color="auto"/>
      </w:divBdr>
    </w:div>
    <w:div w:id="90854357">
      <w:bodyDiv w:val="1"/>
      <w:marLeft w:val="0"/>
      <w:marRight w:val="0"/>
      <w:marTop w:val="0"/>
      <w:marBottom w:val="0"/>
      <w:divBdr>
        <w:top w:val="none" w:sz="0" w:space="0" w:color="auto"/>
        <w:left w:val="none" w:sz="0" w:space="0" w:color="auto"/>
        <w:bottom w:val="none" w:sz="0" w:space="0" w:color="auto"/>
        <w:right w:val="none" w:sz="0" w:space="0" w:color="auto"/>
      </w:divBdr>
    </w:div>
    <w:div w:id="219874158">
      <w:bodyDiv w:val="1"/>
      <w:marLeft w:val="0"/>
      <w:marRight w:val="0"/>
      <w:marTop w:val="0"/>
      <w:marBottom w:val="0"/>
      <w:divBdr>
        <w:top w:val="none" w:sz="0" w:space="0" w:color="auto"/>
        <w:left w:val="none" w:sz="0" w:space="0" w:color="auto"/>
        <w:bottom w:val="none" w:sz="0" w:space="0" w:color="auto"/>
        <w:right w:val="none" w:sz="0" w:space="0" w:color="auto"/>
      </w:divBdr>
    </w:div>
    <w:div w:id="227427383">
      <w:bodyDiv w:val="1"/>
      <w:marLeft w:val="0"/>
      <w:marRight w:val="0"/>
      <w:marTop w:val="0"/>
      <w:marBottom w:val="0"/>
      <w:divBdr>
        <w:top w:val="none" w:sz="0" w:space="0" w:color="auto"/>
        <w:left w:val="none" w:sz="0" w:space="0" w:color="auto"/>
        <w:bottom w:val="none" w:sz="0" w:space="0" w:color="auto"/>
        <w:right w:val="none" w:sz="0" w:space="0" w:color="auto"/>
      </w:divBdr>
    </w:div>
    <w:div w:id="405805903">
      <w:bodyDiv w:val="1"/>
      <w:marLeft w:val="0"/>
      <w:marRight w:val="0"/>
      <w:marTop w:val="0"/>
      <w:marBottom w:val="0"/>
      <w:divBdr>
        <w:top w:val="none" w:sz="0" w:space="0" w:color="auto"/>
        <w:left w:val="none" w:sz="0" w:space="0" w:color="auto"/>
        <w:bottom w:val="none" w:sz="0" w:space="0" w:color="auto"/>
        <w:right w:val="none" w:sz="0" w:space="0" w:color="auto"/>
      </w:divBdr>
    </w:div>
    <w:div w:id="433088390">
      <w:bodyDiv w:val="1"/>
      <w:marLeft w:val="0"/>
      <w:marRight w:val="0"/>
      <w:marTop w:val="0"/>
      <w:marBottom w:val="0"/>
      <w:divBdr>
        <w:top w:val="none" w:sz="0" w:space="0" w:color="auto"/>
        <w:left w:val="none" w:sz="0" w:space="0" w:color="auto"/>
        <w:bottom w:val="none" w:sz="0" w:space="0" w:color="auto"/>
        <w:right w:val="none" w:sz="0" w:space="0" w:color="auto"/>
      </w:divBdr>
    </w:div>
    <w:div w:id="443186994">
      <w:bodyDiv w:val="1"/>
      <w:marLeft w:val="0"/>
      <w:marRight w:val="0"/>
      <w:marTop w:val="0"/>
      <w:marBottom w:val="0"/>
      <w:divBdr>
        <w:top w:val="none" w:sz="0" w:space="0" w:color="auto"/>
        <w:left w:val="none" w:sz="0" w:space="0" w:color="auto"/>
        <w:bottom w:val="none" w:sz="0" w:space="0" w:color="auto"/>
        <w:right w:val="none" w:sz="0" w:space="0" w:color="auto"/>
      </w:divBdr>
    </w:div>
    <w:div w:id="595600911">
      <w:bodyDiv w:val="1"/>
      <w:marLeft w:val="0"/>
      <w:marRight w:val="0"/>
      <w:marTop w:val="0"/>
      <w:marBottom w:val="0"/>
      <w:divBdr>
        <w:top w:val="none" w:sz="0" w:space="0" w:color="auto"/>
        <w:left w:val="none" w:sz="0" w:space="0" w:color="auto"/>
        <w:bottom w:val="none" w:sz="0" w:space="0" w:color="auto"/>
        <w:right w:val="none" w:sz="0" w:space="0" w:color="auto"/>
      </w:divBdr>
    </w:div>
    <w:div w:id="792940123">
      <w:bodyDiv w:val="1"/>
      <w:marLeft w:val="0"/>
      <w:marRight w:val="0"/>
      <w:marTop w:val="0"/>
      <w:marBottom w:val="0"/>
      <w:divBdr>
        <w:top w:val="none" w:sz="0" w:space="0" w:color="auto"/>
        <w:left w:val="none" w:sz="0" w:space="0" w:color="auto"/>
        <w:bottom w:val="none" w:sz="0" w:space="0" w:color="auto"/>
        <w:right w:val="none" w:sz="0" w:space="0" w:color="auto"/>
      </w:divBdr>
    </w:div>
    <w:div w:id="889540401">
      <w:bodyDiv w:val="1"/>
      <w:marLeft w:val="0"/>
      <w:marRight w:val="0"/>
      <w:marTop w:val="0"/>
      <w:marBottom w:val="0"/>
      <w:divBdr>
        <w:top w:val="none" w:sz="0" w:space="0" w:color="auto"/>
        <w:left w:val="none" w:sz="0" w:space="0" w:color="auto"/>
        <w:bottom w:val="none" w:sz="0" w:space="0" w:color="auto"/>
        <w:right w:val="none" w:sz="0" w:space="0" w:color="auto"/>
      </w:divBdr>
    </w:div>
    <w:div w:id="940600729">
      <w:bodyDiv w:val="1"/>
      <w:marLeft w:val="0"/>
      <w:marRight w:val="0"/>
      <w:marTop w:val="0"/>
      <w:marBottom w:val="0"/>
      <w:divBdr>
        <w:top w:val="none" w:sz="0" w:space="0" w:color="auto"/>
        <w:left w:val="none" w:sz="0" w:space="0" w:color="auto"/>
        <w:bottom w:val="none" w:sz="0" w:space="0" w:color="auto"/>
        <w:right w:val="none" w:sz="0" w:space="0" w:color="auto"/>
      </w:divBdr>
    </w:div>
    <w:div w:id="955327725">
      <w:bodyDiv w:val="1"/>
      <w:marLeft w:val="0"/>
      <w:marRight w:val="0"/>
      <w:marTop w:val="0"/>
      <w:marBottom w:val="0"/>
      <w:divBdr>
        <w:top w:val="none" w:sz="0" w:space="0" w:color="auto"/>
        <w:left w:val="none" w:sz="0" w:space="0" w:color="auto"/>
        <w:bottom w:val="none" w:sz="0" w:space="0" w:color="auto"/>
        <w:right w:val="none" w:sz="0" w:space="0" w:color="auto"/>
      </w:divBdr>
    </w:div>
    <w:div w:id="1021124587">
      <w:bodyDiv w:val="1"/>
      <w:marLeft w:val="0"/>
      <w:marRight w:val="0"/>
      <w:marTop w:val="0"/>
      <w:marBottom w:val="0"/>
      <w:divBdr>
        <w:top w:val="none" w:sz="0" w:space="0" w:color="auto"/>
        <w:left w:val="none" w:sz="0" w:space="0" w:color="auto"/>
        <w:bottom w:val="none" w:sz="0" w:space="0" w:color="auto"/>
        <w:right w:val="none" w:sz="0" w:space="0" w:color="auto"/>
      </w:divBdr>
    </w:div>
    <w:div w:id="1054237927">
      <w:bodyDiv w:val="1"/>
      <w:marLeft w:val="0"/>
      <w:marRight w:val="0"/>
      <w:marTop w:val="0"/>
      <w:marBottom w:val="0"/>
      <w:divBdr>
        <w:top w:val="none" w:sz="0" w:space="0" w:color="auto"/>
        <w:left w:val="none" w:sz="0" w:space="0" w:color="auto"/>
        <w:bottom w:val="none" w:sz="0" w:space="0" w:color="auto"/>
        <w:right w:val="none" w:sz="0" w:space="0" w:color="auto"/>
      </w:divBdr>
    </w:div>
    <w:div w:id="1108893879">
      <w:bodyDiv w:val="1"/>
      <w:marLeft w:val="0"/>
      <w:marRight w:val="0"/>
      <w:marTop w:val="0"/>
      <w:marBottom w:val="0"/>
      <w:divBdr>
        <w:top w:val="none" w:sz="0" w:space="0" w:color="auto"/>
        <w:left w:val="none" w:sz="0" w:space="0" w:color="auto"/>
        <w:bottom w:val="none" w:sz="0" w:space="0" w:color="auto"/>
        <w:right w:val="none" w:sz="0" w:space="0" w:color="auto"/>
      </w:divBdr>
    </w:div>
    <w:div w:id="1204710605">
      <w:bodyDiv w:val="1"/>
      <w:marLeft w:val="0"/>
      <w:marRight w:val="0"/>
      <w:marTop w:val="0"/>
      <w:marBottom w:val="0"/>
      <w:divBdr>
        <w:top w:val="none" w:sz="0" w:space="0" w:color="auto"/>
        <w:left w:val="none" w:sz="0" w:space="0" w:color="auto"/>
        <w:bottom w:val="none" w:sz="0" w:space="0" w:color="auto"/>
        <w:right w:val="none" w:sz="0" w:space="0" w:color="auto"/>
      </w:divBdr>
    </w:div>
    <w:div w:id="1231422417">
      <w:bodyDiv w:val="1"/>
      <w:marLeft w:val="0"/>
      <w:marRight w:val="0"/>
      <w:marTop w:val="0"/>
      <w:marBottom w:val="0"/>
      <w:divBdr>
        <w:top w:val="none" w:sz="0" w:space="0" w:color="auto"/>
        <w:left w:val="none" w:sz="0" w:space="0" w:color="auto"/>
        <w:bottom w:val="none" w:sz="0" w:space="0" w:color="auto"/>
        <w:right w:val="none" w:sz="0" w:space="0" w:color="auto"/>
      </w:divBdr>
    </w:div>
    <w:div w:id="1406417116">
      <w:bodyDiv w:val="1"/>
      <w:marLeft w:val="0"/>
      <w:marRight w:val="0"/>
      <w:marTop w:val="0"/>
      <w:marBottom w:val="0"/>
      <w:divBdr>
        <w:top w:val="none" w:sz="0" w:space="0" w:color="auto"/>
        <w:left w:val="none" w:sz="0" w:space="0" w:color="auto"/>
        <w:bottom w:val="none" w:sz="0" w:space="0" w:color="auto"/>
        <w:right w:val="none" w:sz="0" w:space="0" w:color="auto"/>
      </w:divBdr>
    </w:div>
    <w:div w:id="1452673749">
      <w:bodyDiv w:val="1"/>
      <w:marLeft w:val="0"/>
      <w:marRight w:val="0"/>
      <w:marTop w:val="0"/>
      <w:marBottom w:val="0"/>
      <w:divBdr>
        <w:top w:val="none" w:sz="0" w:space="0" w:color="auto"/>
        <w:left w:val="none" w:sz="0" w:space="0" w:color="auto"/>
        <w:bottom w:val="none" w:sz="0" w:space="0" w:color="auto"/>
        <w:right w:val="none" w:sz="0" w:space="0" w:color="auto"/>
      </w:divBdr>
    </w:div>
    <w:div w:id="1488667804">
      <w:bodyDiv w:val="1"/>
      <w:marLeft w:val="0"/>
      <w:marRight w:val="0"/>
      <w:marTop w:val="0"/>
      <w:marBottom w:val="0"/>
      <w:divBdr>
        <w:top w:val="none" w:sz="0" w:space="0" w:color="auto"/>
        <w:left w:val="none" w:sz="0" w:space="0" w:color="auto"/>
        <w:bottom w:val="none" w:sz="0" w:space="0" w:color="auto"/>
        <w:right w:val="none" w:sz="0" w:space="0" w:color="auto"/>
      </w:divBdr>
    </w:div>
    <w:div w:id="1544634786">
      <w:bodyDiv w:val="1"/>
      <w:marLeft w:val="0"/>
      <w:marRight w:val="0"/>
      <w:marTop w:val="0"/>
      <w:marBottom w:val="0"/>
      <w:divBdr>
        <w:top w:val="none" w:sz="0" w:space="0" w:color="auto"/>
        <w:left w:val="none" w:sz="0" w:space="0" w:color="auto"/>
        <w:bottom w:val="none" w:sz="0" w:space="0" w:color="auto"/>
        <w:right w:val="none" w:sz="0" w:space="0" w:color="auto"/>
      </w:divBdr>
    </w:div>
    <w:div w:id="1614630187">
      <w:bodyDiv w:val="1"/>
      <w:marLeft w:val="0"/>
      <w:marRight w:val="0"/>
      <w:marTop w:val="0"/>
      <w:marBottom w:val="0"/>
      <w:divBdr>
        <w:top w:val="none" w:sz="0" w:space="0" w:color="auto"/>
        <w:left w:val="none" w:sz="0" w:space="0" w:color="auto"/>
        <w:bottom w:val="none" w:sz="0" w:space="0" w:color="auto"/>
        <w:right w:val="none" w:sz="0" w:space="0" w:color="auto"/>
      </w:divBdr>
    </w:div>
    <w:div w:id="1633367750">
      <w:bodyDiv w:val="1"/>
      <w:marLeft w:val="0"/>
      <w:marRight w:val="0"/>
      <w:marTop w:val="0"/>
      <w:marBottom w:val="0"/>
      <w:divBdr>
        <w:top w:val="none" w:sz="0" w:space="0" w:color="auto"/>
        <w:left w:val="none" w:sz="0" w:space="0" w:color="auto"/>
        <w:bottom w:val="none" w:sz="0" w:space="0" w:color="auto"/>
        <w:right w:val="none" w:sz="0" w:space="0" w:color="auto"/>
      </w:divBdr>
    </w:div>
    <w:div w:id="1797983339">
      <w:bodyDiv w:val="1"/>
      <w:marLeft w:val="0"/>
      <w:marRight w:val="0"/>
      <w:marTop w:val="0"/>
      <w:marBottom w:val="0"/>
      <w:divBdr>
        <w:top w:val="none" w:sz="0" w:space="0" w:color="auto"/>
        <w:left w:val="none" w:sz="0" w:space="0" w:color="auto"/>
        <w:bottom w:val="none" w:sz="0" w:space="0" w:color="auto"/>
        <w:right w:val="none" w:sz="0" w:space="0" w:color="auto"/>
      </w:divBdr>
    </w:div>
    <w:div w:id="1800026530">
      <w:bodyDiv w:val="1"/>
      <w:marLeft w:val="0"/>
      <w:marRight w:val="0"/>
      <w:marTop w:val="0"/>
      <w:marBottom w:val="0"/>
      <w:divBdr>
        <w:top w:val="none" w:sz="0" w:space="0" w:color="auto"/>
        <w:left w:val="none" w:sz="0" w:space="0" w:color="auto"/>
        <w:bottom w:val="none" w:sz="0" w:space="0" w:color="auto"/>
        <w:right w:val="none" w:sz="0" w:space="0" w:color="auto"/>
      </w:divBdr>
    </w:div>
    <w:div w:id="1885480959">
      <w:bodyDiv w:val="1"/>
      <w:marLeft w:val="0"/>
      <w:marRight w:val="0"/>
      <w:marTop w:val="0"/>
      <w:marBottom w:val="0"/>
      <w:divBdr>
        <w:top w:val="none" w:sz="0" w:space="0" w:color="auto"/>
        <w:left w:val="none" w:sz="0" w:space="0" w:color="auto"/>
        <w:bottom w:val="none" w:sz="0" w:space="0" w:color="auto"/>
        <w:right w:val="none" w:sz="0" w:space="0" w:color="auto"/>
      </w:divBdr>
    </w:div>
    <w:div w:id="200835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 = '1.0' encoding = 'UTF-8' standalone = 'yes'?>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 = '1.0' encoding = 'UTF-8' standalone = 'yes'?>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F8230-F537-4506-A7A3-501C4F358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1097</TotalTime>
  <Pages>10</Pages>
  <Words>4214</Words>
  <Characters>24025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28183</CharactersWithSpaces>
  <SharedDoc>false</SharedDoc>
  <HyperlinksChanged>false</HyperlinksChanged>
  <AppVersion>16.0000</AppVersion>
  <Manager/>
  <HyperlinkBase/>
</Properties>
</file>

<file path=docProps/core.xml><?xml version="1.0" encoding="utf-8"?>
<cp:coreProperties xmlns:cp="http://schemas.openxmlformats.org/package/2006/metadata/core-properties" xmlns:dc="http://purl.org/dc/elements/1.1/" xmlns:dcterms="http://purl.org/dc/terms/" xmlns:xsi="http://www.w3.org/2001/XMLSchema-instance">
  <cp:lastPrinted>2017-03-22T12:50:00Z</cp:lastPrinted>
</cp:coreProperties>
</file>