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268" w:rsidRPr="00DA4777" w:rsidRDefault="005C432F" w:rsidP="00C13268">
      <w:pPr>
        <w:spacing w:before="60" w:after="60"/>
        <w:rPr>
          <w:rFonts w:ascii="Times New Roman" w:hAnsi="Times New Roman" w:cs="Times New Roman"/>
          <w:b/>
          <w:sz w:val="20"/>
          <w:szCs w:val="20"/>
        </w:rPr>
      </w:pPr>
      <w:r w:rsidRPr="005C432F">
        <w:rPr>
          <w:rFonts w:ascii="Times New Roman" w:hAnsi="Times New Roman" w:cs="Times New Roman"/>
          <w:b/>
          <w:sz w:val="20"/>
          <w:szCs w:val="20"/>
        </w:rPr>
        <w:t xml:space="preserve">CNCR_31864_e.Supporting </w:t>
      </w:r>
      <w:proofErr w:type="spellStart"/>
      <w:r w:rsidRPr="005C432F">
        <w:rPr>
          <w:rFonts w:ascii="Times New Roman" w:hAnsi="Times New Roman" w:cs="Times New Roman"/>
          <w:b/>
          <w:sz w:val="20"/>
          <w:szCs w:val="20"/>
        </w:rPr>
        <w:t>Information</w:t>
      </w:r>
      <w:r>
        <w:rPr>
          <w:rFonts w:ascii="Times New Roman" w:hAnsi="Times New Roman" w:cs="Times New Roman"/>
          <w:b/>
          <w:sz w:val="20"/>
          <w:szCs w:val="20"/>
        </w:rPr>
        <w:t>_TABLE</w:t>
      </w:r>
      <w:proofErr w:type="spellEnd"/>
      <w:r>
        <w:rPr>
          <w:rFonts w:ascii="Times New Roman" w:hAnsi="Times New Roman" w:cs="Times New Roman"/>
          <w:b/>
          <w:sz w:val="20"/>
          <w:szCs w:val="20"/>
        </w:rPr>
        <w:t xml:space="preserve"> 1.</w:t>
      </w:r>
      <w:r w:rsidR="00C13268" w:rsidRPr="00DA4777">
        <w:rPr>
          <w:rFonts w:ascii="Times New Roman" w:hAnsi="Times New Roman" w:cs="Times New Roman"/>
          <w:b/>
          <w:sz w:val="20"/>
          <w:szCs w:val="20"/>
        </w:rPr>
        <w:t xml:space="preserve"> Average Disaggregated Program Costs for Public Health Program and Endoscopy Center </w:t>
      </w:r>
      <w:r w:rsidR="00C13268">
        <w:rPr>
          <w:rFonts w:ascii="Times New Roman" w:hAnsi="Times New Roman" w:cs="Times New Roman"/>
          <w:b/>
          <w:sz w:val="20"/>
          <w:szCs w:val="20"/>
        </w:rPr>
        <w:t>Implementation Scenarios</w:t>
      </w:r>
    </w:p>
    <w:tbl>
      <w:tblPr>
        <w:tblpPr w:leftFromText="180" w:rightFromText="180" w:vertAnchor="text" w:tblpY="1"/>
        <w:tblOverlap w:val="never"/>
        <w:tblW w:w="9440" w:type="dxa"/>
        <w:tblLook w:val="04A0" w:firstRow="1" w:lastRow="0" w:firstColumn="1" w:lastColumn="0" w:noHBand="0" w:noVBand="1"/>
      </w:tblPr>
      <w:tblGrid>
        <w:gridCol w:w="4580"/>
        <w:gridCol w:w="2700"/>
        <w:gridCol w:w="2160"/>
      </w:tblGrid>
      <w:tr w:rsidR="00C13268" w:rsidRPr="00DA4777" w:rsidTr="00C13268">
        <w:trPr>
          <w:trHeight w:val="315"/>
        </w:trPr>
        <w:tc>
          <w:tcPr>
            <w:tcW w:w="458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C13268" w:rsidRDefault="00C13268" w:rsidP="00C13268">
            <w:pPr>
              <w:rPr>
                <w:rFonts w:ascii="Times New Roman" w:eastAsia="Times New Roman" w:hAnsi="Times New Roman" w:cs="Times New Roman"/>
                <w:b/>
                <w:bCs/>
                <w:sz w:val="20"/>
                <w:szCs w:val="20"/>
              </w:rPr>
            </w:pPr>
            <w:r w:rsidRPr="00DA4777">
              <w:rPr>
                <w:rFonts w:ascii="Times New Roman" w:eastAsia="Times New Roman" w:hAnsi="Times New Roman" w:cs="Times New Roman"/>
                <w:b/>
                <w:bCs/>
                <w:sz w:val="20"/>
                <w:szCs w:val="20"/>
              </w:rPr>
              <w:t>Cost Categories</w:t>
            </w:r>
          </w:p>
          <w:p w:rsidR="00C13268" w:rsidRDefault="00C13268" w:rsidP="00C13268">
            <w:pPr>
              <w:rPr>
                <w:rFonts w:ascii="Times New Roman" w:eastAsia="Times New Roman" w:hAnsi="Times New Roman" w:cs="Times New Roman"/>
                <w:b/>
                <w:bCs/>
                <w:sz w:val="20"/>
                <w:szCs w:val="20"/>
              </w:rPr>
            </w:pPr>
          </w:p>
          <w:p w:rsidR="00C13268" w:rsidRPr="00DA4777" w:rsidRDefault="00C13268" w:rsidP="00C13268">
            <w:pPr>
              <w:rPr>
                <w:rFonts w:ascii="Times New Roman" w:eastAsia="Times New Roman" w:hAnsi="Times New Roman" w:cs="Times New Roman"/>
                <w:b/>
                <w:bCs/>
                <w:sz w:val="20"/>
                <w:szCs w:val="20"/>
              </w:rPr>
            </w:pP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rsidR="00C13268" w:rsidRDefault="00C13268" w:rsidP="00C13268">
            <w:pPr>
              <w:rPr>
                <w:rFonts w:ascii="Times New Roman" w:eastAsia="Times New Roman" w:hAnsi="Times New Roman" w:cs="Times New Roman"/>
                <w:b/>
                <w:bCs/>
                <w:sz w:val="20"/>
                <w:szCs w:val="20"/>
              </w:rPr>
            </w:pPr>
            <w:r w:rsidRPr="00DA4777">
              <w:rPr>
                <w:rFonts w:ascii="Times New Roman" w:eastAsia="Times New Roman" w:hAnsi="Times New Roman" w:cs="Times New Roman"/>
                <w:b/>
                <w:bCs/>
                <w:sz w:val="20"/>
                <w:szCs w:val="20"/>
              </w:rPr>
              <w:t>Public Health Program</w:t>
            </w:r>
            <w:r>
              <w:rPr>
                <w:rFonts w:ascii="Times New Roman" w:eastAsia="Times New Roman" w:hAnsi="Times New Roman" w:cs="Times New Roman"/>
                <w:b/>
                <w:bCs/>
                <w:sz w:val="20"/>
                <w:szCs w:val="20"/>
              </w:rPr>
              <w:t xml:space="preserve"> Implementation Scenario </w:t>
            </w:r>
            <w:r w:rsidRPr="00DA4777">
              <w:rPr>
                <w:rFonts w:ascii="Times New Roman" w:eastAsia="Times New Roman" w:hAnsi="Times New Roman" w:cs="Times New Roman"/>
                <w:b/>
                <w:bCs/>
                <w:sz w:val="20"/>
                <w:szCs w:val="20"/>
              </w:rPr>
              <w:t xml:space="preserve"> </w:t>
            </w:r>
          </w:p>
          <w:p w:rsidR="00C13268" w:rsidRPr="00DA4777" w:rsidRDefault="00C13268" w:rsidP="00C13268">
            <w:pPr>
              <w:rPr>
                <w:rFonts w:ascii="Times New Roman" w:eastAsia="Times New Roman" w:hAnsi="Times New Roman" w:cs="Times New Roman"/>
                <w:b/>
                <w:bCs/>
                <w:sz w:val="20"/>
                <w:szCs w:val="20"/>
              </w:rPr>
            </w:pPr>
            <w:r w:rsidRPr="00DA4777">
              <w:rPr>
                <w:rFonts w:ascii="Times New Roman" w:eastAsia="Times New Roman" w:hAnsi="Times New Roman" w:cs="Times New Roman"/>
                <w:b/>
                <w:bCs/>
                <w:sz w:val="20"/>
                <w:szCs w:val="20"/>
              </w:rPr>
              <w:t xml:space="preserve"> </w:t>
            </w:r>
          </w:p>
        </w:tc>
        <w:tc>
          <w:tcPr>
            <w:tcW w:w="2160"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rsidR="00C13268" w:rsidRPr="00DA4777" w:rsidRDefault="00C13268" w:rsidP="00C1326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Endoscopy Center</w:t>
            </w:r>
            <w:r w:rsidRPr="00DA4777">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Implementation Scenario</w:t>
            </w:r>
          </w:p>
        </w:tc>
      </w:tr>
      <w:tr w:rsidR="00C13268" w:rsidRPr="00DA4777" w:rsidTr="00C13268">
        <w:trPr>
          <w:trHeight w:val="300"/>
        </w:trPr>
        <w:tc>
          <w:tcPr>
            <w:tcW w:w="4580" w:type="dxa"/>
            <w:tcBorders>
              <w:top w:val="nil"/>
              <w:left w:val="single" w:sz="8" w:space="0" w:color="auto"/>
              <w:bottom w:val="nil"/>
              <w:right w:val="nil"/>
            </w:tcBorders>
            <w:shd w:val="clear" w:color="auto" w:fill="auto"/>
            <w:noWrap/>
            <w:vAlign w:val="bottom"/>
            <w:hideMark/>
          </w:tcPr>
          <w:p w:rsidR="00C13268" w:rsidRPr="00DA4777" w:rsidRDefault="00C13268" w:rsidP="00C13268">
            <w:pPr>
              <w:rPr>
                <w:rFonts w:ascii="Times New Roman" w:eastAsia="Times New Roman" w:hAnsi="Times New Roman" w:cs="Times New Roman"/>
                <w:b/>
                <w:bCs/>
                <w:sz w:val="20"/>
                <w:szCs w:val="20"/>
              </w:rPr>
            </w:pPr>
            <w:r w:rsidRPr="00DA4777">
              <w:rPr>
                <w:rFonts w:ascii="Times New Roman" w:eastAsia="Times New Roman" w:hAnsi="Times New Roman" w:cs="Times New Roman"/>
                <w:b/>
                <w:bCs/>
                <w:sz w:val="20"/>
                <w:szCs w:val="20"/>
              </w:rPr>
              <w:t>Start-Up Costs</w:t>
            </w:r>
          </w:p>
        </w:tc>
        <w:tc>
          <w:tcPr>
            <w:tcW w:w="2700" w:type="dxa"/>
            <w:tcBorders>
              <w:top w:val="nil"/>
              <w:left w:val="single" w:sz="8" w:space="0" w:color="auto"/>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b/>
                <w:bCs/>
                <w:sz w:val="20"/>
                <w:szCs w:val="20"/>
              </w:rPr>
            </w:pPr>
            <w:r w:rsidRPr="00DA4777">
              <w:rPr>
                <w:rFonts w:ascii="Times New Roman" w:eastAsia="Times New Roman" w:hAnsi="Times New Roman" w:cs="Times New Roman"/>
                <w:b/>
                <w:bCs/>
                <w:sz w:val="20"/>
                <w:szCs w:val="20"/>
              </w:rPr>
              <w:t> </w:t>
            </w:r>
          </w:p>
        </w:tc>
        <w:tc>
          <w:tcPr>
            <w:tcW w:w="2160" w:type="dxa"/>
            <w:tcBorders>
              <w:top w:val="nil"/>
              <w:left w:val="nil"/>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b/>
                <w:bCs/>
                <w:sz w:val="20"/>
                <w:szCs w:val="20"/>
              </w:rPr>
            </w:pPr>
            <w:r w:rsidRPr="00DA4777">
              <w:rPr>
                <w:rFonts w:ascii="Times New Roman" w:eastAsia="Times New Roman" w:hAnsi="Times New Roman" w:cs="Times New Roman"/>
                <w:b/>
                <w:bCs/>
                <w:sz w:val="20"/>
                <w:szCs w:val="20"/>
              </w:rPr>
              <w:t> </w:t>
            </w:r>
          </w:p>
        </w:tc>
      </w:tr>
      <w:tr w:rsidR="00C13268" w:rsidRPr="00DA4777" w:rsidTr="00C13268">
        <w:trPr>
          <w:trHeight w:val="300"/>
        </w:trPr>
        <w:tc>
          <w:tcPr>
            <w:tcW w:w="4580" w:type="dxa"/>
            <w:tcBorders>
              <w:top w:val="nil"/>
              <w:left w:val="single" w:sz="8" w:space="0" w:color="auto"/>
              <w:bottom w:val="nil"/>
              <w:right w:val="nil"/>
            </w:tcBorders>
            <w:shd w:val="clear" w:color="auto" w:fill="auto"/>
            <w:noWrap/>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Intervention Development and Hiring of PNs (1 year)</w:t>
            </w:r>
          </w:p>
        </w:tc>
        <w:tc>
          <w:tcPr>
            <w:tcW w:w="2700" w:type="dxa"/>
            <w:tcBorders>
              <w:top w:val="nil"/>
              <w:left w:val="single" w:sz="8" w:space="0" w:color="auto"/>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$1,691</w:t>
            </w:r>
          </w:p>
        </w:tc>
        <w:tc>
          <w:tcPr>
            <w:tcW w:w="2160" w:type="dxa"/>
            <w:tcBorders>
              <w:top w:val="nil"/>
              <w:left w:val="nil"/>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$500</w:t>
            </w:r>
          </w:p>
        </w:tc>
      </w:tr>
      <w:tr w:rsidR="00C13268" w:rsidRPr="00DA4777" w:rsidTr="00C13268">
        <w:trPr>
          <w:trHeight w:val="300"/>
        </w:trPr>
        <w:tc>
          <w:tcPr>
            <w:tcW w:w="4580" w:type="dxa"/>
            <w:tcBorders>
              <w:top w:val="nil"/>
              <w:left w:val="single" w:sz="8" w:space="0" w:color="auto"/>
              <w:bottom w:val="nil"/>
              <w:right w:val="nil"/>
            </w:tcBorders>
            <w:shd w:val="clear" w:color="auto" w:fill="auto"/>
            <w:noWrap/>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Initial Training of PNs (1 year)</w:t>
            </w:r>
          </w:p>
        </w:tc>
        <w:tc>
          <w:tcPr>
            <w:tcW w:w="2700" w:type="dxa"/>
            <w:tcBorders>
              <w:top w:val="nil"/>
              <w:left w:val="single" w:sz="8" w:space="0" w:color="auto"/>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$1,223</w:t>
            </w:r>
          </w:p>
        </w:tc>
        <w:tc>
          <w:tcPr>
            <w:tcW w:w="2160" w:type="dxa"/>
            <w:tcBorders>
              <w:top w:val="nil"/>
              <w:left w:val="nil"/>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$362</w:t>
            </w:r>
          </w:p>
        </w:tc>
      </w:tr>
      <w:tr w:rsidR="00C13268" w:rsidRPr="00DA4777" w:rsidTr="00C13268">
        <w:trPr>
          <w:trHeight w:val="300"/>
        </w:trPr>
        <w:tc>
          <w:tcPr>
            <w:tcW w:w="4580" w:type="dxa"/>
            <w:tcBorders>
              <w:top w:val="nil"/>
              <w:left w:val="single" w:sz="8" w:space="0" w:color="auto"/>
              <w:bottom w:val="nil"/>
              <w:right w:val="nil"/>
            </w:tcBorders>
            <w:shd w:val="clear" w:color="auto" w:fill="auto"/>
            <w:noWrap/>
            <w:vAlign w:val="bottom"/>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b/>
                <w:bCs/>
                <w:sz w:val="20"/>
                <w:szCs w:val="20"/>
              </w:rPr>
              <w:t>Total Start-up Costs</w:t>
            </w:r>
          </w:p>
        </w:tc>
        <w:tc>
          <w:tcPr>
            <w:tcW w:w="2700" w:type="dxa"/>
            <w:tcBorders>
              <w:top w:val="nil"/>
              <w:left w:val="single" w:sz="8" w:space="0" w:color="auto"/>
              <w:bottom w:val="nil"/>
              <w:right w:val="single" w:sz="8" w:space="0" w:color="auto"/>
            </w:tcBorders>
            <w:shd w:val="clear" w:color="auto" w:fill="auto"/>
            <w:noWrap/>
            <w:vAlign w:val="bottom"/>
          </w:tcPr>
          <w:p w:rsidR="00C13268" w:rsidRPr="00DA4777" w:rsidRDefault="00C13268" w:rsidP="00C13268">
            <w:pPr>
              <w:jc w:val="right"/>
              <w:rPr>
                <w:rFonts w:ascii="Times New Roman" w:eastAsia="Times New Roman" w:hAnsi="Times New Roman" w:cs="Times New Roman"/>
                <w:sz w:val="20"/>
                <w:szCs w:val="20"/>
              </w:rPr>
            </w:pPr>
            <w:r w:rsidRPr="00DA4777">
              <w:rPr>
                <w:rFonts w:ascii="Times New Roman" w:eastAsia="Times New Roman" w:hAnsi="Times New Roman" w:cs="Times New Roman"/>
                <w:b/>
                <w:bCs/>
                <w:sz w:val="20"/>
                <w:szCs w:val="20"/>
              </w:rPr>
              <w:t>$2,914</w:t>
            </w:r>
          </w:p>
        </w:tc>
        <w:tc>
          <w:tcPr>
            <w:tcW w:w="2160" w:type="dxa"/>
            <w:tcBorders>
              <w:top w:val="nil"/>
              <w:left w:val="nil"/>
              <w:bottom w:val="nil"/>
              <w:right w:val="single" w:sz="8" w:space="0" w:color="auto"/>
            </w:tcBorders>
            <w:shd w:val="clear" w:color="auto" w:fill="auto"/>
            <w:noWrap/>
            <w:vAlign w:val="bottom"/>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b/>
                <w:bCs/>
                <w:sz w:val="20"/>
                <w:szCs w:val="20"/>
              </w:rPr>
              <w:t xml:space="preserve">                        $862</w:t>
            </w:r>
          </w:p>
        </w:tc>
      </w:tr>
      <w:tr w:rsidR="00C13268" w:rsidRPr="00DA4777" w:rsidTr="00C13268">
        <w:trPr>
          <w:trHeight w:val="300"/>
        </w:trPr>
        <w:tc>
          <w:tcPr>
            <w:tcW w:w="4580" w:type="dxa"/>
            <w:tcBorders>
              <w:top w:val="nil"/>
              <w:left w:val="single" w:sz="8" w:space="0" w:color="auto"/>
              <w:bottom w:val="nil"/>
              <w:right w:val="nil"/>
            </w:tcBorders>
            <w:shd w:val="clear" w:color="auto" w:fill="auto"/>
            <w:noWrap/>
            <w:vAlign w:val="bottom"/>
            <w:hideMark/>
          </w:tcPr>
          <w:p w:rsidR="00C13268" w:rsidRPr="00DA4777" w:rsidRDefault="00C13268" w:rsidP="00C13268">
            <w:pPr>
              <w:rPr>
                <w:rFonts w:ascii="Times New Roman" w:eastAsia="Times New Roman" w:hAnsi="Times New Roman" w:cs="Times New Roman"/>
                <w:b/>
                <w:bCs/>
                <w:sz w:val="20"/>
                <w:szCs w:val="20"/>
              </w:rPr>
            </w:pPr>
            <w:r w:rsidRPr="00DA4777">
              <w:rPr>
                <w:rFonts w:ascii="Times New Roman" w:eastAsia="Times New Roman" w:hAnsi="Times New Roman" w:cs="Times New Roman"/>
                <w:b/>
                <w:bCs/>
                <w:sz w:val="20"/>
                <w:szCs w:val="20"/>
              </w:rPr>
              <w:t>Start-Up Costs - per patient navigated</w:t>
            </w:r>
          </w:p>
        </w:tc>
        <w:tc>
          <w:tcPr>
            <w:tcW w:w="2700" w:type="dxa"/>
            <w:tcBorders>
              <w:top w:val="nil"/>
              <w:left w:val="single" w:sz="8" w:space="0" w:color="auto"/>
              <w:bottom w:val="nil"/>
              <w:right w:val="single" w:sz="8" w:space="0" w:color="auto"/>
            </w:tcBorders>
            <w:shd w:val="clear" w:color="auto" w:fill="auto"/>
            <w:noWrap/>
            <w:vAlign w:val="bottom"/>
            <w:hideMark/>
          </w:tcPr>
          <w:p w:rsidR="00C13268" w:rsidRPr="00DA4777" w:rsidRDefault="00C13268" w:rsidP="00C13268">
            <w:pPr>
              <w:jc w:val="right"/>
              <w:rPr>
                <w:rFonts w:ascii="Times New Roman" w:eastAsia="Times New Roman" w:hAnsi="Times New Roman" w:cs="Times New Roman"/>
                <w:b/>
                <w:bCs/>
                <w:sz w:val="20"/>
                <w:szCs w:val="20"/>
              </w:rPr>
            </w:pPr>
            <w:r w:rsidRPr="00DA4777">
              <w:rPr>
                <w:rFonts w:ascii="Times New Roman" w:eastAsia="Times New Roman" w:hAnsi="Times New Roman" w:cs="Times New Roman"/>
                <w:b/>
                <w:bCs/>
                <w:sz w:val="20"/>
                <w:szCs w:val="20"/>
              </w:rPr>
              <w:t>$7</w:t>
            </w:r>
          </w:p>
        </w:tc>
        <w:tc>
          <w:tcPr>
            <w:tcW w:w="2160" w:type="dxa"/>
            <w:tcBorders>
              <w:top w:val="nil"/>
              <w:left w:val="nil"/>
              <w:bottom w:val="nil"/>
              <w:right w:val="single" w:sz="8" w:space="0" w:color="auto"/>
            </w:tcBorders>
            <w:shd w:val="clear" w:color="auto" w:fill="auto"/>
            <w:noWrap/>
            <w:vAlign w:val="bottom"/>
            <w:hideMark/>
          </w:tcPr>
          <w:p w:rsidR="00C13268" w:rsidRPr="00DA4777" w:rsidRDefault="00C13268" w:rsidP="00C13268">
            <w:pPr>
              <w:jc w:val="right"/>
              <w:rPr>
                <w:rFonts w:ascii="Times New Roman" w:eastAsia="Times New Roman" w:hAnsi="Times New Roman" w:cs="Times New Roman"/>
                <w:b/>
                <w:bCs/>
                <w:sz w:val="20"/>
                <w:szCs w:val="20"/>
              </w:rPr>
            </w:pPr>
            <w:r w:rsidRPr="00DA4777">
              <w:rPr>
                <w:rFonts w:ascii="Times New Roman" w:eastAsia="Times New Roman" w:hAnsi="Times New Roman" w:cs="Times New Roman"/>
                <w:b/>
                <w:bCs/>
                <w:sz w:val="20"/>
                <w:szCs w:val="20"/>
              </w:rPr>
              <w:t>$7</w:t>
            </w:r>
          </w:p>
        </w:tc>
      </w:tr>
      <w:tr w:rsidR="00C13268" w:rsidRPr="00DA4777" w:rsidTr="00C13268">
        <w:trPr>
          <w:trHeight w:val="300"/>
        </w:trPr>
        <w:tc>
          <w:tcPr>
            <w:tcW w:w="4580" w:type="dxa"/>
            <w:tcBorders>
              <w:top w:val="nil"/>
              <w:left w:val="single" w:sz="8" w:space="0" w:color="auto"/>
              <w:bottom w:val="nil"/>
              <w:right w:val="nil"/>
            </w:tcBorders>
            <w:shd w:val="clear" w:color="auto" w:fill="auto"/>
            <w:noWrap/>
            <w:hideMark/>
          </w:tcPr>
          <w:p w:rsidR="00C13268" w:rsidRPr="00DA4777" w:rsidRDefault="00C13268" w:rsidP="00C13268">
            <w:pPr>
              <w:rPr>
                <w:rFonts w:ascii="Times New Roman" w:eastAsia="Times New Roman" w:hAnsi="Times New Roman" w:cs="Times New Roman"/>
                <w:b/>
                <w:bCs/>
                <w:sz w:val="20"/>
                <w:szCs w:val="20"/>
              </w:rPr>
            </w:pPr>
          </w:p>
          <w:p w:rsidR="00C13268" w:rsidRPr="00DA4777" w:rsidRDefault="00C13268" w:rsidP="00C13268">
            <w:pPr>
              <w:rPr>
                <w:rFonts w:ascii="Times New Roman" w:eastAsia="Times New Roman" w:hAnsi="Times New Roman" w:cs="Times New Roman"/>
                <w:b/>
                <w:bCs/>
                <w:sz w:val="20"/>
                <w:szCs w:val="20"/>
              </w:rPr>
            </w:pPr>
            <w:r w:rsidRPr="00DA4777">
              <w:rPr>
                <w:rFonts w:ascii="Times New Roman" w:eastAsia="Times New Roman" w:hAnsi="Times New Roman" w:cs="Times New Roman"/>
                <w:b/>
                <w:bCs/>
                <w:sz w:val="20"/>
                <w:szCs w:val="20"/>
              </w:rPr>
              <w:t>Personnel Costs (1 year)</w:t>
            </w:r>
          </w:p>
        </w:tc>
        <w:tc>
          <w:tcPr>
            <w:tcW w:w="2700" w:type="dxa"/>
            <w:tcBorders>
              <w:top w:val="nil"/>
              <w:left w:val="single" w:sz="8" w:space="0" w:color="auto"/>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b/>
                <w:bCs/>
                <w:sz w:val="20"/>
                <w:szCs w:val="20"/>
              </w:rPr>
            </w:pPr>
            <w:r w:rsidRPr="00DA4777">
              <w:rPr>
                <w:rFonts w:ascii="Times New Roman" w:eastAsia="Times New Roman" w:hAnsi="Times New Roman" w:cs="Times New Roman"/>
                <w:sz w:val="20"/>
                <w:szCs w:val="20"/>
              </w:rPr>
              <w:t> </w:t>
            </w:r>
          </w:p>
        </w:tc>
        <w:tc>
          <w:tcPr>
            <w:tcW w:w="2160" w:type="dxa"/>
            <w:tcBorders>
              <w:top w:val="nil"/>
              <w:left w:val="nil"/>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b/>
                <w:bCs/>
                <w:sz w:val="20"/>
                <w:szCs w:val="20"/>
              </w:rPr>
            </w:pPr>
            <w:r w:rsidRPr="00DA4777">
              <w:rPr>
                <w:rFonts w:ascii="Times New Roman" w:eastAsia="Times New Roman" w:hAnsi="Times New Roman" w:cs="Times New Roman"/>
                <w:sz w:val="20"/>
                <w:szCs w:val="20"/>
              </w:rPr>
              <w:t> </w:t>
            </w:r>
          </w:p>
        </w:tc>
      </w:tr>
      <w:tr w:rsidR="00C13268" w:rsidRPr="00DA4777" w:rsidTr="00C13268">
        <w:trPr>
          <w:trHeight w:val="300"/>
        </w:trPr>
        <w:tc>
          <w:tcPr>
            <w:tcW w:w="4580" w:type="dxa"/>
            <w:tcBorders>
              <w:top w:val="nil"/>
              <w:left w:val="single" w:sz="8" w:space="0" w:color="auto"/>
              <w:bottom w:val="nil"/>
              <w:right w:val="nil"/>
            </w:tcBorders>
            <w:shd w:val="clear" w:color="auto" w:fill="auto"/>
            <w:noWrap/>
            <w:hideMark/>
          </w:tcPr>
          <w:p w:rsidR="00C13268" w:rsidRPr="00DA4777" w:rsidRDefault="00C13268" w:rsidP="00C13268">
            <w:pPr>
              <w:rPr>
                <w:rFonts w:ascii="Times New Roman" w:eastAsia="Times New Roman" w:hAnsi="Times New Roman" w:cs="Times New Roman"/>
                <w:b/>
                <w:bCs/>
                <w:sz w:val="20"/>
                <w:szCs w:val="20"/>
              </w:rPr>
            </w:pPr>
            <w:r w:rsidRPr="00DA4777">
              <w:rPr>
                <w:rFonts w:ascii="Times New Roman" w:eastAsia="Times New Roman" w:hAnsi="Times New Roman" w:cs="Times New Roman"/>
                <w:sz w:val="20"/>
                <w:szCs w:val="20"/>
              </w:rPr>
              <w:t>Medical Director</w:t>
            </w:r>
          </w:p>
        </w:tc>
        <w:tc>
          <w:tcPr>
            <w:tcW w:w="2700" w:type="dxa"/>
            <w:tcBorders>
              <w:top w:val="nil"/>
              <w:left w:val="single" w:sz="8" w:space="0" w:color="auto"/>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$7,472</w:t>
            </w:r>
          </w:p>
        </w:tc>
        <w:tc>
          <w:tcPr>
            <w:tcW w:w="2160" w:type="dxa"/>
            <w:tcBorders>
              <w:top w:val="nil"/>
              <w:left w:val="nil"/>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$0</w:t>
            </w:r>
          </w:p>
        </w:tc>
      </w:tr>
      <w:tr w:rsidR="00C13268" w:rsidRPr="00DA4777" w:rsidTr="00C13268">
        <w:trPr>
          <w:trHeight w:val="300"/>
        </w:trPr>
        <w:tc>
          <w:tcPr>
            <w:tcW w:w="4580" w:type="dxa"/>
            <w:tcBorders>
              <w:top w:val="nil"/>
              <w:left w:val="single" w:sz="8" w:space="0" w:color="auto"/>
              <w:bottom w:val="nil"/>
              <w:right w:val="nil"/>
            </w:tcBorders>
            <w:shd w:val="clear" w:color="auto" w:fill="auto"/>
            <w:noWrap/>
            <w:hideMark/>
          </w:tcPr>
          <w:p w:rsidR="00C13268" w:rsidRPr="00DA4777" w:rsidRDefault="00C13268" w:rsidP="00C13268">
            <w:pPr>
              <w:ind w:firstLineChars="100" w:firstLine="200"/>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Program Director</w:t>
            </w:r>
          </w:p>
        </w:tc>
        <w:tc>
          <w:tcPr>
            <w:tcW w:w="2700" w:type="dxa"/>
            <w:tcBorders>
              <w:top w:val="nil"/>
              <w:left w:val="single" w:sz="8" w:space="0" w:color="auto"/>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$4,142</w:t>
            </w:r>
          </w:p>
        </w:tc>
        <w:tc>
          <w:tcPr>
            <w:tcW w:w="2160" w:type="dxa"/>
            <w:tcBorders>
              <w:top w:val="nil"/>
              <w:left w:val="nil"/>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$0</w:t>
            </w:r>
          </w:p>
        </w:tc>
      </w:tr>
      <w:tr w:rsidR="00C13268" w:rsidRPr="00DA4777" w:rsidTr="00C13268">
        <w:trPr>
          <w:trHeight w:val="300"/>
        </w:trPr>
        <w:tc>
          <w:tcPr>
            <w:tcW w:w="4580" w:type="dxa"/>
            <w:tcBorders>
              <w:top w:val="nil"/>
              <w:left w:val="single" w:sz="8" w:space="0" w:color="auto"/>
              <w:bottom w:val="nil"/>
              <w:right w:val="nil"/>
            </w:tcBorders>
            <w:shd w:val="clear" w:color="auto" w:fill="auto"/>
            <w:noWrap/>
            <w:hideMark/>
          </w:tcPr>
          <w:p w:rsidR="00C13268" w:rsidRPr="00DA4777" w:rsidRDefault="00C13268" w:rsidP="00C13268">
            <w:pPr>
              <w:ind w:firstLineChars="100" w:firstLine="200"/>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Patient Navigator 1</w:t>
            </w:r>
          </w:p>
        </w:tc>
        <w:tc>
          <w:tcPr>
            <w:tcW w:w="2700" w:type="dxa"/>
            <w:tcBorders>
              <w:top w:val="nil"/>
              <w:left w:val="single" w:sz="8" w:space="0" w:color="auto"/>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$78,052</w:t>
            </w:r>
          </w:p>
        </w:tc>
        <w:tc>
          <w:tcPr>
            <w:tcW w:w="2160" w:type="dxa"/>
            <w:tcBorders>
              <w:top w:val="nil"/>
              <w:left w:val="nil"/>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$23,080</w:t>
            </w:r>
          </w:p>
        </w:tc>
      </w:tr>
      <w:tr w:rsidR="00C13268" w:rsidRPr="00DA4777" w:rsidTr="00C13268">
        <w:trPr>
          <w:trHeight w:val="300"/>
        </w:trPr>
        <w:tc>
          <w:tcPr>
            <w:tcW w:w="4580" w:type="dxa"/>
            <w:tcBorders>
              <w:top w:val="nil"/>
              <w:left w:val="single" w:sz="8" w:space="0" w:color="auto"/>
              <w:bottom w:val="nil"/>
              <w:right w:val="nil"/>
            </w:tcBorders>
            <w:shd w:val="clear" w:color="auto" w:fill="auto"/>
            <w:noWrap/>
            <w:hideMark/>
          </w:tcPr>
          <w:p w:rsidR="00C13268" w:rsidRPr="00DA4777" w:rsidRDefault="00C13268" w:rsidP="00C13268">
            <w:pPr>
              <w:ind w:firstLineChars="100" w:firstLine="200"/>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Patient Navigator 2 (0.2 FTE)</w:t>
            </w:r>
          </w:p>
        </w:tc>
        <w:tc>
          <w:tcPr>
            <w:tcW w:w="2700" w:type="dxa"/>
            <w:tcBorders>
              <w:top w:val="nil"/>
              <w:left w:val="single" w:sz="8" w:space="0" w:color="auto"/>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$15,610</w:t>
            </w:r>
          </w:p>
        </w:tc>
        <w:tc>
          <w:tcPr>
            <w:tcW w:w="2160" w:type="dxa"/>
            <w:tcBorders>
              <w:top w:val="nil"/>
              <w:left w:val="nil"/>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$4,616</w:t>
            </w:r>
          </w:p>
        </w:tc>
      </w:tr>
      <w:tr w:rsidR="00C13268" w:rsidRPr="00DA4777" w:rsidTr="00C13268">
        <w:trPr>
          <w:trHeight w:val="300"/>
        </w:trPr>
        <w:tc>
          <w:tcPr>
            <w:tcW w:w="4580" w:type="dxa"/>
            <w:tcBorders>
              <w:top w:val="nil"/>
              <w:left w:val="single" w:sz="8" w:space="0" w:color="auto"/>
              <w:bottom w:val="nil"/>
              <w:right w:val="nil"/>
            </w:tcBorders>
            <w:shd w:val="clear" w:color="auto" w:fill="auto"/>
            <w:noWrap/>
            <w:hideMark/>
          </w:tcPr>
          <w:p w:rsidR="00C13268" w:rsidRPr="00DA4777" w:rsidRDefault="00C13268" w:rsidP="00C13268">
            <w:pPr>
              <w:ind w:firstLineChars="100" w:firstLine="200"/>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Data Manager</w:t>
            </w:r>
          </w:p>
        </w:tc>
        <w:tc>
          <w:tcPr>
            <w:tcW w:w="2700" w:type="dxa"/>
            <w:tcBorders>
              <w:top w:val="nil"/>
              <w:left w:val="single" w:sz="8" w:space="0" w:color="auto"/>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$1,984</w:t>
            </w:r>
          </w:p>
        </w:tc>
        <w:tc>
          <w:tcPr>
            <w:tcW w:w="2160" w:type="dxa"/>
            <w:tcBorders>
              <w:top w:val="nil"/>
              <w:left w:val="nil"/>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$0</w:t>
            </w:r>
          </w:p>
        </w:tc>
      </w:tr>
      <w:tr w:rsidR="00C13268" w:rsidRPr="00DA4777" w:rsidTr="00C13268">
        <w:trPr>
          <w:trHeight w:val="300"/>
        </w:trPr>
        <w:tc>
          <w:tcPr>
            <w:tcW w:w="4580" w:type="dxa"/>
            <w:tcBorders>
              <w:top w:val="nil"/>
              <w:left w:val="single" w:sz="8" w:space="0" w:color="auto"/>
              <w:bottom w:val="nil"/>
              <w:right w:val="nil"/>
            </w:tcBorders>
            <w:shd w:val="clear" w:color="auto" w:fill="auto"/>
            <w:noWrap/>
            <w:hideMark/>
          </w:tcPr>
          <w:p w:rsidR="00C13268" w:rsidRPr="00DA4777" w:rsidRDefault="00C13268" w:rsidP="00C13268">
            <w:pPr>
              <w:ind w:firstLineChars="100" w:firstLine="200"/>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Clinical Secretary</w:t>
            </w:r>
          </w:p>
        </w:tc>
        <w:tc>
          <w:tcPr>
            <w:tcW w:w="2700" w:type="dxa"/>
            <w:tcBorders>
              <w:top w:val="nil"/>
              <w:left w:val="single" w:sz="8" w:space="0" w:color="auto"/>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$2,773</w:t>
            </w:r>
          </w:p>
        </w:tc>
        <w:tc>
          <w:tcPr>
            <w:tcW w:w="2160" w:type="dxa"/>
            <w:tcBorders>
              <w:top w:val="nil"/>
              <w:left w:val="nil"/>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$0</w:t>
            </w:r>
          </w:p>
        </w:tc>
      </w:tr>
      <w:tr w:rsidR="00C13268" w:rsidRPr="00DA4777" w:rsidTr="00C13268">
        <w:trPr>
          <w:trHeight w:val="300"/>
        </w:trPr>
        <w:tc>
          <w:tcPr>
            <w:tcW w:w="4580" w:type="dxa"/>
            <w:tcBorders>
              <w:top w:val="nil"/>
              <w:left w:val="single" w:sz="8" w:space="0" w:color="auto"/>
              <w:bottom w:val="nil"/>
              <w:right w:val="nil"/>
            </w:tcBorders>
            <w:shd w:val="clear" w:color="auto" w:fill="auto"/>
            <w:noWrap/>
            <w:vAlign w:val="bottom"/>
            <w:hideMark/>
          </w:tcPr>
          <w:p w:rsidR="00C13268" w:rsidRPr="00DA4777" w:rsidRDefault="00C13268" w:rsidP="00C13268">
            <w:pPr>
              <w:ind w:firstLineChars="100" w:firstLine="200"/>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Denominator (1 year)</w:t>
            </w:r>
          </w:p>
        </w:tc>
        <w:tc>
          <w:tcPr>
            <w:tcW w:w="2700" w:type="dxa"/>
            <w:tcBorders>
              <w:top w:val="nil"/>
              <w:left w:val="single" w:sz="8" w:space="0" w:color="auto"/>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$443</w:t>
            </w:r>
          </w:p>
        </w:tc>
        <w:tc>
          <w:tcPr>
            <w:tcW w:w="2160" w:type="dxa"/>
            <w:tcBorders>
              <w:top w:val="nil"/>
              <w:left w:val="nil"/>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$131</w:t>
            </w:r>
          </w:p>
        </w:tc>
      </w:tr>
      <w:tr w:rsidR="00C13268" w:rsidRPr="00DA4777" w:rsidTr="00C13268">
        <w:trPr>
          <w:trHeight w:val="300"/>
        </w:trPr>
        <w:tc>
          <w:tcPr>
            <w:tcW w:w="4580" w:type="dxa"/>
            <w:tcBorders>
              <w:top w:val="nil"/>
              <w:left w:val="single" w:sz="8" w:space="0" w:color="auto"/>
              <w:bottom w:val="nil"/>
              <w:right w:val="nil"/>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b/>
                <w:bCs/>
                <w:sz w:val="20"/>
                <w:szCs w:val="20"/>
              </w:rPr>
              <w:t>Total Personnel Costs</w:t>
            </w:r>
          </w:p>
        </w:tc>
        <w:tc>
          <w:tcPr>
            <w:tcW w:w="2700" w:type="dxa"/>
            <w:tcBorders>
              <w:top w:val="nil"/>
              <w:left w:val="single" w:sz="8" w:space="0" w:color="auto"/>
              <w:bottom w:val="nil"/>
              <w:right w:val="single" w:sz="8" w:space="0" w:color="auto"/>
            </w:tcBorders>
            <w:shd w:val="clear" w:color="auto" w:fill="auto"/>
            <w:noWrap/>
            <w:vAlign w:val="bottom"/>
            <w:hideMark/>
          </w:tcPr>
          <w:p w:rsidR="00C13268" w:rsidRPr="00DA4777" w:rsidRDefault="00C13268" w:rsidP="00C13268">
            <w:pPr>
              <w:jc w:val="right"/>
              <w:rPr>
                <w:rFonts w:ascii="Times New Roman" w:eastAsia="Times New Roman" w:hAnsi="Times New Roman" w:cs="Times New Roman"/>
                <w:sz w:val="20"/>
                <w:szCs w:val="20"/>
              </w:rPr>
            </w:pPr>
            <w:r w:rsidRPr="00DA4777">
              <w:rPr>
                <w:rFonts w:ascii="Times New Roman" w:eastAsia="Times New Roman" w:hAnsi="Times New Roman" w:cs="Times New Roman"/>
                <w:b/>
                <w:bCs/>
                <w:sz w:val="20"/>
                <w:szCs w:val="20"/>
              </w:rPr>
              <w:t>$110,033</w:t>
            </w:r>
          </w:p>
        </w:tc>
        <w:tc>
          <w:tcPr>
            <w:tcW w:w="2160" w:type="dxa"/>
            <w:tcBorders>
              <w:top w:val="nil"/>
              <w:left w:val="nil"/>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b/>
                <w:bCs/>
                <w:sz w:val="20"/>
                <w:szCs w:val="20"/>
              </w:rPr>
              <w:t xml:space="preserve">                  $27,696</w:t>
            </w:r>
          </w:p>
        </w:tc>
      </w:tr>
      <w:tr w:rsidR="00C13268" w:rsidRPr="00DA4777" w:rsidTr="00C13268">
        <w:trPr>
          <w:trHeight w:val="300"/>
        </w:trPr>
        <w:tc>
          <w:tcPr>
            <w:tcW w:w="4580" w:type="dxa"/>
            <w:tcBorders>
              <w:top w:val="nil"/>
              <w:left w:val="single" w:sz="8" w:space="0" w:color="auto"/>
              <w:bottom w:val="nil"/>
              <w:right w:val="nil"/>
            </w:tcBorders>
            <w:shd w:val="clear" w:color="auto" w:fill="auto"/>
            <w:noWrap/>
            <w:vAlign w:val="bottom"/>
            <w:hideMark/>
          </w:tcPr>
          <w:p w:rsidR="00C13268" w:rsidRPr="00DA4777" w:rsidRDefault="00C13268" w:rsidP="00C13268">
            <w:pPr>
              <w:rPr>
                <w:rFonts w:ascii="Times New Roman" w:eastAsia="Times New Roman" w:hAnsi="Times New Roman" w:cs="Times New Roman"/>
                <w:b/>
                <w:bCs/>
                <w:sz w:val="20"/>
                <w:szCs w:val="20"/>
              </w:rPr>
            </w:pPr>
            <w:r w:rsidRPr="00DA4777">
              <w:rPr>
                <w:rFonts w:ascii="Times New Roman" w:eastAsia="Times New Roman" w:hAnsi="Times New Roman" w:cs="Times New Roman"/>
                <w:b/>
                <w:bCs/>
                <w:sz w:val="20"/>
                <w:szCs w:val="20"/>
              </w:rPr>
              <w:t>Personnel Costs - per patient navigated</w:t>
            </w:r>
          </w:p>
        </w:tc>
        <w:tc>
          <w:tcPr>
            <w:tcW w:w="2700" w:type="dxa"/>
            <w:tcBorders>
              <w:top w:val="nil"/>
              <w:left w:val="single" w:sz="8" w:space="0" w:color="auto"/>
              <w:bottom w:val="nil"/>
              <w:right w:val="single" w:sz="8" w:space="0" w:color="auto"/>
            </w:tcBorders>
            <w:shd w:val="clear" w:color="auto" w:fill="auto"/>
            <w:noWrap/>
            <w:vAlign w:val="bottom"/>
            <w:hideMark/>
          </w:tcPr>
          <w:p w:rsidR="00C13268" w:rsidRPr="00DA4777" w:rsidRDefault="00C13268" w:rsidP="00C13268">
            <w:pPr>
              <w:jc w:val="right"/>
              <w:rPr>
                <w:rFonts w:ascii="Times New Roman" w:eastAsia="Times New Roman" w:hAnsi="Times New Roman" w:cs="Times New Roman"/>
                <w:b/>
                <w:bCs/>
                <w:sz w:val="20"/>
                <w:szCs w:val="20"/>
              </w:rPr>
            </w:pPr>
            <w:r w:rsidRPr="00DA4777">
              <w:rPr>
                <w:rFonts w:ascii="Times New Roman" w:eastAsia="Times New Roman" w:hAnsi="Times New Roman" w:cs="Times New Roman"/>
                <w:b/>
                <w:bCs/>
                <w:sz w:val="20"/>
                <w:szCs w:val="20"/>
              </w:rPr>
              <w:t>$248</w:t>
            </w:r>
          </w:p>
        </w:tc>
        <w:tc>
          <w:tcPr>
            <w:tcW w:w="2160" w:type="dxa"/>
            <w:tcBorders>
              <w:top w:val="nil"/>
              <w:left w:val="nil"/>
              <w:bottom w:val="nil"/>
              <w:right w:val="single" w:sz="8" w:space="0" w:color="auto"/>
            </w:tcBorders>
            <w:shd w:val="clear" w:color="auto" w:fill="auto"/>
            <w:noWrap/>
            <w:vAlign w:val="bottom"/>
            <w:hideMark/>
          </w:tcPr>
          <w:p w:rsidR="00C13268" w:rsidRPr="00DA4777" w:rsidRDefault="00C13268" w:rsidP="00C13268">
            <w:pPr>
              <w:jc w:val="right"/>
              <w:rPr>
                <w:rFonts w:ascii="Times New Roman" w:eastAsia="Times New Roman" w:hAnsi="Times New Roman" w:cs="Times New Roman"/>
                <w:b/>
                <w:bCs/>
                <w:sz w:val="20"/>
                <w:szCs w:val="20"/>
              </w:rPr>
            </w:pPr>
            <w:r w:rsidRPr="00DA4777">
              <w:rPr>
                <w:rFonts w:ascii="Times New Roman" w:eastAsia="Times New Roman" w:hAnsi="Times New Roman" w:cs="Times New Roman"/>
                <w:b/>
                <w:bCs/>
                <w:sz w:val="20"/>
                <w:szCs w:val="20"/>
              </w:rPr>
              <w:t>$211</w:t>
            </w:r>
          </w:p>
        </w:tc>
      </w:tr>
      <w:tr w:rsidR="00C13268" w:rsidRPr="00DA4777" w:rsidTr="00C13268">
        <w:trPr>
          <w:trHeight w:val="300"/>
        </w:trPr>
        <w:tc>
          <w:tcPr>
            <w:tcW w:w="4580" w:type="dxa"/>
            <w:tcBorders>
              <w:top w:val="nil"/>
              <w:left w:val="single" w:sz="8" w:space="0" w:color="auto"/>
              <w:bottom w:val="nil"/>
              <w:right w:val="nil"/>
            </w:tcBorders>
            <w:shd w:val="clear" w:color="auto" w:fill="auto"/>
            <w:noWrap/>
            <w:hideMark/>
          </w:tcPr>
          <w:p w:rsidR="00C13268" w:rsidRPr="00DA4777" w:rsidRDefault="00C13268" w:rsidP="00C13268">
            <w:pPr>
              <w:rPr>
                <w:rFonts w:ascii="Times New Roman" w:eastAsia="Times New Roman" w:hAnsi="Times New Roman" w:cs="Times New Roman"/>
                <w:b/>
                <w:bCs/>
                <w:sz w:val="20"/>
                <w:szCs w:val="20"/>
              </w:rPr>
            </w:pPr>
          </w:p>
          <w:p w:rsidR="00C13268" w:rsidRPr="00DA4777" w:rsidRDefault="00C13268" w:rsidP="00C13268">
            <w:pPr>
              <w:rPr>
                <w:rFonts w:ascii="Times New Roman" w:eastAsia="Times New Roman" w:hAnsi="Times New Roman" w:cs="Times New Roman"/>
                <w:b/>
                <w:bCs/>
                <w:sz w:val="20"/>
                <w:szCs w:val="20"/>
              </w:rPr>
            </w:pPr>
            <w:r w:rsidRPr="00DA4777">
              <w:rPr>
                <w:rFonts w:ascii="Times New Roman" w:eastAsia="Times New Roman" w:hAnsi="Times New Roman" w:cs="Times New Roman"/>
                <w:b/>
                <w:bCs/>
                <w:sz w:val="20"/>
                <w:szCs w:val="20"/>
              </w:rPr>
              <w:t>Supplies and Equipment (1 year)</w:t>
            </w:r>
          </w:p>
        </w:tc>
        <w:tc>
          <w:tcPr>
            <w:tcW w:w="2700" w:type="dxa"/>
            <w:tcBorders>
              <w:top w:val="nil"/>
              <w:left w:val="single" w:sz="8" w:space="0" w:color="auto"/>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b/>
                <w:bCs/>
                <w:sz w:val="20"/>
                <w:szCs w:val="20"/>
              </w:rPr>
            </w:pPr>
            <w:r w:rsidRPr="00DA4777">
              <w:rPr>
                <w:rFonts w:ascii="Times New Roman" w:eastAsia="Times New Roman" w:hAnsi="Times New Roman" w:cs="Times New Roman"/>
                <w:sz w:val="20"/>
                <w:szCs w:val="20"/>
              </w:rPr>
              <w:t> </w:t>
            </w:r>
          </w:p>
        </w:tc>
        <w:tc>
          <w:tcPr>
            <w:tcW w:w="2160" w:type="dxa"/>
            <w:tcBorders>
              <w:top w:val="nil"/>
              <w:left w:val="nil"/>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b/>
                <w:bCs/>
                <w:sz w:val="20"/>
                <w:szCs w:val="20"/>
              </w:rPr>
            </w:pPr>
            <w:r w:rsidRPr="00DA4777">
              <w:rPr>
                <w:rFonts w:ascii="Times New Roman" w:eastAsia="Times New Roman" w:hAnsi="Times New Roman" w:cs="Times New Roman"/>
                <w:sz w:val="20"/>
                <w:szCs w:val="20"/>
              </w:rPr>
              <w:t> </w:t>
            </w:r>
          </w:p>
        </w:tc>
      </w:tr>
      <w:tr w:rsidR="00C13268" w:rsidRPr="00DA4777" w:rsidTr="00C13268">
        <w:trPr>
          <w:trHeight w:val="300"/>
        </w:trPr>
        <w:tc>
          <w:tcPr>
            <w:tcW w:w="4580" w:type="dxa"/>
            <w:tcBorders>
              <w:top w:val="nil"/>
              <w:left w:val="single" w:sz="8" w:space="0" w:color="auto"/>
              <w:bottom w:val="nil"/>
              <w:right w:val="nil"/>
            </w:tcBorders>
            <w:shd w:val="clear" w:color="auto" w:fill="auto"/>
            <w:noWrap/>
            <w:hideMark/>
          </w:tcPr>
          <w:p w:rsidR="00C13268" w:rsidRPr="00DA4777" w:rsidRDefault="00C13268" w:rsidP="00C13268">
            <w:pPr>
              <w:rPr>
                <w:rFonts w:ascii="Times New Roman" w:eastAsia="Times New Roman" w:hAnsi="Times New Roman" w:cs="Times New Roman"/>
                <w:b/>
                <w:bCs/>
                <w:sz w:val="20"/>
                <w:szCs w:val="20"/>
              </w:rPr>
            </w:pPr>
            <w:r w:rsidRPr="00DA4777">
              <w:rPr>
                <w:rFonts w:ascii="Times New Roman" w:eastAsia="Times New Roman" w:hAnsi="Times New Roman" w:cs="Times New Roman"/>
                <w:sz w:val="20"/>
                <w:szCs w:val="20"/>
              </w:rPr>
              <w:t>Laptops</w:t>
            </w:r>
          </w:p>
        </w:tc>
        <w:tc>
          <w:tcPr>
            <w:tcW w:w="2700" w:type="dxa"/>
            <w:tcBorders>
              <w:top w:val="nil"/>
              <w:left w:val="single" w:sz="8" w:space="0" w:color="auto"/>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$234</w:t>
            </w:r>
          </w:p>
        </w:tc>
        <w:tc>
          <w:tcPr>
            <w:tcW w:w="2160" w:type="dxa"/>
            <w:tcBorders>
              <w:top w:val="nil"/>
              <w:left w:val="nil"/>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$0</w:t>
            </w:r>
          </w:p>
        </w:tc>
      </w:tr>
      <w:tr w:rsidR="00C13268" w:rsidRPr="00DA4777" w:rsidTr="00C13268">
        <w:trPr>
          <w:trHeight w:val="300"/>
        </w:trPr>
        <w:tc>
          <w:tcPr>
            <w:tcW w:w="4580" w:type="dxa"/>
            <w:tcBorders>
              <w:top w:val="nil"/>
              <w:left w:val="single" w:sz="8" w:space="0" w:color="auto"/>
              <w:bottom w:val="nil"/>
              <w:right w:val="nil"/>
            </w:tcBorders>
            <w:shd w:val="clear" w:color="auto" w:fill="auto"/>
            <w:noWrap/>
            <w:hideMark/>
          </w:tcPr>
          <w:p w:rsidR="00C13268" w:rsidRPr="00DA4777" w:rsidRDefault="00C13268" w:rsidP="00C13268">
            <w:pPr>
              <w:ind w:firstLineChars="100" w:firstLine="200"/>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Cellular Phones</w:t>
            </w:r>
          </w:p>
        </w:tc>
        <w:tc>
          <w:tcPr>
            <w:tcW w:w="2700" w:type="dxa"/>
            <w:tcBorders>
              <w:top w:val="nil"/>
              <w:left w:val="single" w:sz="8" w:space="0" w:color="auto"/>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$240</w:t>
            </w:r>
          </w:p>
        </w:tc>
        <w:tc>
          <w:tcPr>
            <w:tcW w:w="2160" w:type="dxa"/>
            <w:tcBorders>
              <w:top w:val="nil"/>
              <w:left w:val="nil"/>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$0</w:t>
            </w:r>
          </w:p>
        </w:tc>
      </w:tr>
      <w:tr w:rsidR="00C13268" w:rsidRPr="00DA4777" w:rsidTr="00C13268">
        <w:trPr>
          <w:trHeight w:val="300"/>
        </w:trPr>
        <w:tc>
          <w:tcPr>
            <w:tcW w:w="4580" w:type="dxa"/>
            <w:tcBorders>
              <w:top w:val="nil"/>
              <w:left w:val="single" w:sz="8" w:space="0" w:color="auto"/>
              <w:bottom w:val="nil"/>
              <w:right w:val="nil"/>
            </w:tcBorders>
            <w:shd w:val="clear" w:color="auto" w:fill="auto"/>
            <w:noWrap/>
            <w:hideMark/>
          </w:tcPr>
          <w:p w:rsidR="00C13268" w:rsidRPr="00DA4777" w:rsidRDefault="00C13268" w:rsidP="00C13268">
            <w:pPr>
              <w:ind w:firstLineChars="100" w:firstLine="200"/>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Database Management Software</w:t>
            </w:r>
          </w:p>
        </w:tc>
        <w:tc>
          <w:tcPr>
            <w:tcW w:w="2700" w:type="dxa"/>
            <w:tcBorders>
              <w:top w:val="nil"/>
              <w:left w:val="single" w:sz="8" w:space="0" w:color="auto"/>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$3,000</w:t>
            </w:r>
          </w:p>
        </w:tc>
        <w:tc>
          <w:tcPr>
            <w:tcW w:w="2160" w:type="dxa"/>
            <w:tcBorders>
              <w:top w:val="nil"/>
              <w:left w:val="nil"/>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$0</w:t>
            </w:r>
          </w:p>
        </w:tc>
      </w:tr>
      <w:tr w:rsidR="00C13268" w:rsidRPr="00DA4777" w:rsidTr="00C13268">
        <w:trPr>
          <w:trHeight w:val="300"/>
        </w:trPr>
        <w:tc>
          <w:tcPr>
            <w:tcW w:w="4580" w:type="dxa"/>
            <w:tcBorders>
              <w:top w:val="nil"/>
              <w:left w:val="single" w:sz="8" w:space="0" w:color="auto"/>
              <w:bottom w:val="nil"/>
              <w:right w:val="nil"/>
            </w:tcBorders>
            <w:shd w:val="clear" w:color="auto" w:fill="auto"/>
            <w:noWrap/>
            <w:hideMark/>
          </w:tcPr>
          <w:p w:rsidR="00C13268" w:rsidRPr="00DA4777" w:rsidRDefault="00C13268" w:rsidP="00C13268">
            <w:pPr>
              <w:ind w:firstLineChars="100" w:firstLine="200"/>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Language Translation Service Contract (1 year)</w:t>
            </w:r>
          </w:p>
        </w:tc>
        <w:tc>
          <w:tcPr>
            <w:tcW w:w="2700" w:type="dxa"/>
            <w:tcBorders>
              <w:top w:val="nil"/>
              <w:left w:val="single" w:sz="8" w:space="0" w:color="auto"/>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$2,560</w:t>
            </w:r>
          </w:p>
        </w:tc>
        <w:tc>
          <w:tcPr>
            <w:tcW w:w="2160" w:type="dxa"/>
            <w:tcBorders>
              <w:top w:val="nil"/>
              <w:left w:val="nil"/>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$757</w:t>
            </w:r>
          </w:p>
        </w:tc>
      </w:tr>
      <w:tr w:rsidR="00C13268" w:rsidRPr="00DA4777" w:rsidTr="00C13268">
        <w:trPr>
          <w:trHeight w:val="300"/>
        </w:trPr>
        <w:tc>
          <w:tcPr>
            <w:tcW w:w="4580" w:type="dxa"/>
            <w:tcBorders>
              <w:top w:val="nil"/>
              <w:left w:val="single" w:sz="8" w:space="0" w:color="auto"/>
              <w:bottom w:val="nil"/>
              <w:right w:val="nil"/>
            </w:tcBorders>
            <w:shd w:val="clear" w:color="auto" w:fill="auto"/>
            <w:noWrap/>
            <w:hideMark/>
          </w:tcPr>
          <w:p w:rsidR="00C13268" w:rsidRPr="00DA4777" w:rsidRDefault="00C13268" w:rsidP="00C13268">
            <w:pPr>
              <w:ind w:firstLineChars="100" w:firstLine="200"/>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Patient Educational Materials (1 year)</w:t>
            </w:r>
          </w:p>
        </w:tc>
        <w:tc>
          <w:tcPr>
            <w:tcW w:w="2700" w:type="dxa"/>
            <w:tcBorders>
              <w:top w:val="nil"/>
              <w:left w:val="single" w:sz="8" w:space="0" w:color="auto"/>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$332</w:t>
            </w:r>
          </w:p>
        </w:tc>
        <w:tc>
          <w:tcPr>
            <w:tcW w:w="2160" w:type="dxa"/>
            <w:tcBorders>
              <w:top w:val="nil"/>
              <w:left w:val="nil"/>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$98</w:t>
            </w:r>
          </w:p>
        </w:tc>
      </w:tr>
      <w:tr w:rsidR="00C13268" w:rsidRPr="00DA4777" w:rsidTr="00C13268">
        <w:trPr>
          <w:trHeight w:val="300"/>
        </w:trPr>
        <w:tc>
          <w:tcPr>
            <w:tcW w:w="4580" w:type="dxa"/>
            <w:tcBorders>
              <w:top w:val="nil"/>
              <w:left w:val="single" w:sz="8" w:space="0" w:color="auto"/>
              <w:bottom w:val="nil"/>
              <w:right w:val="nil"/>
            </w:tcBorders>
            <w:shd w:val="clear" w:color="auto" w:fill="auto"/>
            <w:noWrap/>
            <w:vAlign w:val="bottom"/>
            <w:hideMark/>
          </w:tcPr>
          <w:p w:rsidR="00C13268" w:rsidRPr="00DA4777" w:rsidRDefault="00C13268" w:rsidP="00C13268">
            <w:pPr>
              <w:ind w:firstLineChars="100" w:firstLine="200"/>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Denominator (1 year)</w:t>
            </w:r>
          </w:p>
        </w:tc>
        <w:tc>
          <w:tcPr>
            <w:tcW w:w="2700" w:type="dxa"/>
            <w:tcBorders>
              <w:top w:val="nil"/>
              <w:left w:val="single" w:sz="8" w:space="0" w:color="auto"/>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$443</w:t>
            </w:r>
          </w:p>
        </w:tc>
        <w:tc>
          <w:tcPr>
            <w:tcW w:w="2160" w:type="dxa"/>
            <w:tcBorders>
              <w:top w:val="nil"/>
              <w:left w:val="nil"/>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$131</w:t>
            </w:r>
          </w:p>
        </w:tc>
      </w:tr>
      <w:tr w:rsidR="00C13268" w:rsidRPr="00DA4777" w:rsidTr="00C13268">
        <w:trPr>
          <w:trHeight w:val="300"/>
        </w:trPr>
        <w:tc>
          <w:tcPr>
            <w:tcW w:w="4580" w:type="dxa"/>
            <w:tcBorders>
              <w:top w:val="nil"/>
              <w:left w:val="single" w:sz="8" w:space="0" w:color="auto"/>
              <w:bottom w:val="nil"/>
              <w:right w:val="nil"/>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b/>
                <w:bCs/>
                <w:sz w:val="20"/>
                <w:szCs w:val="20"/>
              </w:rPr>
              <w:t>Total Supplies and Equipment Costs</w:t>
            </w:r>
          </w:p>
        </w:tc>
        <w:tc>
          <w:tcPr>
            <w:tcW w:w="2700" w:type="dxa"/>
            <w:tcBorders>
              <w:top w:val="nil"/>
              <w:left w:val="single" w:sz="8" w:space="0" w:color="auto"/>
              <w:bottom w:val="nil"/>
              <w:right w:val="single" w:sz="8" w:space="0" w:color="auto"/>
            </w:tcBorders>
            <w:shd w:val="clear" w:color="auto" w:fill="auto"/>
            <w:noWrap/>
            <w:vAlign w:val="bottom"/>
            <w:hideMark/>
          </w:tcPr>
          <w:p w:rsidR="00C13268" w:rsidRPr="00DA4777" w:rsidRDefault="00C13268" w:rsidP="00C13268">
            <w:pPr>
              <w:jc w:val="right"/>
              <w:rPr>
                <w:rFonts w:ascii="Times New Roman" w:eastAsia="Times New Roman" w:hAnsi="Times New Roman" w:cs="Times New Roman"/>
                <w:sz w:val="20"/>
                <w:szCs w:val="20"/>
              </w:rPr>
            </w:pPr>
            <w:r w:rsidRPr="00DA4777">
              <w:rPr>
                <w:rFonts w:ascii="Times New Roman" w:eastAsia="Times New Roman" w:hAnsi="Times New Roman" w:cs="Times New Roman"/>
                <w:b/>
                <w:bCs/>
                <w:sz w:val="20"/>
                <w:szCs w:val="20"/>
              </w:rPr>
              <w:t>$6,366</w:t>
            </w:r>
          </w:p>
        </w:tc>
        <w:tc>
          <w:tcPr>
            <w:tcW w:w="2160" w:type="dxa"/>
            <w:tcBorders>
              <w:top w:val="nil"/>
              <w:left w:val="nil"/>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b/>
                <w:bCs/>
                <w:sz w:val="20"/>
                <w:szCs w:val="20"/>
              </w:rPr>
              <w:t xml:space="preserve">                        $855</w:t>
            </w:r>
          </w:p>
        </w:tc>
      </w:tr>
      <w:tr w:rsidR="00C13268" w:rsidRPr="00DA4777" w:rsidTr="00C13268">
        <w:trPr>
          <w:trHeight w:val="300"/>
        </w:trPr>
        <w:tc>
          <w:tcPr>
            <w:tcW w:w="4580" w:type="dxa"/>
            <w:tcBorders>
              <w:top w:val="nil"/>
              <w:left w:val="single" w:sz="8" w:space="0" w:color="auto"/>
              <w:bottom w:val="nil"/>
              <w:right w:val="nil"/>
            </w:tcBorders>
            <w:shd w:val="clear" w:color="auto" w:fill="auto"/>
            <w:noWrap/>
            <w:vAlign w:val="bottom"/>
            <w:hideMark/>
          </w:tcPr>
          <w:p w:rsidR="00C13268" w:rsidRPr="00DA4777" w:rsidRDefault="00C13268" w:rsidP="00C13268">
            <w:pPr>
              <w:rPr>
                <w:rFonts w:ascii="Times New Roman" w:eastAsia="Times New Roman" w:hAnsi="Times New Roman" w:cs="Times New Roman"/>
                <w:b/>
                <w:bCs/>
                <w:sz w:val="20"/>
                <w:szCs w:val="20"/>
              </w:rPr>
            </w:pPr>
            <w:r w:rsidRPr="00DA4777">
              <w:rPr>
                <w:rFonts w:ascii="Times New Roman" w:eastAsia="Times New Roman" w:hAnsi="Times New Roman" w:cs="Times New Roman"/>
                <w:b/>
                <w:bCs/>
                <w:sz w:val="20"/>
                <w:szCs w:val="20"/>
              </w:rPr>
              <w:t>Supply and Equip cost per patient navigated</w:t>
            </w:r>
          </w:p>
        </w:tc>
        <w:tc>
          <w:tcPr>
            <w:tcW w:w="2700" w:type="dxa"/>
            <w:tcBorders>
              <w:top w:val="nil"/>
              <w:left w:val="single" w:sz="8" w:space="0" w:color="auto"/>
              <w:bottom w:val="nil"/>
              <w:right w:val="single" w:sz="8" w:space="0" w:color="auto"/>
            </w:tcBorders>
            <w:shd w:val="clear" w:color="auto" w:fill="auto"/>
            <w:noWrap/>
            <w:vAlign w:val="bottom"/>
            <w:hideMark/>
          </w:tcPr>
          <w:p w:rsidR="00C13268" w:rsidRPr="00DA4777" w:rsidRDefault="00C13268" w:rsidP="00C13268">
            <w:pPr>
              <w:jc w:val="right"/>
              <w:rPr>
                <w:rFonts w:ascii="Times New Roman" w:eastAsia="Times New Roman" w:hAnsi="Times New Roman" w:cs="Times New Roman"/>
                <w:b/>
                <w:bCs/>
                <w:sz w:val="20"/>
                <w:szCs w:val="20"/>
              </w:rPr>
            </w:pPr>
            <w:r w:rsidRPr="00DA4777">
              <w:rPr>
                <w:rFonts w:ascii="Times New Roman" w:eastAsia="Times New Roman" w:hAnsi="Times New Roman" w:cs="Times New Roman"/>
                <w:b/>
                <w:bCs/>
                <w:sz w:val="20"/>
                <w:szCs w:val="20"/>
              </w:rPr>
              <w:t>$14</w:t>
            </w:r>
          </w:p>
        </w:tc>
        <w:tc>
          <w:tcPr>
            <w:tcW w:w="2160" w:type="dxa"/>
            <w:tcBorders>
              <w:top w:val="nil"/>
              <w:left w:val="nil"/>
              <w:bottom w:val="nil"/>
              <w:right w:val="single" w:sz="8" w:space="0" w:color="auto"/>
            </w:tcBorders>
            <w:shd w:val="clear" w:color="auto" w:fill="auto"/>
            <w:noWrap/>
            <w:vAlign w:val="bottom"/>
            <w:hideMark/>
          </w:tcPr>
          <w:p w:rsidR="00C13268" w:rsidRPr="00DA4777" w:rsidRDefault="00C13268" w:rsidP="00C13268">
            <w:pPr>
              <w:jc w:val="right"/>
              <w:rPr>
                <w:rFonts w:ascii="Times New Roman" w:eastAsia="Times New Roman" w:hAnsi="Times New Roman" w:cs="Times New Roman"/>
                <w:b/>
                <w:bCs/>
                <w:sz w:val="20"/>
                <w:szCs w:val="20"/>
              </w:rPr>
            </w:pPr>
            <w:r w:rsidRPr="00DA4777">
              <w:rPr>
                <w:rFonts w:ascii="Times New Roman" w:eastAsia="Times New Roman" w:hAnsi="Times New Roman" w:cs="Times New Roman"/>
                <w:b/>
                <w:bCs/>
                <w:sz w:val="20"/>
                <w:szCs w:val="20"/>
              </w:rPr>
              <w:t>$7</w:t>
            </w:r>
          </w:p>
        </w:tc>
      </w:tr>
      <w:tr w:rsidR="00C13268" w:rsidRPr="00DA4777" w:rsidTr="00C13268">
        <w:trPr>
          <w:trHeight w:val="300"/>
        </w:trPr>
        <w:tc>
          <w:tcPr>
            <w:tcW w:w="4580" w:type="dxa"/>
            <w:tcBorders>
              <w:top w:val="nil"/>
              <w:left w:val="single" w:sz="8" w:space="0" w:color="auto"/>
              <w:bottom w:val="nil"/>
              <w:right w:val="nil"/>
            </w:tcBorders>
            <w:shd w:val="clear" w:color="auto" w:fill="auto"/>
            <w:noWrap/>
            <w:hideMark/>
          </w:tcPr>
          <w:p w:rsidR="00C13268" w:rsidRPr="00DA4777" w:rsidRDefault="00C13268" w:rsidP="00C13268">
            <w:pPr>
              <w:jc w:val="right"/>
              <w:rPr>
                <w:rFonts w:ascii="Times New Roman" w:eastAsia="Times New Roman" w:hAnsi="Times New Roman" w:cs="Times New Roman"/>
                <w:b/>
                <w:bCs/>
                <w:sz w:val="20"/>
                <w:szCs w:val="20"/>
              </w:rPr>
            </w:pPr>
          </w:p>
          <w:p w:rsidR="00C13268" w:rsidRPr="00DA4777" w:rsidRDefault="00C13268" w:rsidP="00C13268">
            <w:pPr>
              <w:rPr>
                <w:rFonts w:ascii="Times New Roman" w:eastAsia="Times New Roman" w:hAnsi="Times New Roman" w:cs="Times New Roman"/>
                <w:b/>
                <w:bCs/>
                <w:sz w:val="20"/>
                <w:szCs w:val="20"/>
              </w:rPr>
            </w:pPr>
            <w:r w:rsidRPr="00DA4777">
              <w:rPr>
                <w:rFonts w:ascii="Times New Roman" w:eastAsia="Times New Roman" w:hAnsi="Times New Roman" w:cs="Times New Roman"/>
                <w:b/>
                <w:bCs/>
                <w:sz w:val="20"/>
                <w:szCs w:val="20"/>
              </w:rPr>
              <w:t xml:space="preserve">Other Program Costs </w:t>
            </w:r>
          </w:p>
        </w:tc>
        <w:tc>
          <w:tcPr>
            <w:tcW w:w="2700" w:type="dxa"/>
            <w:tcBorders>
              <w:top w:val="nil"/>
              <w:left w:val="single" w:sz="8" w:space="0" w:color="auto"/>
              <w:bottom w:val="nil"/>
              <w:right w:val="single" w:sz="8" w:space="0" w:color="auto"/>
            </w:tcBorders>
            <w:shd w:val="clear" w:color="auto" w:fill="auto"/>
            <w:noWrap/>
            <w:vAlign w:val="bottom"/>
            <w:hideMark/>
          </w:tcPr>
          <w:p w:rsidR="00C13268" w:rsidRPr="00DA4777" w:rsidRDefault="00C13268" w:rsidP="00C13268">
            <w:pPr>
              <w:jc w:val="right"/>
              <w:rPr>
                <w:rFonts w:ascii="Times New Roman" w:eastAsia="Times New Roman" w:hAnsi="Times New Roman" w:cs="Times New Roman"/>
                <w:b/>
                <w:bCs/>
                <w:sz w:val="20"/>
                <w:szCs w:val="20"/>
              </w:rPr>
            </w:pPr>
            <w:r w:rsidRPr="00DA4777">
              <w:rPr>
                <w:rFonts w:ascii="Times New Roman" w:eastAsia="Times New Roman" w:hAnsi="Times New Roman" w:cs="Times New Roman"/>
                <w:sz w:val="20"/>
                <w:szCs w:val="20"/>
              </w:rPr>
              <w:t> </w:t>
            </w:r>
          </w:p>
        </w:tc>
        <w:tc>
          <w:tcPr>
            <w:tcW w:w="2160" w:type="dxa"/>
            <w:tcBorders>
              <w:top w:val="nil"/>
              <w:left w:val="nil"/>
              <w:bottom w:val="nil"/>
              <w:right w:val="single" w:sz="8" w:space="0" w:color="auto"/>
            </w:tcBorders>
            <w:shd w:val="clear" w:color="auto" w:fill="auto"/>
            <w:noWrap/>
            <w:vAlign w:val="bottom"/>
            <w:hideMark/>
          </w:tcPr>
          <w:p w:rsidR="00C13268" w:rsidRPr="00DA4777" w:rsidRDefault="00C13268" w:rsidP="00C13268">
            <w:pPr>
              <w:jc w:val="right"/>
              <w:rPr>
                <w:rFonts w:ascii="Times New Roman" w:eastAsia="Times New Roman" w:hAnsi="Times New Roman" w:cs="Times New Roman"/>
                <w:b/>
                <w:bCs/>
                <w:sz w:val="20"/>
                <w:szCs w:val="20"/>
              </w:rPr>
            </w:pPr>
            <w:r w:rsidRPr="00DA4777">
              <w:rPr>
                <w:rFonts w:ascii="Times New Roman" w:eastAsia="Times New Roman" w:hAnsi="Times New Roman" w:cs="Times New Roman"/>
                <w:sz w:val="20"/>
                <w:szCs w:val="20"/>
              </w:rPr>
              <w:t> </w:t>
            </w:r>
          </w:p>
        </w:tc>
      </w:tr>
      <w:tr w:rsidR="00C13268" w:rsidRPr="00DA4777" w:rsidTr="00C13268">
        <w:trPr>
          <w:trHeight w:val="300"/>
        </w:trPr>
        <w:tc>
          <w:tcPr>
            <w:tcW w:w="4580" w:type="dxa"/>
            <w:tcBorders>
              <w:top w:val="nil"/>
              <w:left w:val="single" w:sz="8" w:space="0" w:color="auto"/>
              <w:bottom w:val="nil"/>
              <w:right w:val="nil"/>
            </w:tcBorders>
            <w:shd w:val="clear" w:color="auto" w:fill="auto"/>
            <w:noWrap/>
            <w:hideMark/>
          </w:tcPr>
          <w:p w:rsidR="00C13268" w:rsidRPr="00DA4777" w:rsidRDefault="00C13268" w:rsidP="00C13268">
            <w:pPr>
              <w:rPr>
                <w:rFonts w:ascii="Times New Roman" w:eastAsia="Times New Roman" w:hAnsi="Times New Roman" w:cs="Times New Roman"/>
                <w:b/>
                <w:bCs/>
                <w:sz w:val="20"/>
                <w:szCs w:val="20"/>
              </w:rPr>
            </w:pPr>
            <w:r w:rsidRPr="00DA4777">
              <w:rPr>
                <w:rFonts w:ascii="Times New Roman" w:eastAsia="Times New Roman" w:hAnsi="Times New Roman" w:cs="Times New Roman"/>
                <w:sz w:val="20"/>
                <w:szCs w:val="20"/>
              </w:rPr>
              <w:t>Continuing Education (1 year)</w:t>
            </w:r>
          </w:p>
        </w:tc>
        <w:tc>
          <w:tcPr>
            <w:tcW w:w="2700" w:type="dxa"/>
            <w:tcBorders>
              <w:top w:val="nil"/>
              <w:left w:val="single" w:sz="8" w:space="0" w:color="auto"/>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$300</w:t>
            </w:r>
          </w:p>
        </w:tc>
        <w:tc>
          <w:tcPr>
            <w:tcW w:w="2160" w:type="dxa"/>
            <w:tcBorders>
              <w:top w:val="nil"/>
              <w:left w:val="nil"/>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$89</w:t>
            </w:r>
          </w:p>
        </w:tc>
      </w:tr>
      <w:tr w:rsidR="00C13268" w:rsidRPr="00DA4777" w:rsidTr="00C13268">
        <w:trPr>
          <w:trHeight w:val="300"/>
        </w:trPr>
        <w:tc>
          <w:tcPr>
            <w:tcW w:w="4580" w:type="dxa"/>
            <w:tcBorders>
              <w:top w:val="nil"/>
              <w:left w:val="single" w:sz="8" w:space="0" w:color="auto"/>
              <w:bottom w:val="nil"/>
              <w:right w:val="nil"/>
            </w:tcBorders>
            <w:shd w:val="clear" w:color="auto" w:fill="auto"/>
            <w:noWrap/>
            <w:hideMark/>
          </w:tcPr>
          <w:p w:rsidR="00C13268" w:rsidRPr="00DA4777" w:rsidRDefault="00C13268" w:rsidP="00C13268">
            <w:pPr>
              <w:ind w:firstLineChars="100" w:firstLine="200"/>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Travel (1 year)</w:t>
            </w:r>
          </w:p>
        </w:tc>
        <w:tc>
          <w:tcPr>
            <w:tcW w:w="2700" w:type="dxa"/>
            <w:tcBorders>
              <w:top w:val="nil"/>
              <w:left w:val="single" w:sz="8" w:space="0" w:color="auto"/>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$2,308</w:t>
            </w:r>
          </w:p>
        </w:tc>
        <w:tc>
          <w:tcPr>
            <w:tcW w:w="2160" w:type="dxa"/>
            <w:tcBorders>
              <w:top w:val="nil"/>
              <w:left w:val="nil"/>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sz w:val="20"/>
                <w:szCs w:val="20"/>
              </w:rPr>
              <w:t>$682</w:t>
            </w:r>
          </w:p>
        </w:tc>
      </w:tr>
      <w:tr w:rsidR="00C13268" w:rsidRPr="00DA4777" w:rsidTr="00C13268">
        <w:trPr>
          <w:trHeight w:val="300"/>
        </w:trPr>
        <w:tc>
          <w:tcPr>
            <w:tcW w:w="4580" w:type="dxa"/>
            <w:tcBorders>
              <w:top w:val="nil"/>
              <w:left w:val="single" w:sz="8" w:space="0" w:color="auto"/>
              <w:bottom w:val="nil"/>
              <w:right w:val="nil"/>
            </w:tcBorders>
            <w:shd w:val="clear" w:color="auto" w:fill="auto"/>
            <w:noWrap/>
            <w:vAlign w:val="bottom"/>
            <w:hideMark/>
          </w:tcPr>
          <w:p w:rsidR="00C13268" w:rsidRPr="00DA4777" w:rsidRDefault="00C13268" w:rsidP="00C13268">
            <w:pPr>
              <w:ind w:firstLineChars="100" w:firstLine="201"/>
              <w:rPr>
                <w:rFonts w:ascii="Times New Roman" w:eastAsia="Times New Roman" w:hAnsi="Times New Roman" w:cs="Times New Roman"/>
                <w:sz w:val="20"/>
                <w:szCs w:val="20"/>
              </w:rPr>
            </w:pPr>
            <w:r w:rsidRPr="00DA4777">
              <w:rPr>
                <w:rFonts w:ascii="Times New Roman" w:eastAsia="Times New Roman" w:hAnsi="Times New Roman" w:cs="Times New Roman"/>
                <w:b/>
                <w:bCs/>
                <w:sz w:val="20"/>
                <w:szCs w:val="20"/>
              </w:rPr>
              <w:t>Denominator (1 year)</w:t>
            </w:r>
          </w:p>
        </w:tc>
        <w:tc>
          <w:tcPr>
            <w:tcW w:w="2700" w:type="dxa"/>
            <w:tcBorders>
              <w:top w:val="nil"/>
              <w:left w:val="single" w:sz="8" w:space="0" w:color="auto"/>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b/>
                <w:bCs/>
                <w:sz w:val="20"/>
                <w:szCs w:val="20"/>
              </w:rPr>
              <w:t>$443</w:t>
            </w:r>
          </w:p>
        </w:tc>
        <w:tc>
          <w:tcPr>
            <w:tcW w:w="2160" w:type="dxa"/>
            <w:tcBorders>
              <w:top w:val="nil"/>
              <w:left w:val="nil"/>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sz w:val="20"/>
                <w:szCs w:val="20"/>
              </w:rPr>
            </w:pPr>
            <w:r w:rsidRPr="00DA4777">
              <w:rPr>
                <w:rFonts w:ascii="Times New Roman" w:eastAsia="Times New Roman" w:hAnsi="Times New Roman" w:cs="Times New Roman"/>
                <w:b/>
                <w:bCs/>
                <w:sz w:val="20"/>
                <w:szCs w:val="20"/>
              </w:rPr>
              <w:t>$131</w:t>
            </w:r>
          </w:p>
        </w:tc>
      </w:tr>
      <w:tr w:rsidR="00C13268" w:rsidRPr="00DA4777" w:rsidTr="00C13268">
        <w:trPr>
          <w:trHeight w:val="300"/>
        </w:trPr>
        <w:tc>
          <w:tcPr>
            <w:tcW w:w="4580" w:type="dxa"/>
            <w:tcBorders>
              <w:top w:val="nil"/>
              <w:left w:val="single" w:sz="8" w:space="0" w:color="auto"/>
              <w:bottom w:val="nil"/>
              <w:right w:val="nil"/>
            </w:tcBorders>
            <w:shd w:val="clear" w:color="auto" w:fill="auto"/>
            <w:noWrap/>
            <w:vAlign w:val="bottom"/>
            <w:hideMark/>
          </w:tcPr>
          <w:p w:rsidR="00C13268" w:rsidRPr="00DA4777" w:rsidRDefault="00C13268" w:rsidP="00C13268">
            <w:pPr>
              <w:rPr>
                <w:rFonts w:ascii="Times New Roman" w:eastAsia="Times New Roman" w:hAnsi="Times New Roman" w:cs="Times New Roman"/>
                <w:b/>
                <w:bCs/>
                <w:sz w:val="20"/>
                <w:szCs w:val="20"/>
              </w:rPr>
            </w:pPr>
            <w:r w:rsidRPr="00DA4777">
              <w:rPr>
                <w:rFonts w:ascii="Times New Roman" w:eastAsia="Times New Roman" w:hAnsi="Times New Roman" w:cs="Times New Roman"/>
                <w:b/>
                <w:bCs/>
                <w:sz w:val="20"/>
                <w:szCs w:val="20"/>
              </w:rPr>
              <w:t>Total Other Program Costs</w:t>
            </w:r>
          </w:p>
        </w:tc>
        <w:tc>
          <w:tcPr>
            <w:tcW w:w="2700" w:type="dxa"/>
            <w:tcBorders>
              <w:top w:val="nil"/>
              <w:left w:val="single" w:sz="8" w:space="0" w:color="auto"/>
              <w:bottom w:val="nil"/>
              <w:right w:val="single" w:sz="8" w:space="0" w:color="auto"/>
            </w:tcBorders>
            <w:shd w:val="clear" w:color="auto" w:fill="auto"/>
            <w:noWrap/>
            <w:vAlign w:val="bottom"/>
            <w:hideMark/>
          </w:tcPr>
          <w:p w:rsidR="00C13268" w:rsidRPr="00DA4777" w:rsidRDefault="00C13268" w:rsidP="00C13268">
            <w:pPr>
              <w:jc w:val="right"/>
              <w:rPr>
                <w:rFonts w:ascii="Times New Roman" w:eastAsia="Times New Roman" w:hAnsi="Times New Roman" w:cs="Times New Roman"/>
                <w:b/>
                <w:bCs/>
                <w:sz w:val="20"/>
                <w:szCs w:val="20"/>
              </w:rPr>
            </w:pPr>
            <w:r w:rsidRPr="00DA4777">
              <w:rPr>
                <w:rFonts w:ascii="Times New Roman" w:eastAsia="Times New Roman" w:hAnsi="Times New Roman" w:cs="Times New Roman"/>
                <w:b/>
                <w:bCs/>
                <w:sz w:val="20"/>
                <w:szCs w:val="20"/>
              </w:rPr>
              <w:t>$2,608</w:t>
            </w:r>
          </w:p>
        </w:tc>
        <w:tc>
          <w:tcPr>
            <w:tcW w:w="2160" w:type="dxa"/>
            <w:tcBorders>
              <w:top w:val="nil"/>
              <w:left w:val="nil"/>
              <w:bottom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b/>
                <w:bCs/>
                <w:sz w:val="20"/>
                <w:szCs w:val="20"/>
              </w:rPr>
            </w:pPr>
            <w:r w:rsidRPr="00DA4777">
              <w:rPr>
                <w:rFonts w:ascii="Times New Roman" w:eastAsia="Times New Roman" w:hAnsi="Times New Roman" w:cs="Times New Roman"/>
                <w:b/>
                <w:bCs/>
                <w:sz w:val="20"/>
                <w:szCs w:val="20"/>
              </w:rPr>
              <w:t xml:space="preserve">                        $835</w:t>
            </w:r>
          </w:p>
        </w:tc>
      </w:tr>
      <w:tr w:rsidR="00C13268" w:rsidRPr="00DA4777" w:rsidTr="00C13268">
        <w:trPr>
          <w:trHeight w:val="300"/>
        </w:trPr>
        <w:tc>
          <w:tcPr>
            <w:tcW w:w="4580" w:type="dxa"/>
            <w:tcBorders>
              <w:top w:val="nil"/>
              <w:left w:val="single" w:sz="8" w:space="0" w:color="auto"/>
              <w:bottom w:val="nil"/>
              <w:right w:val="nil"/>
            </w:tcBorders>
            <w:shd w:val="clear" w:color="auto" w:fill="auto"/>
            <w:noWrap/>
            <w:vAlign w:val="bottom"/>
            <w:hideMark/>
          </w:tcPr>
          <w:p w:rsidR="00C13268" w:rsidRPr="00DA4777" w:rsidRDefault="00C13268" w:rsidP="00C13268">
            <w:pPr>
              <w:rPr>
                <w:rFonts w:ascii="Times New Roman" w:eastAsia="Times New Roman" w:hAnsi="Times New Roman" w:cs="Times New Roman"/>
                <w:b/>
                <w:bCs/>
                <w:sz w:val="20"/>
                <w:szCs w:val="20"/>
              </w:rPr>
            </w:pPr>
            <w:r w:rsidRPr="00DA4777">
              <w:rPr>
                <w:rFonts w:ascii="Times New Roman" w:eastAsia="Times New Roman" w:hAnsi="Times New Roman" w:cs="Times New Roman"/>
                <w:b/>
                <w:bCs/>
                <w:sz w:val="20"/>
                <w:szCs w:val="20"/>
              </w:rPr>
              <w:t>Other program costs per patient navigated</w:t>
            </w:r>
          </w:p>
        </w:tc>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C13268" w:rsidRPr="00DA4777" w:rsidRDefault="00C13268" w:rsidP="00C13268">
            <w:pPr>
              <w:jc w:val="right"/>
              <w:rPr>
                <w:rFonts w:ascii="Times New Roman" w:eastAsia="Times New Roman" w:hAnsi="Times New Roman" w:cs="Times New Roman"/>
                <w:b/>
                <w:bCs/>
                <w:sz w:val="20"/>
                <w:szCs w:val="20"/>
              </w:rPr>
            </w:pPr>
            <w:r w:rsidRPr="00DA4777">
              <w:rPr>
                <w:rFonts w:ascii="Times New Roman" w:eastAsia="Times New Roman" w:hAnsi="Times New Roman" w:cs="Times New Roman"/>
                <w:b/>
                <w:bCs/>
                <w:sz w:val="20"/>
                <w:szCs w:val="20"/>
              </w:rPr>
              <w:t>$6</w:t>
            </w:r>
          </w:p>
        </w:tc>
        <w:tc>
          <w:tcPr>
            <w:tcW w:w="2160" w:type="dxa"/>
            <w:tcBorders>
              <w:top w:val="nil"/>
              <w:left w:val="nil"/>
              <w:bottom w:val="single" w:sz="8" w:space="0" w:color="auto"/>
              <w:right w:val="single" w:sz="8" w:space="0" w:color="auto"/>
            </w:tcBorders>
            <w:shd w:val="clear" w:color="auto" w:fill="auto"/>
            <w:noWrap/>
            <w:vAlign w:val="bottom"/>
            <w:hideMark/>
          </w:tcPr>
          <w:p w:rsidR="00C13268" w:rsidRPr="00DA4777" w:rsidRDefault="00C13268" w:rsidP="00C13268">
            <w:pPr>
              <w:jc w:val="right"/>
              <w:rPr>
                <w:rFonts w:ascii="Times New Roman" w:eastAsia="Times New Roman" w:hAnsi="Times New Roman" w:cs="Times New Roman"/>
                <w:b/>
                <w:bCs/>
                <w:sz w:val="20"/>
                <w:szCs w:val="20"/>
              </w:rPr>
            </w:pPr>
            <w:r w:rsidRPr="00DA4777">
              <w:rPr>
                <w:rFonts w:ascii="Times New Roman" w:eastAsia="Times New Roman" w:hAnsi="Times New Roman" w:cs="Times New Roman"/>
                <w:b/>
                <w:bCs/>
                <w:sz w:val="20"/>
                <w:szCs w:val="20"/>
              </w:rPr>
              <w:t>$6</w:t>
            </w:r>
          </w:p>
        </w:tc>
      </w:tr>
      <w:tr w:rsidR="00C13268" w:rsidRPr="00DA4777" w:rsidTr="00C13268">
        <w:trPr>
          <w:trHeight w:val="315"/>
        </w:trPr>
        <w:tc>
          <w:tcPr>
            <w:tcW w:w="4580" w:type="dxa"/>
            <w:tcBorders>
              <w:top w:val="nil"/>
              <w:left w:val="single" w:sz="8" w:space="0" w:color="auto"/>
              <w:right w:val="nil"/>
            </w:tcBorders>
            <w:shd w:val="clear" w:color="auto" w:fill="auto"/>
            <w:noWrap/>
            <w:vAlign w:val="bottom"/>
            <w:hideMark/>
          </w:tcPr>
          <w:p w:rsidR="00C13268" w:rsidRPr="00DA4777" w:rsidRDefault="00C13268" w:rsidP="00C13268">
            <w:pPr>
              <w:jc w:val="right"/>
              <w:rPr>
                <w:rFonts w:ascii="Times New Roman" w:eastAsia="Times New Roman" w:hAnsi="Times New Roman" w:cs="Times New Roman"/>
                <w:b/>
                <w:bCs/>
                <w:sz w:val="20"/>
                <w:szCs w:val="20"/>
              </w:rPr>
            </w:pPr>
            <w:r w:rsidRPr="00DA4777">
              <w:rPr>
                <w:rFonts w:ascii="Times New Roman" w:eastAsia="Times New Roman" w:hAnsi="Times New Roman" w:cs="Times New Roman"/>
                <w:b/>
                <w:bCs/>
                <w:sz w:val="20"/>
                <w:szCs w:val="20"/>
              </w:rPr>
              <w:t xml:space="preserve">Total </w:t>
            </w:r>
          </w:p>
        </w:tc>
        <w:tc>
          <w:tcPr>
            <w:tcW w:w="2700" w:type="dxa"/>
            <w:tcBorders>
              <w:top w:val="nil"/>
              <w:left w:val="single" w:sz="8" w:space="0" w:color="auto"/>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b/>
                <w:bCs/>
                <w:sz w:val="20"/>
                <w:szCs w:val="20"/>
              </w:rPr>
            </w:pPr>
            <w:r w:rsidRPr="00DA4777">
              <w:rPr>
                <w:rFonts w:ascii="Times New Roman" w:eastAsia="Times New Roman" w:hAnsi="Times New Roman" w:cs="Times New Roman"/>
                <w:b/>
                <w:bCs/>
                <w:sz w:val="20"/>
                <w:szCs w:val="20"/>
              </w:rPr>
              <w:t>$121,921</w:t>
            </w:r>
          </w:p>
        </w:tc>
        <w:tc>
          <w:tcPr>
            <w:tcW w:w="2160" w:type="dxa"/>
            <w:tcBorders>
              <w:top w:val="nil"/>
              <w:left w:val="nil"/>
              <w:right w:val="single" w:sz="8" w:space="0" w:color="auto"/>
            </w:tcBorders>
            <w:shd w:val="clear" w:color="auto" w:fill="auto"/>
            <w:noWrap/>
            <w:vAlign w:val="bottom"/>
            <w:hideMark/>
          </w:tcPr>
          <w:p w:rsidR="00C13268" w:rsidRPr="00DA4777" w:rsidRDefault="00C13268" w:rsidP="00C13268">
            <w:pPr>
              <w:rPr>
                <w:rFonts w:ascii="Times New Roman" w:eastAsia="Times New Roman" w:hAnsi="Times New Roman" w:cs="Times New Roman"/>
                <w:b/>
                <w:bCs/>
                <w:sz w:val="20"/>
                <w:szCs w:val="20"/>
              </w:rPr>
            </w:pPr>
            <w:r w:rsidRPr="00DA4777">
              <w:rPr>
                <w:rFonts w:ascii="Times New Roman" w:eastAsia="Times New Roman" w:hAnsi="Times New Roman" w:cs="Times New Roman"/>
                <w:b/>
                <w:bCs/>
                <w:sz w:val="20"/>
                <w:szCs w:val="20"/>
              </w:rPr>
              <w:t>$30,247</w:t>
            </w:r>
          </w:p>
        </w:tc>
      </w:tr>
      <w:tr w:rsidR="00C13268" w:rsidRPr="00DA4777" w:rsidTr="00C13268">
        <w:trPr>
          <w:trHeight w:val="300"/>
        </w:trPr>
        <w:tc>
          <w:tcPr>
            <w:tcW w:w="4580" w:type="dxa"/>
            <w:tcBorders>
              <w:top w:val="nil"/>
              <w:left w:val="single" w:sz="8" w:space="0" w:color="auto"/>
              <w:bottom w:val="single" w:sz="4" w:space="0" w:color="auto"/>
              <w:right w:val="nil"/>
            </w:tcBorders>
            <w:shd w:val="clear" w:color="auto" w:fill="BFBFBF" w:themeFill="background1" w:themeFillShade="BF"/>
            <w:noWrap/>
            <w:vAlign w:val="bottom"/>
            <w:hideMark/>
          </w:tcPr>
          <w:p w:rsidR="00C13268" w:rsidRPr="00DA4777" w:rsidRDefault="00C13268" w:rsidP="00C13268">
            <w:pPr>
              <w:rPr>
                <w:rFonts w:ascii="Times New Roman" w:eastAsia="Times New Roman" w:hAnsi="Times New Roman" w:cs="Times New Roman"/>
                <w:b/>
                <w:bCs/>
                <w:sz w:val="20"/>
                <w:szCs w:val="20"/>
              </w:rPr>
            </w:pPr>
            <w:r w:rsidRPr="00DA4777">
              <w:rPr>
                <w:rFonts w:ascii="Times New Roman" w:eastAsia="Times New Roman" w:hAnsi="Times New Roman" w:cs="Times New Roman"/>
                <w:b/>
                <w:bCs/>
                <w:sz w:val="20"/>
                <w:szCs w:val="20"/>
              </w:rPr>
              <w:t>Cost per patient</w:t>
            </w:r>
            <w:r w:rsidRPr="00810392">
              <w:rPr>
                <w:rFonts w:ascii="Times New Roman" w:eastAsia="Times New Roman" w:hAnsi="Times New Roman" w:cs="Times New Roman"/>
                <w:b/>
                <w:bCs/>
                <w:sz w:val="20"/>
                <w:szCs w:val="20"/>
                <w:vertAlign w:val="superscript"/>
              </w:rPr>
              <w:t>1</w:t>
            </w:r>
          </w:p>
        </w:tc>
        <w:tc>
          <w:tcPr>
            <w:tcW w:w="2700" w:type="dxa"/>
            <w:tcBorders>
              <w:top w:val="nil"/>
              <w:left w:val="single" w:sz="8" w:space="0" w:color="auto"/>
              <w:bottom w:val="single" w:sz="4" w:space="0" w:color="auto"/>
              <w:right w:val="single" w:sz="8" w:space="0" w:color="auto"/>
            </w:tcBorders>
            <w:shd w:val="clear" w:color="auto" w:fill="BFBFBF" w:themeFill="background1" w:themeFillShade="BF"/>
            <w:noWrap/>
            <w:vAlign w:val="bottom"/>
            <w:hideMark/>
          </w:tcPr>
          <w:p w:rsidR="00C13268" w:rsidRPr="00DA4777" w:rsidRDefault="00C13268" w:rsidP="00C13268">
            <w:pPr>
              <w:rPr>
                <w:rFonts w:ascii="Times New Roman" w:eastAsia="Times New Roman" w:hAnsi="Times New Roman" w:cs="Times New Roman"/>
                <w:b/>
                <w:bCs/>
                <w:sz w:val="20"/>
                <w:szCs w:val="20"/>
              </w:rPr>
            </w:pPr>
            <w:r w:rsidRPr="00DA4777">
              <w:rPr>
                <w:rFonts w:ascii="Times New Roman" w:eastAsia="Times New Roman" w:hAnsi="Times New Roman" w:cs="Times New Roman"/>
                <w:b/>
                <w:bCs/>
                <w:sz w:val="20"/>
                <w:szCs w:val="20"/>
              </w:rPr>
              <w:t>$275</w:t>
            </w:r>
          </w:p>
        </w:tc>
        <w:tc>
          <w:tcPr>
            <w:tcW w:w="2160" w:type="dxa"/>
            <w:tcBorders>
              <w:top w:val="nil"/>
              <w:left w:val="nil"/>
              <w:bottom w:val="single" w:sz="4" w:space="0" w:color="auto"/>
              <w:right w:val="single" w:sz="8" w:space="0" w:color="auto"/>
            </w:tcBorders>
            <w:shd w:val="clear" w:color="auto" w:fill="BFBFBF" w:themeFill="background1" w:themeFillShade="BF"/>
            <w:noWrap/>
            <w:vAlign w:val="bottom"/>
            <w:hideMark/>
          </w:tcPr>
          <w:p w:rsidR="00C13268" w:rsidRPr="00DA4777" w:rsidRDefault="00C13268" w:rsidP="00C13268">
            <w:pPr>
              <w:rPr>
                <w:rFonts w:ascii="Times New Roman" w:eastAsia="Times New Roman" w:hAnsi="Times New Roman" w:cs="Times New Roman"/>
                <w:b/>
                <w:bCs/>
                <w:sz w:val="20"/>
                <w:szCs w:val="20"/>
              </w:rPr>
            </w:pPr>
            <w:r w:rsidRPr="00DA4777">
              <w:rPr>
                <w:rFonts w:ascii="Times New Roman" w:eastAsia="Times New Roman" w:hAnsi="Times New Roman" w:cs="Times New Roman"/>
                <w:b/>
                <w:bCs/>
                <w:sz w:val="20"/>
                <w:szCs w:val="20"/>
              </w:rPr>
              <w:t>$231</w:t>
            </w:r>
          </w:p>
        </w:tc>
      </w:tr>
      <w:tr w:rsidR="00C13268" w:rsidRPr="00DA4777" w:rsidTr="00C13268">
        <w:trPr>
          <w:trHeight w:val="300"/>
        </w:trPr>
        <w:tc>
          <w:tcPr>
            <w:tcW w:w="9440" w:type="dxa"/>
            <w:gridSpan w:val="3"/>
            <w:tcBorders>
              <w:top w:val="single" w:sz="4" w:space="0" w:color="auto"/>
              <w:left w:val="single" w:sz="8" w:space="0" w:color="auto"/>
              <w:bottom w:val="single" w:sz="8" w:space="0" w:color="auto"/>
              <w:right w:val="single" w:sz="8" w:space="0" w:color="auto"/>
            </w:tcBorders>
            <w:shd w:val="clear" w:color="auto" w:fill="auto"/>
            <w:noWrap/>
            <w:vAlign w:val="bottom"/>
          </w:tcPr>
          <w:p w:rsidR="00C13268" w:rsidRDefault="00C13268" w:rsidP="00C13268">
            <w:pPr>
              <w:rPr>
                <w:rFonts w:ascii="Times New Roman" w:hAnsi="Times New Roman" w:cs="Times New Roman"/>
                <w:sz w:val="22"/>
                <w:szCs w:val="22"/>
              </w:rPr>
            </w:pPr>
          </w:p>
          <w:p w:rsidR="00C13268" w:rsidRPr="00810392" w:rsidRDefault="00C13268" w:rsidP="00C13268">
            <w:pPr>
              <w:rPr>
                <w:rFonts w:ascii="Times New Roman" w:eastAsia="Times New Roman" w:hAnsi="Times New Roman" w:cs="Times New Roman"/>
                <w:b/>
                <w:bCs/>
                <w:sz w:val="22"/>
                <w:szCs w:val="22"/>
              </w:rPr>
            </w:pPr>
            <w:r w:rsidRPr="00810392">
              <w:rPr>
                <w:rStyle w:val="FootnoteReference"/>
                <w:rFonts w:ascii="Times New Roman" w:hAnsi="Times New Roman" w:cs="Times New Roman"/>
                <w:sz w:val="22"/>
                <w:szCs w:val="22"/>
              </w:rPr>
              <w:footnoteRef/>
            </w:r>
            <w:r w:rsidRPr="00810392">
              <w:rPr>
                <w:rFonts w:ascii="Times New Roman" w:hAnsi="Times New Roman" w:cs="Times New Roman"/>
                <w:sz w:val="22"/>
                <w:szCs w:val="22"/>
              </w:rPr>
              <w:t xml:space="preserve"> Cost per patient derived from NHCRCSP data and assumes an average capacity of navigating 443 patients per year under the public health program implementation scenario and an average capacity of navigating of 131 patients per year under the endoscopy center implementation scenario.</w:t>
            </w:r>
          </w:p>
        </w:tc>
      </w:tr>
    </w:tbl>
    <w:p w:rsidR="00FC70C6" w:rsidRDefault="00FC70C6">
      <w:bookmarkStart w:id="0" w:name="_GoBack"/>
      <w:bookmarkEnd w:id="0"/>
    </w:p>
    <w:sectPr w:rsidR="00FC70C6" w:rsidSect="00C1326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C432F">
      <w:r>
        <w:separator/>
      </w:r>
    </w:p>
  </w:endnote>
  <w:endnote w:type="continuationSeparator" w:id="0">
    <w:p w:rsidR="00000000" w:rsidRDefault="005C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348558"/>
      <w:docPartObj>
        <w:docPartGallery w:val="Page Numbers (Bottom of Page)"/>
        <w:docPartUnique/>
      </w:docPartObj>
    </w:sdtPr>
    <w:sdtEndPr>
      <w:rPr>
        <w:noProof/>
      </w:rPr>
    </w:sdtEndPr>
    <w:sdtContent>
      <w:p w:rsidR="00F138B5" w:rsidRDefault="00C1326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138B5" w:rsidRDefault="005C4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C432F">
      <w:r>
        <w:separator/>
      </w:r>
    </w:p>
  </w:footnote>
  <w:footnote w:type="continuationSeparator" w:id="0">
    <w:p w:rsidR="00000000" w:rsidRDefault="005C4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268"/>
    <w:rsid w:val="005C432F"/>
    <w:rsid w:val="00C13268"/>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45F9"/>
  <w15:chartTrackingRefBased/>
  <w15:docId w15:val="{444C312F-20AC-45D3-A8B6-E0A1CAF4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26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C13268"/>
    <w:rPr>
      <w:vertAlign w:val="superscript"/>
    </w:rPr>
  </w:style>
  <w:style w:type="paragraph" w:styleId="Footer">
    <w:name w:val="footer"/>
    <w:basedOn w:val="Normal"/>
    <w:link w:val="FooterChar"/>
    <w:uiPriority w:val="99"/>
    <w:unhideWhenUsed/>
    <w:rsid w:val="00C13268"/>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C13268"/>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C13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587B06AC-D573-44F6-B160-D7C0FA50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Ketra L. (CDC/ONDIEH/NCCDPHP)</dc:creator>
  <cp:keywords/>
  <dc:description/>
  <cp:lastModifiedBy>Olivo, Maura</cp:lastModifiedBy>
  <cp:revision>2</cp:revision>
  <dcterms:created xsi:type="dcterms:W3CDTF">2018-08-08T15:15:00Z</dcterms:created>
  <dcterms:modified xsi:type="dcterms:W3CDTF">2018-10-25T15:12:00Z</dcterms:modified>
</cp:coreProperties>
</file>