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80" w:type="dxa"/>
        <w:tblLook w:val="04A0" w:firstRow="1" w:lastRow="0" w:firstColumn="1" w:lastColumn="0" w:noHBand="0" w:noVBand="1"/>
      </w:tblPr>
      <w:tblGrid>
        <w:gridCol w:w="3960"/>
        <w:gridCol w:w="1600"/>
        <w:gridCol w:w="1480"/>
        <w:gridCol w:w="1960"/>
        <w:gridCol w:w="2980"/>
      </w:tblGrid>
      <w:tr w:rsidR="007356E7" w:rsidRPr="007356E7" w:rsidTr="007356E7">
        <w:trPr>
          <w:trHeight w:val="330"/>
        </w:trPr>
        <w:tc>
          <w:tcPr>
            <w:tcW w:w="11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4. Differences Between the Yoga Practitioner and Non-yoga Group in Symptoms and Physical Function </w:t>
            </w:r>
          </w:p>
        </w:tc>
      </w:tr>
      <w:tr w:rsidR="007356E7" w:rsidRPr="007356E7" w:rsidTr="007356E7">
        <w:trPr>
          <w:trHeight w:val="945"/>
        </w:trPr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(score range);                    Mean (SD)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Yoga Practitioner group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Non-yoga group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Yoga vs non-yoga t - Test statistic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Yoga vs non-yoga, Mean difference </w:t>
            </w:r>
          </w:p>
        </w:tc>
      </w:tr>
      <w:tr w:rsidR="007356E7" w:rsidRPr="007356E7" w:rsidTr="007356E7">
        <w:trPr>
          <w:trHeight w:val="64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 35)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 = 329)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(p-value)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(95% CI)</w:t>
            </w:r>
          </w:p>
        </w:tc>
      </w:tr>
      <w:tr w:rsidR="007356E7" w:rsidRPr="007356E7" w:rsidTr="007356E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Pain (0-100)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 (28.2)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 (29.2)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(0.03)*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 (1.2, 21.6)*</w:t>
            </w:r>
          </w:p>
        </w:tc>
      </w:tr>
      <w:tr w:rsidR="007356E7" w:rsidRPr="007356E7" w:rsidTr="007356E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Fatigue (0-5)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(0.95)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(1.2)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 (0.052)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 (-0.003, 0.81)</w:t>
            </w:r>
          </w:p>
        </w:tc>
      </w:tr>
      <w:tr w:rsidR="007356E7" w:rsidRPr="007356E7" w:rsidTr="007356E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 - Depression (41-79.4)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 (8.4)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 (8.9)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 (0.45)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 (-1.92, 4.29)</w:t>
            </w:r>
          </w:p>
        </w:tc>
      </w:tr>
      <w:tr w:rsidR="007356E7" w:rsidRPr="007356E7" w:rsidTr="007356E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 - Sleep Quality (28.9-76.5)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 (9.9)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 (11.1)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 (0.64)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(-2.91, 4.76)</w:t>
            </w:r>
          </w:p>
        </w:tc>
      </w:tr>
      <w:tr w:rsidR="007356E7" w:rsidRPr="007356E7" w:rsidTr="007356E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 - Physical Function (22.9-56.9)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 (6.2)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 (8.1)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 (0.001)**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 (1.86, 7.45)**</w:t>
            </w:r>
          </w:p>
        </w:tc>
      </w:tr>
      <w:tr w:rsidR="007356E7" w:rsidRPr="007356E7" w:rsidTr="007356E7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HAQ Disability Index (0-3)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 (0.65)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 (0.77)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 (0.02)*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 (0.05, 0.59)*</w:t>
            </w:r>
          </w:p>
        </w:tc>
      </w:tr>
      <w:tr w:rsidR="007356E7" w:rsidRPr="007356E7" w:rsidTr="007356E7">
        <w:trPr>
          <w:trHeight w:val="315"/>
        </w:trPr>
        <w:tc>
          <w:tcPr>
            <w:tcW w:w="1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E7" w:rsidRPr="007356E7" w:rsidRDefault="007356E7" w:rsidP="00735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56E7">
              <w:rPr>
                <w:rFonts w:ascii="Calibri" w:eastAsia="Times New Roman" w:hAnsi="Calibri" w:cs="Times New Roman"/>
                <w:color w:val="000000"/>
              </w:rPr>
              <w:t>n = number; SD = Standard Deviation; PR = PROMIS; HAQ = Health Assessment Questionnaire; *= p&lt;0.05, ** = p&lt; 0.01, *** = p&lt;0.001</w:t>
            </w:r>
          </w:p>
        </w:tc>
      </w:tr>
    </w:tbl>
    <w:p w:rsidR="0061423C" w:rsidRDefault="0061423C">
      <w:bookmarkStart w:id="0" w:name="_GoBack"/>
      <w:bookmarkEnd w:id="0"/>
    </w:p>
    <w:sectPr w:rsidR="0061423C" w:rsidSect="007356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7"/>
    <w:rsid w:val="0061423C"/>
    <w:rsid w:val="007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A5E95-E2D3-451C-A299-4DCFDB4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Greysen, Heather M.</dc:creator>
  <cp:keywords/>
  <dc:description/>
  <cp:lastModifiedBy>Greysen, Heather M.</cp:lastModifiedBy>
  <cp:revision>1</cp:revision>
  <dcterms:created xsi:type="dcterms:W3CDTF">2018-01-26T22:15:00Z</dcterms:created>
  <dcterms:modified xsi:type="dcterms:W3CDTF">2018-01-26T22:16:00Z</dcterms:modified>
</cp:coreProperties>
</file>