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CF89" w14:textId="0766434D" w:rsidR="00216716" w:rsidRPr="00216716" w:rsidRDefault="00BB16AE" w:rsidP="0021671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Times New Roman" w:hAnsi="Times New Roman"/>
          <w:noProof/>
          <w:color w:val="222222"/>
        </w:rPr>
        <w:drawing>
          <wp:inline distT="0" distB="0" distL="0" distR="0" wp14:anchorId="793088D5" wp14:editId="55FE457E">
            <wp:extent cx="6671945" cy="3014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716" w:rsidRPr="00216716">
        <w:rPr>
          <w:rFonts w:ascii="Arial" w:eastAsia="Times New Roman" w:hAnsi="Arial" w:cs="Arial"/>
          <w:color w:val="222222"/>
        </w:rPr>
        <w:t xml:space="preserve"> </w:t>
      </w:r>
    </w:p>
    <w:p w14:paraId="5178870C" w14:textId="3EFE76E8" w:rsidR="00216716" w:rsidRPr="00216716" w:rsidRDefault="00216716" w:rsidP="002167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216716">
        <w:rPr>
          <w:rFonts w:ascii="Arial" w:eastAsia="Times New Roman" w:hAnsi="Arial" w:cs="Arial"/>
          <w:b/>
          <w:color w:val="222222"/>
        </w:rPr>
        <w:t>Supplemental Figure 1</w:t>
      </w:r>
      <w:r w:rsidRPr="00216716">
        <w:rPr>
          <w:rFonts w:ascii="Arial" w:eastAsia="Times New Roman" w:hAnsi="Arial" w:cs="Arial"/>
          <w:color w:val="222222"/>
        </w:rPr>
        <w:t>. Directed Acyclic Graph (DAG) of the relationship between child sex, birth</w:t>
      </w:r>
      <w:bookmarkStart w:id="0" w:name="_GoBack"/>
      <w:bookmarkEnd w:id="0"/>
      <w:r w:rsidRPr="00216716">
        <w:rPr>
          <w:rFonts w:ascii="Arial" w:eastAsia="Times New Roman" w:hAnsi="Arial" w:cs="Arial"/>
          <w:color w:val="222222"/>
        </w:rPr>
        <w:t xml:space="preserve">weight and childhood cancer </w:t>
      </w:r>
    </w:p>
    <w:p w14:paraId="17E1ADC1" w14:textId="77777777" w:rsidR="00216716" w:rsidRDefault="00216716" w:rsidP="00152B9B">
      <w:pPr>
        <w:rPr>
          <w:rFonts w:ascii="Arial" w:hAnsi="Arial" w:cs="Arial"/>
          <w:b/>
        </w:rPr>
      </w:pPr>
    </w:p>
    <w:p w14:paraId="47D38926" w14:textId="77777777" w:rsidR="00216716" w:rsidRDefault="00216716" w:rsidP="00152B9B">
      <w:pPr>
        <w:rPr>
          <w:rFonts w:ascii="Arial" w:hAnsi="Arial" w:cs="Arial"/>
          <w:b/>
        </w:rPr>
      </w:pPr>
    </w:p>
    <w:p w14:paraId="19414DF3" w14:textId="77777777" w:rsidR="00216716" w:rsidRDefault="00216716" w:rsidP="00152B9B">
      <w:pPr>
        <w:rPr>
          <w:rFonts w:ascii="Arial" w:hAnsi="Arial" w:cs="Arial"/>
          <w:b/>
        </w:rPr>
      </w:pPr>
    </w:p>
    <w:p w14:paraId="79582044" w14:textId="77777777" w:rsidR="00216716" w:rsidRDefault="00216716" w:rsidP="00152B9B">
      <w:pPr>
        <w:rPr>
          <w:rFonts w:ascii="Arial" w:hAnsi="Arial" w:cs="Arial"/>
          <w:b/>
        </w:rPr>
      </w:pPr>
    </w:p>
    <w:p w14:paraId="44DACB5C" w14:textId="77777777" w:rsidR="00216716" w:rsidRDefault="00216716" w:rsidP="00152B9B">
      <w:pPr>
        <w:rPr>
          <w:rFonts w:ascii="Arial" w:hAnsi="Arial" w:cs="Arial"/>
          <w:b/>
        </w:rPr>
      </w:pPr>
    </w:p>
    <w:p w14:paraId="18B86F9A" w14:textId="77777777" w:rsidR="00216716" w:rsidRDefault="00216716" w:rsidP="00152B9B">
      <w:pPr>
        <w:rPr>
          <w:rFonts w:ascii="Arial" w:hAnsi="Arial" w:cs="Arial"/>
          <w:b/>
        </w:rPr>
      </w:pPr>
    </w:p>
    <w:p w14:paraId="769E1EFD" w14:textId="77777777" w:rsidR="00216716" w:rsidRDefault="00216716" w:rsidP="00152B9B">
      <w:pPr>
        <w:rPr>
          <w:rFonts w:ascii="Arial" w:hAnsi="Arial" w:cs="Arial"/>
          <w:b/>
        </w:rPr>
      </w:pPr>
    </w:p>
    <w:p w14:paraId="2B17CB05" w14:textId="77777777" w:rsidR="00216716" w:rsidRDefault="00216716" w:rsidP="00152B9B">
      <w:pPr>
        <w:rPr>
          <w:rFonts w:ascii="Arial" w:hAnsi="Arial" w:cs="Arial"/>
          <w:b/>
        </w:rPr>
      </w:pPr>
    </w:p>
    <w:p w14:paraId="4AD44313" w14:textId="77777777" w:rsidR="00216716" w:rsidRDefault="00216716" w:rsidP="00152B9B">
      <w:pPr>
        <w:rPr>
          <w:rFonts w:ascii="Arial" w:hAnsi="Arial" w:cs="Arial"/>
          <w:b/>
        </w:rPr>
      </w:pPr>
    </w:p>
    <w:p w14:paraId="4C1E1BF3" w14:textId="77777777" w:rsidR="00216716" w:rsidRDefault="00216716" w:rsidP="00152B9B">
      <w:pPr>
        <w:rPr>
          <w:rFonts w:ascii="Arial" w:hAnsi="Arial" w:cs="Arial"/>
          <w:b/>
        </w:rPr>
      </w:pPr>
    </w:p>
    <w:p w14:paraId="3A231045" w14:textId="77777777" w:rsidR="00216716" w:rsidRDefault="00216716" w:rsidP="00152B9B">
      <w:pPr>
        <w:rPr>
          <w:rFonts w:ascii="Arial" w:hAnsi="Arial" w:cs="Arial"/>
          <w:b/>
        </w:rPr>
      </w:pPr>
    </w:p>
    <w:p w14:paraId="6E33FC7B" w14:textId="77777777" w:rsidR="00216716" w:rsidRDefault="00216716" w:rsidP="00152B9B">
      <w:pPr>
        <w:rPr>
          <w:rFonts w:ascii="Arial" w:hAnsi="Arial" w:cs="Arial"/>
          <w:b/>
        </w:rPr>
      </w:pPr>
    </w:p>
    <w:p w14:paraId="5B69FD95" w14:textId="77777777" w:rsidR="00216716" w:rsidRDefault="00216716" w:rsidP="00152B9B">
      <w:pPr>
        <w:rPr>
          <w:rFonts w:ascii="Arial" w:hAnsi="Arial" w:cs="Arial"/>
          <w:b/>
        </w:rPr>
      </w:pPr>
    </w:p>
    <w:p w14:paraId="0C32238F" w14:textId="77777777" w:rsidR="00216716" w:rsidRDefault="00216716" w:rsidP="00152B9B">
      <w:pPr>
        <w:rPr>
          <w:rFonts w:ascii="Arial" w:hAnsi="Arial" w:cs="Arial"/>
          <w:b/>
        </w:rPr>
      </w:pPr>
    </w:p>
    <w:p w14:paraId="7A8AE409" w14:textId="77777777" w:rsidR="00216716" w:rsidRDefault="00216716" w:rsidP="00152B9B">
      <w:pPr>
        <w:rPr>
          <w:rFonts w:ascii="Arial" w:hAnsi="Arial" w:cs="Arial"/>
          <w:b/>
        </w:rPr>
      </w:pPr>
    </w:p>
    <w:p w14:paraId="3D5B2B39" w14:textId="77777777" w:rsidR="00216716" w:rsidRDefault="00216716" w:rsidP="00152B9B">
      <w:pPr>
        <w:rPr>
          <w:rFonts w:ascii="Arial" w:hAnsi="Arial" w:cs="Arial"/>
          <w:b/>
        </w:rPr>
      </w:pPr>
    </w:p>
    <w:p w14:paraId="6D961095" w14:textId="77777777" w:rsidR="00216716" w:rsidRDefault="00216716" w:rsidP="00152B9B">
      <w:pPr>
        <w:rPr>
          <w:rFonts w:ascii="Arial" w:hAnsi="Arial" w:cs="Arial"/>
          <w:b/>
        </w:rPr>
      </w:pPr>
    </w:p>
    <w:p w14:paraId="31070D08" w14:textId="77777777" w:rsidR="00216716" w:rsidRDefault="00216716" w:rsidP="00152B9B">
      <w:pPr>
        <w:rPr>
          <w:rFonts w:ascii="Arial" w:hAnsi="Arial" w:cs="Arial"/>
          <w:b/>
        </w:rPr>
      </w:pPr>
    </w:p>
    <w:p w14:paraId="768BAAC5" w14:textId="77777777" w:rsidR="00216716" w:rsidRDefault="00216716" w:rsidP="00152B9B">
      <w:pPr>
        <w:rPr>
          <w:rFonts w:ascii="Arial" w:hAnsi="Arial" w:cs="Arial"/>
          <w:b/>
        </w:rPr>
      </w:pPr>
    </w:p>
    <w:p w14:paraId="6723309D" w14:textId="77777777" w:rsidR="00216716" w:rsidRDefault="00216716" w:rsidP="00152B9B">
      <w:pPr>
        <w:rPr>
          <w:rFonts w:ascii="Arial" w:hAnsi="Arial" w:cs="Arial"/>
          <w:b/>
        </w:rPr>
      </w:pPr>
    </w:p>
    <w:p w14:paraId="4C0CEA59" w14:textId="77777777" w:rsidR="00216716" w:rsidRDefault="00216716" w:rsidP="00152B9B">
      <w:pPr>
        <w:rPr>
          <w:rFonts w:ascii="Arial" w:hAnsi="Arial" w:cs="Arial"/>
          <w:b/>
        </w:rPr>
      </w:pPr>
    </w:p>
    <w:p w14:paraId="26874714" w14:textId="77777777" w:rsidR="00152B9B" w:rsidRDefault="00152B9B" w:rsidP="00152B9B">
      <w:pPr>
        <w:rPr>
          <w:rFonts w:ascii="Arial" w:hAnsi="Arial" w:cs="Arial"/>
          <w:b/>
          <w:bCs/>
        </w:rPr>
      </w:pPr>
      <w:r w:rsidRPr="004872F9">
        <w:rPr>
          <w:rFonts w:ascii="Arial" w:hAnsi="Arial" w:cs="Arial"/>
          <w:b/>
        </w:rPr>
        <w:t>Supplemental Table 1. Counts of cases and controls by sex included in the crude logistic regression model, multivariable-adjusted logistic regression model, and mediation analysis</w:t>
      </w:r>
      <w:r w:rsidRPr="004872F9">
        <w:rPr>
          <w:rFonts w:ascii="Arial" w:hAnsi="Arial" w:cs="Arial"/>
          <w:b/>
          <w:bCs/>
        </w:rPr>
        <w:t>, 3-state pooled analysis (1970-2014)</w:t>
      </w:r>
    </w:p>
    <w:tbl>
      <w:tblPr>
        <w:tblStyle w:val="TableGrid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830"/>
        <w:gridCol w:w="1552"/>
        <w:gridCol w:w="236"/>
        <w:gridCol w:w="1879"/>
        <w:gridCol w:w="1842"/>
      </w:tblGrid>
      <w:tr w:rsidR="00152B9B" w:rsidRPr="00D632B9" w14:paraId="7EB8A2A2" w14:textId="77777777" w:rsidTr="00D44EB9">
        <w:trPr>
          <w:trHeight w:val="264"/>
        </w:trPr>
        <w:tc>
          <w:tcPr>
            <w:tcW w:w="3330" w:type="dxa"/>
            <w:tcBorders>
              <w:top w:val="single" w:sz="4" w:space="0" w:color="auto"/>
            </w:tcBorders>
            <w:noWrap/>
            <w:hideMark/>
          </w:tcPr>
          <w:p w14:paraId="2EBE8F93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96D4E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Crude </w:t>
            </w:r>
            <w:proofErr w:type="spellStart"/>
            <w:r w:rsidRPr="00D632B9">
              <w:rPr>
                <w:rFonts w:ascii="Arial" w:hAnsi="Arial" w:cs="Arial"/>
                <w:sz w:val="20"/>
                <w:szCs w:val="20"/>
              </w:rPr>
              <w:t>Model</w:t>
            </w:r>
            <w:r w:rsidRPr="00D632B9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872FF0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AEB09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Adjusted model and Mediation </w:t>
            </w:r>
            <w:proofErr w:type="spellStart"/>
            <w:r w:rsidRPr="00D632B9">
              <w:rPr>
                <w:rFonts w:ascii="Arial" w:hAnsi="Arial" w:cs="Arial"/>
                <w:sz w:val="20"/>
                <w:szCs w:val="20"/>
              </w:rPr>
              <w:t>analysis</w:t>
            </w:r>
            <w:r w:rsidRPr="00D632B9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152B9B" w:rsidRPr="00D632B9" w14:paraId="75CCA398" w14:textId="77777777" w:rsidTr="00D44EB9">
        <w:trPr>
          <w:trHeight w:val="264"/>
        </w:trPr>
        <w:tc>
          <w:tcPr>
            <w:tcW w:w="3330" w:type="dxa"/>
            <w:tcBorders>
              <w:bottom w:val="single" w:sz="4" w:space="0" w:color="auto"/>
            </w:tcBorders>
            <w:noWrap/>
            <w:hideMark/>
          </w:tcPr>
          <w:p w14:paraId="0C4419A4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985490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Cases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DF0E3B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5BCCCC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Cases</w:t>
            </w:r>
          </w:p>
        </w:tc>
      </w:tr>
      <w:tr w:rsidR="00152B9B" w:rsidRPr="00D632B9" w14:paraId="06C27548" w14:textId="77777777" w:rsidTr="00D44EB9">
        <w:trPr>
          <w:trHeight w:val="264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ACF73A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95536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Females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632B9">
              <w:rPr>
                <w:rFonts w:ascii="Arial" w:hAnsi="Arial" w:cs="Arial"/>
                <w:sz w:val="20"/>
                <w:szCs w:val="20"/>
              </w:rPr>
              <w:t>n (%)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AD360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Males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632B9">
              <w:rPr>
                <w:rFonts w:ascii="Arial" w:hAnsi="Arial" w:cs="Arial"/>
                <w:sz w:val="20"/>
                <w:szCs w:val="20"/>
              </w:rPr>
              <w:t>n (%)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FEEA4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6EC56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Females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632B9">
              <w:rPr>
                <w:rFonts w:ascii="Arial" w:hAnsi="Arial" w:cs="Arial"/>
                <w:sz w:val="20"/>
                <w:szCs w:val="20"/>
              </w:rPr>
              <w:t>n (%)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97631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Males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632B9">
              <w:rPr>
                <w:rFonts w:ascii="Arial" w:hAnsi="Arial" w:cs="Arial"/>
                <w:sz w:val="20"/>
                <w:szCs w:val="20"/>
              </w:rPr>
              <w:t>n (%)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52B9B" w:rsidRPr="00D632B9" w14:paraId="74EB241F" w14:textId="77777777" w:rsidTr="00D44EB9">
        <w:trPr>
          <w:trHeight w:val="264"/>
        </w:trPr>
        <w:tc>
          <w:tcPr>
            <w:tcW w:w="3330" w:type="dxa"/>
            <w:tcBorders>
              <w:top w:val="single" w:sz="4" w:space="0" w:color="auto"/>
            </w:tcBorders>
            <w:shd w:val="pct10" w:color="auto" w:fill="auto"/>
            <w:noWrap/>
            <w:hideMark/>
          </w:tcPr>
          <w:p w14:paraId="6D19F68A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cancers combined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pct10" w:color="auto" w:fill="auto"/>
            <w:noWrap/>
            <w:hideMark/>
          </w:tcPr>
          <w:p w14:paraId="1813EC7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5708 (45.1)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pct10" w:color="auto" w:fill="auto"/>
            <w:noWrap/>
            <w:hideMark/>
          </w:tcPr>
          <w:p w14:paraId="4F646807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6924 (54.8)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auto"/>
          </w:tcPr>
          <w:p w14:paraId="59F7AE9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pct10" w:color="auto" w:fill="auto"/>
            <w:noWrap/>
            <w:hideMark/>
          </w:tcPr>
          <w:p w14:paraId="0DF256E4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4358 (45.0)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10" w:color="auto" w:fill="auto"/>
            <w:noWrap/>
            <w:hideMark/>
          </w:tcPr>
          <w:p w14:paraId="24FC0F7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5326 (55.0)</w:t>
            </w:r>
          </w:p>
        </w:tc>
      </w:tr>
      <w:tr w:rsidR="00152B9B" w:rsidRPr="00D632B9" w14:paraId="02F83F3C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7BD5A0CF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Lymphoid leukemia</w:t>
            </w:r>
          </w:p>
        </w:tc>
        <w:tc>
          <w:tcPr>
            <w:tcW w:w="1830" w:type="dxa"/>
            <w:noWrap/>
            <w:hideMark/>
          </w:tcPr>
          <w:p w14:paraId="4D87269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1349 (43.9)</w:t>
            </w:r>
          </w:p>
        </w:tc>
        <w:tc>
          <w:tcPr>
            <w:tcW w:w="1552" w:type="dxa"/>
            <w:noWrap/>
            <w:hideMark/>
          </w:tcPr>
          <w:p w14:paraId="54E0B01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1722 (56.0)</w:t>
            </w:r>
          </w:p>
        </w:tc>
        <w:tc>
          <w:tcPr>
            <w:tcW w:w="236" w:type="dxa"/>
          </w:tcPr>
          <w:p w14:paraId="4AD073D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39F9DBBF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1030 (43.1)</w:t>
            </w:r>
          </w:p>
        </w:tc>
        <w:tc>
          <w:tcPr>
            <w:tcW w:w="1842" w:type="dxa"/>
            <w:noWrap/>
            <w:hideMark/>
          </w:tcPr>
          <w:p w14:paraId="41700EE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1362 (56.9)</w:t>
            </w:r>
          </w:p>
        </w:tc>
      </w:tr>
      <w:tr w:rsidR="00152B9B" w:rsidRPr="00D632B9" w14:paraId="1B2ACA7E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089EA4B0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Acute myeloid leukemia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492096C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254 (46.0)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024552E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298 (54.0)</w:t>
            </w:r>
          </w:p>
        </w:tc>
        <w:tc>
          <w:tcPr>
            <w:tcW w:w="236" w:type="dxa"/>
            <w:shd w:val="pct10" w:color="auto" w:fill="auto"/>
          </w:tcPr>
          <w:p w14:paraId="388989A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0F72DEE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194 (46.6)</w:t>
            </w:r>
          </w:p>
        </w:tc>
        <w:tc>
          <w:tcPr>
            <w:tcW w:w="1842" w:type="dxa"/>
            <w:shd w:val="pct10" w:color="auto" w:fill="auto"/>
            <w:hideMark/>
          </w:tcPr>
          <w:p w14:paraId="44DE31D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222 </w:t>
            </w:r>
            <w:proofErr w:type="gramStart"/>
            <w:r w:rsidRPr="00D632B9">
              <w:rPr>
                <w:rFonts w:ascii="Arial" w:hAnsi="Arial" w:cs="Arial"/>
                <w:sz w:val="20"/>
                <w:szCs w:val="20"/>
              </w:rPr>
              <w:t>( 53.4</w:t>
            </w:r>
            <w:proofErr w:type="gramEnd"/>
            <w:r w:rsidRPr="00D63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B9B" w:rsidRPr="00D632B9" w14:paraId="5B169108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53A6FEE4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Chronic myelo</w:t>
            </w:r>
            <w:r>
              <w:rPr>
                <w:rFonts w:ascii="Arial" w:hAnsi="Arial" w:cs="Arial"/>
                <w:sz w:val="20"/>
                <w:szCs w:val="20"/>
              </w:rPr>
              <w:t>dysplastic</w:t>
            </w:r>
            <w:r w:rsidRPr="00D632B9">
              <w:rPr>
                <w:rFonts w:ascii="Arial" w:hAnsi="Arial" w:cs="Arial"/>
                <w:sz w:val="20"/>
                <w:szCs w:val="20"/>
              </w:rPr>
              <w:t xml:space="preserve"> diseases</w:t>
            </w:r>
          </w:p>
        </w:tc>
        <w:tc>
          <w:tcPr>
            <w:tcW w:w="1830" w:type="dxa"/>
            <w:noWrap/>
            <w:hideMark/>
          </w:tcPr>
          <w:p w14:paraId="488D56B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31 (43.1)</w:t>
            </w:r>
          </w:p>
        </w:tc>
        <w:tc>
          <w:tcPr>
            <w:tcW w:w="1552" w:type="dxa"/>
            <w:noWrap/>
            <w:hideMark/>
          </w:tcPr>
          <w:p w14:paraId="71451EF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41 (56.9)</w:t>
            </w:r>
          </w:p>
        </w:tc>
        <w:tc>
          <w:tcPr>
            <w:tcW w:w="236" w:type="dxa"/>
          </w:tcPr>
          <w:p w14:paraId="03C2048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4534B9BC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28 </w:t>
            </w:r>
            <w:proofErr w:type="gramStart"/>
            <w:r w:rsidRPr="00D632B9">
              <w:rPr>
                <w:rFonts w:ascii="Arial" w:hAnsi="Arial" w:cs="Arial"/>
                <w:sz w:val="20"/>
                <w:szCs w:val="20"/>
              </w:rPr>
              <w:t>( 50.9</w:t>
            </w:r>
            <w:proofErr w:type="gramEnd"/>
            <w:r w:rsidRPr="00D63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noWrap/>
            <w:hideMark/>
          </w:tcPr>
          <w:p w14:paraId="12C6437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27 (49.1)</w:t>
            </w:r>
          </w:p>
        </w:tc>
      </w:tr>
      <w:tr w:rsidR="00152B9B" w:rsidRPr="00D632B9" w14:paraId="5B0E20FE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0BC6BC39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Hodgkin lymphoma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622F81C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171 (38.1)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53930D3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278 (61.9)</w:t>
            </w:r>
          </w:p>
        </w:tc>
        <w:tc>
          <w:tcPr>
            <w:tcW w:w="236" w:type="dxa"/>
            <w:shd w:val="pct10" w:color="auto" w:fill="auto"/>
          </w:tcPr>
          <w:p w14:paraId="4B6F6B0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0C698FD0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120 </w:t>
            </w:r>
            <w:proofErr w:type="gramStart"/>
            <w:r w:rsidRPr="00D632B9">
              <w:rPr>
                <w:rFonts w:ascii="Arial" w:hAnsi="Arial" w:cs="Arial"/>
                <w:sz w:val="20"/>
                <w:szCs w:val="20"/>
              </w:rPr>
              <w:t>( 37.7</w:t>
            </w:r>
            <w:proofErr w:type="gramEnd"/>
            <w:r w:rsidRPr="00D63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48BECEB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198 </w:t>
            </w:r>
            <w:proofErr w:type="gramStart"/>
            <w:r w:rsidRPr="00D632B9">
              <w:rPr>
                <w:rFonts w:ascii="Arial" w:hAnsi="Arial" w:cs="Arial"/>
                <w:sz w:val="20"/>
                <w:szCs w:val="20"/>
              </w:rPr>
              <w:t>( 62.3</w:t>
            </w:r>
            <w:proofErr w:type="gramEnd"/>
            <w:r w:rsidRPr="00D63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B9B" w:rsidRPr="00D632B9" w14:paraId="3AC7CD9C" w14:textId="77777777" w:rsidTr="00D44EB9">
        <w:trPr>
          <w:trHeight w:val="264"/>
        </w:trPr>
        <w:tc>
          <w:tcPr>
            <w:tcW w:w="3330" w:type="dxa"/>
            <w:shd w:val="clear" w:color="auto" w:fill="auto"/>
            <w:noWrap/>
          </w:tcPr>
          <w:p w14:paraId="4814A589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Burkitt lymphoma</w:t>
            </w:r>
          </w:p>
        </w:tc>
        <w:tc>
          <w:tcPr>
            <w:tcW w:w="1830" w:type="dxa"/>
            <w:shd w:val="clear" w:color="auto" w:fill="auto"/>
            <w:noWrap/>
          </w:tcPr>
          <w:p w14:paraId="5B1F5CDF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33 (15.7)</w:t>
            </w:r>
          </w:p>
        </w:tc>
        <w:tc>
          <w:tcPr>
            <w:tcW w:w="1552" w:type="dxa"/>
            <w:shd w:val="clear" w:color="auto" w:fill="auto"/>
          </w:tcPr>
          <w:p w14:paraId="5D3ACAA0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177 (84.3)</w:t>
            </w:r>
          </w:p>
        </w:tc>
        <w:tc>
          <w:tcPr>
            <w:tcW w:w="236" w:type="dxa"/>
            <w:shd w:val="clear" w:color="auto" w:fill="auto"/>
          </w:tcPr>
          <w:p w14:paraId="337C406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</w:tcPr>
          <w:p w14:paraId="40BEA46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24 (14.6)</w:t>
            </w:r>
          </w:p>
        </w:tc>
        <w:tc>
          <w:tcPr>
            <w:tcW w:w="1842" w:type="dxa"/>
            <w:shd w:val="clear" w:color="auto" w:fill="auto"/>
            <w:noWrap/>
          </w:tcPr>
          <w:p w14:paraId="6CB6C59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141 </w:t>
            </w:r>
            <w:proofErr w:type="gramStart"/>
            <w:r w:rsidRPr="00D632B9">
              <w:rPr>
                <w:rFonts w:ascii="Arial" w:hAnsi="Arial" w:cs="Arial"/>
                <w:sz w:val="20"/>
                <w:szCs w:val="20"/>
              </w:rPr>
              <w:t>( 85.5</w:t>
            </w:r>
            <w:proofErr w:type="gramEnd"/>
            <w:r w:rsidRPr="00D63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B9B" w:rsidRPr="00D632B9" w14:paraId="44B9465B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</w:tcPr>
          <w:p w14:paraId="1E27AEB8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D632B9">
              <w:rPr>
                <w:rFonts w:ascii="Arial" w:hAnsi="Arial" w:cs="Arial"/>
                <w:sz w:val="20"/>
                <w:szCs w:val="20"/>
              </w:rPr>
              <w:t>on-Hodgkin lymphoma</w:t>
            </w:r>
          </w:p>
        </w:tc>
        <w:tc>
          <w:tcPr>
            <w:tcW w:w="1830" w:type="dxa"/>
            <w:shd w:val="pct10" w:color="auto" w:fill="auto"/>
            <w:noWrap/>
          </w:tcPr>
          <w:p w14:paraId="7366828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202 (39.6)</w:t>
            </w:r>
          </w:p>
        </w:tc>
        <w:tc>
          <w:tcPr>
            <w:tcW w:w="1552" w:type="dxa"/>
            <w:shd w:val="pct10" w:color="auto" w:fill="auto"/>
            <w:noWrap/>
          </w:tcPr>
          <w:p w14:paraId="3EAABCB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308 (60.4)</w:t>
            </w:r>
          </w:p>
        </w:tc>
        <w:tc>
          <w:tcPr>
            <w:tcW w:w="236" w:type="dxa"/>
            <w:shd w:val="pct10" w:color="auto" w:fill="auto"/>
          </w:tcPr>
          <w:p w14:paraId="3717084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</w:tcPr>
          <w:p w14:paraId="09A499E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157 (40.3)</w:t>
            </w:r>
          </w:p>
        </w:tc>
        <w:tc>
          <w:tcPr>
            <w:tcW w:w="1842" w:type="dxa"/>
            <w:shd w:val="pct10" w:color="auto" w:fill="auto"/>
            <w:noWrap/>
          </w:tcPr>
          <w:p w14:paraId="0AB1092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233 (59.7)</w:t>
            </w:r>
          </w:p>
        </w:tc>
      </w:tr>
      <w:tr w:rsidR="00152B9B" w:rsidRPr="00D632B9" w14:paraId="69A0DC6E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12CCF072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Ependymoma</w:t>
            </w:r>
          </w:p>
        </w:tc>
        <w:tc>
          <w:tcPr>
            <w:tcW w:w="1830" w:type="dxa"/>
            <w:noWrap/>
            <w:hideMark/>
          </w:tcPr>
          <w:p w14:paraId="5B3101A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122 (42.7)</w:t>
            </w:r>
          </w:p>
        </w:tc>
        <w:tc>
          <w:tcPr>
            <w:tcW w:w="1552" w:type="dxa"/>
            <w:hideMark/>
          </w:tcPr>
          <w:p w14:paraId="0219655F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164 (57.3)</w:t>
            </w:r>
          </w:p>
        </w:tc>
        <w:tc>
          <w:tcPr>
            <w:tcW w:w="236" w:type="dxa"/>
          </w:tcPr>
          <w:p w14:paraId="2352B11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3660DFC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101 (44.5)</w:t>
            </w:r>
          </w:p>
        </w:tc>
        <w:tc>
          <w:tcPr>
            <w:tcW w:w="1842" w:type="dxa"/>
            <w:noWrap/>
            <w:hideMark/>
          </w:tcPr>
          <w:p w14:paraId="3D75C204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126 (55.5)</w:t>
            </w:r>
          </w:p>
        </w:tc>
      </w:tr>
      <w:tr w:rsidR="00152B9B" w:rsidRPr="00D632B9" w14:paraId="5D16CDDC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5B356504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Astrocytoma</w:t>
            </w:r>
          </w:p>
        </w:tc>
        <w:tc>
          <w:tcPr>
            <w:tcW w:w="1830" w:type="dxa"/>
            <w:shd w:val="pct10" w:color="auto" w:fill="auto"/>
            <w:hideMark/>
          </w:tcPr>
          <w:p w14:paraId="2A712A5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642 (46.5)</w:t>
            </w:r>
          </w:p>
        </w:tc>
        <w:tc>
          <w:tcPr>
            <w:tcW w:w="1552" w:type="dxa"/>
            <w:shd w:val="pct10" w:color="auto" w:fill="auto"/>
            <w:hideMark/>
          </w:tcPr>
          <w:p w14:paraId="5272F87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738 (53.5)</w:t>
            </w:r>
          </w:p>
        </w:tc>
        <w:tc>
          <w:tcPr>
            <w:tcW w:w="236" w:type="dxa"/>
            <w:shd w:val="pct10" w:color="auto" w:fill="auto"/>
          </w:tcPr>
          <w:p w14:paraId="1FB1EBE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07B3E97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481 (46.3)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1C1141D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 xml:space="preserve">559 </w:t>
            </w:r>
            <w:proofErr w:type="gramStart"/>
            <w:r w:rsidRPr="00D632B9">
              <w:rPr>
                <w:rFonts w:ascii="Arial" w:hAnsi="Arial" w:cs="Arial"/>
                <w:sz w:val="20"/>
                <w:szCs w:val="20"/>
              </w:rPr>
              <w:t>( 53.8</w:t>
            </w:r>
            <w:proofErr w:type="gramEnd"/>
            <w:r w:rsidRPr="00D63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B9B" w:rsidRPr="00D632B9" w14:paraId="29337A26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4EE45015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Intracranial embryonal</w:t>
            </w:r>
          </w:p>
        </w:tc>
        <w:tc>
          <w:tcPr>
            <w:tcW w:w="1830" w:type="dxa"/>
            <w:noWrap/>
            <w:hideMark/>
          </w:tcPr>
          <w:p w14:paraId="27E1035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239 (38.6)</w:t>
            </w:r>
          </w:p>
        </w:tc>
        <w:tc>
          <w:tcPr>
            <w:tcW w:w="1552" w:type="dxa"/>
            <w:noWrap/>
            <w:hideMark/>
          </w:tcPr>
          <w:p w14:paraId="7E499537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380 (61.4)</w:t>
            </w:r>
          </w:p>
        </w:tc>
        <w:tc>
          <w:tcPr>
            <w:tcW w:w="236" w:type="dxa"/>
          </w:tcPr>
          <w:p w14:paraId="67EE47C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3B45882C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181 (38.8)</w:t>
            </w:r>
          </w:p>
        </w:tc>
        <w:tc>
          <w:tcPr>
            <w:tcW w:w="1842" w:type="dxa"/>
            <w:noWrap/>
            <w:hideMark/>
          </w:tcPr>
          <w:p w14:paraId="7585CDC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286 (61.2)</w:t>
            </w:r>
          </w:p>
        </w:tc>
      </w:tr>
      <w:tr w:rsidR="00152B9B" w:rsidRPr="00D632B9" w14:paraId="370604D4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36E1C239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Neuroblastoma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0DE4C3F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458 (46.0)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1C3E007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538 (54.0)</w:t>
            </w:r>
          </w:p>
        </w:tc>
        <w:tc>
          <w:tcPr>
            <w:tcW w:w="236" w:type="dxa"/>
            <w:shd w:val="pct10" w:color="auto" w:fill="auto"/>
          </w:tcPr>
          <w:p w14:paraId="11A3CD9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5413BC5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358 (44.8)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142DAB0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442 (55.3)</w:t>
            </w:r>
          </w:p>
        </w:tc>
      </w:tr>
      <w:tr w:rsidR="00152B9B" w:rsidRPr="00D632B9" w14:paraId="0024DB1D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7CF40D15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Retinoblastoma</w:t>
            </w:r>
          </w:p>
        </w:tc>
        <w:tc>
          <w:tcPr>
            <w:tcW w:w="1830" w:type="dxa"/>
            <w:noWrap/>
            <w:hideMark/>
          </w:tcPr>
          <w:p w14:paraId="39A6D730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186 (53.3)</w:t>
            </w:r>
          </w:p>
        </w:tc>
        <w:tc>
          <w:tcPr>
            <w:tcW w:w="1552" w:type="dxa"/>
            <w:noWrap/>
            <w:hideMark/>
          </w:tcPr>
          <w:p w14:paraId="509A305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163 (46.7)</w:t>
            </w:r>
          </w:p>
        </w:tc>
        <w:tc>
          <w:tcPr>
            <w:tcW w:w="236" w:type="dxa"/>
          </w:tcPr>
          <w:p w14:paraId="463C722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17F372F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151 (54.3)</w:t>
            </w:r>
          </w:p>
        </w:tc>
        <w:tc>
          <w:tcPr>
            <w:tcW w:w="1842" w:type="dxa"/>
            <w:noWrap/>
            <w:hideMark/>
          </w:tcPr>
          <w:p w14:paraId="718E6E2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127 (45.7)</w:t>
            </w:r>
          </w:p>
        </w:tc>
      </w:tr>
      <w:tr w:rsidR="00152B9B" w:rsidRPr="00D632B9" w14:paraId="6B438820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20F68E46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Wilms tumor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2DBCE9C0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389 (49.2)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43603634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401 (50.8)</w:t>
            </w:r>
          </w:p>
        </w:tc>
        <w:tc>
          <w:tcPr>
            <w:tcW w:w="236" w:type="dxa"/>
            <w:shd w:val="pct10" w:color="auto" w:fill="auto"/>
          </w:tcPr>
          <w:p w14:paraId="5D0C3F5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39E7776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314 (49.6)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7FDD639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319 (50.4)</w:t>
            </w:r>
          </w:p>
        </w:tc>
      </w:tr>
      <w:tr w:rsidR="00152B9B" w:rsidRPr="00D632B9" w14:paraId="557E8852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18CA2AD7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Hepatoblastoma</w:t>
            </w:r>
          </w:p>
        </w:tc>
        <w:tc>
          <w:tcPr>
            <w:tcW w:w="1830" w:type="dxa"/>
            <w:noWrap/>
            <w:hideMark/>
          </w:tcPr>
          <w:p w14:paraId="1EDA2D4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64 (34.8)</w:t>
            </w:r>
          </w:p>
        </w:tc>
        <w:tc>
          <w:tcPr>
            <w:tcW w:w="1552" w:type="dxa"/>
            <w:noWrap/>
            <w:hideMark/>
          </w:tcPr>
          <w:p w14:paraId="3307FF5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120 (65.2)</w:t>
            </w:r>
          </w:p>
        </w:tc>
        <w:tc>
          <w:tcPr>
            <w:tcW w:w="236" w:type="dxa"/>
          </w:tcPr>
          <w:p w14:paraId="54DAB04C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64AA46B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52 (34.7)</w:t>
            </w:r>
          </w:p>
        </w:tc>
        <w:tc>
          <w:tcPr>
            <w:tcW w:w="1842" w:type="dxa"/>
            <w:noWrap/>
            <w:hideMark/>
          </w:tcPr>
          <w:p w14:paraId="73671AD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98 (65.3)</w:t>
            </w:r>
          </w:p>
        </w:tc>
      </w:tr>
      <w:tr w:rsidR="00152B9B" w:rsidRPr="00D632B9" w14:paraId="3D272917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72408B53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Osteosarcoma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312DF1A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117 (48.0)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4A9D63DF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127 (52.1)</w:t>
            </w:r>
          </w:p>
        </w:tc>
        <w:tc>
          <w:tcPr>
            <w:tcW w:w="236" w:type="dxa"/>
            <w:shd w:val="pct10" w:color="auto" w:fill="auto"/>
          </w:tcPr>
          <w:p w14:paraId="130D3CA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7DDD8A7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77 (46.4)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371509D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89 (53.6)</w:t>
            </w:r>
          </w:p>
        </w:tc>
      </w:tr>
      <w:tr w:rsidR="00152B9B" w:rsidRPr="00D632B9" w14:paraId="4B859851" w14:textId="77777777" w:rsidTr="00D44EB9">
        <w:trPr>
          <w:trHeight w:val="264"/>
        </w:trPr>
        <w:tc>
          <w:tcPr>
            <w:tcW w:w="3330" w:type="dxa"/>
            <w:noWrap/>
            <w:hideMark/>
          </w:tcPr>
          <w:p w14:paraId="226022BC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Ewing sarcoma</w:t>
            </w:r>
          </w:p>
        </w:tc>
        <w:tc>
          <w:tcPr>
            <w:tcW w:w="1830" w:type="dxa"/>
            <w:noWrap/>
            <w:hideMark/>
          </w:tcPr>
          <w:p w14:paraId="5D2155C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94 (47.7)</w:t>
            </w:r>
          </w:p>
        </w:tc>
        <w:tc>
          <w:tcPr>
            <w:tcW w:w="1552" w:type="dxa"/>
            <w:noWrap/>
            <w:hideMark/>
          </w:tcPr>
          <w:p w14:paraId="62E5423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103 (52.3)</w:t>
            </w:r>
          </w:p>
        </w:tc>
        <w:tc>
          <w:tcPr>
            <w:tcW w:w="236" w:type="dxa"/>
          </w:tcPr>
          <w:p w14:paraId="102ACA7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noWrap/>
            <w:hideMark/>
          </w:tcPr>
          <w:p w14:paraId="54A5384D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75 (49.3)</w:t>
            </w:r>
          </w:p>
        </w:tc>
        <w:tc>
          <w:tcPr>
            <w:tcW w:w="1842" w:type="dxa"/>
            <w:noWrap/>
            <w:hideMark/>
          </w:tcPr>
          <w:p w14:paraId="616DC75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77 (50.6)</w:t>
            </w:r>
          </w:p>
        </w:tc>
      </w:tr>
      <w:tr w:rsidR="00152B9B" w:rsidRPr="00D632B9" w14:paraId="22870A1D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5F314659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Rhabdomyosarcoma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0064A5E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156 (38.4)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303CE25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250 (61.6)</w:t>
            </w:r>
          </w:p>
        </w:tc>
        <w:tc>
          <w:tcPr>
            <w:tcW w:w="236" w:type="dxa"/>
            <w:shd w:val="pct10" w:color="auto" w:fill="auto"/>
          </w:tcPr>
          <w:p w14:paraId="2AC3D42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35AF05BB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120 (38.7)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167BB2CC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190 (61.3)</w:t>
            </w:r>
          </w:p>
        </w:tc>
      </w:tr>
      <w:tr w:rsidR="00152B9B" w:rsidRPr="00D632B9" w14:paraId="5DE4A761" w14:textId="77777777" w:rsidTr="00D44EB9">
        <w:trPr>
          <w:trHeight w:val="264"/>
        </w:trPr>
        <w:tc>
          <w:tcPr>
            <w:tcW w:w="3330" w:type="dxa"/>
            <w:shd w:val="clear" w:color="auto" w:fill="auto"/>
            <w:noWrap/>
            <w:hideMark/>
          </w:tcPr>
          <w:p w14:paraId="319BB162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Intracranial GCT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14:paraId="3CF0D4F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41 (40.2)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7E26014E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61 (59.8)</w:t>
            </w:r>
          </w:p>
        </w:tc>
        <w:tc>
          <w:tcPr>
            <w:tcW w:w="236" w:type="dxa"/>
            <w:shd w:val="clear" w:color="auto" w:fill="auto"/>
          </w:tcPr>
          <w:p w14:paraId="130D12C9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77966FD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28 (40.6)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14CE47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41 (59.4)</w:t>
            </w:r>
          </w:p>
        </w:tc>
      </w:tr>
      <w:tr w:rsidR="00152B9B" w:rsidRPr="00D632B9" w14:paraId="1CADF959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27F61665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Extracranial GCT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26C5F89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67 (68.4)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13DE4872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31 (31.6)</w:t>
            </w:r>
          </w:p>
        </w:tc>
        <w:tc>
          <w:tcPr>
            <w:tcW w:w="236" w:type="dxa"/>
            <w:shd w:val="pct10" w:color="auto" w:fill="auto"/>
          </w:tcPr>
          <w:p w14:paraId="518DE87F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4C1D3AFC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54 (66.7)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186CB02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27 (33.3)</w:t>
            </w:r>
          </w:p>
        </w:tc>
      </w:tr>
      <w:tr w:rsidR="00152B9B" w:rsidRPr="00D632B9" w14:paraId="686F7388" w14:textId="77777777" w:rsidTr="00D44EB9">
        <w:trPr>
          <w:trHeight w:val="264"/>
        </w:trPr>
        <w:tc>
          <w:tcPr>
            <w:tcW w:w="3330" w:type="dxa"/>
            <w:shd w:val="clear" w:color="auto" w:fill="auto"/>
            <w:noWrap/>
            <w:hideMark/>
          </w:tcPr>
          <w:p w14:paraId="59437B82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Gonadal GCT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14:paraId="0CE6229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101 (57.7)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73C8BD3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74 (42.3)</w:t>
            </w:r>
          </w:p>
        </w:tc>
        <w:tc>
          <w:tcPr>
            <w:tcW w:w="236" w:type="dxa"/>
            <w:shd w:val="clear" w:color="auto" w:fill="auto"/>
          </w:tcPr>
          <w:p w14:paraId="770FA4B8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2E2F1A7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71 (53.8)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016DED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61 (46.2)</w:t>
            </w:r>
          </w:p>
        </w:tc>
      </w:tr>
      <w:tr w:rsidR="00152B9B" w:rsidRPr="00D632B9" w14:paraId="70428BAA" w14:textId="77777777" w:rsidTr="00D44EB9">
        <w:trPr>
          <w:trHeight w:val="264"/>
        </w:trPr>
        <w:tc>
          <w:tcPr>
            <w:tcW w:w="3330" w:type="dxa"/>
            <w:shd w:val="pct10" w:color="auto" w:fill="auto"/>
            <w:noWrap/>
            <w:hideMark/>
          </w:tcPr>
          <w:p w14:paraId="16B026AA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Thyroid carcinoma</w:t>
            </w:r>
          </w:p>
        </w:tc>
        <w:tc>
          <w:tcPr>
            <w:tcW w:w="1830" w:type="dxa"/>
            <w:shd w:val="pct10" w:color="auto" w:fill="auto"/>
            <w:noWrap/>
            <w:hideMark/>
          </w:tcPr>
          <w:p w14:paraId="7EC7FDB4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124 (72.9)</w:t>
            </w:r>
          </w:p>
        </w:tc>
        <w:tc>
          <w:tcPr>
            <w:tcW w:w="1552" w:type="dxa"/>
            <w:shd w:val="pct10" w:color="auto" w:fill="auto"/>
            <w:noWrap/>
            <w:hideMark/>
          </w:tcPr>
          <w:p w14:paraId="595CDA3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46 (27.1)</w:t>
            </w:r>
          </w:p>
        </w:tc>
        <w:tc>
          <w:tcPr>
            <w:tcW w:w="236" w:type="dxa"/>
            <w:shd w:val="pct10" w:color="auto" w:fill="auto"/>
          </w:tcPr>
          <w:p w14:paraId="5A2BC173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pct10" w:color="auto" w:fill="auto"/>
            <w:noWrap/>
            <w:hideMark/>
          </w:tcPr>
          <w:p w14:paraId="5BA93A55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90 (70.9)</w:t>
            </w:r>
          </w:p>
        </w:tc>
        <w:tc>
          <w:tcPr>
            <w:tcW w:w="1842" w:type="dxa"/>
            <w:shd w:val="pct10" w:color="auto" w:fill="auto"/>
            <w:noWrap/>
            <w:hideMark/>
          </w:tcPr>
          <w:p w14:paraId="062FBBC1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37 (29.1)</w:t>
            </w:r>
          </w:p>
        </w:tc>
      </w:tr>
      <w:tr w:rsidR="00152B9B" w:rsidRPr="00D632B9" w14:paraId="6CE963B2" w14:textId="77777777" w:rsidTr="00D44EB9">
        <w:trPr>
          <w:trHeight w:val="264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F4ED92" w14:textId="77777777" w:rsidR="00152B9B" w:rsidRPr="00D632B9" w:rsidRDefault="00152B9B" w:rsidP="00D44EB9">
            <w:pPr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Melanoma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4ADAC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53 (45.7)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B7A484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63 (54.3)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02F137A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0AF9A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29 (40.3)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183656" w14:textId="77777777" w:rsidR="00152B9B" w:rsidRPr="00D632B9" w:rsidRDefault="00152B9B" w:rsidP="00D4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B9">
              <w:rPr>
                <w:rFonts w:ascii="Arial" w:hAnsi="Arial" w:cs="Arial"/>
                <w:sz w:val="20"/>
                <w:szCs w:val="20"/>
              </w:rPr>
              <w:t>43 (59.7)</w:t>
            </w:r>
          </w:p>
        </w:tc>
      </w:tr>
    </w:tbl>
    <w:p w14:paraId="50A2976D" w14:textId="77777777" w:rsidR="00152B9B" w:rsidRPr="00D632B9" w:rsidRDefault="00152B9B" w:rsidP="00152B9B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vertAlign w:val="superscript"/>
        </w:rPr>
        <w:t>a</w:t>
      </w:r>
      <w:r w:rsidRPr="00D632B9">
        <w:rPr>
          <w:rFonts w:ascii="Arial" w:hAnsi="Arial" w:cs="Arial"/>
          <w:sz w:val="20"/>
        </w:rPr>
        <w:t>Controls</w:t>
      </w:r>
      <w:proofErr w:type="spellEnd"/>
      <w:r w:rsidRPr="00D632B9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>cluded in the</w:t>
      </w:r>
      <w:r w:rsidRPr="00D632B9">
        <w:rPr>
          <w:rFonts w:ascii="Arial" w:hAnsi="Arial" w:cs="Arial"/>
          <w:sz w:val="20"/>
        </w:rPr>
        <w:t xml:space="preserve"> crude model:  females n=31,144 (48.3%); males n=33,295 (51.7%)  </w:t>
      </w:r>
    </w:p>
    <w:p w14:paraId="089822DE" w14:textId="77777777" w:rsidR="00152B9B" w:rsidRDefault="00152B9B" w:rsidP="00152B9B">
      <w:pPr>
        <w:spacing w:after="0"/>
        <w:rPr>
          <w:rFonts w:ascii="Arial" w:hAnsi="Arial" w:cs="Arial"/>
          <w:sz w:val="20"/>
        </w:rPr>
      </w:pPr>
      <w:proofErr w:type="spellStart"/>
      <w:r w:rsidRPr="00D632B9">
        <w:rPr>
          <w:rFonts w:ascii="Arial" w:hAnsi="Arial" w:cs="Arial"/>
          <w:sz w:val="20"/>
          <w:vertAlign w:val="superscript"/>
        </w:rPr>
        <w:t>b</w:t>
      </w:r>
      <w:r w:rsidRPr="00D632B9">
        <w:rPr>
          <w:rFonts w:ascii="Arial" w:hAnsi="Arial" w:cs="Arial"/>
          <w:sz w:val="20"/>
        </w:rPr>
        <w:t>Controls</w:t>
      </w:r>
      <w:proofErr w:type="spellEnd"/>
      <w:r w:rsidRPr="00D632B9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>cluded in the</w:t>
      </w:r>
      <w:r w:rsidRPr="00D632B9">
        <w:rPr>
          <w:rFonts w:ascii="Arial" w:hAnsi="Arial" w:cs="Arial"/>
          <w:sz w:val="20"/>
        </w:rPr>
        <w:t xml:space="preserve"> adjusted model and mediation analysis: females n=21,688 (48.3%); males n=23,173 (51.7%)</w:t>
      </w:r>
    </w:p>
    <w:p w14:paraId="4F7E5233" w14:textId="77777777" w:rsidR="00152B9B" w:rsidRDefault="00152B9B" w:rsidP="00152B9B">
      <w:pPr>
        <w:spacing w:after="0"/>
        <w:rPr>
          <w:rFonts w:ascii="Arial" w:hAnsi="Arial" w:cs="Arial"/>
          <w:sz w:val="20"/>
        </w:rPr>
        <w:sectPr w:rsidR="00152B9B" w:rsidSect="00A4570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24472B" w14:textId="77777777" w:rsidR="00152B9B" w:rsidRDefault="00152B9B" w:rsidP="00152B9B">
      <w:pPr>
        <w:spacing w:after="0"/>
        <w:ind w:left="-1170"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Supplemental Table 2. Inverse odds weighting first leg results of sex regressed onto </w:t>
      </w:r>
      <w:proofErr w:type="spellStart"/>
      <w:r>
        <w:rPr>
          <w:rFonts w:ascii="Arial" w:hAnsi="Arial" w:cs="Arial"/>
          <w:b/>
        </w:rPr>
        <w:t>birthweight</w:t>
      </w:r>
      <w:r w:rsidRPr="00B77BCF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3-state pooled study analysis (1970-2014)</w:t>
      </w:r>
    </w:p>
    <w:tbl>
      <w:tblPr>
        <w:tblStyle w:val="TableGrid"/>
        <w:tblW w:w="15498" w:type="dxa"/>
        <w:tblInd w:w="-12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311"/>
        <w:gridCol w:w="1350"/>
        <w:gridCol w:w="1299"/>
        <w:gridCol w:w="1260"/>
        <w:gridCol w:w="905"/>
        <w:gridCol w:w="1527"/>
        <w:gridCol w:w="6"/>
        <w:gridCol w:w="1252"/>
        <w:gridCol w:w="1260"/>
        <w:gridCol w:w="892"/>
        <w:gridCol w:w="1538"/>
        <w:gridCol w:w="18"/>
      </w:tblGrid>
      <w:tr w:rsidR="00152B9B" w:rsidRPr="00FF3C69" w14:paraId="074A1018" w14:textId="77777777" w:rsidTr="00152B9B">
        <w:trPr>
          <w:trHeight w:val="259"/>
        </w:trPr>
        <w:tc>
          <w:tcPr>
            <w:tcW w:w="2880" w:type="dxa"/>
            <w:noWrap/>
            <w:vAlign w:val="center"/>
            <w:hideMark/>
          </w:tcPr>
          <w:p w14:paraId="56CB11E3" w14:textId="77777777" w:rsidR="00152B9B" w:rsidRPr="008302E9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266E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Normal birthweight (referent)</w:t>
            </w:r>
            <w:r>
              <w:rPr>
                <w:rFonts w:ascii="Arial" w:hAnsi="Arial" w:cs="Arial"/>
                <w:sz w:val="18"/>
                <w:szCs w:val="18"/>
              </w:rPr>
              <w:t xml:space="preserve"> (2,500-&lt;4,000g)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1231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Low birthweight</w:t>
            </w:r>
          </w:p>
          <w:p w14:paraId="73C3BF89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(350-&lt;2,500g)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97CD87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High birthweight</w:t>
            </w:r>
          </w:p>
          <w:p w14:paraId="55B4771A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(≥4,000g)</w:t>
            </w:r>
          </w:p>
        </w:tc>
      </w:tr>
      <w:tr w:rsidR="00152B9B" w:rsidRPr="00FF3C69" w14:paraId="5215608F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F580E8F" w14:textId="77777777" w:rsidR="00152B9B" w:rsidRPr="008302E9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0335360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Males</w:t>
            </w:r>
          </w:p>
          <w:p w14:paraId="3C125208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02E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D3AD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Females</w:t>
            </w:r>
          </w:p>
          <w:p w14:paraId="6382545C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02E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EB3653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Males</w:t>
            </w:r>
          </w:p>
          <w:p w14:paraId="6F8FCD04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02E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B8FB80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Fe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302E9">
              <w:rPr>
                <w:rFonts w:ascii="Arial" w:hAnsi="Arial" w:cs="Arial"/>
                <w:sz w:val="18"/>
                <w:szCs w:val="18"/>
              </w:rPr>
              <w:t>ales</w:t>
            </w:r>
          </w:p>
          <w:p w14:paraId="259550D1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02E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C4A2A61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302E9">
              <w:rPr>
                <w:rFonts w:ascii="Symbol" w:hAnsi="Symbol" w:cs="Arial"/>
                <w:sz w:val="18"/>
                <w:szCs w:val="18"/>
              </w:rPr>
              <w:t></w:t>
            </w:r>
            <w:r w:rsidRPr="008302E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448BDE0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p-value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3748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BA9733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Males</w:t>
            </w:r>
          </w:p>
          <w:p w14:paraId="7C477BC1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02E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D63A175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Fe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302E9">
              <w:rPr>
                <w:rFonts w:ascii="Arial" w:hAnsi="Arial" w:cs="Arial"/>
                <w:sz w:val="18"/>
                <w:szCs w:val="18"/>
              </w:rPr>
              <w:t>ales</w:t>
            </w:r>
          </w:p>
          <w:p w14:paraId="5235F991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02E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BB41760" w14:textId="77777777" w:rsidR="00152B9B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302E9">
              <w:rPr>
                <w:rFonts w:ascii="Symbol" w:hAnsi="Symbol" w:cs="Arial"/>
                <w:sz w:val="18"/>
                <w:szCs w:val="18"/>
              </w:rPr>
              <w:t></w:t>
            </w:r>
            <w:r w:rsidRPr="008302E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46F1A6B3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p-value</w:t>
            </w:r>
          </w:p>
        </w:tc>
        <w:tc>
          <w:tcPr>
            <w:tcW w:w="1538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F94FF5D" w14:textId="77777777" w:rsidR="00152B9B" w:rsidRPr="008302E9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2E9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</w:tr>
      <w:tr w:rsidR="00152B9B" w:rsidRPr="00FF3C69" w14:paraId="2558760F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3C9F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All cancers combined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5E1A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4,153 (53.4)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A15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3,618 (46.6)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EAFC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264 (50.1)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11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263 (49.9)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350C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C5DA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0.7 (0.6-0.9)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3AC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909 (65.6)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A9A5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477 (34.4)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0D3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E39F06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1.7(1.5-2.0)</w:t>
            </w:r>
          </w:p>
        </w:tc>
      </w:tr>
      <w:tr w:rsidR="00152B9B" w:rsidRPr="00FF3C69" w14:paraId="07FA619F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B5DEDC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Lymphoid leukemia 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338DB7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1,054 (55.5)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7F9F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846 (44.5)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BCBDF2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63 (52.1)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CFB5D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58 (47.9)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7F0904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C1E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0.8 (0.5-1.3)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37178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245 (66.0)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F17DF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126 (34.0)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3A0D4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8D9E3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1.6 (1.3-2.0)</w:t>
            </w:r>
          </w:p>
        </w:tc>
      </w:tr>
      <w:tr w:rsidR="00152B9B" w:rsidRPr="00FF3C69" w14:paraId="5DD890C4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D7F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Hodgkin lymphoma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7578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145 (56.9)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6F9C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110 (43.1)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868A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9 (75.0)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584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 (25.0)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E7F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42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1.2 (0.2-6.2)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B83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44 (86.3)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2D3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7 (13.7)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530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E1A736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6.9 (2.8-17.3)</w:t>
            </w:r>
          </w:p>
        </w:tc>
      </w:tr>
      <w:tr w:rsidR="00152B9B" w:rsidRPr="00FF3C69" w14:paraId="3718B703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9A59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Burkitt lymphoma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C3EC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113 (84.3)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D24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21 (15.7)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DFA8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 (66.7)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F3E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 (33.3)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479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FBE0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D98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26 (92.9)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97A4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 (7.1)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4905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FA0182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7.4 (1.2-45.2)</w:t>
            </w:r>
          </w:p>
        </w:tc>
      </w:tr>
      <w:tr w:rsidR="00152B9B" w:rsidRPr="00FF3C69" w14:paraId="1EB206DC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BF50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184E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6A184E">
              <w:rPr>
                <w:rFonts w:ascii="Arial" w:hAnsi="Arial" w:cs="Arial"/>
                <w:sz w:val="18"/>
                <w:szCs w:val="18"/>
              </w:rPr>
              <w:t xml:space="preserve"> non-Hodgkin lymphoma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5360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185 (58.0)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AB5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134 (42.0)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A0C15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14 (58.3)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4A5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10 (41.7)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599E2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3D22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1.4 (0.5-4.2)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068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34 (72.3)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9C2C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13 (27.7)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E986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339398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2.0 (0.9-4.4)</w:t>
            </w:r>
          </w:p>
        </w:tc>
      </w:tr>
      <w:tr w:rsidR="00152B9B" w:rsidRPr="00FF3C69" w14:paraId="61BA732E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BDFB31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Intracranial embryonal 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5A5566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237 (61.1)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8A7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151 (38.9)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3D760A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11 (52.4)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E6406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10 (47.6)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40FF3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8DF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0.5 (0.1-1.4)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37211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38 (65.5)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FD6464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20 (34.5)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0145E5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E3157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1.2 (0.6-2.12)</w:t>
            </w:r>
          </w:p>
        </w:tc>
      </w:tr>
      <w:tr w:rsidR="00152B9B" w:rsidRPr="00FF3C69" w14:paraId="113592B0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E19F53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Hepatoblastoma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AA176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67 (63.2)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CBF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39 (36.8)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0ADC51C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20 (60.6)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6F78BE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13 (39.4)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780C5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84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0.4 (0.03-4.7)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3CC24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11 (100.0)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F55856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 (0.0)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4AA67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13185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52B9B" w:rsidRPr="00FF3C69" w14:paraId="227996E4" w14:textId="77777777" w:rsidTr="00152B9B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1578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Rhabdomyosarcoma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8AE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152 (60.1)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0EB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101 (39.9)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692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6 (66.7)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CB46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 (33.3)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3CB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B0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7.4 (0.6-94.9)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53A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32 (66.7)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C4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16 (33.3)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7CDA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629EF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1.3 (0.7-2.7)</w:t>
            </w:r>
          </w:p>
        </w:tc>
      </w:tr>
      <w:tr w:rsidR="009A053A" w:rsidRPr="00FF3C69" w14:paraId="5B1B20BA" w14:textId="77777777" w:rsidTr="009A053A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79E7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Extracranial GCT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5AE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19 (28.8)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EEE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47 (71.2)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B937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 (66.7)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5B21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 (33.3)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ED43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3E8DF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A26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6 (50.0)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339F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6 (50.0)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36B2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C545FE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1.3 (0.2-9.2)</w:t>
            </w:r>
          </w:p>
        </w:tc>
      </w:tr>
      <w:tr w:rsidR="009A053A" w:rsidRPr="00FF3C69" w14:paraId="18195AA0" w14:textId="77777777" w:rsidTr="009A053A">
        <w:trPr>
          <w:gridAfter w:val="1"/>
          <w:wAfter w:w="18" w:type="dxa"/>
          <w:trHeight w:val="259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585C" w14:textId="77777777" w:rsidR="00152B9B" w:rsidRPr="006A184E" w:rsidRDefault="00152B9B" w:rsidP="00D44EB9">
            <w:pPr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 xml:space="preserve">Thyroid carcinoma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A4A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30 (27.8)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AD8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78 (72.2)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9FE4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5 (55.6)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A534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4 (44.4)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784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4B6D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9.5 (0.6-141.2)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9CAA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2 (20.0)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2090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8 (80.0)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2959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310C" w14:textId="77777777" w:rsidR="00152B9B" w:rsidRPr="006A184E" w:rsidRDefault="00152B9B" w:rsidP="00D44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84E">
              <w:rPr>
                <w:rFonts w:ascii="Arial" w:hAnsi="Arial" w:cs="Arial"/>
                <w:sz w:val="18"/>
                <w:szCs w:val="18"/>
              </w:rPr>
              <w:t>0.3 (0.03-2.7)</w:t>
            </w:r>
          </w:p>
        </w:tc>
      </w:tr>
    </w:tbl>
    <w:p w14:paraId="1FB6679F" w14:textId="77777777" w:rsidR="00152B9B" w:rsidRPr="00846ECB" w:rsidRDefault="00152B9B" w:rsidP="00152B9B">
      <w:pPr>
        <w:spacing w:after="0"/>
        <w:ind w:left="-540"/>
        <w:rPr>
          <w:rFonts w:ascii="Arial" w:hAnsi="Arial" w:cs="Arial"/>
          <w:sz w:val="18"/>
          <w:szCs w:val="18"/>
        </w:rPr>
      </w:pPr>
      <w:r w:rsidRPr="00846ECB">
        <w:rPr>
          <w:rFonts w:ascii="Arial" w:hAnsi="Arial" w:cs="Arial"/>
          <w:b/>
          <w:sz w:val="18"/>
          <w:szCs w:val="18"/>
        </w:rPr>
        <w:t>*</w:t>
      </w:r>
      <w:r w:rsidRPr="00846ECB">
        <w:rPr>
          <w:rFonts w:ascii="Arial" w:hAnsi="Arial" w:cs="Arial"/>
          <w:sz w:val="18"/>
          <w:szCs w:val="18"/>
        </w:rPr>
        <w:t>Odds ratios non-estimable due to low sample size</w:t>
      </w:r>
    </w:p>
    <w:p w14:paraId="33B1FAC8" w14:textId="77777777" w:rsidR="00152B9B" w:rsidRDefault="00152B9B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46ECB">
        <w:rPr>
          <w:rFonts w:ascii="Arial" w:hAnsi="Arial" w:cs="Arial"/>
          <w:sz w:val="18"/>
          <w:szCs w:val="18"/>
          <w:vertAlign w:val="superscript"/>
        </w:rPr>
        <w:t>a</w:t>
      </w:r>
      <w:r w:rsidRPr="00846ECB">
        <w:rPr>
          <w:rFonts w:ascii="Arial" w:hAnsi="Arial" w:cs="Arial"/>
          <w:sz w:val="18"/>
          <w:szCs w:val="18"/>
        </w:rPr>
        <w:t>Model</w:t>
      </w:r>
      <w:proofErr w:type="spellEnd"/>
      <w:r w:rsidRPr="00846ECB">
        <w:rPr>
          <w:rFonts w:ascii="Arial" w:hAnsi="Arial" w:cs="Arial"/>
          <w:sz w:val="18"/>
          <w:szCs w:val="18"/>
        </w:rPr>
        <w:t xml:space="preserve"> adjusted for </w:t>
      </w:r>
      <w:r w:rsidRPr="00846ECB">
        <w:rPr>
          <w:rFonts w:ascii="Arial" w:eastAsia="Times New Roman" w:hAnsi="Arial" w:cs="Arial"/>
          <w:color w:val="222222"/>
          <w:sz w:val="18"/>
          <w:szCs w:val="18"/>
        </w:rPr>
        <w:t xml:space="preserve">gestational age, maternal race/ethnicity, maternal age, maternal education, state of birth, and birth year. </w:t>
      </w:r>
    </w:p>
    <w:p w14:paraId="4DEE9117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5440EF4E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5A2955E8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7ED18590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46FDCED0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11F3D1D0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51C4E0A5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08EAE9BE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3715E2A9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5DA52F8E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251E4356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150A1189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3E4F7FB3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0AE2C215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383C611E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7F668C4B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1C2115A1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3C47890C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1F6156BF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74499881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466C72C4" w14:textId="77777777" w:rsidR="00714349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497BA43E" w14:textId="77777777" w:rsidR="00216716" w:rsidRDefault="00216716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2758AC9A" w14:textId="77777777" w:rsidR="00216716" w:rsidRDefault="00216716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0FE24DC4" w14:textId="77777777" w:rsidR="00714349" w:rsidRDefault="00216716" w:rsidP="00216716">
      <w:pPr>
        <w:spacing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</w:rPr>
        <w:lastRenderedPageBreak/>
        <w:t xml:space="preserve">Supplemental Table 3. Odds ratios (OR) and 95% confidence intervals (95% CI) from the mediation analysis for the association between sex and childhood cancer risk mediated by </w:t>
      </w:r>
      <w:proofErr w:type="spellStart"/>
      <w:r>
        <w:rPr>
          <w:rFonts w:ascii="Arial" w:hAnsi="Arial" w:cs="Arial"/>
          <w:b/>
        </w:rPr>
        <w:t>birthweight</w:t>
      </w:r>
      <w:r w:rsidRPr="00B77BCF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3-state pooled analysis (1970-2014)</w:t>
      </w:r>
    </w:p>
    <w:tbl>
      <w:tblPr>
        <w:tblStyle w:val="TableGrid"/>
        <w:tblpPr w:leftFromText="180" w:rightFromText="180" w:vertAnchor="text" w:tblpY="1"/>
        <w:tblOverlap w:val="never"/>
        <w:tblW w:w="13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856"/>
        <w:gridCol w:w="907"/>
        <w:gridCol w:w="1832"/>
        <w:gridCol w:w="1003"/>
        <w:gridCol w:w="6"/>
        <w:gridCol w:w="1672"/>
        <w:gridCol w:w="964"/>
        <w:gridCol w:w="6"/>
        <w:gridCol w:w="2185"/>
        <w:gridCol w:w="6"/>
      </w:tblGrid>
      <w:tr w:rsidR="00714349" w:rsidRPr="00953C01" w14:paraId="034B4364" w14:textId="77777777" w:rsidTr="007B43E7">
        <w:trPr>
          <w:gridAfter w:val="1"/>
          <w:wAfter w:w="6" w:type="dxa"/>
          <w:trHeight w:hRule="exact" w:val="460"/>
        </w:trPr>
        <w:tc>
          <w:tcPr>
            <w:tcW w:w="33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CE060E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5CB4D95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Indirect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36C28C4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Direct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7764C6A9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70262AF7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 xml:space="preserve">% Change from total to direct </w:t>
            </w:r>
            <w:proofErr w:type="spellStart"/>
            <w:r w:rsidRPr="00953C01">
              <w:rPr>
                <w:rFonts w:ascii="Arial" w:hAnsi="Arial" w:cs="Arial"/>
                <w:sz w:val="20"/>
                <w:szCs w:val="20"/>
              </w:rPr>
              <w:t>effect</w:t>
            </w:r>
            <w:r w:rsidRPr="00953C01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714349" w:rsidRPr="00953C01" w14:paraId="110D4F96" w14:textId="77777777" w:rsidTr="007B43E7">
        <w:trPr>
          <w:trHeight w:hRule="exact" w:val="259"/>
        </w:trPr>
        <w:tc>
          <w:tcPr>
            <w:tcW w:w="33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64F7F7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89B81E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692B59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B09DA4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E9C9223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9F48B1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4B4916F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E3C0EB6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349" w:rsidRPr="00953C01" w14:paraId="2174EFCA" w14:textId="77777777" w:rsidTr="007B43E7">
        <w:trPr>
          <w:trHeight w:hRule="exact" w:val="259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D85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All cancers combined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1B7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1.02 (1.01-1.03)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409F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F71D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1.12 (1.07-1.17)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E31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4F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1.14 (1.09-1.19)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D94E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10B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14349" w:rsidRPr="00953C01" w14:paraId="1023A240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1E1FD78D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 xml:space="preserve">Lymphoid leukemia 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469CF46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1.03 (1.02-1.05)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598F8E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1CE4F688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1.20 (1.10-1.31)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6D27EE0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245A0515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1.24 (1.14-1.35)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  <w:hideMark/>
          </w:tcPr>
          <w:p w14:paraId="2C81C8D4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  <w:hideMark/>
          </w:tcPr>
          <w:p w14:paraId="0A022A76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349" w:rsidRPr="00953C01" w14:paraId="36D77655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42141943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3C01">
              <w:rPr>
                <w:rFonts w:ascii="Arial" w:hAnsi="Arial" w:cs="Arial"/>
                <w:color w:val="000000"/>
                <w:sz w:val="20"/>
                <w:szCs w:val="20"/>
              </w:rPr>
              <w:t xml:space="preserve">Hodgkin lymphoma 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14:paraId="1819F908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1.04 (0.99-1.09)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37736BA4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61F55435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1.47 (1.17-1.85)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BAC6918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40489084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1.52 (1.22-1.91)</w:t>
            </w:r>
          </w:p>
        </w:tc>
        <w:tc>
          <w:tcPr>
            <w:tcW w:w="970" w:type="dxa"/>
            <w:gridSpan w:val="2"/>
            <w:shd w:val="clear" w:color="auto" w:fill="auto"/>
            <w:noWrap/>
            <w:hideMark/>
          </w:tcPr>
          <w:p w14:paraId="3ADCE6C7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bottom"/>
            <w:hideMark/>
          </w:tcPr>
          <w:p w14:paraId="478E3D6E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3C0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14349" w:rsidRPr="00953C01" w14:paraId="1F6DC8B3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2E37EC3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3C01">
              <w:rPr>
                <w:rFonts w:ascii="Arial" w:hAnsi="Arial" w:cs="Arial"/>
                <w:color w:val="000000"/>
                <w:sz w:val="20"/>
                <w:szCs w:val="20"/>
              </w:rPr>
              <w:t xml:space="preserve">Burkitt lymphoma 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14:paraId="6C82B72F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1.01 (0.96-1.07)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DBA76B1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2568555F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5.45 (3.49-8.52)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E9FD4BC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 xml:space="preserve"> (3.49-8.52)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44B1051E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5.53 (3.55-8.6)</w:t>
            </w:r>
          </w:p>
        </w:tc>
        <w:tc>
          <w:tcPr>
            <w:tcW w:w="970" w:type="dxa"/>
            <w:gridSpan w:val="2"/>
            <w:shd w:val="clear" w:color="auto" w:fill="auto"/>
            <w:noWrap/>
            <w:hideMark/>
          </w:tcPr>
          <w:p w14:paraId="561E1B0D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bottom"/>
            <w:hideMark/>
          </w:tcPr>
          <w:p w14:paraId="5C00A2AE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3C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349" w:rsidRPr="00953C01" w14:paraId="061AD07D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bottom"/>
          </w:tcPr>
          <w:p w14:paraId="51B94C8C" w14:textId="77777777" w:rsidR="00714349" w:rsidRPr="00953C01" w:rsidRDefault="00714349" w:rsidP="007B4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</w:t>
            </w:r>
            <w:r w:rsidRPr="00953C01">
              <w:rPr>
                <w:rFonts w:ascii="Arial" w:hAnsi="Arial" w:cs="Arial"/>
                <w:color w:val="000000"/>
                <w:sz w:val="20"/>
                <w:szCs w:val="20"/>
              </w:rPr>
              <w:t xml:space="preserve">on-Hodgkin lymphoma 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14:paraId="4CBA88AD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0.97 (0.93-1.02)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B1A2B51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25FC8D6E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1.43 (1.16-1.77)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</w:tcPr>
          <w:p w14:paraId="64CA87F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14:paraId="48CF8BEA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>1.39 (1.13-1.71)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5D3760C7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  <w:r w:rsidRPr="00512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bottom"/>
          </w:tcPr>
          <w:p w14:paraId="3088AB27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C01">
              <w:rPr>
                <w:rFonts w:ascii="Arial" w:hAnsi="Arial" w:cs="Arial"/>
                <w:color w:val="000000"/>
                <w:sz w:val="20"/>
                <w:szCs w:val="20"/>
              </w:rPr>
              <w:t>-9</w:t>
            </w:r>
          </w:p>
        </w:tc>
      </w:tr>
      <w:tr w:rsidR="00714349" w:rsidRPr="00953C01" w14:paraId="48E2FB53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DBCEC4E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 xml:space="preserve">Intracranial embryonal 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63C23C35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0.97 (0.94-1.00)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8CAF39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092ADBC0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1.53 (1.27-1.84)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C3D1783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5EBBD05C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1.48 (1.23-1.77)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  <w:hideMark/>
          </w:tcPr>
          <w:p w14:paraId="6635361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  <w:hideMark/>
          </w:tcPr>
          <w:p w14:paraId="22699E19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-8</w:t>
            </w:r>
          </w:p>
        </w:tc>
      </w:tr>
      <w:tr w:rsidR="00714349" w:rsidRPr="00953C01" w14:paraId="043E9718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6D07B9D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Hepatoblastoma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4723156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0.98 (0.93-1.04)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F98C7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2B8EFFA9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1.66 (1.18-2.34)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7F2B9F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25D5A5E1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1.63 (1.16-2.29)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  <w:hideMark/>
          </w:tcPr>
          <w:p w14:paraId="10497E76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  <w:hideMark/>
          </w:tcPr>
          <w:p w14:paraId="6E85208C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714349" w:rsidRPr="00953C01" w14:paraId="2CD38233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0372D7C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 xml:space="preserve">Rhabdomyosarcoma 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0FD8EFFA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1.03 (0.98-1.07)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7AFC1A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59262059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1.45 (1.15-1.82)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6B3EB4C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5F568AD7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1.48 (1.19-1.86)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  <w:hideMark/>
          </w:tcPr>
          <w:p w14:paraId="161937D8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  <w:hideMark/>
          </w:tcPr>
          <w:p w14:paraId="608015DC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4349" w:rsidRPr="00953C01" w14:paraId="524719B7" w14:textId="77777777" w:rsidTr="007B43E7">
        <w:trPr>
          <w:trHeight w:hRule="exact" w:val="259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93699DF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 xml:space="preserve">Extracranial GCT 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4EB9D475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1.12 (0.99-1.26)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185B2E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236EC2EA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0.43 (0.26-0.69)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B383E42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67B94D1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0.47 (0.30-0.76)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  <w:hideMark/>
          </w:tcPr>
          <w:p w14:paraId="4ACFEAA3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  <w:hideMark/>
          </w:tcPr>
          <w:p w14:paraId="25694349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-15</w:t>
            </w:r>
          </w:p>
        </w:tc>
      </w:tr>
      <w:tr w:rsidR="00714349" w:rsidRPr="00953C01" w14:paraId="0E19C824" w14:textId="77777777" w:rsidTr="007B43E7">
        <w:trPr>
          <w:trHeight w:hRule="exact" w:val="259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54A" w14:textId="77777777" w:rsidR="00714349" w:rsidRPr="00953C01" w:rsidRDefault="00714349" w:rsidP="007B43E7">
            <w:pPr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 xml:space="preserve">Thyroid carcinoma 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943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0.96 (0.89-1.04)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DB8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F2C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0.40 (0.27-0.57)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BEB8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17B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0.38 (0.26-0.55)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E03F" w14:textId="77777777" w:rsidR="00714349" w:rsidRPr="00512FD9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D9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C14" w14:textId="77777777" w:rsidR="00714349" w:rsidRPr="00953C01" w:rsidRDefault="00714349" w:rsidP="007B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C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E1FBDB6" w14:textId="77777777" w:rsidR="00714349" w:rsidRPr="00953C01" w:rsidRDefault="00714349" w:rsidP="00714349">
      <w:pPr>
        <w:spacing w:after="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br w:type="textWrapping" w:clear="all"/>
      </w:r>
      <w:proofErr w:type="spellStart"/>
      <w:r w:rsidRPr="00953C01">
        <w:rPr>
          <w:rFonts w:ascii="Arial" w:hAnsi="Arial" w:cs="Arial"/>
          <w:sz w:val="20"/>
          <w:szCs w:val="20"/>
          <w:vertAlign w:val="superscript"/>
        </w:rPr>
        <w:t>a</w:t>
      </w:r>
      <w:r w:rsidRPr="00953C01">
        <w:rPr>
          <w:rFonts w:ascii="Arial" w:hAnsi="Arial" w:cs="Arial"/>
          <w:sz w:val="20"/>
          <w:szCs w:val="20"/>
        </w:rPr>
        <w:t>Model</w:t>
      </w:r>
      <w:proofErr w:type="spellEnd"/>
      <w:r w:rsidRPr="00953C01">
        <w:rPr>
          <w:rFonts w:ascii="Arial" w:hAnsi="Arial" w:cs="Arial"/>
          <w:sz w:val="20"/>
          <w:szCs w:val="20"/>
        </w:rPr>
        <w:t xml:space="preserve"> adjusted for </w:t>
      </w:r>
      <w:r w:rsidRPr="00953C01">
        <w:rPr>
          <w:rFonts w:ascii="Arial" w:eastAsia="Times New Roman" w:hAnsi="Arial" w:cs="Arial"/>
          <w:color w:val="222222"/>
          <w:sz w:val="20"/>
          <w:szCs w:val="20"/>
        </w:rPr>
        <w:t xml:space="preserve">gestational age, maternal race/ethnicity, maternal age, maternal education, state of birth, and birth year. </w:t>
      </w:r>
    </w:p>
    <w:p w14:paraId="72BD9E2B" w14:textId="77777777" w:rsidR="00714349" w:rsidRDefault="00714349" w:rsidP="00714349">
      <w:pPr>
        <w:spacing w:after="0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953C01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b</w:t>
      </w:r>
      <w:r w:rsidRPr="00953C01">
        <w:rPr>
          <w:rFonts w:ascii="Arial" w:eastAsia="Times New Roman" w:hAnsi="Arial" w:cs="Arial"/>
          <w:color w:val="222222"/>
          <w:sz w:val="20"/>
          <w:szCs w:val="20"/>
        </w:rPr>
        <w:t>Percent</w:t>
      </w:r>
      <w:proofErr w:type="spellEnd"/>
      <w:r w:rsidRPr="00953C01">
        <w:rPr>
          <w:rFonts w:ascii="Arial" w:eastAsia="Times New Roman" w:hAnsi="Arial" w:cs="Arial"/>
          <w:color w:val="222222"/>
          <w:sz w:val="20"/>
          <w:szCs w:val="20"/>
        </w:rPr>
        <w:t xml:space="preserve"> change from total to direct effect ((</w:t>
      </w:r>
      <w:r w:rsidRPr="007E6700">
        <w:rPr>
          <w:rFonts w:ascii="Symbol" w:eastAsia="Times New Roman" w:hAnsi="Symbol" w:cs="Arial"/>
          <w:color w:val="222222"/>
          <w:sz w:val="20"/>
          <w:szCs w:val="20"/>
        </w:rPr>
        <w:t></w:t>
      </w:r>
      <w:r w:rsidRPr="00953C01">
        <w:rPr>
          <w:rFonts w:ascii="Arial" w:eastAsia="Times New Roman" w:hAnsi="Arial" w:cs="Arial"/>
          <w:color w:val="222222"/>
          <w:sz w:val="20"/>
          <w:szCs w:val="20"/>
        </w:rPr>
        <w:t>total-</w:t>
      </w:r>
      <w:r w:rsidRPr="007E6700">
        <w:rPr>
          <w:rFonts w:ascii="Symbol" w:eastAsia="Times New Roman" w:hAnsi="Symbol" w:cs="Arial"/>
          <w:color w:val="222222"/>
          <w:sz w:val="20"/>
          <w:szCs w:val="20"/>
        </w:rPr>
        <w:t></w:t>
      </w:r>
      <w:r w:rsidRPr="00953C01">
        <w:rPr>
          <w:rFonts w:ascii="Arial" w:eastAsia="Times New Roman" w:hAnsi="Arial" w:cs="Arial"/>
          <w:color w:val="222222"/>
          <w:sz w:val="20"/>
          <w:szCs w:val="20"/>
        </w:rPr>
        <w:t>direct)/</w:t>
      </w:r>
      <w:r w:rsidRPr="007E6700">
        <w:rPr>
          <w:rFonts w:ascii="Symbol" w:eastAsia="Times New Roman" w:hAnsi="Symbol" w:cs="Arial"/>
          <w:color w:val="222222"/>
          <w:sz w:val="20"/>
          <w:szCs w:val="20"/>
        </w:rPr>
        <w:t></w:t>
      </w:r>
      <w:proofErr w:type="gramStart"/>
      <w:r w:rsidRPr="00953C01">
        <w:rPr>
          <w:rFonts w:ascii="Arial" w:eastAsia="Times New Roman" w:hAnsi="Arial" w:cs="Arial"/>
          <w:color w:val="222222"/>
          <w:sz w:val="20"/>
          <w:szCs w:val="20"/>
        </w:rPr>
        <w:t>total)*</w:t>
      </w:r>
      <w:proofErr w:type="gramEnd"/>
      <w:r w:rsidRPr="00953C01">
        <w:rPr>
          <w:rFonts w:ascii="Arial" w:eastAsia="Times New Roman" w:hAnsi="Arial" w:cs="Arial"/>
          <w:color w:val="222222"/>
          <w:sz w:val="20"/>
          <w:szCs w:val="20"/>
        </w:rPr>
        <w:t>100</w:t>
      </w:r>
    </w:p>
    <w:p w14:paraId="6F69DA85" w14:textId="77777777" w:rsidR="00714349" w:rsidRPr="00953C01" w:rsidRDefault="00714349" w:rsidP="00714349">
      <w:pPr>
        <w:spacing w:after="0"/>
        <w:rPr>
          <w:rFonts w:ascii="Arial" w:eastAsia="Times New Roman" w:hAnsi="Arial" w:cs="Arial"/>
          <w:color w:val="222222"/>
          <w:sz w:val="20"/>
          <w:szCs w:val="20"/>
        </w:rPr>
      </w:pPr>
    </w:p>
    <w:p w14:paraId="4AF106BE" w14:textId="77777777" w:rsidR="00714349" w:rsidRPr="00846ECB" w:rsidRDefault="00714349" w:rsidP="00152B9B">
      <w:pPr>
        <w:spacing w:after="0"/>
        <w:ind w:left="-540"/>
        <w:rPr>
          <w:rFonts w:ascii="Arial" w:eastAsia="Times New Roman" w:hAnsi="Arial" w:cs="Arial"/>
          <w:color w:val="222222"/>
          <w:sz w:val="18"/>
          <w:szCs w:val="18"/>
        </w:rPr>
      </w:pPr>
    </w:p>
    <w:p w14:paraId="1B9C8C8E" w14:textId="77777777" w:rsidR="00213360" w:rsidRDefault="00213360"/>
    <w:sectPr w:rsidR="00213360" w:rsidSect="00152B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9B"/>
    <w:rsid w:val="00152B9B"/>
    <w:rsid w:val="001619FC"/>
    <w:rsid w:val="00213360"/>
    <w:rsid w:val="00216716"/>
    <w:rsid w:val="002D0E75"/>
    <w:rsid w:val="00714349"/>
    <w:rsid w:val="007B02E5"/>
    <w:rsid w:val="009A053A"/>
    <w:rsid w:val="00B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ABAF"/>
  <w15:chartTrackingRefBased/>
  <w15:docId w15:val="{12A148D5-B21C-4AD3-943A-C644D3C8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png"/>
   <Relationship Id="rId5" Type="http://schemas.openxmlformats.org/officeDocument/2006/relationships/fontTable" Target="fontTable.xml"/>
   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