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09" w:rsidRPr="00D65A09" w:rsidRDefault="00D65A09" w:rsidP="00D65A09">
      <w:pPr>
        <w:widowControl/>
        <w:jc w:val="left"/>
        <w:rPr>
          <w:rFonts w:ascii="Times New Roman" w:eastAsia="SimSun" w:hAnsi="Times New Roman" w:cs="Times New Roman"/>
          <w:b/>
          <w:kern w:val="0"/>
          <w:sz w:val="24"/>
          <w:szCs w:val="24"/>
          <w:lang w:val="en-GB"/>
        </w:rPr>
      </w:pPr>
      <w:r w:rsidRPr="00D65A09">
        <w:rPr>
          <w:rFonts w:ascii="Times New Roman" w:eastAsia="SimSun" w:hAnsi="Times New Roman" w:cs="Times New Roman"/>
          <w:b/>
          <w:kern w:val="0"/>
          <w:sz w:val="24"/>
          <w:szCs w:val="24"/>
          <w:lang w:val="en"/>
        </w:rPr>
        <w:t xml:space="preserve">Additional </w:t>
      </w:r>
      <w:r w:rsidRPr="00D65A09">
        <w:rPr>
          <w:rFonts w:ascii="Times New Roman" w:eastAsia="SimSun" w:hAnsi="Times New Roman" w:cs="Times New Roman" w:hint="eastAsia"/>
          <w:b/>
          <w:kern w:val="0"/>
          <w:sz w:val="24"/>
          <w:szCs w:val="24"/>
          <w:lang w:val="en"/>
        </w:rPr>
        <w:t>F</w:t>
      </w:r>
      <w:r w:rsidRPr="00D65A09">
        <w:rPr>
          <w:rFonts w:ascii="Times New Roman" w:eastAsia="SimSun" w:hAnsi="Times New Roman" w:cs="Times New Roman"/>
          <w:b/>
          <w:kern w:val="0"/>
          <w:sz w:val="24"/>
          <w:szCs w:val="24"/>
          <w:lang w:val="en"/>
        </w:rPr>
        <w:t xml:space="preserve">ile </w:t>
      </w:r>
      <w:r w:rsidR="00231615">
        <w:rPr>
          <w:rFonts w:ascii="Times New Roman" w:eastAsia="SimSun" w:hAnsi="Times New Roman" w:cs="Times New Roman"/>
          <w:b/>
          <w:kern w:val="0"/>
          <w:sz w:val="24"/>
          <w:szCs w:val="24"/>
          <w:lang w:val="en"/>
        </w:rPr>
        <w:t>2</w:t>
      </w:r>
      <w:bookmarkStart w:id="0" w:name="_GoBack"/>
      <w:bookmarkEnd w:id="0"/>
    </w:p>
    <w:p w:rsidR="00D65A09" w:rsidRPr="00D65A09" w:rsidRDefault="00D65A09" w:rsidP="00D65A09">
      <w:pPr>
        <w:widowControl/>
        <w:jc w:val="left"/>
        <w:rPr>
          <w:rFonts w:ascii="Times New Roman" w:eastAsia="SimSun" w:hAnsi="Times New Roman" w:cs="Times New Roman"/>
          <w:b/>
          <w:kern w:val="0"/>
          <w:sz w:val="24"/>
          <w:szCs w:val="24"/>
          <w:lang w:val="en-GB"/>
        </w:rPr>
      </w:pPr>
      <w:r w:rsidRPr="00D65A09">
        <w:rPr>
          <w:rFonts w:ascii="Times New Roman" w:eastAsia="SimSun" w:hAnsi="Times New Roman" w:cs="Times New Roman" w:hint="eastAsia"/>
          <w:b/>
          <w:kern w:val="0"/>
          <w:sz w:val="24"/>
          <w:szCs w:val="24"/>
          <w:lang w:val="en-GB"/>
        </w:rPr>
        <w:t xml:space="preserve"> </w:t>
      </w:r>
    </w:p>
    <w:p w:rsidR="00D65A09" w:rsidRPr="00D65A09" w:rsidRDefault="00D65A09" w:rsidP="00D65A09">
      <w:pPr>
        <w:widowControl/>
        <w:jc w:val="left"/>
        <w:rPr>
          <w:rFonts w:ascii="Times" w:eastAsia="SimSun" w:hAnsi="Times" w:cs="Times New Roman"/>
          <w:kern w:val="0"/>
          <w:sz w:val="24"/>
          <w:szCs w:val="24"/>
          <w:lang w:val="en-GB"/>
        </w:rPr>
      </w:pPr>
      <w:proofErr w:type="gramStart"/>
      <w:r w:rsidRPr="00D65A09">
        <w:rPr>
          <w:rFonts w:ascii="Times" w:eastAsia="SimSun" w:hAnsi="Times" w:cs="Times New Roman"/>
          <w:b/>
          <w:kern w:val="0"/>
          <w:sz w:val="24"/>
          <w:szCs w:val="24"/>
          <w:lang w:val="en-GB"/>
        </w:rPr>
        <w:t>Table</w:t>
      </w:r>
      <w:r w:rsidRPr="00D65A09">
        <w:rPr>
          <w:rFonts w:ascii="Times" w:eastAsia="SimSun" w:hAnsi="Times" w:cs="Times New Roman"/>
          <w:kern w:val="0"/>
          <w:sz w:val="24"/>
          <w:szCs w:val="24"/>
          <w:lang w:val="en-GB"/>
        </w:rPr>
        <w:t xml:space="preserve"> </w:t>
      </w:r>
      <w:r w:rsidRPr="00D65A09">
        <w:rPr>
          <w:rFonts w:ascii="Times" w:eastAsia="SimSun" w:hAnsi="Times" w:cs="Times New Roman" w:hint="eastAsia"/>
          <w:kern w:val="0"/>
          <w:sz w:val="24"/>
          <w:szCs w:val="24"/>
          <w:lang w:val="en-GB"/>
        </w:rPr>
        <w:t xml:space="preserve"> </w:t>
      </w:r>
      <w:r w:rsidRPr="00D65A09">
        <w:rPr>
          <w:rFonts w:ascii="Times" w:eastAsia="SimSun" w:hAnsi="Times" w:cs="Times New Roman"/>
          <w:kern w:val="0"/>
          <w:sz w:val="24"/>
          <w:szCs w:val="24"/>
          <w:lang w:val="en-GB"/>
        </w:rPr>
        <w:t>Annual</w:t>
      </w:r>
      <w:proofErr w:type="gramEnd"/>
      <w:r w:rsidRPr="00D65A09">
        <w:rPr>
          <w:rFonts w:ascii="Times" w:eastAsia="SimSun" w:hAnsi="Times" w:cs="Times New Roman"/>
          <w:kern w:val="0"/>
          <w:sz w:val="24"/>
          <w:szCs w:val="24"/>
          <w:lang w:val="en-GB"/>
        </w:rPr>
        <w:t xml:space="preserve"> incidence rates, severity, and case-fat</w:t>
      </w:r>
      <w:r w:rsidRPr="00D65A09">
        <w:rPr>
          <w:rFonts w:ascii="Times" w:eastAsia="SimSun" w:hAnsi="Times" w:cs="Times New Roman" w:hint="eastAsia"/>
          <w:kern w:val="0"/>
          <w:sz w:val="24"/>
          <w:szCs w:val="24"/>
          <w:lang w:val="en-GB"/>
        </w:rPr>
        <w:t>a</w:t>
      </w:r>
      <w:r w:rsidRPr="00D65A09">
        <w:rPr>
          <w:rFonts w:ascii="Times" w:eastAsia="SimSun" w:hAnsi="Times" w:cs="Times New Roman"/>
          <w:kern w:val="0"/>
          <w:sz w:val="24"/>
          <w:szCs w:val="24"/>
          <w:lang w:val="en-GB"/>
        </w:rPr>
        <w:t xml:space="preserve">lity for children </w:t>
      </w:r>
      <w:r w:rsidRPr="00D65A09">
        <w:rPr>
          <w:rFonts w:ascii="Times" w:eastAsia="SimSun" w:hAnsi="Times" w:cs="Times New Roman" w:hint="eastAsia"/>
          <w:kern w:val="0"/>
          <w:sz w:val="24"/>
          <w:szCs w:val="24"/>
          <w:lang w:val="en-GB"/>
        </w:rPr>
        <w:t>0-5</w:t>
      </w:r>
      <w:r w:rsidRPr="00D65A09">
        <w:rPr>
          <w:rFonts w:ascii="Times" w:eastAsia="SimSun" w:hAnsi="Times" w:cs="Times New Roman"/>
          <w:kern w:val="0"/>
          <w:sz w:val="24"/>
          <w:szCs w:val="24"/>
          <w:lang w:val="en-GB"/>
        </w:rPr>
        <w:t xml:space="preserve"> years </w:t>
      </w:r>
      <w:r w:rsidRPr="00D65A09">
        <w:rPr>
          <w:rFonts w:ascii="Times" w:eastAsia="SimSun" w:hAnsi="Times" w:cs="Times New Roman" w:hint="eastAsia"/>
          <w:kern w:val="0"/>
          <w:sz w:val="24"/>
          <w:szCs w:val="24"/>
          <w:lang w:val="en-GB"/>
        </w:rPr>
        <w:t>of age</w:t>
      </w:r>
      <w:r w:rsidRPr="00D65A09">
        <w:rPr>
          <w:rFonts w:ascii="Times" w:eastAsia="SimSun" w:hAnsi="Times" w:cs="Times New Roman"/>
          <w:kern w:val="0"/>
          <w:sz w:val="24"/>
          <w:szCs w:val="24"/>
          <w:lang w:val="en-GB"/>
        </w:rPr>
        <w:t xml:space="preserve"> </w:t>
      </w:r>
      <w:r w:rsidRPr="00D65A09">
        <w:rPr>
          <w:rFonts w:ascii="Times" w:eastAsia="SimSun" w:hAnsi="Times" w:cs="Times New Roman" w:hint="eastAsia"/>
          <w:kern w:val="0"/>
          <w:sz w:val="24"/>
          <w:szCs w:val="24"/>
          <w:lang w:val="en-GB"/>
        </w:rPr>
        <w:t xml:space="preserve">of </w:t>
      </w:r>
      <w:r w:rsidRPr="00D65A09">
        <w:rPr>
          <w:rFonts w:ascii="Times" w:eastAsia="SimSun" w:hAnsi="Times" w:cs="Times New Roman"/>
          <w:kern w:val="0"/>
          <w:sz w:val="24"/>
          <w:szCs w:val="24"/>
          <w:lang w:val="en-GB"/>
        </w:rPr>
        <w:t xml:space="preserve">Hand, Foot, and Mouth Disease (HFMD), Qinghai Province, 2009–2015.  </w:t>
      </w:r>
    </w:p>
    <w:p w:rsidR="00D65A09" w:rsidRPr="00D65A09" w:rsidRDefault="00D65A09" w:rsidP="00D65A09">
      <w:pPr>
        <w:widowControl/>
        <w:jc w:val="left"/>
        <w:rPr>
          <w:rFonts w:ascii="Times New Roman" w:eastAsia="SimSun" w:hAnsi="Times New Roman" w:cs="Times New Roman"/>
          <w:b/>
          <w:kern w:val="0"/>
          <w:sz w:val="24"/>
          <w:szCs w:val="24"/>
          <w:lang w:val="en-GB"/>
        </w:rPr>
      </w:pPr>
    </w:p>
    <w:tbl>
      <w:tblPr>
        <w:tblW w:w="9371" w:type="dxa"/>
        <w:tblLayout w:type="fixed"/>
        <w:tblLook w:val="04A0" w:firstRow="1" w:lastRow="0" w:firstColumn="1" w:lastColumn="0" w:noHBand="0" w:noVBand="1"/>
      </w:tblPr>
      <w:tblGrid>
        <w:gridCol w:w="1008"/>
        <w:gridCol w:w="992"/>
        <w:gridCol w:w="1417"/>
        <w:gridCol w:w="1134"/>
        <w:gridCol w:w="1418"/>
        <w:gridCol w:w="1701"/>
        <w:gridCol w:w="1701"/>
      </w:tblGrid>
      <w:tr w:rsidR="00D65A09" w:rsidRPr="00D65A09" w:rsidTr="00D65A09">
        <w:trPr>
          <w:trHeight w:val="810"/>
        </w:trPr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Number of Cases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Number of Severe Cases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 xml:space="preserve">Number of Deaths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Incidence Rate</w:t>
            </w:r>
            <w:r w:rsidRPr="00D65A09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（</w:t>
            </w:r>
            <w:r w:rsidRPr="00D65A09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/100,000</w:t>
            </w:r>
            <w:r w:rsidRPr="00D65A09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 xml:space="preserve"> Percent of cases with severe disease</w:t>
            </w:r>
            <w:r w:rsidRPr="00D65A09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（</w:t>
            </w:r>
            <w:r w:rsidRPr="00D65A09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%</w:t>
            </w:r>
            <w:r w:rsidRPr="00D65A09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Case-fatality</w:t>
            </w:r>
            <w:r w:rsidRPr="00D65A09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（</w:t>
            </w:r>
            <w:r w:rsidRPr="00D65A09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%</w:t>
            </w:r>
            <w:r w:rsidRPr="00D65A09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）</w:t>
            </w:r>
            <w:r w:rsidRPr="00D65A09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*</w:t>
            </w:r>
          </w:p>
        </w:tc>
      </w:tr>
      <w:tr w:rsidR="00D65A09" w:rsidRPr="00D65A09" w:rsidTr="00D65A09">
        <w:trPr>
          <w:trHeight w:val="27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2,436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44.0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0.00 </w:t>
            </w:r>
          </w:p>
        </w:tc>
      </w:tr>
      <w:tr w:rsidR="00D65A09" w:rsidRPr="00D65A09" w:rsidTr="00D65A09">
        <w:trPr>
          <w:trHeight w:val="27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4,561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81.8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0.02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0.00 </w:t>
            </w:r>
          </w:p>
        </w:tc>
      </w:tr>
      <w:tr w:rsidR="00D65A09" w:rsidRPr="00D65A09" w:rsidTr="00D65A09">
        <w:trPr>
          <w:trHeight w:val="27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10.7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0.00 </w:t>
            </w:r>
          </w:p>
        </w:tc>
      </w:tr>
      <w:tr w:rsidR="00D65A09" w:rsidRPr="00D65A09" w:rsidTr="00D65A09">
        <w:trPr>
          <w:trHeight w:val="27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13.9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0.00 </w:t>
            </w:r>
          </w:p>
        </w:tc>
      </w:tr>
      <w:tr w:rsidR="00D65A09" w:rsidRPr="00D65A09" w:rsidTr="00D65A09">
        <w:trPr>
          <w:trHeight w:val="28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1,681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29.4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0.06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0.06</w:t>
            </w:r>
          </w:p>
        </w:tc>
      </w:tr>
      <w:tr w:rsidR="00D65A09" w:rsidRPr="00D65A09" w:rsidTr="00D65A09">
        <w:trPr>
          <w:trHeight w:val="27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2,680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46.4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0.11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0.04</w:t>
            </w:r>
          </w:p>
        </w:tc>
      </w:tr>
      <w:tr w:rsidR="00D65A09" w:rsidRPr="00D65A09" w:rsidTr="00D65A09">
        <w:trPr>
          <w:trHeight w:val="3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1,727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29.6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 xml:space="preserve">0.12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0.06</w:t>
            </w:r>
          </w:p>
        </w:tc>
      </w:tr>
      <w:tr w:rsidR="00D65A09" w:rsidRPr="00D65A09" w:rsidTr="00D65A09">
        <w:trPr>
          <w:trHeight w:val="270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ind w:firstLineChars="50" w:firstLine="105"/>
              <w:jc w:val="left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ind w:firstLineChars="50" w:firstLine="105"/>
              <w:jc w:val="left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14,480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 xml:space="preserve">36.4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 xml:space="preserve">0.05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5A09" w:rsidRPr="00D65A09" w:rsidRDefault="00D65A09" w:rsidP="00D65A09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D65A09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 xml:space="preserve">0.02 </w:t>
            </w:r>
          </w:p>
        </w:tc>
      </w:tr>
    </w:tbl>
    <w:p w:rsidR="00D65A09" w:rsidRPr="00D65A09" w:rsidRDefault="00D65A09" w:rsidP="00D65A09">
      <w:pPr>
        <w:widowControl/>
        <w:jc w:val="left"/>
        <w:rPr>
          <w:rFonts w:ascii="Times New Roman" w:eastAsia="SimSun" w:hAnsi="Times New Roman" w:cs="Times New Roman"/>
          <w:b/>
          <w:kern w:val="0"/>
          <w:sz w:val="24"/>
          <w:szCs w:val="24"/>
          <w:lang w:val="en-GB"/>
        </w:rPr>
      </w:pPr>
    </w:p>
    <w:p w:rsidR="00D65A09" w:rsidRPr="00D65A09" w:rsidRDefault="00D65A09" w:rsidP="00D65A09">
      <w:pPr>
        <w:widowControl/>
        <w:jc w:val="left"/>
        <w:rPr>
          <w:rFonts w:ascii="Times New Roman" w:eastAsia="SimSun" w:hAnsi="Times New Roman" w:cs="Times New Roman"/>
          <w:b/>
          <w:kern w:val="0"/>
          <w:sz w:val="24"/>
          <w:szCs w:val="24"/>
          <w:lang w:val="en-GB"/>
        </w:rPr>
      </w:pPr>
    </w:p>
    <w:p w:rsidR="00D65A09" w:rsidRPr="00D65A09" w:rsidRDefault="00D65A09" w:rsidP="00D65A09">
      <w:pPr>
        <w:widowControl/>
        <w:jc w:val="left"/>
        <w:rPr>
          <w:rFonts w:ascii="Times New Roman" w:eastAsia="SimSun" w:hAnsi="Times New Roman" w:cs="Times New Roman"/>
          <w:b/>
          <w:kern w:val="0"/>
          <w:sz w:val="24"/>
          <w:szCs w:val="24"/>
          <w:lang w:val="en-GB"/>
        </w:rPr>
      </w:pPr>
    </w:p>
    <w:p w:rsidR="00D65A09" w:rsidRPr="00D65A09" w:rsidRDefault="00D65A09" w:rsidP="00D65A09">
      <w:pPr>
        <w:widowControl/>
        <w:jc w:val="left"/>
        <w:rPr>
          <w:rFonts w:ascii="Times New Roman" w:eastAsia="SimSun" w:hAnsi="Times New Roman" w:cs="Times New Roman"/>
          <w:b/>
          <w:kern w:val="0"/>
          <w:sz w:val="24"/>
          <w:szCs w:val="24"/>
          <w:lang w:val="en-GB"/>
        </w:rPr>
      </w:pPr>
    </w:p>
    <w:p w:rsidR="00D65A09" w:rsidRPr="00D65A09" w:rsidRDefault="00D65A09" w:rsidP="00D65A09">
      <w:pPr>
        <w:widowControl/>
        <w:jc w:val="left"/>
        <w:rPr>
          <w:rFonts w:ascii="Times New Roman" w:eastAsia="SimSun" w:hAnsi="Times New Roman" w:cs="Times New Roman"/>
          <w:b/>
          <w:kern w:val="0"/>
          <w:sz w:val="24"/>
          <w:szCs w:val="24"/>
          <w:lang w:val="en-GB"/>
        </w:rPr>
      </w:pPr>
    </w:p>
    <w:p w:rsidR="00D65A09" w:rsidRPr="00D65A09" w:rsidRDefault="00D65A09" w:rsidP="00D65A09">
      <w:pPr>
        <w:widowControl/>
        <w:jc w:val="left"/>
        <w:rPr>
          <w:rFonts w:ascii="Times New Roman" w:eastAsia="SimSun" w:hAnsi="Times New Roman" w:cs="Times New Roman"/>
          <w:b/>
          <w:kern w:val="0"/>
          <w:sz w:val="24"/>
          <w:szCs w:val="24"/>
          <w:lang w:val="en-GB"/>
        </w:rPr>
      </w:pPr>
    </w:p>
    <w:p w:rsidR="00D65A09" w:rsidRPr="00D65A09" w:rsidRDefault="00D65A09" w:rsidP="00D65A09">
      <w:pPr>
        <w:widowControl/>
        <w:jc w:val="left"/>
        <w:rPr>
          <w:rFonts w:ascii="Times New Roman" w:eastAsia="SimSun" w:hAnsi="Times New Roman" w:cs="Times New Roman"/>
          <w:b/>
          <w:kern w:val="0"/>
          <w:sz w:val="24"/>
          <w:szCs w:val="24"/>
          <w:lang w:val="en-GB"/>
        </w:rPr>
      </w:pPr>
    </w:p>
    <w:p w:rsidR="004071F6" w:rsidRDefault="004071F6"/>
    <w:sectPr w:rsidR="00407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09"/>
    <w:rsid w:val="00231615"/>
    <w:rsid w:val="00284A4E"/>
    <w:rsid w:val="004071F6"/>
    <w:rsid w:val="00D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Xull</dc:creator>
  <cp:keywords/>
  <dc:description/>
  <cp:lastModifiedBy>Calumpang, Mario Jade</cp:lastModifiedBy>
  <cp:revision>2</cp:revision>
  <dcterms:created xsi:type="dcterms:W3CDTF">2018-11-02T07:34:00Z</dcterms:created>
  <dcterms:modified xsi:type="dcterms:W3CDTF">2018-12-04T13:31:00Z</dcterms:modified>
</cp:coreProperties>
</file>