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EE06E" w14:textId="77777777" w:rsidR="001B5BC3" w:rsidRPr="00F8335B" w:rsidRDefault="001B5BC3" w:rsidP="003776B2">
      <w:pPr>
        <w:tabs>
          <w:tab w:val="left" w:pos="-1440"/>
          <w:tab w:val="left" w:pos="360"/>
        </w:tabs>
        <w:jc w:val="both"/>
        <w:rPr>
          <w:rFonts w:ascii="Calibri" w:hAnsi="Calibri" w:cs="Arial"/>
          <w:b/>
          <w:szCs w:val="24"/>
        </w:rPr>
      </w:pPr>
      <w:bookmarkStart w:id="0" w:name="OLE_LINK2"/>
      <w:r w:rsidRPr="00F8335B">
        <w:rPr>
          <w:rFonts w:ascii="Calibri" w:hAnsi="Calibri" w:cs="Arial"/>
          <w:b/>
          <w:szCs w:val="24"/>
        </w:rPr>
        <w:t xml:space="preserve">       </w:t>
      </w:r>
    </w:p>
    <w:p w14:paraId="7B64B08D" w14:textId="77777777" w:rsidR="001B5BC3" w:rsidRPr="00F8335B" w:rsidRDefault="001B5BC3" w:rsidP="003776B2">
      <w:pPr>
        <w:tabs>
          <w:tab w:val="left" w:pos="-1440"/>
          <w:tab w:val="left" w:pos="360"/>
        </w:tabs>
        <w:jc w:val="center"/>
        <w:rPr>
          <w:rFonts w:ascii="Calibri" w:hAnsi="Calibri" w:cs="Arial"/>
          <w:b/>
          <w:szCs w:val="24"/>
        </w:rPr>
      </w:pPr>
    </w:p>
    <w:p w14:paraId="60D61432" w14:textId="77777777" w:rsidR="001B5BC3" w:rsidRPr="00F8335B" w:rsidRDefault="001B5BC3" w:rsidP="003776B2">
      <w:pPr>
        <w:tabs>
          <w:tab w:val="left" w:pos="-1440"/>
          <w:tab w:val="left" w:pos="360"/>
        </w:tabs>
        <w:jc w:val="center"/>
        <w:rPr>
          <w:rFonts w:ascii="Calibri" w:hAnsi="Calibri" w:cs="Arial"/>
          <w:b/>
          <w:szCs w:val="24"/>
        </w:rPr>
      </w:pPr>
    </w:p>
    <w:p w14:paraId="0FD1AF7D" w14:textId="77777777" w:rsidR="001B5BC3" w:rsidRPr="00F8335B" w:rsidRDefault="001B5BC3" w:rsidP="003776B2">
      <w:pPr>
        <w:tabs>
          <w:tab w:val="left" w:pos="-1440"/>
          <w:tab w:val="left" w:pos="360"/>
        </w:tabs>
        <w:jc w:val="center"/>
        <w:rPr>
          <w:rFonts w:ascii="Calibri" w:hAnsi="Calibri" w:cs="Arial"/>
          <w:b/>
          <w:szCs w:val="24"/>
        </w:rPr>
      </w:pPr>
    </w:p>
    <w:p w14:paraId="7A460268" w14:textId="77777777" w:rsidR="001B5BC3" w:rsidRPr="00F8335B" w:rsidRDefault="001B5BC3" w:rsidP="003776B2">
      <w:pPr>
        <w:tabs>
          <w:tab w:val="left" w:pos="-1440"/>
          <w:tab w:val="left" w:pos="360"/>
        </w:tabs>
        <w:jc w:val="center"/>
        <w:rPr>
          <w:rFonts w:ascii="Calibri" w:hAnsi="Calibri" w:cs="Arial"/>
          <w:b/>
          <w:szCs w:val="24"/>
        </w:rPr>
      </w:pPr>
    </w:p>
    <w:p w14:paraId="6AD7523B" w14:textId="77777777" w:rsidR="001B5BC3" w:rsidRPr="00F8335B" w:rsidRDefault="001B5BC3" w:rsidP="003776B2">
      <w:pPr>
        <w:tabs>
          <w:tab w:val="left" w:pos="-1440"/>
          <w:tab w:val="left" w:pos="360"/>
        </w:tabs>
        <w:jc w:val="center"/>
        <w:rPr>
          <w:rFonts w:ascii="Calibri" w:hAnsi="Calibri" w:cs="Arial"/>
          <w:b/>
          <w:szCs w:val="24"/>
        </w:rPr>
      </w:pPr>
    </w:p>
    <w:p w14:paraId="617A846A" w14:textId="77777777" w:rsidR="001B5BC3" w:rsidRPr="00F8335B" w:rsidRDefault="001B5BC3" w:rsidP="003776B2">
      <w:pPr>
        <w:tabs>
          <w:tab w:val="left" w:pos="-1440"/>
          <w:tab w:val="left" w:pos="360"/>
        </w:tabs>
        <w:jc w:val="center"/>
        <w:rPr>
          <w:rFonts w:ascii="Calibri" w:hAnsi="Calibri" w:cs="Arial"/>
          <w:b/>
          <w:szCs w:val="24"/>
        </w:rPr>
      </w:pPr>
    </w:p>
    <w:p w14:paraId="3436AE66" w14:textId="77777777" w:rsidR="001B5BC3" w:rsidRPr="00F8335B" w:rsidRDefault="001B5BC3" w:rsidP="003776B2">
      <w:pPr>
        <w:tabs>
          <w:tab w:val="left" w:pos="-1440"/>
          <w:tab w:val="left" w:pos="360"/>
        </w:tabs>
        <w:jc w:val="center"/>
        <w:rPr>
          <w:rFonts w:ascii="Calibri" w:hAnsi="Calibri" w:cs="Arial"/>
          <w:b/>
          <w:szCs w:val="24"/>
        </w:rPr>
      </w:pPr>
    </w:p>
    <w:p w14:paraId="30CD5B5E" w14:textId="77777777" w:rsidR="001B5BC3" w:rsidRPr="00F8335B" w:rsidRDefault="001B5BC3" w:rsidP="003776B2">
      <w:pPr>
        <w:tabs>
          <w:tab w:val="left" w:pos="-1440"/>
          <w:tab w:val="left" w:pos="360"/>
        </w:tabs>
        <w:jc w:val="center"/>
        <w:rPr>
          <w:rFonts w:ascii="Calibri" w:hAnsi="Calibri" w:cs="Arial"/>
          <w:b/>
          <w:szCs w:val="24"/>
        </w:rPr>
      </w:pPr>
    </w:p>
    <w:p w14:paraId="5136F698" w14:textId="77777777" w:rsidR="001B5BC3" w:rsidRPr="00F8335B" w:rsidRDefault="001B5BC3" w:rsidP="003776B2">
      <w:pPr>
        <w:tabs>
          <w:tab w:val="left" w:pos="-1440"/>
          <w:tab w:val="left" w:pos="360"/>
        </w:tabs>
        <w:jc w:val="center"/>
        <w:rPr>
          <w:rFonts w:ascii="Calibri" w:hAnsi="Calibri" w:cs="Arial"/>
          <w:b/>
          <w:szCs w:val="24"/>
        </w:rPr>
      </w:pPr>
    </w:p>
    <w:p w14:paraId="449F1011" w14:textId="77777777" w:rsidR="001B5BC3" w:rsidRPr="00F8335B" w:rsidRDefault="001B5BC3" w:rsidP="003776B2">
      <w:pPr>
        <w:tabs>
          <w:tab w:val="left" w:pos="-1440"/>
          <w:tab w:val="left" w:pos="360"/>
        </w:tabs>
        <w:jc w:val="center"/>
        <w:rPr>
          <w:rFonts w:ascii="Calibri" w:hAnsi="Calibri" w:cs="Arial"/>
          <w:b/>
          <w:szCs w:val="24"/>
        </w:rPr>
      </w:pPr>
    </w:p>
    <w:p w14:paraId="253836C4" w14:textId="77777777" w:rsidR="001B5BC3" w:rsidRPr="00F8335B" w:rsidRDefault="005B2D98" w:rsidP="003776B2">
      <w:pPr>
        <w:tabs>
          <w:tab w:val="left" w:pos="-1440"/>
          <w:tab w:val="left" w:pos="360"/>
        </w:tabs>
        <w:jc w:val="center"/>
        <w:rPr>
          <w:rFonts w:ascii="Calibri" w:hAnsi="Calibri" w:cs="Arial"/>
          <w:b/>
          <w:szCs w:val="24"/>
        </w:rPr>
      </w:pPr>
      <w:r w:rsidRPr="00F8335B">
        <w:rPr>
          <w:rFonts w:ascii="Calibri" w:hAnsi="Calibri" w:cs="Arial"/>
          <w:b/>
          <w:szCs w:val="24"/>
        </w:rPr>
        <w:t xml:space="preserve">IRB </w:t>
      </w:r>
      <w:r w:rsidR="001B5BC3" w:rsidRPr="00F8335B">
        <w:rPr>
          <w:rFonts w:ascii="Calibri" w:hAnsi="Calibri" w:cs="Arial"/>
          <w:b/>
          <w:szCs w:val="24"/>
        </w:rPr>
        <w:t>PROTOCOL</w:t>
      </w:r>
    </w:p>
    <w:p w14:paraId="7899C7D4" w14:textId="77777777" w:rsidR="001B5BC3" w:rsidRPr="00F8335B" w:rsidRDefault="001B5BC3" w:rsidP="003776B2">
      <w:pPr>
        <w:tabs>
          <w:tab w:val="left" w:pos="-1440"/>
          <w:tab w:val="left" w:pos="360"/>
        </w:tabs>
        <w:jc w:val="center"/>
        <w:rPr>
          <w:rFonts w:ascii="Calibri" w:hAnsi="Calibri" w:cs="Arial"/>
          <w:b/>
          <w:szCs w:val="24"/>
        </w:rPr>
      </w:pPr>
    </w:p>
    <w:p w14:paraId="3E940CEC" w14:textId="77777777" w:rsidR="001B5BC3" w:rsidRPr="00F8335B" w:rsidRDefault="001B5BC3" w:rsidP="003776B2">
      <w:pPr>
        <w:tabs>
          <w:tab w:val="left" w:pos="-1440"/>
          <w:tab w:val="left" w:pos="360"/>
        </w:tabs>
        <w:jc w:val="center"/>
        <w:rPr>
          <w:rFonts w:ascii="Calibri" w:hAnsi="Calibri" w:cs="Arial"/>
          <w:b/>
          <w:szCs w:val="24"/>
        </w:rPr>
      </w:pPr>
    </w:p>
    <w:p w14:paraId="50C08BC8" w14:textId="6F53486B" w:rsidR="00BF5E06" w:rsidRPr="00F8335B" w:rsidRDefault="00BF5E06" w:rsidP="00BF5E06">
      <w:pPr>
        <w:jc w:val="center"/>
        <w:rPr>
          <w:rFonts w:ascii="Calibri" w:hAnsi="Calibri"/>
          <w:b/>
          <w:szCs w:val="24"/>
        </w:rPr>
      </w:pPr>
      <w:r w:rsidRPr="00F8335B">
        <w:rPr>
          <w:rFonts w:ascii="Calibri" w:hAnsi="Calibri"/>
          <w:b/>
          <w:szCs w:val="24"/>
        </w:rPr>
        <w:t>A Waiting Room-Delivered Video to Enhance Antiretroviral Therapy Readiness, Adherence, and Retention in Care for Minority Persons</w:t>
      </w:r>
      <w:r w:rsidR="000E05FB">
        <w:rPr>
          <w:rFonts w:ascii="Calibri" w:hAnsi="Calibri"/>
          <w:b/>
          <w:szCs w:val="24"/>
        </w:rPr>
        <w:t xml:space="preserve"> Living With HIV Infection</w:t>
      </w:r>
    </w:p>
    <w:p w14:paraId="05BF4D87" w14:textId="77777777" w:rsidR="001B5BC3" w:rsidRPr="00F8335B" w:rsidRDefault="001B5BC3" w:rsidP="003776B2">
      <w:pPr>
        <w:tabs>
          <w:tab w:val="left" w:pos="-1440"/>
          <w:tab w:val="left" w:pos="360"/>
        </w:tabs>
        <w:jc w:val="center"/>
        <w:rPr>
          <w:rFonts w:ascii="Calibri" w:hAnsi="Calibri" w:cs="Arial"/>
          <w:b/>
          <w:szCs w:val="24"/>
        </w:rPr>
      </w:pPr>
    </w:p>
    <w:p w14:paraId="170DEDAA" w14:textId="77777777" w:rsidR="001B5BC3" w:rsidRPr="00F8335B" w:rsidRDefault="001B5BC3" w:rsidP="003776B2">
      <w:pPr>
        <w:tabs>
          <w:tab w:val="left" w:pos="-1440"/>
          <w:tab w:val="left" w:pos="360"/>
        </w:tabs>
        <w:jc w:val="center"/>
        <w:rPr>
          <w:rFonts w:ascii="Calibri" w:hAnsi="Calibri" w:cs="Arial"/>
          <w:b/>
          <w:szCs w:val="24"/>
        </w:rPr>
      </w:pPr>
    </w:p>
    <w:p w14:paraId="0C636063" w14:textId="77777777" w:rsidR="001B5BC3" w:rsidRPr="00F8335B" w:rsidRDefault="000440B5" w:rsidP="003776B2">
      <w:pPr>
        <w:tabs>
          <w:tab w:val="left" w:pos="-1440"/>
          <w:tab w:val="left" w:pos="360"/>
        </w:tabs>
        <w:jc w:val="center"/>
        <w:rPr>
          <w:rFonts w:ascii="Calibri" w:hAnsi="Calibri" w:cs="Arial"/>
          <w:b/>
          <w:szCs w:val="24"/>
        </w:rPr>
      </w:pPr>
      <w:r>
        <w:rPr>
          <w:rFonts w:ascii="Calibri" w:hAnsi="Calibri" w:cs="Arial"/>
          <w:b/>
          <w:szCs w:val="24"/>
        </w:rPr>
        <w:t xml:space="preserve"> </w:t>
      </w:r>
    </w:p>
    <w:p w14:paraId="5B757055" w14:textId="77777777" w:rsidR="001B5BC3" w:rsidRPr="00F8335B" w:rsidRDefault="001B5BC3" w:rsidP="003776B2">
      <w:pPr>
        <w:tabs>
          <w:tab w:val="left" w:pos="-1440"/>
          <w:tab w:val="left" w:pos="360"/>
        </w:tabs>
        <w:jc w:val="center"/>
        <w:rPr>
          <w:rFonts w:ascii="Calibri" w:hAnsi="Calibri" w:cs="Arial"/>
          <w:b/>
          <w:szCs w:val="24"/>
        </w:rPr>
      </w:pPr>
    </w:p>
    <w:p w14:paraId="436359D3" w14:textId="77777777" w:rsidR="001B5BC3" w:rsidRPr="00F8335B" w:rsidRDefault="001B5BC3" w:rsidP="003776B2">
      <w:pPr>
        <w:tabs>
          <w:tab w:val="left" w:pos="-1440"/>
          <w:tab w:val="left" w:pos="360"/>
        </w:tabs>
        <w:jc w:val="center"/>
        <w:rPr>
          <w:rFonts w:ascii="Calibri" w:hAnsi="Calibri" w:cs="Arial"/>
          <w:b/>
          <w:szCs w:val="24"/>
        </w:rPr>
      </w:pPr>
    </w:p>
    <w:p w14:paraId="5579D189" w14:textId="77777777" w:rsidR="001B5BC3" w:rsidRPr="00F8335B" w:rsidRDefault="001B5BC3" w:rsidP="003776B2">
      <w:pPr>
        <w:tabs>
          <w:tab w:val="left" w:pos="-1440"/>
          <w:tab w:val="left" w:pos="360"/>
        </w:tabs>
        <w:jc w:val="center"/>
        <w:rPr>
          <w:rFonts w:ascii="Calibri" w:hAnsi="Calibri" w:cs="Arial"/>
          <w:b/>
          <w:szCs w:val="24"/>
        </w:rPr>
      </w:pPr>
    </w:p>
    <w:p w14:paraId="3D686576" w14:textId="77777777" w:rsidR="001B5BC3" w:rsidRPr="00F8335B" w:rsidRDefault="001B5BC3" w:rsidP="003776B2">
      <w:pPr>
        <w:tabs>
          <w:tab w:val="left" w:pos="-1440"/>
          <w:tab w:val="left" w:pos="360"/>
        </w:tabs>
        <w:jc w:val="center"/>
        <w:rPr>
          <w:rFonts w:ascii="Calibri" w:hAnsi="Calibri" w:cs="Arial"/>
          <w:b/>
          <w:szCs w:val="24"/>
        </w:rPr>
      </w:pPr>
    </w:p>
    <w:p w14:paraId="690940E6" w14:textId="77777777" w:rsidR="001B5BC3" w:rsidRPr="00F8335B" w:rsidRDefault="001B5BC3" w:rsidP="003776B2">
      <w:pPr>
        <w:tabs>
          <w:tab w:val="left" w:pos="-1440"/>
          <w:tab w:val="left" w:pos="360"/>
        </w:tabs>
        <w:jc w:val="center"/>
        <w:rPr>
          <w:rFonts w:ascii="Calibri" w:hAnsi="Calibri" w:cs="Arial"/>
          <w:b/>
          <w:szCs w:val="24"/>
        </w:rPr>
      </w:pPr>
    </w:p>
    <w:p w14:paraId="230B9A03" w14:textId="77777777" w:rsidR="001B5BC3" w:rsidRPr="00F8335B" w:rsidRDefault="001B5BC3" w:rsidP="003776B2">
      <w:pPr>
        <w:tabs>
          <w:tab w:val="left" w:pos="-1440"/>
          <w:tab w:val="left" w:pos="360"/>
        </w:tabs>
        <w:jc w:val="center"/>
        <w:rPr>
          <w:rFonts w:ascii="Calibri" w:hAnsi="Calibri" w:cs="Arial"/>
          <w:b/>
          <w:szCs w:val="24"/>
        </w:rPr>
      </w:pPr>
    </w:p>
    <w:p w14:paraId="0F20327E" w14:textId="77777777" w:rsidR="001B5BC3" w:rsidRPr="00F8335B" w:rsidRDefault="001B5BC3" w:rsidP="003776B2">
      <w:pPr>
        <w:tabs>
          <w:tab w:val="left" w:pos="-1440"/>
          <w:tab w:val="left" w:pos="360"/>
        </w:tabs>
        <w:jc w:val="center"/>
        <w:rPr>
          <w:rFonts w:ascii="Calibri" w:hAnsi="Calibri" w:cs="Arial"/>
          <w:b/>
          <w:szCs w:val="24"/>
        </w:rPr>
      </w:pPr>
    </w:p>
    <w:bookmarkEnd w:id="0"/>
    <w:p w14:paraId="613DD799" w14:textId="77777777" w:rsidR="00034DB2" w:rsidRPr="00F8335B" w:rsidRDefault="00920C02" w:rsidP="003776B2">
      <w:pPr>
        <w:tabs>
          <w:tab w:val="left" w:pos="-1440"/>
          <w:tab w:val="left" w:pos="360"/>
        </w:tabs>
        <w:jc w:val="center"/>
        <w:rPr>
          <w:rFonts w:ascii="Calibri" w:hAnsi="Calibri" w:cs="Arial"/>
          <w:b/>
          <w:szCs w:val="24"/>
        </w:rPr>
      </w:pPr>
      <w:r w:rsidRPr="00F8335B">
        <w:rPr>
          <w:rFonts w:ascii="Calibri" w:hAnsi="Calibri" w:cs="Arial"/>
          <w:b/>
          <w:szCs w:val="24"/>
        </w:rPr>
        <w:t>Sentient Research</w:t>
      </w:r>
    </w:p>
    <w:p w14:paraId="1C8501E5" w14:textId="77777777" w:rsidR="00034DB2" w:rsidRPr="00F8335B" w:rsidRDefault="00034DB2" w:rsidP="003776B2">
      <w:pPr>
        <w:tabs>
          <w:tab w:val="left" w:pos="-1440"/>
          <w:tab w:val="left" w:pos="360"/>
        </w:tabs>
        <w:jc w:val="center"/>
        <w:rPr>
          <w:rFonts w:ascii="Calibri" w:hAnsi="Calibri" w:cs="Arial"/>
          <w:b/>
          <w:szCs w:val="24"/>
        </w:rPr>
      </w:pPr>
    </w:p>
    <w:p w14:paraId="35A66497" w14:textId="644AFFFA" w:rsidR="001B5BC3" w:rsidRPr="00F8335B" w:rsidRDefault="008513BF" w:rsidP="003776B2">
      <w:pPr>
        <w:tabs>
          <w:tab w:val="left" w:pos="-1440"/>
          <w:tab w:val="left" w:pos="360"/>
        </w:tabs>
        <w:jc w:val="center"/>
        <w:rPr>
          <w:rFonts w:ascii="Calibri" w:hAnsi="Calibri" w:cs="Arial"/>
          <w:b/>
          <w:szCs w:val="24"/>
        </w:rPr>
      </w:pPr>
      <w:r>
        <w:rPr>
          <w:rFonts w:ascii="Calibri" w:hAnsi="Calibri" w:cs="Arial"/>
          <w:b/>
          <w:szCs w:val="24"/>
        </w:rPr>
        <w:t>January 20</w:t>
      </w:r>
      <w:r w:rsidR="001B5BC3" w:rsidRPr="00F8335B">
        <w:rPr>
          <w:rFonts w:ascii="Calibri" w:hAnsi="Calibri" w:cs="Arial"/>
          <w:b/>
          <w:szCs w:val="24"/>
        </w:rPr>
        <w:t xml:space="preserve">, </w:t>
      </w:r>
      <w:r w:rsidRPr="00F8335B">
        <w:rPr>
          <w:rFonts w:ascii="Calibri" w:hAnsi="Calibri" w:cs="Arial"/>
          <w:b/>
          <w:szCs w:val="24"/>
        </w:rPr>
        <w:t>201</w:t>
      </w:r>
      <w:r>
        <w:rPr>
          <w:rFonts w:ascii="Calibri" w:hAnsi="Calibri" w:cs="Arial"/>
          <w:b/>
          <w:szCs w:val="24"/>
        </w:rPr>
        <w:t>6</w:t>
      </w:r>
    </w:p>
    <w:p w14:paraId="4B6DC9C0" w14:textId="77777777" w:rsidR="001B5BC3" w:rsidRPr="00F8335B" w:rsidRDefault="001B5BC3" w:rsidP="003776B2">
      <w:pPr>
        <w:tabs>
          <w:tab w:val="left" w:pos="-1440"/>
          <w:tab w:val="left" w:pos="360"/>
        </w:tabs>
        <w:jc w:val="center"/>
        <w:rPr>
          <w:rFonts w:ascii="Calibri" w:hAnsi="Calibri" w:cs="Arial"/>
          <w:b/>
          <w:szCs w:val="24"/>
        </w:rPr>
      </w:pPr>
    </w:p>
    <w:p w14:paraId="4DE19CDF" w14:textId="77777777" w:rsidR="00374FF1" w:rsidRPr="00F8335B" w:rsidRDefault="00374FF1" w:rsidP="00374FF1">
      <w:pPr>
        <w:pStyle w:val="Heading1"/>
        <w:rPr>
          <w:rFonts w:ascii="Calibri" w:hAnsi="Calibri"/>
          <w:szCs w:val="24"/>
          <w:u w:val="single"/>
        </w:rPr>
      </w:pPr>
      <w:r w:rsidRPr="00F8335B">
        <w:rPr>
          <w:rFonts w:ascii="Calibri" w:hAnsi="Calibri" w:cs="Arial"/>
          <w:b w:val="0"/>
          <w:szCs w:val="24"/>
        </w:rPr>
        <w:br w:type="page"/>
      </w:r>
      <w:r w:rsidRPr="00F8335B">
        <w:rPr>
          <w:rFonts w:ascii="Calibri" w:hAnsi="Calibri"/>
          <w:szCs w:val="24"/>
          <w:u w:val="single"/>
        </w:rPr>
        <w:lastRenderedPageBreak/>
        <w:t>TABLE OF CONTENTS</w:t>
      </w:r>
    </w:p>
    <w:p w14:paraId="634BF3D9" w14:textId="77777777" w:rsidR="00374FF1" w:rsidRPr="00F8335B" w:rsidRDefault="00374FF1" w:rsidP="00374FF1">
      <w:pPr>
        <w:widowControl/>
        <w:rPr>
          <w:rFonts w:ascii="Calibri" w:hAnsi="Calibri"/>
          <w:szCs w:val="24"/>
        </w:rPr>
      </w:pPr>
    </w:p>
    <w:p w14:paraId="73D6A7B1" w14:textId="77777777" w:rsidR="002460D0" w:rsidRPr="00F8335B" w:rsidRDefault="002460D0" w:rsidP="005A6D6A">
      <w:pPr>
        <w:rPr>
          <w:rFonts w:ascii="Calibri" w:hAnsi="Calibri" w:cs="Arial"/>
          <w:b/>
          <w:szCs w:val="24"/>
        </w:rPr>
      </w:pPr>
    </w:p>
    <w:p w14:paraId="0CEC25AB" w14:textId="77777777" w:rsidR="002460D0" w:rsidRPr="00F8335B" w:rsidRDefault="002460D0" w:rsidP="005A6D6A">
      <w:pPr>
        <w:rPr>
          <w:rFonts w:ascii="Calibri" w:hAnsi="Calibri" w:cs="Arial"/>
          <w:b/>
          <w:szCs w:val="24"/>
        </w:rPr>
      </w:pPr>
    </w:p>
    <w:tbl>
      <w:tblPr>
        <w:tblW w:w="0" w:type="auto"/>
        <w:tblLook w:val="04A0" w:firstRow="1" w:lastRow="0" w:firstColumn="1" w:lastColumn="0" w:noHBand="0" w:noVBand="1"/>
      </w:tblPr>
      <w:tblGrid>
        <w:gridCol w:w="7848"/>
        <w:gridCol w:w="1728"/>
      </w:tblGrid>
      <w:tr w:rsidR="00A82982" w:rsidRPr="00F8335B" w14:paraId="5BF6E4F9" w14:textId="77777777" w:rsidTr="00F8335B">
        <w:tc>
          <w:tcPr>
            <w:tcW w:w="7848" w:type="dxa"/>
            <w:shd w:val="clear" w:color="auto" w:fill="auto"/>
          </w:tcPr>
          <w:p w14:paraId="5A6DC80B" w14:textId="77777777" w:rsidR="00A82982" w:rsidRPr="00F8335B" w:rsidRDefault="00A82982" w:rsidP="00F8335B">
            <w:pPr>
              <w:autoSpaceDE w:val="0"/>
              <w:autoSpaceDN w:val="0"/>
              <w:adjustRightInd w:val="0"/>
              <w:rPr>
                <w:rFonts w:ascii="Calibri" w:hAnsi="Calibri" w:cs="Calibri"/>
                <w:bCs/>
                <w:szCs w:val="24"/>
              </w:rPr>
            </w:pPr>
            <w:r w:rsidRPr="00F8335B">
              <w:rPr>
                <w:rFonts w:ascii="Calibri" w:hAnsi="Calibri" w:cs="Calibri"/>
                <w:bCs/>
                <w:szCs w:val="24"/>
              </w:rPr>
              <w:t xml:space="preserve">I. PROJECT OVERVIEW </w:t>
            </w:r>
          </w:p>
        </w:tc>
        <w:tc>
          <w:tcPr>
            <w:tcW w:w="1728" w:type="dxa"/>
            <w:shd w:val="clear" w:color="auto" w:fill="auto"/>
          </w:tcPr>
          <w:p w14:paraId="40A02D4E" w14:textId="77777777" w:rsidR="00A82982" w:rsidRPr="00F8335B" w:rsidRDefault="00783870" w:rsidP="00F8335B">
            <w:pPr>
              <w:autoSpaceDE w:val="0"/>
              <w:autoSpaceDN w:val="0"/>
              <w:adjustRightInd w:val="0"/>
              <w:rPr>
                <w:rFonts w:ascii="Calibri" w:hAnsi="Calibri" w:cs="Calibri"/>
                <w:bCs/>
                <w:szCs w:val="24"/>
              </w:rPr>
            </w:pPr>
            <w:r w:rsidRPr="00F8335B">
              <w:rPr>
                <w:rFonts w:ascii="Calibri" w:hAnsi="Calibri" w:cs="Calibri"/>
                <w:bCs/>
                <w:szCs w:val="24"/>
              </w:rPr>
              <w:t>3</w:t>
            </w:r>
          </w:p>
        </w:tc>
      </w:tr>
      <w:tr w:rsidR="00A82982" w:rsidRPr="00F8335B" w14:paraId="2CB95859" w14:textId="77777777" w:rsidTr="00F8335B">
        <w:tc>
          <w:tcPr>
            <w:tcW w:w="7848" w:type="dxa"/>
            <w:shd w:val="clear" w:color="auto" w:fill="auto"/>
          </w:tcPr>
          <w:p w14:paraId="29BB03EB" w14:textId="77777777" w:rsidR="00A82982" w:rsidRPr="00F8335B" w:rsidRDefault="00A82982" w:rsidP="00F8335B">
            <w:pPr>
              <w:autoSpaceDE w:val="0"/>
              <w:autoSpaceDN w:val="0"/>
              <w:adjustRightInd w:val="0"/>
              <w:rPr>
                <w:rFonts w:ascii="Calibri" w:hAnsi="Calibri" w:cs="Calibri"/>
                <w:color w:val="365F91"/>
                <w:szCs w:val="24"/>
              </w:rPr>
            </w:pPr>
          </w:p>
        </w:tc>
        <w:tc>
          <w:tcPr>
            <w:tcW w:w="1728" w:type="dxa"/>
            <w:shd w:val="clear" w:color="auto" w:fill="auto"/>
          </w:tcPr>
          <w:p w14:paraId="06921196" w14:textId="77777777" w:rsidR="00A82982" w:rsidRPr="00F8335B" w:rsidRDefault="00A82982" w:rsidP="00F8335B">
            <w:pPr>
              <w:autoSpaceDE w:val="0"/>
              <w:autoSpaceDN w:val="0"/>
              <w:adjustRightInd w:val="0"/>
              <w:rPr>
                <w:rFonts w:ascii="Calibri" w:hAnsi="Calibri" w:cs="Calibri"/>
                <w:color w:val="365F91"/>
                <w:szCs w:val="24"/>
              </w:rPr>
            </w:pPr>
          </w:p>
        </w:tc>
      </w:tr>
      <w:tr w:rsidR="00A82982" w:rsidRPr="00F8335B" w14:paraId="2BD6CB59" w14:textId="77777777" w:rsidTr="00F8335B">
        <w:tc>
          <w:tcPr>
            <w:tcW w:w="7848" w:type="dxa"/>
            <w:shd w:val="clear" w:color="auto" w:fill="auto"/>
          </w:tcPr>
          <w:p w14:paraId="5D7F124A" w14:textId="77777777" w:rsidR="00A82982" w:rsidRPr="00F8335B" w:rsidRDefault="00A82982" w:rsidP="00F8335B">
            <w:pPr>
              <w:autoSpaceDE w:val="0"/>
              <w:autoSpaceDN w:val="0"/>
              <w:adjustRightInd w:val="0"/>
              <w:rPr>
                <w:rFonts w:ascii="Calibri" w:hAnsi="Calibri" w:cs="Calibri"/>
                <w:bCs/>
                <w:szCs w:val="24"/>
              </w:rPr>
            </w:pPr>
            <w:r w:rsidRPr="00F8335B">
              <w:rPr>
                <w:rFonts w:ascii="Calibri" w:hAnsi="Calibri" w:cs="Calibri"/>
                <w:bCs/>
                <w:szCs w:val="24"/>
              </w:rPr>
              <w:t xml:space="preserve">II. INTRODUCTION </w:t>
            </w:r>
          </w:p>
        </w:tc>
        <w:tc>
          <w:tcPr>
            <w:tcW w:w="1728" w:type="dxa"/>
            <w:shd w:val="clear" w:color="auto" w:fill="auto"/>
          </w:tcPr>
          <w:p w14:paraId="6EED976B" w14:textId="77777777" w:rsidR="00A82982" w:rsidRPr="00F8335B" w:rsidRDefault="006D1DD2" w:rsidP="00F8335B">
            <w:pPr>
              <w:autoSpaceDE w:val="0"/>
              <w:autoSpaceDN w:val="0"/>
              <w:adjustRightInd w:val="0"/>
              <w:rPr>
                <w:rFonts w:ascii="Calibri" w:hAnsi="Calibri" w:cs="Calibri"/>
                <w:bCs/>
                <w:szCs w:val="24"/>
              </w:rPr>
            </w:pPr>
            <w:r w:rsidRPr="00F8335B">
              <w:rPr>
                <w:rFonts w:ascii="Calibri" w:hAnsi="Calibri" w:cs="Calibri"/>
                <w:bCs/>
                <w:szCs w:val="24"/>
              </w:rPr>
              <w:t>4</w:t>
            </w:r>
          </w:p>
        </w:tc>
      </w:tr>
      <w:tr w:rsidR="00A82982" w:rsidRPr="00F8335B" w14:paraId="211E8EF4" w14:textId="77777777" w:rsidTr="00F8335B">
        <w:tc>
          <w:tcPr>
            <w:tcW w:w="7848" w:type="dxa"/>
            <w:shd w:val="clear" w:color="auto" w:fill="auto"/>
          </w:tcPr>
          <w:p w14:paraId="6A43E953" w14:textId="77777777" w:rsidR="00A82982" w:rsidRPr="00F8335B" w:rsidRDefault="00A82982" w:rsidP="00F8335B">
            <w:pPr>
              <w:autoSpaceDE w:val="0"/>
              <w:autoSpaceDN w:val="0"/>
              <w:adjustRightInd w:val="0"/>
              <w:rPr>
                <w:rFonts w:ascii="Calibri" w:hAnsi="Calibri" w:cs="Calibri"/>
                <w:bCs/>
                <w:szCs w:val="24"/>
              </w:rPr>
            </w:pPr>
          </w:p>
        </w:tc>
        <w:tc>
          <w:tcPr>
            <w:tcW w:w="1728" w:type="dxa"/>
            <w:shd w:val="clear" w:color="auto" w:fill="auto"/>
          </w:tcPr>
          <w:p w14:paraId="4A5B06BE" w14:textId="77777777" w:rsidR="00A82982" w:rsidRPr="00F8335B" w:rsidRDefault="00A82982" w:rsidP="00F8335B">
            <w:pPr>
              <w:autoSpaceDE w:val="0"/>
              <w:autoSpaceDN w:val="0"/>
              <w:adjustRightInd w:val="0"/>
              <w:rPr>
                <w:rFonts w:ascii="Calibri" w:hAnsi="Calibri" w:cs="Calibri"/>
                <w:bCs/>
                <w:szCs w:val="24"/>
              </w:rPr>
            </w:pPr>
          </w:p>
        </w:tc>
      </w:tr>
      <w:tr w:rsidR="00A82982" w:rsidRPr="00F8335B" w14:paraId="4EA44E09" w14:textId="77777777" w:rsidTr="00F8335B">
        <w:tc>
          <w:tcPr>
            <w:tcW w:w="7848" w:type="dxa"/>
            <w:shd w:val="clear" w:color="auto" w:fill="auto"/>
          </w:tcPr>
          <w:p w14:paraId="2C5ED7A5" w14:textId="77777777" w:rsidR="00A82982" w:rsidRPr="00F8335B" w:rsidRDefault="00A82982" w:rsidP="00F8335B">
            <w:pPr>
              <w:autoSpaceDE w:val="0"/>
              <w:autoSpaceDN w:val="0"/>
              <w:adjustRightInd w:val="0"/>
              <w:rPr>
                <w:rFonts w:ascii="Calibri" w:hAnsi="Calibri" w:cs="Calibri"/>
                <w:bCs/>
                <w:szCs w:val="24"/>
              </w:rPr>
            </w:pPr>
            <w:r w:rsidRPr="00F8335B">
              <w:rPr>
                <w:rFonts w:ascii="Calibri" w:hAnsi="Calibri" w:cs="Calibri"/>
                <w:bCs/>
                <w:szCs w:val="24"/>
              </w:rPr>
              <w:t>III. PROCEDURES/METHODS</w:t>
            </w:r>
          </w:p>
        </w:tc>
        <w:tc>
          <w:tcPr>
            <w:tcW w:w="1728" w:type="dxa"/>
            <w:shd w:val="clear" w:color="auto" w:fill="auto"/>
          </w:tcPr>
          <w:p w14:paraId="4D83A6D6" w14:textId="77777777" w:rsidR="00A82982" w:rsidRPr="00F8335B" w:rsidRDefault="006D1DD2" w:rsidP="00F8335B">
            <w:pPr>
              <w:autoSpaceDE w:val="0"/>
              <w:autoSpaceDN w:val="0"/>
              <w:adjustRightInd w:val="0"/>
              <w:rPr>
                <w:rFonts w:ascii="Calibri" w:hAnsi="Calibri" w:cs="Calibri"/>
                <w:bCs/>
                <w:szCs w:val="24"/>
              </w:rPr>
            </w:pPr>
            <w:r w:rsidRPr="00F8335B">
              <w:rPr>
                <w:rFonts w:ascii="Calibri" w:hAnsi="Calibri" w:cs="Calibri"/>
                <w:bCs/>
                <w:szCs w:val="24"/>
              </w:rPr>
              <w:t>6</w:t>
            </w:r>
          </w:p>
        </w:tc>
      </w:tr>
      <w:tr w:rsidR="00A82982" w:rsidRPr="00F8335B" w14:paraId="228F4ADE" w14:textId="77777777" w:rsidTr="00F8335B">
        <w:tc>
          <w:tcPr>
            <w:tcW w:w="7848" w:type="dxa"/>
            <w:shd w:val="clear" w:color="auto" w:fill="auto"/>
          </w:tcPr>
          <w:p w14:paraId="1052977F" w14:textId="77777777" w:rsidR="00A82982" w:rsidRPr="00F8335B" w:rsidRDefault="00A82982" w:rsidP="00F8335B">
            <w:pPr>
              <w:autoSpaceDE w:val="0"/>
              <w:autoSpaceDN w:val="0"/>
              <w:adjustRightInd w:val="0"/>
              <w:jc w:val="center"/>
              <w:rPr>
                <w:rFonts w:ascii="Calibri" w:hAnsi="Calibri" w:cs="Calibri"/>
                <w:szCs w:val="24"/>
              </w:rPr>
            </w:pPr>
          </w:p>
        </w:tc>
        <w:tc>
          <w:tcPr>
            <w:tcW w:w="1728" w:type="dxa"/>
            <w:shd w:val="clear" w:color="auto" w:fill="auto"/>
          </w:tcPr>
          <w:p w14:paraId="4B8AB003" w14:textId="77777777" w:rsidR="00A82982" w:rsidRPr="00F8335B" w:rsidRDefault="00A82982" w:rsidP="00F8335B">
            <w:pPr>
              <w:autoSpaceDE w:val="0"/>
              <w:autoSpaceDN w:val="0"/>
              <w:adjustRightInd w:val="0"/>
              <w:jc w:val="center"/>
              <w:rPr>
                <w:rFonts w:ascii="Calibri" w:hAnsi="Calibri" w:cs="Calibri"/>
                <w:szCs w:val="24"/>
              </w:rPr>
            </w:pPr>
          </w:p>
        </w:tc>
      </w:tr>
      <w:tr w:rsidR="00A82982" w:rsidRPr="00F8335B" w14:paraId="302FA20A" w14:textId="77777777" w:rsidTr="00F8335B">
        <w:tc>
          <w:tcPr>
            <w:tcW w:w="7848" w:type="dxa"/>
            <w:shd w:val="clear" w:color="auto" w:fill="auto"/>
          </w:tcPr>
          <w:p w14:paraId="6E37F013" w14:textId="77777777" w:rsidR="00A82982" w:rsidRPr="00F8335B" w:rsidRDefault="00A82982" w:rsidP="00214A82">
            <w:pPr>
              <w:autoSpaceDE w:val="0"/>
              <w:autoSpaceDN w:val="0"/>
              <w:adjustRightInd w:val="0"/>
              <w:ind w:firstLine="720"/>
              <w:rPr>
                <w:rFonts w:ascii="Calibri" w:hAnsi="Calibri" w:cs="Calibri"/>
                <w:bCs/>
                <w:i/>
                <w:iCs/>
                <w:szCs w:val="24"/>
              </w:rPr>
            </w:pPr>
            <w:r w:rsidRPr="00F8335B">
              <w:rPr>
                <w:rFonts w:ascii="Calibri" w:hAnsi="Calibri" w:cs="Calibri"/>
                <w:bCs/>
                <w:i/>
                <w:iCs/>
                <w:szCs w:val="24"/>
              </w:rPr>
              <w:t xml:space="preserve">A. DESIGN </w:t>
            </w:r>
          </w:p>
        </w:tc>
        <w:tc>
          <w:tcPr>
            <w:tcW w:w="1728" w:type="dxa"/>
            <w:shd w:val="clear" w:color="auto" w:fill="auto"/>
          </w:tcPr>
          <w:p w14:paraId="73020967" w14:textId="77777777" w:rsidR="00A82982" w:rsidRPr="00835DE7" w:rsidRDefault="006D1DD2" w:rsidP="00F8335B">
            <w:pPr>
              <w:autoSpaceDE w:val="0"/>
              <w:autoSpaceDN w:val="0"/>
              <w:adjustRightInd w:val="0"/>
              <w:rPr>
                <w:rFonts w:ascii="Calibri" w:hAnsi="Calibri" w:cs="Calibri"/>
                <w:bCs/>
                <w:iCs/>
                <w:szCs w:val="24"/>
              </w:rPr>
            </w:pPr>
            <w:r w:rsidRPr="00835DE7">
              <w:rPr>
                <w:rFonts w:ascii="Calibri" w:hAnsi="Calibri" w:cs="Calibri"/>
                <w:bCs/>
                <w:iCs/>
                <w:szCs w:val="24"/>
              </w:rPr>
              <w:t>6</w:t>
            </w:r>
          </w:p>
        </w:tc>
      </w:tr>
      <w:tr w:rsidR="00A82982" w:rsidRPr="00F8335B" w14:paraId="1B9DB250" w14:textId="77777777" w:rsidTr="00F8335B">
        <w:tc>
          <w:tcPr>
            <w:tcW w:w="7848" w:type="dxa"/>
            <w:shd w:val="clear" w:color="auto" w:fill="auto"/>
          </w:tcPr>
          <w:p w14:paraId="2E682995" w14:textId="77777777" w:rsidR="00A82982" w:rsidRPr="00F8335B" w:rsidRDefault="00A82982" w:rsidP="00214A82">
            <w:pPr>
              <w:autoSpaceDE w:val="0"/>
              <w:autoSpaceDN w:val="0"/>
              <w:adjustRightInd w:val="0"/>
              <w:ind w:firstLine="720"/>
              <w:rPr>
                <w:rFonts w:ascii="Calibri" w:hAnsi="Calibri" w:cs="Calibri"/>
                <w:szCs w:val="24"/>
              </w:rPr>
            </w:pPr>
          </w:p>
        </w:tc>
        <w:tc>
          <w:tcPr>
            <w:tcW w:w="1728" w:type="dxa"/>
            <w:shd w:val="clear" w:color="auto" w:fill="auto"/>
          </w:tcPr>
          <w:p w14:paraId="6D100BB3" w14:textId="77777777" w:rsidR="00A82982" w:rsidRPr="00F8335B" w:rsidRDefault="00A82982" w:rsidP="00F8335B">
            <w:pPr>
              <w:autoSpaceDE w:val="0"/>
              <w:autoSpaceDN w:val="0"/>
              <w:adjustRightInd w:val="0"/>
              <w:rPr>
                <w:rFonts w:ascii="Calibri" w:hAnsi="Calibri" w:cs="Calibri"/>
                <w:szCs w:val="24"/>
              </w:rPr>
            </w:pPr>
          </w:p>
        </w:tc>
      </w:tr>
      <w:tr w:rsidR="00A82982" w:rsidRPr="00F8335B" w14:paraId="286A6244" w14:textId="77777777" w:rsidTr="00F8335B">
        <w:tc>
          <w:tcPr>
            <w:tcW w:w="7848" w:type="dxa"/>
            <w:shd w:val="clear" w:color="auto" w:fill="auto"/>
          </w:tcPr>
          <w:p w14:paraId="0BCE6A47" w14:textId="77777777" w:rsidR="00A82982" w:rsidRPr="00F8335B" w:rsidRDefault="00A82982" w:rsidP="00214A82">
            <w:pPr>
              <w:autoSpaceDE w:val="0"/>
              <w:autoSpaceDN w:val="0"/>
              <w:adjustRightInd w:val="0"/>
              <w:spacing w:line="234" w:lineRule="auto"/>
              <w:ind w:firstLine="720"/>
              <w:rPr>
                <w:rFonts w:ascii="Calibri" w:hAnsi="Calibri" w:cs="Calibri"/>
                <w:bCs/>
                <w:i/>
                <w:iCs/>
                <w:szCs w:val="24"/>
              </w:rPr>
            </w:pPr>
            <w:r w:rsidRPr="00F8335B">
              <w:rPr>
                <w:rFonts w:ascii="Calibri" w:hAnsi="Calibri" w:cs="Calibri"/>
                <w:bCs/>
                <w:i/>
                <w:iCs/>
                <w:szCs w:val="24"/>
              </w:rPr>
              <w:t>B.  STUDY POPULATION</w:t>
            </w:r>
          </w:p>
        </w:tc>
        <w:tc>
          <w:tcPr>
            <w:tcW w:w="1728" w:type="dxa"/>
            <w:shd w:val="clear" w:color="auto" w:fill="auto"/>
          </w:tcPr>
          <w:p w14:paraId="08CFD6A6" w14:textId="77777777" w:rsidR="00A82982" w:rsidRPr="00835DE7" w:rsidRDefault="006D1DD2" w:rsidP="00F8335B">
            <w:pPr>
              <w:autoSpaceDE w:val="0"/>
              <w:autoSpaceDN w:val="0"/>
              <w:adjustRightInd w:val="0"/>
              <w:spacing w:line="234" w:lineRule="auto"/>
              <w:rPr>
                <w:rFonts w:ascii="Calibri" w:hAnsi="Calibri" w:cs="Calibri"/>
                <w:bCs/>
                <w:iCs/>
                <w:szCs w:val="24"/>
              </w:rPr>
            </w:pPr>
            <w:r w:rsidRPr="00835DE7">
              <w:rPr>
                <w:rFonts w:ascii="Calibri" w:hAnsi="Calibri" w:cs="Calibri"/>
                <w:bCs/>
                <w:iCs/>
                <w:szCs w:val="24"/>
              </w:rPr>
              <w:t>6</w:t>
            </w:r>
          </w:p>
        </w:tc>
      </w:tr>
      <w:tr w:rsidR="00A82982" w:rsidRPr="00F8335B" w14:paraId="4D92011D" w14:textId="77777777" w:rsidTr="00F8335B">
        <w:tc>
          <w:tcPr>
            <w:tcW w:w="7848" w:type="dxa"/>
            <w:shd w:val="clear" w:color="auto" w:fill="auto"/>
          </w:tcPr>
          <w:p w14:paraId="14489AE1" w14:textId="77777777" w:rsidR="00A82982" w:rsidRPr="00F8335B" w:rsidRDefault="00A82982" w:rsidP="00214A82">
            <w:pPr>
              <w:autoSpaceDE w:val="0"/>
              <w:autoSpaceDN w:val="0"/>
              <w:adjustRightInd w:val="0"/>
              <w:ind w:firstLine="720"/>
              <w:rPr>
                <w:rFonts w:ascii="Calibri" w:hAnsi="Calibri" w:cs="Calibri"/>
                <w:szCs w:val="24"/>
              </w:rPr>
            </w:pPr>
          </w:p>
        </w:tc>
        <w:tc>
          <w:tcPr>
            <w:tcW w:w="1728" w:type="dxa"/>
            <w:shd w:val="clear" w:color="auto" w:fill="auto"/>
          </w:tcPr>
          <w:p w14:paraId="406A6ADA" w14:textId="77777777" w:rsidR="00A82982" w:rsidRPr="00F8335B" w:rsidRDefault="00A82982" w:rsidP="00F8335B">
            <w:pPr>
              <w:autoSpaceDE w:val="0"/>
              <w:autoSpaceDN w:val="0"/>
              <w:adjustRightInd w:val="0"/>
              <w:rPr>
                <w:rFonts w:ascii="Calibri" w:hAnsi="Calibri" w:cs="Calibri"/>
                <w:szCs w:val="24"/>
              </w:rPr>
            </w:pPr>
          </w:p>
        </w:tc>
      </w:tr>
      <w:tr w:rsidR="00A82982" w:rsidRPr="00F8335B" w14:paraId="2364A6E9" w14:textId="77777777" w:rsidTr="00F8335B">
        <w:tc>
          <w:tcPr>
            <w:tcW w:w="7848" w:type="dxa"/>
            <w:shd w:val="clear" w:color="auto" w:fill="auto"/>
          </w:tcPr>
          <w:p w14:paraId="7541A028" w14:textId="77777777" w:rsidR="00A82982" w:rsidRPr="00F8335B" w:rsidRDefault="00A82982" w:rsidP="00214A82">
            <w:pPr>
              <w:autoSpaceDE w:val="0"/>
              <w:autoSpaceDN w:val="0"/>
              <w:adjustRightInd w:val="0"/>
              <w:spacing w:line="234" w:lineRule="auto"/>
              <w:ind w:firstLine="720"/>
              <w:rPr>
                <w:rFonts w:ascii="Calibri" w:hAnsi="Calibri" w:cs="Calibri"/>
                <w:bCs/>
                <w:i/>
                <w:iCs/>
                <w:szCs w:val="24"/>
              </w:rPr>
            </w:pPr>
            <w:r w:rsidRPr="00F8335B">
              <w:rPr>
                <w:rFonts w:ascii="Calibri" w:hAnsi="Calibri" w:cs="Calibri"/>
                <w:bCs/>
                <w:i/>
                <w:iCs/>
                <w:szCs w:val="24"/>
              </w:rPr>
              <w:t>C.  VARIABLES/INTERVENTIONS</w:t>
            </w:r>
          </w:p>
        </w:tc>
        <w:tc>
          <w:tcPr>
            <w:tcW w:w="1728" w:type="dxa"/>
            <w:shd w:val="clear" w:color="auto" w:fill="auto"/>
          </w:tcPr>
          <w:p w14:paraId="71AA0A93" w14:textId="77777777" w:rsidR="00A82982" w:rsidRPr="00835DE7" w:rsidRDefault="006D1DD2" w:rsidP="00F8335B">
            <w:pPr>
              <w:autoSpaceDE w:val="0"/>
              <w:autoSpaceDN w:val="0"/>
              <w:adjustRightInd w:val="0"/>
              <w:spacing w:line="234" w:lineRule="auto"/>
              <w:rPr>
                <w:rFonts w:ascii="Calibri" w:hAnsi="Calibri" w:cs="Calibri"/>
                <w:bCs/>
                <w:iCs/>
                <w:szCs w:val="24"/>
              </w:rPr>
            </w:pPr>
            <w:r w:rsidRPr="00835DE7">
              <w:rPr>
                <w:rFonts w:ascii="Calibri" w:hAnsi="Calibri" w:cs="Calibri"/>
                <w:bCs/>
                <w:iCs/>
                <w:szCs w:val="24"/>
              </w:rPr>
              <w:t>8</w:t>
            </w:r>
          </w:p>
        </w:tc>
      </w:tr>
      <w:tr w:rsidR="00A82982" w:rsidRPr="00F8335B" w14:paraId="31F1C638" w14:textId="77777777" w:rsidTr="00F8335B">
        <w:tc>
          <w:tcPr>
            <w:tcW w:w="7848" w:type="dxa"/>
            <w:shd w:val="clear" w:color="auto" w:fill="auto"/>
          </w:tcPr>
          <w:p w14:paraId="6763F5B6" w14:textId="77777777" w:rsidR="00A82982" w:rsidRPr="00F8335B" w:rsidRDefault="00A82982" w:rsidP="00214A82">
            <w:pPr>
              <w:autoSpaceDE w:val="0"/>
              <w:autoSpaceDN w:val="0"/>
              <w:adjustRightInd w:val="0"/>
              <w:spacing w:line="234" w:lineRule="auto"/>
              <w:ind w:firstLine="720"/>
              <w:rPr>
                <w:rFonts w:ascii="Calibri" w:hAnsi="Calibri" w:cs="Calibri"/>
                <w:bCs/>
                <w:i/>
                <w:iCs/>
                <w:szCs w:val="24"/>
              </w:rPr>
            </w:pPr>
          </w:p>
        </w:tc>
        <w:tc>
          <w:tcPr>
            <w:tcW w:w="1728" w:type="dxa"/>
            <w:shd w:val="clear" w:color="auto" w:fill="auto"/>
          </w:tcPr>
          <w:p w14:paraId="00D62262" w14:textId="77777777" w:rsidR="00A82982" w:rsidRPr="00F8335B" w:rsidRDefault="00A82982" w:rsidP="00F8335B">
            <w:pPr>
              <w:autoSpaceDE w:val="0"/>
              <w:autoSpaceDN w:val="0"/>
              <w:adjustRightInd w:val="0"/>
              <w:spacing w:line="234" w:lineRule="auto"/>
              <w:rPr>
                <w:rFonts w:ascii="Calibri" w:hAnsi="Calibri" w:cs="Calibri"/>
                <w:bCs/>
                <w:i/>
                <w:iCs/>
                <w:szCs w:val="24"/>
              </w:rPr>
            </w:pPr>
          </w:p>
        </w:tc>
      </w:tr>
      <w:tr w:rsidR="00A82982" w:rsidRPr="00F8335B" w14:paraId="073101E1" w14:textId="77777777" w:rsidTr="00F8335B">
        <w:tc>
          <w:tcPr>
            <w:tcW w:w="7848" w:type="dxa"/>
            <w:shd w:val="clear" w:color="auto" w:fill="auto"/>
          </w:tcPr>
          <w:p w14:paraId="234E2A2A" w14:textId="77777777" w:rsidR="00A82982" w:rsidRPr="00F8335B" w:rsidRDefault="00A82982" w:rsidP="00214A82">
            <w:pPr>
              <w:autoSpaceDE w:val="0"/>
              <w:autoSpaceDN w:val="0"/>
              <w:adjustRightInd w:val="0"/>
              <w:spacing w:line="234" w:lineRule="auto"/>
              <w:ind w:firstLine="720"/>
              <w:rPr>
                <w:rFonts w:ascii="Calibri" w:hAnsi="Calibri" w:cs="Calibri"/>
                <w:i/>
                <w:iCs/>
                <w:szCs w:val="24"/>
              </w:rPr>
            </w:pPr>
            <w:r w:rsidRPr="00F8335B">
              <w:rPr>
                <w:rFonts w:ascii="Calibri" w:hAnsi="Calibri" w:cs="Calibri"/>
                <w:bCs/>
                <w:i/>
                <w:iCs/>
                <w:szCs w:val="24"/>
              </w:rPr>
              <w:t>D.  DATA HANDLING AND ANALYSIS</w:t>
            </w:r>
          </w:p>
        </w:tc>
        <w:tc>
          <w:tcPr>
            <w:tcW w:w="1728" w:type="dxa"/>
            <w:shd w:val="clear" w:color="auto" w:fill="auto"/>
          </w:tcPr>
          <w:p w14:paraId="08B447BE" w14:textId="77777777" w:rsidR="00A82982" w:rsidRPr="00835DE7" w:rsidRDefault="006D1DD2" w:rsidP="00F8335B">
            <w:pPr>
              <w:autoSpaceDE w:val="0"/>
              <w:autoSpaceDN w:val="0"/>
              <w:adjustRightInd w:val="0"/>
              <w:spacing w:line="234" w:lineRule="auto"/>
              <w:rPr>
                <w:rFonts w:ascii="Calibri" w:hAnsi="Calibri" w:cs="Calibri"/>
                <w:bCs/>
                <w:iCs/>
                <w:szCs w:val="24"/>
              </w:rPr>
            </w:pPr>
            <w:r w:rsidRPr="00835DE7">
              <w:rPr>
                <w:rFonts w:ascii="Calibri" w:hAnsi="Calibri" w:cs="Calibri"/>
                <w:bCs/>
                <w:iCs/>
                <w:szCs w:val="24"/>
              </w:rPr>
              <w:t>10</w:t>
            </w:r>
          </w:p>
        </w:tc>
      </w:tr>
      <w:tr w:rsidR="00A82982" w:rsidRPr="00F8335B" w14:paraId="42C77539" w14:textId="77777777" w:rsidTr="00F8335B">
        <w:tc>
          <w:tcPr>
            <w:tcW w:w="7848" w:type="dxa"/>
            <w:shd w:val="clear" w:color="auto" w:fill="auto"/>
          </w:tcPr>
          <w:p w14:paraId="7E21D942" w14:textId="77777777" w:rsidR="00A82982" w:rsidRPr="00F8335B" w:rsidRDefault="00A82982" w:rsidP="00214A82">
            <w:pPr>
              <w:autoSpaceDE w:val="0"/>
              <w:autoSpaceDN w:val="0"/>
              <w:adjustRightInd w:val="0"/>
              <w:spacing w:line="234" w:lineRule="auto"/>
              <w:ind w:firstLine="720"/>
              <w:rPr>
                <w:rFonts w:ascii="Calibri" w:hAnsi="Calibri" w:cs="Calibri"/>
                <w:i/>
                <w:iCs/>
                <w:szCs w:val="24"/>
              </w:rPr>
            </w:pPr>
          </w:p>
        </w:tc>
        <w:tc>
          <w:tcPr>
            <w:tcW w:w="1728" w:type="dxa"/>
            <w:shd w:val="clear" w:color="auto" w:fill="auto"/>
          </w:tcPr>
          <w:p w14:paraId="7398AA3A" w14:textId="77777777" w:rsidR="00A82982" w:rsidRPr="00F8335B" w:rsidRDefault="00A82982" w:rsidP="00F8335B">
            <w:pPr>
              <w:autoSpaceDE w:val="0"/>
              <w:autoSpaceDN w:val="0"/>
              <w:adjustRightInd w:val="0"/>
              <w:spacing w:line="234" w:lineRule="auto"/>
              <w:rPr>
                <w:rFonts w:ascii="Calibri" w:hAnsi="Calibri" w:cs="Calibri"/>
                <w:i/>
                <w:iCs/>
                <w:szCs w:val="24"/>
              </w:rPr>
            </w:pPr>
          </w:p>
        </w:tc>
      </w:tr>
      <w:tr w:rsidR="00A82982" w:rsidRPr="00F8335B" w14:paraId="04D9BB22" w14:textId="77777777" w:rsidTr="00F8335B">
        <w:tc>
          <w:tcPr>
            <w:tcW w:w="7848" w:type="dxa"/>
            <w:shd w:val="clear" w:color="auto" w:fill="auto"/>
          </w:tcPr>
          <w:p w14:paraId="78E8D2D0" w14:textId="77777777" w:rsidR="00A82982" w:rsidRPr="00F8335B" w:rsidRDefault="00A82982" w:rsidP="00214A82">
            <w:pPr>
              <w:autoSpaceDE w:val="0"/>
              <w:autoSpaceDN w:val="0"/>
              <w:adjustRightInd w:val="0"/>
              <w:spacing w:line="234" w:lineRule="auto"/>
              <w:ind w:firstLine="720"/>
              <w:rPr>
                <w:rFonts w:ascii="Calibri" w:hAnsi="Calibri" w:cs="Calibri"/>
                <w:bCs/>
                <w:i/>
                <w:iCs/>
                <w:szCs w:val="24"/>
              </w:rPr>
            </w:pPr>
            <w:r w:rsidRPr="00F8335B">
              <w:rPr>
                <w:rFonts w:ascii="Calibri" w:hAnsi="Calibri" w:cs="Calibri"/>
                <w:bCs/>
                <w:i/>
                <w:iCs/>
                <w:szCs w:val="24"/>
              </w:rPr>
              <w:t>E. HANDLING OF UNEXPECTED FINDINGS AND ADVERSE EVENTS</w:t>
            </w:r>
          </w:p>
        </w:tc>
        <w:tc>
          <w:tcPr>
            <w:tcW w:w="1728" w:type="dxa"/>
            <w:shd w:val="clear" w:color="auto" w:fill="auto"/>
          </w:tcPr>
          <w:p w14:paraId="16EC5DDE" w14:textId="77777777" w:rsidR="00A82982" w:rsidRPr="00F8335B" w:rsidRDefault="006D1DD2" w:rsidP="00F8335B">
            <w:pPr>
              <w:autoSpaceDE w:val="0"/>
              <w:autoSpaceDN w:val="0"/>
              <w:adjustRightInd w:val="0"/>
              <w:spacing w:line="234" w:lineRule="auto"/>
              <w:rPr>
                <w:rFonts w:ascii="Calibri" w:hAnsi="Calibri" w:cs="Calibri"/>
                <w:bCs/>
                <w:i/>
                <w:iCs/>
                <w:szCs w:val="24"/>
              </w:rPr>
            </w:pPr>
            <w:r w:rsidRPr="00835DE7">
              <w:rPr>
                <w:rFonts w:ascii="Calibri" w:hAnsi="Calibri" w:cs="Calibri"/>
                <w:bCs/>
                <w:iCs/>
                <w:szCs w:val="24"/>
              </w:rPr>
              <w:t>12</w:t>
            </w:r>
          </w:p>
        </w:tc>
      </w:tr>
      <w:tr w:rsidR="00A82982" w:rsidRPr="00F8335B" w14:paraId="32D5F101" w14:textId="77777777" w:rsidTr="00F8335B">
        <w:tc>
          <w:tcPr>
            <w:tcW w:w="7848" w:type="dxa"/>
            <w:shd w:val="clear" w:color="auto" w:fill="auto"/>
          </w:tcPr>
          <w:p w14:paraId="2FECC4A5" w14:textId="77777777" w:rsidR="00A82982" w:rsidRPr="00F8335B" w:rsidRDefault="00A82982" w:rsidP="00214A82">
            <w:pPr>
              <w:autoSpaceDE w:val="0"/>
              <w:autoSpaceDN w:val="0"/>
              <w:adjustRightInd w:val="0"/>
              <w:spacing w:line="234" w:lineRule="auto"/>
              <w:ind w:firstLine="720"/>
              <w:rPr>
                <w:rFonts w:ascii="Calibri" w:hAnsi="Calibri" w:cs="Calibri"/>
                <w:bCs/>
                <w:i/>
                <w:iCs/>
                <w:szCs w:val="24"/>
              </w:rPr>
            </w:pPr>
          </w:p>
        </w:tc>
        <w:tc>
          <w:tcPr>
            <w:tcW w:w="1728" w:type="dxa"/>
            <w:shd w:val="clear" w:color="auto" w:fill="auto"/>
          </w:tcPr>
          <w:p w14:paraId="2940B7BF" w14:textId="77777777" w:rsidR="00A82982" w:rsidRPr="00F8335B" w:rsidRDefault="00A82982" w:rsidP="00F8335B">
            <w:pPr>
              <w:autoSpaceDE w:val="0"/>
              <w:autoSpaceDN w:val="0"/>
              <w:adjustRightInd w:val="0"/>
              <w:spacing w:line="234" w:lineRule="auto"/>
              <w:rPr>
                <w:rFonts w:ascii="Calibri" w:hAnsi="Calibri" w:cs="Calibri"/>
                <w:bCs/>
                <w:i/>
                <w:iCs/>
                <w:szCs w:val="24"/>
              </w:rPr>
            </w:pPr>
          </w:p>
        </w:tc>
      </w:tr>
      <w:tr w:rsidR="00A82982" w:rsidRPr="00F8335B" w14:paraId="7124D803" w14:textId="77777777" w:rsidTr="00F8335B">
        <w:tc>
          <w:tcPr>
            <w:tcW w:w="7848" w:type="dxa"/>
            <w:shd w:val="clear" w:color="auto" w:fill="auto"/>
          </w:tcPr>
          <w:p w14:paraId="548B8C4D" w14:textId="77777777" w:rsidR="00A82982" w:rsidRPr="00F8335B" w:rsidRDefault="00A82982" w:rsidP="00214A82">
            <w:pPr>
              <w:autoSpaceDE w:val="0"/>
              <w:autoSpaceDN w:val="0"/>
              <w:adjustRightInd w:val="0"/>
              <w:spacing w:line="234" w:lineRule="auto"/>
              <w:ind w:firstLine="720"/>
              <w:rPr>
                <w:rFonts w:ascii="Calibri" w:hAnsi="Calibri" w:cs="Calibri"/>
                <w:bCs/>
                <w:i/>
                <w:iCs/>
                <w:szCs w:val="24"/>
              </w:rPr>
            </w:pPr>
            <w:r w:rsidRPr="00F8335B">
              <w:rPr>
                <w:rFonts w:ascii="Calibri" w:hAnsi="Calibri" w:cs="Calibri"/>
                <w:bCs/>
                <w:i/>
                <w:iCs/>
                <w:szCs w:val="24"/>
              </w:rPr>
              <w:t>F. SHARING STUDY RESULTS</w:t>
            </w:r>
          </w:p>
        </w:tc>
        <w:tc>
          <w:tcPr>
            <w:tcW w:w="1728" w:type="dxa"/>
            <w:shd w:val="clear" w:color="auto" w:fill="auto"/>
          </w:tcPr>
          <w:p w14:paraId="0892571E" w14:textId="77777777" w:rsidR="00A82982" w:rsidRPr="00F8335B" w:rsidRDefault="00BB1138" w:rsidP="00F8335B">
            <w:pPr>
              <w:autoSpaceDE w:val="0"/>
              <w:autoSpaceDN w:val="0"/>
              <w:adjustRightInd w:val="0"/>
              <w:spacing w:line="234" w:lineRule="auto"/>
              <w:rPr>
                <w:rFonts w:ascii="Calibri" w:hAnsi="Calibri" w:cs="Calibri"/>
                <w:bCs/>
                <w:i/>
                <w:iCs/>
                <w:szCs w:val="24"/>
              </w:rPr>
            </w:pPr>
            <w:r w:rsidRPr="00835DE7">
              <w:rPr>
                <w:rFonts w:ascii="Calibri" w:hAnsi="Calibri" w:cs="Calibri"/>
                <w:bCs/>
                <w:iCs/>
                <w:szCs w:val="24"/>
              </w:rPr>
              <w:t>13</w:t>
            </w:r>
          </w:p>
        </w:tc>
      </w:tr>
      <w:tr w:rsidR="00A82982" w:rsidRPr="00F8335B" w14:paraId="66CCBB44" w14:textId="77777777" w:rsidTr="00F8335B">
        <w:tc>
          <w:tcPr>
            <w:tcW w:w="7848" w:type="dxa"/>
            <w:shd w:val="clear" w:color="auto" w:fill="auto"/>
          </w:tcPr>
          <w:p w14:paraId="2D7FDB2F" w14:textId="77777777" w:rsidR="00A82982" w:rsidRPr="00F8335B" w:rsidRDefault="00A82982" w:rsidP="00F8335B">
            <w:pPr>
              <w:autoSpaceDE w:val="0"/>
              <w:autoSpaceDN w:val="0"/>
              <w:adjustRightInd w:val="0"/>
              <w:spacing w:line="234" w:lineRule="auto"/>
              <w:rPr>
                <w:rFonts w:ascii="Calibri" w:hAnsi="Calibri" w:cs="Calibri"/>
                <w:bCs/>
                <w:i/>
                <w:iCs/>
                <w:szCs w:val="24"/>
              </w:rPr>
            </w:pPr>
          </w:p>
        </w:tc>
        <w:tc>
          <w:tcPr>
            <w:tcW w:w="1728" w:type="dxa"/>
            <w:shd w:val="clear" w:color="auto" w:fill="auto"/>
          </w:tcPr>
          <w:p w14:paraId="1D0869BA" w14:textId="77777777" w:rsidR="00A82982" w:rsidRPr="00F8335B" w:rsidRDefault="00A82982" w:rsidP="00F8335B">
            <w:pPr>
              <w:autoSpaceDE w:val="0"/>
              <w:autoSpaceDN w:val="0"/>
              <w:adjustRightInd w:val="0"/>
              <w:spacing w:line="234" w:lineRule="auto"/>
              <w:rPr>
                <w:rFonts w:ascii="Calibri" w:hAnsi="Calibri" w:cs="Calibri"/>
                <w:bCs/>
                <w:i/>
                <w:iCs/>
                <w:szCs w:val="24"/>
              </w:rPr>
            </w:pPr>
          </w:p>
        </w:tc>
      </w:tr>
      <w:tr w:rsidR="00A82982" w:rsidRPr="00F8335B" w14:paraId="17ABAC8E" w14:textId="77777777" w:rsidTr="00F8335B">
        <w:tc>
          <w:tcPr>
            <w:tcW w:w="7848" w:type="dxa"/>
            <w:shd w:val="clear" w:color="auto" w:fill="auto"/>
          </w:tcPr>
          <w:p w14:paraId="57391078" w14:textId="77777777" w:rsidR="00A82982" w:rsidRPr="00F8335B" w:rsidRDefault="00A82982" w:rsidP="00F8335B">
            <w:pPr>
              <w:autoSpaceDE w:val="0"/>
              <w:autoSpaceDN w:val="0"/>
              <w:adjustRightInd w:val="0"/>
              <w:spacing w:line="234" w:lineRule="auto"/>
              <w:rPr>
                <w:rFonts w:ascii="Calibri" w:hAnsi="Calibri" w:cs="Calibri"/>
                <w:bCs/>
                <w:szCs w:val="24"/>
              </w:rPr>
            </w:pPr>
            <w:r w:rsidRPr="00F8335B">
              <w:rPr>
                <w:rFonts w:ascii="Calibri" w:hAnsi="Calibri" w:cs="Calibri"/>
                <w:bCs/>
                <w:szCs w:val="24"/>
              </w:rPr>
              <w:t>IV. HUMAN SUBJECTS PROTECTIONS</w:t>
            </w:r>
          </w:p>
        </w:tc>
        <w:tc>
          <w:tcPr>
            <w:tcW w:w="1728" w:type="dxa"/>
            <w:shd w:val="clear" w:color="auto" w:fill="auto"/>
          </w:tcPr>
          <w:p w14:paraId="4339B398" w14:textId="77777777" w:rsidR="00A82982" w:rsidRPr="00F8335B" w:rsidRDefault="00BB1138" w:rsidP="00F8335B">
            <w:pPr>
              <w:autoSpaceDE w:val="0"/>
              <w:autoSpaceDN w:val="0"/>
              <w:adjustRightInd w:val="0"/>
              <w:spacing w:line="234" w:lineRule="auto"/>
              <w:rPr>
                <w:rFonts w:ascii="Calibri" w:hAnsi="Calibri" w:cs="Calibri"/>
                <w:bCs/>
                <w:szCs w:val="24"/>
              </w:rPr>
            </w:pPr>
            <w:r w:rsidRPr="00F8335B">
              <w:rPr>
                <w:rFonts w:ascii="Calibri" w:hAnsi="Calibri" w:cs="Calibri"/>
                <w:bCs/>
                <w:szCs w:val="24"/>
              </w:rPr>
              <w:t>14</w:t>
            </w:r>
          </w:p>
        </w:tc>
      </w:tr>
      <w:tr w:rsidR="00A82982" w:rsidRPr="00F8335B" w14:paraId="6613080F" w14:textId="77777777" w:rsidTr="00F8335B">
        <w:tc>
          <w:tcPr>
            <w:tcW w:w="7848" w:type="dxa"/>
            <w:shd w:val="clear" w:color="auto" w:fill="auto"/>
          </w:tcPr>
          <w:p w14:paraId="3007915D" w14:textId="77777777" w:rsidR="00A82982" w:rsidRPr="00F8335B" w:rsidRDefault="00A82982" w:rsidP="00F8335B">
            <w:pPr>
              <w:autoSpaceDE w:val="0"/>
              <w:autoSpaceDN w:val="0"/>
              <w:adjustRightInd w:val="0"/>
              <w:spacing w:line="234" w:lineRule="auto"/>
              <w:rPr>
                <w:rFonts w:ascii="Calibri" w:hAnsi="Calibri" w:cs="Calibri"/>
                <w:bCs/>
                <w:szCs w:val="24"/>
              </w:rPr>
            </w:pPr>
          </w:p>
        </w:tc>
        <w:tc>
          <w:tcPr>
            <w:tcW w:w="1728" w:type="dxa"/>
            <w:shd w:val="clear" w:color="auto" w:fill="auto"/>
          </w:tcPr>
          <w:p w14:paraId="2D606518" w14:textId="77777777" w:rsidR="00A82982" w:rsidRPr="00F8335B" w:rsidRDefault="00A82982" w:rsidP="00F8335B">
            <w:pPr>
              <w:autoSpaceDE w:val="0"/>
              <w:autoSpaceDN w:val="0"/>
              <w:adjustRightInd w:val="0"/>
              <w:spacing w:line="234" w:lineRule="auto"/>
              <w:rPr>
                <w:rFonts w:ascii="Calibri" w:hAnsi="Calibri" w:cs="Calibri"/>
                <w:bCs/>
                <w:szCs w:val="24"/>
              </w:rPr>
            </w:pPr>
          </w:p>
        </w:tc>
      </w:tr>
      <w:tr w:rsidR="00A82982" w:rsidRPr="00F8335B" w14:paraId="10CAAAFC" w14:textId="77777777" w:rsidTr="00F8335B">
        <w:tc>
          <w:tcPr>
            <w:tcW w:w="7848" w:type="dxa"/>
            <w:shd w:val="clear" w:color="auto" w:fill="auto"/>
          </w:tcPr>
          <w:p w14:paraId="03290616" w14:textId="77777777" w:rsidR="00A82982" w:rsidRPr="00F8335B" w:rsidRDefault="00A82982" w:rsidP="00214A82">
            <w:pPr>
              <w:autoSpaceDE w:val="0"/>
              <w:autoSpaceDN w:val="0"/>
              <w:adjustRightInd w:val="0"/>
              <w:spacing w:line="234" w:lineRule="auto"/>
              <w:ind w:firstLine="720"/>
              <w:rPr>
                <w:rFonts w:ascii="Calibri" w:hAnsi="Calibri" w:cs="Calibri"/>
                <w:bCs/>
                <w:i/>
                <w:iCs/>
                <w:szCs w:val="24"/>
              </w:rPr>
            </w:pPr>
            <w:r w:rsidRPr="00F8335B">
              <w:rPr>
                <w:rFonts w:ascii="Calibri" w:hAnsi="Calibri" w:cs="Calibri"/>
                <w:bCs/>
                <w:i/>
                <w:iCs/>
                <w:szCs w:val="24"/>
              </w:rPr>
              <w:t>A.  INFORMED CONSENT</w:t>
            </w:r>
          </w:p>
        </w:tc>
        <w:tc>
          <w:tcPr>
            <w:tcW w:w="1728" w:type="dxa"/>
            <w:shd w:val="clear" w:color="auto" w:fill="auto"/>
          </w:tcPr>
          <w:p w14:paraId="57DB3D47" w14:textId="77777777" w:rsidR="00A82982" w:rsidRPr="00F8335B" w:rsidRDefault="00BB1138" w:rsidP="00F8335B">
            <w:pPr>
              <w:autoSpaceDE w:val="0"/>
              <w:autoSpaceDN w:val="0"/>
              <w:adjustRightInd w:val="0"/>
              <w:spacing w:line="234" w:lineRule="auto"/>
              <w:rPr>
                <w:rFonts w:ascii="Calibri" w:hAnsi="Calibri" w:cs="Calibri"/>
                <w:bCs/>
                <w:i/>
                <w:iCs/>
                <w:szCs w:val="24"/>
              </w:rPr>
            </w:pPr>
            <w:r w:rsidRPr="00835DE7">
              <w:rPr>
                <w:rFonts w:ascii="Calibri" w:hAnsi="Calibri" w:cs="Calibri"/>
                <w:bCs/>
                <w:iCs/>
                <w:szCs w:val="24"/>
              </w:rPr>
              <w:t>14</w:t>
            </w:r>
          </w:p>
        </w:tc>
      </w:tr>
      <w:tr w:rsidR="00A82982" w:rsidRPr="00F8335B" w14:paraId="699234F5" w14:textId="77777777" w:rsidTr="00F8335B">
        <w:tc>
          <w:tcPr>
            <w:tcW w:w="7848" w:type="dxa"/>
            <w:shd w:val="clear" w:color="auto" w:fill="auto"/>
          </w:tcPr>
          <w:p w14:paraId="4A0E3606" w14:textId="77777777" w:rsidR="00A82982" w:rsidRPr="00F8335B" w:rsidRDefault="00A82982" w:rsidP="00214A82">
            <w:pPr>
              <w:autoSpaceDE w:val="0"/>
              <w:autoSpaceDN w:val="0"/>
              <w:adjustRightInd w:val="0"/>
              <w:spacing w:line="234" w:lineRule="auto"/>
              <w:ind w:firstLine="720"/>
              <w:rPr>
                <w:rFonts w:ascii="Calibri" w:hAnsi="Calibri" w:cs="Calibri"/>
                <w:bCs/>
                <w:i/>
                <w:iCs/>
                <w:szCs w:val="24"/>
              </w:rPr>
            </w:pPr>
          </w:p>
        </w:tc>
        <w:tc>
          <w:tcPr>
            <w:tcW w:w="1728" w:type="dxa"/>
            <w:shd w:val="clear" w:color="auto" w:fill="auto"/>
          </w:tcPr>
          <w:p w14:paraId="1E3B7207" w14:textId="77777777" w:rsidR="00A82982" w:rsidRPr="00F8335B" w:rsidRDefault="00A82982" w:rsidP="00F8335B">
            <w:pPr>
              <w:autoSpaceDE w:val="0"/>
              <w:autoSpaceDN w:val="0"/>
              <w:adjustRightInd w:val="0"/>
              <w:spacing w:line="234" w:lineRule="auto"/>
              <w:rPr>
                <w:rFonts w:ascii="Calibri" w:hAnsi="Calibri" w:cs="Calibri"/>
                <w:bCs/>
                <w:i/>
                <w:iCs/>
                <w:szCs w:val="24"/>
              </w:rPr>
            </w:pPr>
          </w:p>
        </w:tc>
      </w:tr>
      <w:tr w:rsidR="00A82982" w:rsidRPr="00F8335B" w14:paraId="5680B34D" w14:textId="77777777" w:rsidTr="00F8335B">
        <w:tc>
          <w:tcPr>
            <w:tcW w:w="7848" w:type="dxa"/>
            <w:shd w:val="clear" w:color="auto" w:fill="auto"/>
          </w:tcPr>
          <w:p w14:paraId="2906809C" w14:textId="77777777" w:rsidR="00A82982" w:rsidRPr="00F8335B" w:rsidRDefault="00A82982" w:rsidP="00214A82">
            <w:pPr>
              <w:autoSpaceDE w:val="0"/>
              <w:autoSpaceDN w:val="0"/>
              <w:adjustRightInd w:val="0"/>
              <w:spacing w:line="234" w:lineRule="auto"/>
              <w:ind w:firstLine="720"/>
              <w:rPr>
                <w:rFonts w:ascii="Calibri" w:hAnsi="Calibri" w:cs="Calibri"/>
                <w:bCs/>
                <w:i/>
                <w:iCs/>
                <w:szCs w:val="24"/>
              </w:rPr>
            </w:pPr>
            <w:r w:rsidRPr="00F8335B">
              <w:rPr>
                <w:rFonts w:ascii="Calibri" w:hAnsi="Calibri" w:cs="Calibri"/>
                <w:bCs/>
                <w:i/>
                <w:iCs/>
                <w:szCs w:val="24"/>
              </w:rPr>
              <w:t>B.  RISKS &amp; BENEFITS</w:t>
            </w:r>
          </w:p>
        </w:tc>
        <w:tc>
          <w:tcPr>
            <w:tcW w:w="1728" w:type="dxa"/>
            <w:shd w:val="clear" w:color="auto" w:fill="auto"/>
          </w:tcPr>
          <w:p w14:paraId="79809FD5" w14:textId="77777777" w:rsidR="00A82982" w:rsidRPr="00F8335B" w:rsidRDefault="00BB1138" w:rsidP="00F8335B">
            <w:pPr>
              <w:autoSpaceDE w:val="0"/>
              <w:autoSpaceDN w:val="0"/>
              <w:adjustRightInd w:val="0"/>
              <w:spacing w:line="234" w:lineRule="auto"/>
              <w:rPr>
                <w:rFonts w:ascii="Calibri" w:hAnsi="Calibri" w:cs="Calibri"/>
                <w:bCs/>
                <w:i/>
                <w:iCs/>
                <w:szCs w:val="24"/>
              </w:rPr>
            </w:pPr>
            <w:r w:rsidRPr="00835DE7">
              <w:rPr>
                <w:rFonts w:ascii="Calibri" w:hAnsi="Calibri" w:cs="Calibri"/>
                <w:bCs/>
                <w:iCs/>
                <w:szCs w:val="24"/>
              </w:rPr>
              <w:t>14</w:t>
            </w:r>
          </w:p>
        </w:tc>
      </w:tr>
      <w:tr w:rsidR="00A82982" w:rsidRPr="00F8335B" w14:paraId="1C389D12" w14:textId="77777777" w:rsidTr="00F8335B">
        <w:tc>
          <w:tcPr>
            <w:tcW w:w="7848" w:type="dxa"/>
            <w:shd w:val="clear" w:color="auto" w:fill="auto"/>
          </w:tcPr>
          <w:p w14:paraId="226B73CE" w14:textId="77777777" w:rsidR="00A82982" w:rsidRPr="00F8335B" w:rsidRDefault="00A82982" w:rsidP="00214A82">
            <w:pPr>
              <w:autoSpaceDE w:val="0"/>
              <w:autoSpaceDN w:val="0"/>
              <w:adjustRightInd w:val="0"/>
              <w:spacing w:line="234" w:lineRule="auto"/>
              <w:ind w:firstLine="720"/>
              <w:rPr>
                <w:rFonts w:ascii="Calibri" w:hAnsi="Calibri" w:cs="Calibri"/>
                <w:bCs/>
                <w:i/>
                <w:iCs/>
                <w:szCs w:val="24"/>
              </w:rPr>
            </w:pPr>
          </w:p>
        </w:tc>
        <w:tc>
          <w:tcPr>
            <w:tcW w:w="1728" w:type="dxa"/>
            <w:shd w:val="clear" w:color="auto" w:fill="auto"/>
          </w:tcPr>
          <w:p w14:paraId="0F466FB8" w14:textId="77777777" w:rsidR="00A82982" w:rsidRPr="00F8335B" w:rsidRDefault="00A82982" w:rsidP="00F8335B">
            <w:pPr>
              <w:autoSpaceDE w:val="0"/>
              <w:autoSpaceDN w:val="0"/>
              <w:adjustRightInd w:val="0"/>
              <w:spacing w:line="234" w:lineRule="auto"/>
              <w:rPr>
                <w:rFonts w:ascii="Calibri" w:hAnsi="Calibri" w:cs="Calibri"/>
                <w:bCs/>
                <w:i/>
                <w:iCs/>
                <w:szCs w:val="24"/>
              </w:rPr>
            </w:pPr>
          </w:p>
        </w:tc>
      </w:tr>
      <w:tr w:rsidR="00A82982" w:rsidRPr="00F8335B" w14:paraId="768DF456" w14:textId="77777777" w:rsidTr="00F8335B">
        <w:tc>
          <w:tcPr>
            <w:tcW w:w="7848" w:type="dxa"/>
            <w:shd w:val="clear" w:color="auto" w:fill="auto"/>
          </w:tcPr>
          <w:p w14:paraId="42EE69FF" w14:textId="77777777" w:rsidR="00A82982" w:rsidRPr="00F8335B" w:rsidRDefault="00A82982" w:rsidP="00214A82">
            <w:pPr>
              <w:autoSpaceDE w:val="0"/>
              <w:autoSpaceDN w:val="0"/>
              <w:adjustRightInd w:val="0"/>
              <w:ind w:firstLine="720"/>
              <w:rPr>
                <w:rFonts w:ascii="Calibri" w:hAnsi="Calibri" w:cs="Calibri"/>
                <w:bCs/>
                <w:i/>
                <w:iCs/>
                <w:szCs w:val="24"/>
              </w:rPr>
            </w:pPr>
            <w:r w:rsidRPr="00F8335B">
              <w:rPr>
                <w:rFonts w:ascii="Calibri" w:hAnsi="Calibri" w:cs="Calibri"/>
                <w:bCs/>
                <w:i/>
                <w:iCs/>
                <w:szCs w:val="24"/>
              </w:rPr>
              <w:t>C.  PRIVACY &amp; CONFIDENTIALITY</w:t>
            </w:r>
          </w:p>
        </w:tc>
        <w:tc>
          <w:tcPr>
            <w:tcW w:w="1728" w:type="dxa"/>
            <w:shd w:val="clear" w:color="auto" w:fill="auto"/>
          </w:tcPr>
          <w:p w14:paraId="4F6526CA" w14:textId="77777777" w:rsidR="00A82982" w:rsidRPr="00F8335B" w:rsidRDefault="00BB1138" w:rsidP="00835DE7">
            <w:pPr>
              <w:autoSpaceDE w:val="0"/>
              <w:autoSpaceDN w:val="0"/>
              <w:adjustRightInd w:val="0"/>
              <w:spacing w:line="234" w:lineRule="auto"/>
              <w:rPr>
                <w:rFonts w:ascii="Calibri" w:hAnsi="Calibri" w:cs="Calibri"/>
                <w:bCs/>
                <w:i/>
                <w:iCs/>
                <w:szCs w:val="24"/>
              </w:rPr>
            </w:pPr>
            <w:r w:rsidRPr="00835DE7">
              <w:rPr>
                <w:rFonts w:ascii="Calibri" w:hAnsi="Calibri" w:cs="Calibri"/>
                <w:bCs/>
                <w:iCs/>
                <w:szCs w:val="24"/>
              </w:rPr>
              <w:t>1</w:t>
            </w:r>
            <w:r w:rsidR="00712FB2" w:rsidRPr="00835DE7">
              <w:rPr>
                <w:rFonts w:ascii="Calibri" w:hAnsi="Calibri" w:cs="Calibri"/>
                <w:bCs/>
                <w:iCs/>
                <w:szCs w:val="24"/>
              </w:rPr>
              <w:t>4</w:t>
            </w:r>
          </w:p>
        </w:tc>
      </w:tr>
      <w:tr w:rsidR="00A82982" w:rsidRPr="00F8335B" w14:paraId="739708D8" w14:textId="77777777" w:rsidTr="00F8335B">
        <w:tc>
          <w:tcPr>
            <w:tcW w:w="7848" w:type="dxa"/>
            <w:shd w:val="clear" w:color="auto" w:fill="auto"/>
          </w:tcPr>
          <w:p w14:paraId="3EE38918" w14:textId="77777777" w:rsidR="00A82982" w:rsidRPr="00F8335B" w:rsidRDefault="00A82982" w:rsidP="00F8335B">
            <w:pPr>
              <w:autoSpaceDE w:val="0"/>
              <w:autoSpaceDN w:val="0"/>
              <w:adjustRightInd w:val="0"/>
              <w:rPr>
                <w:rFonts w:ascii="Calibri" w:hAnsi="Calibri" w:cs="Calibri"/>
                <w:bCs/>
                <w:i/>
                <w:iCs/>
                <w:szCs w:val="24"/>
              </w:rPr>
            </w:pPr>
          </w:p>
        </w:tc>
        <w:tc>
          <w:tcPr>
            <w:tcW w:w="1728" w:type="dxa"/>
            <w:shd w:val="clear" w:color="auto" w:fill="auto"/>
          </w:tcPr>
          <w:p w14:paraId="3A0F2F51" w14:textId="77777777" w:rsidR="00A82982" w:rsidRPr="00F8335B" w:rsidRDefault="00A82982" w:rsidP="00F8335B">
            <w:pPr>
              <w:autoSpaceDE w:val="0"/>
              <w:autoSpaceDN w:val="0"/>
              <w:adjustRightInd w:val="0"/>
              <w:rPr>
                <w:rFonts w:ascii="Calibri" w:hAnsi="Calibri" w:cs="Calibri"/>
                <w:bCs/>
                <w:i/>
                <w:iCs/>
                <w:szCs w:val="24"/>
              </w:rPr>
            </w:pPr>
          </w:p>
        </w:tc>
      </w:tr>
      <w:tr w:rsidR="00A82982" w:rsidRPr="00F8335B" w14:paraId="6E6188B9" w14:textId="77777777" w:rsidTr="00F8335B">
        <w:tc>
          <w:tcPr>
            <w:tcW w:w="7848" w:type="dxa"/>
            <w:shd w:val="clear" w:color="auto" w:fill="auto"/>
          </w:tcPr>
          <w:p w14:paraId="043B3F2F" w14:textId="77777777" w:rsidR="00A82982" w:rsidRPr="00F8335B" w:rsidRDefault="00A82982" w:rsidP="00F8335B">
            <w:pPr>
              <w:autoSpaceDE w:val="0"/>
              <w:autoSpaceDN w:val="0"/>
              <w:adjustRightInd w:val="0"/>
              <w:rPr>
                <w:rFonts w:ascii="Calibri" w:hAnsi="Calibri" w:cs="Calibri"/>
                <w:bCs/>
                <w:szCs w:val="24"/>
              </w:rPr>
            </w:pPr>
            <w:r w:rsidRPr="00F8335B">
              <w:rPr>
                <w:rFonts w:ascii="Calibri" w:hAnsi="Calibri" w:cs="Calibri"/>
                <w:bCs/>
                <w:szCs w:val="24"/>
              </w:rPr>
              <w:t xml:space="preserve">V. REFERENCES </w:t>
            </w:r>
          </w:p>
        </w:tc>
        <w:tc>
          <w:tcPr>
            <w:tcW w:w="1728" w:type="dxa"/>
            <w:shd w:val="clear" w:color="auto" w:fill="auto"/>
          </w:tcPr>
          <w:p w14:paraId="6FF39329" w14:textId="77777777" w:rsidR="00A82982" w:rsidRPr="00F8335B" w:rsidRDefault="00BB1138" w:rsidP="00F8335B">
            <w:pPr>
              <w:autoSpaceDE w:val="0"/>
              <w:autoSpaceDN w:val="0"/>
              <w:adjustRightInd w:val="0"/>
              <w:rPr>
                <w:rFonts w:ascii="Calibri" w:hAnsi="Calibri" w:cs="Calibri"/>
                <w:bCs/>
                <w:szCs w:val="24"/>
              </w:rPr>
            </w:pPr>
            <w:r w:rsidRPr="00F8335B">
              <w:rPr>
                <w:rFonts w:ascii="Calibri" w:hAnsi="Calibri" w:cs="Calibri"/>
                <w:bCs/>
                <w:szCs w:val="24"/>
              </w:rPr>
              <w:t>1</w:t>
            </w:r>
            <w:r w:rsidR="00712FB2" w:rsidRPr="00F8335B">
              <w:rPr>
                <w:rFonts w:ascii="Calibri" w:hAnsi="Calibri" w:cs="Calibri"/>
                <w:bCs/>
                <w:szCs w:val="24"/>
              </w:rPr>
              <w:t>5</w:t>
            </w:r>
          </w:p>
        </w:tc>
      </w:tr>
      <w:tr w:rsidR="00A82982" w:rsidRPr="00F8335B" w14:paraId="20491A9E" w14:textId="77777777" w:rsidTr="00F8335B">
        <w:tc>
          <w:tcPr>
            <w:tcW w:w="7848" w:type="dxa"/>
            <w:shd w:val="clear" w:color="auto" w:fill="auto"/>
          </w:tcPr>
          <w:p w14:paraId="2EC712BA" w14:textId="77777777" w:rsidR="00A82982" w:rsidRPr="00F8335B" w:rsidRDefault="00A82982" w:rsidP="00F8335B">
            <w:pPr>
              <w:autoSpaceDE w:val="0"/>
              <w:autoSpaceDN w:val="0"/>
              <w:adjustRightInd w:val="0"/>
              <w:rPr>
                <w:rFonts w:ascii="Calibri" w:hAnsi="Calibri" w:cs="Calibri"/>
                <w:bCs/>
                <w:szCs w:val="24"/>
              </w:rPr>
            </w:pPr>
          </w:p>
        </w:tc>
        <w:tc>
          <w:tcPr>
            <w:tcW w:w="1728" w:type="dxa"/>
            <w:shd w:val="clear" w:color="auto" w:fill="auto"/>
          </w:tcPr>
          <w:p w14:paraId="2626243E" w14:textId="77777777" w:rsidR="00A82982" w:rsidRPr="00F8335B" w:rsidRDefault="00A82982" w:rsidP="00F8335B">
            <w:pPr>
              <w:autoSpaceDE w:val="0"/>
              <w:autoSpaceDN w:val="0"/>
              <w:adjustRightInd w:val="0"/>
              <w:rPr>
                <w:rFonts w:ascii="Calibri" w:hAnsi="Calibri" w:cs="Calibri"/>
                <w:bCs/>
                <w:szCs w:val="24"/>
              </w:rPr>
            </w:pPr>
          </w:p>
        </w:tc>
      </w:tr>
      <w:tr w:rsidR="00A82982" w:rsidRPr="00F8335B" w14:paraId="5EF29CEB" w14:textId="77777777" w:rsidTr="00F8335B">
        <w:tc>
          <w:tcPr>
            <w:tcW w:w="7848" w:type="dxa"/>
            <w:shd w:val="clear" w:color="auto" w:fill="auto"/>
          </w:tcPr>
          <w:p w14:paraId="2F8EECCD" w14:textId="77777777" w:rsidR="00A82982" w:rsidRPr="00F8335B" w:rsidRDefault="00A82982" w:rsidP="00A82982">
            <w:pPr>
              <w:rPr>
                <w:rFonts w:ascii="Calibri" w:hAnsi="Calibri" w:cs="Arial"/>
                <w:szCs w:val="24"/>
              </w:rPr>
            </w:pPr>
            <w:r w:rsidRPr="00F8335B">
              <w:rPr>
                <w:rFonts w:ascii="Calibri" w:hAnsi="Calibri" w:cs="Calibri"/>
                <w:bCs/>
                <w:szCs w:val="24"/>
              </w:rPr>
              <w:t xml:space="preserve">VI. APPENDIX MATERIALS </w:t>
            </w:r>
          </w:p>
        </w:tc>
        <w:tc>
          <w:tcPr>
            <w:tcW w:w="1728" w:type="dxa"/>
            <w:shd w:val="clear" w:color="auto" w:fill="auto"/>
          </w:tcPr>
          <w:p w14:paraId="191F404E" w14:textId="77777777" w:rsidR="00A82982" w:rsidRPr="00F8335B" w:rsidRDefault="00BB1138" w:rsidP="00712FB2">
            <w:pPr>
              <w:rPr>
                <w:rFonts w:ascii="Calibri" w:hAnsi="Calibri" w:cs="Calibri"/>
                <w:bCs/>
                <w:szCs w:val="24"/>
              </w:rPr>
            </w:pPr>
            <w:r w:rsidRPr="00F8335B">
              <w:rPr>
                <w:rFonts w:ascii="Calibri" w:hAnsi="Calibri" w:cs="Calibri"/>
                <w:bCs/>
                <w:szCs w:val="24"/>
              </w:rPr>
              <w:t>1</w:t>
            </w:r>
            <w:r w:rsidR="00712FB2" w:rsidRPr="00F8335B">
              <w:rPr>
                <w:rFonts w:ascii="Calibri" w:hAnsi="Calibri" w:cs="Calibri"/>
                <w:bCs/>
                <w:szCs w:val="24"/>
              </w:rPr>
              <w:t>6</w:t>
            </w:r>
          </w:p>
        </w:tc>
      </w:tr>
    </w:tbl>
    <w:p w14:paraId="1C7AC023" w14:textId="77777777" w:rsidR="001B5BC3" w:rsidRPr="00F8335B" w:rsidRDefault="001B5BC3" w:rsidP="00E60ECE">
      <w:pPr>
        <w:rPr>
          <w:rFonts w:ascii="Calibri" w:hAnsi="Calibri" w:cs="Arial"/>
          <w:b/>
          <w:szCs w:val="24"/>
        </w:rPr>
      </w:pPr>
      <w:r w:rsidRPr="00F8335B">
        <w:rPr>
          <w:rFonts w:ascii="Calibri" w:hAnsi="Calibri" w:cs="Arial"/>
          <w:b/>
          <w:szCs w:val="24"/>
        </w:rPr>
        <w:br w:type="page"/>
      </w:r>
    </w:p>
    <w:p w14:paraId="2C29AD3F" w14:textId="77777777" w:rsidR="005A6D6A" w:rsidRPr="00F8335B" w:rsidRDefault="005A6D6A" w:rsidP="005A6D6A">
      <w:pPr>
        <w:widowControl/>
        <w:autoSpaceDE w:val="0"/>
        <w:autoSpaceDN w:val="0"/>
        <w:adjustRightInd w:val="0"/>
        <w:rPr>
          <w:rFonts w:ascii="Calibri" w:hAnsi="Calibri"/>
          <w:b/>
          <w:bCs/>
          <w:sz w:val="28"/>
          <w:szCs w:val="28"/>
        </w:rPr>
      </w:pPr>
      <w:r w:rsidRPr="00F8335B">
        <w:rPr>
          <w:rFonts w:ascii="Calibri" w:hAnsi="Calibri"/>
          <w:b/>
          <w:bCs/>
          <w:sz w:val="28"/>
          <w:szCs w:val="28"/>
        </w:rPr>
        <w:lastRenderedPageBreak/>
        <w:t xml:space="preserve">I. PROJECT OVERVIEW </w:t>
      </w:r>
    </w:p>
    <w:p w14:paraId="55E81C02" w14:textId="77777777" w:rsidR="005A6D6A" w:rsidRPr="00F8335B" w:rsidRDefault="005A6D6A" w:rsidP="005A6D6A">
      <w:pPr>
        <w:widowControl/>
        <w:autoSpaceDE w:val="0"/>
        <w:autoSpaceDN w:val="0"/>
        <w:adjustRightInd w:val="0"/>
        <w:rPr>
          <w:rFonts w:ascii="Calibri" w:hAnsi="Calibri"/>
          <w:sz w:val="22"/>
          <w:szCs w:val="22"/>
        </w:rPr>
      </w:pPr>
    </w:p>
    <w:p w14:paraId="44875590" w14:textId="2C0706ED" w:rsidR="005A6D6A" w:rsidRPr="00F8335B" w:rsidRDefault="005A6D6A" w:rsidP="005A6D6A">
      <w:pPr>
        <w:widowControl/>
        <w:autoSpaceDE w:val="0"/>
        <w:autoSpaceDN w:val="0"/>
        <w:adjustRightInd w:val="0"/>
        <w:rPr>
          <w:rFonts w:ascii="Calibri" w:hAnsi="Calibri"/>
          <w:szCs w:val="24"/>
        </w:rPr>
      </w:pPr>
      <w:r w:rsidRPr="00F8335B">
        <w:rPr>
          <w:rFonts w:ascii="Calibri" w:hAnsi="Calibri"/>
          <w:b/>
          <w:bCs/>
          <w:iCs/>
          <w:szCs w:val="24"/>
        </w:rPr>
        <w:t xml:space="preserve">Title: </w:t>
      </w:r>
      <w:r w:rsidRPr="00F8335B">
        <w:rPr>
          <w:rFonts w:ascii="Calibri" w:hAnsi="Calibri"/>
          <w:b/>
          <w:szCs w:val="24"/>
        </w:rPr>
        <w:t>A Waiting Room-Delivered Video to Enhance Antiretroviral Therapy Readiness, Adherence, and Retention in Care for Minority Persons</w:t>
      </w:r>
      <w:r w:rsidR="000E05FB">
        <w:rPr>
          <w:rFonts w:ascii="Calibri" w:hAnsi="Calibri"/>
          <w:b/>
          <w:szCs w:val="24"/>
        </w:rPr>
        <w:t xml:space="preserve"> Living With HIV Infection</w:t>
      </w:r>
    </w:p>
    <w:p w14:paraId="16EA512D" w14:textId="77777777" w:rsidR="005A6D6A" w:rsidRPr="00F8335B" w:rsidRDefault="005A6D6A" w:rsidP="005A6D6A">
      <w:pPr>
        <w:widowControl/>
        <w:autoSpaceDE w:val="0"/>
        <w:autoSpaceDN w:val="0"/>
        <w:adjustRightInd w:val="0"/>
        <w:rPr>
          <w:rFonts w:ascii="Calibri" w:hAnsi="Calibri"/>
          <w:szCs w:val="24"/>
        </w:rPr>
      </w:pPr>
    </w:p>
    <w:p w14:paraId="3638F959" w14:textId="77777777" w:rsidR="002460D0" w:rsidRPr="00F8335B" w:rsidRDefault="005A6D6A" w:rsidP="005A6D6A">
      <w:pPr>
        <w:widowControl/>
        <w:autoSpaceDE w:val="0"/>
        <w:autoSpaceDN w:val="0"/>
        <w:adjustRightInd w:val="0"/>
        <w:rPr>
          <w:rFonts w:ascii="Calibri" w:hAnsi="Calibri"/>
          <w:szCs w:val="24"/>
        </w:rPr>
      </w:pPr>
      <w:r w:rsidRPr="00F8335B">
        <w:rPr>
          <w:rFonts w:ascii="Calibri" w:hAnsi="Calibri"/>
          <w:b/>
          <w:bCs/>
          <w:iCs/>
          <w:szCs w:val="24"/>
        </w:rPr>
        <w:t xml:space="preserve">Protocol summary: </w:t>
      </w:r>
    </w:p>
    <w:p w14:paraId="42C2A88B" w14:textId="558EA83E" w:rsidR="00E46F6C" w:rsidRPr="00F8335B" w:rsidRDefault="00E46F6C" w:rsidP="00E46F6C">
      <w:pPr>
        <w:jc w:val="both"/>
        <w:rPr>
          <w:rFonts w:ascii="Calibri" w:hAnsi="Calibri"/>
          <w:szCs w:val="24"/>
        </w:rPr>
      </w:pPr>
      <w:r w:rsidRPr="00F8335B">
        <w:rPr>
          <w:rFonts w:ascii="Calibri" w:hAnsi="Calibri"/>
          <w:szCs w:val="24"/>
        </w:rPr>
        <w:t xml:space="preserve">The purpose of this </w:t>
      </w:r>
      <w:r w:rsidR="00E05CF2">
        <w:rPr>
          <w:rFonts w:ascii="Calibri" w:hAnsi="Calibri"/>
          <w:szCs w:val="24"/>
        </w:rPr>
        <w:t>project</w:t>
      </w:r>
      <w:r w:rsidR="00E05CF2" w:rsidRPr="00F8335B">
        <w:rPr>
          <w:rFonts w:ascii="Calibri" w:hAnsi="Calibri"/>
          <w:szCs w:val="24"/>
        </w:rPr>
        <w:t xml:space="preserve"> </w:t>
      </w:r>
      <w:r w:rsidRPr="00F8335B">
        <w:rPr>
          <w:rFonts w:ascii="Calibri" w:hAnsi="Calibri"/>
          <w:szCs w:val="24"/>
        </w:rPr>
        <w:t xml:space="preserve">is to beta-test a brief waiting room video intervention that promotes early initiation of antiretroviral treatment among treatment-naïve HIV-positive patients, adherence to </w:t>
      </w:r>
      <w:r w:rsidR="00C91B77" w:rsidRPr="00C91B77">
        <w:rPr>
          <w:rFonts w:ascii="Calibri" w:hAnsi="Calibri"/>
          <w:szCs w:val="24"/>
        </w:rPr>
        <w:t xml:space="preserve">antiretroviral treatment </w:t>
      </w:r>
      <w:r w:rsidRPr="00F8335B">
        <w:rPr>
          <w:rFonts w:ascii="Calibri" w:hAnsi="Calibri"/>
          <w:szCs w:val="24"/>
        </w:rPr>
        <w:t xml:space="preserve">and retention in care among HIV-positive patients currently on therapy, sexual risk reduction tailored to HIV-positive persons, and patient-initiated discussion of these topics with their </w:t>
      </w:r>
      <w:r w:rsidR="00C91B77" w:rsidRPr="00F8335B">
        <w:rPr>
          <w:rFonts w:ascii="Calibri" w:hAnsi="Calibri"/>
          <w:szCs w:val="24"/>
        </w:rPr>
        <w:t xml:space="preserve">health </w:t>
      </w:r>
      <w:r w:rsidRPr="00F8335B">
        <w:rPr>
          <w:rFonts w:ascii="Calibri" w:hAnsi="Calibri"/>
          <w:szCs w:val="24"/>
        </w:rPr>
        <w:t xml:space="preserve">providers. The video is currently being created, and will be ready for beta-testing by </w:t>
      </w:r>
      <w:r w:rsidR="008513BF">
        <w:rPr>
          <w:rFonts w:ascii="Calibri" w:hAnsi="Calibri"/>
          <w:szCs w:val="24"/>
        </w:rPr>
        <w:t>June 1</w:t>
      </w:r>
      <w:r w:rsidRPr="00F8335B">
        <w:rPr>
          <w:rFonts w:ascii="Calibri" w:hAnsi="Calibri"/>
          <w:szCs w:val="24"/>
        </w:rPr>
        <w:t xml:space="preserve">, </w:t>
      </w:r>
      <w:r w:rsidR="008513BF" w:rsidRPr="00F8335B">
        <w:rPr>
          <w:rFonts w:ascii="Calibri" w:hAnsi="Calibri"/>
          <w:szCs w:val="24"/>
        </w:rPr>
        <w:t>201</w:t>
      </w:r>
      <w:r w:rsidR="008513BF">
        <w:rPr>
          <w:rFonts w:ascii="Calibri" w:hAnsi="Calibri"/>
          <w:szCs w:val="24"/>
        </w:rPr>
        <w:t>6</w:t>
      </w:r>
      <w:r w:rsidRPr="00F8335B">
        <w:rPr>
          <w:rFonts w:ascii="Calibri" w:hAnsi="Calibri"/>
          <w:szCs w:val="24"/>
        </w:rPr>
        <w:t>. Results of the beta-testing will be used to refine</w:t>
      </w:r>
      <w:r w:rsidR="00E05CF2">
        <w:rPr>
          <w:rFonts w:ascii="Calibri" w:hAnsi="Calibri"/>
          <w:szCs w:val="24"/>
        </w:rPr>
        <w:t xml:space="preserve"> and improve</w:t>
      </w:r>
      <w:r w:rsidRPr="00F8335B">
        <w:rPr>
          <w:rFonts w:ascii="Calibri" w:hAnsi="Calibri"/>
          <w:szCs w:val="24"/>
        </w:rPr>
        <w:t xml:space="preserve"> the video before dissemination to HIV/AIDS treatment facilities nationally. This video project is being funded by the Centers for Disease Control and Prevention, Division of HIV/AIDS Prevention (DHAP). </w:t>
      </w:r>
    </w:p>
    <w:p w14:paraId="40C8B4D6" w14:textId="77777777" w:rsidR="00E46F6C" w:rsidRPr="00F8335B" w:rsidRDefault="00E46F6C" w:rsidP="00E46F6C">
      <w:pPr>
        <w:jc w:val="both"/>
        <w:rPr>
          <w:rFonts w:ascii="Calibri" w:hAnsi="Calibri"/>
          <w:szCs w:val="24"/>
        </w:rPr>
      </w:pPr>
    </w:p>
    <w:p w14:paraId="6ECE557F" w14:textId="5CD93547" w:rsidR="00DF59F7" w:rsidRDefault="002F717C" w:rsidP="00D43EA8">
      <w:pPr>
        <w:widowControl/>
        <w:jc w:val="both"/>
        <w:rPr>
          <w:rFonts w:ascii="Calibri" w:hAnsi="Calibri"/>
          <w:szCs w:val="24"/>
        </w:rPr>
      </w:pPr>
      <w:r w:rsidRPr="00F8335B">
        <w:rPr>
          <w:rFonts w:ascii="Calibri" w:hAnsi="Calibri" w:cs="Arial"/>
          <w:szCs w:val="24"/>
        </w:rPr>
        <w:t xml:space="preserve">The </w:t>
      </w:r>
      <w:r w:rsidR="00F32E27" w:rsidRPr="00F8335B">
        <w:rPr>
          <w:rFonts w:ascii="Calibri" w:hAnsi="Calibri" w:cs="Arial"/>
          <w:szCs w:val="24"/>
        </w:rPr>
        <w:t xml:space="preserve">overall </w:t>
      </w:r>
      <w:r w:rsidRPr="00F8335B">
        <w:rPr>
          <w:rFonts w:ascii="Calibri" w:hAnsi="Calibri" w:cs="Arial"/>
          <w:szCs w:val="24"/>
        </w:rPr>
        <w:t xml:space="preserve">goal of this study is to beta-test the waiting room video in </w:t>
      </w:r>
      <w:r w:rsidR="00CB36C6">
        <w:rPr>
          <w:rFonts w:ascii="Calibri" w:hAnsi="Calibri" w:cs="Arial"/>
          <w:szCs w:val="24"/>
        </w:rPr>
        <w:t>three</w:t>
      </w:r>
      <w:r w:rsidRPr="00F8335B">
        <w:rPr>
          <w:rFonts w:ascii="Calibri" w:hAnsi="Calibri" w:cs="Arial"/>
          <w:szCs w:val="24"/>
        </w:rPr>
        <w:t xml:space="preserve"> HIV/AIDS treatment facilities in different US </w:t>
      </w:r>
      <w:r w:rsidRPr="00F8335B">
        <w:rPr>
          <w:rFonts w:ascii="Calibri" w:hAnsi="Calibri"/>
          <w:szCs w:val="24"/>
        </w:rPr>
        <w:t xml:space="preserve">jurisdictions with high AIDS prevalence. These results will be used to refine the video and to increase its effectiveness among minority persons </w:t>
      </w:r>
      <w:r w:rsidR="000E05FB">
        <w:rPr>
          <w:rFonts w:ascii="Calibri" w:hAnsi="Calibri"/>
          <w:szCs w:val="24"/>
        </w:rPr>
        <w:t xml:space="preserve">living </w:t>
      </w:r>
      <w:r w:rsidRPr="00F8335B">
        <w:rPr>
          <w:rFonts w:ascii="Calibri" w:hAnsi="Calibri"/>
          <w:szCs w:val="24"/>
        </w:rPr>
        <w:t>with HIV</w:t>
      </w:r>
      <w:r w:rsidR="000E05FB">
        <w:rPr>
          <w:rFonts w:ascii="Calibri" w:hAnsi="Calibri"/>
          <w:szCs w:val="24"/>
        </w:rPr>
        <w:t xml:space="preserve"> infection</w:t>
      </w:r>
      <w:r w:rsidRPr="00F8335B">
        <w:rPr>
          <w:rFonts w:ascii="Calibri" w:hAnsi="Calibri"/>
          <w:szCs w:val="24"/>
        </w:rPr>
        <w:t xml:space="preserve">. The beta-testing will consist of: 1) unobtrusive observations of waiting room patients for one day at each facility and 2) de-identified, existing patient medical data abstracted from each facility’s electronic medical record (EMR) system to investigate outcomes relevant to HIV medication </w:t>
      </w:r>
      <w:r w:rsidR="008A1429">
        <w:rPr>
          <w:rFonts w:ascii="Calibri" w:hAnsi="Calibri"/>
          <w:szCs w:val="24"/>
        </w:rPr>
        <w:t>adherence</w:t>
      </w:r>
      <w:r w:rsidR="005E1529">
        <w:rPr>
          <w:rFonts w:ascii="Calibri" w:hAnsi="Calibri"/>
          <w:szCs w:val="24"/>
        </w:rPr>
        <w:t xml:space="preserve"> and</w:t>
      </w:r>
      <w:r w:rsidRPr="00F8335B">
        <w:rPr>
          <w:rFonts w:ascii="Calibri" w:hAnsi="Calibri"/>
          <w:szCs w:val="24"/>
        </w:rPr>
        <w:t xml:space="preserve"> retention in care</w:t>
      </w:r>
      <w:r w:rsidR="00060987">
        <w:rPr>
          <w:rFonts w:ascii="Calibri" w:hAnsi="Calibri"/>
          <w:szCs w:val="24"/>
        </w:rPr>
        <w:t>.</w:t>
      </w:r>
    </w:p>
    <w:p w14:paraId="7777B74C" w14:textId="0421097B" w:rsidR="00DF59F7" w:rsidRDefault="00F32E27" w:rsidP="00D43EA8">
      <w:pPr>
        <w:widowControl/>
        <w:jc w:val="both"/>
        <w:rPr>
          <w:rFonts w:ascii="Calibri" w:hAnsi="Calibri"/>
          <w:szCs w:val="24"/>
        </w:rPr>
      </w:pPr>
      <w:r w:rsidRPr="00F8335B">
        <w:rPr>
          <w:rFonts w:ascii="Calibri" w:hAnsi="Calibri"/>
          <w:szCs w:val="24"/>
        </w:rPr>
        <w:t xml:space="preserve"> </w:t>
      </w:r>
    </w:p>
    <w:p w14:paraId="46BFD179" w14:textId="77777777" w:rsidR="002D5916" w:rsidRDefault="002D5916" w:rsidP="002D5916">
      <w:pPr>
        <w:widowControl/>
        <w:jc w:val="both"/>
        <w:rPr>
          <w:rFonts w:ascii="Calibri" w:hAnsi="Calibri"/>
          <w:szCs w:val="24"/>
        </w:rPr>
      </w:pPr>
      <w:r>
        <w:rPr>
          <w:rFonts w:ascii="Calibri" w:hAnsi="Calibri"/>
          <w:szCs w:val="24"/>
        </w:rPr>
        <w:t>One main hypothesis will be tested in a systematic observation design:</w:t>
      </w:r>
    </w:p>
    <w:p w14:paraId="47D3FA54" w14:textId="77777777" w:rsidR="002D5916" w:rsidRDefault="002D5916" w:rsidP="002D5916">
      <w:pPr>
        <w:widowControl/>
        <w:jc w:val="both"/>
        <w:rPr>
          <w:rFonts w:ascii="Calibri" w:hAnsi="Calibri"/>
          <w:szCs w:val="24"/>
        </w:rPr>
      </w:pPr>
      <w:r w:rsidRPr="007B7E71">
        <w:rPr>
          <w:rFonts w:ascii="Calibri" w:hAnsi="Calibri"/>
          <w:szCs w:val="24"/>
          <w:u w:val="single"/>
        </w:rPr>
        <w:t>Hypothesis 1</w:t>
      </w:r>
      <w:r>
        <w:rPr>
          <w:rFonts w:ascii="Calibri" w:hAnsi="Calibri"/>
          <w:szCs w:val="24"/>
        </w:rPr>
        <w:t>: Exposure to the video will elicit favorable reactions from patients as evidenced by their paying attention to the video and other positive responses, such as smiling.</w:t>
      </w:r>
    </w:p>
    <w:p w14:paraId="2A374D85" w14:textId="77777777" w:rsidR="002D5916" w:rsidRDefault="002D5916" w:rsidP="002D5916">
      <w:pPr>
        <w:widowControl/>
        <w:jc w:val="both"/>
        <w:rPr>
          <w:rFonts w:ascii="Calibri" w:hAnsi="Calibri"/>
          <w:szCs w:val="24"/>
        </w:rPr>
      </w:pPr>
    </w:p>
    <w:p w14:paraId="26A5BB76" w14:textId="77777777" w:rsidR="002D5916" w:rsidRDefault="002D5916" w:rsidP="002D5916">
      <w:pPr>
        <w:widowControl/>
        <w:jc w:val="both"/>
        <w:rPr>
          <w:rFonts w:ascii="Calibri" w:hAnsi="Calibri"/>
          <w:szCs w:val="24"/>
        </w:rPr>
      </w:pPr>
      <w:r>
        <w:rPr>
          <w:rFonts w:ascii="Calibri" w:hAnsi="Calibri"/>
          <w:szCs w:val="24"/>
        </w:rPr>
        <w:t>Three main hypotheses will be tested in a historic</w:t>
      </w:r>
      <w:r w:rsidR="00B239E5">
        <w:rPr>
          <w:rFonts w:ascii="Calibri" w:hAnsi="Calibri"/>
          <w:szCs w:val="24"/>
        </w:rPr>
        <w:t>al</w:t>
      </w:r>
      <w:r>
        <w:rPr>
          <w:rFonts w:ascii="Calibri" w:hAnsi="Calibri"/>
          <w:szCs w:val="24"/>
        </w:rPr>
        <w:t xml:space="preserve"> comparison/intervention design:</w:t>
      </w:r>
    </w:p>
    <w:p w14:paraId="35844D97" w14:textId="0275624B" w:rsidR="007E50FA" w:rsidRDefault="002D5916" w:rsidP="002D5916">
      <w:pPr>
        <w:widowControl/>
        <w:jc w:val="both"/>
        <w:rPr>
          <w:rFonts w:ascii="Calibri" w:hAnsi="Calibri"/>
          <w:szCs w:val="24"/>
          <w:u w:val="single"/>
        </w:rPr>
      </w:pPr>
      <w:r w:rsidRPr="007B7E71">
        <w:rPr>
          <w:rFonts w:ascii="Calibri" w:hAnsi="Calibri"/>
          <w:szCs w:val="24"/>
          <w:u w:val="single"/>
        </w:rPr>
        <w:t>Hypothesis 2</w:t>
      </w:r>
      <w:r w:rsidRPr="002D5916">
        <w:rPr>
          <w:rFonts w:ascii="Calibri" w:hAnsi="Calibri"/>
          <w:szCs w:val="24"/>
          <w:u w:val="single"/>
        </w:rPr>
        <w:t xml:space="preserve">: </w:t>
      </w:r>
      <w:r w:rsidRPr="007E50FA">
        <w:rPr>
          <w:rFonts w:ascii="Calibri" w:hAnsi="Calibri"/>
          <w:szCs w:val="24"/>
        </w:rPr>
        <w:t xml:space="preserve">Exposure to the video will contribute to a greater proportion of HIV-positive persons currently on treatment </w:t>
      </w:r>
      <w:r w:rsidR="006C5D71">
        <w:rPr>
          <w:rFonts w:ascii="Calibri" w:hAnsi="Calibri"/>
          <w:szCs w:val="24"/>
        </w:rPr>
        <w:t>who adhere to their HIV medication regime</w:t>
      </w:r>
      <w:r w:rsidRPr="007E50FA">
        <w:rPr>
          <w:rFonts w:ascii="Calibri" w:hAnsi="Calibri"/>
          <w:szCs w:val="24"/>
        </w:rPr>
        <w:t>.</w:t>
      </w:r>
    </w:p>
    <w:p w14:paraId="4A190D7C" w14:textId="77777777" w:rsidR="00DA7652" w:rsidRDefault="00DA7652" w:rsidP="002D5916">
      <w:pPr>
        <w:widowControl/>
        <w:jc w:val="both"/>
        <w:rPr>
          <w:rFonts w:ascii="Calibri" w:hAnsi="Calibri"/>
          <w:szCs w:val="24"/>
          <w:u w:val="single"/>
        </w:rPr>
      </w:pPr>
    </w:p>
    <w:p w14:paraId="2FA171F9" w14:textId="77777777" w:rsidR="007E50FA" w:rsidRPr="007E50FA" w:rsidRDefault="007E50FA" w:rsidP="002D5916">
      <w:pPr>
        <w:widowControl/>
        <w:jc w:val="both"/>
        <w:rPr>
          <w:rFonts w:ascii="Calibri" w:hAnsi="Calibri"/>
          <w:szCs w:val="24"/>
        </w:rPr>
      </w:pPr>
      <w:r>
        <w:rPr>
          <w:rFonts w:ascii="Calibri" w:hAnsi="Calibri"/>
          <w:szCs w:val="24"/>
          <w:u w:val="single"/>
        </w:rPr>
        <w:t xml:space="preserve">Hypothesis 3: </w:t>
      </w:r>
      <w:r w:rsidRPr="007E50FA">
        <w:rPr>
          <w:rFonts w:ascii="Calibri" w:hAnsi="Calibri"/>
          <w:szCs w:val="24"/>
        </w:rPr>
        <w:t>Exposure to the video will contribute to earlier initiation of antiretroviral therapy (ART) among treatment naïve HIV-positive persons.</w:t>
      </w:r>
    </w:p>
    <w:p w14:paraId="5F9E284F" w14:textId="77777777" w:rsidR="007E50FA" w:rsidRPr="007E50FA" w:rsidRDefault="007E50FA" w:rsidP="002D5916">
      <w:pPr>
        <w:widowControl/>
        <w:jc w:val="both"/>
        <w:rPr>
          <w:rFonts w:ascii="Calibri" w:hAnsi="Calibri"/>
          <w:szCs w:val="24"/>
        </w:rPr>
      </w:pPr>
    </w:p>
    <w:p w14:paraId="517D4A25" w14:textId="77777777" w:rsidR="007E50FA" w:rsidRPr="00195CF7" w:rsidRDefault="007E50FA" w:rsidP="002D5916">
      <w:pPr>
        <w:widowControl/>
        <w:jc w:val="both"/>
        <w:rPr>
          <w:rFonts w:ascii="Calibri" w:hAnsi="Calibri" w:cs="Arial"/>
          <w:szCs w:val="24"/>
        </w:rPr>
      </w:pPr>
      <w:r>
        <w:rPr>
          <w:rFonts w:ascii="Calibri" w:hAnsi="Calibri"/>
          <w:szCs w:val="24"/>
          <w:u w:val="single"/>
        </w:rPr>
        <w:t>Hypothesis 4</w:t>
      </w:r>
      <w:r w:rsidRPr="007E50FA">
        <w:rPr>
          <w:rFonts w:ascii="Calibri" w:hAnsi="Calibri"/>
          <w:szCs w:val="24"/>
        </w:rPr>
        <w:t xml:space="preserve">: </w:t>
      </w:r>
      <w:r w:rsidRPr="00195CF7">
        <w:rPr>
          <w:rFonts w:ascii="Calibri" w:hAnsi="Calibri"/>
          <w:szCs w:val="24"/>
        </w:rPr>
        <w:t>Exposure to the video will increase retention in care among HIV-positive persons in care.</w:t>
      </w:r>
    </w:p>
    <w:p w14:paraId="4E92596A" w14:textId="77777777" w:rsidR="00E46F6C" w:rsidRPr="00F8335B" w:rsidRDefault="00E46F6C" w:rsidP="005A6D6A">
      <w:pPr>
        <w:widowControl/>
        <w:autoSpaceDE w:val="0"/>
        <w:autoSpaceDN w:val="0"/>
        <w:adjustRightInd w:val="0"/>
        <w:rPr>
          <w:rFonts w:ascii="Calibri" w:hAnsi="Calibri"/>
          <w:szCs w:val="24"/>
        </w:rPr>
      </w:pPr>
    </w:p>
    <w:p w14:paraId="5F7D0788" w14:textId="77777777" w:rsidR="002460D0" w:rsidRPr="00F8335B" w:rsidRDefault="002460D0" w:rsidP="002460D0">
      <w:pPr>
        <w:widowControl/>
        <w:autoSpaceDE w:val="0"/>
        <w:autoSpaceDN w:val="0"/>
        <w:adjustRightInd w:val="0"/>
        <w:rPr>
          <w:rFonts w:ascii="Calibri" w:hAnsi="Calibri"/>
          <w:color w:val="365F91"/>
          <w:szCs w:val="24"/>
        </w:rPr>
      </w:pPr>
      <w:r w:rsidRPr="00F8335B">
        <w:rPr>
          <w:rFonts w:ascii="Calibri" w:hAnsi="Calibri"/>
          <w:b/>
          <w:bCs/>
          <w:iCs/>
          <w:szCs w:val="24"/>
        </w:rPr>
        <w:t>Roles and Responsibilities:</w:t>
      </w:r>
      <w:r w:rsidRPr="00F8335B">
        <w:rPr>
          <w:rFonts w:ascii="Calibri" w:hAnsi="Calibri"/>
          <w:szCs w:val="24"/>
        </w:rPr>
        <w:t xml:space="preserve">  </w:t>
      </w:r>
    </w:p>
    <w:p w14:paraId="5A96C5F2" w14:textId="77777777" w:rsidR="002F717C" w:rsidRPr="00F8335B" w:rsidRDefault="002F717C" w:rsidP="002460D0">
      <w:pPr>
        <w:widowControl/>
        <w:autoSpaceDE w:val="0"/>
        <w:autoSpaceDN w:val="0"/>
        <w:adjustRightInd w:val="0"/>
        <w:rPr>
          <w:rFonts w:ascii="Calibri" w:hAnsi="Calibri"/>
          <w:color w:val="365F91"/>
          <w:szCs w:val="24"/>
        </w:rPr>
      </w:pPr>
    </w:p>
    <w:p w14:paraId="6534B113" w14:textId="555F0E88" w:rsidR="002F717C" w:rsidRPr="00F8335B" w:rsidRDefault="002F717C" w:rsidP="002F717C">
      <w:pPr>
        <w:jc w:val="both"/>
        <w:rPr>
          <w:rFonts w:ascii="Calibri" w:hAnsi="Calibri" w:cs="Arial"/>
          <w:szCs w:val="24"/>
        </w:rPr>
      </w:pPr>
      <w:r w:rsidRPr="00F8335B">
        <w:rPr>
          <w:rFonts w:ascii="Calibri" w:hAnsi="Calibri" w:cs="Arial"/>
          <w:szCs w:val="24"/>
        </w:rPr>
        <w:t>Aaron Plant, MPH, Sentient Research – (PI</w:t>
      </w:r>
      <w:r w:rsidR="009E6458">
        <w:rPr>
          <w:rFonts w:ascii="Calibri" w:hAnsi="Calibri" w:cs="Arial"/>
          <w:szCs w:val="24"/>
        </w:rPr>
        <w:t xml:space="preserve"> and Beta-Test Manager</w:t>
      </w:r>
      <w:r w:rsidRPr="00F8335B">
        <w:rPr>
          <w:rFonts w:ascii="Calibri" w:hAnsi="Calibri" w:cs="Arial"/>
          <w:szCs w:val="24"/>
        </w:rPr>
        <w:t xml:space="preserve">) </w:t>
      </w:r>
      <w:r w:rsidR="009E6458">
        <w:rPr>
          <w:rFonts w:ascii="Calibri" w:hAnsi="Calibri" w:cs="Arial"/>
          <w:szCs w:val="24"/>
        </w:rPr>
        <w:t xml:space="preserve">As PI, Mr. Plant </w:t>
      </w:r>
      <w:r w:rsidRPr="00F8335B">
        <w:rPr>
          <w:rFonts w:ascii="Calibri" w:hAnsi="Calibri" w:cs="Arial"/>
          <w:szCs w:val="24"/>
        </w:rPr>
        <w:t xml:space="preserve">will provide </w:t>
      </w:r>
      <w:r w:rsidR="00C91B77" w:rsidRPr="00F8335B">
        <w:rPr>
          <w:rFonts w:ascii="Calibri" w:hAnsi="Calibri" w:cs="Arial"/>
          <w:szCs w:val="24"/>
        </w:rPr>
        <w:t>day-to-</w:t>
      </w:r>
      <w:r w:rsidR="009A41E5" w:rsidRPr="00F8335B">
        <w:rPr>
          <w:rFonts w:ascii="Calibri" w:hAnsi="Calibri" w:cs="Arial"/>
          <w:szCs w:val="24"/>
        </w:rPr>
        <w:t xml:space="preserve">day </w:t>
      </w:r>
      <w:r w:rsidRPr="00F8335B">
        <w:rPr>
          <w:rFonts w:ascii="Calibri" w:hAnsi="Calibri" w:cs="Arial"/>
          <w:szCs w:val="24"/>
        </w:rPr>
        <w:t xml:space="preserve">oversight </w:t>
      </w:r>
      <w:r w:rsidR="00A82982" w:rsidRPr="00F8335B">
        <w:rPr>
          <w:rFonts w:ascii="Calibri" w:hAnsi="Calibri" w:cs="Arial"/>
          <w:szCs w:val="24"/>
        </w:rPr>
        <w:t xml:space="preserve">of the study, including </w:t>
      </w:r>
      <w:r w:rsidRPr="00F8335B">
        <w:rPr>
          <w:rFonts w:ascii="Calibri" w:hAnsi="Calibri" w:cs="Arial"/>
          <w:szCs w:val="24"/>
        </w:rPr>
        <w:t xml:space="preserve">implementation, data collection coordination, and oversight of </w:t>
      </w:r>
      <w:r w:rsidR="009E6458">
        <w:rPr>
          <w:rFonts w:ascii="Calibri" w:hAnsi="Calibri" w:cs="Arial"/>
          <w:szCs w:val="24"/>
        </w:rPr>
        <w:t xml:space="preserve">the </w:t>
      </w:r>
      <w:r w:rsidRPr="00F8335B">
        <w:rPr>
          <w:rFonts w:ascii="Calibri" w:hAnsi="Calibri" w:cs="Arial"/>
          <w:szCs w:val="24"/>
        </w:rPr>
        <w:t xml:space="preserve">data manager. </w:t>
      </w:r>
      <w:r w:rsidR="009E6458">
        <w:rPr>
          <w:rFonts w:ascii="Calibri" w:hAnsi="Calibri" w:cs="Arial"/>
          <w:szCs w:val="24"/>
        </w:rPr>
        <w:t xml:space="preserve">As </w:t>
      </w:r>
      <w:r w:rsidR="003578F4">
        <w:rPr>
          <w:rFonts w:ascii="Calibri" w:hAnsi="Calibri" w:cs="Arial"/>
          <w:szCs w:val="24"/>
        </w:rPr>
        <w:t>beta-test manager</w:t>
      </w:r>
      <w:r w:rsidR="009E6458">
        <w:rPr>
          <w:rFonts w:ascii="Calibri" w:hAnsi="Calibri" w:cs="Arial"/>
          <w:szCs w:val="24"/>
        </w:rPr>
        <w:t xml:space="preserve">, </w:t>
      </w:r>
      <w:r w:rsidR="00E05CF2">
        <w:rPr>
          <w:rFonts w:ascii="Calibri" w:hAnsi="Calibri" w:cs="Arial"/>
          <w:szCs w:val="24"/>
        </w:rPr>
        <w:t xml:space="preserve">Mr. Plant will be </w:t>
      </w:r>
      <w:r w:rsidR="008A1429">
        <w:rPr>
          <w:rFonts w:ascii="Calibri" w:hAnsi="Calibri" w:cs="Arial"/>
          <w:szCs w:val="24"/>
        </w:rPr>
        <w:t xml:space="preserve">the </w:t>
      </w:r>
      <w:r w:rsidR="009E6458">
        <w:rPr>
          <w:rFonts w:ascii="Calibri" w:hAnsi="Calibri" w:cs="Arial"/>
          <w:szCs w:val="24"/>
        </w:rPr>
        <w:t>observer</w:t>
      </w:r>
      <w:r w:rsidR="00E05CF2">
        <w:rPr>
          <w:rFonts w:ascii="Calibri" w:hAnsi="Calibri" w:cs="Arial"/>
          <w:szCs w:val="24"/>
        </w:rPr>
        <w:t xml:space="preserve"> responsible for conducting the systematic observations in participating facilities</w:t>
      </w:r>
      <w:r w:rsidR="009E6458">
        <w:rPr>
          <w:rFonts w:ascii="Calibri" w:hAnsi="Calibri" w:cs="Arial"/>
          <w:szCs w:val="24"/>
        </w:rPr>
        <w:t xml:space="preserve"> and will compile and clean all observational data</w:t>
      </w:r>
      <w:r w:rsidR="00E05CF2">
        <w:rPr>
          <w:rFonts w:ascii="Calibri" w:hAnsi="Calibri" w:cs="Arial"/>
          <w:szCs w:val="24"/>
        </w:rPr>
        <w:t xml:space="preserve">. </w:t>
      </w:r>
      <w:r w:rsidR="00A82982" w:rsidRPr="00F8335B">
        <w:rPr>
          <w:rFonts w:ascii="Calibri" w:hAnsi="Calibri" w:cs="Arial"/>
          <w:szCs w:val="24"/>
        </w:rPr>
        <w:t>He will also consult regularly with the</w:t>
      </w:r>
      <w:r w:rsidR="009E6458">
        <w:rPr>
          <w:rFonts w:ascii="Calibri" w:hAnsi="Calibri" w:cs="Arial"/>
          <w:szCs w:val="24"/>
        </w:rPr>
        <w:t xml:space="preserve"> participating facilities’ managers and</w:t>
      </w:r>
      <w:r w:rsidR="00A82982" w:rsidRPr="00F8335B">
        <w:rPr>
          <w:rFonts w:ascii="Calibri" w:hAnsi="Calibri" w:cs="Arial"/>
          <w:szCs w:val="24"/>
        </w:rPr>
        <w:t xml:space="preserve"> </w:t>
      </w:r>
      <w:r w:rsidR="00441AD0">
        <w:rPr>
          <w:rFonts w:ascii="Calibri" w:hAnsi="Calibri" w:cs="Arial"/>
          <w:szCs w:val="24"/>
        </w:rPr>
        <w:t xml:space="preserve">EMR </w:t>
      </w:r>
      <w:r w:rsidR="00A82982" w:rsidRPr="00F8335B">
        <w:rPr>
          <w:rFonts w:ascii="Calibri" w:hAnsi="Calibri" w:cs="Arial"/>
          <w:szCs w:val="24"/>
        </w:rPr>
        <w:t xml:space="preserve">data staff and </w:t>
      </w:r>
      <w:r w:rsidR="00234024">
        <w:rPr>
          <w:rFonts w:ascii="Calibri" w:hAnsi="Calibri" w:cs="Arial"/>
          <w:szCs w:val="24"/>
        </w:rPr>
        <w:t xml:space="preserve">with </w:t>
      </w:r>
      <w:r w:rsidR="00A82982" w:rsidRPr="00F8335B">
        <w:rPr>
          <w:rFonts w:ascii="Calibri" w:hAnsi="Calibri" w:cs="Arial"/>
          <w:szCs w:val="24"/>
        </w:rPr>
        <w:t xml:space="preserve">the CDC staff. </w:t>
      </w:r>
    </w:p>
    <w:p w14:paraId="317A0FC7" w14:textId="77777777" w:rsidR="002F717C" w:rsidRPr="00F8335B" w:rsidRDefault="002F717C" w:rsidP="002F717C">
      <w:pPr>
        <w:jc w:val="both"/>
        <w:rPr>
          <w:rFonts w:ascii="Calibri" w:hAnsi="Calibri" w:cs="Arial"/>
          <w:szCs w:val="24"/>
        </w:rPr>
      </w:pPr>
    </w:p>
    <w:p w14:paraId="32BC1205" w14:textId="2D6CFB5E" w:rsidR="002F717C" w:rsidRPr="00F8335B" w:rsidRDefault="002F717C" w:rsidP="002F717C">
      <w:pPr>
        <w:jc w:val="both"/>
        <w:rPr>
          <w:rFonts w:ascii="Calibri" w:hAnsi="Calibri" w:cs="Arial"/>
          <w:szCs w:val="24"/>
        </w:rPr>
      </w:pPr>
      <w:r w:rsidRPr="00F8335B">
        <w:rPr>
          <w:rFonts w:ascii="Calibri" w:hAnsi="Calibri" w:cs="Arial"/>
          <w:szCs w:val="24"/>
        </w:rPr>
        <w:lastRenderedPageBreak/>
        <w:t xml:space="preserve">Marjan Javanbakht, PhD, Sentient Research – (Data Manager) will be responsible for data management, data security, compiling data, and transferring data </w:t>
      </w:r>
      <w:r w:rsidR="00674C9B">
        <w:rPr>
          <w:rFonts w:ascii="Calibri" w:hAnsi="Calibri" w:cs="Arial"/>
          <w:szCs w:val="24"/>
        </w:rPr>
        <w:t xml:space="preserve">via an encrypted USB drive </w:t>
      </w:r>
      <w:r w:rsidRPr="00F8335B">
        <w:rPr>
          <w:rFonts w:ascii="Calibri" w:hAnsi="Calibri" w:cs="Arial"/>
          <w:szCs w:val="24"/>
        </w:rPr>
        <w:t>to the CDC for analysis.</w:t>
      </w:r>
    </w:p>
    <w:p w14:paraId="4C0793EE" w14:textId="77777777" w:rsidR="009A41E5" w:rsidRPr="00F8335B" w:rsidRDefault="009A41E5" w:rsidP="002F717C">
      <w:pPr>
        <w:jc w:val="both"/>
        <w:rPr>
          <w:rFonts w:ascii="Calibri" w:hAnsi="Calibri" w:cs="Arial"/>
          <w:szCs w:val="24"/>
        </w:rPr>
      </w:pPr>
    </w:p>
    <w:p w14:paraId="59C2ED9F" w14:textId="7B6B3558" w:rsidR="00F2774E" w:rsidRPr="00F8335B" w:rsidRDefault="00441AD0" w:rsidP="002F717C">
      <w:pPr>
        <w:jc w:val="both"/>
        <w:rPr>
          <w:rFonts w:ascii="Calibri" w:hAnsi="Calibri" w:cs="Arial"/>
          <w:szCs w:val="24"/>
        </w:rPr>
      </w:pPr>
      <w:r>
        <w:rPr>
          <w:rFonts w:ascii="Calibri" w:hAnsi="Calibri" w:cs="Arial"/>
          <w:szCs w:val="24"/>
        </w:rPr>
        <w:t xml:space="preserve">EMR </w:t>
      </w:r>
      <w:r w:rsidR="009A41E5" w:rsidRPr="00F8335B">
        <w:rPr>
          <w:rFonts w:ascii="Calibri" w:hAnsi="Calibri" w:cs="Arial"/>
          <w:szCs w:val="24"/>
        </w:rPr>
        <w:t xml:space="preserve">data </w:t>
      </w:r>
      <w:r w:rsidR="00F2774E" w:rsidRPr="00F8335B">
        <w:rPr>
          <w:rFonts w:ascii="Calibri" w:hAnsi="Calibri" w:cs="Arial"/>
          <w:szCs w:val="24"/>
        </w:rPr>
        <w:t>staff</w:t>
      </w:r>
      <w:r w:rsidR="008513BF">
        <w:rPr>
          <w:rFonts w:ascii="Calibri" w:hAnsi="Calibri" w:cs="Arial"/>
          <w:szCs w:val="24"/>
        </w:rPr>
        <w:t xml:space="preserve"> at each clinic</w:t>
      </w:r>
      <w:r w:rsidR="009A41E5" w:rsidRPr="00F8335B">
        <w:rPr>
          <w:rFonts w:ascii="Calibri" w:hAnsi="Calibri" w:cs="Arial"/>
          <w:szCs w:val="24"/>
        </w:rPr>
        <w:t>, TBD</w:t>
      </w:r>
      <w:r w:rsidR="004400EF">
        <w:rPr>
          <w:rFonts w:ascii="Calibri" w:hAnsi="Calibri" w:cs="Arial"/>
          <w:szCs w:val="24"/>
        </w:rPr>
        <w:t xml:space="preserve"> </w:t>
      </w:r>
      <w:r w:rsidR="004400EF" w:rsidRPr="00F8335B">
        <w:rPr>
          <w:rFonts w:ascii="Calibri" w:hAnsi="Calibri" w:cs="Arial"/>
          <w:szCs w:val="24"/>
        </w:rPr>
        <w:t>–</w:t>
      </w:r>
      <w:r w:rsidR="009A41E5" w:rsidRPr="00F8335B">
        <w:rPr>
          <w:rFonts w:ascii="Calibri" w:hAnsi="Calibri" w:cs="Arial"/>
          <w:szCs w:val="24"/>
        </w:rPr>
        <w:t xml:space="preserve"> will be responsible for de-identifying patient</w:t>
      </w:r>
      <w:r>
        <w:rPr>
          <w:rFonts w:ascii="Calibri" w:hAnsi="Calibri" w:cs="Arial"/>
          <w:szCs w:val="24"/>
        </w:rPr>
        <w:t xml:space="preserve"> medical</w:t>
      </w:r>
      <w:r w:rsidR="009A41E5" w:rsidRPr="00F8335B">
        <w:rPr>
          <w:rFonts w:ascii="Calibri" w:hAnsi="Calibri" w:cs="Arial"/>
          <w:szCs w:val="24"/>
        </w:rPr>
        <w:t xml:space="preserve"> data, transferring data onto an encrypted USB drive, and mailing the USB drive to the data manager. </w:t>
      </w:r>
    </w:p>
    <w:p w14:paraId="2622D6A3" w14:textId="77777777" w:rsidR="009A41E5" w:rsidRPr="00F8335B" w:rsidRDefault="009A41E5" w:rsidP="002F717C">
      <w:pPr>
        <w:jc w:val="both"/>
        <w:rPr>
          <w:rFonts w:ascii="Calibri" w:hAnsi="Calibri" w:cs="Arial"/>
          <w:szCs w:val="24"/>
        </w:rPr>
      </w:pPr>
    </w:p>
    <w:p w14:paraId="6ABC77FF" w14:textId="77777777" w:rsidR="00F8324D" w:rsidRPr="00F8335B" w:rsidRDefault="00F8324D" w:rsidP="002F717C">
      <w:pPr>
        <w:jc w:val="both"/>
        <w:rPr>
          <w:rFonts w:ascii="Calibri" w:hAnsi="Calibri" w:cs="Arial"/>
          <w:szCs w:val="24"/>
        </w:rPr>
      </w:pPr>
      <w:r w:rsidRPr="00F8335B">
        <w:rPr>
          <w:rFonts w:ascii="Calibri" w:hAnsi="Calibri"/>
          <w:szCs w:val="24"/>
        </w:rPr>
        <w:t xml:space="preserve">Mary Neumann, PhD, </w:t>
      </w:r>
      <w:r w:rsidR="00540BD6">
        <w:rPr>
          <w:rFonts w:ascii="Calibri" w:hAnsi="Calibri"/>
          <w:szCs w:val="24"/>
        </w:rPr>
        <w:t>C</w:t>
      </w:r>
      <w:r w:rsidR="007E50FA">
        <w:rPr>
          <w:rFonts w:ascii="Calibri" w:hAnsi="Calibri"/>
          <w:szCs w:val="24"/>
        </w:rPr>
        <w:t xml:space="preserve">enters for </w:t>
      </w:r>
      <w:r w:rsidR="00540BD6">
        <w:rPr>
          <w:rFonts w:ascii="Calibri" w:hAnsi="Calibri"/>
          <w:szCs w:val="24"/>
        </w:rPr>
        <w:t>D</w:t>
      </w:r>
      <w:r w:rsidR="007E50FA">
        <w:rPr>
          <w:rFonts w:ascii="Calibri" w:hAnsi="Calibri"/>
          <w:szCs w:val="24"/>
        </w:rPr>
        <w:t xml:space="preserve">isease </w:t>
      </w:r>
      <w:r w:rsidR="00540BD6">
        <w:rPr>
          <w:rFonts w:ascii="Calibri" w:hAnsi="Calibri"/>
          <w:szCs w:val="24"/>
        </w:rPr>
        <w:t>C</w:t>
      </w:r>
      <w:r w:rsidR="007E50FA">
        <w:rPr>
          <w:rFonts w:ascii="Calibri" w:hAnsi="Calibri"/>
          <w:szCs w:val="24"/>
        </w:rPr>
        <w:t>ontrol and Prevention</w:t>
      </w:r>
      <w:r w:rsidR="00540BD6">
        <w:rPr>
          <w:rFonts w:ascii="Calibri" w:hAnsi="Calibri"/>
          <w:szCs w:val="24"/>
        </w:rPr>
        <w:t xml:space="preserve"> – (</w:t>
      </w:r>
      <w:r w:rsidRPr="00F8335B">
        <w:rPr>
          <w:rFonts w:ascii="Calibri" w:hAnsi="Calibri"/>
          <w:szCs w:val="24"/>
        </w:rPr>
        <w:t>Contract</w:t>
      </w:r>
      <w:r w:rsidR="00540BD6">
        <w:rPr>
          <w:rFonts w:ascii="Calibri" w:hAnsi="Calibri"/>
          <w:szCs w:val="24"/>
        </w:rPr>
        <w:t xml:space="preserve"> Officer’s</w:t>
      </w:r>
      <w:r w:rsidRPr="00F8335B">
        <w:rPr>
          <w:rFonts w:ascii="Calibri" w:hAnsi="Calibri"/>
          <w:szCs w:val="24"/>
        </w:rPr>
        <w:t xml:space="preserve"> Representative</w:t>
      </w:r>
      <w:r w:rsidR="00540BD6">
        <w:rPr>
          <w:rFonts w:ascii="Calibri" w:hAnsi="Calibri"/>
          <w:szCs w:val="24"/>
        </w:rPr>
        <w:t>) will be responsible for the monitoring and oversig</w:t>
      </w:r>
      <w:r w:rsidR="00E905C3">
        <w:rPr>
          <w:rFonts w:ascii="Calibri" w:hAnsi="Calibri"/>
          <w:szCs w:val="24"/>
        </w:rPr>
        <w:t>h</w:t>
      </w:r>
      <w:r w:rsidR="00540BD6">
        <w:rPr>
          <w:rFonts w:ascii="Calibri" w:hAnsi="Calibri"/>
          <w:szCs w:val="24"/>
        </w:rPr>
        <w:t>t of the technical and programmatic aspects of the contract</w:t>
      </w:r>
      <w:r w:rsidR="00E905C3">
        <w:rPr>
          <w:rFonts w:ascii="Calibri" w:hAnsi="Calibri"/>
          <w:szCs w:val="24"/>
        </w:rPr>
        <w:t xml:space="preserve"> and for receiving and analyzing the data. She will consult regularly with the project PI.</w:t>
      </w:r>
      <w:r w:rsidR="00FE40DD">
        <w:rPr>
          <w:rFonts w:ascii="Calibri" w:hAnsi="Calibri"/>
          <w:szCs w:val="24"/>
        </w:rPr>
        <w:t xml:space="preserve"> Dr. Neumann will oversee the </w:t>
      </w:r>
      <w:r w:rsidR="00FE40DD" w:rsidRPr="00FE40DD">
        <w:rPr>
          <w:rFonts w:ascii="Calibri" w:hAnsi="Calibri"/>
          <w:szCs w:val="24"/>
        </w:rPr>
        <w:t>data</w:t>
      </w:r>
      <w:r w:rsidR="00FE40DD">
        <w:rPr>
          <w:rFonts w:ascii="Calibri" w:hAnsi="Calibri"/>
          <w:szCs w:val="24"/>
        </w:rPr>
        <w:t xml:space="preserve">set received from </w:t>
      </w:r>
      <w:r w:rsidR="005B201E">
        <w:rPr>
          <w:rFonts w:ascii="Calibri" w:hAnsi="Calibri"/>
          <w:szCs w:val="24"/>
        </w:rPr>
        <w:t>the data manager</w:t>
      </w:r>
      <w:r w:rsidR="00FE40DD">
        <w:rPr>
          <w:rFonts w:ascii="Calibri" w:hAnsi="Calibri"/>
          <w:szCs w:val="24"/>
        </w:rPr>
        <w:t xml:space="preserve"> and </w:t>
      </w:r>
      <w:r w:rsidR="005B201E">
        <w:rPr>
          <w:rFonts w:ascii="Calibri" w:hAnsi="Calibri"/>
          <w:szCs w:val="24"/>
        </w:rPr>
        <w:t xml:space="preserve">the </w:t>
      </w:r>
      <w:r w:rsidR="00FE40DD" w:rsidRPr="00FE40DD">
        <w:rPr>
          <w:rFonts w:ascii="Calibri" w:hAnsi="Calibri"/>
          <w:szCs w:val="24"/>
        </w:rPr>
        <w:t>publications and manuscript</w:t>
      </w:r>
      <w:r w:rsidR="00FE40DD">
        <w:rPr>
          <w:rFonts w:ascii="Calibri" w:hAnsi="Calibri"/>
          <w:szCs w:val="24"/>
        </w:rPr>
        <w:t>s</w:t>
      </w:r>
      <w:r w:rsidR="00FE40DD" w:rsidRPr="00FE40DD">
        <w:rPr>
          <w:rFonts w:ascii="Calibri" w:hAnsi="Calibri"/>
          <w:szCs w:val="24"/>
        </w:rPr>
        <w:t xml:space="preserve"> prepar</w:t>
      </w:r>
      <w:r w:rsidR="00FE40DD">
        <w:rPr>
          <w:rFonts w:ascii="Calibri" w:hAnsi="Calibri"/>
          <w:szCs w:val="24"/>
        </w:rPr>
        <w:t>ed from project data.</w:t>
      </w:r>
    </w:p>
    <w:p w14:paraId="5B547163" w14:textId="77777777" w:rsidR="002F717C" w:rsidRPr="00F8335B" w:rsidRDefault="002F717C" w:rsidP="002460D0">
      <w:pPr>
        <w:widowControl/>
        <w:autoSpaceDE w:val="0"/>
        <w:autoSpaceDN w:val="0"/>
        <w:adjustRightInd w:val="0"/>
        <w:rPr>
          <w:rFonts w:ascii="Calibri" w:hAnsi="Calibri"/>
          <w:szCs w:val="24"/>
        </w:rPr>
      </w:pPr>
    </w:p>
    <w:p w14:paraId="518ED78D" w14:textId="77777777" w:rsidR="00F8324D" w:rsidRDefault="00F8324D" w:rsidP="002460D0">
      <w:pPr>
        <w:widowControl/>
        <w:autoSpaceDE w:val="0"/>
        <w:autoSpaceDN w:val="0"/>
        <w:adjustRightInd w:val="0"/>
        <w:rPr>
          <w:rFonts w:ascii="Calibri" w:hAnsi="Calibri"/>
          <w:szCs w:val="24"/>
        </w:rPr>
      </w:pPr>
      <w:r w:rsidRPr="00F8335B">
        <w:rPr>
          <w:rFonts w:ascii="Calibri" w:hAnsi="Calibri"/>
          <w:szCs w:val="24"/>
        </w:rPr>
        <w:t xml:space="preserve">Andrew Margolis, MPH, </w:t>
      </w:r>
      <w:r w:rsidR="00E905C3">
        <w:rPr>
          <w:rFonts w:ascii="Calibri" w:hAnsi="Calibri"/>
          <w:szCs w:val="24"/>
        </w:rPr>
        <w:t>C</w:t>
      </w:r>
      <w:r w:rsidR="007E50FA">
        <w:rPr>
          <w:rFonts w:ascii="Calibri" w:hAnsi="Calibri"/>
          <w:szCs w:val="24"/>
        </w:rPr>
        <w:t xml:space="preserve">enters for </w:t>
      </w:r>
      <w:r w:rsidR="00E905C3">
        <w:rPr>
          <w:rFonts w:ascii="Calibri" w:hAnsi="Calibri"/>
          <w:szCs w:val="24"/>
        </w:rPr>
        <w:t>D</w:t>
      </w:r>
      <w:r w:rsidR="007E50FA">
        <w:rPr>
          <w:rFonts w:ascii="Calibri" w:hAnsi="Calibri"/>
          <w:szCs w:val="24"/>
        </w:rPr>
        <w:t xml:space="preserve">isease </w:t>
      </w:r>
      <w:r w:rsidR="00E905C3">
        <w:rPr>
          <w:rFonts w:ascii="Calibri" w:hAnsi="Calibri"/>
          <w:szCs w:val="24"/>
        </w:rPr>
        <w:t>C</w:t>
      </w:r>
      <w:r w:rsidR="007E50FA">
        <w:rPr>
          <w:rFonts w:ascii="Calibri" w:hAnsi="Calibri"/>
          <w:szCs w:val="24"/>
        </w:rPr>
        <w:t>ontrol and Prevention</w:t>
      </w:r>
      <w:r w:rsidR="00E905C3">
        <w:rPr>
          <w:rFonts w:ascii="Calibri" w:hAnsi="Calibri"/>
          <w:szCs w:val="24"/>
        </w:rPr>
        <w:t xml:space="preserve"> – (</w:t>
      </w:r>
      <w:r w:rsidRPr="00F8335B">
        <w:rPr>
          <w:rFonts w:ascii="Calibri" w:hAnsi="Calibri"/>
          <w:szCs w:val="24"/>
        </w:rPr>
        <w:t>Advisor</w:t>
      </w:r>
      <w:r w:rsidR="00E905C3">
        <w:rPr>
          <w:rFonts w:ascii="Calibri" w:hAnsi="Calibri"/>
          <w:szCs w:val="24"/>
        </w:rPr>
        <w:t>) will be responsible for advising on the technical and programmatic aspects of the video development and data collection and analyses.</w:t>
      </w:r>
      <w:r w:rsidR="00FE40DD">
        <w:rPr>
          <w:rFonts w:ascii="Calibri" w:hAnsi="Calibri"/>
          <w:szCs w:val="24"/>
        </w:rPr>
        <w:t xml:space="preserve"> Mr. Margolis will participate in preparation of publications and manuscripts from project data.</w:t>
      </w:r>
    </w:p>
    <w:p w14:paraId="6FF02E56" w14:textId="77777777" w:rsidR="00061D97" w:rsidRDefault="00061D97" w:rsidP="002460D0">
      <w:pPr>
        <w:widowControl/>
        <w:autoSpaceDE w:val="0"/>
        <w:autoSpaceDN w:val="0"/>
        <w:adjustRightInd w:val="0"/>
        <w:rPr>
          <w:rFonts w:ascii="Calibri" w:hAnsi="Calibri"/>
          <w:szCs w:val="24"/>
        </w:rPr>
      </w:pPr>
    </w:p>
    <w:p w14:paraId="6C2E8B95" w14:textId="77777777" w:rsidR="00061D97" w:rsidRPr="00F8335B" w:rsidRDefault="00061D97" w:rsidP="002460D0">
      <w:pPr>
        <w:widowControl/>
        <w:autoSpaceDE w:val="0"/>
        <w:autoSpaceDN w:val="0"/>
        <w:adjustRightInd w:val="0"/>
        <w:rPr>
          <w:rFonts w:ascii="Calibri" w:hAnsi="Calibri"/>
          <w:szCs w:val="24"/>
        </w:rPr>
      </w:pPr>
      <w:r>
        <w:rPr>
          <w:rFonts w:ascii="Calibri" w:hAnsi="Calibri"/>
          <w:szCs w:val="24"/>
        </w:rPr>
        <w:t>Craig Borkowf, PhD, Centers for Disease Control and Prevention – (Advisor) will be responsible for advising on the statistical aspects of collecting and interpreting the data.</w:t>
      </w:r>
      <w:r w:rsidR="00FE40DD">
        <w:rPr>
          <w:rFonts w:ascii="Calibri" w:hAnsi="Calibri"/>
          <w:szCs w:val="24"/>
        </w:rPr>
        <w:t xml:space="preserve"> Dr. Borkowf will participate in data analyses and in preparation of publications and manuscripts from project data.</w:t>
      </w:r>
    </w:p>
    <w:p w14:paraId="50ADB429" w14:textId="77777777" w:rsidR="002460D0" w:rsidRPr="00F8335B" w:rsidRDefault="002460D0" w:rsidP="002460D0">
      <w:pPr>
        <w:widowControl/>
        <w:spacing w:line="234" w:lineRule="auto"/>
        <w:rPr>
          <w:rFonts w:ascii="Calibri" w:hAnsi="Calibri"/>
          <w:bCs/>
          <w:iCs/>
          <w:szCs w:val="24"/>
        </w:rPr>
      </w:pPr>
    </w:p>
    <w:p w14:paraId="32E56B6D" w14:textId="77777777" w:rsidR="002460D0" w:rsidRPr="00F8335B" w:rsidRDefault="002460D0" w:rsidP="002460D0">
      <w:pPr>
        <w:widowControl/>
        <w:spacing w:line="234" w:lineRule="auto"/>
        <w:ind w:left="720"/>
        <w:rPr>
          <w:rFonts w:ascii="Calibri" w:hAnsi="Calibri"/>
          <w:color w:val="365F91"/>
          <w:szCs w:val="24"/>
        </w:rPr>
      </w:pPr>
      <w:r w:rsidRPr="00F8335B">
        <w:rPr>
          <w:rFonts w:ascii="Calibri" w:hAnsi="Calibri"/>
          <w:b/>
          <w:bCs/>
          <w:i/>
          <w:iCs/>
          <w:szCs w:val="24"/>
        </w:rPr>
        <w:t>Investigators/collaborators/funding mechanism(s)/Federalwide Assurance numbers/ “engagement in research” status:</w:t>
      </w:r>
      <w:r w:rsidRPr="00F8335B">
        <w:rPr>
          <w:rFonts w:ascii="Calibri" w:hAnsi="Calibri"/>
          <w:szCs w:val="24"/>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280"/>
        <w:gridCol w:w="1320"/>
        <w:gridCol w:w="1512"/>
        <w:gridCol w:w="1836"/>
      </w:tblGrid>
      <w:tr w:rsidR="002460D0" w:rsidRPr="00F8335B" w14:paraId="4D53A5E8" w14:textId="77777777" w:rsidTr="007D4BD5">
        <w:trPr>
          <w:trHeight w:val="831"/>
        </w:trPr>
        <w:tc>
          <w:tcPr>
            <w:tcW w:w="1800" w:type="dxa"/>
            <w:shd w:val="clear" w:color="auto" w:fill="auto"/>
          </w:tcPr>
          <w:p w14:paraId="265708F8" w14:textId="77777777" w:rsidR="002460D0" w:rsidRPr="00F8335B" w:rsidRDefault="002460D0" w:rsidP="007D4BD5">
            <w:pPr>
              <w:widowControl/>
              <w:spacing w:line="234" w:lineRule="auto"/>
              <w:rPr>
                <w:rFonts w:ascii="Calibri" w:hAnsi="Calibri"/>
                <w:szCs w:val="24"/>
              </w:rPr>
            </w:pPr>
            <w:r w:rsidRPr="00F8335B">
              <w:rPr>
                <w:rFonts w:ascii="Calibri" w:hAnsi="Calibri"/>
                <w:szCs w:val="24"/>
              </w:rPr>
              <w:t>Name</w:t>
            </w:r>
          </w:p>
        </w:tc>
        <w:tc>
          <w:tcPr>
            <w:tcW w:w="2280" w:type="dxa"/>
            <w:shd w:val="clear" w:color="auto" w:fill="auto"/>
          </w:tcPr>
          <w:p w14:paraId="73FFD9CC" w14:textId="77777777" w:rsidR="002460D0" w:rsidRPr="00F8335B" w:rsidRDefault="002460D0" w:rsidP="007D4BD5">
            <w:pPr>
              <w:widowControl/>
              <w:spacing w:line="234" w:lineRule="auto"/>
              <w:rPr>
                <w:rFonts w:ascii="Calibri" w:hAnsi="Calibri"/>
                <w:szCs w:val="24"/>
              </w:rPr>
            </w:pPr>
            <w:r w:rsidRPr="00F8335B">
              <w:rPr>
                <w:rFonts w:ascii="Calibri" w:hAnsi="Calibri"/>
                <w:szCs w:val="24"/>
              </w:rPr>
              <w:t>Funding Mechanism</w:t>
            </w:r>
          </w:p>
        </w:tc>
        <w:tc>
          <w:tcPr>
            <w:tcW w:w="1320" w:type="dxa"/>
            <w:shd w:val="clear" w:color="auto" w:fill="auto"/>
          </w:tcPr>
          <w:p w14:paraId="395360CB" w14:textId="77777777" w:rsidR="002460D0" w:rsidRPr="00F8335B" w:rsidRDefault="002460D0" w:rsidP="007D4BD5">
            <w:pPr>
              <w:widowControl/>
              <w:spacing w:line="234" w:lineRule="auto"/>
              <w:rPr>
                <w:rFonts w:ascii="Calibri" w:hAnsi="Calibri"/>
                <w:szCs w:val="24"/>
              </w:rPr>
            </w:pPr>
            <w:r w:rsidRPr="00F8335B">
              <w:rPr>
                <w:rFonts w:ascii="Calibri" w:hAnsi="Calibri"/>
                <w:szCs w:val="24"/>
              </w:rPr>
              <w:t>Funding Numbers</w:t>
            </w:r>
          </w:p>
          <w:p w14:paraId="4EB524FC" w14:textId="77777777" w:rsidR="002460D0" w:rsidRPr="00F8335B" w:rsidRDefault="002460D0" w:rsidP="007D4BD5">
            <w:pPr>
              <w:widowControl/>
              <w:spacing w:line="234" w:lineRule="auto"/>
              <w:rPr>
                <w:rFonts w:ascii="Calibri" w:hAnsi="Calibri"/>
                <w:szCs w:val="24"/>
              </w:rPr>
            </w:pPr>
          </w:p>
        </w:tc>
        <w:tc>
          <w:tcPr>
            <w:tcW w:w="1512" w:type="dxa"/>
            <w:shd w:val="clear" w:color="auto" w:fill="auto"/>
          </w:tcPr>
          <w:p w14:paraId="1658BE34" w14:textId="77777777" w:rsidR="002460D0" w:rsidRPr="00F8335B" w:rsidRDefault="002460D0" w:rsidP="007D4BD5">
            <w:pPr>
              <w:widowControl/>
              <w:spacing w:line="234" w:lineRule="auto"/>
              <w:rPr>
                <w:rFonts w:ascii="Calibri" w:hAnsi="Calibri"/>
                <w:szCs w:val="24"/>
              </w:rPr>
            </w:pPr>
            <w:r w:rsidRPr="00F8335B">
              <w:rPr>
                <w:rFonts w:ascii="Calibri" w:hAnsi="Calibri"/>
                <w:szCs w:val="24"/>
              </w:rPr>
              <w:t>Federalwide Assurance Numbers*</w:t>
            </w:r>
          </w:p>
        </w:tc>
        <w:tc>
          <w:tcPr>
            <w:tcW w:w="1836" w:type="dxa"/>
            <w:shd w:val="clear" w:color="auto" w:fill="auto"/>
          </w:tcPr>
          <w:p w14:paraId="65857E85" w14:textId="77777777" w:rsidR="002460D0" w:rsidRPr="00F8335B" w:rsidRDefault="002460D0" w:rsidP="007D4BD5">
            <w:pPr>
              <w:widowControl/>
              <w:spacing w:line="234" w:lineRule="auto"/>
              <w:rPr>
                <w:rFonts w:ascii="Calibri" w:hAnsi="Calibri"/>
                <w:szCs w:val="24"/>
              </w:rPr>
            </w:pPr>
            <w:r w:rsidRPr="00F8335B">
              <w:rPr>
                <w:rFonts w:ascii="Calibri" w:hAnsi="Calibri"/>
                <w:szCs w:val="24"/>
              </w:rPr>
              <w:t>“Engagement” in Research**</w:t>
            </w:r>
          </w:p>
        </w:tc>
      </w:tr>
      <w:tr w:rsidR="002460D0" w:rsidRPr="00F8335B" w14:paraId="69124F4F" w14:textId="77777777" w:rsidTr="007D4BD5">
        <w:trPr>
          <w:trHeight w:val="281"/>
        </w:trPr>
        <w:tc>
          <w:tcPr>
            <w:tcW w:w="1800" w:type="dxa"/>
            <w:shd w:val="clear" w:color="auto" w:fill="auto"/>
          </w:tcPr>
          <w:p w14:paraId="1D109D36" w14:textId="77777777" w:rsidR="002460D0" w:rsidRPr="00F8335B" w:rsidRDefault="005B0F02" w:rsidP="007D4BD5">
            <w:pPr>
              <w:widowControl/>
              <w:spacing w:line="234" w:lineRule="auto"/>
              <w:rPr>
                <w:rFonts w:ascii="Calibri" w:hAnsi="Calibri"/>
                <w:szCs w:val="24"/>
              </w:rPr>
            </w:pPr>
            <w:r w:rsidRPr="00F8335B">
              <w:rPr>
                <w:rFonts w:ascii="Calibri" w:hAnsi="Calibri"/>
                <w:szCs w:val="24"/>
              </w:rPr>
              <w:t>Aaron Plant, MPH / Sentient Research</w:t>
            </w:r>
          </w:p>
        </w:tc>
        <w:tc>
          <w:tcPr>
            <w:tcW w:w="2280" w:type="dxa"/>
            <w:shd w:val="clear" w:color="auto" w:fill="auto"/>
          </w:tcPr>
          <w:p w14:paraId="216BD19F" w14:textId="77777777" w:rsidR="002460D0" w:rsidRPr="00F8335B" w:rsidRDefault="005B0F02" w:rsidP="007D4BD5">
            <w:pPr>
              <w:widowControl/>
              <w:spacing w:line="234" w:lineRule="auto"/>
              <w:rPr>
                <w:rFonts w:ascii="Calibri" w:hAnsi="Calibri"/>
                <w:szCs w:val="24"/>
              </w:rPr>
            </w:pPr>
            <w:r w:rsidRPr="00F8335B">
              <w:rPr>
                <w:rFonts w:ascii="Calibri" w:hAnsi="Calibri"/>
                <w:szCs w:val="24"/>
              </w:rPr>
              <w:t>Contract</w:t>
            </w:r>
          </w:p>
        </w:tc>
        <w:tc>
          <w:tcPr>
            <w:tcW w:w="1320" w:type="dxa"/>
            <w:shd w:val="clear" w:color="auto" w:fill="auto"/>
          </w:tcPr>
          <w:p w14:paraId="405592A9" w14:textId="77777777" w:rsidR="002464A8" w:rsidRPr="00B3425A" w:rsidRDefault="002464A8" w:rsidP="002464A8">
            <w:pPr>
              <w:pStyle w:val="Header"/>
              <w:rPr>
                <w:rFonts w:ascii="Calibri" w:hAnsi="Calibri"/>
                <w:color w:val="A6A6A6"/>
                <w:szCs w:val="24"/>
              </w:rPr>
            </w:pPr>
            <w:r w:rsidRPr="00B3425A">
              <w:rPr>
                <w:rFonts w:ascii="Calibri" w:hAnsi="Calibri"/>
                <w:szCs w:val="24"/>
              </w:rPr>
              <w:t>#200-2013-57577</w:t>
            </w:r>
          </w:p>
          <w:p w14:paraId="2DE82554" w14:textId="77777777" w:rsidR="002460D0" w:rsidRPr="00F8335B" w:rsidRDefault="002460D0" w:rsidP="007D4BD5">
            <w:pPr>
              <w:widowControl/>
              <w:spacing w:line="234" w:lineRule="auto"/>
              <w:rPr>
                <w:rFonts w:ascii="Calibri" w:hAnsi="Calibri"/>
                <w:szCs w:val="24"/>
              </w:rPr>
            </w:pPr>
          </w:p>
        </w:tc>
        <w:tc>
          <w:tcPr>
            <w:tcW w:w="1512" w:type="dxa"/>
            <w:shd w:val="clear" w:color="auto" w:fill="auto"/>
          </w:tcPr>
          <w:p w14:paraId="3DECC961" w14:textId="77777777" w:rsidR="002460D0" w:rsidRPr="00F8335B" w:rsidRDefault="002460D0" w:rsidP="007D4BD5">
            <w:pPr>
              <w:widowControl/>
              <w:spacing w:line="234" w:lineRule="auto"/>
              <w:rPr>
                <w:rFonts w:ascii="Calibri" w:hAnsi="Calibri"/>
                <w:szCs w:val="24"/>
              </w:rPr>
            </w:pPr>
          </w:p>
        </w:tc>
        <w:tc>
          <w:tcPr>
            <w:tcW w:w="1836" w:type="dxa"/>
            <w:shd w:val="clear" w:color="auto" w:fill="auto"/>
          </w:tcPr>
          <w:p w14:paraId="3FF65B1D" w14:textId="77777777" w:rsidR="002460D0" w:rsidRPr="00F8335B" w:rsidRDefault="005B0F02" w:rsidP="007D4BD5">
            <w:pPr>
              <w:widowControl/>
              <w:spacing w:line="234" w:lineRule="auto"/>
              <w:rPr>
                <w:rFonts w:ascii="Calibri" w:hAnsi="Calibri"/>
                <w:szCs w:val="24"/>
              </w:rPr>
            </w:pPr>
            <w:r w:rsidRPr="00F8335B">
              <w:rPr>
                <w:rFonts w:ascii="Calibri" w:hAnsi="Calibri"/>
                <w:szCs w:val="24"/>
              </w:rPr>
              <w:t>No</w:t>
            </w:r>
          </w:p>
        </w:tc>
      </w:tr>
      <w:tr w:rsidR="002460D0" w:rsidRPr="00F8335B" w14:paraId="17305900" w14:textId="77777777" w:rsidTr="007D4BD5">
        <w:trPr>
          <w:trHeight w:val="281"/>
        </w:trPr>
        <w:tc>
          <w:tcPr>
            <w:tcW w:w="1800" w:type="dxa"/>
            <w:shd w:val="clear" w:color="auto" w:fill="auto"/>
          </w:tcPr>
          <w:p w14:paraId="7E79797D" w14:textId="77777777" w:rsidR="002460D0" w:rsidRPr="00F8335B" w:rsidRDefault="005B0F02" w:rsidP="007D4BD5">
            <w:pPr>
              <w:widowControl/>
              <w:spacing w:line="234" w:lineRule="auto"/>
              <w:rPr>
                <w:rFonts w:ascii="Calibri" w:hAnsi="Calibri"/>
                <w:szCs w:val="24"/>
              </w:rPr>
            </w:pPr>
            <w:r w:rsidRPr="00F8335B">
              <w:rPr>
                <w:rFonts w:ascii="Calibri" w:hAnsi="Calibri"/>
                <w:szCs w:val="24"/>
              </w:rPr>
              <w:t>Marjan Javanbakht, PhD / Sentient Research</w:t>
            </w:r>
          </w:p>
        </w:tc>
        <w:tc>
          <w:tcPr>
            <w:tcW w:w="2280" w:type="dxa"/>
            <w:shd w:val="clear" w:color="auto" w:fill="auto"/>
          </w:tcPr>
          <w:p w14:paraId="1536B0EA" w14:textId="77777777" w:rsidR="002460D0" w:rsidRPr="00F8335B" w:rsidRDefault="005B0F02" w:rsidP="007D4BD5">
            <w:pPr>
              <w:widowControl/>
              <w:spacing w:line="234" w:lineRule="auto"/>
              <w:rPr>
                <w:rFonts w:ascii="Calibri" w:hAnsi="Calibri"/>
                <w:szCs w:val="24"/>
              </w:rPr>
            </w:pPr>
            <w:r w:rsidRPr="00F8335B">
              <w:rPr>
                <w:rFonts w:ascii="Calibri" w:hAnsi="Calibri"/>
                <w:szCs w:val="24"/>
              </w:rPr>
              <w:t>Contract</w:t>
            </w:r>
          </w:p>
        </w:tc>
        <w:tc>
          <w:tcPr>
            <w:tcW w:w="1320" w:type="dxa"/>
            <w:shd w:val="clear" w:color="auto" w:fill="auto"/>
          </w:tcPr>
          <w:p w14:paraId="6E2DC843" w14:textId="77777777" w:rsidR="002464A8" w:rsidRPr="00B3425A" w:rsidRDefault="002464A8" w:rsidP="002464A8">
            <w:pPr>
              <w:pStyle w:val="Header"/>
              <w:rPr>
                <w:rFonts w:ascii="Calibri" w:hAnsi="Calibri"/>
                <w:color w:val="A6A6A6"/>
                <w:szCs w:val="24"/>
              </w:rPr>
            </w:pPr>
            <w:r w:rsidRPr="00B3425A">
              <w:rPr>
                <w:rFonts w:ascii="Calibri" w:hAnsi="Calibri"/>
                <w:szCs w:val="24"/>
              </w:rPr>
              <w:t>#200-2013-57577</w:t>
            </w:r>
          </w:p>
          <w:p w14:paraId="6D68A893" w14:textId="77777777" w:rsidR="002460D0" w:rsidRPr="00F8335B" w:rsidRDefault="002460D0" w:rsidP="007D4BD5">
            <w:pPr>
              <w:widowControl/>
              <w:spacing w:line="234" w:lineRule="auto"/>
              <w:rPr>
                <w:rFonts w:ascii="Calibri" w:hAnsi="Calibri"/>
                <w:szCs w:val="24"/>
              </w:rPr>
            </w:pPr>
          </w:p>
        </w:tc>
        <w:tc>
          <w:tcPr>
            <w:tcW w:w="1512" w:type="dxa"/>
            <w:shd w:val="clear" w:color="auto" w:fill="auto"/>
          </w:tcPr>
          <w:p w14:paraId="63180184" w14:textId="77777777" w:rsidR="002460D0" w:rsidRPr="00F8335B" w:rsidRDefault="002460D0" w:rsidP="007D4BD5">
            <w:pPr>
              <w:widowControl/>
              <w:spacing w:line="234" w:lineRule="auto"/>
              <w:rPr>
                <w:rFonts w:ascii="Calibri" w:hAnsi="Calibri"/>
                <w:szCs w:val="24"/>
              </w:rPr>
            </w:pPr>
          </w:p>
        </w:tc>
        <w:tc>
          <w:tcPr>
            <w:tcW w:w="1836" w:type="dxa"/>
            <w:shd w:val="clear" w:color="auto" w:fill="auto"/>
          </w:tcPr>
          <w:p w14:paraId="2AFF175F" w14:textId="77777777" w:rsidR="002460D0" w:rsidRPr="00F8335B" w:rsidRDefault="005B0F02" w:rsidP="007D4BD5">
            <w:pPr>
              <w:widowControl/>
              <w:spacing w:line="234" w:lineRule="auto"/>
              <w:rPr>
                <w:rFonts w:ascii="Calibri" w:hAnsi="Calibri"/>
                <w:szCs w:val="24"/>
              </w:rPr>
            </w:pPr>
            <w:r w:rsidRPr="00F8335B">
              <w:rPr>
                <w:rFonts w:ascii="Calibri" w:hAnsi="Calibri"/>
                <w:szCs w:val="24"/>
              </w:rPr>
              <w:t>No</w:t>
            </w:r>
          </w:p>
        </w:tc>
      </w:tr>
    </w:tbl>
    <w:p w14:paraId="34D32566" w14:textId="77777777" w:rsidR="002460D0" w:rsidRDefault="002460D0" w:rsidP="002460D0">
      <w:pPr>
        <w:widowControl/>
        <w:spacing w:line="234" w:lineRule="auto"/>
        <w:rPr>
          <w:rFonts w:ascii="Calibri" w:hAnsi="Calibri"/>
          <w:szCs w:val="24"/>
        </w:rPr>
      </w:pPr>
    </w:p>
    <w:p w14:paraId="234E9013" w14:textId="77777777" w:rsidR="00F04D2E" w:rsidRDefault="00F04D2E" w:rsidP="002460D0">
      <w:pPr>
        <w:widowControl/>
        <w:spacing w:line="234" w:lineRule="auto"/>
        <w:rPr>
          <w:rFonts w:ascii="Calibri" w:hAnsi="Calibri"/>
          <w:szCs w:val="24"/>
        </w:rPr>
      </w:pPr>
    </w:p>
    <w:p w14:paraId="17F9F076" w14:textId="77777777" w:rsidR="00F04D2E" w:rsidRPr="00F8335B" w:rsidRDefault="00F04D2E" w:rsidP="002460D0">
      <w:pPr>
        <w:widowControl/>
        <w:spacing w:line="234" w:lineRule="auto"/>
        <w:rPr>
          <w:rFonts w:ascii="Calibri" w:hAnsi="Calibri"/>
          <w:szCs w:val="24"/>
        </w:rPr>
      </w:pPr>
    </w:p>
    <w:p w14:paraId="6A8AA440" w14:textId="77777777" w:rsidR="005A6D6A" w:rsidRPr="00F8335B" w:rsidRDefault="005A6D6A" w:rsidP="005A6D6A">
      <w:pPr>
        <w:widowControl/>
        <w:autoSpaceDE w:val="0"/>
        <w:autoSpaceDN w:val="0"/>
        <w:adjustRightInd w:val="0"/>
        <w:rPr>
          <w:rFonts w:ascii="Calibri" w:hAnsi="Calibri"/>
          <w:szCs w:val="24"/>
        </w:rPr>
      </w:pPr>
    </w:p>
    <w:p w14:paraId="63CC0CBB" w14:textId="77777777" w:rsidR="002460D0" w:rsidRPr="00F8335B" w:rsidRDefault="002460D0" w:rsidP="002460D0">
      <w:pPr>
        <w:widowControl/>
        <w:autoSpaceDE w:val="0"/>
        <w:autoSpaceDN w:val="0"/>
        <w:adjustRightInd w:val="0"/>
        <w:rPr>
          <w:rFonts w:ascii="Calibri" w:hAnsi="Calibri"/>
          <w:b/>
          <w:bCs/>
          <w:sz w:val="28"/>
          <w:szCs w:val="28"/>
        </w:rPr>
      </w:pPr>
      <w:r w:rsidRPr="00F8335B">
        <w:rPr>
          <w:rFonts w:ascii="Calibri" w:hAnsi="Calibri"/>
          <w:b/>
          <w:bCs/>
          <w:sz w:val="28"/>
          <w:szCs w:val="28"/>
        </w:rPr>
        <w:t xml:space="preserve">II. INTRODUCTION </w:t>
      </w:r>
    </w:p>
    <w:p w14:paraId="261147D7" w14:textId="77777777" w:rsidR="002460D0" w:rsidRPr="00F8335B" w:rsidRDefault="002460D0" w:rsidP="002460D0">
      <w:pPr>
        <w:widowControl/>
        <w:autoSpaceDE w:val="0"/>
        <w:autoSpaceDN w:val="0"/>
        <w:adjustRightInd w:val="0"/>
        <w:jc w:val="center"/>
        <w:rPr>
          <w:rFonts w:ascii="Calibri" w:hAnsi="Calibri"/>
          <w:sz w:val="22"/>
          <w:szCs w:val="22"/>
        </w:rPr>
      </w:pPr>
    </w:p>
    <w:p w14:paraId="7FFDB7C7" w14:textId="77777777" w:rsidR="00FD5B77" w:rsidRPr="00F8335B" w:rsidRDefault="002460D0" w:rsidP="002460D0">
      <w:pPr>
        <w:widowControl/>
        <w:autoSpaceDE w:val="0"/>
        <w:autoSpaceDN w:val="0"/>
        <w:adjustRightInd w:val="0"/>
        <w:rPr>
          <w:rFonts w:ascii="Calibri" w:hAnsi="Calibri"/>
          <w:szCs w:val="24"/>
        </w:rPr>
      </w:pPr>
      <w:r w:rsidRPr="00F8335B">
        <w:rPr>
          <w:rFonts w:ascii="Calibri" w:hAnsi="Calibri"/>
          <w:b/>
          <w:bCs/>
          <w:iCs/>
          <w:szCs w:val="24"/>
        </w:rPr>
        <w:t xml:space="preserve">Literature review/current state of knowledge about project topic: </w:t>
      </w:r>
    </w:p>
    <w:p w14:paraId="438041BB" w14:textId="77777777" w:rsidR="00F7285C" w:rsidRPr="00F8335B" w:rsidRDefault="00F7285C" w:rsidP="00F7285C">
      <w:pPr>
        <w:pStyle w:val="yiv1164676923msonormal"/>
        <w:shd w:val="clear" w:color="auto" w:fill="FFFFFF"/>
        <w:rPr>
          <w:rFonts w:ascii="Calibri" w:hAnsi="Calibri"/>
          <w:sz w:val="24"/>
          <w:szCs w:val="24"/>
        </w:rPr>
      </w:pPr>
      <w:r w:rsidRPr="00F8335B">
        <w:rPr>
          <w:rFonts w:ascii="Calibri" w:hAnsi="Calibri"/>
          <w:sz w:val="24"/>
          <w:szCs w:val="24"/>
        </w:rPr>
        <w:t xml:space="preserve">HIV antiretroviral therapy, when initiated early and taken as directed, has been shown to have substantial health benefits for people with HIV. HIV positive persons who begin taking medication early have better outcomes in terms of opportunistic infections; patients with well managed HIV and </w:t>
      </w:r>
      <w:r w:rsidRPr="00F8335B">
        <w:rPr>
          <w:rFonts w:ascii="Calibri" w:hAnsi="Calibri"/>
          <w:sz w:val="24"/>
          <w:szCs w:val="24"/>
        </w:rPr>
        <w:lastRenderedPageBreak/>
        <w:t>resulting low viral loads are much less likely to transmit HIV to their sex partners.</w:t>
      </w:r>
      <w:r w:rsidR="00C91B77" w:rsidRPr="00F8335B">
        <w:rPr>
          <w:rFonts w:ascii="Calibri" w:hAnsi="Calibri"/>
          <w:sz w:val="24"/>
          <w:szCs w:val="24"/>
          <w:vertAlign w:val="superscript"/>
        </w:rPr>
        <w:t>1</w:t>
      </w:r>
      <w:r w:rsidR="00C91B77" w:rsidRPr="00F8335B">
        <w:rPr>
          <w:rFonts w:ascii="Calibri" w:hAnsi="Calibri"/>
          <w:sz w:val="24"/>
          <w:szCs w:val="24"/>
        </w:rPr>
        <w:t xml:space="preserve"> </w:t>
      </w:r>
      <w:r w:rsidRPr="00F8335B">
        <w:rPr>
          <w:rFonts w:ascii="Calibri" w:hAnsi="Calibri"/>
          <w:sz w:val="24"/>
          <w:szCs w:val="24"/>
        </w:rPr>
        <w:t>HIV treatment guidelines issued by the National Institutes of Health suggest that HIV treatment should begin as soon as the patient is diagnosed with HIV,</w:t>
      </w:r>
      <w:r w:rsidR="00C91B77" w:rsidRPr="00F8335B">
        <w:rPr>
          <w:rFonts w:ascii="Calibri" w:hAnsi="Calibri"/>
          <w:sz w:val="24"/>
          <w:szCs w:val="24"/>
          <w:vertAlign w:val="superscript"/>
        </w:rPr>
        <w:t>2</w:t>
      </w:r>
      <w:r w:rsidR="00D920F5" w:rsidRPr="00F8335B">
        <w:rPr>
          <w:rFonts w:ascii="Calibri" w:hAnsi="Calibri"/>
          <w:sz w:val="24"/>
          <w:szCs w:val="24"/>
        </w:rPr>
        <w:t xml:space="preserve"> </w:t>
      </w:r>
      <w:r w:rsidRPr="00F8335B">
        <w:rPr>
          <w:rFonts w:ascii="Calibri" w:hAnsi="Calibri"/>
          <w:sz w:val="24"/>
          <w:szCs w:val="24"/>
        </w:rPr>
        <w:t xml:space="preserve">but getting patients into treatment and maintaining an adherence to </w:t>
      </w:r>
      <w:r w:rsidR="00035701" w:rsidRPr="00035701">
        <w:rPr>
          <w:rFonts w:ascii="Calibri" w:hAnsi="Calibri"/>
          <w:sz w:val="24"/>
          <w:szCs w:val="24"/>
        </w:rPr>
        <w:t xml:space="preserve">HIV antiretroviral therapy </w:t>
      </w:r>
      <w:r w:rsidRPr="00F8335B">
        <w:rPr>
          <w:rFonts w:ascii="Calibri" w:hAnsi="Calibri"/>
          <w:sz w:val="24"/>
          <w:szCs w:val="24"/>
        </w:rPr>
        <w:t>continues to be a challenge.</w:t>
      </w:r>
    </w:p>
    <w:p w14:paraId="2A668744" w14:textId="7D987824" w:rsidR="00F7285C" w:rsidRPr="00F8335B" w:rsidRDefault="00F7285C" w:rsidP="00F7285C">
      <w:pPr>
        <w:pStyle w:val="yiv1164676923msonormal"/>
        <w:shd w:val="clear" w:color="auto" w:fill="FFFFFF"/>
        <w:rPr>
          <w:rFonts w:ascii="Calibri" w:hAnsi="Calibri"/>
          <w:sz w:val="24"/>
          <w:szCs w:val="24"/>
        </w:rPr>
      </w:pPr>
      <w:r w:rsidRPr="00F8335B">
        <w:rPr>
          <w:rFonts w:ascii="Calibri" w:hAnsi="Calibri"/>
          <w:sz w:val="24"/>
          <w:szCs w:val="24"/>
        </w:rPr>
        <w:t xml:space="preserve">Indeed, despite the documented benefits, only 37% of people with HIV are retained in care, only 33% are prescribed </w:t>
      </w:r>
      <w:r w:rsidR="00705480" w:rsidRPr="00705480">
        <w:rPr>
          <w:rFonts w:ascii="Calibri" w:hAnsi="Calibri"/>
          <w:sz w:val="24"/>
          <w:szCs w:val="24"/>
        </w:rPr>
        <w:t>antiretroviral therapy</w:t>
      </w:r>
      <w:r w:rsidRPr="00F8335B">
        <w:rPr>
          <w:rFonts w:ascii="Calibri" w:hAnsi="Calibri"/>
          <w:sz w:val="24"/>
          <w:szCs w:val="24"/>
        </w:rPr>
        <w:t>, and only 25% have their HIV under control.</w:t>
      </w:r>
      <w:bookmarkStart w:id="1" w:name="_Ref260408032"/>
      <w:r w:rsidR="00D920F5" w:rsidRPr="00F8335B">
        <w:rPr>
          <w:rFonts w:ascii="Calibri" w:hAnsi="Calibri"/>
          <w:sz w:val="24"/>
          <w:szCs w:val="24"/>
          <w:vertAlign w:val="superscript"/>
        </w:rPr>
        <w:t>3</w:t>
      </w:r>
      <w:bookmarkEnd w:id="1"/>
      <w:r w:rsidRPr="00F8335B">
        <w:rPr>
          <w:rFonts w:ascii="Calibri" w:hAnsi="Calibri"/>
          <w:sz w:val="24"/>
          <w:szCs w:val="24"/>
        </w:rPr>
        <w:t xml:space="preserve"> Of particular concern, just 21% of African-Americans have their HIV under control.</w:t>
      </w:r>
      <w:r w:rsidR="00D920F5" w:rsidRPr="00F8335B">
        <w:rPr>
          <w:rFonts w:ascii="Calibri" w:hAnsi="Calibri"/>
          <w:sz w:val="24"/>
          <w:szCs w:val="24"/>
          <w:vertAlign w:val="superscript"/>
        </w:rPr>
        <w:t>3</w:t>
      </w:r>
      <w:r w:rsidR="00D920F5" w:rsidRPr="00F8335B">
        <w:rPr>
          <w:rFonts w:ascii="Calibri" w:hAnsi="Calibri"/>
          <w:sz w:val="24"/>
          <w:szCs w:val="24"/>
        </w:rPr>
        <w:t xml:space="preserve"> </w:t>
      </w:r>
      <w:r w:rsidRPr="00F8335B">
        <w:rPr>
          <w:rFonts w:ascii="Calibri" w:hAnsi="Calibri"/>
          <w:sz w:val="24"/>
          <w:szCs w:val="24"/>
        </w:rPr>
        <w:t xml:space="preserve">Effective and culturally competent interventions are needed to increase the number of people with managed HIV. </w:t>
      </w:r>
      <w:r w:rsidR="00C60BBE" w:rsidRPr="00C60BBE">
        <w:rPr>
          <w:rFonts w:ascii="Calibri" w:hAnsi="Calibri"/>
          <w:sz w:val="24"/>
          <w:szCs w:val="24"/>
        </w:rPr>
        <w:t xml:space="preserve">The CDC’s </w:t>
      </w:r>
      <w:r w:rsidR="00C60BBE" w:rsidRPr="00C60BBE">
        <w:rPr>
          <w:rFonts w:ascii="Calibri" w:hAnsi="Calibri"/>
          <w:i/>
          <w:sz w:val="24"/>
          <w:szCs w:val="24"/>
        </w:rPr>
        <w:t>Compendium of HIV Prevention Interventions with Evidence of Effectiveness</w:t>
      </w:r>
      <w:r w:rsidR="00C60BBE" w:rsidRPr="00C60BBE">
        <w:rPr>
          <w:rFonts w:ascii="Calibri" w:hAnsi="Calibri"/>
          <w:sz w:val="24"/>
          <w:szCs w:val="24"/>
        </w:rPr>
        <w:t xml:space="preserve"> has identified </w:t>
      </w:r>
      <w:r w:rsidR="00FC1808">
        <w:rPr>
          <w:rFonts w:ascii="Calibri" w:hAnsi="Calibri"/>
          <w:sz w:val="24"/>
          <w:szCs w:val="24"/>
        </w:rPr>
        <w:t>10</w:t>
      </w:r>
      <w:r w:rsidR="00C60BBE" w:rsidRPr="00C60BBE">
        <w:rPr>
          <w:rFonts w:ascii="Calibri" w:hAnsi="Calibri"/>
          <w:sz w:val="24"/>
          <w:szCs w:val="24"/>
        </w:rPr>
        <w:t xml:space="preserve"> interventions for improving </w:t>
      </w:r>
      <w:r w:rsidR="00FC1808">
        <w:rPr>
          <w:rFonts w:ascii="Calibri" w:hAnsi="Calibri"/>
          <w:sz w:val="24"/>
          <w:szCs w:val="24"/>
        </w:rPr>
        <w:t>medication adherence</w:t>
      </w:r>
      <w:r w:rsidR="00C60BBE" w:rsidRPr="00C60BBE">
        <w:rPr>
          <w:rFonts w:ascii="Calibri" w:hAnsi="Calibri"/>
          <w:sz w:val="24"/>
          <w:szCs w:val="24"/>
        </w:rPr>
        <w:t xml:space="preserve"> among HIV-positive persons; 35 sexual or drug risk reduction interventions for heterosexual adults and 1</w:t>
      </w:r>
      <w:r w:rsidR="00FC1808">
        <w:rPr>
          <w:rFonts w:ascii="Calibri" w:hAnsi="Calibri"/>
          <w:sz w:val="24"/>
          <w:szCs w:val="24"/>
        </w:rPr>
        <w:t>8</w:t>
      </w:r>
      <w:r w:rsidR="00C60BBE" w:rsidRPr="00C60BBE">
        <w:rPr>
          <w:rFonts w:ascii="Calibri" w:hAnsi="Calibri"/>
          <w:sz w:val="24"/>
          <w:szCs w:val="24"/>
        </w:rPr>
        <w:t xml:space="preserve"> for high-risk youth</w:t>
      </w:r>
      <w:r w:rsidR="00FC1808">
        <w:rPr>
          <w:rFonts w:ascii="Calibri" w:hAnsi="Calibri"/>
          <w:sz w:val="24"/>
          <w:szCs w:val="24"/>
        </w:rPr>
        <w:t>; and no interventions for improving retention in HIV care</w:t>
      </w:r>
      <w:r w:rsidR="00C60BBE" w:rsidRPr="00C60BBE">
        <w:rPr>
          <w:rFonts w:ascii="Calibri" w:hAnsi="Calibri"/>
          <w:sz w:val="24"/>
          <w:szCs w:val="24"/>
        </w:rPr>
        <w:t>.</w:t>
      </w:r>
      <w:r w:rsidR="00C60BBE" w:rsidRPr="00C60BBE">
        <w:rPr>
          <w:rFonts w:ascii="Calibri" w:hAnsi="Calibri"/>
          <w:sz w:val="24"/>
          <w:szCs w:val="24"/>
          <w:vertAlign w:val="superscript"/>
        </w:rPr>
        <w:t>4</w:t>
      </w:r>
      <w:r w:rsidR="00C60BBE" w:rsidRPr="00C60BBE">
        <w:rPr>
          <w:rFonts w:ascii="Calibri" w:hAnsi="Calibri"/>
          <w:sz w:val="24"/>
          <w:szCs w:val="24"/>
        </w:rPr>
        <w:t xml:space="preserve"> All but one of these interventions requires a trained facilitator to deliver it. Facilitator-led interventions delivered in scheduled individual- or small group-level formats at specific locations require significant provider resources to implement and substantial client time commitments. </w:t>
      </w:r>
      <w:r w:rsidR="00C60BBE">
        <w:rPr>
          <w:rFonts w:ascii="Calibri" w:hAnsi="Calibri"/>
          <w:sz w:val="24"/>
          <w:szCs w:val="24"/>
        </w:rPr>
        <w:t>B</w:t>
      </w:r>
      <w:r w:rsidRPr="00F8335B">
        <w:rPr>
          <w:rFonts w:ascii="Calibri" w:hAnsi="Calibri"/>
          <w:sz w:val="24"/>
          <w:szCs w:val="24"/>
        </w:rPr>
        <w:t xml:space="preserve">ehavioral interventions that are time- or resource-intensive may be difficult to sustain or scale up to a level required to have an impact and benefit everyone who needs them. Therefore, low cost, sustainable interventions such as waiting room videos are very promising ways to effect positive behavior change with regard to </w:t>
      </w:r>
      <w:r w:rsidR="00705480" w:rsidRPr="00705480">
        <w:rPr>
          <w:rFonts w:ascii="Calibri" w:hAnsi="Calibri"/>
          <w:sz w:val="24"/>
          <w:szCs w:val="24"/>
        </w:rPr>
        <w:t xml:space="preserve">antiretroviral therapy </w:t>
      </w:r>
      <w:r w:rsidRPr="00F8335B">
        <w:rPr>
          <w:rFonts w:ascii="Calibri" w:hAnsi="Calibri"/>
          <w:sz w:val="24"/>
          <w:szCs w:val="24"/>
        </w:rPr>
        <w:t>uptake, adherence, and prevention for large numbers of HIV</w:t>
      </w:r>
      <w:r w:rsidR="00C60BBE">
        <w:rPr>
          <w:rFonts w:ascii="Calibri" w:hAnsi="Calibri"/>
          <w:sz w:val="24"/>
          <w:szCs w:val="24"/>
        </w:rPr>
        <w:t>-</w:t>
      </w:r>
      <w:r w:rsidRPr="00F8335B">
        <w:rPr>
          <w:rFonts w:ascii="Calibri" w:hAnsi="Calibri"/>
          <w:sz w:val="24"/>
          <w:szCs w:val="24"/>
        </w:rPr>
        <w:t xml:space="preserve">positive persons very cost-effectively and on a large scale. </w:t>
      </w:r>
    </w:p>
    <w:p w14:paraId="3A5FF77F" w14:textId="77777777" w:rsidR="002460D0" w:rsidRPr="00F8335B" w:rsidRDefault="002460D0" w:rsidP="002460D0">
      <w:pPr>
        <w:widowControl/>
        <w:autoSpaceDE w:val="0"/>
        <w:autoSpaceDN w:val="0"/>
        <w:adjustRightInd w:val="0"/>
        <w:rPr>
          <w:rFonts w:ascii="Calibri" w:hAnsi="Calibri"/>
          <w:szCs w:val="24"/>
        </w:rPr>
      </w:pPr>
    </w:p>
    <w:p w14:paraId="0EA69B08" w14:textId="77777777" w:rsidR="002460D0" w:rsidRPr="00F8335B" w:rsidRDefault="002460D0" w:rsidP="002460D0">
      <w:pPr>
        <w:widowControl/>
        <w:autoSpaceDE w:val="0"/>
        <w:autoSpaceDN w:val="0"/>
        <w:adjustRightInd w:val="0"/>
        <w:rPr>
          <w:rFonts w:ascii="Calibri" w:hAnsi="Calibri"/>
          <w:szCs w:val="24"/>
        </w:rPr>
      </w:pPr>
      <w:r w:rsidRPr="00F8335B">
        <w:rPr>
          <w:rFonts w:ascii="Calibri" w:hAnsi="Calibri"/>
          <w:b/>
          <w:bCs/>
          <w:iCs/>
          <w:szCs w:val="24"/>
        </w:rPr>
        <w:t xml:space="preserve">Justification for study: </w:t>
      </w:r>
    </w:p>
    <w:p w14:paraId="289637DB" w14:textId="77777777" w:rsidR="00C41C08" w:rsidRPr="00F8335B" w:rsidRDefault="00C41C08" w:rsidP="002460D0">
      <w:pPr>
        <w:widowControl/>
        <w:autoSpaceDE w:val="0"/>
        <w:autoSpaceDN w:val="0"/>
        <w:adjustRightInd w:val="0"/>
        <w:rPr>
          <w:rFonts w:ascii="Calibri" w:hAnsi="Calibri"/>
          <w:szCs w:val="24"/>
        </w:rPr>
      </w:pPr>
    </w:p>
    <w:p w14:paraId="25E99E02" w14:textId="043A9E99" w:rsidR="00CA6391" w:rsidRPr="00CA6391" w:rsidRDefault="00CA6391" w:rsidP="00CA6391">
      <w:pPr>
        <w:widowControl/>
        <w:autoSpaceDE w:val="0"/>
        <w:autoSpaceDN w:val="0"/>
        <w:adjustRightInd w:val="0"/>
        <w:rPr>
          <w:rFonts w:ascii="Calibri" w:hAnsi="Calibri"/>
          <w:szCs w:val="24"/>
        </w:rPr>
      </w:pPr>
      <w:r w:rsidRPr="00CA6391">
        <w:rPr>
          <w:rFonts w:ascii="Calibri" w:hAnsi="Calibri"/>
          <w:szCs w:val="24"/>
        </w:rPr>
        <w:t xml:space="preserve">Enhancing the impact of prevention and care services for people living with HIV/AIDS and reducing HIV-related health disparities and inequities among minority persons living with HIV/AIDS are public health priorities. Key </w:t>
      </w:r>
      <w:r>
        <w:rPr>
          <w:rFonts w:ascii="Calibri" w:hAnsi="Calibri"/>
          <w:szCs w:val="24"/>
        </w:rPr>
        <w:t xml:space="preserve">HIV prevention </w:t>
      </w:r>
      <w:r w:rsidRPr="00CA6391">
        <w:rPr>
          <w:rFonts w:ascii="Calibri" w:hAnsi="Calibri"/>
          <w:szCs w:val="24"/>
        </w:rPr>
        <w:t xml:space="preserve">strategies include promoting </w:t>
      </w:r>
      <w:r>
        <w:rPr>
          <w:rFonts w:ascii="Calibri" w:hAnsi="Calibri"/>
          <w:szCs w:val="24"/>
        </w:rPr>
        <w:t xml:space="preserve">HIV </w:t>
      </w:r>
      <w:r w:rsidRPr="00CA6391">
        <w:rPr>
          <w:rFonts w:ascii="Calibri" w:hAnsi="Calibri"/>
          <w:szCs w:val="24"/>
        </w:rPr>
        <w:t xml:space="preserve">treatment readiness, </w:t>
      </w:r>
      <w:r w:rsidR="00C664FC">
        <w:rPr>
          <w:rFonts w:ascii="Calibri" w:hAnsi="Calibri"/>
          <w:szCs w:val="24"/>
        </w:rPr>
        <w:t>anti-retroviral therapy (</w:t>
      </w:r>
      <w:r w:rsidRPr="00CA6391">
        <w:rPr>
          <w:rFonts w:ascii="Calibri" w:hAnsi="Calibri"/>
          <w:szCs w:val="24"/>
        </w:rPr>
        <w:t>ART</w:t>
      </w:r>
      <w:r w:rsidR="00C664FC">
        <w:rPr>
          <w:rFonts w:ascii="Calibri" w:hAnsi="Calibri"/>
          <w:szCs w:val="24"/>
        </w:rPr>
        <w:t>)</w:t>
      </w:r>
      <w:r w:rsidRPr="00CA6391">
        <w:rPr>
          <w:rFonts w:ascii="Calibri" w:hAnsi="Calibri"/>
          <w:szCs w:val="24"/>
        </w:rPr>
        <w:t xml:space="preserve"> adherence, retention in care, and safer sexual behaviors among people living with HIV/AIDS. </w:t>
      </w:r>
      <w:r>
        <w:rPr>
          <w:rFonts w:ascii="Calibri" w:hAnsi="Calibri"/>
          <w:szCs w:val="24"/>
        </w:rPr>
        <w:t>T</w:t>
      </w:r>
      <w:r w:rsidRPr="00CA6391">
        <w:rPr>
          <w:rFonts w:ascii="Calibri" w:hAnsi="Calibri"/>
          <w:szCs w:val="24"/>
        </w:rPr>
        <w:t xml:space="preserve">here is a significant need for interventions that </w:t>
      </w:r>
      <w:r>
        <w:rPr>
          <w:rFonts w:ascii="Calibri" w:hAnsi="Calibri"/>
          <w:szCs w:val="24"/>
        </w:rPr>
        <w:t xml:space="preserve">incorporate these strategies and that </w:t>
      </w:r>
      <w:r w:rsidRPr="00CA6391">
        <w:rPr>
          <w:rFonts w:ascii="Calibri" w:hAnsi="Calibri"/>
          <w:szCs w:val="24"/>
        </w:rPr>
        <w:t xml:space="preserve">can be brought to scale quickly, provide broad coverage, and be sustained at low cost. A stand-alone video-based intervention can engage large numbers of </w:t>
      </w:r>
      <w:r>
        <w:rPr>
          <w:rFonts w:ascii="Calibri" w:hAnsi="Calibri"/>
          <w:szCs w:val="24"/>
        </w:rPr>
        <w:t>patien</w:t>
      </w:r>
      <w:r w:rsidRPr="00CA6391">
        <w:rPr>
          <w:rFonts w:ascii="Calibri" w:hAnsi="Calibri"/>
          <w:szCs w:val="24"/>
        </w:rPr>
        <w:t>ts without relying on trained facilitators. Video-delivered interventions are 1) low cost to produce, 2) low staff effort</w:t>
      </w:r>
      <w:r>
        <w:rPr>
          <w:rFonts w:ascii="Calibri" w:hAnsi="Calibri"/>
          <w:szCs w:val="24"/>
        </w:rPr>
        <w:t xml:space="preserve"> to implement</w:t>
      </w:r>
      <w:r w:rsidRPr="00CA6391">
        <w:rPr>
          <w:rFonts w:ascii="Calibri" w:hAnsi="Calibri"/>
          <w:szCs w:val="24"/>
        </w:rPr>
        <w:t xml:space="preserve">, 3) high impact, 4) brief, 5) easily sustainable, and 6) quickly scalable. </w:t>
      </w:r>
    </w:p>
    <w:p w14:paraId="0E5F7737" w14:textId="77777777" w:rsidR="00CA6391" w:rsidRPr="00CA6391" w:rsidRDefault="00CA6391" w:rsidP="00CA6391">
      <w:pPr>
        <w:widowControl/>
        <w:autoSpaceDE w:val="0"/>
        <w:autoSpaceDN w:val="0"/>
        <w:adjustRightInd w:val="0"/>
        <w:rPr>
          <w:rFonts w:ascii="Calibri" w:hAnsi="Calibri"/>
          <w:szCs w:val="24"/>
        </w:rPr>
      </w:pPr>
    </w:p>
    <w:p w14:paraId="7F6D2D34" w14:textId="7DF408F3" w:rsidR="00E7765C" w:rsidRPr="00F8335B" w:rsidRDefault="00DE0390" w:rsidP="00CA6391">
      <w:pPr>
        <w:widowControl/>
        <w:autoSpaceDE w:val="0"/>
        <w:autoSpaceDN w:val="0"/>
        <w:adjustRightInd w:val="0"/>
        <w:rPr>
          <w:rFonts w:ascii="Calibri" w:hAnsi="Calibri"/>
          <w:szCs w:val="24"/>
        </w:rPr>
      </w:pPr>
      <w:r>
        <w:rPr>
          <w:rFonts w:ascii="Calibri" w:hAnsi="Calibri"/>
          <w:szCs w:val="24"/>
        </w:rPr>
        <w:t xml:space="preserve">The project will develop, beta-test, and refine </w:t>
      </w:r>
      <w:r w:rsidR="00CA6391" w:rsidRPr="00CA6391">
        <w:rPr>
          <w:rFonts w:ascii="Calibri" w:hAnsi="Calibri"/>
          <w:szCs w:val="24"/>
        </w:rPr>
        <w:t xml:space="preserve">a brief “soap opera” style video with </w:t>
      </w:r>
      <w:r w:rsidR="00EC48A7">
        <w:rPr>
          <w:rFonts w:ascii="Calibri" w:hAnsi="Calibri"/>
          <w:szCs w:val="24"/>
        </w:rPr>
        <w:t>three</w:t>
      </w:r>
      <w:r w:rsidR="00CA6391" w:rsidRPr="00CA6391">
        <w:rPr>
          <w:rFonts w:ascii="Calibri" w:hAnsi="Calibri"/>
          <w:szCs w:val="24"/>
        </w:rPr>
        <w:t xml:space="preserve"> interwoven vignettes that incorporate key prevention messages aimed at increasing treatment readiness, ART adherence, retention in care, and partner protection among persons living with HIV/AIDS who attend HIV/AIDS treatment facilities. The video will be designed for use on television monitors in waiting room</w:t>
      </w:r>
      <w:r w:rsidR="008A5D7D">
        <w:rPr>
          <w:rFonts w:ascii="Calibri" w:hAnsi="Calibri"/>
          <w:szCs w:val="24"/>
        </w:rPr>
        <w:t>s</w:t>
      </w:r>
      <w:r w:rsidR="00CA6391" w:rsidRPr="00CA6391">
        <w:rPr>
          <w:rFonts w:ascii="Calibri" w:hAnsi="Calibri"/>
          <w:szCs w:val="24"/>
        </w:rPr>
        <w:t xml:space="preserve"> or exam rooms and on other modalities (e.g., Smartphones and tablets). The video</w:t>
      </w:r>
      <w:r>
        <w:rPr>
          <w:rFonts w:ascii="Calibri" w:hAnsi="Calibri"/>
          <w:szCs w:val="24"/>
        </w:rPr>
        <w:t xml:space="preserve"> will have English and Spanish captions to increase its usability</w:t>
      </w:r>
      <w:r w:rsidR="00CA6391" w:rsidRPr="00CA6391">
        <w:rPr>
          <w:rFonts w:ascii="Calibri" w:hAnsi="Calibri"/>
          <w:szCs w:val="24"/>
        </w:rPr>
        <w:t>.</w:t>
      </w:r>
      <w:r w:rsidR="00F04D2E">
        <w:rPr>
          <w:rFonts w:ascii="Calibri" w:hAnsi="Calibri"/>
          <w:szCs w:val="24"/>
        </w:rPr>
        <w:t xml:space="preserve"> </w:t>
      </w:r>
      <w:r w:rsidR="00705480" w:rsidRPr="00F8335B">
        <w:rPr>
          <w:rFonts w:ascii="Calibri" w:hAnsi="Calibri"/>
          <w:szCs w:val="24"/>
        </w:rPr>
        <w:t xml:space="preserve"> </w:t>
      </w:r>
      <w:r w:rsidR="00E7765C" w:rsidRPr="00F8335B">
        <w:rPr>
          <w:rFonts w:ascii="Calibri" w:hAnsi="Calibri"/>
          <w:szCs w:val="24"/>
        </w:rPr>
        <w:t xml:space="preserve">The </w:t>
      </w:r>
      <w:r w:rsidR="00705480" w:rsidRPr="00F8335B">
        <w:rPr>
          <w:rFonts w:ascii="Calibri" w:hAnsi="Calibri"/>
          <w:szCs w:val="24"/>
        </w:rPr>
        <w:t xml:space="preserve">waiting room </w:t>
      </w:r>
      <w:r w:rsidR="00E7765C" w:rsidRPr="00F8335B">
        <w:rPr>
          <w:rFonts w:ascii="Calibri" w:hAnsi="Calibri"/>
          <w:szCs w:val="24"/>
        </w:rPr>
        <w:t xml:space="preserve">video has the potential </w:t>
      </w:r>
      <w:r w:rsidR="00705480" w:rsidRPr="00F8335B">
        <w:rPr>
          <w:rFonts w:ascii="Calibri" w:hAnsi="Calibri"/>
          <w:szCs w:val="24"/>
        </w:rPr>
        <w:t>for</w:t>
      </w:r>
      <w:r w:rsidR="00E7765C" w:rsidRPr="00F8335B">
        <w:rPr>
          <w:rFonts w:ascii="Calibri" w:hAnsi="Calibri"/>
          <w:szCs w:val="24"/>
        </w:rPr>
        <w:t xml:space="preserve"> widespread impact for people with HIV and their </w:t>
      </w:r>
      <w:r w:rsidR="00705480" w:rsidRPr="00F8335B">
        <w:rPr>
          <w:rFonts w:ascii="Calibri" w:hAnsi="Calibri"/>
          <w:szCs w:val="24"/>
        </w:rPr>
        <w:t xml:space="preserve">sex </w:t>
      </w:r>
      <w:r w:rsidR="00E7765C" w:rsidRPr="00F8335B">
        <w:rPr>
          <w:rFonts w:ascii="Calibri" w:hAnsi="Calibri"/>
          <w:szCs w:val="24"/>
        </w:rPr>
        <w:t>partners.</w:t>
      </w:r>
      <w:r w:rsidR="00E7765C" w:rsidRPr="00F8335B">
        <w:rPr>
          <w:rFonts w:ascii="Calibri" w:hAnsi="Calibri"/>
          <w:b/>
          <w:szCs w:val="24"/>
        </w:rPr>
        <w:t xml:space="preserve"> </w:t>
      </w:r>
    </w:p>
    <w:p w14:paraId="1A6C14E3" w14:textId="77777777" w:rsidR="00C52F83" w:rsidRPr="00F8335B" w:rsidRDefault="00C52F83" w:rsidP="002460D0">
      <w:pPr>
        <w:widowControl/>
        <w:autoSpaceDE w:val="0"/>
        <w:autoSpaceDN w:val="0"/>
        <w:adjustRightInd w:val="0"/>
        <w:rPr>
          <w:rFonts w:ascii="Calibri" w:hAnsi="Calibri"/>
          <w:szCs w:val="24"/>
        </w:rPr>
      </w:pPr>
    </w:p>
    <w:p w14:paraId="3F69F8A5" w14:textId="77777777" w:rsidR="002460D0" w:rsidRPr="00F8335B" w:rsidRDefault="002460D0" w:rsidP="002460D0">
      <w:pPr>
        <w:widowControl/>
        <w:autoSpaceDE w:val="0"/>
        <w:autoSpaceDN w:val="0"/>
        <w:adjustRightInd w:val="0"/>
        <w:rPr>
          <w:rFonts w:ascii="Calibri" w:hAnsi="Calibri"/>
          <w:szCs w:val="24"/>
        </w:rPr>
      </w:pPr>
      <w:r w:rsidRPr="00F8335B">
        <w:rPr>
          <w:rFonts w:ascii="Calibri" w:hAnsi="Calibri"/>
          <w:b/>
          <w:bCs/>
          <w:iCs/>
          <w:szCs w:val="24"/>
        </w:rPr>
        <w:t xml:space="preserve">Intended/potential use of study findings: </w:t>
      </w:r>
    </w:p>
    <w:p w14:paraId="5F74A3E9" w14:textId="4A20EBC0" w:rsidR="000205A9" w:rsidRPr="00F8335B" w:rsidRDefault="009773AD" w:rsidP="002460D0">
      <w:pPr>
        <w:widowControl/>
        <w:autoSpaceDE w:val="0"/>
        <w:autoSpaceDN w:val="0"/>
        <w:adjustRightInd w:val="0"/>
        <w:rPr>
          <w:rFonts w:ascii="Calibri" w:hAnsi="Calibri"/>
          <w:szCs w:val="24"/>
        </w:rPr>
      </w:pPr>
      <w:r w:rsidRPr="00F8335B">
        <w:rPr>
          <w:rFonts w:ascii="Calibri" w:hAnsi="Calibri"/>
          <w:szCs w:val="24"/>
        </w:rPr>
        <w:t xml:space="preserve">The purpose of the study is to beta-test and subsequently refine </w:t>
      </w:r>
      <w:r w:rsidR="00325673">
        <w:rPr>
          <w:rFonts w:ascii="Calibri" w:hAnsi="Calibri"/>
          <w:szCs w:val="24"/>
        </w:rPr>
        <w:t xml:space="preserve">and improve </w:t>
      </w:r>
      <w:r w:rsidRPr="00F8335B">
        <w:rPr>
          <w:rFonts w:ascii="Calibri" w:hAnsi="Calibri"/>
          <w:szCs w:val="24"/>
        </w:rPr>
        <w:t>the video</w:t>
      </w:r>
      <w:r w:rsidR="00325673">
        <w:rPr>
          <w:rFonts w:ascii="Calibri" w:hAnsi="Calibri"/>
          <w:szCs w:val="24"/>
        </w:rPr>
        <w:t xml:space="preserve"> to increase its effectiveness</w:t>
      </w:r>
      <w:r w:rsidR="000C1397">
        <w:rPr>
          <w:rFonts w:ascii="Calibri" w:hAnsi="Calibri"/>
          <w:szCs w:val="24"/>
        </w:rPr>
        <w:t xml:space="preserve"> among HIV-positive persons in medical care settings</w:t>
      </w:r>
      <w:r w:rsidRPr="00F8335B">
        <w:rPr>
          <w:rFonts w:ascii="Calibri" w:hAnsi="Calibri"/>
          <w:szCs w:val="24"/>
        </w:rPr>
        <w:t xml:space="preserve">. </w:t>
      </w:r>
      <w:r w:rsidR="000C1397" w:rsidRPr="000C1397">
        <w:rPr>
          <w:rFonts w:ascii="Calibri" w:hAnsi="Calibri"/>
          <w:szCs w:val="24"/>
        </w:rPr>
        <w:t xml:space="preserve">Publications and presentations will be prepared for academic and non-academic audiences, with the intent of informing future research </w:t>
      </w:r>
      <w:r w:rsidR="000C1397" w:rsidRPr="000C1397">
        <w:rPr>
          <w:rFonts w:ascii="Calibri" w:hAnsi="Calibri"/>
          <w:szCs w:val="24"/>
        </w:rPr>
        <w:lastRenderedPageBreak/>
        <w:t xml:space="preserve">and prevention efforts in </w:t>
      </w:r>
      <w:r w:rsidR="000C1397">
        <w:rPr>
          <w:rFonts w:ascii="Calibri" w:hAnsi="Calibri"/>
          <w:szCs w:val="24"/>
        </w:rPr>
        <w:t>patient retention and medication adherence</w:t>
      </w:r>
      <w:r w:rsidR="000C1397" w:rsidRPr="000C1397">
        <w:rPr>
          <w:rFonts w:ascii="Calibri" w:hAnsi="Calibri"/>
          <w:szCs w:val="24"/>
        </w:rPr>
        <w:t xml:space="preserve">. </w:t>
      </w:r>
      <w:r w:rsidR="000C1397">
        <w:rPr>
          <w:rFonts w:ascii="Calibri" w:hAnsi="Calibri"/>
          <w:szCs w:val="24"/>
        </w:rPr>
        <w:t>T</w:t>
      </w:r>
      <w:r w:rsidR="000C1397" w:rsidRPr="000C1397">
        <w:rPr>
          <w:rFonts w:ascii="Calibri" w:hAnsi="Calibri"/>
          <w:szCs w:val="24"/>
        </w:rPr>
        <w:t>he</w:t>
      </w:r>
      <w:r w:rsidR="000C1397">
        <w:rPr>
          <w:rFonts w:ascii="Calibri" w:hAnsi="Calibri"/>
          <w:szCs w:val="24"/>
        </w:rPr>
        <w:t xml:space="preserve"> </w:t>
      </w:r>
      <w:r w:rsidR="00FC51F7">
        <w:rPr>
          <w:rFonts w:ascii="Calibri" w:hAnsi="Calibri"/>
          <w:szCs w:val="24"/>
        </w:rPr>
        <w:t xml:space="preserve">final, </w:t>
      </w:r>
      <w:r w:rsidR="000C1397">
        <w:rPr>
          <w:rFonts w:ascii="Calibri" w:hAnsi="Calibri"/>
          <w:szCs w:val="24"/>
        </w:rPr>
        <w:t>refined video will be made available for national dissemination</w:t>
      </w:r>
      <w:r w:rsidR="007B18E6">
        <w:rPr>
          <w:rFonts w:ascii="Calibri" w:hAnsi="Calibri"/>
          <w:szCs w:val="24"/>
        </w:rPr>
        <w:t xml:space="preserve"> and use</w:t>
      </w:r>
      <w:r w:rsidR="000C1397">
        <w:rPr>
          <w:rFonts w:ascii="Calibri" w:hAnsi="Calibri"/>
          <w:szCs w:val="24"/>
        </w:rPr>
        <w:t>.</w:t>
      </w:r>
    </w:p>
    <w:p w14:paraId="18C116E9" w14:textId="77777777" w:rsidR="009773AD" w:rsidRPr="00F8335B" w:rsidRDefault="009773AD" w:rsidP="002460D0">
      <w:pPr>
        <w:widowControl/>
        <w:autoSpaceDE w:val="0"/>
        <w:autoSpaceDN w:val="0"/>
        <w:adjustRightInd w:val="0"/>
        <w:rPr>
          <w:rFonts w:ascii="Calibri" w:hAnsi="Calibri"/>
          <w:szCs w:val="24"/>
        </w:rPr>
      </w:pPr>
    </w:p>
    <w:p w14:paraId="4298A663" w14:textId="77777777" w:rsidR="002460D0" w:rsidRPr="00F8335B" w:rsidRDefault="002460D0" w:rsidP="002460D0">
      <w:pPr>
        <w:widowControl/>
        <w:autoSpaceDE w:val="0"/>
        <w:autoSpaceDN w:val="0"/>
        <w:adjustRightInd w:val="0"/>
        <w:rPr>
          <w:rFonts w:ascii="Calibri" w:hAnsi="Calibri"/>
          <w:bCs/>
          <w:iCs/>
          <w:szCs w:val="24"/>
        </w:rPr>
      </w:pPr>
      <w:r w:rsidRPr="00F8335B">
        <w:rPr>
          <w:rFonts w:ascii="Calibri" w:hAnsi="Calibri"/>
          <w:b/>
          <w:bCs/>
          <w:iCs/>
          <w:szCs w:val="24"/>
        </w:rPr>
        <w:t xml:space="preserve">Study design: </w:t>
      </w:r>
    </w:p>
    <w:p w14:paraId="7533F137" w14:textId="77777777" w:rsidR="002460D0" w:rsidRPr="00F8335B" w:rsidRDefault="002460D0" w:rsidP="002460D0">
      <w:pPr>
        <w:widowControl/>
        <w:autoSpaceDE w:val="0"/>
        <w:autoSpaceDN w:val="0"/>
        <w:adjustRightInd w:val="0"/>
        <w:rPr>
          <w:rFonts w:ascii="Calibri" w:hAnsi="Calibri"/>
          <w:b/>
          <w:bCs/>
          <w:iCs/>
          <w:szCs w:val="24"/>
        </w:rPr>
      </w:pPr>
    </w:p>
    <w:p w14:paraId="64B9AF3C" w14:textId="4C7021CB" w:rsidR="00977BC0" w:rsidRDefault="002460D0" w:rsidP="00C32A42">
      <w:pPr>
        <w:widowControl/>
        <w:autoSpaceDE w:val="0"/>
        <w:autoSpaceDN w:val="0"/>
        <w:adjustRightInd w:val="0"/>
        <w:ind w:left="720"/>
        <w:rPr>
          <w:rFonts w:asciiTheme="minorHAnsi" w:hAnsiTheme="minorHAnsi"/>
          <w:szCs w:val="24"/>
        </w:rPr>
      </w:pPr>
      <w:r w:rsidRPr="00F8335B">
        <w:rPr>
          <w:rFonts w:ascii="Calibri" w:hAnsi="Calibri"/>
          <w:b/>
          <w:bCs/>
          <w:i/>
          <w:iCs/>
          <w:szCs w:val="24"/>
        </w:rPr>
        <w:t xml:space="preserve">Location(s): </w:t>
      </w:r>
      <w:r w:rsidR="00693BC0" w:rsidRPr="00F8335B">
        <w:rPr>
          <w:rFonts w:ascii="Calibri" w:hAnsi="Calibri"/>
          <w:szCs w:val="24"/>
        </w:rPr>
        <w:t xml:space="preserve">The </w:t>
      </w:r>
      <w:r w:rsidR="00651523">
        <w:rPr>
          <w:rFonts w:ascii="Calibri" w:hAnsi="Calibri"/>
          <w:szCs w:val="24"/>
        </w:rPr>
        <w:t xml:space="preserve">three </w:t>
      </w:r>
      <w:r w:rsidR="005C0146">
        <w:rPr>
          <w:rFonts w:ascii="Calibri" w:hAnsi="Calibri"/>
          <w:szCs w:val="24"/>
        </w:rPr>
        <w:t>HIV/AIDS treatment facilities</w:t>
      </w:r>
      <w:r w:rsidR="00693BC0" w:rsidRPr="00F8335B">
        <w:rPr>
          <w:rFonts w:ascii="Calibri" w:hAnsi="Calibri"/>
          <w:szCs w:val="24"/>
        </w:rPr>
        <w:t xml:space="preserve"> where the beta-testing will take place are</w:t>
      </w:r>
      <w:r w:rsidR="005C0146">
        <w:rPr>
          <w:rFonts w:ascii="Calibri" w:hAnsi="Calibri"/>
          <w:szCs w:val="24"/>
        </w:rPr>
        <w:t>:</w:t>
      </w:r>
      <w:r w:rsidR="00693BC0" w:rsidRPr="00F8335B">
        <w:rPr>
          <w:rFonts w:ascii="Calibri" w:hAnsi="Calibri"/>
          <w:szCs w:val="24"/>
        </w:rPr>
        <w:t xml:space="preserve"> </w:t>
      </w:r>
      <w:r w:rsidR="005C0146" w:rsidRPr="005C0146">
        <w:rPr>
          <w:rFonts w:asciiTheme="minorHAnsi" w:hAnsiTheme="minorHAnsi"/>
          <w:szCs w:val="24"/>
        </w:rPr>
        <w:t xml:space="preserve">1) </w:t>
      </w:r>
      <w:r w:rsidR="005C0146" w:rsidRPr="005C0146">
        <w:rPr>
          <w:rFonts w:asciiTheme="minorHAnsi" w:hAnsiTheme="minorHAnsi"/>
        </w:rPr>
        <w:t xml:space="preserve">HIV Primary Care Clinic, Atlanta, GA; 2) AIDS Action Coalition, Huntsville, AL; and </w:t>
      </w:r>
      <w:r w:rsidR="00651523">
        <w:rPr>
          <w:rFonts w:asciiTheme="minorHAnsi" w:hAnsiTheme="minorHAnsi"/>
        </w:rPr>
        <w:t>3</w:t>
      </w:r>
      <w:r w:rsidR="005C0146" w:rsidRPr="005C0146">
        <w:rPr>
          <w:rFonts w:asciiTheme="minorHAnsi" w:hAnsiTheme="minorHAnsi"/>
        </w:rPr>
        <w:t xml:space="preserve">) </w:t>
      </w:r>
      <w:r w:rsidR="005C0146">
        <w:rPr>
          <w:rFonts w:asciiTheme="minorHAnsi" w:hAnsiTheme="minorHAnsi"/>
        </w:rPr>
        <w:t xml:space="preserve">the </w:t>
      </w:r>
      <w:r w:rsidR="005C0146" w:rsidRPr="005C0146">
        <w:rPr>
          <w:rFonts w:asciiTheme="minorHAnsi" w:hAnsiTheme="minorHAnsi"/>
        </w:rPr>
        <w:t>Borinquen Medical Center, Miami, FL.</w:t>
      </w:r>
    </w:p>
    <w:p w14:paraId="42846C22" w14:textId="77777777" w:rsidR="00977BC0" w:rsidRDefault="00977BC0" w:rsidP="00C32A42">
      <w:pPr>
        <w:widowControl/>
        <w:autoSpaceDE w:val="0"/>
        <w:autoSpaceDN w:val="0"/>
        <w:adjustRightInd w:val="0"/>
        <w:ind w:left="720"/>
        <w:rPr>
          <w:rFonts w:asciiTheme="minorHAnsi" w:hAnsiTheme="minorHAnsi"/>
          <w:szCs w:val="24"/>
        </w:rPr>
      </w:pPr>
    </w:p>
    <w:p w14:paraId="6D353E4C" w14:textId="04CD36E6" w:rsidR="002460D0" w:rsidRPr="00F8335B" w:rsidRDefault="00977BC0" w:rsidP="00C32A42">
      <w:pPr>
        <w:widowControl/>
        <w:autoSpaceDE w:val="0"/>
        <w:autoSpaceDN w:val="0"/>
        <w:adjustRightInd w:val="0"/>
        <w:ind w:left="720"/>
        <w:rPr>
          <w:rFonts w:ascii="Calibri" w:hAnsi="Calibri"/>
          <w:szCs w:val="24"/>
        </w:rPr>
      </w:pPr>
      <w:r>
        <w:rPr>
          <w:rFonts w:asciiTheme="minorHAnsi" w:hAnsiTheme="minorHAnsi"/>
          <w:szCs w:val="24"/>
        </w:rPr>
        <w:t>The waiting room at the Borinquen Medical Center is not exclusively for HIV-</w:t>
      </w:r>
      <w:r w:rsidR="003A3612">
        <w:rPr>
          <w:rFonts w:asciiTheme="minorHAnsi" w:hAnsiTheme="minorHAnsi"/>
          <w:szCs w:val="24"/>
        </w:rPr>
        <w:t xml:space="preserve">positive </w:t>
      </w:r>
      <w:r>
        <w:rPr>
          <w:rFonts w:asciiTheme="minorHAnsi" w:hAnsiTheme="minorHAnsi"/>
          <w:szCs w:val="24"/>
        </w:rPr>
        <w:t xml:space="preserve">patients; therefore, the video will be shown </w:t>
      </w:r>
      <w:r w:rsidR="002F4C18">
        <w:rPr>
          <w:rFonts w:asciiTheme="minorHAnsi" w:hAnsiTheme="minorHAnsi"/>
          <w:szCs w:val="24"/>
        </w:rPr>
        <w:t xml:space="preserve">across the street </w:t>
      </w:r>
      <w:r>
        <w:rPr>
          <w:rFonts w:asciiTheme="minorHAnsi" w:hAnsiTheme="minorHAnsi"/>
          <w:szCs w:val="24"/>
        </w:rPr>
        <w:t xml:space="preserve">in </w:t>
      </w:r>
      <w:r w:rsidR="005C0146">
        <w:rPr>
          <w:rFonts w:asciiTheme="minorHAnsi" w:hAnsiTheme="minorHAnsi"/>
          <w:szCs w:val="24"/>
        </w:rPr>
        <w:t xml:space="preserve">the </w:t>
      </w:r>
      <w:r>
        <w:rPr>
          <w:rFonts w:asciiTheme="minorHAnsi" w:hAnsiTheme="minorHAnsi"/>
          <w:szCs w:val="24"/>
        </w:rPr>
        <w:t>Medical Center’s</w:t>
      </w:r>
      <w:r w:rsidR="005C0146">
        <w:rPr>
          <w:rFonts w:asciiTheme="minorHAnsi" w:hAnsiTheme="minorHAnsi"/>
          <w:szCs w:val="24"/>
        </w:rPr>
        <w:t xml:space="preserve"> </w:t>
      </w:r>
      <w:r>
        <w:rPr>
          <w:rFonts w:asciiTheme="minorHAnsi" w:hAnsiTheme="minorHAnsi"/>
          <w:szCs w:val="24"/>
        </w:rPr>
        <w:t xml:space="preserve">HIV </w:t>
      </w:r>
      <w:r w:rsidR="005C0146">
        <w:rPr>
          <w:rFonts w:asciiTheme="minorHAnsi" w:hAnsiTheme="minorHAnsi"/>
          <w:szCs w:val="24"/>
        </w:rPr>
        <w:t xml:space="preserve">case management </w:t>
      </w:r>
      <w:r>
        <w:rPr>
          <w:rFonts w:asciiTheme="minorHAnsi" w:hAnsiTheme="minorHAnsi"/>
          <w:szCs w:val="24"/>
        </w:rPr>
        <w:t>office. The</w:t>
      </w:r>
      <w:r w:rsidRPr="00977BC0">
        <w:rPr>
          <w:rFonts w:ascii="Calibri" w:hAnsi="Calibri"/>
          <w:szCs w:val="24"/>
        </w:rPr>
        <w:t xml:space="preserve"> systematic observations will be conducted in the waiting room of</w:t>
      </w:r>
      <w:r>
        <w:rPr>
          <w:rFonts w:asciiTheme="minorHAnsi" w:hAnsiTheme="minorHAnsi"/>
          <w:szCs w:val="24"/>
        </w:rPr>
        <w:t xml:space="preserve"> the case management office, and </w:t>
      </w:r>
      <w:r w:rsidR="00441AD0">
        <w:rPr>
          <w:rFonts w:asciiTheme="minorHAnsi" w:hAnsiTheme="minorHAnsi"/>
          <w:szCs w:val="24"/>
        </w:rPr>
        <w:t xml:space="preserve">patient </w:t>
      </w:r>
      <w:r>
        <w:rPr>
          <w:rFonts w:asciiTheme="minorHAnsi" w:hAnsiTheme="minorHAnsi"/>
          <w:szCs w:val="24"/>
        </w:rPr>
        <w:t>medical data will be abstracted from Borinquen Medical Center’s EMR system</w:t>
      </w:r>
      <w:r w:rsidR="005C0146">
        <w:rPr>
          <w:rFonts w:asciiTheme="minorHAnsi" w:hAnsiTheme="minorHAnsi"/>
          <w:szCs w:val="24"/>
        </w:rPr>
        <w:t xml:space="preserve">.  </w:t>
      </w:r>
      <w:r w:rsidR="00A82982" w:rsidRPr="005C0146">
        <w:rPr>
          <w:rFonts w:asciiTheme="minorHAnsi" w:hAnsiTheme="minorHAnsi"/>
          <w:szCs w:val="24"/>
        </w:rPr>
        <w:br/>
      </w:r>
    </w:p>
    <w:p w14:paraId="2EA3E3AB" w14:textId="77777777" w:rsidR="002460D0" w:rsidRPr="00F8335B" w:rsidRDefault="002460D0" w:rsidP="002460D0">
      <w:pPr>
        <w:widowControl/>
        <w:autoSpaceDE w:val="0"/>
        <w:autoSpaceDN w:val="0"/>
        <w:adjustRightInd w:val="0"/>
        <w:ind w:left="720"/>
        <w:rPr>
          <w:rFonts w:ascii="Calibri" w:hAnsi="Calibri"/>
          <w:b/>
          <w:bCs/>
          <w:i/>
          <w:iCs/>
          <w:szCs w:val="24"/>
        </w:rPr>
      </w:pPr>
      <w:r w:rsidRPr="00F8335B">
        <w:rPr>
          <w:rFonts w:ascii="Calibri" w:hAnsi="Calibri"/>
          <w:b/>
          <w:bCs/>
          <w:i/>
          <w:iCs/>
          <w:szCs w:val="24"/>
        </w:rPr>
        <w:t xml:space="preserve">Objectives: </w:t>
      </w:r>
      <w:r w:rsidR="009C02D9" w:rsidRPr="00F8335B">
        <w:rPr>
          <w:rFonts w:ascii="Calibri" w:hAnsi="Calibri"/>
          <w:b/>
          <w:bCs/>
          <w:i/>
          <w:iCs/>
          <w:szCs w:val="24"/>
        </w:rPr>
        <w:t>The object</w:t>
      </w:r>
      <w:r w:rsidR="00A82982" w:rsidRPr="00F8335B">
        <w:rPr>
          <w:rFonts w:ascii="Calibri" w:hAnsi="Calibri"/>
          <w:b/>
          <w:bCs/>
          <w:i/>
          <w:iCs/>
          <w:szCs w:val="24"/>
        </w:rPr>
        <w:t>ive</w:t>
      </w:r>
      <w:r w:rsidR="00325673">
        <w:rPr>
          <w:rFonts w:ascii="Calibri" w:hAnsi="Calibri"/>
          <w:b/>
          <w:bCs/>
          <w:i/>
          <w:iCs/>
          <w:szCs w:val="24"/>
        </w:rPr>
        <w:t>s</w:t>
      </w:r>
      <w:r w:rsidR="00A82982" w:rsidRPr="00F8335B">
        <w:rPr>
          <w:rFonts w:ascii="Calibri" w:hAnsi="Calibri"/>
          <w:b/>
          <w:bCs/>
          <w:i/>
          <w:iCs/>
          <w:szCs w:val="24"/>
        </w:rPr>
        <w:t xml:space="preserve"> of this investigation are:</w:t>
      </w:r>
    </w:p>
    <w:p w14:paraId="6061ECEA" w14:textId="77777777" w:rsidR="00A82982" w:rsidRPr="00F8335B" w:rsidRDefault="00A82982" w:rsidP="00A82982">
      <w:pPr>
        <w:widowControl/>
        <w:jc w:val="both"/>
        <w:rPr>
          <w:rFonts w:ascii="Calibri" w:hAnsi="Calibri" w:cs="Arial"/>
          <w:szCs w:val="24"/>
        </w:rPr>
      </w:pPr>
    </w:p>
    <w:p w14:paraId="27CAA606" w14:textId="0E280BB5" w:rsidR="009B34DD" w:rsidRDefault="009B34DD" w:rsidP="00F04D2E">
      <w:pPr>
        <w:numPr>
          <w:ilvl w:val="0"/>
          <w:numId w:val="6"/>
        </w:numPr>
        <w:tabs>
          <w:tab w:val="left" w:pos="63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450"/>
        <w:rPr>
          <w:rFonts w:ascii="Calibri" w:hAnsi="Calibri" w:cs="Helvetica"/>
          <w:szCs w:val="24"/>
        </w:rPr>
      </w:pPr>
      <w:r w:rsidRPr="00F8335B">
        <w:rPr>
          <w:rFonts w:ascii="Calibri" w:hAnsi="Calibri" w:cs="Helvetica"/>
          <w:szCs w:val="24"/>
        </w:rPr>
        <w:t>Identifying points in the video that need refinement by unobtrusively observing whether certain video segments or scenes elicit a positive or negative response or have better or worse patient engagement among HIV</w:t>
      </w:r>
      <w:r w:rsidR="00224828">
        <w:rPr>
          <w:rFonts w:ascii="Calibri" w:hAnsi="Calibri" w:cs="Helvetica"/>
          <w:szCs w:val="24"/>
        </w:rPr>
        <w:t xml:space="preserve">-positive </w:t>
      </w:r>
      <w:r w:rsidRPr="00F8335B">
        <w:rPr>
          <w:rFonts w:ascii="Calibri" w:hAnsi="Calibri" w:cs="Helvetica"/>
          <w:szCs w:val="24"/>
        </w:rPr>
        <w:t>waiting room patients of various ages, genders, and race/ethnicities.</w:t>
      </w:r>
    </w:p>
    <w:p w14:paraId="245005EE" w14:textId="77777777" w:rsidR="009B34DD" w:rsidRPr="00F8335B" w:rsidRDefault="009B34DD" w:rsidP="00F04D2E">
      <w:pPr>
        <w:tabs>
          <w:tab w:val="left" w:pos="63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00"/>
        <w:rPr>
          <w:rFonts w:ascii="Calibri" w:hAnsi="Calibri" w:cs="Helvetica"/>
          <w:szCs w:val="24"/>
        </w:rPr>
      </w:pPr>
    </w:p>
    <w:p w14:paraId="2D003575" w14:textId="64C3343C" w:rsidR="00A82982" w:rsidRPr="001B4C99" w:rsidRDefault="00A82982" w:rsidP="00F04D2E">
      <w:pPr>
        <w:numPr>
          <w:ilvl w:val="0"/>
          <w:numId w:val="6"/>
        </w:numPr>
        <w:tabs>
          <w:tab w:val="left" w:pos="63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450"/>
        <w:rPr>
          <w:rFonts w:ascii="Calibri" w:hAnsi="Calibri" w:cs="Helvetica"/>
          <w:szCs w:val="24"/>
        </w:rPr>
      </w:pPr>
      <w:r w:rsidRPr="00F8335B">
        <w:rPr>
          <w:rFonts w:ascii="Calibri" w:hAnsi="Calibri" w:cs="Helvetica"/>
          <w:szCs w:val="24"/>
        </w:rPr>
        <w:t xml:space="preserve">Assessing the impact of the video intervention by </w:t>
      </w:r>
      <w:r w:rsidR="00D55D03" w:rsidRPr="00F8335B">
        <w:rPr>
          <w:rFonts w:ascii="Calibri" w:hAnsi="Calibri" w:cs="Helvetica"/>
          <w:szCs w:val="24"/>
        </w:rPr>
        <w:t>comparing</w:t>
      </w:r>
      <w:r w:rsidRPr="00F8335B">
        <w:rPr>
          <w:rFonts w:ascii="Calibri" w:hAnsi="Calibri" w:cs="Helvetica"/>
          <w:szCs w:val="24"/>
        </w:rPr>
        <w:t xml:space="preserve"> </w:t>
      </w:r>
      <w:r w:rsidR="002E6E55">
        <w:rPr>
          <w:rFonts w:ascii="Calibri" w:hAnsi="Calibri" w:cs="Helvetica"/>
          <w:szCs w:val="24"/>
        </w:rPr>
        <w:t>HIV-positive patient</w:t>
      </w:r>
      <w:r w:rsidRPr="00F8335B">
        <w:rPr>
          <w:rFonts w:ascii="Calibri" w:hAnsi="Calibri" w:cs="Helvetica"/>
          <w:szCs w:val="24"/>
        </w:rPr>
        <w:t xml:space="preserve"> outcomes relevant to HIV </w:t>
      </w:r>
      <w:r w:rsidR="000C1397">
        <w:rPr>
          <w:rFonts w:ascii="Calibri" w:hAnsi="Calibri" w:cs="Helvetica"/>
          <w:szCs w:val="24"/>
        </w:rPr>
        <w:t xml:space="preserve">medication initiation and </w:t>
      </w:r>
      <w:r w:rsidRPr="00F8335B">
        <w:rPr>
          <w:rFonts w:ascii="Calibri" w:hAnsi="Calibri" w:cs="Helvetica"/>
          <w:szCs w:val="24"/>
        </w:rPr>
        <w:t>adherence</w:t>
      </w:r>
      <w:r w:rsidR="00DE6F77">
        <w:rPr>
          <w:rFonts w:ascii="Calibri" w:hAnsi="Calibri" w:cs="Helvetica"/>
          <w:szCs w:val="24"/>
        </w:rPr>
        <w:t>,</w:t>
      </w:r>
      <w:r w:rsidRPr="00F8335B">
        <w:rPr>
          <w:rFonts w:ascii="Calibri" w:hAnsi="Calibri" w:cs="Helvetica"/>
          <w:szCs w:val="24"/>
        </w:rPr>
        <w:t xml:space="preserve"> retention</w:t>
      </w:r>
      <w:r w:rsidR="000C1397">
        <w:rPr>
          <w:rFonts w:ascii="Calibri" w:hAnsi="Calibri" w:cs="Helvetica"/>
          <w:szCs w:val="24"/>
        </w:rPr>
        <w:t xml:space="preserve"> in HIV medical care</w:t>
      </w:r>
      <w:r w:rsidRPr="00F8335B">
        <w:rPr>
          <w:rFonts w:ascii="Calibri" w:hAnsi="Calibri" w:cs="Helvetica"/>
          <w:szCs w:val="24"/>
        </w:rPr>
        <w:t xml:space="preserve">, and </w:t>
      </w:r>
      <w:r w:rsidR="001B4C99">
        <w:rPr>
          <w:rFonts w:ascii="Calibri" w:hAnsi="Calibri" w:cs="Helvetica"/>
          <w:szCs w:val="24"/>
        </w:rPr>
        <w:t>partner protection</w:t>
      </w:r>
      <w:r w:rsidRPr="00F8335B">
        <w:rPr>
          <w:rFonts w:ascii="Calibri" w:hAnsi="Calibri" w:cs="Helvetica"/>
          <w:szCs w:val="24"/>
        </w:rPr>
        <w:t xml:space="preserve"> for the 10-month period before the video intervention </w:t>
      </w:r>
      <w:r w:rsidR="00D55D03" w:rsidRPr="00F8335B">
        <w:rPr>
          <w:rFonts w:ascii="Calibri" w:hAnsi="Calibri" w:cs="Helvetica"/>
          <w:szCs w:val="24"/>
        </w:rPr>
        <w:t xml:space="preserve">with the same outcomes for </w:t>
      </w:r>
      <w:r w:rsidRPr="00F8335B">
        <w:rPr>
          <w:rFonts w:ascii="Calibri" w:hAnsi="Calibri" w:cs="Helvetica"/>
          <w:szCs w:val="24"/>
        </w:rPr>
        <w:t xml:space="preserve">the 10-month period during the video intervention. </w:t>
      </w:r>
      <w:r w:rsidRPr="001B4C99">
        <w:rPr>
          <w:rFonts w:ascii="Calibri" w:hAnsi="Calibri" w:cs="Helvetica"/>
          <w:szCs w:val="24"/>
        </w:rPr>
        <w:br/>
      </w:r>
    </w:p>
    <w:p w14:paraId="6A98E7ED" w14:textId="5A00DC3B" w:rsidR="00325673" w:rsidRDefault="002460D0" w:rsidP="002460D0">
      <w:pPr>
        <w:widowControl/>
        <w:autoSpaceDE w:val="0"/>
        <w:autoSpaceDN w:val="0"/>
        <w:adjustRightInd w:val="0"/>
        <w:ind w:left="720"/>
        <w:rPr>
          <w:rFonts w:ascii="Calibri" w:hAnsi="Calibri"/>
          <w:b/>
          <w:bCs/>
          <w:i/>
          <w:iCs/>
          <w:szCs w:val="24"/>
        </w:rPr>
      </w:pPr>
      <w:r w:rsidRPr="00F8335B">
        <w:rPr>
          <w:rFonts w:ascii="Calibri" w:hAnsi="Calibri"/>
          <w:b/>
          <w:bCs/>
          <w:i/>
          <w:iCs/>
          <w:szCs w:val="24"/>
        </w:rPr>
        <w:t>Hypotheses:</w:t>
      </w:r>
    </w:p>
    <w:p w14:paraId="070661D1" w14:textId="77777777" w:rsidR="002460D0" w:rsidRPr="00F8335B" w:rsidRDefault="002460D0" w:rsidP="002460D0">
      <w:pPr>
        <w:widowControl/>
        <w:autoSpaceDE w:val="0"/>
        <w:autoSpaceDN w:val="0"/>
        <w:adjustRightInd w:val="0"/>
        <w:ind w:left="720"/>
        <w:rPr>
          <w:rFonts w:ascii="Calibri" w:hAnsi="Calibri"/>
          <w:szCs w:val="24"/>
        </w:rPr>
      </w:pPr>
      <w:r w:rsidRPr="00F8335B">
        <w:rPr>
          <w:rFonts w:ascii="Calibri" w:hAnsi="Calibri"/>
          <w:b/>
          <w:bCs/>
          <w:i/>
          <w:iCs/>
          <w:szCs w:val="24"/>
        </w:rPr>
        <w:t xml:space="preserve"> </w:t>
      </w:r>
    </w:p>
    <w:p w14:paraId="1265B925" w14:textId="77777777" w:rsidR="007B18E6" w:rsidRPr="007B18E6" w:rsidRDefault="007B18E6" w:rsidP="007B18E6">
      <w:pPr>
        <w:widowControl/>
        <w:numPr>
          <w:ilvl w:val="0"/>
          <w:numId w:val="19"/>
        </w:numPr>
        <w:tabs>
          <w:tab w:val="left" w:pos="1080"/>
        </w:tabs>
        <w:autoSpaceDE w:val="0"/>
        <w:autoSpaceDN w:val="0"/>
        <w:adjustRightInd w:val="0"/>
        <w:rPr>
          <w:rFonts w:ascii="Calibri" w:hAnsi="Calibri"/>
          <w:bCs/>
          <w:iCs/>
          <w:szCs w:val="24"/>
        </w:rPr>
      </w:pPr>
      <w:r w:rsidRPr="007B18E6">
        <w:rPr>
          <w:rFonts w:ascii="Calibri" w:hAnsi="Calibri"/>
          <w:bCs/>
          <w:iCs/>
          <w:szCs w:val="24"/>
        </w:rPr>
        <w:t>Exposure to the video will elicit favorable reactions from patients as evidenced by their paying attention to the video and other positive responses, such as smiling.</w:t>
      </w:r>
    </w:p>
    <w:p w14:paraId="637C8021" w14:textId="77777777" w:rsidR="007B18E6" w:rsidRPr="007B18E6" w:rsidRDefault="007B18E6" w:rsidP="007B18E6">
      <w:pPr>
        <w:widowControl/>
        <w:autoSpaceDE w:val="0"/>
        <w:autoSpaceDN w:val="0"/>
        <w:adjustRightInd w:val="0"/>
        <w:ind w:left="1080" w:hanging="360"/>
        <w:rPr>
          <w:rFonts w:ascii="Calibri" w:hAnsi="Calibri"/>
          <w:bCs/>
          <w:iCs/>
          <w:szCs w:val="24"/>
        </w:rPr>
      </w:pPr>
    </w:p>
    <w:p w14:paraId="3A4C5AF7" w14:textId="77777777" w:rsidR="007B18E6" w:rsidRPr="007B18E6" w:rsidRDefault="007B18E6" w:rsidP="007B18E6">
      <w:pPr>
        <w:widowControl/>
        <w:numPr>
          <w:ilvl w:val="0"/>
          <w:numId w:val="19"/>
        </w:numPr>
        <w:tabs>
          <w:tab w:val="left" w:pos="1080"/>
        </w:tabs>
        <w:autoSpaceDE w:val="0"/>
        <w:autoSpaceDN w:val="0"/>
        <w:adjustRightInd w:val="0"/>
        <w:rPr>
          <w:rFonts w:ascii="Calibri" w:hAnsi="Calibri"/>
          <w:bCs/>
          <w:iCs/>
          <w:szCs w:val="24"/>
        </w:rPr>
      </w:pPr>
      <w:r w:rsidRPr="007B18E6">
        <w:rPr>
          <w:rFonts w:ascii="Calibri" w:hAnsi="Calibri"/>
          <w:bCs/>
          <w:iCs/>
          <w:szCs w:val="24"/>
        </w:rPr>
        <w:t>Exposure to the video will contribute to a greater proportion of HIV-positive persons currently on treatment</w:t>
      </w:r>
      <w:r w:rsidR="006C5D71">
        <w:rPr>
          <w:rFonts w:ascii="Calibri" w:hAnsi="Calibri"/>
          <w:bCs/>
          <w:iCs/>
          <w:szCs w:val="24"/>
        </w:rPr>
        <w:t xml:space="preserve"> who adhere to their HIV medication regimen</w:t>
      </w:r>
      <w:r w:rsidRPr="007B18E6">
        <w:rPr>
          <w:rFonts w:ascii="Calibri" w:hAnsi="Calibri"/>
          <w:bCs/>
          <w:iCs/>
          <w:szCs w:val="24"/>
        </w:rPr>
        <w:t>.</w:t>
      </w:r>
    </w:p>
    <w:p w14:paraId="1E4A7B91" w14:textId="77777777" w:rsidR="007B18E6" w:rsidRPr="007B18E6" w:rsidRDefault="007B18E6" w:rsidP="007B18E6">
      <w:pPr>
        <w:widowControl/>
        <w:autoSpaceDE w:val="0"/>
        <w:autoSpaceDN w:val="0"/>
        <w:adjustRightInd w:val="0"/>
        <w:ind w:left="1080" w:hanging="360"/>
        <w:rPr>
          <w:rFonts w:ascii="Calibri" w:hAnsi="Calibri"/>
          <w:bCs/>
          <w:iCs/>
          <w:szCs w:val="24"/>
        </w:rPr>
      </w:pPr>
    </w:p>
    <w:p w14:paraId="2A73283E" w14:textId="77777777" w:rsidR="007B18E6" w:rsidRPr="007B18E6" w:rsidRDefault="007B18E6" w:rsidP="007B18E6">
      <w:pPr>
        <w:widowControl/>
        <w:numPr>
          <w:ilvl w:val="0"/>
          <w:numId w:val="19"/>
        </w:numPr>
        <w:tabs>
          <w:tab w:val="left" w:pos="1080"/>
        </w:tabs>
        <w:autoSpaceDE w:val="0"/>
        <w:autoSpaceDN w:val="0"/>
        <w:adjustRightInd w:val="0"/>
        <w:rPr>
          <w:rFonts w:ascii="Calibri" w:hAnsi="Calibri"/>
          <w:bCs/>
          <w:iCs/>
          <w:szCs w:val="24"/>
        </w:rPr>
      </w:pPr>
      <w:r w:rsidRPr="007B18E6">
        <w:rPr>
          <w:rFonts w:ascii="Calibri" w:hAnsi="Calibri"/>
          <w:bCs/>
          <w:iCs/>
          <w:szCs w:val="24"/>
        </w:rPr>
        <w:t>Exposure to the video will contribute to earlier initiation of antiretroviral therapy (ART) among treatment naïve HIV-positive persons.</w:t>
      </w:r>
    </w:p>
    <w:p w14:paraId="1EDB9FB4" w14:textId="77777777" w:rsidR="007B18E6" w:rsidRPr="007B18E6" w:rsidRDefault="007B18E6" w:rsidP="007B18E6">
      <w:pPr>
        <w:widowControl/>
        <w:autoSpaceDE w:val="0"/>
        <w:autoSpaceDN w:val="0"/>
        <w:adjustRightInd w:val="0"/>
        <w:ind w:left="1080" w:hanging="360"/>
        <w:rPr>
          <w:rFonts w:ascii="Calibri" w:hAnsi="Calibri"/>
          <w:bCs/>
          <w:iCs/>
          <w:szCs w:val="24"/>
        </w:rPr>
      </w:pPr>
    </w:p>
    <w:p w14:paraId="6A8A7350" w14:textId="77777777" w:rsidR="002460D0" w:rsidRDefault="007B18E6" w:rsidP="007B18E6">
      <w:pPr>
        <w:widowControl/>
        <w:numPr>
          <w:ilvl w:val="0"/>
          <w:numId w:val="19"/>
        </w:numPr>
        <w:tabs>
          <w:tab w:val="left" w:pos="1080"/>
        </w:tabs>
        <w:autoSpaceDE w:val="0"/>
        <w:autoSpaceDN w:val="0"/>
        <w:adjustRightInd w:val="0"/>
        <w:rPr>
          <w:rFonts w:ascii="Calibri" w:hAnsi="Calibri"/>
          <w:bCs/>
          <w:iCs/>
          <w:szCs w:val="24"/>
        </w:rPr>
      </w:pPr>
      <w:r w:rsidRPr="007B18E6">
        <w:rPr>
          <w:rFonts w:ascii="Calibri" w:hAnsi="Calibri"/>
          <w:bCs/>
          <w:iCs/>
          <w:szCs w:val="24"/>
        </w:rPr>
        <w:t>Exposure to the video will increase retention in care among HIV-positive persons in care.</w:t>
      </w:r>
    </w:p>
    <w:p w14:paraId="5C76A35F" w14:textId="77777777" w:rsidR="001B4C99" w:rsidRDefault="001B4C99" w:rsidP="001B4C99">
      <w:pPr>
        <w:widowControl/>
        <w:tabs>
          <w:tab w:val="left" w:pos="1080"/>
        </w:tabs>
        <w:autoSpaceDE w:val="0"/>
        <w:autoSpaceDN w:val="0"/>
        <w:adjustRightInd w:val="0"/>
        <w:ind w:left="720"/>
        <w:rPr>
          <w:rFonts w:ascii="Calibri" w:hAnsi="Calibri"/>
          <w:bCs/>
          <w:iCs/>
          <w:szCs w:val="24"/>
        </w:rPr>
      </w:pPr>
    </w:p>
    <w:p w14:paraId="4E664F26" w14:textId="77777777" w:rsidR="001B4C99" w:rsidRDefault="001B4C99" w:rsidP="007B18E6">
      <w:pPr>
        <w:widowControl/>
        <w:numPr>
          <w:ilvl w:val="0"/>
          <w:numId w:val="19"/>
        </w:numPr>
        <w:tabs>
          <w:tab w:val="left" w:pos="1080"/>
        </w:tabs>
        <w:autoSpaceDE w:val="0"/>
        <w:autoSpaceDN w:val="0"/>
        <w:adjustRightInd w:val="0"/>
        <w:rPr>
          <w:rFonts w:ascii="Calibri" w:hAnsi="Calibri"/>
          <w:bCs/>
          <w:iCs/>
          <w:szCs w:val="24"/>
        </w:rPr>
      </w:pPr>
      <w:r>
        <w:rPr>
          <w:rFonts w:ascii="Calibri" w:hAnsi="Calibri"/>
          <w:bCs/>
          <w:iCs/>
          <w:szCs w:val="24"/>
        </w:rPr>
        <w:t xml:space="preserve">Exposure to the video will decrease </w:t>
      </w:r>
      <w:r w:rsidR="002E6E55">
        <w:rPr>
          <w:rFonts w:ascii="Calibri" w:hAnsi="Calibri"/>
          <w:bCs/>
          <w:iCs/>
          <w:szCs w:val="24"/>
        </w:rPr>
        <w:t>sexually transmitted disease (</w:t>
      </w:r>
      <w:r>
        <w:rPr>
          <w:rFonts w:ascii="Calibri" w:hAnsi="Calibri"/>
          <w:bCs/>
          <w:iCs/>
          <w:szCs w:val="24"/>
        </w:rPr>
        <w:t>STD</w:t>
      </w:r>
      <w:r w:rsidR="002E6E55">
        <w:rPr>
          <w:rFonts w:ascii="Calibri" w:hAnsi="Calibri"/>
          <w:bCs/>
          <w:iCs/>
          <w:szCs w:val="24"/>
        </w:rPr>
        <w:t>)</w:t>
      </w:r>
      <w:r>
        <w:rPr>
          <w:rFonts w:ascii="Calibri" w:hAnsi="Calibri"/>
          <w:bCs/>
          <w:iCs/>
          <w:szCs w:val="24"/>
        </w:rPr>
        <w:t xml:space="preserve"> incidence among HIV-positive persons in care.</w:t>
      </w:r>
    </w:p>
    <w:p w14:paraId="45F74443" w14:textId="77777777" w:rsidR="007B18E6" w:rsidRPr="007B18E6" w:rsidRDefault="007B18E6" w:rsidP="002460D0">
      <w:pPr>
        <w:widowControl/>
        <w:autoSpaceDE w:val="0"/>
        <w:autoSpaceDN w:val="0"/>
        <w:adjustRightInd w:val="0"/>
        <w:rPr>
          <w:rFonts w:ascii="Calibri" w:hAnsi="Calibri"/>
          <w:bCs/>
          <w:iCs/>
          <w:szCs w:val="24"/>
        </w:rPr>
      </w:pPr>
    </w:p>
    <w:p w14:paraId="3A02A7EA" w14:textId="77777777" w:rsidR="002460D0" w:rsidRPr="00F8335B" w:rsidRDefault="002460D0" w:rsidP="002460D0">
      <w:pPr>
        <w:widowControl/>
        <w:autoSpaceDE w:val="0"/>
        <w:autoSpaceDN w:val="0"/>
        <w:adjustRightInd w:val="0"/>
        <w:ind w:left="720"/>
        <w:rPr>
          <w:rFonts w:ascii="Calibri" w:hAnsi="Calibri"/>
          <w:szCs w:val="24"/>
        </w:rPr>
      </w:pPr>
      <w:r w:rsidRPr="00F8335B">
        <w:rPr>
          <w:rFonts w:ascii="Calibri" w:hAnsi="Calibri"/>
          <w:b/>
          <w:bCs/>
          <w:i/>
          <w:iCs/>
          <w:szCs w:val="24"/>
        </w:rPr>
        <w:t xml:space="preserve">General approach: </w:t>
      </w:r>
      <w:r w:rsidR="00693BC0" w:rsidRPr="00F8335B">
        <w:rPr>
          <w:rFonts w:ascii="Calibri" w:hAnsi="Calibri"/>
          <w:bCs/>
          <w:iCs/>
          <w:szCs w:val="24"/>
        </w:rPr>
        <w:t xml:space="preserve">The approach will be developmental. Both the observation and the </w:t>
      </w:r>
      <w:r w:rsidR="004B511C" w:rsidRPr="00F8335B">
        <w:rPr>
          <w:rFonts w:ascii="Calibri" w:hAnsi="Calibri"/>
          <w:bCs/>
          <w:iCs/>
          <w:szCs w:val="24"/>
        </w:rPr>
        <w:t>review of de-identified patient</w:t>
      </w:r>
      <w:r w:rsidR="00441AD0">
        <w:rPr>
          <w:rFonts w:ascii="Calibri" w:hAnsi="Calibri"/>
          <w:bCs/>
          <w:iCs/>
          <w:szCs w:val="24"/>
        </w:rPr>
        <w:t xml:space="preserve"> medical</w:t>
      </w:r>
      <w:r w:rsidR="004B511C" w:rsidRPr="00F8335B">
        <w:rPr>
          <w:rFonts w:ascii="Calibri" w:hAnsi="Calibri"/>
          <w:bCs/>
          <w:iCs/>
          <w:szCs w:val="24"/>
        </w:rPr>
        <w:t xml:space="preserve"> data are meant to identify areas of the video that need to be refined </w:t>
      </w:r>
      <w:r w:rsidR="00FC1808">
        <w:rPr>
          <w:rFonts w:ascii="Calibri" w:hAnsi="Calibri"/>
          <w:bCs/>
          <w:iCs/>
          <w:szCs w:val="24"/>
        </w:rPr>
        <w:t xml:space="preserve">or improved </w:t>
      </w:r>
      <w:r w:rsidR="004B511C" w:rsidRPr="00F8335B">
        <w:rPr>
          <w:rFonts w:ascii="Calibri" w:hAnsi="Calibri"/>
          <w:bCs/>
          <w:iCs/>
          <w:szCs w:val="24"/>
        </w:rPr>
        <w:t>to optimize its effectiveness.</w:t>
      </w:r>
      <w:r w:rsidR="004B511C" w:rsidRPr="00F8335B">
        <w:rPr>
          <w:rFonts w:ascii="Calibri" w:hAnsi="Calibri"/>
          <w:b/>
          <w:bCs/>
          <w:i/>
          <w:iCs/>
          <w:szCs w:val="24"/>
        </w:rPr>
        <w:t xml:space="preserve"> </w:t>
      </w:r>
    </w:p>
    <w:p w14:paraId="12F0933A" w14:textId="77777777" w:rsidR="00EB5811" w:rsidRDefault="00EB5811" w:rsidP="005A6D6A">
      <w:pPr>
        <w:widowControl/>
        <w:autoSpaceDE w:val="0"/>
        <w:autoSpaceDN w:val="0"/>
        <w:adjustRightInd w:val="0"/>
        <w:rPr>
          <w:rFonts w:ascii="Calibri" w:hAnsi="Calibri"/>
          <w:szCs w:val="24"/>
        </w:rPr>
      </w:pPr>
    </w:p>
    <w:p w14:paraId="324CDC08" w14:textId="77777777" w:rsidR="00EB5811" w:rsidRPr="00F8335B" w:rsidRDefault="00EB5811" w:rsidP="005A6D6A">
      <w:pPr>
        <w:widowControl/>
        <w:autoSpaceDE w:val="0"/>
        <w:autoSpaceDN w:val="0"/>
        <w:adjustRightInd w:val="0"/>
        <w:rPr>
          <w:rFonts w:ascii="Calibri" w:hAnsi="Calibri"/>
          <w:szCs w:val="24"/>
        </w:rPr>
      </w:pPr>
    </w:p>
    <w:p w14:paraId="49A1EF14" w14:textId="77777777" w:rsidR="009E5E62" w:rsidRPr="00F8335B" w:rsidRDefault="009E5E62" w:rsidP="009E5E62">
      <w:pPr>
        <w:widowControl/>
        <w:autoSpaceDE w:val="0"/>
        <w:autoSpaceDN w:val="0"/>
        <w:adjustRightInd w:val="0"/>
        <w:rPr>
          <w:rFonts w:ascii="Calibri" w:hAnsi="Calibri"/>
          <w:b/>
          <w:bCs/>
          <w:sz w:val="28"/>
          <w:szCs w:val="28"/>
        </w:rPr>
      </w:pPr>
      <w:r w:rsidRPr="00F8335B">
        <w:rPr>
          <w:rFonts w:ascii="Calibri" w:hAnsi="Calibri"/>
          <w:b/>
          <w:bCs/>
          <w:sz w:val="28"/>
          <w:szCs w:val="28"/>
        </w:rPr>
        <w:t>III. PROCEDURES/METHODS</w:t>
      </w:r>
    </w:p>
    <w:p w14:paraId="645DB9BD" w14:textId="77777777" w:rsidR="009E5E62" w:rsidRPr="00F8335B" w:rsidRDefault="009E5E62" w:rsidP="009E5E62">
      <w:pPr>
        <w:widowControl/>
        <w:autoSpaceDE w:val="0"/>
        <w:autoSpaceDN w:val="0"/>
        <w:adjustRightInd w:val="0"/>
        <w:jc w:val="center"/>
        <w:rPr>
          <w:rFonts w:ascii="Calibri" w:hAnsi="Calibri"/>
          <w:bCs/>
          <w:szCs w:val="24"/>
        </w:rPr>
      </w:pPr>
    </w:p>
    <w:p w14:paraId="7AAB81F1" w14:textId="77777777" w:rsidR="009E5E62" w:rsidRPr="00F8335B" w:rsidRDefault="009E5E62" w:rsidP="009E5E62">
      <w:pPr>
        <w:widowControl/>
        <w:autoSpaceDE w:val="0"/>
        <w:autoSpaceDN w:val="0"/>
        <w:adjustRightInd w:val="0"/>
        <w:rPr>
          <w:rFonts w:ascii="Calibri" w:hAnsi="Calibri"/>
          <w:b/>
          <w:bCs/>
          <w:i/>
          <w:szCs w:val="24"/>
        </w:rPr>
      </w:pPr>
      <w:r w:rsidRPr="00F8335B">
        <w:rPr>
          <w:rFonts w:ascii="Calibri" w:hAnsi="Calibri"/>
          <w:b/>
          <w:bCs/>
          <w:i/>
          <w:szCs w:val="24"/>
        </w:rPr>
        <w:t xml:space="preserve">A. DESIGN </w:t>
      </w:r>
    </w:p>
    <w:p w14:paraId="20A4E52D" w14:textId="77777777" w:rsidR="009E5E62" w:rsidRPr="00F8335B" w:rsidRDefault="009E5E62" w:rsidP="009E5E62">
      <w:pPr>
        <w:widowControl/>
        <w:autoSpaceDE w:val="0"/>
        <w:autoSpaceDN w:val="0"/>
        <w:adjustRightInd w:val="0"/>
        <w:rPr>
          <w:rFonts w:ascii="Calibri" w:hAnsi="Calibri"/>
          <w:b/>
          <w:bCs/>
          <w:i/>
          <w:szCs w:val="24"/>
        </w:rPr>
      </w:pPr>
    </w:p>
    <w:p w14:paraId="70F8B51A" w14:textId="6B735E8D" w:rsidR="009E5E62" w:rsidRPr="00F8335B" w:rsidRDefault="009E5E62" w:rsidP="009E5E62">
      <w:pPr>
        <w:widowControl/>
        <w:spacing w:line="234" w:lineRule="auto"/>
        <w:rPr>
          <w:rFonts w:ascii="Calibri" w:hAnsi="Calibri"/>
          <w:szCs w:val="24"/>
        </w:rPr>
      </w:pPr>
      <w:r w:rsidRPr="00F8335B">
        <w:rPr>
          <w:rFonts w:ascii="Calibri" w:hAnsi="Calibri"/>
          <w:b/>
          <w:bCs/>
          <w:i/>
          <w:iCs/>
          <w:szCs w:val="24"/>
        </w:rPr>
        <w:t xml:space="preserve">How study design addresses hypotheses and meets objectives: </w:t>
      </w:r>
      <w:r w:rsidR="009B34DD" w:rsidRPr="00F8335B">
        <w:rPr>
          <w:rFonts w:ascii="Calibri" w:hAnsi="Calibri"/>
          <w:bCs/>
          <w:iCs/>
          <w:szCs w:val="24"/>
        </w:rPr>
        <w:t>The observation</w:t>
      </w:r>
      <w:r w:rsidR="00234024">
        <w:rPr>
          <w:rFonts w:ascii="Calibri" w:hAnsi="Calibri"/>
          <w:bCs/>
          <w:iCs/>
          <w:szCs w:val="24"/>
        </w:rPr>
        <w:t>al</w:t>
      </w:r>
      <w:r w:rsidR="009B34DD" w:rsidRPr="00F8335B">
        <w:rPr>
          <w:rFonts w:ascii="Calibri" w:hAnsi="Calibri"/>
          <w:bCs/>
          <w:iCs/>
          <w:szCs w:val="24"/>
        </w:rPr>
        <w:t xml:space="preserve"> data will address </w:t>
      </w:r>
      <w:r w:rsidR="00E8153B">
        <w:rPr>
          <w:rFonts w:ascii="Calibri" w:hAnsi="Calibri"/>
          <w:bCs/>
          <w:iCs/>
          <w:szCs w:val="24"/>
        </w:rPr>
        <w:t>O</w:t>
      </w:r>
      <w:r w:rsidR="009B34DD" w:rsidRPr="00F8335B">
        <w:rPr>
          <w:rFonts w:ascii="Calibri" w:hAnsi="Calibri"/>
          <w:bCs/>
          <w:iCs/>
          <w:szCs w:val="24"/>
        </w:rPr>
        <w:t xml:space="preserve">bjective </w:t>
      </w:r>
      <w:r w:rsidR="009B34DD">
        <w:rPr>
          <w:rFonts w:ascii="Calibri" w:hAnsi="Calibri"/>
          <w:bCs/>
          <w:iCs/>
          <w:szCs w:val="24"/>
        </w:rPr>
        <w:t>1</w:t>
      </w:r>
      <w:r w:rsidR="009B34DD" w:rsidRPr="00F8335B">
        <w:rPr>
          <w:rFonts w:ascii="Calibri" w:hAnsi="Calibri"/>
          <w:bCs/>
          <w:iCs/>
          <w:szCs w:val="24"/>
        </w:rPr>
        <w:t xml:space="preserve"> and allow us to answer </w:t>
      </w:r>
      <w:r w:rsidR="00E8153B">
        <w:rPr>
          <w:rFonts w:ascii="Calibri" w:hAnsi="Calibri"/>
          <w:bCs/>
          <w:iCs/>
          <w:szCs w:val="24"/>
        </w:rPr>
        <w:t>H</w:t>
      </w:r>
      <w:r w:rsidR="009B34DD" w:rsidRPr="00F8335B">
        <w:rPr>
          <w:rFonts w:ascii="Calibri" w:hAnsi="Calibri"/>
          <w:bCs/>
          <w:iCs/>
          <w:szCs w:val="24"/>
        </w:rPr>
        <w:t xml:space="preserve">ypothesis </w:t>
      </w:r>
      <w:r w:rsidR="009B34DD">
        <w:rPr>
          <w:rFonts w:ascii="Calibri" w:hAnsi="Calibri"/>
          <w:bCs/>
          <w:iCs/>
          <w:szCs w:val="24"/>
        </w:rPr>
        <w:t>1</w:t>
      </w:r>
      <w:r w:rsidR="009B34DD" w:rsidRPr="00F8335B">
        <w:rPr>
          <w:rFonts w:ascii="Calibri" w:hAnsi="Calibri"/>
          <w:bCs/>
          <w:iCs/>
          <w:szCs w:val="24"/>
        </w:rPr>
        <w:t xml:space="preserve">. By </w:t>
      </w:r>
      <w:r w:rsidR="009B34DD">
        <w:rPr>
          <w:rFonts w:ascii="Calibri" w:hAnsi="Calibri"/>
          <w:bCs/>
          <w:iCs/>
          <w:szCs w:val="24"/>
        </w:rPr>
        <w:t xml:space="preserve">systematically and </w:t>
      </w:r>
      <w:r w:rsidR="009B34DD" w:rsidRPr="00F8335B">
        <w:rPr>
          <w:rFonts w:ascii="Calibri" w:hAnsi="Calibri"/>
          <w:bCs/>
          <w:iCs/>
          <w:szCs w:val="24"/>
        </w:rPr>
        <w:t xml:space="preserve">unobtrusively observing patients for one full day in each </w:t>
      </w:r>
      <w:r w:rsidR="008A5D7D">
        <w:rPr>
          <w:rFonts w:ascii="Calibri" w:hAnsi="Calibri"/>
          <w:bCs/>
          <w:iCs/>
          <w:szCs w:val="24"/>
        </w:rPr>
        <w:t xml:space="preserve">facility’s </w:t>
      </w:r>
      <w:r w:rsidR="009B34DD" w:rsidRPr="00F8335B">
        <w:rPr>
          <w:rFonts w:ascii="Calibri" w:hAnsi="Calibri"/>
          <w:bCs/>
          <w:iCs/>
          <w:szCs w:val="24"/>
        </w:rPr>
        <w:t xml:space="preserve">waiting room, we will identify parts of the video that are less engaging to </w:t>
      </w:r>
      <w:r w:rsidR="006C5D71">
        <w:rPr>
          <w:rFonts w:ascii="Calibri" w:hAnsi="Calibri"/>
          <w:bCs/>
          <w:iCs/>
          <w:szCs w:val="24"/>
        </w:rPr>
        <w:t xml:space="preserve">the </w:t>
      </w:r>
      <w:r w:rsidR="009B34DD" w:rsidRPr="00F8335B">
        <w:rPr>
          <w:rFonts w:ascii="Calibri" w:hAnsi="Calibri"/>
          <w:bCs/>
          <w:iCs/>
          <w:szCs w:val="24"/>
        </w:rPr>
        <w:t xml:space="preserve">patients in the waiting room. Less engaging segments will be refined. </w:t>
      </w:r>
      <w:r w:rsidR="00BA7C3C" w:rsidRPr="00F8335B">
        <w:rPr>
          <w:rFonts w:ascii="Calibri" w:hAnsi="Calibri"/>
          <w:bCs/>
          <w:iCs/>
          <w:szCs w:val="24"/>
        </w:rPr>
        <w:t xml:space="preserve">The review of </w:t>
      </w:r>
      <w:r w:rsidR="00441AD0">
        <w:rPr>
          <w:rFonts w:ascii="Calibri" w:hAnsi="Calibri"/>
          <w:bCs/>
          <w:iCs/>
          <w:szCs w:val="24"/>
        </w:rPr>
        <w:t xml:space="preserve">medical </w:t>
      </w:r>
      <w:r w:rsidR="00BA7C3C" w:rsidRPr="00F8335B">
        <w:rPr>
          <w:rFonts w:ascii="Calibri" w:hAnsi="Calibri"/>
          <w:bCs/>
          <w:iCs/>
          <w:szCs w:val="24"/>
        </w:rPr>
        <w:t xml:space="preserve">data will address </w:t>
      </w:r>
      <w:r w:rsidR="00E8153B">
        <w:rPr>
          <w:rFonts w:ascii="Calibri" w:hAnsi="Calibri"/>
          <w:bCs/>
          <w:iCs/>
          <w:szCs w:val="24"/>
        </w:rPr>
        <w:t>O</w:t>
      </w:r>
      <w:r w:rsidR="00BA7C3C" w:rsidRPr="00F8335B">
        <w:rPr>
          <w:rFonts w:ascii="Calibri" w:hAnsi="Calibri"/>
          <w:bCs/>
          <w:iCs/>
          <w:szCs w:val="24"/>
        </w:rPr>
        <w:t xml:space="preserve">bjective </w:t>
      </w:r>
      <w:r w:rsidR="009B34DD">
        <w:rPr>
          <w:rFonts w:ascii="Calibri" w:hAnsi="Calibri"/>
          <w:bCs/>
          <w:iCs/>
          <w:szCs w:val="24"/>
        </w:rPr>
        <w:t>2</w:t>
      </w:r>
      <w:r w:rsidR="009B34DD" w:rsidRPr="00F8335B">
        <w:rPr>
          <w:rFonts w:ascii="Calibri" w:hAnsi="Calibri"/>
          <w:bCs/>
          <w:iCs/>
          <w:szCs w:val="24"/>
        </w:rPr>
        <w:t xml:space="preserve"> </w:t>
      </w:r>
      <w:r w:rsidR="00BA7C3C" w:rsidRPr="00F8335B">
        <w:rPr>
          <w:rFonts w:ascii="Calibri" w:hAnsi="Calibri"/>
          <w:bCs/>
          <w:iCs/>
          <w:szCs w:val="24"/>
        </w:rPr>
        <w:t xml:space="preserve">and allow us to answer </w:t>
      </w:r>
      <w:r w:rsidR="00E8153B">
        <w:rPr>
          <w:rFonts w:ascii="Calibri" w:hAnsi="Calibri"/>
          <w:bCs/>
          <w:iCs/>
          <w:szCs w:val="24"/>
        </w:rPr>
        <w:t>H</w:t>
      </w:r>
      <w:r w:rsidR="00BA7C3C" w:rsidRPr="00F8335B">
        <w:rPr>
          <w:rFonts w:ascii="Calibri" w:hAnsi="Calibri"/>
          <w:bCs/>
          <w:iCs/>
          <w:szCs w:val="24"/>
        </w:rPr>
        <w:t>ypothes</w:t>
      </w:r>
      <w:r w:rsidR="008A5D7D">
        <w:rPr>
          <w:rFonts w:ascii="Calibri" w:hAnsi="Calibri"/>
          <w:bCs/>
          <w:iCs/>
          <w:szCs w:val="24"/>
        </w:rPr>
        <w:t>es</w:t>
      </w:r>
      <w:r w:rsidR="009B34DD">
        <w:rPr>
          <w:rFonts w:ascii="Calibri" w:hAnsi="Calibri"/>
          <w:bCs/>
          <w:iCs/>
          <w:szCs w:val="24"/>
        </w:rPr>
        <w:t xml:space="preserve"> 2, 3, 4</w:t>
      </w:r>
      <w:r w:rsidR="001B4C99">
        <w:rPr>
          <w:rFonts w:ascii="Calibri" w:hAnsi="Calibri"/>
          <w:bCs/>
          <w:iCs/>
          <w:szCs w:val="24"/>
        </w:rPr>
        <w:t>, and 5</w:t>
      </w:r>
      <w:r w:rsidR="00BA7C3C" w:rsidRPr="00F8335B">
        <w:rPr>
          <w:rFonts w:ascii="Calibri" w:hAnsi="Calibri"/>
          <w:bCs/>
          <w:iCs/>
          <w:szCs w:val="24"/>
        </w:rPr>
        <w:t xml:space="preserve">. This de-identified </w:t>
      </w:r>
      <w:r w:rsidR="004F45F5">
        <w:rPr>
          <w:rFonts w:ascii="Calibri" w:hAnsi="Calibri"/>
          <w:bCs/>
          <w:iCs/>
          <w:szCs w:val="24"/>
        </w:rPr>
        <w:t xml:space="preserve">medical </w:t>
      </w:r>
      <w:r w:rsidR="00BA7C3C" w:rsidRPr="00F8335B">
        <w:rPr>
          <w:rFonts w:ascii="Calibri" w:hAnsi="Calibri"/>
          <w:bCs/>
          <w:iCs/>
          <w:szCs w:val="24"/>
        </w:rPr>
        <w:t xml:space="preserve">data will show </w:t>
      </w:r>
      <w:r w:rsidR="00720AB2" w:rsidRPr="00F8335B">
        <w:rPr>
          <w:rFonts w:ascii="Calibri" w:hAnsi="Calibri"/>
          <w:bCs/>
          <w:iCs/>
          <w:szCs w:val="24"/>
        </w:rPr>
        <w:t>whether HIV</w:t>
      </w:r>
      <w:r w:rsidR="008A5D7D">
        <w:rPr>
          <w:rFonts w:ascii="Calibri" w:hAnsi="Calibri"/>
          <w:bCs/>
          <w:iCs/>
          <w:szCs w:val="24"/>
        </w:rPr>
        <w:t>/AIDS treatment facility</w:t>
      </w:r>
      <w:r w:rsidR="00720AB2" w:rsidRPr="00F8335B">
        <w:rPr>
          <w:rFonts w:ascii="Calibri" w:hAnsi="Calibri"/>
          <w:bCs/>
          <w:iCs/>
          <w:szCs w:val="24"/>
        </w:rPr>
        <w:t xml:space="preserve"> patients experienced </w:t>
      </w:r>
      <w:r w:rsidR="004E387E" w:rsidRPr="00F8335B">
        <w:rPr>
          <w:rFonts w:ascii="Calibri" w:hAnsi="Calibri"/>
          <w:bCs/>
          <w:iCs/>
          <w:szCs w:val="24"/>
        </w:rPr>
        <w:t>overall</w:t>
      </w:r>
      <w:r w:rsidR="00720AB2" w:rsidRPr="00F8335B">
        <w:rPr>
          <w:rFonts w:ascii="Calibri" w:hAnsi="Calibri"/>
          <w:bCs/>
          <w:iCs/>
          <w:szCs w:val="24"/>
        </w:rPr>
        <w:t xml:space="preserve"> </w:t>
      </w:r>
      <w:r w:rsidR="00FC672A">
        <w:rPr>
          <w:rFonts w:ascii="Calibri" w:hAnsi="Calibri"/>
          <w:bCs/>
          <w:iCs/>
          <w:szCs w:val="24"/>
        </w:rPr>
        <w:t>increases in ART initiation, HIV medication adherence</w:t>
      </w:r>
      <w:r w:rsidR="00720AB2" w:rsidRPr="00F8335B">
        <w:rPr>
          <w:rFonts w:ascii="Calibri" w:hAnsi="Calibri"/>
          <w:bCs/>
          <w:iCs/>
          <w:szCs w:val="24"/>
        </w:rPr>
        <w:t xml:space="preserve">, and </w:t>
      </w:r>
      <w:r w:rsidR="009B34DD">
        <w:rPr>
          <w:rFonts w:ascii="Calibri" w:hAnsi="Calibri"/>
          <w:bCs/>
          <w:iCs/>
          <w:szCs w:val="24"/>
        </w:rPr>
        <w:t>clinic visits</w:t>
      </w:r>
      <w:r w:rsidR="00720AB2" w:rsidRPr="00F8335B">
        <w:rPr>
          <w:rFonts w:ascii="Calibri" w:hAnsi="Calibri"/>
          <w:bCs/>
          <w:iCs/>
          <w:szCs w:val="24"/>
        </w:rPr>
        <w:t xml:space="preserve"> </w:t>
      </w:r>
      <w:r w:rsidR="001B4C99">
        <w:rPr>
          <w:rFonts w:ascii="Calibri" w:hAnsi="Calibri"/>
          <w:bCs/>
          <w:iCs/>
          <w:szCs w:val="24"/>
        </w:rPr>
        <w:t xml:space="preserve">and, possibly, overall decrease in STD incidence </w:t>
      </w:r>
      <w:r w:rsidR="00720AB2" w:rsidRPr="00F8335B">
        <w:rPr>
          <w:rFonts w:ascii="Calibri" w:hAnsi="Calibri"/>
          <w:bCs/>
          <w:iCs/>
          <w:szCs w:val="24"/>
        </w:rPr>
        <w:t xml:space="preserve">during the 10-month intervention period compared to the 10 months prior. </w:t>
      </w:r>
      <w:r w:rsidR="00BA7C3C" w:rsidRPr="00F8335B">
        <w:rPr>
          <w:rFonts w:ascii="Calibri" w:hAnsi="Calibri"/>
          <w:szCs w:val="24"/>
        </w:rPr>
        <w:br/>
      </w:r>
    </w:p>
    <w:p w14:paraId="1048AAC6" w14:textId="490FB516" w:rsidR="004713E0" w:rsidRPr="00F8335B" w:rsidRDefault="009E5E62" w:rsidP="009E5E62">
      <w:pPr>
        <w:widowControl/>
        <w:autoSpaceDE w:val="0"/>
        <w:autoSpaceDN w:val="0"/>
        <w:adjustRightInd w:val="0"/>
        <w:rPr>
          <w:rFonts w:ascii="Calibri" w:hAnsi="Calibri"/>
          <w:iCs/>
          <w:szCs w:val="24"/>
        </w:rPr>
      </w:pPr>
      <w:r w:rsidRPr="00F8335B">
        <w:rPr>
          <w:rFonts w:ascii="Calibri" w:hAnsi="Calibri"/>
          <w:b/>
          <w:bCs/>
          <w:i/>
          <w:iCs/>
          <w:szCs w:val="24"/>
        </w:rPr>
        <w:t xml:space="preserve">Audience and stakeholder participation: </w:t>
      </w:r>
      <w:r w:rsidRPr="00F8335B">
        <w:rPr>
          <w:rFonts w:ascii="Calibri" w:hAnsi="Calibri"/>
          <w:i/>
          <w:iCs/>
          <w:szCs w:val="24"/>
        </w:rPr>
        <w:t xml:space="preserve"> </w:t>
      </w:r>
      <w:r w:rsidR="004713E0" w:rsidRPr="00F8335B">
        <w:rPr>
          <w:rFonts w:ascii="Calibri" w:hAnsi="Calibri"/>
          <w:iCs/>
          <w:szCs w:val="24"/>
        </w:rPr>
        <w:t>The primary audience for the video will be HIV</w:t>
      </w:r>
      <w:r w:rsidR="00B74911">
        <w:rPr>
          <w:rFonts w:ascii="Calibri" w:hAnsi="Calibri"/>
          <w:iCs/>
          <w:szCs w:val="24"/>
        </w:rPr>
        <w:t>-positive</w:t>
      </w:r>
      <w:r w:rsidR="004713E0" w:rsidRPr="00F8335B">
        <w:rPr>
          <w:rFonts w:ascii="Calibri" w:hAnsi="Calibri"/>
          <w:iCs/>
          <w:szCs w:val="24"/>
        </w:rPr>
        <w:t xml:space="preserve"> patients in each of the beta-test </w:t>
      </w:r>
      <w:r w:rsidR="008A5D7D">
        <w:rPr>
          <w:rFonts w:ascii="Calibri" w:hAnsi="Calibri"/>
          <w:iCs/>
          <w:szCs w:val="24"/>
        </w:rPr>
        <w:t>facilities</w:t>
      </w:r>
      <w:r w:rsidR="004713E0" w:rsidRPr="00F8335B">
        <w:rPr>
          <w:rFonts w:ascii="Calibri" w:hAnsi="Calibri"/>
          <w:iCs/>
          <w:szCs w:val="24"/>
        </w:rPr>
        <w:t>. Stakeholders will include the project team responsible for creating the video and overseeing the beta-testing, staff</w:t>
      </w:r>
      <w:r w:rsidR="004E387E" w:rsidRPr="00F8335B">
        <w:rPr>
          <w:rFonts w:ascii="Calibri" w:hAnsi="Calibri"/>
          <w:iCs/>
          <w:szCs w:val="24"/>
        </w:rPr>
        <w:t xml:space="preserve"> at each beta-test facility</w:t>
      </w:r>
      <w:r w:rsidR="004713E0" w:rsidRPr="00F8335B">
        <w:rPr>
          <w:rFonts w:ascii="Calibri" w:hAnsi="Calibri"/>
          <w:iCs/>
          <w:szCs w:val="24"/>
        </w:rPr>
        <w:t xml:space="preserve">, and CDC staff. </w:t>
      </w:r>
      <w:r w:rsidR="00B74911">
        <w:rPr>
          <w:rFonts w:ascii="Calibri" w:hAnsi="Calibri"/>
          <w:iCs/>
          <w:szCs w:val="24"/>
        </w:rPr>
        <w:t xml:space="preserve">Members of the project team responsible for creating the video include technical consultants who are clinic managers and technical consultants who are persons living with HIV. </w:t>
      </w:r>
      <w:r w:rsidR="004713E0" w:rsidRPr="00F8335B">
        <w:rPr>
          <w:rFonts w:ascii="Calibri" w:hAnsi="Calibri"/>
          <w:iCs/>
          <w:szCs w:val="24"/>
        </w:rPr>
        <w:t xml:space="preserve">The </w:t>
      </w:r>
      <w:r w:rsidR="004E387E" w:rsidRPr="004E387E">
        <w:rPr>
          <w:rFonts w:ascii="Calibri" w:hAnsi="Calibri"/>
          <w:iCs/>
          <w:szCs w:val="24"/>
        </w:rPr>
        <w:t xml:space="preserve">beta-test facility </w:t>
      </w:r>
      <w:r w:rsidR="004713E0" w:rsidRPr="00F8335B">
        <w:rPr>
          <w:rFonts w:ascii="Calibri" w:hAnsi="Calibri"/>
          <w:iCs/>
          <w:szCs w:val="24"/>
        </w:rPr>
        <w:t>staff will parti</w:t>
      </w:r>
      <w:r w:rsidR="00D44596">
        <w:rPr>
          <w:rFonts w:ascii="Calibri" w:hAnsi="Calibri"/>
          <w:iCs/>
          <w:szCs w:val="24"/>
        </w:rPr>
        <w:t xml:space="preserve">cipate in the study by showing </w:t>
      </w:r>
      <w:r w:rsidR="004713E0" w:rsidRPr="00F8335B">
        <w:rPr>
          <w:rFonts w:ascii="Calibri" w:hAnsi="Calibri"/>
          <w:iCs/>
          <w:szCs w:val="24"/>
        </w:rPr>
        <w:t xml:space="preserve">the video, contributing de-identified </w:t>
      </w:r>
      <w:r w:rsidR="004F45F5">
        <w:rPr>
          <w:rFonts w:ascii="Calibri" w:hAnsi="Calibri"/>
          <w:iCs/>
          <w:szCs w:val="24"/>
        </w:rPr>
        <w:t>medical</w:t>
      </w:r>
      <w:r w:rsidR="004F45F5" w:rsidRPr="00F8335B">
        <w:rPr>
          <w:rFonts w:ascii="Calibri" w:hAnsi="Calibri"/>
          <w:iCs/>
          <w:szCs w:val="24"/>
        </w:rPr>
        <w:t xml:space="preserve"> </w:t>
      </w:r>
      <w:r w:rsidR="004713E0" w:rsidRPr="00F8335B">
        <w:rPr>
          <w:rFonts w:ascii="Calibri" w:hAnsi="Calibri"/>
          <w:iCs/>
          <w:szCs w:val="24"/>
        </w:rPr>
        <w:t xml:space="preserve">data, and allowing </w:t>
      </w:r>
      <w:r w:rsidR="0021155B">
        <w:rPr>
          <w:rFonts w:ascii="Calibri" w:hAnsi="Calibri"/>
          <w:iCs/>
          <w:szCs w:val="24"/>
        </w:rPr>
        <w:t xml:space="preserve">a </w:t>
      </w:r>
      <w:r w:rsidR="004713E0" w:rsidRPr="00F8335B">
        <w:rPr>
          <w:rFonts w:ascii="Calibri" w:hAnsi="Calibri"/>
          <w:iCs/>
          <w:szCs w:val="24"/>
        </w:rPr>
        <w:t xml:space="preserve">beta-tester to do one day of observation in the </w:t>
      </w:r>
      <w:r w:rsidR="008A5D7D">
        <w:rPr>
          <w:rFonts w:ascii="Calibri" w:hAnsi="Calibri"/>
          <w:iCs/>
          <w:szCs w:val="24"/>
        </w:rPr>
        <w:t>facility’s</w:t>
      </w:r>
      <w:r w:rsidR="008A5D7D" w:rsidRPr="00F8335B">
        <w:rPr>
          <w:rFonts w:ascii="Calibri" w:hAnsi="Calibri"/>
          <w:iCs/>
          <w:szCs w:val="24"/>
        </w:rPr>
        <w:t xml:space="preserve"> </w:t>
      </w:r>
      <w:r w:rsidR="004713E0" w:rsidRPr="00F8335B">
        <w:rPr>
          <w:rFonts w:ascii="Calibri" w:hAnsi="Calibri"/>
          <w:iCs/>
          <w:szCs w:val="24"/>
        </w:rPr>
        <w:t>waiting room. They also</w:t>
      </w:r>
      <w:r w:rsidR="00906690">
        <w:rPr>
          <w:rFonts w:ascii="Calibri" w:hAnsi="Calibri"/>
          <w:iCs/>
          <w:szCs w:val="24"/>
        </w:rPr>
        <w:t xml:space="preserve"> can</w:t>
      </w:r>
      <w:r w:rsidR="004713E0" w:rsidRPr="00F8335B">
        <w:rPr>
          <w:rFonts w:ascii="Calibri" w:hAnsi="Calibri"/>
          <w:iCs/>
          <w:szCs w:val="24"/>
        </w:rPr>
        <w:t xml:space="preserve"> share their experience of </w:t>
      </w:r>
      <w:r w:rsidR="00906690">
        <w:rPr>
          <w:rFonts w:ascii="Calibri" w:hAnsi="Calibri"/>
          <w:iCs/>
          <w:szCs w:val="24"/>
        </w:rPr>
        <w:t>showing</w:t>
      </w:r>
      <w:r w:rsidR="00F04D2E">
        <w:rPr>
          <w:rFonts w:ascii="Calibri" w:hAnsi="Calibri"/>
          <w:iCs/>
          <w:szCs w:val="24"/>
        </w:rPr>
        <w:t xml:space="preserve"> </w:t>
      </w:r>
      <w:r w:rsidR="004713E0" w:rsidRPr="00F8335B">
        <w:rPr>
          <w:rFonts w:ascii="Calibri" w:hAnsi="Calibri"/>
          <w:iCs/>
          <w:szCs w:val="24"/>
        </w:rPr>
        <w:t>the video in their waiting room</w:t>
      </w:r>
      <w:r w:rsidR="00906690">
        <w:rPr>
          <w:rFonts w:ascii="Calibri" w:hAnsi="Calibri"/>
          <w:iCs/>
          <w:szCs w:val="24"/>
        </w:rPr>
        <w:t xml:space="preserve"> with the project team</w:t>
      </w:r>
      <w:r w:rsidR="004713E0" w:rsidRPr="00F8335B">
        <w:rPr>
          <w:rFonts w:ascii="Calibri" w:hAnsi="Calibri"/>
          <w:iCs/>
          <w:szCs w:val="24"/>
        </w:rPr>
        <w:t xml:space="preserve">. </w:t>
      </w:r>
      <w:r w:rsidR="000B2D64" w:rsidRPr="00F8335B">
        <w:rPr>
          <w:rFonts w:ascii="Calibri" w:hAnsi="Calibri"/>
          <w:iCs/>
          <w:szCs w:val="24"/>
        </w:rPr>
        <w:t xml:space="preserve">CDC staff will analyze the data and make recommendations for refinement of video segments. </w:t>
      </w:r>
      <w:r w:rsidR="002E6E55">
        <w:rPr>
          <w:rFonts w:ascii="Calibri" w:hAnsi="Calibri"/>
          <w:iCs/>
          <w:szCs w:val="24"/>
        </w:rPr>
        <w:t>HIV-positive patient</w:t>
      </w:r>
      <w:r w:rsidR="001E53B1" w:rsidRPr="00F8335B">
        <w:rPr>
          <w:rFonts w:ascii="Calibri" w:hAnsi="Calibri"/>
          <w:iCs/>
          <w:szCs w:val="24"/>
        </w:rPr>
        <w:t xml:space="preserve">s are not enrolled in the study, and will not be approached at any time by </w:t>
      </w:r>
      <w:r w:rsidR="00E93458">
        <w:rPr>
          <w:rFonts w:ascii="Calibri" w:hAnsi="Calibri"/>
          <w:iCs/>
          <w:szCs w:val="24"/>
        </w:rPr>
        <w:t xml:space="preserve">the </w:t>
      </w:r>
      <w:r w:rsidR="001E53B1" w:rsidRPr="00F8335B">
        <w:rPr>
          <w:rFonts w:ascii="Calibri" w:hAnsi="Calibri"/>
          <w:iCs/>
          <w:szCs w:val="24"/>
        </w:rPr>
        <w:t>observer. Therefore, they contribute to the study through their reactions to the video</w:t>
      </w:r>
      <w:r w:rsidR="004E387E" w:rsidRPr="00F8335B">
        <w:rPr>
          <w:rFonts w:ascii="Calibri" w:hAnsi="Calibri"/>
          <w:iCs/>
          <w:szCs w:val="24"/>
        </w:rPr>
        <w:t xml:space="preserve"> and through their medical data collected from the </w:t>
      </w:r>
      <w:r w:rsidR="008A5D7D">
        <w:rPr>
          <w:rFonts w:ascii="Calibri" w:hAnsi="Calibri"/>
          <w:iCs/>
          <w:szCs w:val="24"/>
        </w:rPr>
        <w:t>facilities’</w:t>
      </w:r>
      <w:r w:rsidR="008A5D7D" w:rsidRPr="00F8335B">
        <w:rPr>
          <w:rFonts w:ascii="Calibri" w:hAnsi="Calibri"/>
          <w:iCs/>
          <w:szCs w:val="24"/>
        </w:rPr>
        <w:t xml:space="preserve"> </w:t>
      </w:r>
      <w:r w:rsidR="004E387E" w:rsidRPr="00F8335B">
        <w:rPr>
          <w:rFonts w:ascii="Calibri" w:hAnsi="Calibri"/>
          <w:iCs/>
          <w:szCs w:val="24"/>
        </w:rPr>
        <w:t>EMR</w:t>
      </w:r>
      <w:r w:rsidR="008A5D7D">
        <w:rPr>
          <w:rFonts w:ascii="Calibri" w:hAnsi="Calibri"/>
          <w:iCs/>
          <w:szCs w:val="24"/>
        </w:rPr>
        <w:t>s</w:t>
      </w:r>
      <w:r w:rsidR="001E53B1" w:rsidRPr="00F8335B">
        <w:rPr>
          <w:rFonts w:ascii="Calibri" w:hAnsi="Calibri"/>
          <w:iCs/>
          <w:szCs w:val="24"/>
        </w:rPr>
        <w:t xml:space="preserve">. </w:t>
      </w:r>
    </w:p>
    <w:p w14:paraId="4ECC1903" w14:textId="77777777" w:rsidR="009E5E62" w:rsidRPr="00F8335B" w:rsidRDefault="009E5E62" w:rsidP="009E5E62">
      <w:pPr>
        <w:widowControl/>
        <w:spacing w:line="234" w:lineRule="auto"/>
        <w:rPr>
          <w:rFonts w:ascii="Calibri" w:hAnsi="Calibri"/>
          <w:b/>
          <w:bCs/>
          <w:i/>
          <w:iCs/>
          <w:szCs w:val="24"/>
        </w:rPr>
      </w:pPr>
    </w:p>
    <w:p w14:paraId="06E872F1" w14:textId="77777777" w:rsidR="003647B2" w:rsidRPr="00F8335B" w:rsidRDefault="009E5E62" w:rsidP="009E5E62">
      <w:pPr>
        <w:widowControl/>
        <w:spacing w:line="234" w:lineRule="auto"/>
        <w:rPr>
          <w:rFonts w:ascii="Calibri" w:hAnsi="Calibri"/>
          <w:szCs w:val="24"/>
        </w:rPr>
      </w:pPr>
      <w:r w:rsidRPr="00F8335B">
        <w:rPr>
          <w:rFonts w:ascii="Calibri" w:hAnsi="Calibri"/>
          <w:b/>
          <w:bCs/>
          <w:i/>
          <w:iCs/>
          <w:szCs w:val="24"/>
        </w:rPr>
        <w:t>Study timeline:</w:t>
      </w:r>
      <w:r w:rsidRPr="00F8335B">
        <w:rPr>
          <w:rFonts w:ascii="Calibri" w:hAnsi="Calibri"/>
          <w:i/>
          <w:iCs/>
          <w:szCs w:val="24"/>
        </w:rPr>
        <w:t xml:space="preserve"> </w:t>
      </w:r>
    </w:p>
    <w:p w14:paraId="1E8E3BC7" w14:textId="1A666C1E" w:rsidR="003647B2" w:rsidRPr="00F8335B" w:rsidRDefault="003647B2" w:rsidP="009E5E62">
      <w:pPr>
        <w:widowControl/>
        <w:spacing w:line="234" w:lineRule="auto"/>
        <w:rPr>
          <w:rFonts w:ascii="Calibri" w:hAnsi="Calibri" w:cs="Arial"/>
        </w:rPr>
      </w:pPr>
      <w:r w:rsidRPr="00F8335B">
        <w:rPr>
          <w:rFonts w:ascii="Calibri" w:hAnsi="Calibri" w:cs="Arial"/>
        </w:rPr>
        <w:t xml:space="preserve">The intervention period will begin in </w:t>
      </w:r>
      <w:r w:rsidR="00651523">
        <w:rPr>
          <w:rFonts w:ascii="Calibri" w:hAnsi="Calibri" w:cs="Arial"/>
        </w:rPr>
        <w:t>June</w:t>
      </w:r>
      <w:r w:rsidR="00651523" w:rsidRPr="00F8335B">
        <w:rPr>
          <w:rFonts w:ascii="Calibri" w:hAnsi="Calibri" w:cs="Arial"/>
        </w:rPr>
        <w:t xml:space="preserve"> 201</w:t>
      </w:r>
      <w:r w:rsidR="00651523">
        <w:rPr>
          <w:rFonts w:ascii="Calibri" w:hAnsi="Calibri" w:cs="Arial"/>
        </w:rPr>
        <w:t>6</w:t>
      </w:r>
      <w:r w:rsidR="00651523" w:rsidRPr="00F8335B">
        <w:rPr>
          <w:rFonts w:ascii="Calibri" w:hAnsi="Calibri" w:cs="Arial"/>
        </w:rPr>
        <w:t xml:space="preserve"> </w:t>
      </w:r>
      <w:r w:rsidRPr="00F8335B">
        <w:rPr>
          <w:rFonts w:ascii="Calibri" w:hAnsi="Calibri" w:cs="Arial"/>
        </w:rPr>
        <w:t xml:space="preserve">and go through </w:t>
      </w:r>
      <w:r w:rsidR="00651523">
        <w:rPr>
          <w:rFonts w:ascii="Calibri" w:hAnsi="Calibri" w:cs="Arial"/>
        </w:rPr>
        <w:t>March</w:t>
      </w:r>
      <w:r w:rsidR="00651523" w:rsidRPr="00F8335B">
        <w:rPr>
          <w:rFonts w:ascii="Calibri" w:hAnsi="Calibri" w:cs="Arial"/>
        </w:rPr>
        <w:t xml:space="preserve"> 201</w:t>
      </w:r>
      <w:r w:rsidR="00651523">
        <w:rPr>
          <w:rFonts w:ascii="Calibri" w:hAnsi="Calibri" w:cs="Arial"/>
        </w:rPr>
        <w:t>7</w:t>
      </w:r>
      <w:r w:rsidRPr="00F8335B">
        <w:rPr>
          <w:rFonts w:ascii="Calibri" w:hAnsi="Calibri" w:cs="Arial"/>
        </w:rPr>
        <w:t xml:space="preserve">. </w:t>
      </w:r>
      <w:r w:rsidR="00CA0AE8" w:rsidRPr="00F8335B">
        <w:rPr>
          <w:rFonts w:ascii="Calibri" w:hAnsi="Calibri" w:cs="Arial"/>
        </w:rPr>
        <w:t xml:space="preserve">Prior to beginning the intervention, data collection will be pilot tested in each </w:t>
      </w:r>
      <w:r w:rsidR="008A5D7D">
        <w:rPr>
          <w:rFonts w:ascii="Calibri" w:hAnsi="Calibri" w:cs="Arial"/>
        </w:rPr>
        <w:t>facility</w:t>
      </w:r>
      <w:r w:rsidR="00CA0AE8" w:rsidRPr="00F8335B">
        <w:rPr>
          <w:rFonts w:ascii="Calibri" w:hAnsi="Calibri" w:cs="Arial"/>
        </w:rPr>
        <w:t xml:space="preserve">. In </w:t>
      </w:r>
      <w:r w:rsidR="00174BB8">
        <w:rPr>
          <w:rFonts w:ascii="Calibri" w:hAnsi="Calibri" w:cs="Arial"/>
        </w:rPr>
        <w:t>June</w:t>
      </w:r>
      <w:r w:rsidR="00CA0AE8" w:rsidRPr="00F8335B">
        <w:rPr>
          <w:rFonts w:ascii="Calibri" w:hAnsi="Calibri" w:cs="Arial"/>
        </w:rPr>
        <w:t xml:space="preserve"> of </w:t>
      </w:r>
      <w:r w:rsidR="00651523" w:rsidRPr="00F8335B">
        <w:rPr>
          <w:rFonts w:ascii="Calibri" w:hAnsi="Calibri" w:cs="Arial"/>
        </w:rPr>
        <w:t>201</w:t>
      </w:r>
      <w:r w:rsidR="00651523">
        <w:rPr>
          <w:rFonts w:ascii="Calibri" w:hAnsi="Calibri" w:cs="Arial"/>
        </w:rPr>
        <w:t>6</w:t>
      </w:r>
      <w:r w:rsidR="00CA0AE8" w:rsidRPr="00F8335B">
        <w:rPr>
          <w:rFonts w:ascii="Calibri" w:hAnsi="Calibri" w:cs="Arial"/>
        </w:rPr>
        <w:t xml:space="preserve">, </w:t>
      </w:r>
      <w:r w:rsidRPr="00F8335B">
        <w:rPr>
          <w:rFonts w:ascii="Calibri" w:hAnsi="Calibri" w:cs="Arial"/>
        </w:rPr>
        <w:t xml:space="preserve">each </w:t>
      </w:r>
      <w:r w:rsidR="008A5D7D">
        <w:rPr>
          <w:rFonts w:ascii="Calibri" w:hAnsi="Calibri" w:cs="Arial"/>
        </w:rPr>
        <w:t>facility</w:t>
      </w:r>
      <w:r w:rsidR="008A5D7D" w:rsidRPr="00F8335B">
        <w:rPr>
          <w:rFonts w:ascii="Calibri" w:hAnsi="Calibri" w:cs="Arial"/>
        </w:rPr>
        <w:t xml:space="preserve"> </w:t>
      </w:r>
      <w:r w:rsidRPr="00F8335B">
        <w:rPr>
          <w:rFonts w:ascii="Calibri" w:hAnsi="Calibri" w:cs="Arial"/>
        </w:rPr>
        <w:t xml:space="preserve">will provide 10 months of retrospective de-identified </w:t>
      </w:r>
      <w:r w:rsidR="004F45F5">
        <w:rPr>
          <w:rFonts w:ascii="Calibri" w:hAnsi="Calibri" w:cs="Arial"/>
        </w:rPr>
        <w:t>medical</w:t>
      </w:r>
      <w:r w:rsidR="004F45F5" w:rsidRPr="00F8335B">
        <w:rPr>
          <w:rFonts w:ascii="Calibri" w:hAnsi="Calibri" w:cs="Arial"/>
        </w:rPr>
        <w:t xml:space="preserve"> </w:t>
      </w:r>
      <w:r w:rsidRPr="00F8335B">
        <w:rPr>
          <w:rFonts w:ascii="Calibri" w:hAnsi="Calibri" w:cs="Arial"/>
        </w:rPr>
        <w:t xml:space="preserve">data. </w:t>
      </w:r>
      <w:r w:rsidR="00CA0AE8" w:rsidRPr="00F8335B">
        <w:rPr>
          <w:rFonts w:ascii="Calibri" w:hAnsi="Calibri" w:cs="Arial"/>
        </w:rPr>
        <w:t xml:space="preserve">An interim collection of the data will occur in </w:t>
      </w:r>
      <w:r w:rsidR="00651523">
        <w:rPr>
          <w:rFonts w:ascii="Calibri" w:hAnsi="Calibri" w:cs="Arial"/>
        </w:rPr>
        <w:t>December</w:t>
      </w:r>
      <w:r w:rsidR="00651523" w:rsidRPr="00F8335B">
        <w:rPr>
          <w:rFonts w:ascii="Calibri" w:hAnsi="Calibri" w:cs="Arial"/>
        </w:rPr>
        <w:t xml:space="preserve"> 201</w:t>
      </w:r>
      <w:r w:rsidR="00651523">
        <w:rPr>
          <w:rFonts w:ascii="Calibri" w:hAnsi="Calibri" w:cs="Arial"/>
        </w:rPr>
        <w:t>6</w:t>
      </w:r>
      <w:r w:rsidR="00CA0AE8" w:rsidRPr="00F8335B">
        <w:rPr>
          <w:rFonts w:ascii="Calibri" w:hAnsi="Calibri" w:cs="Arial"/>
        </w:rPr>
        <w:t xml:space="preserve">, and the final data will be collected from the </w:t>
      </w:r>
      <w:r w:rsidR="008A5D7D">
        <w:rPr>
          <w:rFonts w:ascii="Calibri" w:hAnsi="Calibri" w:cs="Arial"/>
        </w:rPr>
        <w:t>facilitie</w:t>
      </w:r>
      <w:r w:rsidR="008A5D7D" w:rsidRPr="00F8335B">
        <w:rPr>
          <w:rFonts w:ascii="Calibri" w:hAnsi="Calibri" w:cs="Arial"/>
        </w:rPr>
        <w:t xml:space="preserve">s </w:t>
      </w:r>
      <w:r w:rsidR="00CA0AE8" w:rsidRPr="00F8335B">
        <w:rPr>
          <w:rFonts w:ascii="Calibri" w:hAnsi="Calibri" w:cs="Arial"/>
        </w:rPr>
        <w:t xml:space="preserve">in </w:t>
      </w:r>
      <w:r w:rsidR="00651523">
        <w:rPr>
          <w:rFonts w:ascii="Calibri" w:hAnsi="Calibri" w:cs="Arial"/>
        </w:rPr>
        <w:t>April</w:t>
      </w:r>
      <w:r w:rsidR="00651523" w:rsidRPr="00F8335B">
        <w:rPr>
          <w:rFonts w:ascii="Calibri" w:hAnsi="Calibri" w:cs="Arial"/>
        </w:rPr>
        <w:t xml:space="preserve"> 201</w:t>
      </w:r>
      <w:r w:rsidR="00651523">
        <w:rPr>
          <w:rFonts w:ascii="Calibri" w:hAnsi="Calibri" w:cs="Arial"/>
        </w:rPr>
        <w:t>7</w:t>
      </w:r>
      <w:r w:rsidR="00B7613E" w:rsidRPr="00F8335B">
        <w:rPr>
          <w:rFonts w:ascii="Calibri" w:hAnsi="Calibri" w:cs="Arial"/>
        </w:rPr>
        <w:t>. The</w:t>
      </w:r>
      <w:r w:rsidR="00906690">
        <w:rPr>
          <w:rFonts w:ascii="Calibri" w:hAnsi="Calibri" w:cs="Arial"/>
        </w:rPr>
        <w:t xml:space="preserve"> systematic</w:t>
      </w:r>
      <w:r w:rsidR="00B7613E" w:rsidRPr="00F8335B">
        <w:rPr>
          <w:rFonts w:ascii="Calibri" w:hAnsi="Calibri" w:cs="Arial"/>
        </w:rPr>
        <w:t xml:space="preserve"> observations will occur </w:t>
      </w:r>
      <w:r w:rsidR="00B41CCB" w:rsidRPr="00F8335B">
        <w:rPr>
          <w:rFonts w:ascii="Calibri" w:hAnsi="Calibri" w:cs="Arial"/>
        </w:rPr>
        <w:t xml:space="preserve">within the first two months of </w:t>
      </w:r>
      <w:r w:rsidR="00B7613E" w:rsidRPr="00F8335B">
        <w:rPr>
          <w:rFonts w:ascii="Calibri" w:hAnsi="Calibri" w:cs="Arial"/>
        </w:rPr>
        <w:t>the intervention period</w:t>
      </w:r>
      <w:r w:rsidR="00B41CCB" w:rsidRPr="00F8335B">
        <w:rPr>
          <w:rFonts w:ascii="Calibri" w:hAnsi="Calibri" w:cs="Arial"/>
        </w:rPr>
        <w:t xml:space="preserve">. </w:t>
      </w:r>
      <w:r w:rsidR="00B7613E" w:rsidRPr="00F8335B">
        <w:rPr>
          <w:rFonts w:ascii="Calibri" w:hAnsi="Calibri" w:cs="Arial"/>
        </w:rPr>
        <w:t xml:space="preserve"> </w:t>
      </w:r>
    </w:p>
    <w:p w14:paraId="51980BEC" w14:textId="77777777" w:rsidR="009E5E62" w:rsidRPr="00F8335B" w:rsidRDefault="009E5E62" w:rsidP="009E5E62">
      <w:pPr>
        <w:widowControl/>
        <w:spacing w:line="234" w:lineRule="auto"/>
        <w:rPr>
          <w:rFonts w:ascii="Calibri" w:hAnsi="Calibri"/>
          <w:szCs w:val="24"/>
        </w:rPr>
      </w:pPr>
    </w:p>
    <w:p w14:paraId="510E3347" w14:textId="77777777" w:rsidR="009E5E62" w:rsidRPr="00F8335B" w:rsidRDefault="009E5E62" w:rsidP="009E5E62">
      <w:pPr>
        <w:widowControl/>
        <w:spacing w:line="234" w:lineRule="auto"/>
        <w:rPr>
          <w:rFonts w:ascii="Calibri" w:hAnsi="Calibri"/>
          <w:b/>
          <w:bCs/>
          <w:i/>
          <w:smallCaps/>
          <w:szCs w:val="24"/>
        </w:rPr>
      </w:pPr>
      <w:r w:rsidRPr="00F8335B">
        <w:rPr>
          <w:rFonts w:ascii="Calibri" w:hAnsi="Calibri"/>
          <w:b/>
          <w:bCs/>
          <w:i/>
          <w:smallCaps/>
          <w:szCs w:val="24"/>
        </w:rPr>
        <w:t>B.  STUDY POPULATION</w:t>
      </w:r>
    </w:p>
    <w:p w14:paraId="28D1FCC4" w14:textId="77777777" w:rsidR="009E5E62" w:rsidRPr="00F8335B" w:rsidRDefault="009E5E62" w:rsidP="009E5E62">
      <w:pPr>
        <w:widowControl/>
        <w:spacing w:line="234" w:lineRule="auto"/>
        <w:rPr>
          <w:rFonts w:ascii="Calibri" w:hAnsi="Calibri"/>
          <w:i/>
          <w:szCs w:val="24"/>
        </w:rPr>
      </w:pPr>
    </w:p>
    <w:p w14:paraId="1ADABA1B" w14:textId="77777777" w:rsidR="00B41CCB" w:rsidRPr="00F8335B" w:rsidRDefault="009E5E62" w:rsidP="009E5E62">
      <w:pPr>
        <w:widowControl/>
        <w:spacing w:line="234" w:lineRule="auto"/>
        <w:rPr>
          <w:rFonts w:ascii="Calibri" w:hAnsi="Calibri"/>
          <w:szCs w:val="24"/>
        </w:rPr>
      </w:pPr>
      <w:r w:rsidRPr="00F8335B">
        <w:rPr>
          <w:rFonts w:ascii="Calibri" w:hAnsi="Calibri"/>
          <w:b/>
          <w:bCs/>
          <w:i/>
          <w:iCs/>
          <w:szCs w:val="24"/>
        </w:rPr>
        <w:t>Description and source of study population and catchment area</w:t>
      </w:r>
      <w:r w:rsidRPr="00F8335B">
        <w:rPr>
          <w:rFonts w:ascii="Calibri" w:hAnsi="Calibri"/>
          <w:b/>
          <w:bCs/>
          <w:i/>
          <w:szCs w:val="24"/>
        </w:rPr>
        <w:t>:</w:t>
      </w:r>
      <w:r w:rsidRPr="00F8335B">
        <w:rPr>
          <w:rFonts w:ascii="Calibri" w:hAnsi="Calibri"/>
          <w:szCs w:val="24"/>
        </w:rPr>
        <w:t xml:space="preserve"> </w:t>
      </w:r>
    </w:p>
    <w:p w14:paraId="54225B8C" w14:textId="664E7E55" w:rsidR="00376620" w:rsidRPr="00376620" w:rsidRDefault="00B41CCB" w:rsidP="00376620">
      <w:pPr>
        <w:jc w:val="both"/>
        <w:rPr>
          <w:rFonts w:ascii="Calibri" w:hAnsi="Calibri" w:cs="Arial"/>
          <w:szCs w:val="24"/>
        </w:rPr>
      </w:pPr>
      <w:r w:rsidRPr="00F8335B">
        <w:rPr>
          <w:rFonts w:ascii="Calibri" w:hAnsi="Calibri"/>
          <w:szCs w:val="24"/>
        </w:rPr>
        <w:t>The study population will be adult HIV</w:t>
      </w:r>
      <w:r w:rsidR="00CD3486">
        <w:rPr>
          <w:rFonts w:ascii="Calibri" w:hAnsi="Calibri"/>
          <w:szCs w:val="24"/>
        </w:rPr>
        <w:t>-positive</w:t>
      </w:r>
      <w:r w:rsidRPr="00F8335B">
        <w:rPr>
          <w:rFonts w:ascii="Calibri" w:hAnsi="Calibri"/>
          <w:szCs w:val="24"/>
        </w:rPr>
        <w:t xml:space="preserve"> patients at </w:t>
      </w:r>
      <w:r w:rsidR="00CB36C6">
        <w:rPr>
          <w:rFonts w:ascii="Calibri" w:hAnsi="Calibri"/>
          <w:szCs w:val="24"/>
        </w:rPr>
        <w:t>three</w:t>
      </w:r>
      <w:r w:rsidRPr="00F8335B">
        <w:rPr>
          <w:rFonts w:ascii="Calibri" w:hAnsi="Calibri"/>
          <w:szCs w:val="24"/>
        </w:rPr>
        <w:t xml:space="preserve"> HIV</w:t>
      </w:r>
      <w:r w:rsidR="00FC13CB">
        <w:rPr>
          <w:rFonts w:ascii="Calibri" w:hAnsi="Calibri"/>
          <w:szCs w:val="24"/>
        </w:rPr>
        <w:t>/AIDS</w:t>
      </w:r>
      <w:r w:rsidRPr="00F8335B">
        <w:rPr>
          <w:rFonts w:ascii="Calibri" w:hAnsi="Calibri"/>
          <w:szCs w:val="24"/>
        </w:rPr>
        <w:t xml:space="preserve"> </w:t>
      </w:r>
      <w:r w:rsidR="00113B80" w:rsidRPr="00F8335B">
        <w:rPr>
          <w:rFonts w:ascii="Calibri" w:hAnsi="Calibri"/>
          <w:szCs w:val="24"/>
        </w:rPr>
        <w:t>treatment facilities</w:t>
      </w:r>
      <w:r w:rsidRPr="00F8335B">
        <w:rPr>
          <w:rFonts w:ascii="Calibri" w:hAnsi="Calibri"/>
          <w:szCs w:val="24"/>
        </w:rPr>
        <w:t xml:space="preserve"> in different US jurisdictions. </w:t>
      </w:r>
      <w:r w:rsidR="00376620" w:rsidRPr="00376620">
        <w:rPr>
          <w:rFonts w:ascii="Calibri" w:hAnsi="Calibri" w:cs="Arial"/>
          <w:szCs w:val="24"/>
        </w:rPr>
        <w:t xml:space="preserve">All adults who are </w:t>
      </w:r>
      <w:r w:rsidR="002E6E55">
        <w:rPr>
          <w:rFonts w:ascii="Calibri" w:hAnsi="Calibri" w:cs="Arial"/>
          <w:szCs w:val="24"/>
        </w:rPr>
        <w:t>HIV-positive patient</w:t>
      </w:r>
      <w:r w:rsidR="00376620" w:rsidRPr="00376620">
        <w:rPr>
          <w:rFonts w:ascii="Calibri" w:hAnsi="Calibri" w:cs="Arial"/>
          <w:szCs w:val="24"/>
        </w:rPr>
        <w:t>s in the participating HIV/AID</w:t>
      </w:r>
      <w:r w:rsidR="00AB06E2">
        <w:rPr>
          <w:rFonts w:ascii="Calibri" w:hAnsi="Calibri" w:cs="Arial"/>
          <w:szCs w:val="24"/>
        </w:rPr>
        <w:t>S</w:t>
      </w:r>
      <w:r w:rsidR="00376620" w:rsidRPr="00376620">
        <w:rPr>
          <w:rFonts w:ascii="Calibri" w:hAnsi="Calibri" w:cs="Arial"/>
          <w:szCs w:val="24"/>
        </w:rPr>
        <w:t xml:space="preserve"> treatment facilities during the study period will be included in the study. </w:t>
      </w:r>
      <w:r w:rsidR="00FC672A">
        <w:rPr>
          <w:rFonts w:ascii="Calibri" w:hAnsi="Calibri" w:cs="Arial"/>
          <w:szCs w:val="24"/>
        </w:rPr>
        <w:t>No patients will be enrolled as participants. Data gathered by the study will come from systematic observations in waiting rooms and routinely collected medical record data.</w:t>
      </w:r>
    </w:p>
    <w:p w14:paraId="451EFD79" w14:textId="77777777" w:rsidR="009E5E62" w:rsidRPr="00F8335B" w:rsidRDefault="009E5E62" w:rsidP="009E5E62">
      <w:pPr>
        <w:widowControl/>
        <w:spacing w:line="234" w:lineRule="auto"/>
        <w:rPr>
          <w:rFonts w:ascii="Calibri" w:hAnsi="Calibri"/>
          <w:szCs w:val="24"/>
        </w:rPr>
      </w:pPr>
    </w:p>
    <w:p w14:paraId="50EEEF36" w14:textId="77777777" w:rsidR="002C59A0" w:rsidRPr="00F8335B" w:rsidRDefault="009E5E62" w:rsidP="00E61D55">
      <w:pPr>
        <w:jc w:val="both"/>
        <w:rPr>
          <w:rFonts w:ascii="Calibri" w:hAnsi="Calibri"/>
          <w:szCs w:val="24"/>
        </w:rPr>
      </w:pPr>
      <w:r w:rsidRPr="00F8335B">
        <w:rPr>
          <w:rFonts w:ascii="Calibri" w:hAnsi="Calibri"/>
          <w:b/>
          <w:bCs/>
          <w:i/>
          <w:iCs/>
          <w:szCs w:val="24"/>
        </w:rPr>
        <w:t>Participant inclusion criteria</w:t>
      </w:r>
      <w:r w:rsidRPr="00F8335B">
        <w:rPr>
          <w:rFonts w:ascii="Calibri" w:hAnsi="Calibri"/>
          <w:b/>
          <w:bCs/>
          <w:i/>
          <w:szCs w:val="24"/>
        </w:rPr>
        <w:t>:</w:t>
      </w:r>
      <w:r w:rsidRPr="00F8335B">
        <w:rPr>
          <w:rFonts w:ascii="Calibri" w:hAnsi="Calibri"/>
          <w:szCs w:val="24"/>
        </w:rPr>
        <w:t xml:space="preserve">  </w:t>
      </w:r>
    </w:p>
    <w:p w14:paraId="0A401D8A" w14:textId="77777777" w:rsidR="0071007A" w:rsidRPr="00F8335B" w:rsidRDefault="00E61D55" w:rsidP="00E61D55">
      <w:pPr>
        <w:jc w:val="both"/>
        <w:rPr>
          <w:rFonts w:ascii="Calibri" w:hAnsi="Calibri" w:cs="Arial"/>
          <w:szCs w:val="24"/>
          <w:u w:val="single"/>
        </w:rPr>
      </w:pPr>
      <w:r w:rsidRPr="00F8335B">
        <w:rPr>
          <w:rFonts w:ascii="Calibri" w:hAnsi="Calibri" w:cs="Arial"/>
          <w:szCs w:val="24"/>
          <w:u w:val="single"/>
        </w:rPr>
        <w:t>HIV/AIDS treatment facility inclusion:</w:t>
      </w:r>
      <w:r w:rsidR="00DC4FD8">
        <w:rPr>
          <w:rFonts w:ascii="Calibri" w:hAnsi="Calibri" w:cs="Arial"/>
          <w:szCs w:val="24"/>
        </w:rPr>
        <w:t xml:space="preserve"> </w:t>
      </w:r>
    </w:p>
    <w:p w14:paraId="58B9EA02" w14:textId="6C516F00" w:rsidR="00E61D55" w:rsidRDefault="00B73886" w:rsidP="00E61D55">
      <w:pPr>
        <w:jc w:val="both"/>
        <w:rPr>
          <w:rFonts w:ascii="Calibri" w:hAnsi="Calibri" w:cs="Arial"/>
          <w:szCs w:val="24"/>
        </w:rPr>
      </w:pPr>
      <w:r w:rsidRPr="00B73886">
        <w:rPr>
          <w:rFonts w:ascii="Calibri" w:hAnsi="Calibri" w:cs="Arial"/>
          <w:szCs w:val="24"/>
        </w:rPr>
        <w:lastRenderedPageBreak/>
        <w:t>The participating treatment facilities will have a combined total of at least 2,700 monthly patient visits during the study period.</w:t>
      </w:r>
      <w:r>
        <w:rPr>
          <w:rFonts w:ascii="Calibri" w:hAnsi="Calibri" w:cs="Arial"/>
          <w:szCs w:val="24"/>
        </w:rPr>
        <w:t xml:space="preserve"> </w:t>
      </w:r>
      <w:r w:rsidR="00E61D55" w:rsidRPr="00F8335B">
        <w:rPr>
          <w:rFonts w:ascii="Calibri" w:hAnsi="Calibri" w:cs="Arial"/>
          <w:szCs w:val="24"/>
        </w:rPr>
        <w:t xml:space="preserve">Each of the </w:t>
      </w:r>
      <w:r w:rsidR="00CB36C6">
        <w:rPr>
          <w:rFonts w:ascii="Calibri" w:hAnsi="Calibri" w:cs="Arial"/>
          <w:szCs w:val="24"/>
        </w:rPr>
        <w:t>three</w:t>
      </w:r>
      <w:r w:rsidR="00E61D55" w:rsidRPr="00F8335B">
        <w:rPr>
          <w:rFonts w:ascii="Calibri" w:hAnsi="Calibri" w:cs="Arial"/>
          <w:szCs w:val="24"/>
        </w:rPr>
        <w:t xml:space="preserve"> HIV/AIDS treatment facilities meet</w:t>
      </w:r>
      <w:r w:rsidR="0089116E">
        <w:rPr>
          <w:rFonts w:ascii="Calibri" w:hAnsi="Calibri" w:cs="Arial"/>
          <w:szCs w:val="24"/>
        </w:rPr>
        <w:t>s</w:t>
      </w:r>
      <w:r w:rsidR="00E61D55" w:rsidRPr="00F8335B">
        <w:rPr>
          <w:rFonts w:ascii="Calibri" w:hAnsi="Calibri" w:cs="Arial"/>
          <w:szCs w:val="24"/>
        </w:rPr>
        <w:t xml:space="preserve"> the following inclusion criteria: </w:t>
      </w:r>
    </w:p>
    <w:p w14:paraId="66339E3B" w14:textId="77777777" w:rsidR="00E61D55" w:rsidRPr="00F8335B" w:rsidRDefault="00E61D55" w:rsidP="00E61D55">
      <w:pPr>
        <w:numPr>
          <w:ilvl w:val="0"/>
          <w:numId w:val="5"/>
        </w:numPr>
        <w:autoSpaceDE w:val="0"/>
        <w:autoSpaceDN w:val="0"/>
        <w:adjustRightInd w:val="0"/>
        <w:rPr>
          <w:rFonts w:ascii="Calibri" w:hAnsi="Calibri" w:cs="Arial"/>
          <w:szCs w:val="24"/>
        </w:rPr>
      </w:pPr>
      <w:r w:rsidRPr="00F8335B">
        <w:rPr>
          <w:rFonts w:ascii="Calibri" w:hAnsi="Calibri" w:cs="Arial"/>
          <w:szCs w:val="24"/>
        </w:rPr>
        <w:t>located in a jurisdiction with high AIDS prevalence;</w:t>
      </w:r>
    </w:p>
    <w:p w14:paraId="654A2F19" w14:textId="77777777" w:rsidR="00E61D55" w:rsidRPr="00F8335B" w:rsidRDefault="00E61D55" w:rsidP="00E61D55">
      <w:pPr>
        <w:numPr>
          <w:ilvl w:val="0"/>
          <w:numId w:val="5"/>
        </w:numPr>
        <w:autoSpaceDE w:val="0"/>
        <w:autoSpaceDN w:val="0"/>
        <w:adjustRightInd w:val="0"/>
        <w:rPr>
          <w:rFonts w:ascii="Calibri" w:hAnsi="Calibri" w:cs="Arial"/>
          <w:szCs w:val="24"/>
        </w:rPr>
      </w:pPr>
      <w:r w:rsidRPr="00F8335B">
        <w:rPr>
          <w:rFonts w:ascii="Calibri" w:hAnsi="Calibri" w:cs="Arial"/>
          <w:szCs w:val="24"/>
        </w:rPr>
        <w:t>managing more than 500 unique HIV-positive patients annually;</w:t>
      </w:r>
    </w:p>
    <w:p w14:paraId="69FDC0F9" w14:textId="77777777" w:rsidR="00E61D55" w:rsidRPr="00F8335B" w:rsidRDefault="00E61D55" w:rsidP="00E61D55">
      <w:pPr>
        <w:numPr>
          <w:ilvl w:val="0"/>
          <w:numId w:val="5"/>
        </w:numPr>
        <w:autoSpaceDE w:val="0"/>
        <w:autoSpaceDN w:val="0"/>
        <w:adjustRightInd w:val="0"/>
        <w:rPr>
          <w:rFonts w:ascii="Calibri" w:hAnsi="Calibri" w:cs="Arial"/>
          <w:szCs w:val="24"/>
        </w:rPr>
      </w:pPr>
      <w:r w:rsidRPr="00F8335B">
        <w:rPr>
          <w:rFonts w:ascii="Calibri" w:hAnsi="Calibri" w:cs="Arial"/>
          <w:szCs w:val="24"/>
        </w:rPr>
        <w:t>serving minority persons such that minimally 55% of the clinic population is African American and Hispanic/Latino;</w:t>
      </w:r>
    </w:p>
    <w:p w14:paraId="46E10A11" w14:textId="77777777" w:rsidR="00E61D55" w:rsidRPr="00F8335B" w:rsidRDefault="00E61D55" w:rsidP="00E61D55">
      <w:pPr>
        <w:numPr>
          <w:ilvl w:val="0"/>
          <w:numId w:val="5"/>
        </w:numPr>
        <w:autoSpaceDE w:val="0"/>
        <w:autoSpaceDN w:val="0"/>
        <w:adjustRightInd w:val="0"/>
        <w:rPr>
          <w:rFonts w:ascii="Calibri" w:hAnsi="Calibri" w:cs="Arial"/>
          <w:szCs w:val="24"/>
        </w:rPr>
      </w:pPr>
      <w:r w:rsidRPr="00F8335B">
        <w:rPr>
          <w:rFonts w:ascii="Calibri" w:hAnsi="Calibri" w:cs="Arial"/>
          <w:szCs w:val="24"/>
        </w:rPr>
        <w:t>at least 163 patients have unsuppressed viral load;</w:t>
      </w:r>
    </w:p>
    <w:p w14:paraId="424C0072" w14:textId="77777777" w:rsidR="00E61D55" w:rsidRPr="00F8335B" w:rsidRDefault="00E61D55" w:rsidP="00E61D55">
      <w:pPr>
        <w:numPr>
          <w:ilvl w:val="0"/>
          <w:numId w:val="5"/>
        </w:numPr>
        <w:autoSpaceDE w:val="0"/>
        <w:autoSpaceDN w:val="0"/>
        <w:adjustRightInd w:val="0"/>
        <w:rPr>
          <w:rFonts w:ascii="Calibri" w:hAnsi="Calibri" w:cs="Arial"/>
          <w:szCs w:val="24"/>
        </w:rPr>
      </w:pPr>
      <w:r w:rsidRPr="00F8335B">
        <w:rPr>
          <w:rFonts w:ascii="Calibri" w:hAnsi="Calibri" w:cs="Arial"/>
          <w:szCs w:val="24"/>
        </w:rPr>
        <w:t>utilizing an electronic medical record (EMR) system; and</w:t>
      </w:r>
    </w:p>
    <w:p w14:paraId="12A60510" w14:textId="349DFC69" w:rsidR="00E61D55" w:rsidRPr="00CB36C6" w:rsidRDefault="00E61D55" w:rsidP="00E61D55">
      <w:pPr>
        <w:numPr>
          <w:ilvl w:val="0"/>
          <w:numId w:val="5"/>
        </w:numPr>
        <w:autoSpaceDE w:val="0"/>
        <w:autoSpaceDN w:val="0"/>
        <w:adjustRightInd w:val="0"/>
        <w:jc w:val="both"/>
        <w:rPr>
          <w:rFonts w:ascii="Calibri" w:hAnsi="Calibri" w:cs="Arial"/>
          <w:szCs w:val="24"/>
        </w:rPr>
      </w:pPr>
      <w:r w:rsidRPr="00CB36C6">
        <w:rPr>
          <w:rFonts w:ascii="Calibri" w:hAnsi="Calibri" w:cs="Arial"/>
          <w:szCs w:val="24"/>
        </w:rPr>
        <w:t xml:space="preserve">not participating in another behavioral intervention research project during the historical </w:t>
      </w:r>
      <w:r w:rsidR="00D874B9" w:rsidRPr="00CB36C6">
        <w:rPr>
          <w:rFonts w:ascii="Calibri" w:hAnsi="Calibri" w:cs="Arial"/>
          <w:szCs w:val="24"/>
        </w:rPr>
        <w:t xml:space="preserve"> comparison </w:t>
      </w:r>
      <w:r w:rsidRPr="00CB36C6">
        <w:rPr>
          <w:rFonts w:ascii="Calibri" w:hAnsi="Calibri" w:cs="Arial"/>
          <w:szCs w:val="24"/>
        </w:rPr>
        <w:t xml:space="preserve">data period </w:t>
      </w:r>
      <w:r w:rsidR="00CB36C6" w:rsidRPr="004C0B25">
        <w:rPr>
          <w:rFonts w:ascii="Calibri" w:hAnsi="Calibri" w:cs="Arial"/>
        </w:rPr>
        <w:t>(</w:t>
      </w:r>
      <w:r w:rsidR="00CB36C6">
        <w:rPr>
          <w:rFonts w:ascii="Calibri" w:hAnsi="Calibri" w:cs="Arial"/>
        </w:rPr>
        <w:t>August</w:t>
      </w:r>
      <w:r w:rsidR="00CB36C6" w:rsidRPr="004C0B25">
        <w:rPr>
          <w:rFonts w:ascii="Calibri" w:hAnsi="Calibri" w:cs="Arial"/>
        </w:rPr>
        <w:t xml:space="preserve"> 201</w:t>
      </w:r>
      <w:r w:rsidR="00CB36C6">
        <w:rPr>
          <w:rFonts w:ascii="Calibri" w:hAnsi="Calibri" w:cs="Arial"/>
        </w:rPr>
        <w:t>5</w:t>
      </w:r>
      <w:r w:rsidR="00CB36C6" w:rsidRPr="004C0B25">
        <w:rPr>
          <w:rFonts w:ascii="Calibri" w:hAnsi="Calibri" w:cs="Arial"/>
        </w:rPr>
        <w:t xml:space="preserve"> through </w:t>
      </w:r>
      <w:r w:rsidR="00CB36C6">
        <w:rPr>
          <w:rFonts w:ascii="Calibri" w:hAnsi="Calibri" w:cs="Arial"/>
        </w:rPr>
        <w:t>May</w:t>
      </w:r>
      <w:r w:rsidR="00CB36C6" w:rsidRPr="004C0B25">
        <w:rPr>
          <w:rFonts w:ascii="Calibri" w:hAnsi="Calibri" w:cs="Arial"/>
        </w:rPr>
        <w:t xml:space="preserve"> 201</w:t>
      </w:r>
      <w:r w:rsidR="00CB36C6">
        <w:rPr>
          <w:rFonts w:ascii="Calibri" w:hAnsi="Calibri" w:cs="Arial"/>
        </w:rPr>
        <w:t>6</w:t>
      </w:r>
      <w:r w:rsidR="00CB36C6" w:rsidRPr="004C0B25">
        <w:rPr>
          <w:rFonts w:ascii="Calibri" w:hAnsi="Calibri" w:cs="Arial"/>
        </w:rPr>
        <w:t>) or during the 10 month intervention period (</w:t>
      </w:r>
      <w:r w:rsidR="00CB36C6">
        <w:rPr>
          <w:rFonts w:ascii="Calibri" w:hAnsi="Calibri" w:cs="Arial"/>
        </w:rPr>
        <w:t>June</w:t>
      </w:r>
      <w:r w:rsidR="00CB36C6" w:rsidRPr="004C0B25">
        <w:rPr>
          <w:rFonts w:ascii="Calibri" w:hAnsi="Calibri" w:cs="Arial"/>
        </w:rPr>
        <w:t xml:space="preserve"> 201</w:t>
      </w:r>
      <w:r w:rsidR="00CB36C6">
        <w:rPr>
          <w:rFonts w:ascii="Calibri" w:hAnsi="Calibri" w:cs="Arial"/>
        </w:rPr>
        <w:t>6</w:t>
      </w:r>
      <w:r w:rsidR="00CB36C6" w:rsidRPr="004C0B25">
        <w:rPr>
          <w:rFonts w:ascii="Calibri" w:hAnsi="Calibri" w:cs="Arial"/>
        </w:rPr>
        <w:t xml:space="preserve"> through </w:t>
      </w:r>
      <w:r w:rsidR="00CB36C6">
        <w:rPr>
          <w:rFonts w:ascii="Calibri" w:hAnsi="Calibri" w:cs="Arial"/>
        </w:rPr>
        <w:t>March</w:t>
      </w:r>
      <w:r w:rsidR="00CB36C6" w:rsidRPr="004C0B25">
        <w:rPr>
          <w:rFonts w:ascii="Calibri" w:hAnsi="Calibri" w:cs="Arial"/>
        </w:rPr>
        <w:t xml:space="preserve"> 201</w:t>
      </w:r>
      <w:r w:rsidR="00CB36C6">
        <w:rPr>
          <w:rFonts w:ascii="Calibri" w:hAnsi="Calibri" w:cs="Arial"/>
        </w:rPr>
        <w:t>7</w:t>
      </w:r>
      <w:r w:rsidR="00CB36C6" w:rsidRPr="004C0B25">
        <w:rPr>
          <w:rFonts w:ascii="Calibri" w:hAnsi="Calibri" w:cs="Arial"/>
        </w:rPr>
        <w:t>)</w:t>
      </w:r>
    </w:p>
    <w:p w14:paraId="061CDF34" w14:textId="0ED14BAA" w:rsidR="00E61D55" w:rsidRPr="00F8335B" w:rsidRDefault="00E61D55" w:rsidP="00E61D55">
      <w:pPr>
        <w:jc w:val="both"/>
        <w:rPr>
          <w:rFonts w:ascii="Calibri" w:hAnsi="Calibri" w:cs="Arial"/>
          <w:szCs w:val="24"/>
          <w:u w:val="single"/>
        </w:rPr>
      </w:pPr>
      <w:r w:rsidRPr="00F8335B">
        <w:rPr>
          <w:rFonts w:ascii="Calibri" w:hAnsi="Calibri" w:cs="Arial"/>
          <w:szCs w:val="24"/>
          <w:u w:val="single"/>
        </w:rPr>
        <w:t xml:space="preserve">Waiting room observation study </w:t>
      </w:r>
      <w:r w:rsidR="0089116E">
        <w:rPr>
          <w:rFonts w:ascii="Calibri" w:hAnsi="Calibri" w:cs="Arial"/>
          <w:szCs w:val="24"/>
          <w:u w:val="single"/>
        </w:rPr>
        <w:t>inclusion</w:t>
      </w:r>
      <w:r w:rsidRPr="00F8335B">
        <w:rPr>
          <w:rFonts w:ascii="Calibri" w:hAnsi="Calibri" w:cs="Arial"/>
          <w:szCs w:val="24"/>
          <w:u w:val="single"/>
        </w:rPr>
        <w:t xml:space="preserve">: </w:t>
      </w:r>
    </w:p>
    <w:p w14:paraId="1CAB7DB3" w14:textId="77777777" w:rsidR="004F45F5" w:rsidRDefault="004F45F5" w:rsidP="004F45F5">
      <w:pPr>
        <w:numPr>
          <w:ilvl w:val="0"/>
          <w:numId w:val="20"/>
        </w:numPr>
        <w:jc w:val="both"/>
        <w:rPr>
          <w:rFonts w:ascii="Calibri" w:hAnsi="Calibri" w:cs="Arial"/>
          <w:szCs w:val="24"/>
        </w:rPr>
      </w:pPr>
      <w:r w:rsidRPr="00F8335B">
        <w:rPr>
          <w:rFonts w:ascii="Calibri" w:hAnsi="Calibri" w:cs="Arial"/>
          <w:szCs w:val="24"/>
        </w:rPr>
        <w:t xml:space="preserve">Present in the waiting room during the 8 hours of observation at each HIV/AIDS treatment facility. To be included, observation subjects must also be situated in the waiting room in a location where they can be unobtrusively observed. </w:t>
      </w:r>
    </w:p>
    <w:p w14:paraId="7A01EB27" w14:textId="77777777" w:rsidR="00E61D55" w:rsidRPr="00F8335B" w:rsidRDefault="00E61D55" w:rsidP="004F45F5">
      <w:pPr>
        <w:numPr>
          <w:ilvl w:val="0"/>
          <w:numId w:val="20"/>
        </w:numPr>
        <w:jc w:val="both"/>
        <w:rPr>
          <w:rFonts w:ascii="Calibri" w:hAnsi="Calibri" w:cs="Arial"/>
          <w:szCs w:val="24"/>
        </w:rPr>
      </w:pPr>
      <w:r w:rsidRPr="00F8335B">
        <w:rPr>
          <w:rFonts w:ascii="Calibri" w:hAnsi="Calibri" w:cs="Arial"/>
          <w:szCs w:val="24"/>
        </w:rPr>
        <w:t>Since we are not interacting with observation subjects, we cannot determine their ages accurately (e.g., distinguish if a person is 17 versus 18 years old) or differentiate patients from friends who came with them. We will observe all persons in the waiting room, except for children who might be present in the company of adults.</w:t>
      </w:r>
    </w:p>
    <w:p w14:paraId="36A74109" w14:textId="77777777" w:rsidR="0089116E" w:rsidRPr="00F8335B" w:rsidRDefault="0089116E" w:rsidP="00E61D55">
      <w:pPr>
        <w:jc w:val="both"/>
        <w:rPr>
          <w:rFonts w:ascii="Calibri" w:hAnsi="Calibri" w:cs="Arial"/>
          <w:szCs w:val="24"/>
        </w:rPr>
      </w:pPr>
    </w:p>
    <w:p w14:paraId="4976D880" w14:textId="77777777" w:rsidR="0089116E" w:rsidRDefault="002E6E55" w:rsidP="0089116E">
      <w:pPr>
        <w:jc w:val="both"/>
        <w:rPr>
          <w:rFonts w:ascii="Calibri" w:hAnsi="Calibri" w:cs="Arial"/>
          <w:szCs w:val="24"/>
        </w:rPr>
      </w:pPr>
      <w:r>
        <w:rPr>
          <w:rFonts w:ascii="Calibri" w:hAnsi="Calibri" w:cs="Arial"/>
          <w:szCs w:val="24"/>
          <w:u w:val="single"/>
        </w:rPr>
        <w:t>HIV-positive patient</w:t>
      </w:r>
      <w:r w:rsidR="0089116E" w:rsidRPr="00F8335B">
        <w:rPr>
          <w:rFonts w:ascii="Calibri" w:hAnsi="Calibri" w:cs="Arial"/>
          <w:szCs w:val="24"/>
          <w:u w:val="single"/>
        </w:rPr>
        <w:t xml:space="preserve"> medical record study inclusion:</w:t>
      </w:r>
      <w:r w:rsidR="0089116E" w:rsidRPr="00F8335B">
        <w:rPr>
          <w:rFonts w:ascii="Calibri" w:hAnsi="Calibri" w:cs="Arial"/>
          <w:szCs w:val="24"/>
        </w:rPr>
        <w:t xml:space="preserve"> </w:t>
      </w:r>
    </w:p>
    <w:p w14:paraId="6F5C855B" w14:textId="2BE922BC" w:rsidR="0089116E" w:rsidRPr="00F8335B" w:rsidRDefault="0089116E" w:rsidP="0089116E">
      <w:pPr>
        <w:jc w:val="both"/>
        <w:rPr>
          <w:rFonts w:ascii="Calibri" w:hAnsi="Calibri" w:cs="Arial"/>
          <w:szCs w:val="24"/>
          <w:u w:val="single"/>
        </w:rPr>
      </w:pPr>
      <w:r>
        <w:rPr>
          <w:rFonts w:ascii="Calibri" w:hAnsi="Calibri" w:cs="Arial"/>
          <w:szCs w:val="24"/>
        </w:rPr>
        <w:t>Patients</w:t>
      </w:r>
      <w:r w:rsidRPr="00376620">
        <w:rPr>
          <w:rFonts w:ascii="Calibri" w:hAnsi="Calibri" w:cs="Arial"/>
          <w:szCs w:val="24"/>
        </w:rPr>
        <w:t xml:space="preserve"> whose medical record data will be collected will be </w:t>
      </w:r>
      <w:r>
        <w:rPr>
          <w:rFonts w:ascii="Calibri" w:hAnsi="Calibri" w:cs="Arial"/>
          <w:szCs w:val="24"/>
        </w:rPr>
        <w:t>HIV-</w:t>
      </w:r>
      <w:r w:rsidR="003A3612">
        <w:rPr>
          <w:rFonts w:ascii="Calibri" w:hAnsi="Calibri" w:cs="Arial"/>
          <w:szCs w:val="24"/>
        </w:rPr>
        <w:t xml:space="preserve">positive </w:t>
      </w:r>
      <w:r>
        <w:rPr>
          <w:rFonts w:ascii="Calibri" w:hAnsi="Calibri" w:cs="Arial"/>
          <w:szCs w:val="24"/>
        </w:rPr>
        <w:t xml:space="preserve">and </w:t>
      </w:r>
      <w:r w:rsidRPr="00376620">
        <w:rPr>
          <w:rFonts w:ascii="Calibri" w:hAnsi="Calibri" w:cs="Arial"/>
          <w:szCs w:val="24"/>
        </w:rPr>
        <w:t>18 years of age or older. Data will be collected for both males and females. One inclusion criterion for participating HIV/AIDS treatment facilities is that the patient population must be at least 55% African</w:t>
      </w:r>
      <w:r>
        <w:rPr>
          <w:rFonts w:ascii="Calibri" w:hAnsi="Calibri" w:cs="Arial"/>
          <w:szCs w:val="24"/>
        </w:rPr>
        <w:t xml:space="preserve"> </w:t>
      </w:r>
      <w:r w:rsidRPr="00376620">
        <w:rPr>
          <w:rFonts w:ascii="Calibri" w:hAnsi="Calibri" w:cs="Arial"/>
          <w:szCs w:val="24"/>
        </w:rPr>
        <w:t xml:space="preserve">American and/or Hispanic/Latino, so a minimum of 55% of </w:t>
      </w:r>
      <w:r>
        <w:rPr>
          <w:rFonts w:ascii="Calibri" w:hAnsi="Calibri" w:cs="Arial"/>
          <w:szCs w:val="24"/>
        </w:rPr>
        <w:t>subjects</w:t>
      </w:r>
      <w:r w:rsidRPr="00376620">
        <w:rPr>
          <w:rFonts w:ascii="Calibri" w:hAnsi="Calibri" w:cs="Arial"/>
          <w:szCs w:val="24"/>
        </w:rPr>
        <w:t xml:space="preserve"> will be African-American or Hispan</w:t>
      </w:r>
      <w:r>
        <w:rPr>
          <w:rFonts w:ascii="Calibri" w:hAnsi="Calibri" w:cs="Arial"/>
          <w:szCs w:val="24"/>
        </w:rPr>
        <w:t>ic/Latino.</w:t>
      </w:r>
    </w:p>
    <w:p w14:paraId="4B74F29D" w14:textId="77777777" w:rsidR="009E5E62" w:rsidRPr="00F8335B" w:rsidRDefault="009E5E62" w:rsidP="009E5E62">
      <w:pPr>
        <w:widowControl/>
        <w:spacing w:line="234" w:lineRule="auto"/>
        <w:rPr>
          <w:rFonts w:ascii="Calibri" w:hAnsi="Calibri"/>
          <w:szCs w:val="24"/>
        </w:rPr>
      </w:pPr>
    </w:p>
    <w:p w14:paraId="608C42EE" w14:textId="77777777" w:rsidR="00F52A51" w:rsidRDefault="009E5E62" w:rsidP="009E5E62">
      <w:pPr>
        <w:widowControl/>
        <w:spacing w:line="234" w:lineRule="auto"/>
        <w:rPr>
          <w:rFonts w:ascii="Calibri" w:hAnsi="Calibri"/>
          <w:b/>
          <w:bCs/>
          <w:szCs w:val="24"/>
        </w:rPr>
      </w:pPr>
      <w:r w:rsidRPr="00F8335B">
        <w:rPr>
          <w:rFonts w:ascii="Calibri" w:hAnsi="Calibri"/>
          <w:b/>
          <w:bCs/>
          <w:i/>
          <w:iCs/>
          <w:szCs w:val="24"/>
        </w:rPr>
        <w:t>Participant exclusion criteria:</w:t>
      </w:r>
      <w:r w:rsidRPr="00F8335B">
        <w:rPr>
          <w:rFonts w:ascii="Calibri" w:hAnsi="Calibri"/>
          <w:b/>
          <w:bCs/>
          <w:szCs w:val="24"/>
        </w:rPr>
        <w:t xml:space="preserve">  </w:t>
      </w:r>
    </w:p>
    <w:p w14:paraId="7FF092C0" w14:textId="03BB6AA5" w:rsidR="009E5E62" w:rsidRPr="00F8335B" w:rsidRDefault="00E61D55" w:rsidP="009E5E62">
      <w:pPr>
        <w:widowControl/>
        <w:spacing w:line="234" w:lineRule="auto"/>
        <w:rPr>
          <w:rFonts w:ascii="Calibri" w:hAnsi="Calibri"/>
          <w:szCs w:val="24"/>
        </w:rPr>
      </w:pPr>
      <w:r w:rsidRPr="00F8335B">
        <w:rPr>
          <w:rFonts w:ascii="Calibri" w:hAnsi="Calibri"/>
          <w:bCs/>
          <w:szCs w:val="24"/>
        </w:rPr>
        <w:t>HIV</w:t>
      </w:r>
      <w:r w:rsidR="0089116E">
        <w:rPr>
          <w:rFonts w:ascii="Calibri" w:hAnsi="Calibri"/>
          <w:bCs/>
          <w:szCs w:val="24"/>
        </w:rPr>
        <w:t>-</w:t>
      </w:r>
      <w:r w:rsidR="003A3612">
        <w:rPr>
          <w:rFonts w:ascii="Calibri" w:hAnsi="Calibri"/>
          <w:bCs/>
          <w:szCs w:val="24"/>
        </w:rPr>
        <w:t>positive</w:t>
      </w:r>
      <w:r w:rsidR="003A3612" w:rsidRPr="00F8335B">
        <w:rPr>
          <w:rFonts w:ascii="Calibri" w:hAnsi="Calibri"/>
          <w:bCs/>
          <w:szCs w:val="24"/>
        </w:rPr>
        <w:t xml:space="preserve"> </w:t>
      </w:r>
      <w:r w:rsidRPr="00F8335B">
        <w:rPr>
          <w:rFonts w:ascii="Calibri" w:hAnsi="Calibri"/>
          <w:bCs/>
          <w:szCs w:val="24"/>
        </w:rPr>
        <w:t xml:space="preserve">patients who are under the age of 18 will be excluded from the </w:t>
      </w:r>
      <w:r w:rsidR="00FC672A">
        <w:rPr>
          <w:rFonts w:ascii="Calibri" w:hAnsi="Calibri"/>
          <w:bCs/>
          <w:szCs w:val="24"/>
        </w:rPr>
        <w:t xml:space="preserve">patient </w:t>
      </w:r>
      <w:r w:rsidR="0089116E">
        <w:rPr>
          <w:rFonts w:ascii="Calibri" w:hAnsi="Calibri"/>
          <w:bCs/>
          <w:szCs w:val="24"/>
        </w:rPr>
        <w:t>medical record part of the study</w:t>
      </w:r>
      <w:r w:rsidRPr="00F8335B">
        <w:rPr>
          <w:rFonts w:ascii="Calibri" w:hAnsi="Calibri"/>
          <w:bCs/>
          <w:szCs w:val="24"/>
        </w:rPr>
        <w:t xml:space="preserve">. </w:t>
      </w:r>
    </w:p>
    <w:p w14:paraId="4B3ADE57" w14:textId="77777777" w:rsidR="009E5E62" w:rsidRPr="00F8335B" w:rsidRDefault="009E5E62" w:rsidP="009E5E62">
      <w:pPr>
        <w:widowControl/>
        <w:spacing w:line="234" w:lineRule="auto"/>
        <w:rPr>
          <w:rFonts w:ascii="Calibri" w:hAnsi="Calibri"/>
          <w:szCs w:val="24"/>
        </w:rPr>
      </w:pPr>
    </w:p>
    <w:p w14:paraId="2C707C8F" w14:textId="77777777" w:rsidR="009E5E62" w:rsidRPr="00F8335B" w:rsidRDefault="009E5E62" w:rsidP="009E5E62">
      <w:pPr>
        <w:widowControl/>
        <w:spacing w:line="234" w:lineRule="auto"/>
        <w:rPr>
          <w:rFonts w:ascii="Calibri" w:hAnsi="Calibri"/>
          <w:szCs w:val="24"/>
        </w:rPr>
      </w:pPr>
      <w:r w:rsidRPr="00F8335B">
        <w:rPr>
          <w:rFonts w:ascii="Calibri" w:hAnsi="Calibri"/>
          <w:b/>
          <w:bCs/>
          <w:i/>
          <w:iCs/>
          <w:szCs w:val="24"/>
        </w:rPr>
        <w:t>Estimated number of participants</w:t>
      </w:r>
      <w:r w:rsidRPr="00F8335B">
        <w:rPr>
          <w:rFonts w:ascii="Calibri" w:hAnsi="Calibri"/>
          <w:b/>
          <w:bCs/>
          <w:szCs w:val="24"/>
        </w:rPr>
        <w:t>:</w:t>
      </w:r>
      <w:r w:rsidRPr="00F8335B">
        <w:rPr>
          <w:rFonts w:ascii="Calibri" w:hAnsi="Calibri"/>
          <w:szCs w:val="24"/>
        </w:rPr>
        <w:t xml:space="preserve"> </w:t>
      </w:r>
    </w:p>
    <w:p w14:paraId="72674254" w14:textId="0425E943" w:rsidR="00FC672A" w:rsidRDefault="00FC672A" w:rsidP="00FC672A">
      <w:pPr>
        <w:jc w:val="both"/>
        <w:rPr>
          <w:rFonts w:ascii="Calibri" w:hAnsi="Calibri" w:cs="Arial"/>
          <w:szCs w:val="24"/>
        </w:rPr>
      </w:pPr>
      <w:r w:rsidRPr="00F8335B">
        <w:rPr>
          <w:rFonts w:ascii="Calibri" w:hAnsi="Calibri" w:cs="Arial"/>
          <w:szCs w:val="24"/>
        </w:rPr>
        <w:t>Waiting room observation</w:t>
      </w:r>
      <w:r w:rsidR="00234024">
        <w:rPr>
          <w:rFonts w:ascii="Calibri" w:hAnsi="Calibri" w:cs="Arial"/>
          <w:szCs w:val="24"/>
        </w:rPr>
        <w:t>al</w:t>
      </w:r>
      <w:r w:rsidRPr="00F8335B">
        <w:rPr>
          <w:rFonts w:ascii="Calibri" w:hAnsi="Calibri" w:cs="Arial"/>
          <w:szCs w:val="24"/>
        </w:rPr>
        <w:t xml:space="preserve"> data: We estimate that </w:t>
      </w:r>
      <w:r>
        <w:rPr>
          <w:rFonts w:ascii="Calibri" w:hAnsi="Calibri" w:cs="Arial"/>
          <w:szCs w:val="24"/>
        </w:rPr>
        <w:t xml:space="preserve">the </w:t>
      </w:r>
      <w:r w:rsidRPr="00F8335B">
        <w:rPr>
          <w:rFonts w:ascii="Calibri" w:hAnsi="Calibri" w:cs="Arial"/>
          <w:szCs w:val="24"/>
        </w:rPr>
        <w:t xml:space="preserve">total number of patients who will be observed during the eight-hour observation period at the </w:t>
      </w:r>
      <w:r w:rsidR="00CB36C6">
        <w:rPr>
          <w:rFonts w:ascii="Calibri" w:hAnsi="Calibri" w:cs="Arial"/>
          <w:szCs w:val="24"/>
        </w:rPr>
        <w:t>three</w:t>
      </w:r>
      <w:r w:rsidR="00CB36C6" w:rsidRPr="00F8335B">
        <w:rPr>
          <w:rFonts w:ascii="Calibri" w:hAnsi="Calibri" w:cs="Arial"/>
          <w:szCs w:val="24"/>
        </w:rPr>
        <w:t xml:space="preserve"> </w:t>
      </w:r>
      <w:r w:rsidRPr="00F8335B">
        <w:rPr>
          <w:rFonts w:ascii="Calibri" w:hAnsi="Calibri" w:cs="Arial"/>
          <w:szCs w:val="24"/>
        </w:rPr>
        <w:t xml:space="preserve">treatment facilities will be between </w:t>
      </w:r>
      <w:r w:rsidR="00C87C9B">
        <w:rPr>
          <w:rFonts w:ascii="Calibri" w:hAnsi="Calibri" w:cs="Arial"/>
          <w:szCs w:val="24"/>
        </w:rPr>
        <w:t>1</w:t>
      </w:r>
      <w:r w:rsidR="00D80425">
        <w:rPr>
          <w:rFonts w:ascii="Calibri" w:hAnsi="Calibri" w:cs="Arial"/>
          <w:szCs w:val="24"/>
        </w:rPr>
        <w:t>92</w:t>
      </w:r>
      <w:r w:rsidRPr="00F8335B">
        <w:rPr>
          <w:rFonts w:ascii="Calibri" w:hAnsi="Calibri" w:cs="Arial"/>
          <w:szCs w:val="24"/>
        </w:rPr>
        <w:t xml:space="preserve"> and </w:t>
      </w:r>
      <w:r w:rsidR="00C87C9B">
        <w:rPr>
          <w:rFonts w:ascii="Calibri" w:hAnsi="Calibri" w:cs="Arial"/>
          <w:szCs w:val="24"/>
        </w:rPr>
        <w:t>336</w:t>
      </w:r>
      <w:r w:rsidRPr="00F8335B">
        <w:rPr>
          <w:rFonts w:ascii="Calibri" w:hAnsi="Calibri" w:cs="Arial"/>
          <w:szCs w:val="24"/>
        </w:rPr>
        <w:t xml:space="preserve">. Data collection for the observation will occur between </w:t>
      </w:r>
      <w:r w:rsidR="00B54327">
        <w:rPr>
          <w:rFonts w:ascii="Calibri" w:hAnsi="Calibri" w:cs="Arial"/>
          <w:szCs w:val="24"/>
        </w:rPr>
        <w:t>June and July</w:t>
      </w:r>
      <w:r w:rsidR="00B54327" w:rsidRPr="00F8335B">
        <w:rPr>
          <w:rFonts w:ascii="Calibri" w:hAnsi="Calibri" w:cs="Arial"/>
          <w:szCs w:val="24"/>
        </w:rPr>
        <w:t xml:space="preserve"> 201</w:t>
      </w:r>
      <w:r w:rsidR="00B54327">
        <w:rPr>
          <w:rFonts w:ascii="Calibri" w:hAnsi="Calibri" w:cs="Arial"/>
          <w:szCs w:val="24"/>
        </w:rPr>
        <w:t>6</w:t>
      </w:r>
      <w:r w:rsidRPr="00F8335B">
        <w:rPr>
          <w:rFonts w:ascii="Calibri" w:hAnsi="Calibri" w:cs="Arial"/>
          <w:szCs w:val="24"/>
        </w:rPr>
        <w:t>.</w:t>
      </w:r>
    </w:p>
    <w:p w14:paraId="7E687C2F" w14:textId="77777777" w:rsidR="00FC672A" w:rsidRPr="00F8335B" w:rsidRDefault="00FC672A" w:rsidP="00FC672A">
      <w:pPr>
        <w:jc w:val="both"/>
        <w:rPr>
          <w:rFonts w:ascii="Calibri" w:hAnsi="Calibri" w:cs="Arial"/>
          <w:szCs w:val="24"/>
        </w:rPr>
      </w:pPr>
    </w:p>
    <w:p w14:paraId="09711808" w14:textId="4EC65D90" w:rsidR="009C02D9" w:rsidRPr="00F8335B" w:rsidRDefault="002E6E55" w:rsidP="009C02D9">
      <w:pPr>
        <w:jc w:val="both"/>
        <w:rPr>
          <w:rFonts w:ascii="Calibri" w:hAnsi="Calibri" w:cs="Arial"/>
          <w:szCs w:val="24"/>
        </w:rPr>
      </w:pPr>
      <w:r>
        <w:rPr>
          <w:rFonts w:ascii="Calibri" w:hAnsi="Calibri" w:cs="Arial"/>
          <w:szCs w:val="24"/>
        </w:rPr>
        <w:t>HIV-positive patient</w:t>
      </w:r>
      <w:r w:rsidR="009C02D9" w:rsidRPr="00F8335B">
        <w:rPr>
          <w:rFonts w:ascii="Calibri" w:hAnsi="Calibri" w:cs="Arial"/>
          <w:szCs w:val="24"/>
        </w:rPr>
        <w:t xml:space="preserve"> medical record data: We estimate that the total number of patients over the </w:t>
      </w:r>
      <w:r w:rsidR="00CB36C6">
        <w:rPr>
          <w:rFonts w:ascii="Calibri" w:hAnsi="Calibri" w:cs="Arial"/>
          <w:szCs w:val="24"/>
        </w:rPr>
        <w:t>three</w:t>
      </w:r>
      <w:r w:rsidR="009C02D9" w:rsidRPr="00F8335B">
        <w:rPr>
          <w:rFonts w:ascii="Calibri" w:hAnsi="Calibri" w:cs="Arial"/>
          <w:szCs w:val="24"/>
        </w:rPr>
        <w:t xml:space="preserve"> treatment facilities will range from 2,000-4,000, and the number of patient medical records over the 20-month investigation period will range from 8,000-16,000. Data abstraction from the medical records will occur from </w:t>
      </w:r>
      <w:r w:rsidR="005E7B63">
        <w:rPr>
          <w:rFonts w:ascii="Calibri" w:hAnsi="Calibri" w:cs="Arial"/>
          <w:szCs w:val="24"/>
        </w:rPr>
        <w:t>June</w:t>
      </w:r>
      <w:r w:rsidR="005E7B63" w:rsidRPr="00F8335B">
        <w:rPr>
          <w:rFonts w:ascii="Calibri" w:hAnsi="Calibri" w:cs="Arial"/>
          <w:szCs w:val="24"/>
        </w:rPr>
        <w:t xml:space="preserve"> 201</w:t>
      </w:r>
      <w:r w:rsidR="005E7B63">
        <w:rPr>
          <w:rFonts w:ascii="Calibri" w:hAnsi="Calibri" w:cs="Arial"/>
          <w:szCs w:val="24"/>
        </w:rPr>
        <w:t>6</w:t>
      </w:r>
      <w:r w:rsidR="005E7B63" w:rsidRPr="00F8335B">
        <w:rPr>
          <w:rFonts w:ascii="Calibri" w:hAnsi="Calibri" w:cs="Arial"/>
          <w:szCs w:val="24"/>
        </w:rPr>
        <w:t xml:space="preserve"> </w:t>
      </w:r>
      <w:r w:rsidR="009C02D9" w:rsidRPr="00F8335B">
        <w:rPr>
          <w:rFonts w:ascii="Calibri" w:hAnsi="Calibri" w:cs="Arial"/>
          <w:szCs w:val="24"/>
        </w:rPr>
        <w:t xml:space="preserve">through </w:t>
      </w:r>
      <w:r w:rsidR="005E7B63">
        <w:rPr>
          <w:rFonts w:ascii="Calibri" w:hAnsi="Calibri" w:cs="Arial"/>
          <w:szCs w:val="24"/>
        </w:rPr>
        <w:t>March</w:t>
      </w:r>
      <w:r w:rsidR="005E7B63" w:rsidRPr="00F8335B">
        <w:rPr>
          <w:rFonts w:ascii="Calibri" w:hAnsi="Calibri" w:cs="Arial"/>
          <w:szCs w:val="24"/>
        </w:rPr>
        <w:t xml:space="preserve"> 201</w:t>
      </w:r>
      <w:r w:rsidR="005E7B63">
        <w:rPr>
          <w:rFonts w:ascii="Calibri" w:hAnsi="Calibri" w:cs="Arial"/>
          <w:szCs w:val="24"/>
        </w:rPr>
        <w:t>7</w:t>
      </w:r>
      <w:r w:rsidR="009C02D9" w:rsidRPr="00F8335B">
        <w:rPr>
          <w:rFonts w:ascii="Calibri" w:hAnsi="Calibri" w:cs="Arial"/>
          <w:szCs w:val="24"/>
        </w:rPr>
        <w:t xml:space="preserve">. These data include </w:t>
      </w:r>
      <w:r w:rsidR="00D874B9">
        <w:rPr>
          <w:rFonts w:ascii="Calibri" w:hAnsi="Calibri" w:cs="Arial"/>
          <w:szCs w:val="24"/>
        </w:rPr>
        <w:t>historic</w:t>
      </w:r>
      <w:r w:rsidR="00B239E5">
        <w:rPr>
          <w:rFonts w:ascii="Calibri" w:hAnsi="Calibri" w:cs="Arial"/>
          <w:szCs w:val="24"/>
        </w:rPr>
        <w:t>al</w:t>
      </w:r>
      <w:r w:rsidR="00D874B9">
        <w:rPr>
          <w:rFonts w:ascii="Calibri" w:hAnsi="Calibri" w:cs="Arial"/>
          <w:szCs w:val="24"/>
        </w:rPr>
        <w:t xml:space="preserve"> comparison </w:t>
      </w:r>
      <w:r w:rsidR="009C02D9" w:rsidRPr="00F8335B">
        <w:rPr>
          <w:rFonts w:ascii="Calibri" w:hAnsi="Calibri" w:cs="Arial"/>
          <w:szCs w:val="24"/>
        </w:rPr>
        <w:t xml:space="preserve">medical data from </w:t>
      </w:r>
      <w:r w:rsidR="005E7B63">
        <w:rPr>
          <w:rFonts w:ascii="Calibri" w:hAnsi="Calibri" w:cs="Arial"/>
          <w:color w:val="403152"/>
        </w:rPr>
        <w:t>August</w:t>
      </w:r>
      <w:r w:rsidR="005E7B63" w:rsidRPr="004C0B25">
        <w:rPr>
          <w:rFonts w:ascii="Calibri" w:hAnsi="Calibri" w:cs="Arial"/>
          <w:color w:val="403152"/>
        </w:rPr>
        <w:t xml:space="preserve"> 1, 201</w:t>
      </w:r>
      <w:r w:rsidR="005E7B63">
        <w:rPr>
          <w:rFonts w:ascii="Calibri" w:hAnsi="Calibri" w:cs="Arial"/>
          <w:color w:val="403152"/>
        </w:rPr>
        <w:t>5</w:t>
      </w:r>
      <w:r w:rsidR="005E7B63" w:rsidRPr="004C0B25">
        <w:rPr>
          <w:rFonts w:ascii="Calibri" w:hAnsi="Calibri" w:cs="Arial"/>
          <w:color w:val="403152"/>
        </w:rPr>
        <w:t xml:space="preserve"> through </w:t>
      </w:r>
      <w:r w:rsidR="005E7B63">
        <w:rPr>
          <w:rFonts w:ascii="Calibri" w:hAnsi="Calibri" w:cs="Arial"/>
          <w:color w:val="403152"/>
        </w:rPr>
        <w:t>May</w:t>
      </w:r>
      <w:r w:rsidR="005E7B63" w:rsidRPr="004C0B25">
        <w:rPr>
          <w:rFonts w:ascii="Calibri" w:hAnsi="Calibri" w:cs="Arial"/>
          <w:color w:val="403152"/>
        </w:rPr>
        <w:t xml:space="preserve"> </w:t>
      </w:r>
      <w:r w:rsidR="005E7B63">
        <w:rPr>
          <w:rFonts w:ascii="Calibri" w:hAnsi="Calibri" w:cs="Arial"/>
          <w:color w:val="403152"/>
        </w:rPr>
        <w:t>31</w:t>
      </w:r>
      <w:r w:rsidR="005E7B63" w:rsidRPr="004C0B25">
        <w:rPr>
          <w:rFonts w:ascii="Calibri" w:hAnsi="Calibri" w:cs="Arial"/>
          <w:color w:val="403152"/>
        </w:rPr>
        <w:t>, 201</w:t>
      </w:r>
      <w:r w:rsidR="005E7B63">
        <w:rPr>
          <w:rFonts w:ascii="Calibri" w:hAnsi="Calibri" w:cs="Arial"/>
          <w:color w:val="403152"/>
        </w:rPr>
        <w:t xml:space="preserve">6 </w:t>
      </w:r>
      <w:r w:rsidR="009C02D9" w:rsidRPr="00F8335B">
        <w:rPr>
          <w:rFonts w:ascii="Calibri" w:hAnsi="Calibri" w:cs="Arial"/>
          <w:szCs w:val="24"/>
        </w:rPr>
        <w:t xml:space="preserve">and intervention period medical data from </w:t>
      </w:r>
      <w:r w:rsidR="005E7B63">
        <w:rPr>
          <w:rFonts w:ascii="Calibri" w:hAnsi="Calibri" w:cs="Arial"/>
          <w:szCs w:val="24"/>
        </w:rPr>
        <w:t>June</w:t>
      </w:r>
      <w:r w:rsidR="00CA7F23">
        <w:rPr>
          <w:rFonts w:ascii="Calibri" w:hAnsi="Calibri" w:cs="Arial"/>
          <w:szCs w:val="24"/>
        </w:rPr>
        <w:t xml:space="preserve"> 1</w:t>
      </w:r>
      <w:r w:rsidR="00B44B92">
        <w:rPr>
          <w:rFonts w:ascii="Calibri" w:hAnsi="Calibri" w:cs="Arial"/>
          <w:szCs w:val="24"/>
        </w:rPr>
        <w:t>,</w:t>
      </w:r>
      <w:r w:rsidR="005E7B63" w:rsidRPr="00F8335B">
        <w:rPr>
          <w:rFonts w:ascii="Calibri" w:hAnsi="Calibri" w:cs="Arial"/>
          <w:szCs w:val="24"/>
        </w:rPr>
        <w:t xml:space="preserve"> 201</w:t>
      </w:r>
      <w:r w:rsidR="005E7B63">
        <w:rPr>
          <w:rFonts w:ascii="Calibri" w:hAnsi="Calibri" w:cs="Arial"/>
          <w:szCs w:val="24"/>
        </w:rPr>
        <w:t>6</w:t>
      </w:r>
      <w:r w:rsidR="005E7B63" w:rsidRPr="00F8335B">
        <w:rPr>
          <w:rFonts w:ascii="Calibri" w:hAnsi="Calibri" w:cs="Arial"/>
          <w:szCs w:val="24"/>
        </w:rPr>
        <w:t xml:space="preserve"> </w:t>
      </w:r>
      <w:r w:rsidR="009C02D9" w:rsidRPr="00F8335B">
        <w:rPr>
          <w:rFonts w:ascii="Calibri" w:hAnsi="Calibri" w:cs="Arial"/>
          <w:szCs w:val="24"/>
        </w:rPr>
        <w:t xml:space="preserve">through </w:t>
      </w:r>
      <w:r w:rsidR="005E7B63">
        <w:rPr>
          <w:rFonts w:ascii="Calibri" w:hAnsi="Calibri" w:cs="Arial"/>
          <w:szCs w:val="24"/>
        </w:rPr>
        <w:t>March</w:t>
      </w:r>
      <w:r w:rsidR="00CA7F23">
        <w:rPr>
          <w:rFonts w:ascii="Calibri" w:hAnsi="Calibri" w:cs="Arial"/>
          <w:szCs w:val="24"/>
        </w:rPr>
        <w:t xml:space="preserve"> 31</w:t>
      </w:r>
      <w:r w:rsidR="00B44B92">
        <w:rPr>
          <w:rFonts w:ascii="Calibri" w:hAnsi="Calibri" w:cs="Arial"/>
          <w:szCs w:val="24"/>
        </w:rPr>
        <w:t>,</w:t>
      </w:r>
      <w:r w:rsidR="005E7B63" w:rsidRPr="00F8335B">
        <w:rPr>
          <w:rFonts w:ascii="Calibri" w:hAnsi="Calibri" w:cs="Arial"/>
          <w:szCs w:val="24"/>
        </w:rPr>
        <w:t xml:space="preserve"> 201</w:t>
      </w:r>
      <w:r w:rsidR="00643661">
        <w:rPr>
          <w:rFonts w:ascii="Calibri" w:hAnsi="Calibri" w:cs="Arial"/>
          <w:szCs w:val="24"/>
        </w:rPr>
        <w:t>7</w:t>
      </w:r>
      <w:r w:rsidR="009C02D9" w:rsidRPr="00F8335B">
        <w:rPr>
          <w:rFonts w:ascii="Calibri" w:hAnsi="Calibri" w:cs="Arial"/>
          <w:szCs w:val="24"/>
        </w:rPr>
        <w:t xml:space="preserve">. </w:t>
      </w:r>
    </w:p>
    <w:p w14:paraId="52B38F3F" w14:textId="77777777" w:rsidR="009C02D9" w:rsidRPr="00F8335B" w:rsidRDefault="009C02D9" w:rsidP="009C02D9">
      <w:pPr>
        <w:jc w:val="both"/>
        <w:rPr>
          <w:rFonts w:ascii="Calibri" w:hAnsi="Calibri" w:cs="Arial"/>
          <w:szCs w:val="24"/>
        </w:rPr>
      </w:pPr>
    </w:p>
    <w:p w14:paraId="4FFA9A8E" w14:textId="77777777" w:rsidR="009E5E62" w:rsidRPr="00F8335B" w:rsidRDefault="009E5E62" w:rsidP="00BC5789">
      <w:pPr>
        <w:jc w:val="both"/>
        <w:rPr>
          <w:rFonts w:ascii="Calibri" w:hAnsi="Calibri"/>
          <w:szCs w:val="24"/>
        </w:rPr>
      </w:pPr>
      <w:r w:rsidRPr="00F8335B">
        <w:rPr>
          <w:rFonts w:ascii="Calibri" w:hAnsi="Calibri"/>
          <w:b/>
          <w:bCs/>
          <w:i/>
          <w:iCs/>
          <w:szCs w:val="24"/>
        </w:rPr>
        <w:t>Sampling, including sample size and statistical power:</w:t>
      </w:r>
      <w:r w:rsidRPr="00F8335B">
        <w:rPr>
          <w:rFonts w:ascii="Calibri" w:hAnsi="Calibri"/>
          <w:b/>
          <w:bCs/>
          <w:szCs w:val="24"/>
        </w:rPr>
        <w:t xml:space="preserve"> </w:t>
      </w:r>
      <w:r w:rsidRPr="00F8335B">
        <w:rPr>
          <w:rFonts w:ascii="Calibri" w:hAnsi="Calibri"/>
          <w:szCs w:val="24"/>
        </w:rPr>
        <w:t xml:space="preserve"> </w:t>
      </w:r>
    </w:p>
    <w:p w14:paraId="5C081A51" w14:textId="6F9F127D" w:rsidR="00FC672A" w:rsidRDefault="00FC672A" w:rsidP="00FC672A">
      <w:pPr>
        <w:widowControl/>
        <w:spacing w:line="234" w:lineRule="auto"/>
        <w:rPr>
          <w:rFonts w:ascii="Calibri" w:hAnsi="Calibri" w:cs="Helvetica Neue"/>
          <w:color w:val="353535"/>
          <w:szCs w:val="24"/>
        </w:rPr>
      </w:pPr>
      <w:r w:rsidRPr="00F8335B">
        <w:rPr>
          <w:rFonts w:ascii="Calibri" w:hAnsi="Calibri" w:cs="Helvetica Neue"/>
          <w:color w:val="353535"/>
          <w:szCs w:val="24"/>
        </w:rPr>
        <w:t xml:space="preserve">The sample for the </w:t>
      </w:r>
      <w:r w:rsidR="003B2689">
        <w:rPr>
          <w:rFonts w:ascii="Calibri" w:hAnsi="Calibri" w:cs="Helvetica Neue"/>
          <w:color w:val="353535"/>
          <w:szCs w:val="24"/>
        </w:rPr>
        <w:t xml:space="preserve">systematic </w:t>
      </w:r>
      <w:r w:rsidRPr="00F8335B">
        <w:rPr>
          <w:rFonts w:ascii="Calibri" w:hAnsi="Calibri" w:cs="Helvetica Neue"/>
          <w:color w:val="353535"/>
          <w:szCs w:val="24"/>
        </w:rPr>
        <w:t xml:space="preserve">observation will </w:t>
      </w:r>
      <w:r>
        <w:rPr>
          <w:rFonts w:ascii="Calibri" w:hAnsi="Calibri" w:cs="Helvetica Neue"/>
          <w:color w:val="353535"/>
          <w:szCs w:val="24"/>
        </w:rPr>
        <w:t>be a convenience sample of</w:t>
      </w:r>
      <w:r w:rsidRPr="00F8335B">
        <w:rPr>
          <w:rFonts w:ascii="Calibri" w:hAnsi="Calibri" w:cs="Helvetica Neue"/>
          <w:color w:val="353535"/>
          <w:szCs w:val="24"/>
        </w:rPr>
        <w:t xml:space="preserve"> all patients who are present in the waiting room during the 1 day of observation at each </w:t>
      </w:r>
      <w:r>
        <w:rPr>
          <w:rFonts w:ascii="Calibri" w:hAnsi="Calibri" w:cs="Helvetica Neue"/>
          <w:color w:val="353535"/>
          <w:szCs w:val="24"/>
        </w:rPr>
        <w:t>facility</w:t>
      </w:r>
      <w:r w:rsidRPr="00F8335B">
        <w:rPr>
          <w:rFonts w:ascii="Calibri" w:hAnsi="Calibri" w:cs="Helvetica Neue"/>
          <w:color w:val="353535"/>
          <w:szCs w:val="24"/>
        </w:rPr>
        <w:t xml:space="preserve">. </w:t>
      </w:r>
      <w:r>
        <w:rPr>
          <w:rFonts w:ascii="Calibri" w:hAnsi="Calibri" w:cs="Helvetica Neue"/>
          <w:color w:val="353535"/>
          <w:szCs w:val="24"/>
        </w:rPr>
        <w:t xml:space="preserve">A maximum of 8 </w:t>
      </w:r>
      <w:r>
        <w:rPr>
          <w:rFonts w:ascii="Calibri" w:hAnsi="Calibri" w:cs="Helvetica Neue"/>
          <w:color w:val="353535"/>
          <w:szCs w:val="24"/>
        </w:rPr>
        <w:lastRenderedPageBreak/>
        <w:t>observational assessments will be done at each facility (32 total assessments). Each observational assessment will consist of s</w:t>
      </w:r>
      <w:r w:rsidRPr="006C240C">
        <w:rPr>
          <w:rFonts w:ascii="Calibri" w:hAnsi="Calibri" w:cs="Helvetica Neue"/>
          <w:color w:val="353535"/>
          <w:szCs w:val="24"/>
        </w:rPr>
        <w:t>ystematic observation of all waiting room patients during one video cycle</w:t>
      </w:r>
      <w:r>
        <w:rPr>
          <w:rFonts w:ascii="Calibri" w:hAnsi="Calibri" w:cs="Helvetica Neue"/>
          <w:color w:val="353535"/>
          <w:szCs w:val="24"/>
        </w:rPr>
        <w:t xml:space="preserve"> and s</w:t>
      </w:r>
      <w:r w:rsidRPr="006C240C">
        <w:rPr>
          <w:rFonts w:ascii="Calibri" w:hAnsi="Calibri" w:cs="Helvetica Neue"/>
          <w:color w:val="353535"/>
          <w:szCs w:val="24"/>
        </w:rPr>
        <w:t>ystematic observation of</w:t>
      </w:r>
      <w:r>
        <w:rPr>
          <w:rFonts w:ascii="Calibri" w:hAnsi="Calibri" w:cs="Helvetica Neue"/>
          <w:color w:val="353535"/>
          <w:szCs w:val="24"/>
        </w:rPr>
        <w:t xml:space="preserve"> four</w:t>
      </w:r>
      <w:r w:rsidRPr="006C240C">
        <w:rPr>
          <w:rFonts w:ascii="Calibri" w:hAnsi="Calibri" w:cs="Helvetica Neue"/>
          <w:color w:val="353535"/>
          <w:szCs w:val="24"/>
        </w:rPr>
        <w:t xml:space="preserve"> waiting room patients during the next video cycle</w:t>
      </w:r>
      <w:r>
        <w:rPr>
          <w:rFonts w:ascii="Calibri" w:hAnsi="Calibri" w:cs="Helvetica Neue"/>
          <w:color w:val="353535"/>
          <w:szCs w:val="24"/>
        </w:rPr>
        <w:t xml:space="preserve">. The four patients will be </w:t>
      </w:r>
      <w:r w:rsidRPr="006C240C">
        <w:rPr>
          <w:rFonts w:ascii="Calibri" w:hAnsi="Calibri" w:cs="Helvetica Neue"/>
          <w:color w:val="353535"/>
          <w:szCs w:val="24"/>
        </w:rPr>
        <w:t>chosen</w:t>
      </w:r>
      <w:r>
        <w:rPr>
          <w:rFonts w:ascii="Calibri" w:hAnsi="Calibri" w:cs="Helvetica Neue"/>
          <w:color w:val="353535"/>
          <w:szCs w:val="24"/>
        </w:rPr>
        <w:t xml:space="preserve"> randomly among</w:t>
      </w:r>
      <w:r w:rsidRPr="006C240C">
        <w:rPr>
          <w:rFonts w:ascii="Calibri" w:hAnsi="Calibri" w:cs="Helvetica Neue"/>
          <w:color w:val="353535"/>
          <w:szCs w:val="24"/>
        </w:rPr>
        <w:t xml:space="preserve"> patients who have a clear view of the video</w:t>
      </w:r>
      <w:r>
        <w:rPr>
          <w:rFonts w:ascii="Calibri" w:hAnsi="Calibri" w:cs="Helvetica Neue"/>
          <w:color w:val="353535"/>
          <w:szCs w:val="24"/>
        </w:rPr>
        <w:t xml:space="preserve"> with the intent of obtaining diversity </w:t>
      </w:r>
      <w:r w:rsidRPr="006C240C">
        <w:rPr>
          <w:rFonts w:ascii="Calibri" w:hAnsi="Calibri" w:cs="Helvetica Neue"/>
          <w:color w:val="353535"/>
          <w:szCs w:val="24"/>
        </w:rPr>
        <w:t>regarding age, gender, and race/ethnicity.</w:t>
      </w:r>
      <w:r>
        <w:rPr>
          <w:rFonts w:ascii="Calibri" w:hAnsi="Calibri" w:cs="Helvetica Neue"/>
          <w:color w:val="353535"/>
          <w:szCs w:val="24"/>
        </w:rPr>
        <w:t xml:space="preserve"> See Appendix 2 for the observation protocol</w:t>
      </w:r>
      <w:r w:rsidR="003B2689">
        <w:rPr>
          <w:rFonts w:ascii="Calibri" w:hAnsi="Calibri" w:cs="Helvetica Neue"/>
          <w:color w:val="353535"/>
          <w:szCs w:val="24"/>
        </w:rPr>
        <w:t xml:space="preserve"> for additional details</w:t>
      </w:r>
      <w:r>
        <w:rPr>
          <w:rFonts w:ascii="Calibri" w:hAnsi="Calibri" w:cs="Helvetica Neue"/>
          <w:color w:val="353535"/>
          <w:szCs w:val="24"/>
        </w:rPr>
        <w:t>.</w:t>
      </w:r>
      <w:r w:rsidRPr="006C240C">
        <w:rPr>
          <w:rFonts w:ascii="Calibri" w:hAnsi="Calibri" w:cs="Helvetica Neue"/>
          <w:color w:val="353535"/>
          <w:szCs w:val="24"/>
        </w:rPr>
        <w:t xml:space="preserve"> </w:t>
      </w:r>
      <w:r>
        <w:rPr>
          <w:rFonts w:ascii="Calibri" w:hAnsi="Calibri" w:cs="Helvetica Neue"/>
          <w:color w:val="353535"/>
          <w:szCs w:val="24"/>
        </w:rPr>
        <w:t xml:space="preserve"> </w:t>
      </w:r>
      <w:r w:rsidRPr="00F8335B">
        <w:rPr>
          <w:rFonts w:ascii="Calibri" w:hAnsi="Calibri" w:cs="Helvetica Neue"/>
          <w:color w:val="353535"/>
          <w:szCs w:val="24"/>
        </w:rPr>
        <w:t xml:space="preserve">The unit of analysis will be the individual patients. We do not expect to revise the sampling estimates for the study. </w:t>
      </w:r>
    </w:p>
    <w:p w14:paraId="3DE6825F" w14:textId="77777777" w:rsidR="00FC672A" w:rsidRDefault="00FC672A" w:rsidP="00FC672A">
      <w:pPr>
        <w:widowControl/>
        <w:spacing w:line="234" w:lineRule="auto"/>
        <w:rPr>
          <w:rFonts w:ascii="Calibri" w:hAnsi="Calibri" w:cs="Helvetica Neue"/>
          <w:color w:val="353535"/>
          <w:szCs w:val="24"/>
        </w:rPr>
      </w:pPr>
    </w:p>
    <w:p w14:paraId="3FC69762" w14:textId="1910DFDC" w:rsidR="00F04D2E" w:rsidRDefault="002B04CA" w:rsidP="00B96400">
      <w:pPr>
        <w:widowControl/>
        <w:spacing w:line="234" w:lineRule="auto"/>
        <w:rPr>
          <w:rFonts w:ascii="Calibri" w:hAnsi="Calibri" w:cs="Helvetica Neue"/>
          <w:color w:val="353535"/>
          <w:szCs w:val="24"/>
        </w:rPr>
      </w:pPr>
      <w:r w:rsidRPr="00F8335B">
        <w:rPr>
          <w:rFonts w:ascii="Calibri" w:hAnsi="Calibri" w:cs="Helvetica Neue"/>
          <w:color w:val="353535"/>
          <w:szCs w:val="24"/>
        </w:rPr>
        <w:t>The sample</w:t>
      </w:r>
      <w:r w:rsidR="003B2689">
        <w:rPr>
          <w:rFonts w:ascii="Calibri" w:hAnsi="Calibri" w:cs="Helvetica Neue"/>
          <w:color w:val="353535"/>
          <w:szCs w:val="24"/>
        </w:rPr>
        <w:t xml:space="preserve"> for the patient medical record data</w:t>
      </w:r>
      <w:r w:rsidRPr="00F8335B">
        <w:rPr>
          <w:rFonts w:ascii="Calibri" w:hAnsi="Calibri" w:cs="Helvetica Neue"/>
          <w:color w:val="353535"/>
          <w:szCs w:val="24"/>
        </w:rPr>
        <w:t xml:space="preserve"> will include all </w:t>
      </w:r>
      <w:r w:rsidR="002E6E55">
        <w:rPr>
          <w:rFonts w:ascii="Calibri" w:hAnsi="Calibri" w:cs="Helvetica Neue"/>
          <w:color w:val="353535"/>
          <w:szCs w:val="24"/>
        </w:rPr>
        <w:t xml:space="preserve">HIV-positive </w:t>
      </w:r>
      <w:r w:rsidR="00B96400" w:rsidRPr="00B96400">
        <w:rPr>
          <w:rFonts w:ascii="Calibri" w:hAnsi="Calibri" w:cs="Helvetica Neue"/>
          <w:color w:val="353535"/>
          <w:szCs w:val="24"/>
        </w:rPr>
        <w:t xml:space="preserve">clinic patients and their records during the historical comparison period and the intervention period.  Simplified sample size calculations were performed for rejecting the null hypothesis of equality in the proportions of successes for a specific outcome, assuming equal numbers of patients in each period.  These calculations correspond to an analysis using Fisher’s exact test with a two-sided significance level of α = 5%.  </w:t>
      </w:r>
    </w:p>
    <w:p w14:paraId="708B3315" w14:textId="77777777" w:rsidR="00C87C9B" w:rsidRDefault="00C87C9B" w:rsidP="00B96400">
      <w:pPr>
        <w:widowControl/>
        <w:spacing w:line="234" w:lineRule="auto"/>
        <w:rPr>
          <w:rFonts w:ascii="Calibri" w:hAnsi="Calibri" w:cs="Helvetica Neue"/>
          <w:color w:val="353535"/>
          <w:szCs w:val="24"/>
        </w:rPr>
      </w:pPr>
    </w:p>
    <w:p w14:paraId="40AA6BA2" w14:textId="77777777" w:rsidR="00B96400" w:rsidRDefault="00B96400" w:rsidP="00B96400">
      <w:pPr>
        <w:widowControl/>
        <w:spacing w:line="234" w:lineRule="auto"/>
        <w:rPr>
          <w:rFonts w:ascii="Calibri" w:hAnsi="Calibri" w:cs="Helvetica Neue"/>
          <w:color w:val="353535"/>
          <w:szCs w:val="24"/>
        </w:rPr>
      </w:pPr>
      <w:r w:rsidRPr="00B96400">
        <w:rPr>
          <w:rFonts w:ascii="Calibri" w:hAnsi="Calibri" w:cs="Helvetica Neue"/>
          <w:color w:val="353535"/>
          <w:szCs w:val="24"/>
        </w:rPr>
        <w:t xml:space="preserve">For the primary outcome of medication adherence (achieving viral load suppression at 6 months), if the true proportions of successes for the two periods are 70% and 77% (historical comparison to intervention, 7% absolute improvement, 10% relative improvement), then sample sizes of 650 patients prescribed ART per period will be required to have 80% power to reject this null hypothesis.  Allowing for an annual attrition rate of 25%, then sample sizes of 1157 patients per period will be required to have 80% power to reject this null hypothesis.  </w:t>
      </w:r>
    </w:p>
    <w:p w14:paraId="64F0084E" w14:textId="77777777" w:rsidR="00B96400" w:rsidRPr="00B96400" w:rsidRDefault="00B96400" w:rsidP="00B96400">
      <w:pPr>
        <w:widowControl/>
        <w:spacing w:line="234" w:lineRule="auto"/>
        <w:rPr>
          <w:rFonts w:ascii="Calibri" w:hAnsi="Calibri" w:cs="Helvetica Neue"/>
          <w:color w:val="353535"/>
          <w:szCs w:val="24"/>
        </w:rPr>
      </w:pPr>
    </w:p>
    <w:p w14:paraId="677B8C19" w14:textId="77777777" w:rsidR="00B96400" w:rsidRDefault="00B96400" w:rsidP="00B96400">
      <w:pPr>
        <w:widowControl/>
        <w:spacing w:line="234" w:lineRule="auto"/>
        <w:rPr>
          <w:rFonts w:ascii="Calibri" w:hAnsi="Calibri" w:cs="Helvetica Neue"/>
          <w:color w:val="353535"/>
          <w:szCs w:val="24"/>
        </w:rPr>
      </w:pPr>
      <w:r w:rsidRPr="00B96400">
        <w:rPr>
          <w:rFonts w:ascii="Calibri" w:hAnsi="Calibri" w:cs="Helvetica Neue"/>
          <w:color w:val="353535"/>
          <w:szCs w:val="24"/>
        </w:rPr>
        <w:t xml:space="preserve">For the secondary outcome of retention in care at 3-7 months of follow-up, if the true proportions of successes for the two periods are 75% and 82% (historical comparison to intervention, 7% absolute improvement, 9% relative improvement), then sample sizes of 566 patients per period will be required to have 80% power to reject this null hypothesis.  Allowing for an annual attrition rate of 25%, then sample sizes of 1008 patients per period will be required to have 80% power to reject this null hypothesis.  </w:t>
      </w:r>
    </w:p>
    <w:p w14:paraId="09BA8D47" w14:textId="77777777" w:rsidR="00B96400" w:rsidRPr="00B96400" w:rsidRDefault="00B96400" w:rsidP="00B96400">
      <w:pPr>
        <w:widowControl/>
        <w:spacing w:line="234" w:lineRule="auto"/>
        <w:rPr>
          <w:rFonts w:ascii="Calibri" w:hAnsi="Calibri" w:cs="Helvetica Neue"/>
          <w:color w:val="353535"/>
          <w:szCs w:val="24"/>
        </w:rPr>
      </w:pPr>
    </w:p>
    <w:p w14:paraId="54CA8960" w14:textId="77777777" w:rsidR="00B96400" w:rsidRDefault="00B96400" w:rsidP="00B96400">
      <w:pPr>
        <w:widowControl/>
        <w:spacing w:line="234" w:lineRule="auto"/>
        <w:rPr>
          <w:rFonts w:ascii="Calibri" w:hAnsi="Calibri" w:cs="Helvetica Neue"/>
          <w:color w:val="353535"/>
          <w:szCs w:val="24"/>
        </w:rPr>
      </w:pPr>
      <w:r w:rsidRPr="00B96400">
        <w:rPr>
          <w:rFonts w:ascii="Calibri" w:hAnsi="Calibri" w:cs="Helvetica Neue"/>
          <w:color w:val="353535"/>
          <w:szCs w:val="24"/>
        </w:rPr>
        <w:t xml:space="preserve">For the secondary outcome of treatment initiation (treatment-naïve patients receiving an ART prescription on the index visit), if the true proportions of successes for the two periods are 50% and 60% (historical comparison to intervention, 10% absolute improvement, 20% relative improvement), then sample sizes of 407 treatment-naïve patients per period will be required to have 80% power to reject this null hypothesis.  (Attrition is not a factor in this calculation.)  </w:t>
      </w:r>
    </w:p>
    <w:p w14:paraId="790504A2" w14:textId="77777777" w:rsidR="00B96400" w:rsidRPr="00B96400" w:rsidRDefault="00B96400" w:rsidP="00B96400">
      <w:pPr>
        <w:widowControl/>
        <w:spacing w:line="234" w:lineRule="auto"/>
        <w:rPr>
          <w:rFonts w:ascii="Calibri" w:hAnsi="Calibri" w:cs="Helvetica Neue"/>
          <w:color w:val="353535"/>
          <w:szCs w:val="24"/>
        </w:rPr>
      </w:pPr>
    </w:p>
    <w:p w14:paraId="508FB61C" w14:textId="77777777" w:rsidR="00331E22" w:rsidRPr="00331E22" w:rsidRDefault="00B96400" w:rsidP="00B96400">
      <w:pPr>
        <w:widowControl/>
        <w:spacing w:line="234" w:lineRule="auto"/>
        <w:rPr>
          <w:rFonts w:ascii="Calibri" w:hAnsi="Calibri"/>
          <w:szCs w:val="24"/>
        </w:rPr>
      </w:pPr>
      <w:r w:rsidRPr="00B96400">
        <w:rPr>
          <w:rFonts w:ascii="Calibri" w:hAnsi="Calibri" w:cs="Helvetica Neue"/>
          <w:color w:val="353535"/>
          <w:szCs w:val="24"/>
        </w:rPr>
        <w:t xml:space="preserve">This study is not powered to detect significant differences in partner protection (STD incidence) between the two study periods.  </w:t>
      </w:r>
    </w:p>
    <w:p w14:paraId="352A6553" w14:textId="77777777" w:rsidR="00927056" w:rsidRPr="00F8335B" w:rsidRDefault="00927056" w:rsidP="009E5E62">
      <w:pPr>
        <w:widowControl/>
        <w:spacing w:line="234" w:lineRule="auto"/>
        <w:rPr>
          <w:rFonts w:ascii="Calibri" w:hAnsi="Calibri"/>
          <w:szCs w:val="24"/>
        </w:rPr>
      </w:pPr>
    </w:p>
    <w:p w14:paraId="367E02C9" w14:textId="77777777" w:rsidR="00AE765F" w:rsidRDefault="009E5E62" w:rsidP="00733DCF">
      <w:pPr>
        <w:widowControl/>
        <w:spacing w:line="234" w:lineRule="auto"/>
        <w:rPr>
          <w:rFonts w:ascii="Calibri" w:hAnsi="Calibri"/>
          <w:szCs w:val="24"/>
        </w:rPr>
      </w:pPr>
      <w:r w:rsidRPr="00F8335B">
        <w:rPr>
          <w:rFonts w:ascii="Calibri" w:hAnsi="Calibri"/>
          <w:b/>
          <w:bCs/>
          <w:i/>
          <w:iCs/>
          <w:color w:val="000000"/>
          <w:szCs w:val="24"/>
        </w:rPr>
        <w:t>Recruitment &amp; E</w:t>
      </w:r>
      <w:r w:rsidRPr="00F8335B">
        <w:rPr>
          <w:rFonts w:ascii="Calibri" w:hAnsi="Calibri"/>
          <w:b/>
          <w:bCs/>
          <w:i/>
          <w:iCs/>
          <w:szCs w:val="24"/>
        </w:rPr>
        <w:t>nrollment:</w:t>
      </w:r>
      <w:r w:rsidRPr="00F8335B">
        <w:rPr>
          <w:rFonts w:ascii="Calibri" w:hAnsi="Calibri"/>
          <w:szCs w:val="24"/>
        </w:rPr>
        <w:t xml:space="preserve">  </w:t>
      </w:r>
    </w:p>
    <w:p w14:paraId="1B3DA67F" w14:textId="77777777" w:rsidR="00733DCF" w:rsidRPr="00F8335B" w:rsidRDefault="00733DCF" w:rsidP="00733DCF">
      <w:pPr>
        <w:widowControl/>
        <w:spacing w:line="234" w:lineRule="auto"/>
        <w:rPr>
          <w:rFonts w:ascii="Calibri" w:hAnsi="Calibri"/>
          <w:szCs w:val="24"/>
        </w:rPr>
      </w:pPr>
      <w:r w:rsidRPr="00F8335B">
        <w:rPr>
          <w:rFonts w:ascii="Calibri" w:hAnsi="Calibri"/>
          <w:szCs w:val="24"/>
        </w:rPr>
        <w:t xml:space="preserve">Individual participants will not be recruited or enrolled.  </w:t>
      </w:r>
    </w:p>
    <w:p w14:paraId="272928EF" w14:textId="5812FF5C" w:rsidR="00AA1ADE" w:rsidRDefault="00E61D55" w:rsidP="00E61D55">
      <w:pPr>
        <w:jc w:val="both"/>
        <w:rPr>
          <w:rFonts w:ascii="Calibri" w:hAnsi="Calibri" w:cs="Arial"/>
          <w:szCs w:val="24"/>
        </w:rPr>
      </w:pPr>
      <w:r w:rsidRPr="00F8335B">
        <w:rPr>
          <w:rFonts w:ascii="Calibri" w:hAnsi="Calibri" w:cs="Arial"/>
          <w:szCs w:val="24"/>
        </w:rPr>
        <w:br/>
      </w:r>
      <w:r w:rsidR="002E6E55">
        <w:rPr>
          <w:rFonts w:ascii="Calibri" w:hAnsi="Calibri" w:cs="Arial"/>
          <w:szCs w:val="24"/>
          <w:u w:val="single"/>
        </w:rPr>
        <w:t>HIV-positive patient</w:t>
      </w:r>
      <w:r w:rsidRPr="00835DE7">
        <w:rPr>
          <w:rFonts w:ascii="Calibri" w:hAnsi="Calibri" w:cs="Arial"/>
          <w:szCs w:val="24"/>
          <w:u w:val="single"/>
        </w:rPr>
        <w:t xml:space="preserve"> medical record data</w:t>
      </w:r>
      <w:r w:rsidRPr="00F8335B">
        <w:rPr>
          <w:rFonts w:ascii="Calibri" w:hAnsi="Calibri" w:cs="Arial"/>
          <w:szCs w:val="24"/>
        </w:rPr>
        <w:t xml:space="preserve">: </w:t>
      </w:r>
    </w:p>
    <w:p w14:paraId="711427A5" w14:textId="3768BF68" w:rsidR="00E61D55" w:rsidRPr="00F8335B" w:rsidRDefault="00E61D55" w:rsidP="00E61D55">
      <w:pPr>
        <w:jc w:val="both"/>
        <w:rPr>
          <w:rFonts w:ascii="Calibri" w:hAnsi="Calibri" w:cs="Arial"/>
          <w:szCs w:val="24"/>
        </w:rPr>
      </w:pPr>
      <w:r w:rsidRPr="00F8335B">
        <w:rPr>
          <w:rFonts w:ascii="Calibri" w:hAnsi="Calibri" w:cs="Arial"/>
          <w:szCs w:val="24"/>
        </w:rPr>
        <w:t xml:space="preserve">No subjects will be recruited and enrolled. All adults who are </w:t>
      </w:r>
      <w:r w:rsidR="002E6E55">
        <w:rPr>
          <w:rFonts w:ascii="Calibri" w:hAnsi="Calibri" w:cs="Arial"/>
          <w:szCs w:val="24"/>
        </w:rPr>
        <w:t>HIV-positive patient</w:t>
      </w:r>
      <w:r w:rsidRPr="00F8335B">
        <w:rPr>
          <w:rFonts w:ascii="Calibri" w:hAnsi="Calibri" w:cs="Arial"/>
          <w:szCs w:val="24"/>
        </w:rPr>
        <w:t xml:space="preserve">s in the </w:t>
      </w:r>
      <w:r w:rsidR="00CB36C6">
        <w:rPr>
          <w:rFonts w:ascii="Calibri" w:hAnsi="Calibri" w:cs="Arial"/>
          <w:szCs w:val="24"/>
        </w:rPr>
        <w:t>three</w:t>
      </w:r>
      <w:r w:rsidR="00FC13CB" w:rsidRPr="00F8335B">
        <w:rPr>
          <w:rFonts w:ascii="Calibri" w:hAnsi="Calibri" w:cs="Arial"/>
          <w:szCs w:val="24"/>
        </w:rPr>
        <w:t xml:space="preserve"> </w:t>
      </w:r>
      <w:r w:rsidRPr="00F8335B">
        <w:rPr>
          <w:rFonts w:ascii="Calibri" w:hAnsi="Calibri" w:cs="Arial"/>
          <w:szCs w:val="24"/>
        </w:rPr>
        <w:t xml:space="preserve">participating facilities during the study period will be included in the study. Subjects will be identified as </w:t>
      </w:r>
      <w:r w:rsidR="002E6E55">
        <w:rPr>
          <w:rFonts w:ascii="Calibri" w:hAnsi="Calibri" w:cs="Arial"/>
          <w:szCs w:val="24"/>
        </w:rPr>
        <w:t>HIV-positive patient</w:t>
      </w:r>
      <w:r w:rsidRPr="00F8335B">
        <w:rPr>
          <w:rFonts w:ascii="Calibri" w:hAnsi="Calibri" w:cs="Arial"/>
          <w:szCs w:val="24"/>
        </w:rPr>
        <w:t xml:space="preserve">s through the </w:t>
      </w:r>
      <w:r w:rsidR="00441AD0">
        <w:rPr>
          <w:rFonts w:ascii="Calibri" w:hAnsi="Calibri" w:cs="Arial"/>
          <w:szCs w:val="24"/>
        </w:rPr>
        <w:t>facilities’</w:t>
      </w:r>
      <w:r w:rsidR="00441AD0" w:rsidRPr="00F8335B">
        <w:rPr>
          <w:rFonts w:ascii="Calibri" w:hAnsi="Calibri" w:cs="Arial"/>
          <w:szCs w:val="24"/>
        </w:rPr>
        <w:t xml:space="preserve"> </w:t>
      </w:r>
      <w:r w:rsidRPr="00F8335B">
        <w:rPr>
          <w:rFonts w:ascii="Calibri" w:hAnsi="Calibri" w:cs="Arial"/>
          <w:szCs w:val="24"/>
        </w:rPr>
        <w:t>EMR</w:t>
      </w:r>
      <w:r w:rsidR="00441AD0">
        <w:rPr>
          <w:rFonts w:ascii="Calibri" w:hAnsi="Calibri" w:cs="Arial"/>
          <w:szCs w:val="24"/>
        </w:rPr>
        <w:t>s</w:t>
      </w:r>
      <w:r w:rsidRPr="00F8335B">
        <w:rPr>
          <w:rFonts w:ascii="Calibri" w:hAnsi="Calibri" w:cs="Arial"/>
          <w:szCs w:val="24"/>
        </w:rPr>
        <w:t xml:space="preserve">. </w:t>
      </w:r>
    </w:p>
    <w:p w14:paraId="2D41E871" w14:textId="77777777" w:rsidR="00E61D55" w:rsidRPr="00F8335B" w:rsidRDefault="00E61D55" w:rsidP="00E61D55">
      <w:pPr>
        <w:jc w:val="both"/>
        <w:rPr>
          <w:rFonts w:ascii="Calibri" w:hAnsi="Calibri" w:cs="Arial"/>
          <w:szCs w:val="24"/>
        </w:rPr>
      </w:pPr>
    </w:p>
    <w:p w14:paraId="547F087F" w14:textId="2FF54684" w:rsidR="00AA1ADE" w:rsidRDefault="00E61D55" w:rsidP="00E61D55">
      <w:pPr>
        <w:jc w:val="both"/>
        <w:rPr>
          <w:rFonts w:ascii="Calibri" w:hAnsi="Calibri" w:cs="Arial"/>
          <w:szCs w:val="24"/>
        </w:rPr>
      </w:pPr>
      <w:r w:rsidRPr="00835DE7">
        <w:rPr>
          <w:rFonts w:ascii="Calibri" w:hAnsi="Calibri" w:cs="Arial"/>
          <w:szCs w:val="24"/>
          <w:u w:val="single"/>
        </w:rPr>
        <w:t>Waiting room observation</w:t>
      </w:r>
      <w:r w:rsidR="00234024">
        <w:rPr>
          <w:rFonts w:ascii="Calibri" w:hAnsi="Calibri" w:cs="Arial"/>
          <w:szCs w:val="24"/>
          <w:u w:val="single"/>
        </w:rPr>
        <w:t>al</w:t>
      </w:r>
      <w:r w:rsidRPr="00835DE7">
        <w:rPr>
          <w:rFonts w:ascii="Calibri" w:hAnsi="Calibri" w:cs="Arial"/>
          <w:szCs w:val="24"/>
          <w:u w:val="single"/>
        </w:rPr>
        <w:t xml:space="preserve"> data</w:t>
      </w:r>
      <w:r w:rsidRPr="00F8335B">
        <w:rPr>
          <w:rFonts w:ascii="Calibri" w:hAnsi="Calibri" w:cs="Arial"/>
          <w:szCs w:val="24"/>
        </w:rPr>
        <w:t xml:space="preserve">: </w:t>
      </w:r>
    </w:p>
    <w:p w14:paraId="2875DAFC" w14:textId="3E38E464" w:rsidR="00E61D55" w:rsidRPr="00F8335B" w:rsidRDefault="00E61D55" w:rsidP="00E61D55">
      <w:pPr>
        <w:jc w:val="both"/>
        <w:rPr>
          <w:rFonts w:ascii="Calibri" w:hAnsi="Calibri" w:cs="Arial"/>
          <w:szCs w:val="24"/>
        </w:rPr>
      </w:pPr>
      <w:r w:rsidRPr="00F8335B">
        <w:rPr>
          <w:rFonts w:ascii="Calibri" w:hAnsi="Calibri" w:cs="Arial"/>
          <w:szCs w:val="24"/>
        </w:rPr>
        <w:lastRenderedPageBreak/>
        <w:t xml:space="preserve">No subjects will be recruited and enrolled. All adults in the waiting room during the 8-hour observation period will be unobtrusively observed. </w:t>
      </w:r>
      <w:r w:rsidR="00441AD0">
        <w:rPr>
          <w:rFonts w:ascii="Calibri" w:hAnsi="Calibri" w:cs="Arial"/>
          <w:szCs w:val="24"/>
        </w:rPr>
        <w:t>W</w:t>
      </w:r>
      <w:r w:rsidRPr="00F8335B">
        <w:rPr>
          <w:rFonts w:ascii="Calibri" w:hAnsi="Calibri" w:cs="Arial"/>
          <w:szCs w:val="24"/>
        </w:rPr>
        <w:t xml:space="preserve">aiting rooms that are only for </w:t>
      </w:r>
      <w:r w:rsidR="002E6E55">
        <w:rPr>
          <w:rFonts w:ascii="Calibri" w:hAnsi="Calibri" w:cs="Arial"/>
          <w:szCs w:val="24"/>
        </w:rPr>
        <w:t>HIV-positive patient</w:t>
      </w:r>
      <w:r w:rsidRPr="00F8335B">
        <w:rPr>
          <w:rFonts w:ascii="Calibri" w:hAnsi="Calibri" w:cs="Arial"/>
          <w:szCs w:val="24"/>
        </w:rPr>
        <w:t xml:space="preserve">s will be used (i.e., not mixed waiting rooms), so all adults in the waiting room will be assumed to be living with HIV and included in the observation. Patients will not be approached in any way by the observer, but will be unobtrusively observed to gauge their level of engagement with the video. To be included, observation subjects must also be situated in the waiting room in a location where they can be seen by the observer. </w:t>
      </w:r>
    </w:p>
    <w:p w14:paraId="6C639957" w14:textId="77777777" w:rsidR="009E5E62" w:rsidRPr="00F8335B" w:rsidRDefault="009E5E62" w:rsidP="009E5E62">
      <w:pPr>
        <w:widowControl/>
        <w:rPr>
          <w:rFonts w:ascii="Calibri" w:hAnsi="Calibri"/>
          <w:szCs w:val="24"/>
        </w:rPr>
      </w:pPr>
    </w:p>
    <w:p w14:paraId="43FE9B83" w14:textId="77777777" w:rsidR="009E5E62" w:rsidRPr="00F8335B" w:rsidRDefault="009E5E62" w:rsidP="009E5E62">
      <w:pPr>
        <w:widowControl/>
        <w:spacing w:line="234" w:lineRule="auto"/>
        <w:rPr>
          <w:rFonts w:ascii="Calibri" w:hAnsi="Calibri"/>
          <w:b/>
          <w:bCs/>
          <w:i/>
          <w:smallCaps/>
          <w:szCs w:val="24"/>
        </w:rPr>
      </w:pPr>
      <w:r w:rsidRPr="00F8335B">
        <w:rPr>
          <w:rFonts w:ascii="Calibri" w:hAnsi="Calibri"/>
          <w:b/>
          <w:bCs/>
          <w:i/>
          <w:smallCaps/>
          <w:szCs w:val="24"/>
        </w:rPr>
        <w:t>C.  VARIABLES/INTERVENTIONS</w:t>
      </w:r>
    </w:p>
    <w:p w14:paraId="19A0C2A4" w14:textId="77777777" w:rsidR="009E5E62" w:rsidRPr="00F8335B" w:rsidRDefault="009E5E62" w:rsidP="009E5E62">
      <w:pPr>
        <w:widowControl/>
        <w:spacing w:line="234" w:lineRule="auto"/>
        <w:rPr>
          <w:rFonts w:ascii="Calibri" w:hAnsi="Calibri"/>
          <w:bCs/>
          <w:szCs w:val="24"/>
        </w:rPr>
      </w:pPr>
    </w:p>
    <w:p w14:paraId="4757BD15" w14:textId="77777777" w:rsidR="009E5E62" w:rsidRPr="00F8335B" w:rsidRDefault="009E5E62" w:rsidP="009E5E62">
      <w:pPr>
        <w:widowControl/>
        <w:spacing w:line="234" w:lineRule="auto"/>
        <w:rPr>
          <w:rFonts w:ascii="Calibri" w:hAnsi="Calibri"/>
          <w:szCs w:val="24"/>
        </w:rPr>
      </w:pPr>
      <w:r w:rsidRPr="00F8335B">
        <w:rPr>
          <w:rFonts w:ascii="Calibri" w:hAnsi="Calibri"/>
          <w:b/>
          <w:bCs/>
          <w:i/>
          <w:iCs/>
          <w:szCs w:val="24"/>
        </w:rPr>
        <w:t>Variables:</w:t>
      </w:r>
      <w:r w:rsidRPr="00F8335B">
        <w:rPr>
          <w:rFonts w:ascii="Calibri" w:hAnsi="Calibri"/>
          <w:szCs w:val="24"/>
        </w:rPr>
        <w:t xml:space="preserve"> </w:t>
      </w:r>
    </w:p>
    <w:p w14:paraId="0BFDAE9E" w14:textId="77777777" w:rsidR="008B06D6" w:rsidRPr="00F8335B" w:rsidRDefault="008B06D6" w:rsidP="009E5E62">
      <w:pPr>
        <w:widowControl/>
        <w:spacing w:line="234" w:lineRule="auto"/>
        <w:rPr>
          <w:rFonts w:ascii="Calibri" w:hAnsi="Calibri"/>
          <w:szCs w:val="24"/>
        </w:rPr>
      </w:pPr>
    </w:p>
    <w:p w14:paraId="1E208AAA" w14:textId="04B0837F" w:rsidR="008B06D6" w:rsidRPr="00F8335B" w:rsidRDefault="008B06D6" w:rsidP="008B06D6">
      <w:pPr>
        <w:widowControl/>
        <w:jc w:val="both"/>
        <w:rPr>
          <w:rFonts w:ascii="Calibri" w:hAnsi="Calibri" w:cs="Arial"/>
          <w:szCs w:val="24"/>
        </w:rPr>
      </w:pPr>
      <w:r w:rsidRPr="00F8335B">
        <w:rPr>
          <w:rFonts w:ascii="Calibri" w:hAnsi="Calibri"/>
          <w:szCs w:val="24"/>
        </w:rPr>
        <w:t xml:space="preserve">Patient </w:t>
      </w:r>
      <w:r w:rsidR="004F45F5">
        <w:rPr>
          <w:rFonts w:ascii="Calibri" w:hAnsi="Calibri"/>
          <w:szCs w:val="24"/>
        </w:rPr>
        <w:t xml:space="preserve">medical </w:t>
      </w:r>
      <w:r w:rsidRPr="00F8335B">
        <w:rPr>
          <w:rFonts w:ascii="Calibri" w:hAnsi="Calibri"/>
          <w:szCs w:val="24"/>
        </w:rPr>
        <w:t>data will be collected from the EMR, de-identified</w:t>
      </w:r>
      <w:r w:rsidR="00141320">
        <w:rPr>
          <w:rFonts w:ascii="Calibri" w:hAnsi="Calibri"/>
          <w:szCs w:val="24"/>
        </w:rPr>
        <w:t xml:space="preserve"> at the clinic using a computer-generated algorithm</w:t>
      </w:r>
      <w:r w:rsidRPr="00F8335B">
        <w:rPr>
          <w:rFonts w:ascii="Calibri" w:hAnsi="Calibri"/>
          <w:szCs w:val="24"/>
        </w:rPr>
        <w:t xml:space="preserve">, and placed on an encrypted USB drive before mailing to </w:t>
      </w:r>
      <w:r w:rsidR="00A90C5A" w:rsidRPr="00F8335B">
        <w:rPr>
          <w:rFonts w:ascii="Calibri" w:hAnsi="Calibri"/>
          <w:szCs w:val="24"/>
        </w:rPr>
        <w:t>the data manager</w:t>
      </w:r>
      <w:r w:rsidRPr="00F8335B">
        <w:rPr>
          <w:rFonts w:ascii="Calibri" w:hAnsi="Calibri"/>
          <w:szCs w:val="24"/>
        </w:rPr>
        <w:t xml:space="preserve"> for analysis. </w:t>
      </w:r>
      <w:r w:rsidRPr="00F8335B">
        <w:rPr>
          <w:rFonts w:ascii="Calibri" w:hAnsi="Calibri"/>
          <w:bCs/>
          <w:szCs w:val="24"/>
        </w:rPr>
        <w:t xml:space="preserve">The following patient </w:t>
      </w:r>
      <w:r w:rsidR="004F45F5">
        <w:rPr>
          <w:rFonts w:ascii="Calibri" w:hAnsi="Calibri"/>
          <w:bCs/>
          <w:szCs w:val="24"/>
        </w:rPr>
        <w:t xml:space="preserve">medical </w:t>
      </w:r>
      <w:r w:rsidRPr="00F8335B">
        <w:rPr>
          <w:rFonts w:ascii="Calibri" w:hAnsi="Calibri"/>
          <w:bCs/>
          <w:szCs w:val="24"/>
        </w:rPr>
        <w:t xml:space="preserve">data will be collected: </w:t>
      </w:r>
    </w:p>
    <w:p w14:paraId="61745620" w14:textId="77777777" w:rsidR="008B06D6" w:rsidRPr="00F8335B" w:rsidRDefault="008B06D6" w:rsidP="008B06D6">
      <w:pPr>
        <w:widowControl/>
        <w:numPr>
          <w:ilvl w:val="0"/>
          <w:numId w:val="11"/>
        </w:numPr>
        <w:contextualSpacing/>
        <w:rPr>
          <w:rFonts w:ascii="Calibri" w:hAnsi="Calibri"/>
        </w:rPr>
      </w:pPr>
      <w:r w:rsidRPr="00F8335B">
        <w:rPr>
          <w:rFonts w:ascii="Calibri" w:hAnsi="Calibri"/>
          <w:bCs/>
        </w:rPr>
        <w:t xml:space="preserve">unique project ID number, </w:t>
      </w:r>
    </w:p>
    <w:p w14:paraId="4718F692" w14:textId="4883D35F" w:rsidR="008B06D6" w:rsidRPr="00F8335B" w:rsidRDefault="00C87C9B" w:rsidP="008B06D6">
      <w:pPr>
        <w:widowControl/>
        <w:numPr>
          <w:ilvl w:val="0"/>
          <w:numId w:val="11"/>
        </w:numPr>
        <w:contextualSpacing/>
        <w:rPr>
          <w:rFonts w:ascii="Calibri" w:hAnsi="Calibri"/>
        </w:rPr>
      </w:pPr>
      <w:r>
        <w:rPr>
          <w:rFonts w:ascii="Calibri" w:hAnsi="Calibri"/>
          <w:bCs/>
        </w:rPr>
        <w:t>gender</w:t>
      </w:r>
      <w:r w:rsidR="008B06D6" w:rsidRPr="00F8335B">
        <w:rPr>
          <w:rFonts w:ascii="Calibri" w:hAnsi="Calibri"/>
          <w:bCs/>
        </w:rPr>
        <w:t xml:space="preserve">, </w:t>
      </w:r>
    </w:p>
    <w:p w14:paraId="23B81CED" w14:textId="77777777" w:rsidR="008B06D6" w:rsidRPr="00F8335B" w:rsidRDefault="008B06D6" w:rsidP="008B06D6">
      <w:pPr>
        <w:widowControl/>
        <w:numPr>
          <w:ilvl w:val="0"/>
          <w:numId w:val="11"/>
        </w:numPr>
        <w:contextualSpacing/>
        <w:rPr>
          <w:rFonts w:ascii="Calibri" w:hAnsi="Calibri"/>
        </w:rPr>
      </w:pPr>
      <w:r w:rsidRPr="00F8335B">
        <w:rPr>
          <w:rFonts w:ascii="Calibri" w:hAnsi="Calibri"/>
          <w:bCs/>
        </w:rPr>
        <w:t xml:space="preserve">gender identity (if available), </w:t>
      </w:r>
    </w:p>
    <w:p w14:paraId="693A7A6D" w14:textId="77777777" w:rsidR="008B06D6" w:rsidRPr="00F8335B" w:rsidRDefault="008B06D6" w:rsidP="008B06D6">
      <w:pPr>
        <w:widowControl/>
        <w:numPr>
          <w:ilvl w:val="0"/>
          <w:numId w:val="11"/>
        </w:numPr>
        <w:contextualSpacing/>
        <w:rPr>
          <w:rFonts w:ascii="Calibri" w:hAnsi="Calibri"/>
        </w:rPr>
      </w:pPr>
      <w:r w:rsidRPr="00F8335B">
        <w:rPr>
          <w:rFonts w:ascii="Calibri" w:hAnsi="Calibri"/>
          <w:bCs/>
        </w:rPr>
        <w:t xml:space="preserve">race/ethnicity, </w:t>
      </w:r>
    </w:p>
    <w:p w14:paraId="037788A2" w14:textId="77777777" w:rsidR="008B06D6" w:rsidRPr="00F8335B" w:rsidRDefault="008B06D6" w:rsidP="008B06D6">
      <w:pPr>
        <w:widowControl/>
        <w:numPr>
          <w:ilvl w:val="0"/>
          <w:numId w:val="11"/>
        </w:numPr>
        <w:contextualSpacing/>
        <w:rPr>
          <w:rFonts w:ascii="Calibri" w:hAnsi="Calibri"/>
        </w:rPr>
      </w:pPr>
      <w:r w:rsidRPr="00F8335B">
        <w:rPr>
          <w:rFonts w:ascii="Calibri" w:hAnsi="Calibri"/>
          <w:bCs/>
        </w:rPr>
        <w:t xml:space="preserve">age, </w:t>
      </w:r>
    </w:p>
    <w:p w14:paraId="1BC16AF2" w14:textId="0450AE25" w:rsidR="008B06D6" w:rsidRPr="00C664FC" w:rsidRDefault="00C87C9B" w:rsidP="008B06D6">
      <w:pPr>
        <w:widowControl/>
        <w:numPr>
          <w:ilvl w:val="0"/>
          <w:numId w:val="11"/>
        </w:numPr>
        <w:contextualSpacing/>
        <w:rPr>
          <w:rFonts w:ascii="Calibri" w:hAnsi="Calibri"/>
        </w:rPr>
      </w:pPr>
      <w:r>
        <w:rPr>
          <w:rFonts w:ascii="Calibri" w:hAnsi="Calibri"/>
          <w:bCs/>
        </w:rPr>
        <w:t>HIV risk factor</w:t>
      </w:r>
      <w:r w:rsidR="008B06D6" w:rsidRPr="00F8335B">
        <w:rPr>
          <w:rFonts w:ascii="Calibri" w:hAnsi="Calibri"/>
          <w:bCs/>
        </w:rPr>
        <w:t xml:space="preserve">, </w:t>
      </w:r>
    </w:p>
    <w:p w14:paraId="66309350" w14:textId="77777777" w:rsidR="008B06D6" w:rsidRPr="00C43D1F" w:rsidRDefault="008B06D6" w:rsidP="008B06D6">
      <w:pPr>
        <w:widowControl/>
        <w:numPr>
          <w:ilvl w:val="0"/>
          <w:numId w:val="11"/>
        </w:numPr>
        <w:contextualSpacing/>
        <w:rPr>
          <w:rFonts w:ascii="Calibri" w:hAnsi="Calibri"/>
        </w:rPr>
      </w:pPr>
      <w:r w:rsidRPr="00C43D1F">
        <w:rPr>
          <w:rFonts w:ascii="Calibri" w:hAnsi="Calibri"/>
          <w:bCs/>
        </w:rPr>
        <w:t xml:space="preserve">clinic visit dates, </w:t>
      </w:r>
    </w:p>
    <w:p w14:paraId="70905640" w14:textId="6B54B2BB" w:rsidR="00E06DEC" w:rsidRPr="00C43D1F" w:rsidRDefault="00D3016C" w:rsidP="008B06D6">
      <w:pPr>
        <w:widowControl/>
        <w:numPr>
          <w:ilvl w:val="0"/>
          <w:numId w:val="11"/>
        </w:numPr>
        <w:contextualSpacing/>
        <w:rPr>
          <w:rFonts w:ascii="Calibri" w:hAnsi="Calibri"/>
        </w:rPr>
      </w:pPr>
      <w:r w:rsidRPr="00C43D1F">
        <w:rPr>
          <w:rFonts w:ascii="Calibri" w:hAnsi="Calibri"/>
          <w:bCs/>
        </w:rPr>
        <w:t>no-shows for scheduled outpatient visits</w:t>
      </w:r>
      <w:r w:rsidR="00E06DEC" w:rsidRPr="00C43D1F">
        <w:rPr>
          <w:rFonts w:ascii="Calibri" w:hAnsi="Calibri"/>
          <w:bCs/>
        </w:rPr>
        <w:t>,</w:t>
      </w:r>
    </w:p>
    <w:p w14:paraId="6E6A82DB" w14:textId="072B00E6" w:rsidR="00CC5E0A" w:rsidRPr="00C43D1F" w:rsidRDefault="00CC5E0A" w:rsidP="008B06D6">
      <w:pPr>
        <w:widowControl/>
        <w:numPr>
          <w:ilvl w:val="0"/>
          <w:numId w:val="11"/>
        </w:numPr>
        <w:contextualSpacing/>
        <w:rPr>
          <w:rFonts w:ascii="Calibri" w:hAnsi="Calibri"/>
        </w:rPr>
      </w:pPr>
      <w:r w:rsidRPr="00C43D1F">
        <w:rPr>
          <w:rFonts w:ascii="Calibri" w:hAnsi="Calibri"/>
          <w:bCs/>
        </w:rPr>
        <w:t>case management center visit dates (for Miami site only),</w:t>
      </w:r>
    </w:p>
    <w:p w14:paraId="6C49CE8E" w14:textId="77777777" w:rsidR="008B06D6" w:rsidRPr="00C43D1F" w:rsidRDefault="008B06D6" w:rsidP="008B06D6">
      <w:pPr>
        <w:widowControl/>
        <w:numPr>
          <w:ilvl w:val="0"/>
          <w:numId w:val="11"/>
        </w:numPr>
        <w:contextualSpacing/>
        <w:rPr>
          <w:rFonts w:ascii="Calibri" w:hAnsi="Calibri"/>
        </w:rPr>
      </w:pPr>
      <w:r w:rsidRPr="00C43D1F">
        <w:rPr>
          <w:rFonts w:ascii="Calibri" w:hAnsi="Calibri"/>
          <w:bCs/>
        </w:rPr>
        <w:t xml:space="preserve">date of HIV diagnosis, </w:t>
      </w:r>
    </w:p>
    <w:p w14:paraId="668620C9" w14:textId="77777777" w:rsidR="008B06D6" w:rsidRPr="00C43D1F" w:rsidRDefault="008B06D6" w:rsidP="008B06D6">
      <w:pPr>
        <w:widowControl/>
        <w:numPr>
          <w:ilvl w:val="0"/>
          <w:numId w:val="11"/>
        </w:numPr>
        <w:contextualSpacing/>
        <w:rPr>
          <w:rFonts w:ascii="Calibri" w:hAnsi="Calibri"/>
        </w:rPr>
      </w:pPr>
      <w:r w:rsidRPr="00C43D1F">
        <w:rPr>
          <w:rFonts w:ascii="Calibri" w:hAnsi="Calibri"/>
          <w:bCs/>
        </w:rPr>
        <w:t xml:space="preserve">date of ART initiation, </w:t>
      </w:r>
    </w:p>
    <w:p w14:paraId="42A49AF5" w14:textId="77777777" w:rsidR="008B06D6" w:rsidRPr="00C43D1F" w:rsidRDefault="008B06D6" w:rsidP="008B06D6">
      <w:pPr>
        <w:widowControl/>
        <w:numPr>
          <w:ilvl w:val="0"/>
          <w:numId w:val="11"/>
        </w:numPr>
        <w:contextualSpacing/>
        <w:rPr>
          <w:rFonts w:ascii="Calibri" w:hAnsi="Calibri"/>
        </w:rPr>
      </w:pPr>
      <w:r w:rsidRPr="00C43D1F">
        <w:rPr>
          <w:rFonts w:ascii="Calibri" w:hAnsi="Calibri"/>
          <w:bCs/>
        </w:rPr>
        <w:t xml:space="preserve">ART regimens, </w:t>
      </w:r>
    </w:p>
    <w:p w14:paraId="3FD97DF9" w14:textId="339301CD" w:rsidR="008B06D6" w:rsidRPr="00C43D1F" w:rsidRDefault="008B06D6" w:rsidP="008B06D6">
      <w:pPr>
        <w:widowControl/>
        <w:numPr>
          <w:ilvl w:val="0"/>
          <w:numId w:val="11"/>
        </w:numPr>
        <w:contextualSpacing/>
        <w:rPr>
          <w:rFonts w:ascii="Calibri" w:hAnsi="Calibri"/>
        </w:rPr>
      </w:pPr>
      <w:r w:rsidRPr="00C43D1F">
        <w:rPr>
          <w:rFonts w:ascii="Calibri" w:hAnsi="Calibri"/>
          <w:bCs/>
        </w:rPr>
        <w:t>CD4 counts</w:t>
      </w:r>
      <w:r w:rsidR="00CC5E0A" w:rsidRPr="00C43D1F">
        <w:rPr>
          <w:rFonts w:ascii="Calibri" w:hAnsi="Calibri"/>
          <w:bCs/>
        </w:rPr>
        <w:t xml:space="preserve"> and test dates</w:t>
      </w:r>
      <w:r w:rsidRPr="00C43D1F">
        <w:rPr>
          <w:rFonts w:ascii="Calibri" w:hAnsi="Calibri"/>
          <w:bCs/>
        </w:rPr>
        <w:t xml:space="preserve">, </w:t>
      </w:r>
    </w:p>
    <w:p w14:paraId="15C2928D" w14:textId="29B8D5D6" w:rsidR="008B06D6" w:rsidRPr="00C43D1F" w:rsidRDefault="008B06D6" w:rsidP="008B06D6">
      <w:pPr>
        <w:widowControl/>
        <w:numPr>
          <w:ilvl w:val="0"/>
          <w:numId w:val="11"/>
        </w:numPr>
        <w:contextualSpacing/>
        <w:rPr>
          <w:rFonts w:ascii="Calibri" w:hAnsi="Calibri"/>
        </w:rPr>
      </w:pPr>
      <w:r w:rsidRPr="00C43D1F">
        <w:rPr>
          <w:rFonts w:ascii="Calibri" w:hAnsi="Calibri"/>
          <w:bCs/>
        </w:rPr>
        <w:t>viral loads</w:t>
      </w:r>
      <w:r w:rsidR="00CC5E0A" w:rsidRPr="00C43D1F">
        <w:rPr>
          <w:rFonts w:ascii="Calibri" w:hAnsi="Calibri"/>
          <w:bCs/>
        </w:rPr>
        <w:t xml:space="preserve"> and test dates</w:t>
      </w:r>
      <w:r w:rsidR="00A51497" w:rsidRPr="00C43D1F">
        <w:rPr>
          <w:rFonts w:ascii="Calibri" w:hAnsi="Calibri"/>
          <w:bCs/>
        </w:rPr>
        <w:t>,</w:t>
      </w:r>
    </w:p>
    <w:p w14:paraId="647CDD93" w14:textId="2B59A533" w:rsidR="008B06D6" w:rsidRPr="00C43D1F" w:rsidRDefault="004F22D0" w:rsidP="00835DE7">
      <w:pPr>
        <w:widowControl/>
        <w:numPr>
          <w:ilvl w:val="0"/>
          <w:numId w:val="11"/>
        </w:numPr>
        <w:contextualSpacing/>
        <w:rPr>
          <w:rFonts w:ascii="Calibri" w:hAnsi="Calibri"/>
          <w:szCs w:val="24"/>
        </w:rPr>
      </w:pPr>
      <w:r w:rsidRPr="00C43D1F">
        <w:rPr>
          <w:rFonts w:ascii="Calibri" w:hAnsi="Calibri"/>
          <w:bCs/>
        </w:rPr>
        <w:t xml:space="preserve">STD </w:t>
      </w:r>
      <w:r w:rsidR="00D3016C" w:rsidRPr="00C43D1F">
        <w:rPr>
          <w:rFonts w:ascii="Calibri" w:hAnsi="Calibri"/>
          <w:bCs/>
        </w:rPr>
        <w:t xml:space="preserve">lab results </w:t>
      </w:r>
      <w:r w:rsidR="00CC5E0A" w:rsidRPr="00C43D1F">
        <w:rPr>
          <w:rFonts w:ascii="Calibri" w:hAnsi="Calibri"/>
          <w:bCs/>
        </w:rPr>
        <w:t>and test dates</w:t>
      </w:r>
    </w:p>
    <w:p w14:paraId="254D2CA4" w14:textId="77777777" w:rsidR="009E5E62" w:rsidRPr="00F8335B" w:rsidRDefault="00FC2DEA" w:rsidP="009E5E62">
      <w:pPr>
        <w:widowControl/>
        <w:spacing w:line="234" w:lineRule="auto"/>
        <w:rPr>
          <w:rFonts w:ascii="Calibri" w:hAnsi="Calibri"/>
          <w:szCs w:val="24"/>
        </w:rPr>
      </w:pPr>
      <w:r w:rsidRPr="00F8335B">
        <w:rPr>
          <w:rFonts w:ascii="Calibri" w:hAnsi="Calibri"/>
          <w:szCs w:val="24"/>
        </w:rPr>
        <w:br/>
      </w:r>
      <w:r w:rsidR="004F22D0" w:rsidRPr="00F8335B">
        <w:rPr>
          <w:rFonts w:ascii="Calibri" w:hAnsi="Calibri"/>
          <w:szCs w:val="24"/>
        </w:rPr>
        <w:t>Observation</w:t>
      </w:r>
      <w:r w:rsidR="00871BFF">
        <w:rPr>
          <w:rFonts w:ascii="Calibri" w:hAnsi="Calibri"/>
          <w:szCs w:val="24"/>
        </w:rPr>
        <w:t xml:space="preserve"> assessment</w:t>
      </w:r>
      <w:r w:rsidR="004F22D0" w:rsidRPr="00F8335B">
        <w:rPr>
          <w:rFonts w:ascii="Calibri" w:hAnsi="Calibri"/>
          <w:szCs w:val="24"/>
        </w:rPr>
        <w:t xml:space="preserve">s will include all patients in the waiting room, and more detailed observation of select patients. </w:t>
      </w:r>
      <w:r w:rsidRPr="00F8335B">
        <w:rPr>
          <w:rFonts w:ascii="Calibri" w:hAnsi="Calibri"/>
          <w:szCs w:val="24"/>
        </w:rPr>
        <w:t xml:space="preserve"> </w:t>
      </w:r>
      <w:r w:rsidRPr="00F8335B">
        <w:rPr>
          <w:rFonts w:ascii="Calibri" w:hAnsi="Calibri"/>
          <w:szCs w:val="24"/>
        </w:rPr>
        <w:br/>
      </w:r>
      <w:r w:rsidRPr="00F8335B">
        <w:rPr>
          <w:rFonts w:ascii="Calibri" w:hAnsi="Calibri"/>
          <w:szCs w:val="24"/>
        </w:rPr>
        <w:br/>
      </w:r>
      <w:r w:rsidR="004F22D0" w:rsidRPr="00F8335B">
        <w:rPr>
          <w:rFonts w:ascii="Calibri" w:hAnsi="Calibri"/>
          <w:szCs w:val="24"/>
        </w:rPr>
        <w:t>Observation variables</w:t>
      </w:r>
      <w:r w:rsidRPr="00F8335B">
        <w:rPr>
          <w:rFonts w:ascii="Calibri" w:hAnsi="Calibri"/>
          <w:szCs w:val="24"/>
        </w:rPr>
        <w:t xml:space="preserve"> </w:t>
      </w:r>
      <w:r w:rsidR="00702A99">
        <w:rPr>
          <w:rFonts w:ascii="Calibri" w:hAnsi="Calibri"/>
          <w:szCs w:val="24"/>
        </w:rPr>
        <w:t xml:space="preserve">for </w:t>
      </w:r>
      <w:r w:rsidRPr="00F8335B">
        <w:rPr>
          <w:rFonts w:ascii="Calibri" w:hAnsi="Calibri"/>
          <w:szCs w:val="24"/>
        </w:rPr>
        <w:t>the entire waiting room:</w:t>
      </w:r>
    </w:p>
    <w:p w14:paraId="1CB65A0F" w14:textId="77777777" w:rsidR="00FC2DEA" w:rsidRPr="00FC2DEA" w:rsidRDefault="00FC2DEA" w:rsidP="00FC2DEA">
      <w:pPr>
        <w:pStyle w:val="ColorfulList-Accent11"/>
        <w:numPr>
          <w:ilvl w:val="0"/>
          <w:numId w:val="10"/>
        </w:numPr>
        <w:rPr>
          <w:rFonts w:ascii="Calibri" w:hAnsi="Calibri"/>
        </w:rPr>
      </w:pPr>
      <w:r w:rsidRPr="00FC2DEA">
        <w:rPr>
          <w:rFonts w:ascii="Calibri" w:hAnsi="Calibri"/>
        </w:rPr>
        <w:t>Number of patients by apparent age</w:t>
      </w:r>
    </w:p>
    <w:p w14:paraId="1AA9BA0F" w14:textId="77777777" w:rsidR="00FC2DEA" w:rsidRPr="00FC2DEA" w:rsidRDefault="00FC2DEA" w:rsidP="00FC2DEA">
      <w:pPr>
        <w:pStyle w:val="ColorfulList-Accent11"/>
        <w:numPr>
          <w:ilvl w:val="0"/>
          <w:numId w:val="10"/>
        </w:numPr>
        <w:rPr>
          <w:rFonts w:ascii="Calibri" w:hAnsi="Calibri"/>
        </w:rPr>
      </w:pPr>
      <w:r w:rsidRPr="00FC2DEA">
        <w:rPr>
          <w:rFonts w:ascii="Calibri" w:hAnsi="Calibri"/>
        </w:rPr>
        <w:t>Number of patients by apparent race/ethnicity</w:t>
      </w:r>
    </w:p>
    <w:p w14:paraId="7C53854C" w14:textId="77777777" w:rsidR="00FC2DEA" w:rsidRPr="00FC2DEA" w:rsidRDefault="00FC2DEA" w:rsidP="00FC2DEA">
      <w:pPr>
        <w:pStyle w:val="ColorfulList-Accent11"/>
        <w:numPr>
          <w:ilvl w:val="0"/>
          <w:numId w:val="10"/>
        </w:numPr>
        <w:rPr>
          <w:rFonts w:ascii="Calibri" w:hAnsi="Calibri"/>
        </w:rPr>
      </w:pPr>
      <w:r w:rsidRPr="00FC2DEA">
        <w:rPr>
          <w:rFonts w:ascii="Calibri" w:hAnsi="Calibri"/>
        </w:rPr>
        <w:t>Number of patients by apparent gender</w:t>
      </w:r>
    </w:p>
    <w:p w14:paraId="2B2DA920" w14:textId="77777777" w:rsidR="00FC2DEA" w:rsidRPr="00FC2DEA" w:rsidRDefault="00FC2DEA" w:rsidP="00FC2DEA">
      <w:pPr>
        <w:pStyle w:val="ColorfulList-Accent11"/>
        <w:numPr>
          <w:ilvl w:val="0"/>
          <w:numId w:val="10"/>
        </w:numPr>
        <w:rPr>
          <w:rFonts w:ascii="Calibri" w:hAnsi="Calibri"/>
        </w:rPr>
      </w:pPr>
      <w:r w:rsidRPr="00FC2DEA">
        <w:rPr>
          <w:rFonts w:ascii="Calibri" w:hAnsi="Calibri"/>
        </w:rPr>
        <w:t>Number of patients who have a clear view of a video monitor</w:t>
      </w:r>
    </w:p>
    <w:p w14:paraId="11BDF57D" w14:textId="77777777" w:rsidR="00FC2DEA" w:rsidRPr="00FC2DEA" w:rsidRDefault="00FC2DEA" w:rsidP="00FC2DEA">
      <w:pPr>
        <w:pStyle w:val="ColorfulList-Accent11"/>
        <w:numPr>
          <w:ilvl w:val="0"/>
          <w:numId w:val="10"/>
        </w:numPr>
        <w:rPr>
          <w:rFonts w:ascii="Calibri" w:hAnsi="Calibri"/>
        </w:rPr>
      </w:pPr>
      <w:r w:rsidRPr="00FC2DEA">
        <w:rPr>
          <w:rFonts w:ascii="Calibri" w:hAnsi="Calibri"/>
        </w:rPr>
        <w:t xml:space="preserve">Number of patients in the waiting room that the observer can see (to measure engagement with video) </w:t>
      </w:r>
    </w:p>
    <w:p w14:paraId="3F7F6D1D" w14:textId="77777777" w:rsidR="00FC2DEA" w:rsidRPr="00FC2DEA" w:rsidRDefault="00FC2DEA" w:rsidP="00FC2DEA">
      <w:pPr>
        <w:pStyle w:val="ColorfulList-Accent11"/>
        <w:numPr>
          <w:ilvl w:val="0"/>
          <w:numId w:val="10"/>
        </w:numPr>
        <w:rPr>
          <w:rFonts w:ascii="Calibri" w:hAnsi="Calibri"/>
        </w:rPr>
      </w:pPr>
      <w:r w:rsidRPr="00FC2DEA">
        <w:rPr>
          <w:rFonts w:ascii="Calibri" w:hAnsi="Calibri"/>
        </w:rPr>
        <w:t>Number of patients in the waiting room who were present for the previous cycle</w:t>
      </w:r>
    </w:p>
    <w:p w14:paraId="1689CDED" w14:textId="77777777" w:rsidR="00FC2DEA" w:rsidRDefault="00FC2DEA" w:rsidP="00FC2DEA">
      <w:pPr>
        <w:pStyle w:val="ColorfulList-Accent11"/>
        <w:numPr>
          <w:ilvl w:val="0"/>
          <w:numId w:val="10"/>
        </w:numPr>
        <w:tabs>
          <w:tab w:val="left" w:pos="720"/>
        </w:tabs>
        <w:rPr>
          <w:rFonts w:ascii="Calibri" w:hAnsi="Calibri"/>
        </w:rPr>
      </w:pPr>
      <w:r w:rsidRPr="00FC2DEA">
        <w:rPr>
          <w:rFonts w:ascii="Calibri" w:hAnsi="Calibri"/>
        </w:rPr>
        <w:t xml:space="preserve">General observations about engagement with </w:t>
      </w:r>
      <w:r w:rsidR="001663A3">
        <w:rPr>
          <w:rFonts w:ascii="Calibri" w:hAnsi="Calibri"/>
        </w:rPr>
        <w:t>each video segment</w:t>
      </w:r>
      <w:r w:rsidRPr="00FC2DEA">
        <w:rPr>
          <w:rFonts w:ascii="Calibri" w:hAnsi="Calibri"/>
        </w:rPr>
        <w:t xml:space="preserve"> for all patients for </w:t>
      </w:r>
      <w:r w:rsidR="001663A3">
        <w:rPr>
          <w:rFonts w:ascii="Calibri" w:hAnsi="Calibri"/>
        </w:rPr>
        <w:t>one</w:t>
      </w:r>
      <w:r w:rsidRPr="00FC2DEA">
        <w:rPr>
          <w:rFonts w:ascii="Calibri" w:hAnsi="Calibri"/>
        </w:rPr>
        <w:t xml:space="preserve"> cycle</w:t>
      </w:r>
      <w:r w:rsidR="001663A3">
        <w:rPr>
          <w:rFonts w:ascii="Calibri" w:hAnsi="Calibri"/>
        </w:rPr>
        <w:t xml:space="preserve"> of the video</w:t>
      </w:r>
    </w:p>
    <w:p w14:paraId="3FADAF26" w14:textId="77777777" w:rsidR="00FC2DEA" w:rsidRDefault="00FC2DEA" w:rsidP="008D5F44">
      <w:pPr>
        <w:pStyle w:val="ColorfulList-Accent11"/>
        <w:tabs>
          <w:tab w:val="left" w:pos="720"/>
        </w:tabs>
        <w:ind w:left="0"/>
        <w:rPr>
          <w:rFonts w:ascii="Calibri" w:hAnsi="Calibri"/>
        </w:rPr>
      </w:pPr>
      <w:r>
        <w:rPr>
          <w:rFonts w:ascii="Calibri" w:hAnsi="Calibri"/>
        </w:rPr>
        <w:lastRenderedPageBreak/>
        <w:br/>
      </w:r>
      <w:r w:rsidR="004F22D0" w:rsidRPr="004F22D0">
        <w:rPr>
          <w:rFonts w:ascii="Calibri" w:hAnsi="Calibri"/>
        </w:rPr>
        <w:t>Observation variables</w:t>
      </w:r>
      <w:r>
        <w:rPr>
          <w:rFonts w:ascii="Calibri" w:hAnsi="Calibri"/>
        </w:rPr>
        <w:t xml:space="preserve"> </w:t>
      </w:r>
      <w:r w:rsidR="00702A99">
        <w:rPr>
          <w:rFonts w:ascii="Calibri" w:hAnsi="Calibri"/>
        </w:rPr>
        <w:t xml:space="preserve">for </w:t>
      </w:r>
      <w:r w:rsidR="001663A3">
        <w:rPr>
          <w:rFonts w:ascii="Calibri" w:hAnsi="Calibri"/>
        </w:rPr>
        <w:t xml:space="preserve">up to 4 </w:t>
      </w:r>
      <w:r>
        <w:rPr>
          <w:rFonts w:ascii="Calibri" w:hAnsi="Calibri"/>
        </w:rPr>
        <w:t>select patients</w:t>
      </w:r>
      <w:r w:rsidR="001663A3">
        <w:rPr>
          <w:rFonts w:ascii="Calibri" w:hAnsi="Calibri"/>
        </w:rPr>
        <w:t xml:space="preserve"> and up to 4 replacement patients</w:t>
      </w:r>
      <w:r>
        <w:rPr>
          <w:rFonts w:ascii="Calibri" w:hAnsi="Calibri"/>
        </w:rPr>
        <w:t xml:space="preserve">: </w:t>
      </w:r>
    </w:p>
    <w:p w14:paraId="05252B89" w14:textId="77777777" w:rsidR="00FC2DEA" w:rsidRPr="00FC2DEA" w:rsidRDefault="00FC2DEA" w:rsidP="008D5F44">
      <w:pPr>
        <w:pStyle w:val="ColorfulList-Accent11"/>
        <w:numPr>
          <w:ilvl w:val="0"/>
          <w:numId w:val="17"/>
        </w:numPr>
        <w:ind w:hanging="720"/>
        <w:rPr>
          <w:rFonts w:ascii="Calibri" w:hAnsi="Calibri"/>
        </w:rPr>
      </w:pPr>
      <w:r w:rsidRPr="00FC2DEA">
        <w:rPr>
          <w:rFonts w:ascii="Calibri" w:hAnsi="Calibri"/>
        </w:rPr>
        <w:t>Apparent age of each patient</w:t>
      </w:r>
    </w:p>
    <w:p w14:paraId="7E03DB5E" w14:textId="77777777" w:rsidR="00FC2DEA" w:rsidRPr="00FC2DEA" w:rsidRDefault="00FC2DEA" w:rsidP="008D5F44">
      <w:pPr>
        <w:pStyle w:val="ColorfulList-Accent11"/>
        <w:numPr>
          <w:ilvl w:val="0"/>
          <w:numId w:val="17"/>
        </w:numPr>
        <w:ind w:hanging="720"/>
        <w:rPr>
          <w:rFonts w:ascii="Calibri" w:hAnsi="Calibri"/>
        </w:rPr>
      </w:pPr>
      <w:r w:rsidRPr="00FC2DEA">
        <w:rPr>
          <w:rFonts w:ascii="Calibri" w:hAnsi="Calibri"/>
        </w:rPr>
        <w:t>Apparent race/ethnicity of each patient</w:t>
      </w:r>
    </w:p>
    <w:p w14:paraId="7503929E" w14:textId="77777777" w:rsidR="00FC2DEA" w:rsidRPr="00FC2DEA" w:rsidRDefault="00FC2DEA" w:rsidP="008D5F44">
      <w:pPr>
        <w:pStyle w:val="ColorfulList-Accent11"/>
        <w:numPr>
          <w:ilvl w:val="0"/>
          <w:numId w:val="17"/>
        </w:numPr>
        <w:ind w:hanging="720"/>
        <w:rPr>
          <w:rFonts w:ascii="Calibri" w:hAnsi="Calibri"/>
        </w:rPr>
      </w:pPr>
      <w:r w:rsidRPr="00FC2DEA">
        <w:rPr>
          <w:rFonts w:ascii="Calibri" w:hAnsi="Calibri"/>
        </w:rPr>
        <w:t>Apparent gender of each patient</w:t>
      </w:r>
    </w:p>
    <w:p w14:paraId="251C9FC7" w14:textId="0B0A5B48" w:rsidR="00FC2DEA" w:rsidRPr="00FC2DEA" w:rsidRDefault="00FC2DEA" w:rsidP="008D5F44">
      <w:pPr>
        <w:pStyle w:val="ColorfulList-Accent11"/>
        <w:numPr>
          <w:ilvl w:val="0"/>
          <w:numId w:val="17"/>
        </w:numPr>
        <w:ind w:hanging="720"/>
        <w:rPr>
          <w:rFonts w:ascii="Calibri" w:hAnsi="Calibri"/>
        </w:rPr>
      </w:pPr>
      <w:r w:rsidRPr="00FC2DEA">
        <w:rPr>
          <w:rFonts w:ascii="Calibri" w:hAnsi="Calibri"/>
        </w:rPr>
        <w:t xml:space="preserve">The </w:t>
      </w:r>
      <w:r w:rsidR="007B7CF9">
        <w:rPr>
          <w:rFonts w:ascii="Calibri" w:hAnsi="Calibri"/>
        </w:rPr>
        <w:t>duration</w:t>
      </w:r>
      <w:r w:rsidRPr="00FC2DEA">
        <w:rPr>
          <w:rFonts w:ascii="Calibri" w:hAnsi="Calibri"/>
        </w:rPr>
        <w:t xml:space="preserve"> of engagement with video for each video segment</w:t>
      </w:r>
    </w:p>
    <w:p w14:paraId="562A49D1" w14:textId="77777777" w:rsidR="00FC2DEA" w:rsidRPr="00FC2DEA" w:rsidRDefault="00FC2DEA" w:rsidP="008D5F44">
      <w:pPr>
        <w:pStyle w:val="ColorfulList-Accent11"/>
        <w:numPr>
          <w:ilvl w:val="0"/>
          <w:numId w:val="17"/>
        </w:numPr>
        <w:ind w:hanging="720"/>
        <w:rPr>
          <w:rFonts w:ascii="Calibri" w:hAnsi="Calibri"/>
        </w:rPr>
      </w:pPr>
      <w:r w:rsidRPr="00FC2DEA">
        <w:rPr>
          <w:rFonts w:ascii="Calibri" w:hAnsi="Calibri"/>
        </w:rPr>
        <w:t>Reactions and watching behaviors of patient during each video segment</w:t>
      </w:r>
    </w:p>
    <w:p w14:paraId="2F5EBD6E" w14:textId="77777777" w:rsidR="00FC2DEA" w:rsidRPr="00FC2DEA" w:rsidRDefault="00FC2DEA" w:rsidP="008D5F44">
      <w:pPr>
        <w:pStyle w:val="ColorfulList-Accent11"/>
        <w:numPr>
          <w:ilvl w:val="0"/>
          <w:numId w:val="17"/>
        </w:numPr>
        <w:ind w:hanging="720"/>
        <w:rPr>
          <w:rFonts w:ascii="Calibri" w:hAnsi="Calibri"/>
        </w:rPr>
      </w:pPr>
      <w:r w:rsidRPr="00FC2DEA">
        <w:rPr>
          <w:rFonts w:ascii="Calibri" w:hAnsi="Calibri"/>
        </w:rPr>
        <w:t xml:space="preserve">General comments relative to engagement of the patients for </w:t>
      </w:r>
      <w:r w:rsidR="00086859">
        <w:rPr>
          <w:rFonts w:ascii="Calibri" w:hAnsi="Calibri"/>
        </w:rPr>
        <w:t>one</w:t>
      </w:r>
      <w:r w:rsidRPr="00FC2DEA">
        <w:rPr>
          <w:rFonts w:ascii="Calibri" w:hAnsi="Calibri"/>
        </w:rPr>
        <w:t xml:space="preserve"> cycle</w:t>
      </w:r>
      <w:r w:rsidR="00086859">
        <w:rPr>
          <w:rFonts w:ascii="Calibri" w:hAnsi="Calibri"/>
        </w:rPr>
        <w:t xml:space="preserve"> of the video</w:t>
      </w:r>
    </w:p>
    <w:p w14:paraId="6095EB04" w14:textId="77777777" w:rsidR="00C446D1" w:rsidRPr="00F8335B" w:rsidRDefault="00C446D1" w:rsidP="009E5E62">
      <w:pPr>
        <w:widowControl/>
        <w:spacing w:line="234" w:lineRule="auto"/>
        <w:rPr>
          <w:rFonts w:ascii="Calibri" w:hAnsi="Calibri"/>
          <w:szCs w:val="24"/>
        </w:rPr>
      </w:pPr>
    </w:p>
    <w:p w14:paraId="7265F249" w14:textId="77777777" w:rsidR="009E5E62" w:rsidRPr="00F8335B" w:rsidRDefault="009E5E62" w:rsidP="009E5E62">
      <w:pPr>
        <w:widowControl/>
        <w:spacing w:line="234" w:lineRule="auto"/>
        <w:rPr>
          <w:rFonts w:ascii="Calibri" w:hAnsi="Calibri"/>
          <w:szCs w:val="24"/>
        </w:rPr>
      </w:pPr>
      <w:r w:rsidRPr="00F8335B">
        <w:rPr>
          <w:rFonts w:ascii="Calibri" w:hAnsi="Calibri"/>
          <w:b/>
          <w:bCs/>
          <w:i/>
          <w:iCs/>
          <w:szCs w:val="24"/>
        </w:rPr>
        <w:t>Study instruments, including questionnaires, laboratory instruments, and analytic tests:</w:t>
      </w:r>
      <w:r w:rsidRPr="00F8335B">
        <w:rPr>
          <w:rFonts w:ascii="Calibri" w:hAnsi="Calibri"/>
          <w:b/>
          <w:bCs/>
          <w:szCs w:val="24"/>
        </w:rPr>
        <w:t xml:space="preserve"> </w:t>
      </w:r>
    </w:p>
    <w:p w14:paraId="4C0CC1B2" w14:textId="275C963A" w:rsidR="009E5E62" w:rsidRPr="00F8335B" w:rsidRDefault="002C59A0" w:rsidP="009E5E62">
      <w:pPr>
        <w:widowControl/>
        <w:spacing w:line="234" w:lineRule="auto"/>
        <w:rPr>
          <w:rFonts w:ascii="Calibri" w:hAnsi="Calibri"/>
          <w:szCs w:val="24"/>
        </w:rPr>
      </w:pPr>
      <w:r w:rsidRPr="00F8335B">
        <w:rPr>
          <w:rFonts w:ascii="Calibri" w:hAnsi="Calibri"/>
          <w:szCs w:val="24"/>
        </w:rPr>
        <w:t xml:space="preserve">Patient </w:t>
      </w:r>
      <w:r w:rsidR="004F45F5">
        <w:rPr>
          <w:rFonts w:ascii="Calibri" w:hAnsi="Calibri"/>
          <w:szCs w:val="24"/>
        </w:rPr>
        <w:t xml:space="preserve">medical </w:t>
      </w:r>
      <w:r w:rsidRPr="00F8335B">
        <w:rPr>
          <w:rFonts w:ascii="Calibri" w:hAnsi="Calibri"/>
          <w:szCs w:val="24"/>
        </w:rPr>
        <w:t xml:space="preserve">data will be extracted from the </w:t>
      </w:r>
      <w:r w:rsidR="00441AD0">
        <w:rPr>
          <w:rFonts w:ascii="Calibri" w:hAnsi="Calibri"/>
          <w:szCs w:val="24"/>
        </w:rPr>
        <w:t>facilities’</w:t>
      </w:r>
      <w:r w:rsidR="00441AD0" w:rsidRPr="00F8335B">
        <w:rPr>
          <w:rFonts w:ascii="Calibri" w:hAnsi="Calibri"/>
          <w:szCs w:val="24"/>
        </w:rPr>
        <w:t xml:space="preserve"> </w:t>
      </w:r>
      <w:r w:rsidRPr="00F8335B">
        <w:rPr>
          <w:rFonts w:ascii="Calibri" w:hAnsi="Calibri"/>
          <w:szCs w:val="24"/>
        </w:rPr>
        <w:t>EMR</w:t>
      </w:r>
      <w:r w:rsidR="00441AD0">
        <w:rPr>
          <w:rFonts w:ascii="Calibri" w:hAnsi="Calibri"/>
          <w:szCs w:val="24"/>
        </w:rPr>
        <w:t>s</w:t>
      </w:r>
      <w:r w:rsidRPr="00F8335B">
        <w:rPr>
          <w:rFonts w:ascii="Calibri" w:hAnsi="Calibri"/>
          <w:szCs w:val="24"/>
        </w:rPr>
        <w:t xml:space="preserve">. </w:t>
      </w:r>
    </w:p>
    <w:p w14:paraId="206FA827" w14:textId="77777777" w:rsidR="002C59A0" w:rsidRPr="00F8335B" w:rsidRDefault="002C59A0" w:rsidP="009E5E62">
      <w:pPr>
        <w:widowControl/>
        <w:spacing w:line="234" w:lineRule="auto"/>
        <w:rPr>
          <w:rFonts w:ascii="Calibri" w:hAnsi="Calibri"/>
          <w:szCs w:val="24"/>
        </w:rPr>
      </w:pPr>
    </w:p>
    <w:p w14:paraId="76929584" w14:textId="4B658413" w:rsidR="002C59A0" w:rsidRPr="00F8335B" w:rsidRDefault="002C59A0" w:rsidP="009E5E62">
      <w:pPr>
        <w:widowControl/>
        <w:spacing w:line="234" w:lineRule="auto"/>
        <w:rPr>
          <w:rFonts w:ascii="Calibri" w:hAnsi="Calibri"/>
          <w:szCs w:val="24"/>
        </w:rPr>
      </w:pPr>
      <w:r w:rsidRPr="00F8335B">
        <w:rPr>
          <w:rFonts w:ascii="Calibri" w:hAnsi="Calibri"/>
          <w:szCs w:val="24"/>
        </w:rPr>
        <w:t>An online data collection instrument was developed to record data for the waiting room observations (see Appendix</w:t>
      </w:r>
      <w:r w:rsidR="008F05C2" w:rsidRPr="00F8335B">
        <w:rPr>
          <w:rFonts w:ascii="Calibri" w:hAnsi="Calibri"/>
          <w:szCs w:val="24"/>
        </w:rPr>
        <w:t xml:space="preserve"> </w:t>
      </w:r>
      <w:r w:rsidR="004F45F5">
        <w:rPr>
          <w:rFonts w:ascii="Calibri" w:hAnsi="Calibri"/>
          <w:szCs w:val="24"/>
        </w:rPr>
        <w:t>3</w:t>
      </w:r>
      <w:r w:rsidR="008F05C2" w:rsidRPr="00F8335B">
        <w:rPr>
          <w:rFonts w:ascii="Calibri" w:hAnsi="Calibri"/>
          <w:szCs w:val="24"/>
        </w:rPr>
        <w:t>: Observation Instrument</w:t>
      </w:r>
      <w:r w:rsidRPr="00F8335B">
        <w:rPr>
          <w:rFonts w:ascii="Calibri" w:hAnsi="Calibri"/>
          <w:szCs w:val="24"/>
        </w:rPr>
        <w:t xml:space="preserve">). This instrument consists of both qualitative and quantitative items, and is meant to record the demographic make-up of waiting room patients, and to observe them both generally and focusing on four patients at a time for more specific information with regard to their engagement with the video. </w:t>
      </w:r>
    </w:p>
    <w:p w14:paraId="707ECF61" w14:textId="77777777" w:rsidR="002C59A0" w:rsidRPr="00F8335B" w:rsidRDefault="002C59A0" w:rsidP="009E5E62">
      <w:pPr>
        <w:widowControl/>
        <w:spacing w:line="234" w:lineRule="auto"/>
        <w:rPr>
          <w:rFonts w:ascii="Calibri" w:hAnsi="Calibri"/>
          <w:szCs w:val="24"/>
        </w:rPr>
      </w:pPr>
    </w:p>
    <w:p w14:paraId="4BE6A1C4" w14:textId="77777777" w:rsidR="00443E21" w:rsidRDefault="009E5E62" w:rsidP="00326420">
      <w:pPr>
        <w:autoSpaceDE w:val="0"/>
        <w:autoSpaceDN w:val="0"/>
        <w:adjustRightInd w:val="0"/>
        <w:rPr>
          <w:rFonts w:ascii="Calibri" w:hAnsi="Calibri"/>
          <w:szCs w:val="24"/>
        </w:rPr>
      </w:pPr>
      <w:r w:rsidRPr="00F8335B">
        <w:rPr>
          <w:rFonts w:ascii="Calibri" w:hAnsi="Calibri"/>
          <w:b/>
          <w:bCs/>
          <w:i/>
          <w:iCs/>
          <w:szCs w:val="24"/>
        </w:rPr>
        <w:t>Intervention or treatment:</w:t>
      </w:r>
      <w:r w:rsidRPr="00F8335B">
        <w:rPr>
          <w:rFonts w:ascii="Calibri" w:hAnsi="Calibri"/>
          <w:szCs w:val="24"/>
        </w:rPr>
        <w:t xml:space="preserve"> </w:t>
      </w:r>
    </w:p>
    <w:p w14:paraId="69D8BAD6" w14:textId="29235358" w:rsidR="00326420" w:rsidRPr="00F8335B" w:rsidRDefault="00326420" w:rsidP="00326420">
      <w:pPr>
        <w:autoSpaceDE w:val="0"/>
        <w:autoSpaceDN w:val="0"/>
        <w:adjustRightInd w:val="0"/>
        <w:rPr>
          <w:rFonts w:ascii="Calibri" w:hAnsi="Calibri" w:cs="Arial"/>
        </w:rPr>
      </w:pPr>
      <w:r w:rsidRPr="00F8335B">
        <w:rPr>
          <w:rFonts w:ascii="Calibri" w:hAnsi="Calibri"/>
          <w:szCs w:val="24"/>
        </w:rPr>
        <w:t xml:space="preserve">The intervention that will be tested will be a </w:t>
      </w:r>
      <w:r w:rsidRPr="00F8335B">
        <w:rPr>
          <w:rFonts w:ascii="Calibri" w:hAnsi="Calibri" w:cs="Arial"/>
        </w:rPr>
        <w:t xml:space="preserve">short </w:t>
      </w:r>
      <w:r w:rsidR="002E48A3" w:rsidRPr="002E48A3">
        <w:rPr>
          <w:rFonts w:ascii="Calibri" w:hAnsi="Calibri" w:cs="Arial"/>
        </w:rPr>
        <w:t xml:space="preserve">“soap opera” style </w:t>
      </w:r>
      <w:r w:rsidRPr="00F8335B">
        <w:rPr>
          <w:rFonts w:ascii="Calibri" w:hAnsi="Calibri" w:cs="Arial"/>
        </w:rPr>
        <w:t xml:space="preserve">waiting room video </w:t>
      </w:r>
      <w:r w:rsidR="002E48A3" w:rsidRPr="002E48A3">
        <w:rPr>
          <w:rFonts w:ascii="Calibri" w:hAnsi="Calibri" w:cs="Arial"/>
        </w:rPr>
        <w:t xml:space="preserve">with </w:t>
      </w:r>
      <w:r w:rsidR="00EC48A7">
        <w:rPr>
          <w:rFonts w:ascii="Calibri" w:hAnsi="Calibri" w:cs="Arial"/>
        </w:rPr>
        <w:t>three</w:t>
      </w:r>
      <w:r w:rsidR="002E48A3" w:rsidRPr="002E48A3">
        <w:rPr>
          <w:rFonts w:ascii="Calibri" w:hAnsi="Calibri" w:cs="Arial"/>
        </w:rPr>
        <w:t xml:space="preserve"> interwoven vignettes that incorporate key prevention messages aimed at increasing </w:t>
      </w:r>
      <w:r w:rsidRPr="00F8335B">
        <w:rPr>
          <w:rFonts w:ascii="Calibri" w:hAnsi="Calibri" w:cs="Arial"/>
        </w:rPr>
        <w:t>early treatment initiation, treatment adherence, retention in care</w:t>
      </w:r>
      <w:r w:rsidR="002E48A3">
        <w:rPr>
          <w:rFonts w:ascii="Calibri" w:hAnsi="Calibri" w:cs="Arial"/>
        </w:rPr>
        <w:t>, and partner protection</w:t>
      </w:r>
      <w:r w:rsidRPr="00F8335B">
        <w:rPr>
          <w:rFonts w:ascii="Calibri" w:hAnsi="Calibri" w:cs="Arial"/>
        </w:rPr>
        <w:t xml:space="preserve"> for people with HIV. The video will </w:t>
      </w:r>
      <w:r w:rsidR="002E48A3">
        <w:rPr>
          <w:rFonts w:ascii="Calibri" w:hAnsi="Calibri" w:cs="Arial"/>
        </w:rPr>
        <w:t xml:space="preserve">contain </w:t>
      </w:r>
      <w:r w:rsidRPr="00F8335B">
        <w:rPr>
          <w:rFonts w:ascii="Calibri" w:hAnsi="Calibri" w:cs="Arial"/>
        </w:rPr>
        <w:t>characters who represent various populations, including women, gay men, heterosexuals, African-Americans, and Latinos.</w:t>
      </w:r>
      <w:r w:rsidR="00D07A4E" w:rsidRPr="00F8335B">
        <w:rPr>
          <w:rFonts w:ascii="Calibri" w:hAnsi="Calibri" w:cs="Arial"/>
        </w:rPr>
        <w:t xml:space="preserve"> The video will also include a short animat</w:t>
      </w:r>
      <w:r w:rsidR="00EC48A7">
        <w:rPr>
          <w:rFonts w:ascii="Calibri" w:hAnsi="Calibri" w:cs="Arial"/>
        </w:rPr>
        <w:t>ion</w:t>
      </w:r>
      <w:r w:rsidR="002E48A3">
        <w:rPr>
          <w:rFonts w:ascii="Calibri" w:hAnsi="Calibri" w:cs="Arial"/>
        </w:rPr>
        <w:t xml:space="preserve"> focusing on treatment adherence</w:t>
      </w:r>
      <w:r w:rsidR="00D07A4E" w:rsidRPr="00F8335B">
        <w:rPr>
          <w:rFonts w:ascii="Calibri" w:hAnsi="Calibri" w:cs="Arial"/>
        </w:rPr>
        <w:t xml:space="preserve">. The video is meant to play in the waiting room throughout the day for 10 months. </w:t>
      </w:r>
      <w:r w:rsidR="007251E2">
        <w:rPr>
          <w:rFonts w:ascii="Calibri" w:hAnsi="Calibri" w:cs="Arial"/>
        </w:rPr>
        <w:t xml:space="preserve">Optimally, the video will play on a continuous loop. Some facilities may need short pauses between video replays based on their local circumstances. If this need arises, the pause interval will </w:t>
      </w:r>
      <w:r w:rsidR="00543479">
        <w:rPr>
          <w:rFonts w:ascii="Calibri" w:hAnsi="Calibri" w:cs="Arial"/>
        </w:rPr>
        <w:t xml:space="preserve">be </w:t>
      </w:r>
      <w:r w:rsidR="00061D97">
        <w:rPr>
          <w:rFonts w:ascii="Calibri" w:hAnsi="Calibri" w:cs="Arial"/>
        </w:rPr>
        <w:t>discussed with and approved by CDC.</w:t>
      </w:r>
    </w:p>
    <w:p w14:paraId="3A848D64" w14:textId="77777777" w:rsidR="009E5E62" w:rsidRPr="00F8335B" w:rsidRDefault="009E5E62" w:rsidP="009E5E62">
      <w:pPr>
        <w:widowControl/>
        <w:spacing w:line="234" w:lineRule="auto"/>
        <w:rPr>
          <w:rFonts w:ascii="Calibri" w:hAnsi="Calibri"/>
          <w:szCs w:val="24"/>
        </w:rPr>
      </w:pPr>
    </w:p>
    <w:p w14:paraId="0A311384" w14:textId="77777777" w:rsidR="009E5E62" w:rsidRPr="00F8335B" w:rsidRDefault="009E5E62" w:rsidP="009E5E62">
      <w:pPr>
        <w:widowControl/>
        <w:spacing w:line="234" w:lineRule="auto"/>
        <w:rPr>
          <w:rFonts w:ascii="Calibri" w:hAnsi="Calibri"/>
          <w:szCs w:val="24"/>
        </w:rPr>
      </w:pPr>
      <w:r w:rsidRPr="00F8335B">
        <w:rPr>
          <w:rFonts w:ascii="Calibri" w:hAnsi="Calibri"/>
          <w:b/>
          <w:bCs/>
          <w:i/>
          <w:iCs/>
          <w:szCs w:val="24"/>
        </w:rPr>
        <w:t>Outcomes and minimum meaningful differences:</w:t>
      </w:r>
      <w:r w:rsidRPr="00F8335B">
        <w:rPr>
          <w:rFonts w:ascii="Calibri" w:hAnsi="Calibri"/>
          <w:szCs w:val="24"/>
        </w:rPr>
        <w:t xml:space="preserve"> </w:t>
      </w:r>
    </w:p>
    <w:p w14:paraId="17C66ECB" w14:textId="77777777" w:rsidR="009E5E62" w:rsidRPr="00D07A4E" w:rsidRDefault="00A6658C" w:rsidP="009E5E62">
      <w:pPr>
        <w:widowControl/>
        <w:spacing w:line="234" w:lineRule="auto"/>
        <w:rPr>
          <w:rFonts w:ascii="Calibri" w:hAnsi="Calibri"/>
          <w:iCs/>
          <w:szCs w:val="24"/>
        </w:rPr>
      </w:pPr>
      <w:r w:rsidRPr="00F8335B">
        <w:rPr>
          <w:rFonts w:ascii="Calibri" w:hAnsi="Calibri"/>
          <w:iCs/>
          <w:szCs w:val="24"/>
        </w:rPr>
        <w:t xml:space="preserve">The possible intervention outcomes </w:t>
      </w:r>
      <w:r w:rsidRPr="00D07A4E">
        <w:rPr>
          <w:rFonts w:ascii="Calibri" w:hAnsi="Calibri"/>
          <w:iCs/>
          <w:szCs w:val="24"/>
        </w:rPr>
        <w:t>during the intervention period compared to the 10 month period prior, include:</w:t>
      </w:r>
    </w:p>
    <w:p w14:paraId="3295324C" w14:textId="77777777" w:rsidR="00E71B5B" w:rsidRDefault="00E71B5B" w:rsidP="00930E4B">
      <w:pPr>
        <w:widowControl/>
        <w:numPr>
          <w:ilvl w:val="0"/>
          <w:numId w:val="18"/>
        </w:numPr>
        <w:spacing w:line="234" w:lineRule="auto"/>
        <w:rPr>
          <w:rFonts w:ascii="Calibri" w:hAnsi="Calibri"/>
          <w:iCs/>
          <w:szCs w:val="24"/>
        </w:rPr>
      </w:pPr>
      <w:r>
        <w:rPr>
          <w:rFonts w:ascii="Calibri" w:hAnsi="Calibri"/>
          <w:iCs/>
          <w:szCs w:val="24"/>
        </w:rPr>
        <w:t>Increase in percent of patients who are retained in care (i.e., have clinic visit</w:t>
      </w:r>
      <w:r w:rsidR="00930E4B">
        <w:rPr>
          <w:rFonts w:ascii="Calibri" w:hAnsi="Calibri"/>
          <w:iCs/>
          <w:szCs w:val="24"/>
        </w:rPr>
        <w:t xml:space="preserve"> </w:t>
      </w:r>
      <w:r w:rsidR="00930E4B" w:rsidRPr="00930E4B">
        <w:rPr>
          <w:rFonts w:ascii="Calibri" w:hAnsi="Calibri"/>
          <w:iCs/>
          <w:szCs w:val="24"/>
        </w:rPr>
        <w:t>3-7 months of follow-up</w:t>
      </w:r>
      <w:r>
        <w:rPr>
          <w:rFonts w:ascii="Calibri" w:hAnsi="Calibri"/>
          <w:iCs/>
          <w:szCs w:val="24"/>
        </w:rPr>
        <w:t xml:space="preserve">) </w:t>
      </w:r>
    </w:p>
    <w:p w14:paraId="20B74B34" w14:textId="42F62004" w:rsidR="00A6658C" w:rsidRPr="00D07A4E" w:rsidRDefault="00A6658C" w:rsidP="00930E4B">
      <w:pPr>
        <w:widowControl/>
        <w:numPr>
          <w:ilvl w:val="0"/>
          <w:numId w:val="18"/>
        </w:numPr>
        <w:spacing w:line="234" w:lineRule="auto"/>
        <w:rPr>
          <w:rFonts w:ascii="Calibri" w:hAnsi="Calibri"/>
          <w:iCs/>
          <w:szCs w:val="24"/>
        </w:rPr>
      </w:pPr>
      <w:r w:rsidRPr="00D07A4E">
        <w:rPr>
          <w:rFonts w:ascii="Calibri" w:hAnsi="Calibri"/>
          <w:iCs/>
          <w:szCs w:val="24"/>
        </w:rPr>
        <w:t xml:space="preserve">Increase in percent of </w:t>
      </w:r>
      <w:r w:rsidR="00930E4B" w:rsidRPr="00930E4B">
        <w:rPr>
          <w:rFonts w:ascii="Calibri" w:hAnsi="Calibri"/>
          <w:iCs/>
          <w:szCs w:val="24"/>
        </w:rPr>
        <w:t>treatment-naïve</w:t>
      </w:r>
      <w:r w:rsidR="00930E4B" w:rsidRPr="00D07A4E">
        <w:rPr>
          <w:rFonts w:ascii="Calibri" w:hAnsi="Calibri"/>
          <w:iCs/>
          <w:szCs w:val="24"/>
        </w:rPr>
        <w:t xml:space="preserve"> </w:t>
      </w:r>
      <w:r w:rsidRPr="00D07A4E">
        <w:rPr>
          <w:rFonts w:ascii="Calibri" w:hAnsi="Calibri"/>
          <w:iCs/>
          <w:szCs w:val="24"/>
        </w:rPr>
        <w:t xml:space="preserve">patients receiving </w:t>
      </w:r>
      <w:r w:rsidR="00930E4B" w:rsidRPr="00930E4B">
        <w:rPr>
          <w:rFonts w:ascii="Calibri" w:hAnsi="Calibri"/>
          <w:iCs/>
          <w:szCs w:val="24"/>
        </w:rPr>
        <w:t>an ART prescription on the index visit</w:t>
      </w:r>
      <w:r w:rsidR="00930E4B">
        <w:rPr>
          <w:rFonts w:ascii="Calibri" w:hAnsi="Calibri"/>
          <w:iCs/>
          <w:szCs w:val="24"/>
        </w:rPr>
        <w:t xml:space="preserve"> </w:t>
      </w:r>
    </w:p>
    <w:p w14:paraId="32CCC935" w14:textId="7736FF22" w:rsidR="00A6658C" w:rsidRPr="00F8335B" w:rsidRDefault="008A11AB" w:rsidP="00930E4B">
      <w:pPr>
        <w:widowControl/>
        <w:numPr>
          <w:ilvl w:val="0"/>
          <w:numId w:val="18"/>
        </w:numPr>
        <w:spacing w:line="234" w:lineRule="auto"/>
        <w:rPr>
          <w:rFonts w:ascii="Calibri" w:hAnsi="Calibri"/>
          <w:iCs/>
          <w:szCs w:val="24"/>
        </w:rPr>
      </w:pPr>
      <w:r>
        <w:rPr>
          <w:rFonts w:ascii="Calibri" w:hAnsi="Calibri"/>
          <w:iCs/>
          <w:szCs w:val="24"/>
        </w:rPr>
        <w:t xml:space="preserve">Increase in percent of </w:t>
      </w:r>
      <w:r w:rsidR="00A6658C" w:rsidRPr="00F8335B">
        <w:rPr>
          <w:rFonts w:ascii="Calibri" w:hAnsi="Calibri"/>
          <w:iCs/>
          <w:szCs w:val="24"/>
        </w:rPr>
        <w:t xml:space="preserve"> patient</w:t>
      </w:r>
      <w:r>
        <w:rPr>
          <w:rFonts w:ascii="Calibri" w:hAnsi="Calibri"/>
          <w:iCs/>
          <w:szCs w:val="24"/>
        </w:rPr>
        <w:t>s</w:t>
      </w:r>
      <w:r w:rsidR="00A6658C" w:rsidRPr="00F8335B">
        <w:rPr>
          <w:rFonts w:ascii="Calibri" w:hAnsi="Calibri"/>
          <w:iCs/>
          <w:szCs w:val="24"/>
        </w:rPr>
        <w:t xml:space="preserve"> </w:t>
      </w:r>
      <w:r w:rsidR="00930E4B" w:rsidRPr="00930E4B">
        <w:rPr>
          <w:rFonts w:ascii="Calibri" w:hAnsi="Calibri"/>
          <w:iCs/>
          <w:szCs w:val="24"/>
        </w:rPr>
        <w:t xml:space="preserve">achieving </w:t>
      </w:r>
      <w:r w:rsidR="00A6658C" w:rsidRPr="00F8335B">
        <w:rPr>
          <w:rFonts w:ascii="Calibri" w:hAnsi="Calibri"/>
          <w:iCs/>
          <w:szCs w:val="24"/>
        </w:rPr>
        <w:t xml:space="preserve">viral load </w:t>
      </w:r>
      <w:r w:rsidR="00930E4B" w:rsidRPr="00930E4B">
        <w:rPr>
          <w:rFonts w:ascii="Calibri" w:hAnsi="Calibri"/>
          <w:iCs/>
          <w:szCs w:val="24"/>
        </w:rPr>
        <w:t>suppression at 6 months</w:t>
      </w:r>
      <w:r w:rsidR="00930E4B">
        <w:rPr>
          <w:rFonts w:ascii="Calibri" w:hAnsi="Calibri"/>
          <w:iCs/>
          <w:szCs w:val="24"/>
        </w:rPr>
        <w:t xml:space="preserve"> </w:t>
      </w:r>
      <w:r>
        <w:rPr>
          <w:rFonts w:ascii="Calibri" w:hAnsi="Calibri"/>
          <w:iCs/>
          <w:szCs w:val="24"/>
        </w:rPr>
        <w:t xml:space="preserve">(&lt;50 </w:t>
      </w:r>
      <w:r w:rsidRPr="008A11AB">
        <w:rPr>
          <w:rFonts w:ascii="Calibri" w:hAnsi="Calibri"/>
          <w:iCs/>
          <w:szCs w:val="24"/>
        </w:rPr>
        <w:t>RNA copies/mL plasma</w:t>
      </w:r>
      <w:r>
        <w:rPr>
          <w:rFonts w:ascii="Calibri" w:hAnsi="Calibri"/>
          <w:iCs/>
          <w:szCs w:val="24"/>
        </w:rPr>
        <w:t>)</w:t>
      </w:r>
    </w:p>
    <w:p w14:paraId="0EFAFC68" w14:textId="4555E7CF" w:rsidR="00A6658C" w:rsidRPr="00D07A4E" w:rsidRDefault="002E6E55" w:rsidP="00D07A4E">
      <w:pPr>
        <w:widowControl/>
        <w:numPr>
          <w:ilvl w:val="0"/>
          <w:numId w:val="18"/>
        </w:numPr>
        <w:spacing w:line="234" w:lineRule="auto"/>
        <w:rPr>
          <w:rFonts w:ascii="Calibri" w:hAnsi="Calibri"/>
          <w:iCs/>
          <w:szCs w:val="24"/>
        </w:rPr>
      </w:pPr>
      <w:r>
        <w:rPr>
          <w:rFonts w:ascii="Calibri" w:hAnsi="Calibri"/>
          <w:iCs/>
          <w:szCs w:val="24"/>
        </w:rPr>
        <w:t>Decrease in</w:t>
      </w:r>
      <w:r w:rsidR="00A6658C" w:rsidRPr="00D07A4E">
        <w:rPr>
          <w:rFonts w:ascii="Calibri" w:hAnsi="Calibri"/>
          <w:iCs/>
          <w:szCs w:val="24"/>
        </w:rPr>
        <w:t xml:space="preserve"> </w:t>
      </w:r>
      <w:r w:rsidR="00930E4B">
        <w:rPr>
          <w:rFonts w:ascii="Calibri" w:hAnsi="Calibri"/>
          <w:iCs/>
          <w:szCs w:val="24"/>
        </w:rPr>
        <w:t xml:space="preserve">incident </w:t>
      </w:r>
      <w:r w:rsidR="00A6658C" w:rsidRPr="00D07A4E">
        <w:rPr>
          <w:rFonts w:ascii="Calibri" w:hAnsi="Calibri"/>
          <w:iCs/>
          <w:szCs w:val="24"/>
        </w:rPr>
        <w:t xml:space="preserve">sexually transmitted </w:t>
      </w:r>
      <w:r w:rsidR="00E71B5B">
        <w:rPr>
          <w:rFonts w:ascii="Calibri" w:hAnsi="Calibri"/>
          <w:iCs/>
          <w:szCs w:val="24"/>
        </w:rPr>
        <w:t xml:space="preserve">disease </w:t>
      </w:r>
      <w:r w:rsidR="00930E4B">
        <w:rPr>
          <w:rFonts w:ascii="Calibri" w:hAnsi="Calibri"/>
          <w:iCs/>
          <w:szCs w:val="24"/>
        </w:rPr>
        <w:t>diagnoses</w:t>
      </w:r>
      <w:r w:rsidR="00E71B5B">
        <w:rPr>
          <w:rFonts w:ascii="Calibri" w:hAnsi="Calibri"/>
          <w:iCs/>
          <w:szCs w:val="24"/>
        </w:rPr>
        <w:t xml:space="preserve"> </w:t>
      </w:r>
      <w:r w:rsidR="00A4596C">
        <w:rPr>
          <w:rFonts w:ascii="Calibri" w:hAnsi="Calibri"/>
          <w:iCs/>
          <w:szCs w:val="24"/>
        </w:rPr>
        <w:t>among patients</w:t>
      </w:r>
    </w:p>
    <w:p w14:paraId="4DB1DE8C" w14:textId="77777777" w:rsidR="00A6658C" w:rsidRPr="00D07A4E" w:rsidRDefault="00A6658C" w:rsidP="009E5E62">
      <w:pPr>
        <w:widowControl/>
        <w:spacing w:line="234" w:lineRule="auto"/>
        <w:rPr>
          <w:rFonts w:ascii="Calibri" w:hAnsi="Calibri"/>
          <w:iCs/>
          <w:szCs w:val="24"/>
        </w:rPr>
      </w:pPr>
    </w:p>
    <w:p w14:paraId="3BB3869D" w14:textId="77777777" w:rsidR="00A6658C" w:rsidRPr="00D07A4E" w:rsidRDefault="00A6658C" w:rsidP="009E5E62">
      <w:pPr>
        <w:widowControl/>
        <w:spacing w:line="234" w:lineRule="auto"/>
        <w:rPr>
          <w:rFonts w:ascii="Calibri" w:hAnsi="Calibri"/>
          <w:iCs/>
          <w:szCs w:val="24"/>
        </w:rPr>
      </w:pPr>
      <w:r w:rsidRPr="00D07A4E">
        <w:rPr>
          <w:rFonts w:ascii="Calibri" w:hAnsi="Calibri"/>
          <w:iCs/>
          <w:szCs w:val="24"/>
        </w:rPr>
        <w:t>The possible outcomes from the observation include the detection of certain video segments or parts of s</w:t>
      </w:r>
      <w:r w:rsidR="00D07A4E">
        <w:rPr>
          <w:rFonts w:ascii="Calibri" w:hAnsi="Calibri"/>
          <w:iCs/>
          <w:szCs w:val="24"/>
        </w:rPr>
        <w:t>egments that are less engaging to viewers.</w:t>
      </w:r>
    </w:p>
    <w:p w14:paraId="71400222" w14:textId="77777777" w:rsidR="0026616F" w:rsidRDefault="0026616F" w:rsidP="009E5E62">
      <w:pPr>
        <w:widowControl/>
        <w:spacing w:line="234" w:lineRule="auto"/>
        <w:rPr>
          <w:rFonts w:ascii="Calibri" w:hAnsi="Calibri"/>
          <w:i/>
          <w:iCs/>
          <w:szCs w:val="24"/>
        </w:rPr>
      </w:pPr>
    </w:p>
    <w:p w14:paraId="3F9ECF08" w14:textId="77777777" w:rsidR="0026616F" w:rsidRDefault="0026616F" w:rsidP="009E5E62">
      <w:pPr>
        <w:widowControl/>
        <w:spacing w:line="234" w:lineRule="auto"/>
        <w:rPr>
          <w:rFonts w:ascii="Calibri" w:hAnsi="Calibri"/>
          <w:i/>
          <w:iCs/>
          <w:szCs w:val="24"/>
        </w:rPr>
      </w:pPr>
      <w:r w:rsidRPr="009863E9">
        <w:rPr>
          <w:rFonts w:ascii="Calibri" w:hAnsi="Calibri"/>
          <w:i/>
          <w:iCs/>
          <w:szCs w:val="24"/>
        </w:rPr>
        <w:t>Meaningful differences:</w:t>
      </w:r>
      <w:r>
        <w:rPr>
          <w:rFonts w:ascii="Calibri" w:hAnsi="Calibri"/>
          <w:i/>
          <w:iCs/>
          <w:szCs w:val="24"/>
        </w:rPr>
        <w:t xml:space="preserve"> </w:t>
      </w:r>
    </w:p>
    <w:p w14:paraId="4A794956" w14:textId="0BAAC865" w:rsidR="00575815" w:rsidRDefault="00061D97" w:rsidP="009E5E62">
      <w:pPr>
        <w:widowControl/>
        <w:spacing w:line="234" w:lineRule="auto"/>
        <w:rPr>
          <w:rFonts w:ascii="Calibri" w:hAnsi="Calibri"/>
          <w:szCs w:val="24"/>
        </w:rPr>
      </w:pPr>
      <w:r>
        <w:rPr>
          <w:rFonts w:ascii="Calibri" w:hAnsi="Calibri"/>
          <w:szCs w:val="24"/>
        </w:rPr>
        <w:t>As a practical matter, a 10% difference</w:t>
      </w:r>
      <w:r w:rsidR="00800C30">
        <w:rPr>
          <w:rFonts w:ascii="Calibri" w:hAnsi="Calibri"/>
          <w:szCs w:val="24"/>
        </w:rPr>
        <w:t xml:space="preserve"> in patient medical outcomes</w:t>
      </w:r>
      <w:r>
        <w:rPr>
          <w:rFonts w:ascii="Calibri" w:hAnsi="Calibri"/>
          <w:szCs w:val="24"/>
        </w:rPr>
        <w:t xml:space="preserve"> is meaningful.</w:t>
      </w:r>
    </w:p>
    <w:p w14:paraId="29FF4382" w14:textId="77777777" w:rsidR="00E21581" w:rsidRPr="003E4E57" w:rsidRDefault="00E21581" w:rsidP="009E5E62">
      <w:pPr>
        <w:widowControl/>
        <w:spacing w:line="234" w:lineRule="auto"/>
        <w:rPr>
          <w:rFonts w:ascii="Calibri" w:hAnsi="Calibri"/>
          <w:szCs w:val="24"/>
        </w:rPr>
      </w:pPr>
    </w:p>
    <w:p w14:paraId="28EDCC49" w14:textId="77777777" w:rsidR="009E5E62" w:rsidRPr="00F8335B" w:rsidRDefault="009E5E62" w:rsidP="009E5E62">
      <w:pPr>
        <w:widowControl/>
        <w:rPr>
          <w:rFonts w:ascii="Calibri" w:hAnsi="Calibri"/>
          <w:szCs w:val="24"/>
        </w:rPr>
      </w:pPr>
      <w:r w:rsidRPr="00F8335B">
        <w:rPr>
          <w:rFonts w:ascii="Calibri" w:hAnsi="Calibri"/>
          <w:b/>
          <w:bCs/>
          <w:i/>
          <w:iCs/>
          <w:szCs w:val="24"/>
        </w:rPr>
        <w:t>Training for all study personnel:</w:t>
      </w:r>
      <w:r w:rsidRPr="00F8335B">
        <w:rPr>
          <w:rFonts w:ascii="Calibri" w:hAnsi="Calibri"/>
          <w:b/>
          <w:bCs/>
          <w:szCs w:val="24"/>
        </w:rPr>
        <w:t xml:space="preserve">  </w:t>
      </w:r>
    </w:p>
    <w:p w14:paraId="45C2E1DD" w14:textId="43715805" w:rsidR="009E5E62" w:rsidRDefault="003578F4" w:rsidP="009E5E62">
      <w:pPr>
        <w:widowControl/>
        <w:spacing w:line="234" w:lineRule="auto"/>
        <w:rPr>
          <w:rFonts w:ascii="Calibri" w:hAnsi="Calibri"/>
          <w:szCs w:val="24"/>
        </w:rPr>
      </w:pPr>
      <w:r>
        <w:rPr>
          <w:rFonts w:ascii="Calibri" w:hAnsi="Calibri"/>
          <w:szCs w:val="24"/>
        </w:rPr>
        <w:lastRenderedPageBreak/>
        <w:t>Observer</w:t>
      </w:r>
      <w:r w:rsidR="00995819" w:rsidRPr="00F8335B">
        <w:rPr>
          <w:rFonts w:ascii="Calibri" w:hAnsi="Calibri"/>
          <w:szCs w:val="24"/>
        </w:rPr>
        <w:t xml:space="preserve"> will receive training before conduc</w:t>
      </w:r>
      <w:r w:rsidR="00D94D6C">
        <w:rPr>
          <w:rFonts w:ascii="Calibri" w:hAnsi="Calibri"/>
          <w:szCs w:val="24"/>
        </w:rPr>
        <w:t>t</w:t>
      </w:r>
      <w:r w:rsidR="00995819" w:rsidRPr="00F8335B">
        <w:rPr>
          <w:rFonts w:ascii="Calibri" w:hAnsi="Calibri"/>
          <w:szCs w:val="24"/>
        </w:rPr>
        <w:t xml:space="preserve">ing the one day of unobtrusive </w:t>
      </w:r>
      <w:r w:rsidR="00A164B9">
        <w:rPr>
          <w:rFonts w:ascii="Calibri" w:hAnsi="Calibri"/>
          <w:szCs w:val="24"/>
        </w:rPr>
        <w:t xml:space="preserve">systematic </w:t>
      </w:r>
      <w:r w:rsidR="00995819" w:rsidRPr="00F8335B">
        <w:rPr>
          <w:rFonts w:ascii="Calibri" w:hAnsi="Calibri"/>
          <w:szCs w:val="24"/>
        </w:rPr>
        <w:t xml:space="preserve">observation in the </w:t>
      </w:r>
      <w:r w:rsidR="00FC13CB" w:rsidRPr="00F8335B">
        <w:rPr>
          <w:rFonts w:ascii="Calibri" w:hAnsi="Calibri"/>
          <w:szCs w:val="24"/>
        </w:rPr>
        <w:t>beta</w:t>
      </w:r>
      <w:r w:rsidR="00FC13CB">
        <w:rPr>
          <w:rFonts w:ascii="Calibri" w:hAnsi="Calibri"/>
          <w:szCs w:val="24"/>
        </w:rPr>
        <w:t>-</w:t>
      </w:r>
      <w:r w:rsidR="009863E9" w:rsidRPr="00F8335B">
        <w:rPr>
          <w:rFonts w:ascii="Calibri" w:hAnsi="Calibri"/>
          <w:szCs w:val="24"/>
        </w:rPr>
        <w:t>test facility</w:t>
      </w:r>
      <w:r w:rsidR="00995819" w:rsidRPr="00F8335B">
        <w:rPr>
          <w:rFonts w:ascii="Calibri" w:hAnsi="Calibri"/>
          <w:szCs w:val="24"/>
        </w:rPr>
        <w:t>. This will include traini</w:t>
      </w:r>
      <w:r w:rsidR="009863E9" w:rsidRPr="00F8335B">
        <w:rPr>
          <w:rFonts w:ascii="Calibri" w:hAnsi="Calibri"/>
          <w:szCs w:val="24"/>
        </w:rPr>
        <w:t>ng on the observation protocol</w:t>
      </w:r>
      <w:r>
        <w:rPr>
          <w:rFonts w:ascii="Calibri" w:hAnsi="Calibri"/>
          <w:szCs w:val="24"/>
        </w:rPr>
        <w:t xml:space="preserve"> and use of the data collection instrument</w:t>
      </w:r>
      <w:r w:rsidR="009863E9" w:rsidRPr="00F8335B">
        <w:rPr>
          <w:rFonts w:ascii="Calibri" w:hAnsi="Calibri"/>
          <w:szCs w:val="24"/>
        </w:rPr>
        <w:t xml:space="preserve">. </w:t>
      </w:r>
      <w:r>
        <w:rPr>
          <w:rFonts w:ascii="Calibri" w:hAnsi="Calibri"/>
          <w:szCs w:val="24"/>
        </w:rPr>
        <w:t xml:space="preserve">Observer </w:t>
      </w:r>
      <w:r w:rsidR="00995819" w:rsidRPr="00F8335B">
        <w:rPr>
          <w:rFonts w:ascii="Calibri" w:hAnsi="Calibri"/>
          <w:szCs w:val="24"/>
        </w:rPr>
        <w:t>will be trained specifically to not approach any patients in the waiting room</w:t>
      </w:r>
      <w:r w:rsidR="00190564" w:rsidRPr="00F8335B">
        <w:rPr>
          <w:rFonts w:ascii="Calibri" w:hAnsi="Calibri"/>
          <w:szCs w:val="24"/>
        </w:rPr>
        <w:t>,</w:t>
      </w:r>
      <w:r w:rsidR="00994D9B">
        <w:rPr>
          <w:rFonts w:ascii="Calibri" w:hAnsi="Calibri"/>
          <w:szCs w:val="24"/>
        </w:rPr>
        <w:t xml:space="preserve"> not to make eye contact with patients,</w:t>
      </w:r>
      <w:r w:rsidR="00190564" w:rsidRPr="00F8335B">
        <w:rPr>
          <w:rFonts w:ascii="Calibri" w:hAnsi="Calibri"/>
          <w:szCs w:val="24"/>
        </w:rPr>
        <w:t xml:space="preserve"> and to stop observing any patient that appears uncomfortable. </w:t>
      </w:r>
      <w:r>
        <w:rPr>
          <w:rFonts w:ascii="Calibri" w:hAnsi="Calibri"/>
          <w:szCs w:val="24"/>
        </w:rPr>
        <w:t xml:space="preserve">EMR data </w:t>
      </w:r>
      <w:r w:rsidR="00190564" w:rsidRPr="00F8335B">
        <w:rPr>
          <w:rFonts w:ascii="Calibri" w:hAnsi="Calibri"/>
          <w:szCs w:val="24"/>
        </w:rPr>
        <w:t xml:space="preserve">staff will be trained on how to mail the data to the data manager on an encrypted USB drive that will be supplied to </w:t>
      </w:r>
      <w:r w:rsidR="00AD6D6A" w:rsidRPr="00F8335B">
        <w:rPr>
          <w:rFonts w:ascii="Calibri" w:hAnsi="Calibri"/>
          <w:szCs w:val="24"/>
        </w:rPr>
        <w:t>each</w:t>
      </w:r>
      <w:r w:rsidR="00190564" w:rsidRPr="00F8335B">
        <w:rPr>
          <w:rFonts w:ascii="Calibri" w:hAnsi="Calibri"/>
          <w:szCs w:val="24"/>
        </w:rPr>
        <w:t xml:space="preserve"> </w:t>
      </w:r>
      <w:r w:rsidR="008A5D7D">
        <w:rPr>
          <w:rFonts w:ascii="Calibri" w:hAnsi="Calibri"/>
          <w:szCs w:val="24"/>
        </w:rPr>
        <w:t>facility</w:t>
      </w:r>
      <w:r w:rsidR="00190564" w:rsidRPr="00F8335B">
        <w:rPr>
          <w:rFonts w:ascii="Calibri" w:hAnsi="Calibri"/>
          <w:szCs w:val="24"/>
        </w:rPr>
        <w:t xml:space="preserve">. </w:t>
      </w:r>
      <w:r w:rsidR="00FC3A5D" w:rsidRPr="00F8335B">
        <w:rPr>
          <w:rFonts w:ascii="Calibri" w:hAnsi="Calibri"/>
          <w:szCs w:val="24"/>
        </w:rPr>
        <w:t xml:space="preserve">Both the PI and the data manager have completed human subjects protections training and are HIPAA certified. </w:t>
      </w:r>
      <w:r w:rsidR="00995819" w:rsidRPr="00F8335B">
        <w:rPr>
          <w:rFonts w:ascii="Calibri" w:hAnsi="Calibri"/>
          <w:szCs w:val="24"/>
        </w:rPr>
        <w:br/>
      </w:r>
    </w:p>
    <w:p w14:paraId="605FB0DA" w14:textId="77777777" w:rsidR="009E5E62" w:rsidRPr="00F8335B" w:rsidRDefault="009E5E62" w:rsidP="009E5E62">
      <w:pPr>
        <w:widowControl/>
        <w:spacing w:line="234" w:lineRule="auto"/>
        <w:rPr>
          <w:rFonts w:ascii="Calibri" w:hAnsi="Calibri"/>
          <w:i/>
          <w:szCs w:val="24"/>
        </w:rPr>
      </w:pPr>
      <w:r w:rsidRPr="00F8335B">
        <w:rPr>
          <w:rFonts w:ascii="Calibri" w:hAnsi="Calibri"/>
          <w:b/>
          <w:bCs/>
          <w:i/>
          <w:smallCaps/>
          <w:szCs w:val="24"/>
        </w:rPr>
        <w:t>D.  DATA HANDLING AND ANALYSIS</w:t>
      </w:r>
    </w:p>
    <w:p w14:paraId="521085AB" w14:textId="77777777" w:rsidR="009E5E62" w:rsidRPr="00F8335B" w:rsidRDefault="009E5E62" w:rsidP="009E5E62">
      <w:pPr>
        <w:widowControl/>
        <w:spacing w:line="235" w:lineRule="auto"/>
        <w:ind w:left="-360"/>
        <w:rPr>
          <w:rFonts w:ascii="Calibri" w:hAnsi="Calibri"/>
          <w:b/>
          <w:bCs/>
          <w:i/>
          <w:iCs/>
          <w:szCs w:val="24"/>
        </w:rPr>
      </w:pPr>
    </w:p>
    <w:p w14:paraId="5EE4CF3B" w14:textId="77777777" w:rsidR="009E5E62" w:rsidRPr="00F8335B" w:rsidRDefault="009E5E62" w:rsidP="009E5E62">
      <w:pPr>
        <w:widowControl/>
        <w:spacing w:line="234" w:lineRule="auto"/>
        <w:rPr>
          <w:rFonts w:ascii="Calibri" w:hAnsi="Calibri"/>
          <w:szCs w:val="24"/>
        </w:rPr>
      </w:pPr>
      <w:r w:rsidRPr="00F8335B">
        <w:rPr>
          <w:rFonts w:ascii="Calibri" w:hAnsi="Calibri"/>
          <w:b/>
          <w:bCs/>
          <w:i/>
          <w:iCs/>
          <w:szCs w:val="24"/>
        </w:rPr>
        <w:t>Data collection:</w:t>
      </w:r>
      <w:r w:rsidRPr="00F8335B">
        <w:rPr>
          <w:rFonts w:ascii="Calibri" w:hAnsi="Calibri"/>
          <w:szCs w:val="24"/>
        </w:rPr>
        <w:t xml:space="preserve"> </w:t>
      </w:r>
    </w:p>
    <w:p w14:paraId="0AEEE9AC" w14:textId="44952BC3" w:rsidR="006163A1" w:rsidRPr="00F8335B" w:rsidRDefault="006163A1" w:rsidP="006163A1">
      <w:pPr>
        <w:widowControl/>
        <w:spacing w:line="234" w:lineRule="auto"/>
        <w:rPr>
          <w:rFonts w:ascii="Calibri" w:hAnsi="Calibri"/>
          <w:iCs/>
          <w:szCs w:val="24"/>
        </w:rPr>
      </w:pPr>
      <w:r w:rsidRPr="00F8335B">
        <w:rPr>
          <w:rFonts w:ascii="Calibri" w:hAnsi="Calibri"/>
          <w:iCs/>
          <w:szCs w:val="24"/>
          <w:u w:val="single"/>
        </w:rPr>
        <w:t>Observation</w:t>
      </w:r>
      <w:r w:rsidR="00234024">
        <w:rPr>
          <w:rFonts w:ascii="Calibri" w:hAnsi="Calibri"/>
          <w:iCs/>
          <w:szCs w:val="24"/>
          <w:u w:val="single"/>
        </w:rPr>
        <w:t>al</w:t>
      </w:r>
      <w:r w:rsidRPr="00F8335B">
        <w:rPr>
          <w:rFonts w:ascii="Calibri" w:hAnsi="Calibri"/>
          <w:iCs/>
          <w:szCs w:val="24"/>
          <w:u w:val="single"/>
        </w:rPr>
        <w:t xml:space="preserve"> data: </w:t>
      </w:r>
      <w:r w:rsidRPr="00F8335B">
        <w:rPr>
          <w:rFonts w:ascii="Calibri" w:hAnsi="Calibri"/>
          <w:iCs/>
          <w:szCs w:val="24"/>
        </w:rPr>
        <w:t>A detailed observation protocol is outlined in A</w:t>
      </w:r>
      <w:r>
        <w:rPr>
          <w:rFonts w:ascii="Calibri" w:hAnsi="Calibri"/>
          <w:iCs/>
          <w:szCs w:val="24"/>
        </w:rPr>
        <w:t>ppendix</w:t>
      </w:r>
      <w:r w:rsidRPr="00F8335B">
        <w:rPr>
          <w:rFonts w:ascii="Calibri" w:hAnsi="Calibri"/>
          <w:iCs/>
          <w:szCs w:val="24"/>
        </w:rPr>
        <w:t xml:space="preserve"> 2: Observation Protocol</w:t>
      </w:r>
      <w:r w:rsidR="002D68AA">
        <w:rPr>
          <w:rFonts w:ascii="Calibri" w:hAnsi="Calibri"/>
          <w:iCs/>
          <w:szCs w:val="24"/>
        </w:rPr>
        <w:t xml:space="preserve">. </w:t>
      </w:r>
    </w:p>
    <w:p w14:paraId="0A8719CB" w14:textId="77777777" w:rsidR="006163A1" w:rsidRPr="00F8335B" w:rsidRDefault="006163A1" w:rsidP="006163A1">
      <w:pPr>
        <w:widowControl/>
        <w:spacing w:line="234" w:lineRule="auto"/>
        <w:rPr>
          <w:rFonts w:ascii="Calibri" w:hAnsi="Calibri"/>
          <w:i/>
          <w:iCs/>
          <w:szCs w:val="24"/>
        </w:rPr>
      </w:pPr>
    </w:p>
    <w:p w14:paraId="7BF53DF6" w14:textId="63C898F1" w:rsidR="00351061" w:rsidRPr="00F8335B" w:rsidRDefault="00973EF6" w:rsidP="009E5E62">
      <w:pPr>
        <w:widowControl/>
        <w:spacing w:line="234" w:lineRule="auto"/>
        <w:rPr>
          <w:rFonts w:ascii="Calibri" w:hAnsi="Calibri"/>
          <w:iCs/>
          <w:szCs w:val="24"/>
        </w:rPr>
      </w:pPr>
      <w:r w:rsidRPr="00F8335B">
        <w:rPr>
          <w:rFonts w:ascii="Calibri" w:hAnsi="Calibri"/>
          <w:iCs/>
          <w:szCs w:val="24"/>
          <w:u w:val="single"/>
        </w:rPr>
        <w:t xml:space="preserve">Patient </w:t>
      </w:r>
      <w:r w:rsidR="00C248CE">
        <w:rPr>
          <w:rFonts w:ascii="Calibri" w:hAnsi="Calibri"/>
          <w:iCs/>
          <w:szCs w:val="24"/>
          <w:u w:val="single"/>
        </w:rPr>
        <w:t xml:space="preserve">medical </w:t>
      </w:r>
      <w:r w:rsidRPr="00F8335B">
        <w:rPr>
          <w:rFonts w:ascii="Calibri" w:hAnsi="Calibri"/>
          <w:iCs/>
          <w:szCs w:val="24"/>
          <w:u w:val="single"/>
        </w:rPr>
        <w:t>data:</w:t>
      </w:r>
      <w:r w:rsidRPr="00F8335B">
        <w:rPr>
          <w:rFonts w:ascii="Calibri" w:hAnsi="Calibri"/>
          <w:iCs/>
          <w:szCs w:val="24"/>
        </w:rPr>
        <w:t xml:space="preserve"> </w:t>
      </w:r>
      <w:r w:rsidR="00351061" w:rsidRPr="00F8335B">
        <w:rPr>
          <w:rFonts w:ascii="Calibri" w:hAnsi="Calibri"/>
          <w:iCs/>
          <w:szCs w:val="24"/>
        </w:rPr>
        <w:t>De-identified patient</w:t>
      </w:r>
      <w:r w:rsidR="00C248CE">
        <w:rPr>
          <w:rFonts w:ascii="Calibri" w:hAnsi="Calibri"/>
          <w:iCs/>
          <w:szCs w:val="24"/>
        </w:rPr>
        <w:t xml:space="preserve"> medical</w:t>
      </w:r>
      <w:r w:rsidR="00351061" w:rsidRPr="00F8335B">
        <w:rPr>
          <w:rFonts w:ascii="Calibri" w:hAnsi="Calibri"/>
          <w:iCs/>
          <w:szCs w:val="24"/>
        </w:rPr>
        <w:t xml:space="preserve"> data will be supplied by the</w:t>
      </w:r>
      <w:r w:rsidR="005D1F9C" w:rsidRPr="00F8335B">
        <w:rPr>
          <w:rFonts w:ascii="Calibri" w:hAnsi="Calibri"/>
          <w:iCs/>
          <w:szCs w:val="24"/>
        </w:rPr>
        <w:t xml:space="preserve"> </w:t>
      </w:r>
      <w:r w:rsidR="008A5D7D">
        <w:rPr>
          <w:rFonts w:ascii="Calibri" w:hAnsi="Calibri"/>
          <w:iCs/>
          <w:szCs w:val="24"/>
        </w:rPr>
        <w:t>facilitie</w:t>
      </w:r>
      <w:r w:rsidR="005D1F9C" w:rsidRPr="00F8335B">
        <w:rPr>
          <w:rFonts w:ascii="Calibri" w:hAnsi="Calibri"/>
          <w:iCs/>
          <w:szCs w:val="24"/>
        </w:rPr>
        <w:t>s</w:t>
      </w:r>
      <w:r w:rsidR="00351061" w:rsidRPr="00F8335B">
        <w:rPr>
          <w:rFonts w:ascii="Calibri" w:hAnsi="Calibri"/>
          <w:iCs/>
          <w:szCs w:val="24"/>
        </w:rPr>
        <w:t xml:space="preserve">. </w:t>
      </w:r>
      <w:r w:rsidR="005D1F9C" w:rsidRPr="00F8335B">
        <w:rPr>
          <w:rFonts w:ascii="Calibri" w:hAnsi="Calibri"/>
          <w:iCs/>
          <w:szCs w:val="24"/>
        </w:rPr>
        <w:t xml:space="preserve">The data will consist of data that each </w:t>
      </w:r>
      <w:r w:rsidR="008A5D7D">
        <w:rPr>
          <w:rFonts w:ascii="Calibri" w:hAnsi="Calibri"/>
          <w:iCs/>
          <w:szCs w:val="24"/>
        </w:rPr>
        <w:t xml:space="preserve">facility </w:t>
      </w:r>
      <w:r w:rsidR="005D1F9C" w:rsidRPr="00F8335B">
        <w:rPr>
          <w:rFonts w:ascii="Calibri" w:hAnsi="Calibri"/>
          <w:iCs/>
          <w:szCs w:val="24"/>
        </w:rPr>
        <w:t xml:space="preserve">is already collecting in their EMR. </w:t>
      </w:r>
      <w:r w:rsidR="00351061" w:rsidRPr="00F8335B">
        <w:rPr>
          <w:rFonts w:ascii="Calibri" w:hAnsi="Calibri"/>
          <w:iCs/>
          <w:szCs w:val="24"/>
        </w:rPr>
        <w:t xml:space="preserve">The data will be de-identified by staff at each </w:t>
      </w:r>
      <w:r w:rsidR="008A5D7D">
        <w:rPr>
          <w:rFonts w:ascii="Calibri" w:hAnsi="Calibri"/>
          <w:iCs/>
          <w:szCs w:val="24"/>
        </w:rPr>
        <w:t xml:space="preserve">facility </w:t>
      </w:r>
      <w:r w:rsidR="00351061" w:rsidRPr="00F8335B">
        <w:rPr>
          <w:rFonts w:ascii="Calibri" w:hAnsi="Calibri"/>
          <w:iCs/>
          <w:szCs w:val="24"/>
        </w:rPr>
        <w:t>before</w:t>
      </w:r>
      <w:r w:rsidR="00441AD0">
        <w:rPr>
          <w:rFonts w:ascii="Calibri" w:hAnsi="Calibri"/>
          <w:iCs/>
          <w:szCs w:val="24"/>
        </w:rPr>
        <w:t xml:space="preserve"> being</w:t>
      </w:r>
      <w:r w:rsidR="00351061" w:rsidRPr="00F8335B">
        <w:rPr>
          <w:rFonts w:ascii="Calibri" w:hAnsi="Calibri"/>
          <w:iCs/>
          <w:szCs w:val="24"/>
        </w:rPr>
        <w:t xml:space="preserve"> plac</w:t>
      </w:r>
      <w:r w:rsidR="00441AD0">
        <w:rPr>
          <w:rFonts w:ascii="Calibri" w:hAnsi="Calibri"/>
          <w:iCs/>
          <w:szCs w:val="24"/>
        </w:rPr>
        <w:t>ed</w:t>
      </w:r>
      <w:r w:rsidR="00351061" w:rsidRPr="00F8335B">
        <w:rPr>
          <w:rFonts w:ascii="Calibri" w:hAnsi="Calibri"/>
          <w:iCs/>
          <w:szCs w:val="24"/>
        </w:rPr>
        <w:t xml:space="preserve"> on an encrypted USB drive. </w:t>
      </w:r>
    </w:p>
    <w:p w14:paraId="0A56EF92" w14:textId="77777777" w:rsidR="005D1F9C" w:rsidRPr="00F8335B" w:rsidRDefault="005D1F9C" w:rsidP="009E5E62">
      <w:pPr>
        <w:widowControl/>
        <w:spacing w:line="234" w:lineRule="auto"/>
        <w:rPr>
          <w:rFonts w:ascii="Calibri" w:hAnsi="Calibri"/>
          <w:i/>
          <w:iCs/>
          <w:szCs w:val="24"/>
        </w:rPr>
      </w:pPr>
    </w:p>
    <w:p w14:paraId="54D43E34" w14:textId="77777777" w:rsidR="009E5E62" w:rsidRPr="00F8335B" w:rsidRDefault="009E5E62" w:rsidP="00E61D55">
      <w:pPr>
        <w:widowControl/>
        <w:autoSpaceDE w:val="0"/>
        <w:autoSpaceDN w:val="0"/>
        <w:adjustRightInd w:val="0"/>
        <w:rPr>
          <w:rFonts w:ascii="Calibri" w:hAnsi="Calibri"/>
          <w:color w:val="0000FF"/>
          <w:szCs w:val="24"/>
        </w:rPr>
      </w:pPr>
      <w:r w:rsidRPr="00F8335B">
        <w:rPr>
          <w:rFonts w:ascii="Calibri" w:hAnsi="Calibri"/>
          <w:b/>
          <w:bCs/>
          <w:i/>
          <w:iCs/>
          <w:szCs w:val="24"/>
        </w:rPr>
        <w:t xml:space="preserve">Data entry, editing and management, including handling of data collection forms, different versions of data, and data storage and disposition: </w:t>
      </w:r>
    </w:p>
    <w:p w14:paraId="3E368217" w14:textId="44D8AE54" w:rsidR="002D68AA" w:rsidRDefault="002D68AA" w:rsidP="006163A1">
      <w:pPr>
        <w:widowControl/>
        <w:jc w:val="both"/>
      </w:pPr>
    </w:p>
    <w:p w14:paraId="6D63239C" w14:textId="117DAF05" w:rsidR="006163A1" w:rsidRPr="00BC5789" w:rsidRDefault="002D7A5F" w:rsidP="006163A1">
      <w:pPr>
        <w:widowControl/>
        <w:jc w:val="both"/>
        <w:rPr>
          <w:rFonts w:asciiTheme="minorHAnsi" w:hAnsiTheme="minorHAnsi" w:cs="Arial"/>
          <w:szCs w:val="24"/>
        </w:rPr>
      </w:pPr>
      <w:r w:rsidRPr="00BC5789">
        <w:rPr>
          <w:rFonts w:asciiTheme="minorHAnsi" w:hAnsiTheme="minorHAnsi"/>
          <w:iCs/>
          <w:szCs w:val="24"/>
        </w:rPr>
        <w:t>Observation</w:t>
      </w:r>
      <w:r w:rsidR="00234024">
        <w:rPr>
          <w:rFonts w:asciiTheme="minorHAnsi" w:hAnsiTheme="minorHAnsi"/>
          <w:iCs/>
          <w:szCs w:val="24"/>
        </w:rPr>
        <w:t>al</w:t>
      </w:r>
      <w:r w:rsidRPr="00BC5789">
        <w:rPr>
          <w:rFonts w:asciiTheme="minorHAnsi" w:hAnsiTheme="minorHAnsi"/>
          <w:iCs/>
          <w:szCs w:val="24"/>
        </w:rPr>
        <w:t xml:space="preserve"> data will be entered into Survey Monkey (a commercially available online survey solutions service) by the observer during the 8 hours of </w:t>
      </w:r>
      <w:r w:rsidR="00600F3C">
        <w:rPr>
          <w:rFonts w:asciiTheme="minorHAnsi" w:hAnsiTheme="minorHAnsi"/>
          <w:iCs/>
          <w:szCs w:val="24"/>
        </w:rPr>
        <w:t xml:space="preserve">systematic </w:t>
      </w:r>
      <w:r w:rsidRPr="00BC5789">
        <w:rPr>
          <w:rFonts w:asciiTheme="minorHAnsi" w:hAnsiTheme="minorHAnsi"/>
          <w:iCs/>
          <w:szCs w:val="24"/>
        </w:rPr>
        <w:t xml:space="preserve">observation at each beta-test facility. </w:t>
      </w:r>
      <w:r w:rsidRPr="00D4192F">
        <w:rPr>
          <w:rFonts w:asciiTheme="minorHAnsi" w:hAnsiTheme="minorHAnsi"/>
          <w:iCs/>
          <w:szCs w:val="24"/>
        </w:rPr>
        <w:t xml:space="preserve">We will use the </w:t>
      </w:r>
      <w:r w:rsidR="00D4192F" w:rsidRPr="00D4192F">
        <w:rPr>
          <w:rFonts w:asciiTheme="minorHAnsi" w:hAnsiTheme="minorHAnsi"/>
          <w:iCs/>
          <w:szCs w:val="24"/>
        </w:rPr>
        <w:t xml:space="preserve">SSL encryption feature on Survey Monkey, which ensures the security of the data as it moves between the tablet computer and Survey Monkey servers, </w:t>
      </w:r>
      <w:r w:rsidR="00D4192F">
        <w:rPr>
          <w:rFonts w:asciiTheme="minorHAnsi" w:hAnsiTheme="minorHAnsi"/>
          <w:iCs/>
          <w:szCs w:val="24"/>
        </w:rPr>
        <w:t>and</w:t>
      </w:r>
      <w:r w:rsidR="00D4192F" w:rsidRPr="00D4192F">
        <w:rPr>
          <w:rFonts w:asciiTheme="minorHAnsi" w:hAnsiTheme="minorHAnsi"/>
          <w:iCs/>
          <w:szCs w:val="24"/>
        </w:rPr>
        <w:t xml:space="preserve"> during downloading of the data. Survey Monkey uses </w:t>
      </w:r>
      <w:r w:rsidR="00D4192F" w:rsidRPr="00BC5789">
        <w:rPr>
          <w:rFonts w:asciiTheme="minorHAnsi" w:hAnsiTheme="minorHAnsi" w:cs="Arial"/>
          <w:bCs/>
          <w:color w:val="262626"/>
          <w:szCs w:val="24"/>
        </w:rPr>
        <w:t>Verisign certificate Version 3, 128 bit encryption</w:t>
      </w:r>
      <w:r w:rsidRPr="00D4192F">
        <w:rPr>
          <w:rFonts w:asciiTheme="minorHAnsi" w:hAnsiTheme="minorHAnsi"/>
          <w:iCs/>
          <w:szCs w:val="24"/>
        </w:rPr>
        <w:t xml:space="preserve">. </w:t>
      </w:r>
      <w:r w:rsidRPr="00BC5789">
        <w:rPr>
          <w:rFonts w:asciiTheme="minorHAnsi" w:hAnsiTheme="minorHAnsi"/>
          <w:iCs/>
          <w:szCs w:val="24"/>
        </w:rPr>
        <w:t xml:space="preserve">The data will be stored in the Survey Monkey database until the end of the study. </w:t>
      </w:r>
      <w:r w:rsidR="00D4192F">
        <w:rPr>
          <w:rFonts w:asciiTheme="minorHAnsi" w:hAnsiTheme="minorHAnsi"/>
          <w:iCs/>
          <w:szCs w:val="24"/>
        </w:rPr>
        <w:t>The</w:t>
      </w:r>
      <w:r w:rsidRPr="00BC5789">
        <w:rPr>
          <w:rFonts w:asciiTheme="minorHAnsi" w:hAnsiTheme="minorHAnsi"/>
          <w:iCs/>
          <w:szCs w:val="24"/>
        </w:rPr>
        <w:t xml:space="preserve"> </w:t>
      </w:r>
      <w:r w:rsidR="00D4192F">
        <w:rPr>
          <w:rFonts w:asciiTheme="minorHAnsi" w:hAnsiTheme="minorHAnsi"/>
          <w:iCs/>
          <w:szCs w:val="24"/>
        </w:rPr>
        <w:t>observation</w:t>
      </w:r>
      <w:r w:rsidR="00234024">
        <w:rPr>
          <w:rFonts w:asciiTheme="minorHAnsi" w:hAnsiTheme="minorHAnsi"/>
          <w:iCs/>
          <w:szCs w:val="24"/>
        </w:rPr>
        <w:t>al</w:t>
      </w:r>
      <w:r w:rsidR="00D4192F">
        <w:rPr>
          <w:rFonts w:asciiTheme="minorHAnsi" w:hAnsiTheme="minorHAnsi"/>
          <w:iCs/>
          <w:szCs w:val="24"/>
        </w:rPr>
        <w:t xml:space="preserve"> </w:t>
      </w:r>
      <w:r w:rsidRPr="00BC5789">
        <w:rPr>
          <w:rFonts w:asciiTheme="minorHAnsi" w:hAnsiTheme="minorHAnsi"/>
          <w:iCs/>
          <w:szCs w:val="24"/>
        </w:rPr>
        <w:t xml:space="preserve">data will not contain any information that could identify any of the patients in the waiting room (See Appendix 3: Observation Instrument). </w:t>
      </w:r>
      <w:r w:rsidR="002D68AA" w:rsidRPr="00BC5789">
        <w:rPr>
          <w:rFonts w:asciiTheme="minorHAnsi" w:hAnsiTheme="minorHAnsi"/>
          <w:szCs w:val="24"/>
        </w:rPr>
        <w:t xml:space="preserve">The </w:t>
      </w:r>
      <w:r w:rsidR="007055A4">
        <w:rPr>
          <w:rFonts w:asciiTheme="minorHAnsi" w:hAnsiTheme="minorHAnsi"/>
          <w:szCs w:val="24"/>
        </w:rPr>
        <w:t>Beta-Test Manager</w:t>
      </w:r>
      <w:r w:rsidR="002D68AA" w:rsidRPr="00BC5789">
        <w:rPr>
          <w:rFonts w:asciiTheme="minorHAnsi" w:hAnsiTheme="minorHAnsi"/>
          <w:szCs w:val="24"/>
        </w:rPr>
        <w:t xml:space="preserve"> will be responsible for downloading the data from </w:t>
      </w:r>
      <w:r w:rsidRPr="00BC5789">
        <w:rPr>
          <w:rFonts w:asciiTheme="minorHAnsi" w:hAnsiTheme="minorHAnsi"/>
          <w:szCs w:val="24"/>
        </w:rPr>
        <w:t xml:space="preserve">Survey Monkey in Excel format. </w:t>
      </w:r>
      <w:r w:rsidRPr="00D4192F">
        <w:rPr>
          <w:rFonts w:asciiTheme="minorHAnsi" w:hAnsiTheme="minorHAnsi"/>
          <w:szCs w:val="24"/>
        </w:rPr>
        <w:t xml:space="preserve">He will clean the data, </w:t>
      </w:r>
      <w:r w:rsidRPr="00BC5789">
        <w:rPr>
          <w:rFonts w:asciiTheme="minorHAnsi" w:hAnsiTheme="minorHAnsi"/>
          <w:szCs w:val="24"/>
        </w:rPr>
        <w:t>place it on an encrypted USB drive</w:t>
      </w:r>
      <w:r w:rsidRPr="00D4192F">
        <w:rPr>
          <w:rFonts w:asciiTheme="minorHAnsi" w:hAnsiTheme="minorHAnsi"/>
          <w:szCs w:val="24"/>
        </w:rPr>
        <w:t>,</w:t>
      </w:r>
      <w:r w:rsidRPr="00BC5789">
        <w:rPr>
          <w:rFonts w:asciiTheme="minorHAnsi" w:hAnsiTheme="minorHAnsi"/>
          <w:szCs w:val="24"/>
        </w:rPr>
        <w:t xml:space="preserve"> and mail it to the CDC</w:t>
      </w:r>
      <w:r w:rsidR="00600F3C">
        <w:rPr>
          <w:rFonts w:asciiTheme="minorHAnsi" w:hAnsiTheme="minorHAnsi"/>
          <w:szCs w:val="24"/>
        </w:rPr>
        <w:t xml:space="preserve"> for analysis</w:t>
      </w:r>
      <w:r w:rsidRPr="00BC5789">
        <w:rPr>
          <w:rFonts w:asciiTheme="minorHAnsi" w:hAnsiTheme="minorHAnsi"/>
          <w:szCs w:val="24"/>
        </w:rPr>
        <w:t xml:space="preserve">. </w:t>
      </w:r>
      <w:r w:rsidR="008472C8" w:rsidRPr="00BC5789">
        <w:rPr>
          <w:rFonts w:asciiTheme="minorHAnsi" w:hAnsiTheme="minorHAnsi" w:cs="Arial"/>
          <w:szCs w:val="24"/>
        </w:rPr>
        <w:t xml:space="preserve">The </w:t>
      </w:r>
      <w:r w:rsidR="00D4192F">
        <w:rPr>
          <w:rFonts w:asciiTheme="minorHAnsi" w:hAnsiTheme="minorHAnsi" w:cs="Arial"/>
          <w:szCs w:val="24"/>
        </w:rPr>
        <w:t>PI</w:t>
      </w:r>
      <w:r w:rsidR="008472C8" w:rsidRPr="00BC5789">
        <w:rPr>
          <w:rFonts w:asciiTheme="minorHAnsi" w:hAnsiTheme="minorHAnsi" w:cs="Arial"/>
          <w:szCs w:val="24"/>
        </w:rPr>
        <w:t xml:space="preserve"> will destroy the observational dataset at the end of the project after CDC has confirmed receipt and approval of the data.</w:t>
      </w:r>
    </w:p>
    <w:p w14:paraId="0F5A05E5" w14:textId="77777777" w:rsidR="006163A1" w:rsidRPr="00F8335B" w:rsidRDefault="006163A1" w:rsidP="006163A1">
      <w:pPr>
        <w:widowControl/>
        <w:jc w:val="both"/>
        <w:rPr>
          <w:rFonts w:ascii="Calibri" w:hAnsi="Calibri" w:cs="Arial"/>
          <w:b/>
          <w:szCs w:val="24"/>
        </w:rPr>
      </w:pPr>
    </w:p>
    <w:p w14:paraId="0BA0DD2A" w14:textId="6E4A8EA8" w:rsidR="000D0E9B" w:rsidRPr="00F8335B" w:rsidRDefault="000D0E9B" w:rsidP="000D0E9B">
      <w:pPr>
        <w:widowControl/>
        <w:jc w:val="both"/>
        <w:rPr>
          <w:rFonts w:ascii="Calibri" w:hAnsi="Calibri" w:cs="Arial"/>
          <w:szCs w:val="24"/>
        </w:rPr>
      </w:pPr>
      <w:r w:rsidRPr="00F8335B">
        <w:rPr>
          <w:rFonts w:ascii="Calibri" w:hAnsi="Calibri" w:cs="Arial"/>
          <w:szCs w:val="24"/>
        </w:rPr>
        <w:t xml:space="preserve">The patient medical record data will be de-identified at the </w:t>
      </w:r>
      <w:r w:rsidR="00065B41" w:rsidRPr="00F8335B">
        <w:rPr>
          <w:rFonts w:ascii="Calibri" w:hAnsi="Calibri" w:cs="Arial"/>
          <w:szCs w:val="24"/>
        </w:rPr>
        <w:t>HIV</w:t>
      </w:r>
      <w:r w:rsidR="00FC13CB">
        <w:rPr>
          <w:rFonts w:ascii="Calibri" w:hAnsi="Calibri" w:cs="Arial"/>
          <w:szCs w:val="24"/>
        </w:rPr>
        <w:t>/AIDS treatment facilities</w:t>
      </w:r>
      <w:r w:rsidR="00065B41" w:rsidRPr="00F8335B">
        <w:rPr>
          <w:rFonts w:ascii="Calibri" w:hAnsi="Calibri" w:cs="Arial"/>
          <w:szCs w:val="24"/>
        </w:rPr>
        <w:t xml:space="preserve"> </w:t>
      </w:r>
      <w:r w:rsidRPr="00F8335B">
        <w:rPr>
          <w:rFonts w:ascii="Calibri" w:hAnsi="Calibri" w:cs="Arial"/>
          <w:szCs w:val="24"/>
        </w:rPr>
        <w:t xml:space="preserve">by facility staff before data are transferred onto an encrypted USB drive. No </w:t>
      </w:r>
      <w:r w:rsidRPr="00F8335B">
        <w:rPr>
          <w:rFonts w:ascii="Calibri" w:hAnsi="Calibri"/>
          <w:szCs w:val="24"/>
        </w:rPr>
        <w:t>Personally Identifiable Information (PII)</w:t>
      </w:r>
      <w:r w:rsidRPr="00F8335B">
        <w:rPr>
          <w:rFonts w:ascii="Calibri" w:hAnsi="Calibri"/>
          <w:sz w:val="20"/>
        </w:rPr>
        <w:t xml:space="preserve"> </w:t>
      </w:r>
      <w:r w:rsidRPr="00F8335B">
        <w:rPr>
          <w:rFonts w:ascii="Calibri" w:hAnsi="Calibri" w:cs="Arial"/>
          <w:szCs w:val="24"/>
        </w:rPr>
        <w:t xml:space="preserve">will be included. The patient ID number will be changed into a random </w:t>
      </w:r>
      <w:r w:rsidR="002537A2">
        <w:rPr>
          <w:rFonts w:ascii="Calibri" w:hAnsi="Calibri" w:cs="Arial"/>
          <w:szCs w:val="24"/>
        </w:rPr>
        <w:t xml:space="preserve">project ID </w:t>
      </w:r>
      <w:r w:rsidRPr="00F8335B">
        <w:rPr>
          <w:rFonts w:ascii="Calibri" w:hAnsi="Calibri" w:cs="Arial"/>
          <w:szCs w:val="24"/>
        </w:rPr>
        <w:t xml:space="preserve">number using an algorithm before the data are transferred to the USB drive. The data that are transferred to the encrypted USB drive will be checked for PII before and after placing it on the USB drive. After transferring the data onto the encrypted USB drive, the USB drive will be mailed </w:t>
      </w:r>
      <w:r w:rsidR="00DE0F50">
        <w:rPr>
          <w:rFonts w:ascii="Calibri" w:hAnsi="Calibri" w:cs="Arial"/>
          <w:szCs w:val="24"/>
        </w:rPr>
        <w:t xml:space="preserve">or </w:t>
      </w:r>
      <w:r w:rsidR="002E3B47" w:rsidRPr="00F8335B">
        <w:rPr>
          <w:rFonts w:ascii="Calibri" w:hAnsi="Calibri" w:cs="Arial"/>
          <w:szCs w:val="24"/>
        </w:rPr>
        <w:t xml:space="preserve">shipped by express mail using FedEx </w:t>
      </w:r>
      <w:r w:rsidRPr="00F8335B">
        <w:rPr>
          <w:rFonts w:ascii="Calibri" w:hAnsi="Calibri" w:cs="Arial"/>
          <w:szCs w:val="24"/>
        </w:rPr>
        <w:t xml:space="preserve">to </w:t>
      </w:r>
      <w:r w:rsidR="00065B41" w:rsidRPr="00F8335B">
        <w:rPr>
          <w:rFonts w:ascii="Calibri" w:hAnsi="Calibri" w:cs="Arial"/>
          <w:szCs w:val="24"/>
        </w:rPr>
        <w:t>the</w:t>
      </w:r>
      <w:r w:rsidRPr="00F8335B">
        <w:rPr>
          <w:rFonts w:ascii="Calibri" w:hAnsi="Calibri" w:cs="Arial"/>
          <w:szCs w:val="24"/>
        </w:rPr>
        <w:t xml:space="preserve"> data manager. This transfer of data will occur at </w:t>
      </w:r>
      <w:r w:rsidR="00E05403">
        <w:rPr>
          <w:rFonts w:ascii="Calibri" w:hAnsi="Calibri" w:cs="Arial"/>
          <w:szCs w:val="24"/>
        </w:rPr>
        <w:t xml:space="preserve">three </w:t>
      </w:r>
      <w:r w:rsidRPr="00F8335B">
        <w:rPr>
          <w:rFonts w:ascii="Calibri" w:hAnsi="Calibri" w:cs="Arial"/>
          <w:szCs w:val="24"/>
        </w:rPr>
        <w:t xml:space="preserve">points during the 10 month intervention period. </w:t>
      </w:r>
      <w:r w:rsidR="002E3B47" w:rsidRPr="002E3B47">
        <w:rPr>
          <w:rFonts w:ascii="Calibri" w:hAnsi="Calibri" w:cs="Arial"/>
          <w:szCs w:val="24"/>
        </w:rPr>
        <w:t xml:space="preserve">Pre-paid mailers will be supplied to each </w:t>
      </w:r>
      <w:r w:rsidR="00FC13CB">
        <w:rPr>
          <w:rFonts w:ascii="Calibri" w:hAnsi="Calibri" w:cs="Arial"/>
          <w:szCs w:val="24"/>
        </w:rPr>
        <w:t>participating facility</w:t>
      </w:r>
      <w:r w:rsidR="00FC13CB" w:rsidRPr="002E3B47">
        <w:rPr>
          <w:rFonts w:ascii="Calibri" w:hAnsi="Calibri" w:cs="Arial"/>
          <w:szCs w:val="24"/>
        </w:rPr>
        <w:t xml:space="preserve"> </w:t>
      </w:r>
      <w:r w:rsidR="002E3B47" w:rsidRPr="002E3B47">
        <w:rPr>
          <w:rFonts w:ascii="Calibri" w:hAnsi="Calibri" w:cs="Arial"/>
          <w:szCs w:val="24"/>
        </w:rPr>
        <w:t xml:space="preserve">for each transfer. </w:t>
      </w:r>
      <w:r w:rsidRPr="00F8335B">
        <w:rPr>
          <w:rFonts w:ascii="Calibri" w:hAnsi="Calibri" w:cs="Arial"/>
          <w:szCs w:val="24"/>
        </w:rPr>
        <w:t xml:space="preserve">When </w:t>
      </w:r>
      <w:r w:rsidR="00A17A97" w:rsidRPr="00F8335B">
        <w:rPr>
          <w:rFonts w:ascii="Calibri" w:hAnsi="Calibri" w:cs="Arial"/>
          <w:szCs w:val="24"/>
        </w:rPr>
        <w:t>the data manager</w:t>
      </w:r>
      <w:r w:rsidRPr="00F8335B">
        <w:rPr>
          <w:rFonts w:ascii="Calibri" w:hAnsi="Calibri" w:cs="Arial"/>
          <w:szCs w:val="24"/>
        </w:rPr>
        <w:t xml:space="preserve"> receives the data, she will immediately transfer it to a secure laptop </w:t>
      </w:r>
      <w:r w:rsidR="002E3B47" w:rsidRPr="00F8335B">
        <w:rPr>
          <w:rFonts w:ascii="Calibri" w:hAnsi="Calibri" w:cs="Arial"/>
          <w:szCs w:val="24"/>
        </w:rPr>
        <w:t>that</w:t>
      </w:r>
      <w:r w:rsidRPr="00F8335B">
        <w:rPr>
          <w:rFonts w:ascii="Calibri" w:hAnsi="Calibri" w:cs="Arial"/>
          <w:szCs w:val="24"/>
        </w:rPr>
        <w:t xml:space="preserve"> is not connected to the internet (the wireless card will be removed). This laptop will be stored in a locked cabinet in her office, which is also locked when </w:t>
      </w:r>
      <w:r w:rsidR="00A17A97" w:rsidRPr="00F8335B">
        <w:rPr>
          <w:rFonts w:ascii="Calibri" w:hAnsi="Calibri" w:cs="Arial"/>
          <w:szCs w:val="24"/>
        </w:rPr>
        <w:t>the data manager</w:t>
      </w:r>
      <w:r w:rsidRPr="00F8335B">
        <w:rPr>
          <w:rFonts w:ascii="Calibri" w:hAnsi="Calibri" w:cs="Arial"/>
          <w:szCs w:val="24"/>
        </w:rPr>
        <w:t xml:space="preserve"> is not inside. </w:t>
      </w:r>
      <w:r w:rsidR="00493DEC" w:rsidRPr="00F8335B">
        <w:rPr>
          <w:rFonts w:ascii="Calibri" w:hAnsi="Calibri" w:cs="Arial"/>
          <w:szCs w:val="24"/>
        </w:rPr>
        <w:t xml:space="preserve">The laptop will be password protected, and the password will be changed every 60 days. </w:t>
      </w:r>
      <w:r w:rsidR="003711A2" w:rsidRPr="00F8335B">
        <w:rPr>
          <w:rFonts w:ascii="Calibri" w:hAnsi="Calibri" w:cs="Arial"/>
          <w:szCs w:val="24"/>
        </w:rPr>
        <w:t xml:space="preserve">SAS </w:t>
      </w:r>
      <w:r w:rsidR="00994D9B">
        <w:rPr>
          <w:rFonts w:ascii="Calibri" w:hAnsi="Calibri" w:cs="Arial"/>
          <w:szCs w:val="24"/>
        </w:rPr>
        <w:t xml:space="preserve">and SPSS </w:t>
      </w:r>
      <w:r w:rsidR="003711A2" w:rsidRPr="00F8335B">
        <w:rPr>
          <w:rFonts w:ascii="Calibri" w:hAnsi="Calibri" w:cs="Arial"/>
          <w:szCs w:val="24"/>
        </w:rPr>
        <w:t>data analysis software</w:t>
      </w:r>
      <w:r w:rsidR="002F5813" w:rsidRPr="00F8335B">
        <w:rPr>
          <w:rFonts w:ascii="Calibri" w:hAnsi="Calibri" w:cs="Arial"/>
          <w:szCs w:val="24"/>
        </w:rPr>
        <w:t>, including any updates,</w:t>
      </w:r>
      <w:r w:rsidR="003711A2" w:rsidRPr="00F8335B">
        <w:rPr>
          <w:rFonts w:ascii="Calibri" w:hAnsi="Calibri" w:cs="Arial"/>
          <w:szCs w:val="24"/>
        </w:rPr>
        <w:t xml:space="preserve"> will be installed on this laptop using a CD</w:t>
      </w:r>
      <w:r w:rsidR="00770AC2" w:rsidRPr="00F8335B">
        <w:rPr>
          <w:rFonts w:ascii="Calibri" w:hAnsi="Calibri" w:cs="Arial"/>
          <w:szCs w:val="24"/>
        </w:rPr>
        <w:t>/DVD</w:t>
      </w:r>
      <w:r w:rsidR="003711A2" w:rsidRPr="00F8335B">
        <w:rPr>
          <w:rFonts w:ascii="Calibri" w:hAnsi="Calibri" w:cs="Arial"/>
          <w:szCs w:val="24"/>
        </w:rPr>
        <w:t xml:space="preserve"> only. </w:t>
      </w:r>
      <w:r w:rsidR="00E05403">
        <w:rPr>
          <w:rFonts w:ascii="Calibri" w:hAnsi="Calibri" w:cs="Arial"/>
          <w:szCs w:val="24"/>
        </w:rPr>
        <w:t>The data manager will m</w:t>
      </w:r>
      <w:r w:rsidR="00E05403" w:rsidRPr="00E05403">
        <w:rPr>
          <w:rFonts w:ascii="Calibri" w:hAnsi="Calibri" w:cs="Arial"/>
          <w:szCs w:val="24"/>
        </w:rPr>
        <w:t>erge data from</w:t>
      </w:r>
      <w:r w:rsidR="008472C8">
        <w:rPr>
          <w:rFonts w:ascii="Calibri" w:hAnsi="Calibri" w:cs="Arial"/>
          <w:szCs w:val="24"/>
        </w:rPr>
        <w:t xml:space="preserve"> the </w:t>
      </w:r>
      <w:r w:rsidR="00CB36C6">
        <w:rPr>
          <w:rFonts w:ascii="Calibri" w:hAnsi="Calibri" w:cs="Arial"/>
          <w:szCs w:val="24"/>
        </w:rPr>
        <w:t>three</w:t>
      </w:r>
      <w:r w:rsidR="00E05403" w:rsidRPr="00E05403">
        <w:rPr>
          <w:rFonts w:ascii="Calibri" w:hAnsi="Calibri" w:cs="Arial"/>
          <w:szCs w:val="24"/>
        </w:rPr>
        <w:t xml:space="preserve"> facilities into </w:t>
      </w:r>
      <w:r w:rsidR="00E05403">
        <w:rPr>
          <w:rFonts w:ascii="Calibri" w:hAnsi="Calibri" w:cs="Arial"/>
          <w:szCs w:val="24"/>
        </w:rPr>
        <w:t>a</w:t>
      </w:r>
      <w:r w:rsidR="00E05403" w:rsidRPr="00E05403">
        <w:rPr>
          <w:rFonts w:ascii="Calibri" w:hAnsi="Calibri" w:cs="Arial"/>
          <w:szCs w:val="24"/>
        </w:rPr>
        <w:t xml:space="preserve"> cross-facility file</w:t>
      </w:r>
      <w:r w:rsidR="00E05403">
        <w:rPr>
          <w:rFonts w:ascii="Calibri" w:hAnsi="Calibri" w:cs="Arial"/>
          <w:szCs w:val="24"/>
        </w:rPr>
        <w:t xml:space="preserve"> and will r</w:t>
      </w:r>
      <w:r w:rsidR="00E05403" w:rsidRPr="00E05403">
        <w:rPr>
          <w:rFonts w:ascii="Calibri" w:hAnsi="Calibri" w:cs="Arial"/>
          <w:szCs w:val="24"/>
        </w:rPr>
        <w:t xml:space="preserve">un consistency and </w:t>
      </w:r>
      <w:r w:rsidR="00E05403" w:rsidRPr="00E05403">
        <w:rPr>
          <w:rFonts w:ascii="Calibri" w:hAnsi="Calibri" w:cs="Arial"/>
          <w:szCs w:val="24"/>
        </w:rPr>
        <w:lastRenderedPageBreak/>
        <w:t>error checks.</w:t>
      </w:r>
      <w:r w:rsidR="00E05403">
        <w:rPr>
          <w:rFonts w:ascii="Calibri" w:hAnsi="Calibri" w:cs="Arial"/>
          <w:szCs w:val="24"/>
        </w:rPr>
        <w:t xml:space="preserve"> </w:t>
      </w:r>
      <w:r w:rsidR="00E05403" w:rsidRPr="00E05403">
        <w:rPr>
          <w:rFonts w:ascii="Calibri" w:hAnsi="Calibri" w:cs="Arial"/>
          <w:szCs w:val="24"/>
        </w:rPr>
        <w:t xml:space="preserve">The central, cross-facility database </w:t>
      </w:r>
      <w:r w:rsidR="008472C8">
        <w:rPr>
          <w:rFonts w:ascii="Calibri" w:hAnsi="Calibri" w:cs="Arial"/>
          <w:szCs w:val="24"/>
        </w:rPr>
        <w:t>wi</w:t>
      </w:r>
      <w:r w:rsidR="00E05403" w:rsidRPr="00E05403">
        <w:rPr>
          <w:rFonts w:ascii="Calibri" w:hAnsi="Calibri" w:cs="Arial"/>
          <w:szCs w:val="24"/>
        </w:rPr>
        <w:t xml:space="preserve">ll undergo a final cleaning to ensure that all inconsistencies and queries have been resolved before the final </w:t>
      </w:r>
      <w:r w:rsidR="002B04D3">
        <w:rPr>
          <w:rFonts w:ascii="Calibri" w:hAnsi="Calibri" w:cs="Arial"/>
          <w:szCs w:val="24"/>
        </w:rPr>
        <w:t xml:space="preserve">patient medical record </w:t>
      </w:r>
      <w:r w:rsidR="00E05403" w:rsidRPr="00E05403">
        <w:rPr>
          <w:rFonts w:ascii="Calibri" w:hAnsi="Calibri" w:cs="Arial"/>
          <w:szCs w:val="24"/>
        </w:rPr>
        <w:t>dataset is submitted to the C</w:t>
      </w:r>
      <w:r w:rsidR="008472C8">
        <w:rPr>
          <w:rFonts w:ascii="Calibri" w:hAnsi="Calibri" w:cs="Arial"/>
          <w:szCs w:val="24"/>
        </w:rPr>
        <w:t>DC</w:t>
      </w:r>
      <w:r w:rsidR="00E05403" w:rsidRPr="00E05403">
        <w:rPr>
          <w:rFonts w:ascii="Calibri" w:hAnsi="Calibri" w:cs="Arial"/>
          <w:szCs w:val="24"/>
        </w:rPr>
        <w:t xml:space="preserve">. </w:t>
      </w:r>
      <w:r w:rsidR="002F5813" w:rsidRPr="00F8335B">
        <w:rPr>
          <w:rFonts w:ascii="Calibri" w:hAnsi="Calibri" w:cs="Arial"/>
          <w:szCs w:val="24"/>
        </w:rPr>
        <w:t xml:space="preserve">The data manager will destroy the </w:t>
      </w:r>
      <w:r w:rsidR="002B04D3">
        <w:rPr>
          <w:rFonts w:ascii="Calibri" w:hAnsi="Calibri" w:cs="Arial"/>
          <w:szCs w:val="24"/>
        </w:rPr>
        <w:t xml:space="preserve">final patient medical record </w:t>
      </w:r>
      <w:r w:rsidR="002F5813" w:rsidRPr="00F8335B">
        <w:rPr>
          <w:rFonts w:ascii="Calibri" w:hAnsi="Calibri" w:cs="Arial"/>
          <w:szCs w:val="24"/>
        </w:rPr>
        <w:t>data</w:t>
      </w:r>
      <w:r w:rsidR="002B04D3">
        <w:rPr>
          <w:rFonts w:ascii="Calibri" w:hAnsi="Calibri" w:cs="Arial"/>
          <w:szCs w:val="24"/>
        </w:rPr>
        <w:t xml:space="preserve">sets </w:t>
      </w:r>
      <w:r w:rsidR="008472C8">
        <w:rPr>
          <w:rFonts w:ascii="Calibri" w:hAnsi="Calibri" w:cs="Arial"/>
          <w:szCs w:val="24"/>
        </w:rPr>
        <w:t xml:space="preserve">and back-ups </w:t>
      </w:r>
      <w:r w:rsidR="002B04D3">
        <w:rPr>
          <w:rFonts w:ascii="Calibri" w:hAnsi="Calibri" w:cs="Arial"/>
          <w:szCs w:val="24"/>
        </w:rPr>
        <w:t>at the end of the project</w:t>
      </w:r>
      <w:r w:rsidR="002F5813" w:rsidRPr="00F8335B">
        <w:rPr>
          <w:rFonts w:ascii="Calibri" w:hAnsi="Calibri" w:cs="Arial"/>
          <w:szCs w:val="24"/>
        </w:rPr>
        <w:t xml:space="preserve"> after CDC has confirmed receipt </w:t>
      </w:r>
      <w:r w:rsidR="008472C8">
        <w:rPr>
          <w:rFonts w:ascii="Calibri" w:hAnsi="Calibri" w:cs="Arial"/>
          <w:szCs w:val="24"/>
        </w:rPr>
        <w:t xml:space="preserve">and approval </w:t>
      </w:r>
      <w:r w:rsidR="002F5813" w:rsidRPr="00F8335B">
        <w:rPr>
          <w:rFonts w:ascii="Calibri" w:hAnsi="Calibri" w:cs="Arial"/>
          <w:szCs w:val="24"/>
        </w:rPr>
        <w:t xml:space="preserve">of the data. </w:t>
      </w:r>
    </w:p>
    <w:p w14:paraId="355145DC" w14:textId="77777777" w:rsidR="000D0E9B" w:rsidRPr="00F8335B" w:rsidRDefault="000D0E9B" w:rsidP="000D0E9B">
      <w:pPr>
        <w:widowControl/>
        <w:jc w:val="both"/>
        <w:rPr>
          <w:rFonts w:ascii="Calibri" w:hAnsi="Calibri" w:cs="Arial"/>
          <w:szCs w:val="24"/>
        </w:rPr>
      </w:pPr>
    </w:p>
    <w:p w14:paraId="09F1EC35" w14:textId="6F76BC2C" w:rsidR="000D0E9B" w:rsidRDefault="000D0E9B" w:rsidP="000D0E9B">
      <w:pPr>
        <w:widowControl/>
        <w:jc w:val="both"/>
        <w:rPr>
          <w:rFonts w:ascii="Calibri" w:hAnsi="Calibri" w:cs="Arial"/>
          <w:szCs w:val="24"/>
        </w:rPr>
      </w:pPr>
      <w:r w:rsidRPr="00F8335B">
        <w:rPr>
          <w:rFonts w:ascii="Calibri" w:hAnsi="Calibri" w:cs="Arial"/>
          <w:szCs w:val="24"/>
        </w:rPr>
        <w:t xml:space="preserve">Both </w:t>
      </w:r>
      <w:r w:rsidR="000E31FA" w:rsidRPr="00F8335B">
        <w:rPr>
          <w:rFonts w:ascii="Calibri" w:hAnsi="Calibri" w:cs="Arial"/>
          <w:szCs w:val="24"/>
        </w:rPr>
        <w:t>the data manager</w:t>
      </w:r>
      <w:r w:rsidRPr="00F8335B">
        <w:rPr>
          <w:rFonts w:ascii="Calibri" w:hAnsi="Calibri" w:cs="Arial"/>
          <w:szCs w:val="24"/>
        </w:rPr>
        <w:t xml:space="preserve"> and the treatment facility staff responsible for de-identifying and transferring the data will be required to sign a Rules of Behavior document which is required by the CDC (See Appendix </w:t>
      </w:r>
      <w:r w:rsidR="000243FB">
        <w:rPr>
          <w:rFonts w:ascii="Calibri" w:hAnsi="Calibri" w:cs="Arial"/>
          <w:szCs w:val="24"/>
        </w:rPr>
        <w:t>1</w:t>
      </w:r>
      <w:r w:rsidRPr="00F8335B">
        <w:rPr>
          <w:rFonts w:ascii="Calibri" w:hAnsi="Calibri" w:cs="Arial"/>
          <w:szCs w:val="24"/>
        </w:rPr>
        <w:t xml:space="preserve">: Rules of Behavior document). Outside of the treatment facilities, only </w:t>
      </w:r>
      <w:r w:rsidR="000E31FA" w:rsidRPr="00F8335B">
        <w:rPr>
          <w:rFonts w:ascii="Calibri" w:hAnsi="Calibri" w:cs="Arial"/>
          <w:szCs w:val="24"/>
        </w:rPr>
        <w:t>the data manager</w:t>
      </w:r>
      <w:r w:rsidRPr="00F8335B">
        <w:rPr>
          <w:rFonts w:ascii="Calibri" w:hAnsi="Calibri" w:cs="Arial"/>
          <w:szCs w:val="24"/>
        </w:rPr>
        <w:t xml:space="preserve"> will have access to the data</w:t>
      </w:r>
      <w:r w:rsidR="008472C8">
        <w:rPr>
          <w:rFonts w:ascii="Calibri" w:hAnsi="Calibri" w:cs="Arial"/>
          <w:szCs w:val="24"/>
        </w:rPr>
        <w:t xml:space="preserve"> before its transfer to</w:t>
      </w:r>
      <w:r w:rsidR="00D35428">
        <w:rPr>
          <w:rFonts w:ascii="Calibri" w:hAnsi="Calibri" w:cs="Arial"/>
          <w:szCs w:val="24"/>
        </w:rPr>
        <w:t xml:space="preserve"> the</w:t>
      </w:r>
      <w:r w:rsidR="008472C8">
        <w:rPr>
          <w:rFonts w:ascii="Calibri" w:hAnsi="Calibri" w:cs="Arial"/>
          <w:szCs w:val="24"/>
        </w:rPr>
        <w:t xml:space="preserve"> CDC</w:t>
      </w:r>
      <w:r w:rsidRPr="00F8335B">
        <w:rPr>
          <w:rFonts w:ascii="Calibri" w:hAnsi="Calibri" w:cs="Arial"/>
          <w:szCs w:val="24"/>
        </w:rPr>
        <w:t xml:space="preserve">. </w:t>
      </w:r>
      <w:r w:rsidR="00E21CB1">
        <w:rPr>
          <w:rFonts w:ascii="Calibri" w:hAnsi="Calibri" w:cs="Arial"/>
          <w:szCs w:val="24"/>
        </w:rPr>
        <w:t>Sentient will forward all FedEx tracking e-mails to the Contact Officer Representative. CDC will monitor the movement of USB drives from facilities to the data manager and from the data manager to the CDC.</w:t>
      </w:r>
    </w:p>
    <w:p w14:paraId="21D33A36" w14:textId="77777777" w:rsidR="00174022" w:rsidRPr="00F8335B" w:rsidRDefault="00174022" w:rsidP="000D0E9B">
      <w:pPr>
        <w:widowControl/>
        <w:jc w:val="both"/>
        <w:rPr>
          <w:rFonts w:ascii="Calibri" w:hAnsi="Calibri" w:cs="Arial"/>
          <w:b/>
          <w:szCs w:val="24"/>
        </w:rPr>
      </w:pPr>
    </w:p>
    <w:p w14:paraId="2B577AF5" w14:textId="77777777" w:rsidR="009F587D" w:rsidRDefault="009E5E62" w:rsidP="009E5E62">
      <w:pPr>
        <w:widowControl/>
        <w:spacing w:line="234" w:lineRule="auto"/>
        <w:rPr>
          <w:rFonts w:ascii="Calibri" w:hAnsi="Calibri"/>
          <w:szCs w:val="24"/>
        </w:rPr>
      </w:pPr>
      <w:r w:rsidRPr="00F8335B">
        <w:rPr>
          <w:rFonts w:ascii="Calibri" w:hAnsi="Calibri"/>
          <w:b/>
          <w:bCs/>
          <w:i/>
          <w:iCs/>
          <w:szCs w:val="24"/>
        </w:rPr>
        <w:t>Quality control/assurance</w:t>
      </w:r>
      <w:r w:rsidRPr="00F8335B">
        <w:rPr>
          <w:rFonts w:ascii="Calibri" w:hAnsi="Calibri"/>
          <w:b/>
          <w:bCs/>
          <w:i/>
          <w:szCs w:val="24"/>
        </w:rPr>
        <w:t>:</w:t>
      </w:r>
      <w:r w:rsidRPr="00F8335B">
        <w:rPr>
          <w:rFonts w:ascii="Calibri" w:hAnsi="Calibri"/>
          <w:b/>
          <w:bCs/>
          <w:szCs w:val="24"/>
        </w:rPr>
        <w:t xml:space="preserve"> </w:t>
      </w:r>
      <w:r w:rsidR="004406F9" w:rsidRPr="00F8335B">
        <w:rPr>
          <w:rFonts w:ascii="Calibri" w:hAnsi="Calibri"/>
          <w:szCs w:val="24"/>
        </w:rPr>
        <w:t xml:space="preserve"> </w:t>
      </w:r>
    </w:p>
    <w:p w14:paraId="7AB6C57B" w14:textId="77777777" w:rsidR="006163A1" w:rsidRPr="00F8335B" w:rsidRDefault="006163A1" w:rsidP="006163A1">
      <w:pPr>
        <w:widowControl/>
        <w:spacing w:line="234" w:lineRule="auto"/>
        <w:rPr>
          <w:rFonts w:ascii="Calibri" w:hAnsi="Calibri"/>
          <w:szCs w:val="24"/>
        </w:rPr>
      </w:pPr>
    </w:p>
    <w:p w14:paraId="50C30488" w14:textId="483AFDE0" w:rsidR="00A42098" w:rsidRDefault="0056120C" w:rsidP="009E5E62">
      <w:pPr>
        <w:widowControl/>
        <w:spacing w:line="234" w:lineRule="auto"/>
        <w:rPr>
          <w:rFonts w:ascii="Calibri" w:hAnsi="Calibri"/>
          <w:color w:val="000000"/>
          <w:szCs w:val="24"/>
        </w:rPr>
      </w:pPr>
      <w:r w:rsidRPr="00F8335B">
        <w:rPr>
          <w:rFonts w:ascii="Calibri" w:hAnsi="Calibri"/>
          <w:szCs w:val="24"/>
        </w:rPr>
        <w:t xml:space="preserve">A pilot transfer of </w:t>
      </w:r>
      <w:r w:rsidR="002540BD">
        <w:rPr>
          <w:rFonts w:ascii="Calibri" w:hAnsi="Calibri"/>
          <w:szCs w:val="24"/>
        </w:rPr>
        <w:t xml:space="preserve">patient medical </w:t>
      </w:r>
      <w:r w:rsidRPr="00F8335B">
        <w:rPr>
          <w:rFonts w:ascii="Calibri" w:hAnsi="Calibri"/>
          <w:szCs w:val="24"/>
        </w:rPr>
        <w:t xml:space="preserve">data will occur prior to collection of study data to work out any issues with the data transfer process. </w:t>
      </w:r>
      <w:r w:rsidRPr="00F8335B">
        <w:rPr>
          <w:rFonts w:ascii="Calibri" w:hAnsi="Calibri"/>
          <w:color w:val="000000"/>
          <w:szCs w:val="24"/>
        </w:rPr>
        <w:t>The data manager</w:t>
      </w:r>
      <w:r w:rsidR="00A42098" w:rsidRPr="00F8335B">
        <w:rPr>
          <w:rFonts w:ascii="Calibri" w:hAnsi="Calibri"/>
          <w:color w:val="000000"/>
          <w:szCs w:val="24"/>
        </w:rPr>
        <w:t xml:space="preserve"> will </w:t>
      </w:r>
      <w:r w:rsidR="007B2D03" w:rsidRPr="00F8335B">
        <w:rPr>
          <w:rFonts w:ascii="Calibri" w:hAnsi="Calibri"/>
          <w:color w:val="000000"/>
          <w:szCs w:val="24"/>
        </w:rPr>
        <w:t>run data consistency and error checks</w:t>
      </w:r>
      <w:r w:rsidR="00A42098" w:rsidRPr="00F8335B">
        <w:rPr>
          <w:rFonts w:ascii="Calibri" w:hAnsi="Calibri"/>
          <w:color w:val="000000"/>
          <w:szCs w:val="24"/>
        </w:rPr>
        <w:t xml:space="preserve"> </w:t>
      </w:r>
      <w:r w:rsidRPr="00F8335B">
        <w:rPr>
          <w:rFonts w:ascii="Calibri" w:hAnsi="Calibri"/>
          <w:color w:val="000000"/>
          <w:szCs w:val="24"/>
        </w:rPr>
        <w:t xml:space="preserve">after receiving </w:t>
      </w:r>
      <w:r w:rsidR="007B2D03" w:rsidRPr="00F8335B">
        <w:rPr>
          <w:rFonts w:ascii="Calibri" w:hAnsi="Calibri"/>
          <w:color w:val="000000"/>
          <w:szCs w:val="24"/>
        </w:rPr>
        <w:t>the data</w:t>
      </w:r>
      <w:r w:rsidRPr="00F8335B">
        <w:rPr>
          <w:rFonts w:ascii="Calibri" w:hAnsi="Calibri"/>
          <w:color w:val="000000"/>
          <w:szCs w:val="24"/>
        </w:rPr>
        <w:t xml:space="preserve"> from each </w:t>
      </w:r>
      <w:r w:rsidR="00FC13CB">
        <w:rPr>
          <w:rFonts w:ascii="Calibri" w:hAnsi="Calibri"/>
          <w:color w:val="000000"/>
          <w:szCs w:val="24"/>
        </w:rPr>
        <w:t xml:space="preserve">facility </w:t>
      </w:r>
      <w:r w:rsidR="00A42098" w:rsidRPr="00F8335B">
        <w:rPr>
          <w:rFonts w:ascii="Calibri" w:hAnsi="Calibri"/>
          <w:color w:val="000000"/>
          <w:szCs w:val="24"/>
        </w:rPr>
        <w:t xml:space="preserve">at </w:t>
      </w:r>
      <w:r w:rsidRPr="00F8335B">
        <w:rPr>
          <w:rFonts w:ascii="Calibri" w:hAnsi="Calibri"/>
          <w:color w:val="000000"/>
          <w:szCs w:val="24"/>
        </w:rPr>
        <w:t>the three points</w:t>
      </w:r>
      <w:r w:rsidR="00A42098" w:rsidRPr="00F8335B">
        <w:rPr>
          <w:rFonts w:ascii="Calibri" w:hAnsi="Calibri"/>
          <w:color w:val="000000"/>
          <w:szCs w:val="24"/>
        </w:rPr>
        <w:t xml:space="preserve"> </w:t>
      </w:r>
      <w:r w:rsidRPr="00F8335B">
        <w:rPr>
          <w:rFonts w:ascii="Calibri" w:hAnsi="Calibri"/>
          <w:color w:val="000000"/>
          <w:szCs w:val="24"/>
        </w:rPr>
        <w:t xml:space="preserve">of patient </w:t>
      </w:r>
      <w:r w:rsidR="000243FB">
        <w:rPr>
          <w:rFonts w:ascii="Calibri" w:hAnsi="Calibri"/>
          <w:color w:val="000000"/>
          <w:szCs w:val="24"/>
        </w:rPr>
        <w:t xml:space="preserve">medical </w:t>
      </w:r>
      <w:r w:rsidRPr="00F8335B">
        <w:rPr>
          <w:rFonts w:ascii="Calibri" w:hAnsi="Calibri"/>
          <w:color w:val="000000"/>
          <w:szCs w:val="24"/>
        </w:rPr>
        <w:t>data transfer</w:t>
      </w:r>
      <w:r w:rsidR="00A42098" w:rsidRPr="00F8335B">
        <w:rPr>
          <w:rFonts w:ascii="Calibri" w:hAnsi="Calibri"/>
          <w:color w:val="000000"/>
          <w:szCs w:val="24"/>
        </w:rPr>
        <w:t xml:space="preserve">. </w:t>
      </w:r>
      <w:r w:rsidRPr="00F8335B">
        <w:rPr>
          <w:rFonts w:ascii="Calibri" w:hAnsi="Calibri"/>
          <w:color w:val="000000"/>
          <w:szCs w:val="24"/>
        </w:rPr>
        <w:t xml:space="preserve">If there are issues with the data, these will be communicated to the PI, who will in turn inform the </w:t>
      </w:r>
      <w:r w:rsidR="00FC13CB">
        <w:rPr>
          <w:rFonts w:ascii="Calibri" w:hAnsi="Calibri"/>
          <w:color w:val="000000"/>
          <w:szCs w:val="24"/>
        </w:rPr>
        <w:t>facility</w:t>
      </w:r>
      <w:r w:rsidR="00FC13CB" w:rsidRPr="00F8335B">
        <w:rPr>
          <w:rFonts w:ascii="Calibri" w:hAnsi="Calibri"/>
          <w:color w:val="000000"/>
          <w:szCs w:val="24"/>
        </w:rPr>
        <w:t xml:space="preserve"> </w:t>
      </w:r>
      <w:r w:rsidRPr="00F8335B">
        <w:rPr>
          <w:rFonts w:ascii="Calibri" w:hAnsi="Calibri"/>
          <w:color w:val="000000"/>
          <w:szCs w:val="24"/>
        </w:rPr>
        <w:t xml:space="preserve">staff until the issue is rectified. </w:t>
      </w:r>
      <w:r w:rsidR="00A42098" w:rsidRPr="00F8335B">
        <w:rPr>
          <w:rFonts w:ascii="Calibri" w:hAnsi="Calibri"/>
          <w:color w:val="000000"/>
          <w:szCs w:val="24"/>
        </w:rPr>
        <w:t xml:space="preserve">The online </w:t>
      </w:r>
      <w:r w:rsidR="000243FB">
        <w:rPr>
          <w:rFonts w:ascii="Calibri" w:hAnsi="Calibri"/>
          <w:color w:val="000000"/>
          <w:szCs w:val="24"/>
        </w:rPr>
        <w:t xml:space="preserve">systematic </w:t>
      </w:r>
      <w:r w:rsidR="00A42098" w:rsidRPr="00F8335B">
        <w:rPr>
          <w:rFonts w:ascii="Calibri" w:hAnsi="Calibri"/>
          <w:color w:val="000000"/>
          <w:szCs w:val="24"/>
        </w:rPr>
        <w:t xml:space="preserve">observation instrument will help ensure that </w:t>
      </w:r>
      <w:r w:rsidR="00174022">
        <w:rPr>
          <w:rFonts w:ascii="Calibri" w:hAnsi="Calibri"/>
          <w:color w:val="000000"/>
          <w:szCs w:val="24"/>
        </w:rPr>
        <w:t>observation</w:t>
      </w:r>
      <w:r w:rsidR="00234024">
        <w:rPr>
          <w:rFonts w:ascii="Calibri" w:hAnsi="Calibri"/>
          <w:color w:val="000000"/>
          <w:szCs w:val="24"/>
        </w:rPr>
        <w:t>al</w:t>
      </w:r>
      <w:r w:rsidR="00174022">
        <w:rPr>
          <w:rFonts w:ascii="Calibri" w:hAnsi="Calibri"/>
          <w:color w:val="000000"/>
          <w:szCs w:val="24"/>
        </w:rPr>
        <w:t xml:space="preserve"> </w:t>
      </w:r>
      <w:r w:rsidR="00A42098" w:rsidRPr="00F8335B">
        <w:rPr>
          <w:rFonts w:ascii="Calibri" w:hAnsi="Calibri"/>
          <w:color w:val="000000"/>
          <w:szCs w:val="24"/>
        </w:rPr>
        <w:t xml:space="preserve">data </w:t>
      </w:r>
      <w:r w:rsidR="000243FB">
        <w:rPr>
          <w:rFonts w:ascii="Calibri" w:hAnsi="Calibri"/>
          <w:color w:val="000000"/>
          <w:szCs w:val="24"/>
        </w:rPr>
        <w:t>are</w:t>
      </w:r>
      <w:r w:rsidR="000243FB" w:rsidRPr="00F8335B">
        <w:rPr>
          <w:rFonts w:ascii="Calibri" w:hAnsi="Calibri"/>
          <w:color w:val="000000"/>
          <w:szCs w:val="24"/>
        </w:rPr>
        <w:t xml:space="preserve"> </w:t>
      </w:r>
      <w:r w:rsidR="00A42098" w:rsidRPr="00F8335B">
        <w:rPr>
          <w:rFonts w:ascii="Calibri" w:hAnsi="Calibri"/>
          <w:color w:val="000000"/>
          <w:szCs w:val="24"/>
        </w:rPr>
        <w:t xml:space="preserve">collected consistently. </w:t>
      </w:r>
      <w:r w:rsidR="00174022">
        <w:rPr>
          <w:rFonts w:ascii="Calibri" w:hAnsi="Calibri"/>
          <w:color w:val="000000"/>
          <w:szCs w:val="24"/>
        </w:rPr>
        <w:t xml:space="preserve">Quality assurance for the observational data will include training of </w:t>
      </w:r>
      <w:r w:rsidR="007055A4">
        <w:rPr>
          <w:rFonts w:ascii="Calibri" w:hAnsi="Calibri"/>
          <w:color w:val="000000"/>
          <w:szCs w:val="24"/>
        </w:rPr>
        <w:t xml:space="preserve">observer </w:t>
      </w:r>
      <w:r w:rsidR="00174022">
        <w:rPr>
          <w:rFonts w:ascii="Calibri" w:hAnsi="Calibri"/>
          <w:color w:val="000000"/>
          <w:szCs w:val="24"/>
        </w:rPr>
        <w:t xml:space="preserve">to follow the observation protocol, training the </w:t>
      </w:r>
      <w:r w:rsidR="007055A4">
        <w:rPr>
          <w:rFonts w:ascii="Calibri" w:hAnsi="Calibri"/>
          <w:color w:val="000000"/>
          <w:szCs w:val="24"/>
        </w:rPr>
        <w:t>observer</w:t>
      </w:r>
      <w:r w:rsidR="00174022">
        <w:rPr>
          <w:rFonts w:ascii="Calibri" w:hAnsi="Calibri"/>
          <w:color w:val="000000"/>
          <w:szCs w:val="24"/>
        </w:rPr>
        <w:t>to use the online observation</w:t>
      </w:r>
      <w:r w:rsidR="003578F4">
        <w:rPr>
          <w:rFonts w:ascii="Calibri" w:hAnsi="Calibri"/>
          <w:color w:val="000000"/>
          <w:szCs w:val="24"/>
        </w:rPr>
        <w:t>al data collection</w:t>
      </w:r>
      <w:r w:rsidR="00174022">
        <w:rPr>
          <w:rFonts w:ascii="Calibri" w:hAnsi="Calibri"/>
          <w:color w:val="000000"/>
          <w:szCs w:val="24"/>
        </w:rPr>
        <w:t xml:space="preserve"> instrument correctly, and practicing using the instrument. The </w:t>
      </w:r>
      <w:r w:rsidR="007055A4">
        <w:rPr>
          <w:rFonts w:ascii="Calibri" w:hAnsi="Calibri"/>
          <w:color w:val="000000"/>
          <w:szCs w:val="24"/>
        </w:rPr>
        <w:t>Beta-Test Manager</w:t>
      </w:r>
      <w:r w:rsidR="00174022">
        <w:rPr>
          <w:rFonts w:ascii="Calibri" w:hAnsi="Calibri"/>
          <w:color w:val="000000"/>
          <w:szCs w:val="24"/>
        </w:rPr>
        <w:t xml:space="preserve"> will monitor the data as it is collected, check for any issues, and re-train </w:t>
      </w:r>
      <w:r w:rsidR="007055A4">
        <w:rPr>
          <w:rFonts w:ascii="Calibri" w:hAnsi="Calibri"/>
          <w:color w:val="000000"/>
          <w:szCs w:val="24"/>
        </w:rPr>
        <w:t>observer</w:t>
      </w:r>
      <w:r w:rsidR="00174022">
        <w:rPr>
          <w:rFonts w:ascii="Calibri" w:hAnsi="Calibri"/>
          <w:color w:val="000000"/>
          <w:szCs w:val="24"/>
        </w:rPr>
        <w:t xml:space="preserve"> if any issues are found. </w:t>
      </w:r>
    </w:p>
    <w:p w14:paraId="6491B131" w14:textId="77777777" w:rsidR="002540BD" w:rsidRPr="00F8335B" w:rsidRDefault="002540BD" w:rsidP="009E5E62">
      <w:pPr>
        <w:widowControl/>
        <w:spacing w:line="234" w:lineRule="auto"/>
        <w:rPr>
          <w:rFonts w:ascii="Calibri" w:hAnsi="Calibri"/>
          <w:szCs w:val="24"/>
        </w:rPr>
      </w:pPr>
    </w:p>
    <w:p w14:paraId="08C06980" w14:textId="77777777" w:rsidR="009E5E62" w:rsidRPr="00F8335B" w:rsidRDefault="009E5E62" w:rsidP="009E5E62">
      <w:pPr>
        <w:widowControl/>
        <w:spacing w:line="235" w:lineRule="auto"/>
        <w:rPr>
          <w:rFonts w:ascii="Calibri" w:hAnsi="Calibri"/>
          <w:szCs w:val="24"/>
        </w:rPr>
      </w:pPr>
      <w:r w:rsidRPr="00F8335B">
        <w:rPr>
          <w:rFonts w:ascii="Calibri" w:hAnsi="Calibri"/>
          <w:b/>
          <w:bCs/>
          <w:i/>
          <w:iCs/>
          <w:szCs w:val="24"/>
        </w:rPr>
        <w:t>Data analysis plan, including statistical methodology and planned tables and figures:</w:t>
      </w:r>
      <w:r w:rsidRPr="00F8335B">
        <w:rPr>
          <w:rFonts w:ascii="Calibri" w:hAnsi="Calibri"/>
          <w:szCs w:val="24"/>
        </w:rPr>
        <w:t xml:space="preserve">  </w:t>
      </w:r>
    </w:p>
    <w:p w14:paraId="747C99B9" w14:textId="65BF6A36" w:rsidR="00575815" w:rsidRPr="00321843" w:rsidRDefault="00994D9B" w:rsidP="009E5E62">
      <w:pPr>
        <w:widowControl/>
        <w:spacing w:line="234" w:lineRule="auto"/>
        <w:rPr>
          <w:rFonts w:ascii="Calibri" w:hAnsi="Calibri"/>
          <w:szCs w:val="24"/>
        </w:rPr>
      </w:pPr>
      <w:r w:rsidRPr="00994D9B">
        <w:rPr>
          <w:rFonts w:ascii="Calibri" w:hAnsi="Calibri"/>
          <w:szCs w:val="24"/>
          <w:u w:val="single"/>
        </w:rPr>
        <w:t xml:space="preserve">Analysis of observational data: </w:t>
      </w:r>
      <w:r w:rsidR="00871BFF" w:rsidRPr="008D1D9C">
        <w:rPr>
          <w:rFonts w:ascii="Calibri" w:hAnsi="Calibri"/>
          <w:szCs w:val="24"/>
        </w:rPr>
        <w:t xml:space="preserve">Patient engagement with the video during </w:t>
      </w:r>
      <w:r w:rsidR="005A454F" w:rsidRPr="008D1D9C">
        <w:rPr>
          <w:rFonts w:ascii="Calibri" w:hAnsi="Calibri"/>
          <w:szCs w:val="24"/>
        </w:rPr>
        <w:t>the first half of each assessment (i.e., all waiting room</w:t>
      </w:r>
      <w:r w:rsidR="005A454F" w:rsidRPr="00293C56">
        <w:rPr>
          <w:rFonts w:ascii="Calibri" w:hAnsi="Calibri"/>
          <w:szCs w:val="24"/>
        </w:rPr>
        <w:t xml:space="preserve"> patients</w:t>
      </w:r>
      <w:r w:rsidR="005A454F" w:rsidRPr="00D05690">
        <w:rPr>
          <w:rFonts w:ascii="Calibri" w:hAnsi="Calibri"/>
          <w:szCs w:val="24"/>
        </w:rPr>
        <w:t xml:space="preserve">) </w:t>
      </w:r>
      <w:r w:rsidRPr="00D05690">
        <w:rPr>
          <w:rFonts w:ascii="Calibri" w:hAnsi="Calibri"/>
          <w:szCs w:val="24"/>
        </w:rPr>
        <w:t xml:space="preserve">will be analyzed </w:t>
      </w:r>
      <w:r w:rsidR="005A454F" w:rsidRPr="00D05690">
        <w:rPr>
          <w:rFonts w:ascii="Calibri" w:hAnsi="Calibri"/>
          <w:szCs w:val="24"/>
        </w:rPr>
        <w:t>qua</w:t>
      </w:r>
      <w:r w:rsidR="00FB102E" w:rsidRPr="00D05690">
        <w:rPr>
          <w:rFonts w:ascii="Calibri" w:hAnsi="Calibri"/>
          <w:szCs w:val="24"/>
        </w:rPr>
        <w:t>l</w:t>
      </w:r>
      <w:r w:rsidR="005A454F" w:rsidRPr="00D05690">
        <w:rPr>
          <w:rFonts w:ascii="Calibri" w:hAnsi="Calibri"/>
          <w:szCs w:val="24"/>
        </w:rPr>
        <w:t>i</w:t>
      </w:r>
      <w:r w:rsidR="005A454F" w:rsidRPr="00321843">
        <w:rPr>
          <w:rFonts w:ascii="Calibri" w:hAnsi="Calibri"/>
          <w:szCs w:val="24"/>
        </w:rPr>
        <w:t>tatively and separately for each</w:t>
      </w:r>
      <w:r w:rsidR="00FB102E" w:rsidRPr="00D27521">
        <w:rPr>
          <w:rFonts w:ascii="Calibri" w:hAnsi="Calibri"/>
          <w:szCs w:val="24"/>
        </w:rPr>
        <w:t xml:space="preserve"> of the six</w:t>
      </w:r>
      <w:r w:rsidR="005A454F" w:rsidRPr="008D1D9C">
        <w:rPr>
          <w:rFonts w:ascii="Calibri" w:hAnsi="Calibri"/>
          <w:szCs w:val="24"/>
        </w:rPr>
        <w:t xml:space="preserve"> video segment</w:t>
      </w:r>
      <w:r w:rsidR="00FB102E" w:rsidRPr="008D1D9C">
        <w:rPr>
          <w:rFonts w:ascii="Calibri" w:hAnsi="Calibri"/>
          <w:szCs w:val="24"/>
        </w:rPr>
        <w:t>s</w:t>
      </w:r>
      <w:r w:rsidR="005A454F" w:rsidRPr="008D1D9C">
        <w:rPr>
          <w:rFonts w:ascii="Calibri" w:hAnsi="Calibri"/>
          <w:szCs w:val="24"/>
        </w:rPr>
        <w:t xml:space="preserve"> (i.e., opening, three stories, </w:t>
      </w:r>
      <w:r w:rsidR="00EC48A7" w:rsidRPr="008D1D9C">
        <w:rPr>
          <w:rFonts w:ascii="Calibri" w:hAnsi="Calibri"/>
          <w:szCs w:val="24"/>
        </w:rPr>
        <w:t xml:space="preserve">and </w:t>
      </w:r>
      <w:r w:rsidR="005A454F" w:rsidRPr="008D1D9C">
        <w:rPr>
          <w:rFonts w:ascii="Calibri" w:hAnsi="Calibri"/>
          <w:szCs w:val="24"/>
        </w:rPr>
        <w:t xml:space="preserve">two animations). </w:t>
      </w:r>
      <w:r w:rsidR="00EC48A7" w:rsidRPr="008D1D9C">
        <w:rPr>
          <w:rFonts w:ascii="Calibri" w:hAnsi="Calibri"/>
          <w:szCs w:val="24"/>
        </w:rPr>
        <w:t xml:space="preserve">Codebooks for the content analyses will be developed after the data </w:t>
      </w:r>
      <w:r w:rsidR="0000588B" w:rsidRPr="008D1D9C">
        <w:rPr>
          <w:rFonts w:ascii="Calibri" w:hAnsi="Calibri"/>
          <w:szCs w:val="24"/>
        </w:rPr>
        <w:t>are</w:t>
      </w:r>
      <w:r w:rsidR="00EC48A7" w:rsidRPr="008D1D9C">
        <w:rPr>
          <w:rFonts w:ascii="Calibri" w:hAnsi="Calibri"/>
          <w:szCs w:val="24"/>
        </w:rPr>
        <w:t xml:space="preserve"> received. </w:t>
      </w:r>
      <w:r w:rsidR="005A454F" w:rsidRPr="008D1D9C">
        <w:rPr>
          <w:rFonts w:ascii="Calibri" w:hAnsi="Calibri"/>
          <w:szCs w:val="24"/>
        </w:rPr>
        <w:t xml:space="preserve">Content analyses of the observations will look for </w:t>
      </w:r>
      <w:r w:rsidR="00FB102E" w:rsidRPr="008D1D9C">
        <w:rPr>
          <w:rFonts w:ascii="Calibri" w:hAnsi="Calibri"/>
          <w:szCs w:val="24"/>
        </w:rPr>
        <w:t>number of patients who</w:t>
      </w:r>
      <w:r w:rsidR="005A454F" w:rsidRPr="008D1D9C">
        <w:rPr>
          <w:rFonts w:ascii="Calibri" w:hAnsi="Calibri"/>
          <w:szCs w:val="24"/>
        </w:rPr>
        <w:t xml:space="preserve"> </w:t>
      </w:r>
      <w:r w:rsidR="00C72A99" w:rsidRPr="008D1D9C">
        <w:rPr>
          <w:rFonts w:ascii="Calibri" w:hAnsi="Calibri"/>
          <w:szCs w:val="24"/>
        </w:rPr>
        <w:t>watch or ignore</w:t>
      </w:r>
      <w:r w:rsidR="00FB102E" w:rsidRPr="008D1D9C">
        <w:rPr>
          <w:rFonts w:ascii="Calibri" w:hAnsi="Calibri"/>
          <w:szCs w:val="24"/>
        </w:rPr>
        <w:t xml:space="preserve"> the segment </w:t>
      </w:r>
      <w:r w:rsidR="00C72A99" w:rsidRPr="008D1D9C">
        <w:rPr>
          <w:rFonts w:ascii="Calibri" w:hAnsi="Calibri"/>
          <w:szCs w:val="24"/>
        </w:rPr>
        <w:t xml:space="preserve">and if the segment </w:t>
      </w:r>
      <w:r w:rsidR="005A454F" w:rsidRPr="008D1D9C">
        <w:rPr>
          <w:rFonts w:ascii="Calibri" w:hAnsi="Calibri"/>
          <w:szCs w:val="24"/>
        </w:rPr>
        <w:t xml:space="preserve">elicits </w:t>
      </w:r>
      <w:r w:rsidR="00C72A99" w:rsidRPr="008D1D9C">
        <w:rPr>
          <w:rFonts w:ascii="Calibri" w:hAnsi="Calibri"/>
          <w:szCs w:val="24"/>
        </w:rPr>
        <w:t xml:space="preserve">any </w:t>
      </w:r>
      <w:r w:rsidR="005A454F" w:rsidRPr="008D1D9C">
        <w:rPr>
          <w:rFonts w:ascii="Calibri" w:hAnsi="Calibri"/>
          <w:szCs w:val="24"/>
        </w:rPr>
        <w:t>positive or negative responses</w:t>
      </w:r>
      <w:r w:rsidR="00C72A99" w:rsidRPr="008D1D9C">
        <w:rPr>
          <w:rFonts w:ascii="Calibri" w:hAnsi="Calibri"/>
          <w:szCs w:val="24"/>
        </w:rPr>
        <w:t>. Relationships will be sought</w:t>
      </w:r>
      <w:r w:rsidR="005A454F" w:rsidRPr="008D1D9C">
        <w:rPr>
          <w:rFonts w:ascii="Calibri" w:hAnsi="Calibri"/>
          <w:szCs w:val="24"/>
        </w:rPr>
        <w:t xml:space="preserve"> </w:t>
      </w:r>
      <w:r w:rsidR="00C72A99" w:rsidRPr="008D1D9C">
        <w:rPr>
          <w:rFonts w:ascii="Calibri" w:hAnsi="Calibri"/>
          <w:szCs w:val="24"/>
        </w:rPr>
        <w:t>between</w:t>
      </w:r>
      <w:r w:rsidR="00FB102E" w:rsidRPr="008D1D9C">
        <w:rPr>
          <w:rFonts w:ascii="Calibri" w:hAnsi="Calibri"/>
          <w:szCs w:val="24"/>
        </w:rPr>
        <w:t xml:space="preserve"> frequency of</w:t>
      </w:r>
      <w:r w:rsidR="00C72A99" w:rsidRPr="008D1D9C">
        <w:rPr>
          <w:rFonts w:ascii="Calibri" w:hAnsi="Calibri"/>
          <w:szCs w:val="24"/>
        </w:rPr>
        <w:t xml:space="preserve"> disengagement (i.e., </w:t>
      </w:r>
      <w:r w:rsidR="00FB102E" w:rsidRPr="008D1D9C">
        <w:rPr>
          <w:rFonts w:ascii="Calibri" w:hAnsi="Calibri"/>
          <w:szCs w:val="24"/>
        </w:rPr>
        <w:t xml:space="preserve">number of patients who </w:t>
      </w:r>
      <w:r w:rsidR="00C72A99" w:rsidRPr="008D1D9C">
        <w:rPr>
          <w:rFonts w:ascii="Calibri" w:hAnsi="Calibri"/>
          <w:szCs w:val="24"/>
        </w:rPr>
        <w:t xml:space="preserve">ignored or </w:t>
      </w:r>
      <w:r w:rsidR="00FB102E" w:rsidRPr="008D1D9C">
        <w:rPr>
          <w:rFonts w:ascii="Calibri" w:hAnsi="Calibri"/>
          <w:szCs w:val="24"/>
        </w:rPr>
        <w:t xml:space="preserve">exhibited a </w:t>
      </w:r>
      <w:r w:rsidR="00C72A99" w:rsidRPr="008D1D9C">
        <w:rPr>
          <w:rFonts w:ascii="Calibri" w:hAnsi="Calibri"/>
          <w:szCs w:val="24"/>
        </w:rPr>
        <w:t>negative reaction</w:t>
      </w:r>
      <w:r w:rsidR="00FB102E" w:rsidRPr="008D1D9C">
        <w:rPr>
          <w:rFonts w:ascii="Calibri" w:hAnsi="Calibri"/>
          <w:szCs w:val="24"/>
        </w:rPr>
        <w:t xml:space="preserve"> during a segment</w:t>
      </w:r>
      <w:r w:rsidR="00C72A99" w:rsidRPr="008D1D9C">
        <w:rPr>
          <w:rFonts w:ascii="Calibri" w:hAnsi="Calibri"/>
          <w:szCs w:val="24"/>
        </w:rPr>
        <w:t xml:space="preserve">) and characteristics of </w:t>
      </w:r>
      <w:r w:rsidR="00FB102E" w:rsidRPr="008D1D9C">
        <w:rPr>
          <w:rFonts w:ascii="Calibri" w:hAnsi="Calibri"/>
          <w:szCs w:val="24"/>
        </w:rPr>
        <w:t xml:space="preserve">the </w:t>
      </w:r>
      <w:r w:rsidR="00C72A99" w:rsidRPr="008D1D9C">
        <w:rPr>
          <w:rFonts w:ascii="Calibri" w:hAnsi="Calibri"/>
          <w:szCs w:val="24"/>
        </w:rPr>
        <w:t xml:space="preserve">disengaged patients (i.e., apparent age, </w:t>
      </w:r>
      <w:r w:rsidR="00C664FC">
        <w:rPr>
          <w:rFonts w:ascii="Calibri" w:hAnsi="Calibri"/>
          <w:szCs w:val="24"/>
        </w:rPr>
        <w:t>gender</w:t>
      </w:r>
      <w:r w:rsidR="00C72A99" w:rsidRPr="008D1D9C">
        <w:rPr>
          <w:rFonts w:ascii="Calibri" w:hAnsi="Calibri"/>
          <w:szCs w:val="24"/>
        </w:rPr>
        <w:t xml:space="preserve">, race/ethnicity). </w:t>
      </w:r>
      <w:r w:rsidR="00871BFF" w:rsidRPr="008D1D9C">
        <w:rPr>
          <w:rFonts w:ascii="Calibri" w:hAnsi="Calibri"/>
          <w:szCs w:val="24"/>
        </w:rPr>
        <w:t>Patient engagement during</w:t>
      </w:r>
      <w:r w:rsidR="00FB102E" w:rsidRPr="008D1D9C">
        <w:rPr>
          <w:rFonts w:ascii="Calibri" w:hAnsi="Calibri"/>
          <w:szCs w:val="24"/>
        </w:rPr>
        <w:t xml:space="preserve"> the second half of each assessment (i.e., four select patients) will be analyzed the same way</w:t>
      </w:r>
      <w:r w:rsidR="0000588B" w:rsidRPr="008D1D9C">
        <w:rPr>
          <w:rFonts w:ascii="Calibri" w:hAnsi="Calibri"/>
          <w:szCs w:val="24"/>
        </w:rPr>
        <w:t xml:space="preserve">; however, analysis will attempt to identify within segments </w:t>
      </w:r>
      <w:r w:rsidR="00F17355" w:rsidRPr="008D1D9C">
        <w:rPr>
          <w:rFonts w:ascii="Calibri" w:hAnsi="Calibri"/>
          <w:szCs w:val="24"/>
        </w:rPr>
        <w:t xml:space="preserve">the scenes </w:t>
      </w:r>
      <w:r w:rsidR="0000588B" w:rsidRPr="008D1D9C">
        <w:rPr>
          <w:rFonts w:ascii="Calibri" w:hAnsi="Calibri"/>
          <w:szCs w:val="24"/>
        </w:rPr>
        <w:t>that are associated with patient disengagement</w:t>
      </w:r>
      <w:r w:rsidR="00FB102E" w:rsidRPr="008D1D9C">
        <w:rPr>
          <w:rFonts w:ascii="Calibri" w:hAnsi="Calibri"/>
          <w:szCs w:val="24"/>
        </w:rPr>
        <w:t>.</w:t>
      </w:r>
      <w:r w:rsidR="0000588B" w:rsidRPr="008D1D9C">
        <w:rPr>
          <w:rFonts w:ascii="Calibri" w:hAnsi="Calibri"/>
          <w:szCs w:val="24"/>
        </w:rPr>
        <w:t xml:space="preserve"> In addition, data from the second half of the assessments will be evaluated quantitatively for estimated duration of engagement with each segment.</w:t>
      </w:r>
      <w:r w:rsidR="00F17355" w:rsidRPr="008D1D9C">
        <w:rPr>
          <w:rFonts w:ascii="Calibri" w:hAnsi="Calibri"/>
          <w:szCs w:val="24"/>
        </w:rPr>
        <w:t xml:space="preserve"> </w:t>
      </w:r>
      <w:r w:rsidR="007D1888" w:rsidRPr="008D1D9C">
        <w:rPr>
          <w:rFonts w:ascii="Calibri" w:hAnsi="Calibri"/>
          <w:szCs w:val="24"/>
        </w:rPr>
        <w:t xml:space="preserve">Patterns of disengagement across the </w:t>
      </w:r>
      <w:r w:rsidR="00CB36C6">
        <w:rPr>
          <w:rFonts w:ascii="Calibri" w:hAnsi="Calibri"/>
          <w:szCs w:val="24"/>
        </w:rPr>
        <w:t>three</w:t>
      </w:r>
      <w:r w:rsidR="007D1888" w:rsidRPr="008D1D9C">
        <w:rPr>
          <w:rFonts w:ascii="Calibri" w:hAnsi="Calibri"/>
          <w:szCs w:val="24"/>
        </w:rPr>
        <w:t xml:space="preserve"> facilities will be sought. </w:t>
      </w:r>
      <w:r w:rsidR="00321843" w:rsidRPr="00321843">
        <w:rPr>
          <w:rFonts w:ascii="Calibri" w:hAnsi="Calibri"/>
          <w:szCs w:val="24"/>
        </w:rPr>
        <w:t xml:space="preserve">We will use </w:t>
      </w:r>
      <w:r w:rsidR="00321843">
        <w:rPr>
          <w:rFonts w:ascii="Calibri" w:hAnsi="Calibri"/>
          <w:szCs w:val="24"/>
        </w:rPr>
        <w:t>EZ-Text</w:t>
      </w:r>
      <w:r w:rsidR="00321843" w:rsidRPr="00321843">
        <w:rPr>
          <w:rFonts w:ascii="Calibri" w:hAnsi="Calibri"/>
          <w:szCs w:val="24"/>
        </w:rPr>
        <w:t xml:space="preserve"> qualitative software to assist with our qualitative data analysis.</w:t>
      </w:r>
    </w:p>
    <w:p w14:paraId="6B2241E5" w14:textId="77777777" w:rsidR="00F17355" w:rsidRPr="00D27521" w:rsidRDefault="00F17355" w:rsidP="009E5E62">
      <w:pPr>
        <w:widowControl/>
        <w:spacing w:line="234" w:lineRule="auto"/>
        <w:rPr>
          <w:rFonts w:ascii="Calibri" w:hAnsi="Calibri"/>
          <w:szCs w:val="24"/>
        </w:rPr>
      </w:pPr>
    </w:p>
    <w:p w14:paraId="1C46D96B" w14:textId="1F7AAD25" w:rsidR="00871BFF" w:rsidRDefault="00F17355" w:rsidP="009E5E62">
      <w:pPr>
        <w:widowControl/>
        <w:spacing w:line="234" w:lineRule="auto"/>
        <w:rPr>
          <w:rFonts w:ascii="Calibri" w:hAnsi="Calibri"/>
          <w:szCs w:val="24"/>
        </w:rPr>
      </w:pPr>
      <w:r>
        <w:rPr>
          <w:rFonts w:ascii="Calibri" w:hAnsi="Calibri"/>
          <w:szCs w:val="24"/>
          <w:u w:val="single"/>
        </w:rPr>
        <w:t xml:space="preserve">Analysis of patient medical </w:t>
      </w:r>
      <w:r w:rsidRPr="008D1D9C">
        <w:rPr>
          <w:rFonts w:ascii="Calibri" w:hAnsi="Calibri"/>
          <w:szCs w:val="24"/>
          <w:u w:val="single"/>
        </w:rPr>
        <w:t>data:</w:t>
      </w:r>
      <w:r>
        <w:rPr>
          <w:rFonts w:ascii="Calibri" w:hAnsi="Calibri"/>
          <w:szCs w:val="24"/>
          <w:u w:val="single"/>
        </w:rPr>
        <w:t xml:space="preserve"> </w:t>
      </w:r>
      <w:r w:rsidR="00AE6537">
        <w:rPr>
          <w:rFonts w:ascii="Calibri" w:hAnsi="Calibri"/>
          <w:szCs w:val="24"/>
          <w:u w:val="single"/>
        </w:rPr>
        <w:t>For analytical purposes</w:t>
      </w:r>
      <w:r w:rsidR="00EB012A">
        <w:rPr>
          <w:rFonts w:ascii="Calibri" w:hAnsi="Calibri"/>
          <w:szCs w:val="24"/>
          <w:u w:val="single"/>
        </w:rPr>
        <w:t xml:space="preserve"> index visits</w:t>
      </w:r>
      <w:r w:rsidR="00AE6537">
        <w:rPr>
          <w:rFonts w:ascii="Calibri" w:hAnsi="Calibri"/>
          <w:szCs w:val="24"/>
          <w:u w:val="single"/>
        </w:rPr>
        <w:t xml:space="preserve"> are defined</w:t>
      </w:r>
      <w:r w:rsidR="00EB012A">
        <w:rPr>
          <w:rFonts w:ascii="Calibri" w:hAnsi="Calibri"/>
          <w:szCs w:val="24"/>
          <w:u w:val="single"/>
        </w:rPr>
        <w:t xml:space="preserve"> as a patient’s first </w:t>
      </w:r>
      <w:r w:rsidR="002E073D">
        <w:rPr>
          <w:rFonts w:ascii="Calibri" w:hAnsi="Calibri"/>
          <w:szCs w:val="24"/>
          <w:u w:val="single"/>
        </w:rPr>
        <w:t>HIV care</w:t>
      </w:r>
      <w:r w:rsidR="00EB012A">
        <w:rPr>
          <w:rFonts w:ascii="Calibri" w:hAnsi="Calibri"/>
          <w:szCs w:val="24"/>
          <w:u w:val="single"/>
        </w:rPr>
        <w:t xml:space="preserve"> </w:t>
      </w:r>
      <w:r w:rsidR="002E073D">
        <w:rPr>
          <w:rFonts w:ascii="Calibri" w:hAnsi="Calibri"/>
          <w:szCs w:val="24"/>
          <w:u w:val="single"/>
        </w:rPr>
        <w:t xml:space="preserve">clinic </w:t>
      </w:r>
      <w:r w:rsidR="00EB012A">
        <w:rPr>
          <w:rFonts w:ascii="Calibri" w:hAnsi="Calibri"/>
          <w:szCs w:val="24"/>
          <w:u w:val="single"/>
        </w:rPr>
        <w:t>visit during a beta-test period (i.e., the historical comparison period or the intervention period).</w:t>
      </w:r>
      <w:r w:rsidR="00AE6537" w:rsidRPr="00AE6537">
        <w:rPr>
          <w:rFonts w:ascii="Calibri" w:hAnsi="Calibri"/>
          <w:szCs w:val="24"/>
        </w:rPr>
        <w:t xml:space="preserve"> </w:t>
      </w:r>
      <w:r w:rsidR="00AE6537" w:rsidRPr="00EB012A">
        <w:rPr>
          <w:rFonts w:ascii="Calibri" w:hAnsi="Calibri"/>
          <w:szCs w:val="24"/>
        </w:rPr>
        <w:t>Patients may have index visi</w:t>
      </w:r>
      <w:r w:rsidR="002E073D">
        <w:rPr>
          <w:rFonts w:ascii="Calibri" w:hAnsi="Calibri"/>
          <w:szCs w:val="24"/>
        </w:rPr>
        <w:t xml:space="preserve">ts in both time periods. </w:t>
      </w:r>
      <w:r w:rsidR="00AE6537" w:rsidRPr="00EB012A">
        <w:rPr>
          <w:rFonts w:ascii="Calibri" w:hAnsi="Calibri"/>
          <w:szCs w:val="24"/>
        </w:rPr>
        <w:t xml:space="preserve">The index visit in each period will be time zero.  </w:t>
      </w:r>
      <w:r w:rsidR="00AE095D">
        <w:rPr>
          <w:rFonts w:ascii="Calibri" w:hAnsi="Calibri"/>
          <w:szCs w:val="24"/>
        </w:rPr>
        <w:t xml:space="preserve">Initiation of </w:t>
      </w:r>
      <w:r w:rsidR="00AE095D" w:rsidRPr="00352F4F">
        <w:rPr>
          <w:rFonts w:asciiTheme="minorHAnsi" w:hAnsiTheme="minorHAnsi"/>
          <w:szCs w:val="24"/>
        </w:rPr>
        <w:t>ART</w:t>
      </w:r>
      <w:r w:rsidR="00352F4F" w:rsidRPr="00352F4F">
        <w:rPr>
          <w:rFonts w:asciiTheme="minorHAnsi" w:hAnsiTheme="minorHAnsi"/>
        </w:rPr>
        <w:t xml:space="preserve"> will be</w:t>
      </w:r>
      <w:r w:rsidR="00352F4F">
        <w:rPr>
          <w:rFonts w:asciiTheme="minorHAnsi" w:hAnsiTheme="minorHAnsi"/>
        </w:rPr>
        <w:t xml:space="preserve"> </w:t>
      </w:r>
      <w:r w:rsidR="00AE6537" w:rsidRPr="00AE6537">
        <w:rPr>
          <w:rFonts w:ascii="Calibri" w:hAnsi="Calibri"/>
        </w:rPr>
        <w:t>defined as the proportion of treatment-naïve patients</w:t>
      </w:r>
      <w:r w:rsidR="00AE6537">
        <w:rPr>
          <w:rFonts w:ascii="Calibri" w:hAnsi="Calibri"/>
        </w:rPr>
        <w:t xml:space="preserve"> (i.e., </w:t>
      </w:r>
      <w:r w:rsidR="00AE6537" w:rsidRPr="00AE6537">
        <w:rPr>
          <w:rFonts w:ascii="Calibri" w:hAnsi="Calibri"/>
        </w:rPr>
        <w:t>no previous record of an ART prescription</w:t>
      </w:r>
      <w:r w:rsidR="00AE6537">
        <w:rPr>
          <w:rFonts w:ascii="Calibri" w:hAnsi="Calibri"/>
        </w:rPr>
        <w:t xml:space="preserve">) </w:t>
      </w:r>
      <w:r w:rsidR="00AE6537" w:rsidRPr="00AE6537">
        <w:rPr>
          <w:rFonts w:ascii="Calibri" w:hAnsi="Calibri"/>
        </w:rPr>
        <w:t>who are prescribed ART (as per the current treatment guidelines) on their index</w:t>
      </w:r>
      <w:r w:rsidR="00AE6537">
        <w:rPr>
          <w:rFonts w:ascii="Calibri" w:hAnsi="Calibri"/>
        </w:rPr>
        <w:t xml:space="preserve"> visit</w:t>
      </w:r>
      <w:r w:rsidR="002E073D">
        <w:rPr>
          <w:rFonts w:ascii="Calibri" w:hAnsi="Calibri"/>
        </w:rPr>
        <w:t xml:space="preserve">. </w:t>
      </w:r>
      <w:r w:rsidR="00871BFF">
        <w:rPr>
          <w:rFonts w:ascii="Calibri" w:hAnsi="Calibri"/>
          <w:szCs w:val="24"/>
        </w:rPr>
        <w:t>Medication adherence will</w:t>
      </w:r>
      <w:r w:rsidR="007D1888">
        <w:rPr>
          <w:rFonts w:ascii="Calibri" w:hAnsi="Calibri"/>
          <w:szCs w:val="24"/>
        </w:rPr>
        <w:t xml:space="preserve"> be </w:t>
      </w:r>
      <w:r w:rsidR="00EB012A" w:rsidRPr="00EB012A">
        <w:rPr>
          <w:rFonts w:ascii="Calibri" w:hAnsi="Calibri"/>
          <w:szCs w:val="24"/>
        </w:rPr>
        <w:t>defined as the proportion of patients</w:t>
      </w:r>
      <w:r w:rsidR="00AE6537">
        <w:rPr>
          <w:rFonts w:ascii="Calibri" w:hAnsi="Calibri"/>
          <w:szCs w:val="24"/>
        </w:rPr>
        <w:t xml:space="preserve"> </w:t>
      </w:r>
      <w:r w:rsidR="00EB012A" w:rsidRPr="00EB012A">
        <w:rPr>
          <w:rFonts w:ascii="Calibri" w:hAnsi="Calibri"/>
          <w:szCs w:val="24"/>
        </w:rPr>
        <w:t xml:space="preserve">prescribed ART </w:t>
      </w:r>
      <w:r w:rsidR="00EB012A" w:rsidRPr="00EB012A">
        <w:rPr>
          <w:rFonts w:ascii="Calibri" w:hAnsi="Calibri"/>
          <w:szCs w:val="24"/>
        </w:rPr>
        <w:lastRenderedPageBreak/>
        <w:t>who achieve viral load suppression (&lt;50 copies/mL</w:t>
      </w:r>
      <w:r w:rsidR="00EB012A" w:rsidRPr="001336BF">
        <w:rPr>
          <w:rFonts w:ascii="Calibri" w:hAnsi="Calibri"/>
          <w:szCs w:val="24"/>
        </w:rPr>
        <w:t>) at least 40 days after the</w:t>
      </w:r>
      <w:r w:rsidR="00AE6537" w:rsidRPr="001336BF">
        <w:rPr>
          <w:rFonts w:ascii="Calibri" w:hAnsi="Calibri"/>
          <w:szCs w:val="24"/>
        </w:rPr>
        <w:t>ir</w:t>
      </w:r>
      <w:r w:rsidR="00EB012A" w:rsidRPr="001336BF">
        <w:rPr>
          <w:rFonts w:ascii="Calibri" w:hAnsi="Calibri"/>
          <w:szCs w:val="24"/>
        </w:rPr>
        <w:t xml:space="preserve"> index visit</w:t>
      </w:r>
      <w:r w:rsidR="002E073D" w:rsidRPr="001336BF">
        <w:rPr>
          <w:rFonts w:ascii="Calibri" w:hAnsi="Calibri"/>
          <w:szCs w:val="24"/>
        </w:rPr>
        <w:t xml:space="preserve">. </w:t>
      </w:r>
      <w:r w:rsidR="00352F4F" w:rsidRPr="001336BF">
        <w:rPr>
          <w:rFonts w:ascii="Calibri" w:hAnsi="Calibri"/>
          <w:szCs w:val="24"/>
        </w:rPr>
        <w:t xml:space="preserve">Retention in HIV medical care </w:t>
      </w:r>
      <w:r w:rsidR="00EB012A" w:rsidRPr="001336BF">
        <w:rPr>
          <w:rFonts w:ascii="Calibri" w:hAnsi="Calibri"/>
          <w:szCs w:val="24"/>
        </w:rPr>
        <w:t xml:space="preserve">is defined as the proportion of patients who are retained in care at 3 to 7 months of follow-up from their index visit. </w:t>
      </w:r>
      <w:r w:rsidR="00AE095D" w:rsidRPr="001336BF">
        <w:rPr>
          <w:rFonts w:asciiTheme="minorHAnsi" w:hAnsiTheme="minorHAnsi"/>
        </w:rPr>
        <w:t>Partner</w:t>
      </w:r>
      <w:r w:rsidR="00AE095D">
        <w:rPr>
          <w:rFonts w:asciiTheme="minorHAnsi" w:hAnsiTheme="minorHAnsi"/>
        </w:rPr>
        <w:t xml:space="preserve"> protection will be assessed </w:t>
      </w:r>
      <w:r w:rsidR="002E073D">
        <w:rPr>
          <w:rFonts w:asciiTheme="minorHAnsi" w:hAnsiTheme="minorHAnsi"/>
        </w:rPr>
        <w:t>using</w:t>
      </w:r>
      <w:r w:rsidR="00AE095D">
        <w:rPr>
          <w:rFonts w:asciiTheme="minorHAnsi" w:hAnsiTheme="minorHAnsi"/>
        </w:rPr>
        <w:t xml:space="preserve"> a proxy measure—incident STDs. </w:t>
      </w:r>
      <w:r w:rsidR="00871BFF" w:rsidRPr="00871BFF">
        <w:rPr>
          <w:rFonts w:asciiTheme="minorHAnsi" w:hAnsiTheme="minorHAnsi"/>
        </w:rPr>
        <w:t xml:space="preserve">Incident STD </w:t>
      </w:r>
      <w:r w:rsidR="002E073D">
        <w:rPr>
          <w:rFonts w:asciiTheme="minorHAnsi" w:hAnsiTheme="minorHAnsi"/>
        </w:rPr>
        <w:t xml:space="preserve">is </w:t>
      </w:r>
      <w:r w:rsidR="002E073D" w:rsidRPr="002E073D">
        <w:rPr>
          <w:rFonts w:ascii="Calibri" w:hAnsi="Calibri"/>
        </w:rPr>
        <w:t>defined as the proportion of patients who do not have an incident STD as a function of time since their index visit.  Incident STD is defined as a</w:t>
      </w:r>
      <w:r w:rsidR="00922F6C">
        <w:rPr>
          <w:rFonts w:ascii="Calibri" w:hAnsi="Calibri"/>
        </w:rPr>
        <w:t xml:space="preserve"> </w:t>
      </w:r>
      <w:r w:rsidR="00922F6C" w:rsidRPr="00922F6C">
        <w:rPr>
          <w:rFonts w:ascii="Calibri" w:hAnsi="Calibri"/>
        </w:rPr>
        <w:t>microbiologically confirmed</w:t>
      </w:r>
      <w:r w:rsidR="002E073D" w:rsidRPr="002E073D">
        <w:rPr>
          <w:rFonts w:ascii="Calibri" w:hAnsi="Calibri"/>
        </w:rPr>
        <w:t xml:space="preserve"> STD diagnoses noted in patients’ electronic medical records (EMRs).  </w:t>
      </w:r>
      <w:r w:rsidR="002E073D" w:rsidRPr="00EB012A">
        <w:rPr>
          <w:rFonts w:ascii="Calibri" w:hAnsi="Calibri"/>
          <w:szCs w:val="24"/>
        </w:rPr>
        <w:t xml:space="preserve">Kaplan-Meier methods will be used to estimate the proportion of patients who achieve </w:t>
      </w:r>
      <w:r w:rsidR="002E073D">
        <w:rPr>
          <w:rFonts w:ascii="Calibri" w:hAnsi="Calibri"/>
          <w:szCs w:val="24"/>
        </w:rPr>
        <w:t xml:space="preserve">intervention outcomes. </w:t>
      </w:r>
      <w:r w:rsidR="002E073D" w:rsidRPr="002E073D">
        <w:rPr>
          <w:rFonts w:ascii="Calibri" w:hAnsi="Calibri"/>
          <w:szCs w:val="24"/>
        </w:rPr>
        <w:t xml:space="preserve">The analyses may be adjusted for patient-level covariates, such as age, race, gender, baseline viral load suppression, and baseline STD, as well as the </w:t>
      </w:r>
      <w:r w:rsidR="00CB36C6">
        <w:rPr>
          <w:rFonts w:ascii="Calibri" w:hAnsi="Calibri"/>
          <w:szCs w:val="24"/>
        </w:rPr>
        <w:t>three</w:t>
      </w:r>
      <w:r w:rsidR="002E073D" w:rsidRPr="002E073D">
        <w:rPr>
          <w:rFonts w:ascii="Calibri" w:hAnsi="Calibri"/>
          <w:szCs w:val="24"/>
        </w:rPr>
        <w:t xml:space="preserve"> beta-test treatment facilities.</w:t>
      </w:r>
    </w:p>
    <w:p w14:paraId="650F8EA6" w14:textId="77777777" w:rsidR="002E073D" w:rsidRPr="00F8335B" w:rsidRDefault="002E073D" w:rsidP="009E5E62">
      <w:pPr>
        <w:widowControl/>
        <w:spacing w:line="234" w:lineRule="auto"/>
        <w:rPr>
          <w:rFonts w:ascii="Calibri" w:hAnsi="Calibri"/>
          <w:szCs w:val="24"/>
        </w:rPr>
      </w:pPr>
    </w:p>
    <w:p w14:paraId="20E059A9" w14:textId="77777777" w:rsidR="008B2FF9" w:rsidRPr="00F8335B" w:rsidRDefault="009E5E62" w:rsidP="009E5E62">
      <w:pPr>
        <w:widowControl/>
        <w:spacing w:line="234" w:lineRule="auto"/>
        <w:rPr>
          <w:rFonts w:ascii="Calibri" w:hAnsi="Calibri"/>
          <w:szCs w:val="24"/>
        </w:rPr>
      </w:pPr>
      <w:r w:rsidRPr="00F8335B">
        <w:rPr>
          <w:rFonts w:ascii="Calibri" w:hAnsi="Calibri"/>
          <w:b/>
          <w:bCs/>
          <w:i/>
          <w:iCs/>
          <w:szCs w:val="24"/>
        </w:rPr>
        <w:t>Information management and analysis software</w:t>
      </w:r>
      <w:r w:rsidRPr="00F8335B">
        <w:rPr>
          <w:rFonts w:ascii="Calibri" w:hAnsi="Calibri"/>
          <w:b/>
          <w:i/>
          <w:szCs w:val="24"/>
        </w:rPr>
        <w:t>:</w:t>
      </w:r>
      <w:r w:rsidRPr="00F8335B">
        <w:rPr>
          <w:rFonts w:ascii="Calibri" w:hAnsi="Calibri"/>
          <w:szCs w:val="24"/>
        </w:rPr>
        <w:t xml:space="preserve"> </w:t>
      </w:r>
    </w:p>
    <w:p w14:paraId="59DC7CB0" w14:textId="5B629947" w:rsidR="00DC378B" w:rsidRPr="00AB3B6D" w:rsidRDefault="00DC378B" w:rsidP="009E5E62">
      <w:pPr>
        <w:widowControl/>
        <w:spacing w:line="234" w:lineRule="auto"/>
        <w:rPr>
          <w:rFonts w:ascii="Calibri" w:hAnsi="Calibri"/>
          <w:szCs w:val="24"/>
        </w:rPr>
      </w:pPr>
      <w:r w:rsidRPr="00AB3B6D">
        <w:rPr>
          <w:rFonts w:ascii="Calibri" w:hAnsi="Calibri"/>
          <w:szCs w:val="24"/>
        </w:rPr>
        <w:t xml:space="preserve">The data </w:t>
      </w:r>
      <w:r w:rsidR="00453D55" w:rsidRPr="00AB3B6D">
        <w:rPr>
          <w:rFonts w:ascii="Calibri" w:hAnsi="Calibri"/>
          <w:szCs w:val="24"/>
        </w:rPr>
        <w:t>manager will use SAS</w:t>
      </w:r>
      <w:r w:rsidR="00994D9B">
        <w:rPr>
          <w:rFonts w:ascii="Calibri" w:hAnsi="Calibri"/>
          <w:szCs w:val="24"/>
        </w:rPr>
        <w:t xml:space="preserve"> and SPSS</w:t>
      </w:r>
      <w:r w:rsidR="00453D55" w:rsidRPr="00AB3B6D">
        <w:rPr>
          <w:rFonts w:ascii="Calibri" w:hAnsi="Calibri"/>
          <w:szCs w:val="24"/>
        </w:rPr>
        <w:t xml:space="preserve"> to manage</w:t>
      </w:r>
      <w:r w:rsidRPr="00AB3B6D">
        <w:rPr>
          <w:rFonts w:ascii="Calibri" w:hAnsi="Calibri"/>
          <w:szCs w:val="24"/>
        </w:rPr>
        <w:t xml:space="preserve"> and </w:t>
      </w:r>
      <w:r w:rsidR="00453D55" w:rsidRPr="00AB3B6D">
        <w:rPr>
          <w:rFonts w:ascii="Calibri" w:hAnsi="Calibri"/>
          <w:szCs w:val="24"/>
        </w:rPr>
        <w:t xml:space="preserve">clean the </w:t>
      </w:r>
      <w:r w:rsidR="00061D97">
        <w:rPr>
          <w:rFonts w:ascii="Calibri" w:hAnsi="Calibri"/>
          <w:szCs w:val="24"/>
        </w:rPr>
        <w:t xml:space="preserve">patient medical </w:t>
      </w:r>
      <w:r w:rsidR="00453D55" w:rsidRPr="00AB3B6D">
        <w:rPr>
          <w:rFonts w:ascii="Calibri" w:hAnsi="Calibri"/>
          <w:szCs w:val="24"/>
        </w:rPr>
        <w:t>data</w:t>
      </w:r>
      <w:r w:rsidR="00061D97">
        <w:rPr>
          <w:rFonts w:ascii="Calibri" w:hAnsi="Calibri"/>
          <w:szCs w:val="24"/>
        </w:rPr>
        <w:t xml:space="preserve"> and Excel to manage and clean the observational data</w:t>
      </w:r>
      <w:r w:rsidRPr="00AB3B6D">
        <w:rPr>
          <w:rFonts w:ascii="Calibri" w:hAnsi="Calibri"/>
          <w:szCs w:val="24"/>
        </w:rPr>
        <w:t xml:space="preserve">. </w:t>
      </w:r>
      <w:r w:rsidR="00061D97">
        <w:rPr>
          <w:rFonts w:ascii="Calibri" w:hAnsi="Calibri"/>
          <w:szCs w:val="24"/>
        </w:rPr>
        <w:t xml:space="preserve"> </w:t>
      </w:r>
      <w:r w:rsidR="00674C9B">
        <w:rPr>
          <w:rFonts w:ascii="Calibri" w:hAnsi="Calibri"/>
          <w:szCs w:val="24"/>
        </w:rPr>
        <w:t xml:space="preserve">The data manager will mail the cleaned data to CDC on an encrypted USB drive. </w:t>
      </w:r>
      <w:r w:rsidR="006F12A6">
        <w:rPr>
          <w:rFonts w:ascii="Calibri" w:hAnsi="Calibri"/>
          <w:szCs w:val="24"/>
        </w:rPr>
        <w:t xml:space="preserve">CDC will use SAS and SPSS to analyze the patient medical data and EZ-Text and </w:t>
      </w:r>
      <w:r w:rsidR="00930DCA">
        <w:rPr>
          <w:rFonts w:ascii="Calibri" w:hAnsi="Calibri"/>
          <w:szCs w:val="24"/>
        </w:rPr>
        <w:t>Excel</w:t>
      </w:r>
      <w:r w:rsidR="006F12A6">
        <w:rPr>
          <w:rFonts w:ascii="Calibri" w:hAnsi="Calibri"/>
          <w:szCs w:val="24"/>
        </w:rPr>
        <w:t xml:space="preserve"> to analyze the observational data.</w:t>
      </w:r>
    </w:p>
    <w:p w14:paraId="7AA85309" w14:textId="77777777" w:rsidR="008B2FF9" w:rsidRPr="00F8335B" w:rsidRDefault="008B2FF9" w:rsidP="009E5E62">
      <w:pPr>
        <w:widowControl/>
        <w:spacing w:line="234" w:lineRule="auto"/>
        <w:rPr>
          <w:rFonts w:ascii="Calibri" w:hAnsi="Calibri"/>
          <w:szCs w:val="24"/>
        </w:rPr>
      </w:pPr>
    </w:p>
    <w:p w14:paraId="26867E13" w14:textId="77777777" w:rsidR="005C2EA2" w:rsidRPr="00F8335B" w:rsidRDefault="009E5E62" w:rsidP="009E5E62">
      <w:pPr>
        <w:widowControl/>
        <w:spacing w:line="234" w:lineRule="auto"/>
        <w:rPr>
          <w:rFonts w:ascii="Calibri" w:hAnsi="Calibri"/>
          <w:b/>
          <w:bCs/>
          <w:i/>
          <w:iCs/>
          <w:szCs w:val="24"/>
        </w:rPr>
      </w:pPr>
      <w:r w:rsidRPr="00F8335B">
        <w:rPr>
          <w:rFonts w:ascii="Calibri" w:hAnsi="Calibri"/>
          <w:b/>
          <w:bCs/>
          <w:i/>
          <w:iCs/>
          <w:szCs w:val="24"/>
        </w:rPr>
        <w:t xml:space="preserve">Bias in data collection, measurement, and analysis: </w:t>
      </w:r>
    </w:p>
    <w:p w14:paraId="109F77D8" w14:textId="17F9086E" w:rsidR="00AB26B9" w:rsidRDefault="00AB26B9" w:rsidP="00AB26B9">
      <w:pPr>
        <w:widowControl/>
        <w:spacing w:line="234" w:lineRule="auto"/>
        <w:rPr>
          <w:rFonts w:ascii="Calibri" w:hAnsi="Calibri"/>
          <w:bCs/>
          <w:iCs/>
          <w:szCs w:val="24"/>
        </w:rPr>
      </w:pPr>
      <w:r w:rsidRPr="00F8335B">
        <w:rPr>
          <w:rFonts w:ascii="Calibri" w:hAnsi="Calibri"/>
          <w:bCs/>
          <w:iCs/>
          <w:szCs w:val="24"/>
          <w:u w:val="single"/>
        </w:rPr>
        <w:t>Biases with regard to the observation:</w:t>
      </w:r>
      <w:r w:rsidRPr="00F8335B">
        <w:rPr>
          <w:rFonts w:ascii="Calibri" w:hAnsi="Calibri"/>
          <w:bCs/>
          <w:iCs/>
          <w:szCs w:val="24"/>
        </w:rPr>
        <w:t xml:space="preserve"> Observation bias could affect the validity of the data. This bias will be minimized by </w:t>
      </w:r>
      <w:r>
        <w:rPr>
          <w:rFonts w:ascii="Calibri" w:hAnsi="Calibri"/>
          <w:bCs/>
          <w:iCs/>
          <w:szCs w:val="24"/>
        </w:rPr>
        <w:t xml:space="preserve">having only </w:t>
      </w:r>
      <w:r w:rsidR="005A56BA">
        <w:rPr>
          <w:rFonts w:ascii="Calibri" w:hAnsi="Calibri"/>
          <w:bCs/>
          <w:iCs/>
          <w:szCs w:val="24"/>
        </w:rPr>
        <w:t>one observer</w:t>
      </w:r>
      <w:r>
        <w:rPr>
          <w:rFonts w:ascii="Calibri" w:hAnsi="Calibri"/>
          <w:bCs/>
          <w:iCs/>
          <w:szCs w:val="24"/>
        </w:rPr>
        <w:t xml:space="preserve"> and training </w:t>
      </w:r>
      <w:r w:rsidR="005A56BA">
        <w:rPr>
          <w:rFonts w:ascii="Calibri" w:hAnsi="Calibri"/>
          <w:bCs/>
          <w:iCs/>
          <w:szCs w:val="24"/>
        </w:rPr>
        <w:t>him</w:t>
      </w:r>
      <w:r w:rsidR="005A56BA" w:rsidRPr="00F8335B">
        <w:rPr>
          <w:rFonts w:ascii="Calibri" w:hAnsi="Calibri"/>
          <w:bCs/>
          <w:iCs/>
          <w:szCs w:val="24"/>
        </w:rPr>
        <w:t xml:space="preserve"> </w:t>
      </w:r>
      <w:r w:rsidRPr="00F8335B">
        <w:rPr>
          <w:rFonts w:ascii="Calibri" w:hAnsi="Calibri"/>
          <w:bCs/>
          <w:iCs/>
          <w:szCs w:val="24"/>
        </w:rPr>
        <w:t xml:space="preserve">to conduct the observation in a systematic fashion using an online instrument to guide the data </w:t>
      </w:r>
      <w:r>
        <w:rPr>
          <w:rFonts w:ascii="Calibri" w:hAnsi="Calibri"/>
          <w:bCs/>
          <w:iCs/>
          <w:szCs w:val="24"/>
        </w:rPr>
        <w:t>collection, which will enhance observer consistency</w:t>
      </w:r>
      <w:r w:rsidRPr="00F8335B">
        <w:rPr>
          <w:rFonts w:ascii="Calibri" w:hAnsi="Calibri"/>
          <w:bCs/>
          <w:iCs/>
          <w:szCs w:val="24"/>
        </w:rPr>
        <w:t xml:space="preserve">. </w:t>
      </w:r>
      <w:r>
        <w:rPr>
          <w:rFonts w:ascii="Calibri" w:hAnsi="Calibri"/>
          <w:bCs/>
          <w:iCs/>
          <w:szCs w:val="24"/>
        </w:rPr>
        <w:t>Bias is also minimized by the data collection instrument requiring a low level of observer inference or interpretation of observed behaviors. In a waiting room patients are a collection of individuals and not participants in an interactive group, so the presence of a non-interacting observer should not influence patient behavior. Bias from expectancy effects will be offset by checking for correspondence between observed disengagement and medical outcomes addressed during segments when many patients were disengaged. T</w:t>
      </w:r>
      <w:r w:rsidRPr="00F8335B">
        <w:rPr>
          <w:rFonts w:ascii="Calibri" w:hAnsi="Calibri"/>
          <w:bCs/>
          <w:iCs/>
          <w:szCs w:val="24"/>
        </w:rPr>
        <w:t xml:space="preserve">here could be bias due to an inability of the observer to </w:t>
      </w:r>
      <w:r>
        <w:rPr>
          <w:rFonts w:ascii="Calibri" w:hAnsi="Calibri"/>
          <w:bCs/>
          <w:iCs/>
          <w:szCs w:val="24"/>
        </w:rPr>
        <w:t>correctly</w:t>
      </w:r>
      <w:r w:rsidRPr="00F8335B">
        <w:rPr>
          <w:rFonts w:ascii="Calibri" w:hAnsi="Calibri"/>
          <w:bCs/>
          <w:iCs/>
          <w:szCs w:val="24"/>
        </w:rPr>
        <w:t xml:space="preserve"> recognize the </w:t>
      </w:r>
      <w:r w:rsidR="002E6E55">
        <w:rPr>
          <w:rFonts w:ascii="Calibri" w:hAnsi="Calibri"/>
          <w:bCs/>
          <w:iCs/>
          <w:szCs w:val="24"/>
        </w:rPr>
        <w:t>HIV-positive patient</w:t>
      </w:r>
      <w:r w:rsidRPr="00F8335B">
        <w:rPr>
          <w:rFonts w:ascii="Calibri" w:hAnsi="Calibri"/>
          <w:bCs/>
          <w:iCs/>
          <w:szCs w:val="24"/>
        </w:rPr>
        <w:t xml:space="preserve"> characteristics (race/ethnicity, age, gender) or whether or not patients are truly engaged with the video or merely looking in the direction of the video screen. To a certain extent, this bias is inherent in the study design, and would be difficult to avoid without approaching </w:t>
      </w:r>
      <w:r>
        <w:rPr>
          <w:rFonts w:ascii="Calibri" w:hAnsi="Calibri"/>
          <w:bCs/>
          <w:iCs/>
          <w:szCs w:val="24"/>
        </w:rPr>
        <w:t xml:space="preserve">the </w:t>
      </w:r>
      <w:r w:rsidRPr="00F8335B">
        <w:rPr>
          <w:rFonts w:ascii="Calibri" w:hAnsi="Calibri"/>
          <w:bCs/>
          <w:iCs/>
          <w:szCs w:val="24"/>
        </w:rPr>
        <w:t xml:space="preserve">patients. </w:t>
      </w:r>
      <w:r w:rsidR="00B120E1">
        <w:rPr>
          <w:rFonts w:ascii="Calibri" w:hAnsi="Calibri"/>
          <w:bCs/>
          <w:iCs/>
          <w:szCs w:val="24"/>
        </w:rPr>
        <w:t>Measurement bias could affect the generalizability of the data. Observations are limited to on</w:t>
      </w:r>
      <w:r w:rsidR="00E60CE8">
        <w:rPr>
          <w:rFonts w:ascii="Calibri" w:hAnsi="Calibri"/>
          <w:bCs/>
          <w:iCs/>
          <w:szCs w:val="24"/>
        </w:rPr>
        <w:t>c</w:t>
      </w:r>
      <w:r w:rsidR="00B120E1">
        <w:rPr>
          <w:rFonts w:ascii="Calibri" w:hAnsi="Calibri"/>
          <w:bCs/>
          <w:iCs/>
          <w:szCs w:val="24"/>
        </w:rPr>
        <w:t>e</w:t>
      </w:r>
      <w:r w:rsidR="00E60CE8">
        <w:rPr>
          <w:rFonts w:ascii="Calibri" w:hAnsi="Calibri"/>
          <w:bCs/>
          <w:iCs/>
          <w:szCs w:val="24"/>
        </w:rPr>
        <w:t xml:space="preserve"> per</w:t>
      </w:r>
      <w:r w:rsidR="00B120E1">
        <w:rPr>
          <w:rFonts w:ascii="Calibri" w:hAnsi="Calibri"/>
          <w:bCs/>
          <w:iCs/>
          <w:szCs w:val="24"/>
        </w:rPr>
        <w:t xml:space="preserve"> facility</w:t>
      </w:r>
      <w:r w:rsidR="00E60CE8">
        <w:rPr>
          <w:rFonts w:ascii="Calibri" w:hAnsi="Calibri"/>
          <w:bCs/>
          <w:iCs/>
          <w:szCs w:val="24"/>
        </w:rPr>
        <w:t>. Bias is minimized by conducting observations for eight hours,</w:t>
      </w:r>
      <w:r w:rsidR="00B120E1">
        <w:rPr>
          <w:rFonts w:ascii="Calibri" w:hAnsi="Calibri"/>
          <w:bCs/>
          <w:iCs/>
          <w:szCs w:val="24"/>
        </w:rPr>
        <w:t xml:space="preserve"> for a total of </w:t>
      </w:r>
      <w:r w:rsidR="001953D0">
        <w:rPr>
          <w:rFonts w:ascii="Calibri" w:hAnsi="Calibri"/>
          <w:bCs/>
          <w:iCs/>
          <w:szCs w:val="24"/>
        </w:rPr>
        <w:t>24</w:t>
      </w:r>
      <w:r w:rsidR="00B120E1">
        <w:rPr>
          <w:rFonts w:ascii="Calibri" w:hAnsi="Calibri"/>
          <w:bCs/>
          <w:iCs/>
          <w:szCs w:val="24"/>
        </w:rPr>
        <w:t xml:space="preserve"> assessments</w:t>
      </w:r>
      <w:r w:rsidR="00E60CE8">
        <w:rPr>
          <w:rFonts w:ascii="Calibri" w:hAnsi="Calibri"/>
          <w:bCs/>
          <w:iCs/>
          <w:szCs w:val="24"/>
        </w:rPr>
        <w:t xml:space="preserve"> and an estimated </w:t>
      </w:r>
      <w:r w:rsidR="001953D0">
        <w:rPr>
          <w:rFonts w:ascii="Calibri" w:hAnsi="Calibri"/>
          <w:bCs/>
          <w:iCs/>
          <w:szCs w:val="24"/>
        </w:rPr>
        <w:t>1</w:t>
      </w:r>
      <w:r w:rsidR="001336BF">
        <w:rPr>
          <w:rFonts w:ascii="Calibri" w:hAnsi="Calibri"/>
          <w:bCs/>
          <w:iCs/>
          <w:szCs w:val="24"/>
        </w:rPr>
        <w:t>92</w:t>
      </w:r>
      <w:r w:rsidR="00E60CE8" w:rsidRPr="00E60CE8">
        <w:rPr>
          <w:rFonts w:ascii="Calibri" w:hAnsi="Calibri"/>
          <w:bCs/>
          <w:iCs/>
          <w:szCs w:val="24"/>
        </w:rPr>
        <w:t xml:space="preserve"> </w:t>
      </w:r>
      <w:r w:rsidR="00E60CE8">
        <w:rPr>
          <w:rFonts w:ascii="Calibri" w:hAnsi="Calibri"/>
          <w:bCs/>
          <w:iCs/>
          <w:szCs w:val="24"/>
        </w:rPr>
        <w:t>to</w:t>
      </w:r>
      <w:r w:rsidR="00E60CE8" w:rsidRPr="00E60CE8">
        <w:rPr>
          <w:rFonts w:ascii="Calibri" w:hAnsi="Calibri"/>
          <w:bCs/>
          <w:iCs/>
          <w:szCs w:val="24"/>
        </w:rPr>
        <w:t xml:space="preserve"> </w:t>
      </w:r>
      <w:r w:rsidR="001953D0">
        <w:rPr>
          <w:rFonts w:ascii="Calibri" w:hAnsi="Calibri"/>
          <w:bCs/>
          <w:iCs/>
          <w:szCs w:val="24"/>
        </w:rPr>
        <w:t>336</w:t>
      </w:r>
      <w:r w:rsidR="00E60CE8">
        <w:rPr>
          <w:rFonts w:ascii="Calibri" w:hAnsi="Calibri"/>
          <w:bCs/>
          <w:iCs/>
          <w:szCs w:val="24"/>
        </w:rPr>
        <w:t xml:space="preserve"> patients observed across all </w:t>
      </w:r>
      <w:r w:rsidR="00CB36C6">
        <w:rPr>
          <w:rFonts w:ascii="Calibri" w:hAnsi="Calibri"/>
          <w:bCs/>
          <w:iCs/>
          <w:szCs w:val="24"/>
        </w:rPr>
        <w:t>three</w:t>
      </w:r>
      <w:r w:rsidR="00E60CE8">
        <w:rPr>
          <w:rFonts w:ascii="Calibri" w:hAnsi="Calibri"/>
          <w:bCs/>
          <w:iCs/>
          <w:szCs w:val="24"/>
        </w:rPr>
        <w:t xml:space="preserve"> facilities</w:t>
      </w:r>
      <w:r w:rsidR="00B120E1">
        <w:rPr>
          <w:rFonts w:ascii="Calibri" w:hAnsi="Calibri"/>
          <w:bCs/>
          <w:iCs/>
          <w:szCs w:val="24"/>
        </w:rPr>
        <w:t>.</w:t>
      </w:r>
      <w:r w:rsidR="00E60CE8">
        <w:rPr>
          <w:rFonts w:ascii="Calibri" w:hAnsi="Calibri"/>
          <w:bCs/>
          <w:iCs/>
          <w:szCs w:val="24"/>
        </w:rPr>
        <w:t xml:space="preserve"> The eight-hour observation period will minimize time-of-day bias but will be affected by day-of-week and month-of-year differences. Observations will be conducted during the first two months of the intervention period to minimize potential bias from previous exposure to the video.</w:t>
      </w:r>
    </w:p>
    <w:p w14:paraId="50C5643F" w14:textId="77777777" w:rsidR="00AB26B9" w:rsidRPr="00F8335B" w:rsidRDefault="00AB26B9" w:rsidP="00AB26B9">
      <w:pPr>
        <w:widowControl/>
        <w:spacing w:line="234" w:lineRule="auto"/>
        <w:rPr>
          <w:rFonts w:ascii="Calibri" w:hAnsi="Calibri"/>
          <w:szCs w:val="24"/>
        </w:rPr>
      </w:pPr>
    </w:p>
    <w:p w14:paraId="3FA3A95E" w14:textId="709F298F" w:rsidR="00AB3B6D" w:rsidRPr="00AB3B6D" w:rsidRDefault="005C2EA2" w:rsidP="00AB3B6D">
      <w:pPr>
        <w:widowControl/>
        <w:spacing w:line="234" w:lineRule="auto"/>
        <w:rPr>
          <w:rFonts w:ascii="Calibri" w:hAnsi="Calibri"/>
          <w:szCs w:val="24"/>
        </w:rPr>
      </w:pPr>
      <w:r w:rsidRPr="00F8335B">
        <w:rPr>
          <w:rFonts w:ascii="Calibri" w:hAnsi="Calibri"/>
          <w:bCs/>
          <w:iCs/>
          <w:szCs w:val="24"/>
          <w:u w:val="single"/>
        </w:rPr>
        <w:t xml:space="preserve">Biases with regard to the patient </w:t>
      </w:r>
      <w:r w:rsidR="000243FB">
        <w:rPr>
          <w:rFonts w:ascii="Calibri" w:hAnsi="Calibri"/>
          <w:bCs/>
          <w:iCs/>
          <w:szCs w:val="24"/>
          <w:u w:val="single"/>
        </w:rPr>
        <w:t xml:space="preserve">medical </w:t>
      </w:r>
      <w:r w:rsidRPr="00F8335B">
        <w:rPr>
          <w:rFonts w:ascii="Calibri" w:hAnsi="Calibri"/>
          <w:bCs/>
          <w:iCs/>
          <w:szCs w:val="24"/>
          <w:u w:val="single"/>
        </w:rPr>
        <w:t>data:</w:t>
      </w:r>
      <w:r w:rsidR="00AB3B6D" w:rsidRPr="00F8335B">
        <w:rPr>
          <w:rFonts w:ascii="Calibri" w:hAnsi="Calibri"/>
          <w:bCs/>
          <w:iCs/>
          <w:szCs w:val="24"/>
          <w:u w:val="single"/>
        </w:rPr>
        <w:t xml:space="preserve"> </w:t>
      </w:r>
    </w:p>
    <w:p w14:paraId="04A544E2" w14:textId="77777777" w:rsidR="005C2EA2" w:rsidRPr="00293C56" w:rsidRDefault="00D05690" w:rsidP="009E5E62">
      <w:pPr>
        <w:widowControl/>
        <w:spacing w:line="234" w:lineRule="auto"/>
        <w:rPr>
          <w:rFonts w:ascii="Calibri" w:hAnsi="Calibri"/>
          <w:bCs/>
          <w:iCs/>
          <w:szCs w:val="24"/>
        </w:rPr>
      </w:pPr>
      <w:r>
        <w:rPr>
          <w:rFonts w:ascii="Calibri" w:hAnsi="Calibri"/>
          <w:bCs/>
          <w:iCs/>
          <w:szCs w:val="24"/>
        </w:rPr>
        <w:t>Bias is inherent in the study because the 10-month data collection timeframe is less than the 12 months required by core indicators for the outcomes being evaluated. Patie</w:t>
      </w:r>
      <w:r w:rsidR="00321843">
        <w:rPr>
          <w:rFonts w:ascii="Calibri" w:hAnsi="Calibri"/>
          <w:bCs/>
          <w:iCs/>
          <w:szCs w:val="24"/>
        </w:rPr>
        <w:t>nt populations among the facilities are heterogeneous, so combining their medical data cannot be done reliably.</w:t>
      </w:r>
      <w:r w:rsidR="007540F3">
        <w:rPr>
          <w:rFonts w:ascii="Calibri" w:hAnsi="Calibri"/>
          <w:bCs/>
          <w:iCs/>
          <w:szCs w:val="24"/>
        </w:rPr>
        <w:t xml:space="preserve"> Bias can occur from loss to follow-up (i.e., failure to return to the clinic) in either beta-test period. This attrition will be adjusted for analytically.</w:t>
      </w:r>
      <w:r>
        <w:rPr>
          <w:rFonts w:ascii="Calibri" w:hAnsi="Calibri"/>
          <w:bCs/>
          <w:iCs/>
          <w:szCs w:val="24"/>
        </w:rPr>
        <w:t xml:space="preserve"> </w:t>
      </w:r>
      <w:r w:rsidR="0070146B">
        <w:rPr>
          <w:rFonts w:ascii="Calibri" w:hAnsi="Calibri"/>
          <w:bCs/>
          <w:iCs/>
          <w:szCs w:val="24"/>
        </w:rPr>
        <w:t xml:space="preserve">Use of historical comparison will tend to exaggerate treatment effect as patients in this group benefit from amount of health care over time. </w:t>
      </w:r>
      <w:r>
        <w:rPr>
          <w:rFonts w:ascii="Calibri" w:hAnsi="Calibri"/>
          <w:bCs/>
          <w:iCs/>
          <w:szCs w:val="24"/>
        </w:rPr>
        <w:t>B</w:t>
      </w:r>
      <w:r w:rsidR="00293C56">
        <w:rPr>
          <w:rFonts w:ascii="Calibri" w:hAnsi="Calibri"/>
          <w:bCs/>
          <w:iCs/>
          <w:szCs w:val="24"/>
        </w:rPr>
        <w:t xml:space="preserve">ias </w:t>
      </w:r>
      <w:r>
        <w:rPr>
          <w:rFonts w:ascii="Calibri" w:hAnsi="Calibri"/>
          <w:bCs/>
          <w:iCs/>
          <w:szCs w:val="24"/>
        </w:rPr>
        <w:t xml:space="preserve">also can result from </w:t>
      </w:r>
      <w:r w:rsidR="00293C56">
        <w:rPr>
          <w:rFonts w:ascii="Calibri" w:hAnsi="Calibri"/>
          <w:bCs/>
          <w:iCs/>
          <w:szCs w:val="24"/>
        </w:rPr>
        <w:t>differences in individual medical care providers recording medical tests performed and treatment regimens prescribed</w:t>
      </w:r>
      <w:r>
        <w:rPr>
          <w:rFonts w:ascii="Calibri" w:hAnsi="Calibri"/>
          <w:bCs/>
          <w:iCs/>
          <w:szCs w:val="24"/>
        </w:rPr>
        <w:t xml:space="preserve"> and not</w:t>
      </w:r>
      <w:r w:rsidR="00293C56">
        <w:rPr>
          <w:rFonts w:ascii="Calibri" w:hAnsi="Calibri"/>
          <w:bCs/>
          <w:iCs/>
          <w:szCs w:val="24"/>
        </w:rPr>
        <w:t xml:space="preserve"> performing medical tests at each clinic visit</w:t>
      </w:r>
      <w:r>
        <w:rPr>
          <w:rFonts w:ascii="Calibri" w:hAnsi="Calibri"/>
          <w:bCs/>
          <w:iCs/>
          <w:szCs w:val="24"/>
        </w:rPr>
        <w:t xml:space="preserve">. </w:t>
      </w:r>
      <w:r w:rsidR="00800C30">
        <w:rPr>
          <w:rFonts w:ascii="Calibri" w:hAnsi="Calibri"/>
          <w:bCs/>
          <w:iCs/>
          <w:szCs w:val="24"/>
        </w:rPr>
        <w:t xml:space="preserve">Bias also can result from </w:t>
      </w:r>
      <w:r w:rsidR="004A2308">
        <w:rPr>
          <w:rFonts w:ascii="Calibri" w:hAnsi="Calibri"/>
          <w:bCs/>
          <w:iCs/>
          <w:szCs w:val="24"/>
        </w:rPr>
        <w:t xml:space="preserve">providers </w:t>
      </w:r>
      <w:r w:rsidR="00800C30">
        <w:rPr>
          <w:rFonts w:ascii="Calibri" w:hAnsi="Calibri"/>
          <w:bCs/>
          <w:iCs/>
          <w:szCs w:val="24"/>
        </w:rPr>
        <w:t>not testing all potentially</w:t>
      </w:r>
      <w:r w:rsidR="004A2308">
        <w:rPr>
          <w:rFonts w:ascii="Calibri" w:hAnsi="Calibri"/>
          <w:bCs/>
          <w:iCs/>
          <w:szCs w:val="24"/>
        </w:rPr>
        <w:t xml:space="preserve"> infected anatomical sites for STDs. </w:t>
      </w:r>
      <w:r w:rsidR="00321843">
        <w:rPr>
          <w:rFonts w:ascii="Calibri" w:hAnsi="Calibri"/>
          <w:bCs/>
          <w:iCs/>
          <w:szCs w:val="24"/>
        </w:rPr>
        <w:t>Bias may be introduced if there is a change in treatment guidelines during the 20-month data collection period.</w:t>
      </w:r>
    </w:p>
    <w:p w14:paraId="53503B63" w14:textId="77777777" w:rsidR="0070146B" w:rsidRDefault="0070146B" w:rsidP="009E5E62">
      <w:pPr>
        <w:widowControl/>
        <w:spacing w:line="234" w:lineRule="auto"/>
        <w:rPr>
          <w:rFonts w:ascii="Calibri" w:hAnsi="Calibri"/>
          <w:bCs/>
          <w:iCs/>
          <w:szCs w:val="24"/>
          <w:u w:val="single"/>
        </w:rPr>
      </w:pPr>
    </w:p>
    <w:p w14:paraId="358B9BEA" w14:textId="77777777" w:rsidR="009E5E62" w:rsidRPr="00F8335B" w:rsidRDefault="009E5E62" w:rsidP="009E5E62">
      <w:pPr>
        <w:widowControl/>
        <w:spacing w:line="234" w:lineRule="auto"/>
        <w:rPr>
          <w:rFonts w:ascii="Calibri" w:hAnsi="Calibri"/>
          <w:szCs w:val="24"/>
        </w:rPr>
      </w:pPr>
      <w:r w:rsidRPr="00F8335B">
        <w:rPr>
          <w:rFonts w:ascii="Calibri" w:hAnsi="Calibri"/>
          <w:b/>
          <w:bCs/>
          <w:i/>
          <w:iCs/>
          <w:szCs w:val="24"/>
        </w:rPr>
        <w:t>Intermediate reviews and analyses:</w:t>
      </w:r>
      <w:r w:rsidRPr="00F8335B">
        <w:rPr>
          <w:rFonts w:ascii="Calibri" w:hAnsi="Calibri"/>
          <w:szCs w:val="24"/>
        </w:rPr>
        <w:t xml:space="preserve">  </w:t>
      </w:r>
    </w:p>
    <w:p w14:paraId="47E93E58" w14:textId="602FA6E6" w:rsidR="009E5E62" w:rsidRPr="00F8335B" w:rsidRDefault="007961FD" w:rsidP="009E5E62">
      <w:pPr>
        <w:widowControl/>
        <w:spacing w:line="234" w:lineRule="auto"/>
        <w:rPr>
          <w:rFonts w:ascii="Calibri" w:hAnsi="Calibri"/>
          <w:szCs w:val="24"/>
        </w:rPr>
      </w:pPr>
      <w:r>
        <w:rPr>
          <w:rFonts w:ascii="Calibri" w:hAnsi="Calibri"/>
          <w:szCs w:val="24"/>
        </w:rPr>
        <w:t xml:space="preserve">Patient medical </w:t>
      </w:r>
      <w:r w:rsidR="00AB3B6D" w:rsidRPr="00F8335B">
        <w:rPr>
          <w:rFonts w:ascii="Calibri" w:hAnsi="Calibri"/>
          <w:szCs w:val="24"/>
        </w:rPr>
        <w:t>d</w:t>
      </w:r>
      <w:r w:rsidR="008B2FF9" w:rsidRPr="00F8335B">
        <w:rPr>
          <w:rFonts w:ascii="Calibri" w:hAnsi="Calibri"/>
          <w:szCs w:val="24"/>
        </w:rPr>
        <w:t xml:space="preserve">ata will be collected from the </w:t>
      </w:r>
      <w:r w:rsidR="00FC13CB">
        <w:rPr>
          <w:rFonts w:ascii="Calibri" w:hAnsi="Calibri"/>
          <w:szCs w:val="24"/>
        </w:rPr>
        <w:t xml:space="preserve">facilities </w:t>
      </w:r>
      <w:r w:rsidR="008B2FF9" w:rsidRPr="00F8335B">
        <w:rPr>
          <w:rFonts w:ascii="Calibri" w:hAnsi="Calibri"/>
          <w:szCs w:val="24"/>
        </w:rPr>
        <w:t xml:space="preserve">at </w:t>
      </w:r>
      <w:r w:rsidR="00AB3B6D" w:rsidRPr="00F8335B">
        <w:rPr>
          <w:rFonts w:ascii="Calibri" w:hAnsi="Calibri"/>
          <w:szCs w:val="24"/>
        </w:rPr>
        <w:t>three</w:t>
      </w:r>
      <w:r w:rsidR="008B2FF9" w:rsidRPr="00F8335B">
        <w:rPr>
          <w:rFonts w:ascii="Calibri" w:hAnsi="Calibri"/>
          <w:szCs w:val="24"/>
        </w:rPr>
        <w:t xml:space="preserve"> points over the 10 month study period. </w:t>
      </w:r>
      <w:r w:rsidR="00AB3B6D" w:rsidRPr="00F8335B">
        <w:rPr>
          <w:rFonts w:ascii="Calibri" w:hAnsi="Calibri"/>
          <w:szCs w:val="24"/>
        </w:rPr>
        <w:t xml:space="preserve">At each point, it will be transferred to the CDC for analysis. </w:t>
      </w:r>
      <w:r w:rsidR="008B2FF9" w:rsidRPr="00F8335B">
        <w:rPr>
          <w:rFonts w:ascii="Calibri" w:hAnsi="Calibri"/>
          <w:szCs w:val="24"/>
        </w:rPr>
        <w:t xml:space="preserve">In addition, the PI will track the progress of the study and report this information to the CDC on </w:t>
      </w:r>
      <w:r w:rsidR="009F587D">
        <w:rPr>
          <w:rFonts w:ascii="Calibri" w:hAnsi="Calibri"/>
          <w:szCs w:val="24"/>
        </w:rPr>
        <w:t xml:space="preserve">a </w:t>
      </w:r>
      <w:r w:rsidR="008B2FF9" w:rsidRPr="00F8335B">
        <w:rPr>
          <w:rFonts w:ascii="Calibri" w:hAnsi="Calibri"/>
          <w:szCs w:val="24"/>
        </w:rPr>
        <w:t xml:space="preserve">monthly basis, or more frequently. </w:t>
      </w:r>
    </w:p>
    <w:p w14:paraId="5A0983BE" w14:textId="77777777" w:rsidR="008B2FF9" w:rsidRPr="00F8335B" w:rsidRDefault="008B2FF9" w:rsidP="009E5E62">
      <w:pPr>
        <w:widowControl/>
        <w:spacing w:line="234" w:lineRule="auto"/>
        <w:rPr>
          <w:rFonts w:ascii="Calibri" w:hAnsi="Calibri"/>
          <w:szCs w:val="24"/>
        </w:rPr>
      </w:pPr>
    </w:p>
    <w:p w14:paraId="3A0FFEB1" w14:textId="77777777" w:rsidR="009E5E62" w:rsidRPr="00F8335B" w:rsidRDefault="009E5E62" w:rsidP="009E5E62">
      <w:pPr>
        <w:widowControl/>
        <w:spacing w:line="234" w:lineRule="auto"/>
        <w:rPr>
          <w:rFonts w:ascii="Calibri" w:hAnsi="Calibri"/>
          <w:szCs w:val="24"/>
        </w:rPr>
      </w:pPr>
      <w:r w:rsidRPr="00F8335B">
        <w:rPr>
          <w:rFonts w:ascii="Calibri" w:hAnsi="Calibri"/>
          <w:b/>
          <w:bCs/>
          <w:i/>
          <w:iCs/>
          <w:szCs w:val="24"/>
        </w:rPr>
        <w:t>Limitations of study:</w:t>
      </w:r>
      <w:r w:rsidRPr="00F8335B">
        <w:rPr>
          <w:rFonts w:ascii="Calibri" w:hAnsi="Calibri"/>
          <w:b/>
          <w:bCs/>
          <w:szCs w:val="24"/>
        </w:rPr>
        <w:t xml:space="preserve"> </w:t>
      </w:r>
    </w:p>
    <w:p w14:paraId="12AAB102" w14:textId="12012C8F" w:rsidR="009E5E62" w:rsidRPr="00F8335B" w:rsidRDefault="008B2FF9" w:rsidP="009E5E62">
      <w:pPr>
        <w:widowControl/>
        <w:spacing w:line="234" w:lineRule="auto"/>
        <w:rPr>
          <w:rFonts w:ascii="Calibri" w:hAnsi="Calibri"/>
          <w:bCs/>
          <w:szCs w:val="24"/>
        </w:rPr>
      </w:pPr>
      <w:r w:rsidRPr="00F8335B">
        <w:rPr>
          <w:rFonts w:ascii="Calibri" w:hAnsi="Calibri"/>
          <w:bCs/>
          <w:szCs w:val="24"/>
        </w:rPr>
        <w:t xml:space="preserve">This study is intended to provide specific data that will be used to refine the video intervention. These study results are not meant to be applicable to other interventions. </w:t>
      </w:r>
      <w:r w:rsidR="0003029A" w:rsidRPr="00F8335B">
        <w:rPr>
          <w:rFonts w:ascii="Calibri" w:hAnsi="Calibri"/>
          <w:bCs/>
          <w:szCs w:val="24"/>
        </w:rPr>
        <w:t xml:space="preserve">A major limitation of the </w:t>
      </w:r>
      <w:r w:rsidR="009B6C26" w:rsidRPr="00F8335B">
        <w:rPr>
          <w:rFonts w:ascii="Calibri" w:hAnsi="Calibri"/>
          <w:bCs/>
          <w:szCs w:val="24"/>
        </w:rPr>
        <w:t xml:space="preserve">patient </w:t>
      </w:r>
      <w:r w:rsidR="000243FB">
        <w:rPr>
          <w:rFonts w:ascii="Calibri" w:hAnsi="Calibri"/>
          <w:bCs/>
          <w:szCs w:val="24"/>
        </w:rPr>
        <w:t xml:space="preserve">medical </w:t>
      </w:r>
      <w:r w:rsidR="009B6C26" w:rsidRPr="00F8335B">
        <w:rPr>
          <w:rFonts w:ascii="Calibri" w:hAnsi="Calibri"/>
          <w:bCs/>
          <w:szCs w:val="24"/>
        </w:rPr>
        <w:t xml:space="preserve">data part of the study </w:t>
      </w:r>
      <w:r w:rsidR="0003029A" w:rsidRPr="00F8335B">
        <w:rPr>
          <w:rFonts w:ascii="Calibri" w:hAnsi="Calibri"/>
          <w:bCs/>
          <w:szCs w:val="24"/>
        </w:rPr>
        <w:t xml:space="preserve">is that it will </w:t>
      </w:r>
      <w:r w:rsidR="00FA050A" w:rsidRPr="00F8335B">
        <w:rPr>
          <w:rFonts w:ascii="Calibri" w:hAnsi="Calibri"/>
          <w:bCs/>
          <w:szCs w:val="24"/>
        </w:rPr>
        <w:t xml:space="preserve">not demonstrate </w:t>
      </w:r>
      <w:r w:rsidR="0003029A" w:rsidRPr="00F8335B">
        <w:rPr>
          <w:rFonts w:ascii="Calibri" w:hAnsi="Calibri"/>
          <w:bCs/>
          <w:szCs w:val="24"/>
        </w:rPr>
        <w:t xml:space="preserve">conclusively </w:t>
      </w:r>
      <w:r w:rsidR="00FA050A" w:rsidRPr="00F8335B">
        <w:rPr>
          <w:rFonts w:ascii="Calibri" w:hAnsi="Calibri"/>
          <w:bCs/>
          <w:szCs w:val="24"/>
        </w:rPr>
        <w:t xml:space="preserve">that </w:t>
      </w:r>
      <w:r w:rsidR="0003029A" w:rsidRPr="00F8335B">
        <w:rPr>
          <w:rFonts w:ascii="Calibri" w:hAnsi="Calibri"/>
          <w:bCs/>
          <w:szCs w:val="24"/>
        </w:rPr>
        <w:t xml:space="preserve">outcomes observed </w:t>
      </w:r>
      <w:r w:rsidR="00FA050A" w:rsidRPr="00F8335B">
        <w:rPr>
          <w:rFonts w:ascii="Calibri" w:hAnsi="Calibri"/>
          <w:bCs/>
          <w:szCs w:val="24"/>
        </w:rPr>
        <w:t xml:space="preserve">are due to exposure to the video. </w:t>
      </w:r>
      <w:r w:rsidR="000243FB">
        <w:rPr>
          <w:rFonts w:ascii="Calibri" w:hAnsi="Calibri"/>
          <w:bCs/>
          <w:szCs w:val="24"/>
        </w:rPr>
        <w:t>Available funding only allows 10 months of data collection, not 12 months as required by core indicators</w:t>
      </w:r>
      <w:r w:rsidR="007540F3">
        <w:rPr>
          <w:rFonts w:ascii="Calibri" w:hAnsi="Calibri"/>
          <w:bCs/>
          <w:szCs w:val="24"/>
        </w:rPr>
        <w:t xml:space="preserve"> for the outcomes</w:t>
      </w:r>
      <w:r w:rsidR="000243FB">
        <w:rPr>
          <w:rFonts w:ascii="Calibri" w:hAnsi="Calibri"/>
          <w:bCs/>
          <w:szCs w:val="24"/>
        </w:rPr>
        <w:t xml:space="preserve">. Also there is no way to measure actual </w:t>
      </w:r>
      <w:r w:rsidR="004A2308">
        <w:rPr>
          <w:rFonts w:ascii="Calibri" w:hAnsi="Calibri"/>
          <w:bCs/>
          <w:szCs w:val="24"/>
        </w:rPr>
        <w:t xml:space="preserve">video </w:t>
      </w:r>
      <w:r w:rsidR="000243FB">
        <w:rPr>
          <w:rFonts w:ascii="Calibri" w:hAnsi="Calibri"/>
          <w:bCs/>
          <w:szCs w:val="24"/>
        </w:rPr>
        <w:t xml:space="preserve">exposure or dosage. </w:t>
      </w:r>
      <w:r w:rsidR="0003029A" w:rsidRPr="00F8335B">
        <w:rPr>
          <w:rFonts w:ascii="Calibri" w:hAnsi="Calibri"/>
          <w:bCs/>
          <w:szCs w:val="24"/>
        </w:rPr>
        <w:t xml:space="preserve">With this study design, we can only </w:t>
      </w:r>
      <w:r w:rsidR="009B6C26" w:rsidRPr="00F8335B">
        <w:rPr>
          <w:rFonts w:ascii="Calibri" w:hAnsi="Calibri"/>
          <w:bCs/>
          <w:szCs w:val="24"/>
        </w:rPr>
        <w:t xml:space="preserve">observe associations between outcomes and </w:t>
      </w:r>
      <w:r w:rsidR="000243FB">
        <w:rPr>
          <w:rFonts w:ascii="Calibri" w:hAnsi="Calibri"/>
          <w:bCs/>
          <w:szCs w:val="24"/>
        </w:rPr>
        <w:t xml:space="preserve">presumed </w:t>
      </w:r>
      <w:r w:rsidR="009B6C26" w:rsidRPr="00F8335B">
        <w:rPr>
          <w:rFonts w:ascii="Calibri" w:hAnsi="Calibri"/>
          <w:bCs/>
          <w:szCs w:val="24"/>
        </w:rPr>
        <w:t xml:space="preserve">exposure. </w:t>
      </w:r>
      <w:r w:rsidR="004A2308">
        <w:rPr>
          <w:rFonts w:ascii="Calibri" w:hAnsi="Calibri"/>
          <w:bCs/>
          <w:szCs w:val="24"/>
        </w:rPr>
        <w:t>L</w:t>
      </w:r>
      <w:r w:rsidR="009B6C26" w:rsidRPr="00F8335B">
        <w:rPr>
          <w:rFonts w:ascii="Calibri" w:hAnsi="Calibri"/>
          <w:bCs/>
          <w:szCs w:val="24"/>
        </w:rPr>
        <w:t>imitation</w:t>
      </w:r>
      <w:r w:rsidR="004A2308">
        <w:rPr>
          <w:rFonts w:ascii="Calibri" w:hAnsi="Calibri"/>
          <w:bCs/>
          <w:szCs w:val="24"/>
        </w:rPr>
        <w:t>s</w:t>
      </w:r>
      <w:r w:rsidR="009B6C26" w:rsidRPr="00F8335B">
        <w:rPr>
          <w:rFonts w:ascii="Calibri" w:hAnsi="Calibri"/>
          <w:bCs/>
          <w:szCs w:val="24"/>
        </w:rPr>
        <w:t xml:space="preserve"> of the observation</w:t>
      </w:r>
      <w:r w:rsidR="00234024">
        <w:rPr>
          <w:rFonts w:ascii="Calibri" w:hAnsi="Calibri"/>
          <w:bCs/>
          <w:szCs w:val="24"/>
        </w:rPr>
        <w:t>al</w:t>
      </w:r>
      <w:r w:rsidR="009B6C26" w:rsidRPr="00F8335B">
        <w:rPr>
          <w:rFonts w:ascii="Calibri" w:hAnsi="Calibri"/>
          <w:bCs/>
          <w:szCs w:val="24"/>
        </w:rPr>
        <w:t xml:space="preserve"> </w:t>
      </w:r>
      <w:r w:rsidR="00FA050A" w:rsidRPr="00F8335B">
        <w:rPr>
          <w:rFonts w:ascii="Calibri" w:hAnsi="Calibri"/>
          <w:bCs/>
          <w:szCs w:val="24"/>
        </w:rPr>
        <w:t xml:space="preserve">data </w:t>
      </w:r>
      <w:r w:rsidR="004A2308">
        <w:rPr>
          <w:rFonts w:ascii="Calibri" w:hAnsi="Calibri"/>
          <w:bCs/>
          <w:szCs w:val="24"/>
        </w:rPr>
        <w:t xml:space="preserve">are </w:t>
      </w:r>
      <w:r w:rsidR="009A7487" w:rsidRPr="00F8335B">
        <w:rPr>
          <w:rFonts w:ascii="Calibri" w:hAnsi="Calibri"/>
          <w:bCs/>
          <w:szCs w:val="24"/>
        </w:rPr>
        <w:t xml:space="preserve">that </w:t>
      </w:r>
      <w:r w:rsidR="004A2308">
        <w:rPr>
          <w:rFonts w:ascii="Calibri" w:hAnsi="Calibri"/>
          <w:bCs/>
          <w:szCs w:val="24"/>
        </w:rPr>
        <w:t xml:space="preserve">observations will be conducted on only one day so data redundancy may not be reached, and </w:t>
      </w:r>
      <w:r w:rsidR="009A7487" w:rsidRPr="00F8335B">
        <w:rPr>
          <w:rFonts w:ascii="Calibri" w:hAnsi="Calibri"/>
          <w:bCs/>
          <w:szCs w:val="24"/>
        </w:rPr>
        <w:t xml:space="preserve">the observer cannot be certain that the </w:t>
      </w:r>
      <w:r w:rsidR="007540F3">
        <w:rPr>
          <w:rFonts w:ascii="Calibri" w:hAnsi="Calibri"/>
          <w:bCs/>
          <w:szCs w:val="24"/>
        </w:rPr>
        <w:t xml:space="preserve">apparent </w:t>
      </w:r>
      <w:r w:rsidR="009A7487" w:rsidRPr="00F8335B">
        <w:rPr>
          <w:rFonts w:ascii="Calibri" w:hAnsi="Calibri"/>
          <w:bCs/>
          <w:szCs w:val="24"/>
        </w:rPr>
        <w:t xml:space="preserve">demographics of the patients are </w:t>
      </w:r>
      <w:r w:rsidR="0013034A" w:rsidRPr="00F8335B">
        <w:rPr>
          <w:rFonts w:ascii="Calibri" w:hAnsi="Calibri"/>
          <w:bCs/>
          <w:szCs w:val="24"/>
        </w:rPr>
        <w:t xml:space="preserve">100% </w:t>
      </w:r>
      <w:r w:rsidR="009A7487" w:rsidRPr="00F8335B">
        <w:rPr>
          <w:rFonts w:ascii="Calibri" w:hAnsi="Calibri"/>
          <w:bCs/>
          <w:szCs w:val="24"/>
        </w:rPr>
        <w:t xml:space="preserve">accurate or that </w:t>
      </w:r>
      <w:r w:rsidR="0013034A" w:rsidRPr="00F8335B">
        <w:rPr>
          <w:rFonts w:ascii="Calibri" w:hAnsi="Calibri"/>
          <w:bCs/>
          <w:szCs w:val="24"/>
        </w:rPr>
        <w:t>patients</w:t>
      </w:r>
      <w:r w:rsidR="009A7487" w:rsidRPr="00F8335B">
        <w:rPr>
          <w:rFonts w:ascii="Calibri" w:hAnsi="Calibri"/>
          <w:bCs/>
          <w:szCs w:val="24"/>
        </w:rPr>
        <w:t xml:space="preserve"> are actually engaged with the video</w:t>
      </w:r>
      <w:r w:rsidR="00FA050A" w:rsidRPr="00F8335B">
        <w:rPr>
          <w:rFonts w:ascii="Calibri" w:hAnsi="Calibri"/>
          <w:bCs/>
          <w:szCs w:val="24"/>
        </w:rPr>
        <w:t xml:space="preserve">. </w:t>
      </w:r>
      <w:r w:rsidR="009B6C26" w:rsidRPr="00F8335B">
        <w:rPr>
          <w:rFonts w:ascii="Calibri" w:hAnsi="Calibri"/>
          <w:bCs/>
          <w:szCs w:val="24"/>
        </w:rPr>
        <w:t>Despite this</w:t>
      </w:r>
      <w:r w:rsidR="009A7487" w:rsidRPr="00F8335B">
        <w:rPr>
          <w:rFonts w:ascii="Calibri" w:hAnsi="Calibri"/>
          <w:bCs/>
          <w:szCs w:val="24"/>
        </w:rPr>
        <w:t>, we believe the observation</w:t>
      </w:r>
      <w:r w:rsidR="00234024">
        <w:rPr>
          <w:rFonts w:ascii="Calibri" w:hAnsi="Calibri"/>
          <w:bCs/>
          <w:szCs w:val="24"/>
        </w:rPr>
        <w:t>s</w:t>
      </w:r>
      <w:r w:rsidR="009A7487" w:rsidRPr="00F8335B">
        <w:rPr>
          <w:rFonts w:ascii="Calibri" w:hAnsi="Calibri"/>
          <w:bCs/>
          <w:szCs w:val="24"/>
        </w:rPr>
        <w:t xml:space="preserve"> </w:t>
      </w:r>
      <w:r w:rsidR="00FA050A" w:rsidRPr="00F8335B">
        <w:rPr>
          <w:rFonts w:ascii="Calibri" w:hAnsi="Calibri"/>
          <w:bCs/>
          <w:szCs w:val="24"/>
        </w:rPr>
        <w:t xml:space="preserve">will allow for meaningful information that can be used to improve the video. </w:t>
      </w:r>
    </w:p>
    <w:p w14:paraId="39555200" w14:textId="77777777" w:rsidR="008B2FF9" w:rsidRDefault="008B2FF9" w:rsidP="009E5E62">
      <w:pPr>
        <w:widowControl/>
        <w:spacing w:line="234" w:lineRule="auto"/>
        <w:rPr>
          <w:rFonts w:ascii="Calibri" w:hAnsi="Calibri"/>
          <w:b/>
          <w:bCs/>
          <w:szCs w:val="24"/>
        </w:rPr>
      </w:pPr>
    </w:p>
    <w:p w14:paraId="033407B5" w14:textId="77777777" w:rsidR="009E5E62" w:rsidRPr="00F8335B" w:rsidRDefault="009E5E62" w:rsidP="009E5E62">
      <w:pPr>
        <w:widowControl/>
        <w:spacing w:line="234" w:lineRule="auto"/>
        <w:rPr>
          <w:rFonts w:ascii="Calibri" w:hAnsi="Calibri"/>
          <w:b/>
          <w:bCs/>
          <w:i/>
          <w:iCs/>
          <w:szCs w:val="24"/>
        </w:rPr>
      </w:pPr>
      <w:r w:rsidRPr="00F8335B">
        <w:rPr>
          <w:rFonts w:ascii="Calibri" w:hAnsi="Calibri"/>
          <w:b/>
          <w:bCs/>
          <w:i/>
          <w:iCs/>
          <w:szCs w:val="24"/>
        </w:rPr>
        <w:t>E. HANDLING OF UNEXPECTED FINDINGS AND ADVERSE EVENTS</w:t>
      </w:r>
    </w:p>
    <w:p w14:paraId="7E186A97" w14:textId="77777777" w:rsidR="009E5E62" w:rsidRPr="00F8335B" w:rsidRDefault="009E5E62" w:rsidP="009E5E62">
      <w:pPr>
        <w:widowControl/>
        <w:spacing w:line="234" w:lineRule="auto"/>
        <w:rPr>
          <w:rFonts w:ascii="Calibri" w:hAnsi="Calibri"/>
          <w:b/>
          <w:bCs/>
          <w:i/>
          <w:iCs/>
          <w:szCs w:val="24"/>
        </w:rPr>
      </w:pPr>
    </w:p>
    <w:p w14:paraId="09BE19C6" w14:textId="3806293D" w:rsidR="006262F6" w:rsidRDefault="009E5E62" w:rsidP="00A90A46">
      <w:pPr>
        <w:widowControl/>
        <w:spacing w:line="234" w:lineRule="auto"/>
        <w:rPr>
          <w:rFonts w:ascii="Calibri" w:hAnsi="Calibri"/>
          <w:szCs w:val="24"/>
          <w:highlight w:val="green"/>
        </w:rPr>
      </w:pPr>
      <w:r w:rsidRPr="00F8335B">
        <w:rPr>
          <w:rFonts w:ascii="Calibri" w:hAnsi="Calibri"/>
          <w:b/>
          <w:bCs/>
          <w:i/>
          <w:iCs/>
          <w:szCs w:val="24"/>
        </w:rPr>
        <w:t>Response to new or unexpected findings and to changes in the study environment:</w:t>
      </w:r>
      <w:r w:rsidRPr="00F8335B">
        <w:rPr>
          <w:rFonts w:ascii="Calibri" w:hAnsi="Calibri"/>
          <w:i/>
          <w:iCs/>
          <w:szCs w:val="24"/>
        </w:rPr>
        <w:t xml:space="preserve"> </w:t>
      </w:r>
      <w:r w:rsidR="00AF35E2" w:rsidRPr="00F8335B">
        <w:rPr>
          <w:rFonts w:ascii="Calibri" w:hAnsi="Calibri"/>
          <w:szCs w:val="24"/>
        </w:rPr>
        <w:br/>
      </w:r>
      <w:r w:rsidR="00C51101">
        <w:rPr>
          <w:rFonts w:ascii="Calibri" w:hAnsi="Calibri"/>
          <w:szCs w:val="24"/>
        </w:rPr>
        <w:t xml:space="preserve">New or unexpected findings will not be identified until </w:t>
      </w:r>
      <w:r w:rsidR="00B85EFC">
        <w:rPr>
          <w:rFonts w:ascii="Calibri" w:hAnsi="Calibri"/>
          <w:szCs w:val="24"/>
        </w:rPr>
        <w:t xml:space="preserve">data are analyzed at </w:t>
      </w:r>
      <w:r w:rsidR="00D35428">
        <w:rPr>
          <w:rFonts w:ascii="Calibri" w:hAnsi="Calibri"/>
          <w:szCs w:val="24"/>
        </w:rPr>
        <w:t>the end of the 10-month beta-test</w:t>
      </w:r>
      <w:r w:rsidR="00C51101">
        <w:rPr>
          <w:rFonts w:ascii="Calibri" w:hAnsi="Calibri"/>
          <w:szCs w:val="24"/>
        </w:rPr>
        <w:t xml:space="preserve">. </w:t>
      </w:r>
      <w:r w:rsidR="00B85EFC">
        <w:rPr>
          <w:rFonts w:ascii="Calibri" w:hAnsi="Calibri"/>
          <w:szCs w:val="24"/>
        </w:rPr>
        <w:t>All</w:t>
      </w:r>
      <w:r w:rsidR="00C51101">
        <w:rPr>
          <w:rFonts w:ascii="Calibri" w:hAnsi="Calibri"/>
          <w:szCs w:val="24"/>
        </w:rPr>
        <w:t xml:space="preserve"> findings will inform the video refinement </w:t>
      </w:r>
      <w:r w:rsidR="006E7DA9" w:rsidRPr="006E7DA9">
        <w:rPr>
          <w:rFonts w:ascii="Calibri" w:hAnsi="Calibri"/>
          <w:szCs w:val="24"/>
        </w:rPr>
        <w:t>and improve</w:t>
      </w:r>
      <w:r w:rsidR="00C51101">
        <w:rPr>
          <w:rFonts w:ascii="Calibri" w:hAnsi="Calibri"/>
          <w:szCs w:val="24"/>
        </w:rPr>
        <w:t>ment</w:t>
      </w:r>
      <w:r w:rsidR="006E7DA9" w:rsidRPr="006E7DA9">
        <w:rPr>
          <w:rFonts w:ascii="Calibri" w:hAnsi="Calibri"/>
          <w:szCs w:val="24"/>
        </w:rPr>
        <w:t xml:space="preserve"> to increase its effectiveness among HIV-positive persons in medical care settings</w:t>
      </w:r>
      <w:r w:rsidR="006F12A6">
        <w:rPr>
          <w:rFonts w:ascii="Calibri" w:hAnsi="Calibri"/>
          <w:szCs w:val="24"/>
        </w:rPr>
        <w:t>.</w:t>
      </w:r>
      <w:r w:rsidR="00C51101">
        <w:rPr>
          <w:rFonts w:ascii="Calibri" w:hAnsi="Calibri"/>
          <w:szCs w:val="24"/>
        </w:rPr>
        <w:t xml:space="preserve"> </w:t>
      </w:r>
      <w:r w:rsidR="006F12A6">
        <w:rPr>
          <w:rFonts w:ascii="Calibri" w:hAnsi="Calibri"/>
          <w:szCs w:val="24"/>
        </w:rPr>
        <w:t xml:space="preserve"> </w:t>
      </w:r>
    </w:p>
    <w:p w14:paraId="306905CF" w14:textId="20176D12" w:rsidR="006B16C4" w:rsidRDefault="006B16C4" w:rsidP="004A2308">
      <w:pPr>
        <w:widowControl/>
        <w:spacing w:line="234" w:lineRule="auto"/>
        <w:rPr>
          <w:rFonts w:ascii="Calibri" w:hAnsi="Calibri"/>
          <w:iCs/>
          <w:szCs w:val="24"/>
        </w:rPr>
      </w:pPr>
    </w:p>
    <w:p w14:paraId="2AA04151" w14:textId="3A472A2A" w:rsidR="006B16C4" w:rsidRDefault="006B16C4" w:rsidP="004A2308">
      <w:pPr>
        <w:widowControl/>
        <w:spacing w:line="234" w:lineRule="auto"/>
        <w:rPr>
          <w:rFonts w:ascii="Calibri" w:hAnsi="Calibri"/>
          <w:iCs/>
          <w:szCs w:val="24"/>
        </w:rPr>
      </w:pPr>
      <w:r>
        <w:rPr>
          <w:rFonts w:ascii="Calibri" w:hAnsi="Calibri"/>
          <w:iCs/>
          <w:szCs w:val="24"/>
        </w:rPr>
        <w:t xml:space="preserve">The PI will communicate </w:t>
      </w:r>
      <w:r w:rsidR="0074055B">
        <w:rPr>
          <w:rFonts w:ascii="Calibri" w:hAnsi="Calibri"/>
          <w:iCs/>
          <w:szCs w:val="24"/>
        </w:rPr>
        <w:t xml:space="preserve">by phone or email </w:t>
      </w:r>
      <w:r>
        <w:rPr>
          <w:rFonts w:ascii="Calibri" w:hAnsi="Calibri"/>
          <w:iCs/>
          <w:szCs w:val="24"/>
        </w:rPr>
        <w:t xml:space="preserve">at least monthly with facility managers to </w:t>
      </w:r>
      <w:r w:rsidR="007A1C55">
        <w:rPr>
          <w:rFonts w:ascii="Calibri" w:hAnsi="Calibri"/>
          <w:iCs/>
          <w:szCs w:val="24"/>
        </w:rPr>
        <w:t xml:space="preserve">deal with any changes which might arise in the study environment. Specifically, the PI will </w:t>
      </w:r>
      <w:r>
        <w:rPr>
          <w:rFonts w:ascii="Calibri" w:hAnsi="Calibri"/>
          <w:iCs/>
          <w:szCs w:val="24"/>
        </w:rPr>
        <w:t>ensure that there are no issues with regard to playing the video</w:t>
      </w:r>
      <w:r w:rsidR="0074055B">
        <w:rPr>
          <w:rFonts w:ascii="Calibri" w:hAnsi="Calibri"/>
          <w:iCs/>
          <w:szCs w:val="24"/>
        </w:rPr>
        <w:t xml:space="preserve"> or collection of patient data from the EMR</w:t>
      </w:r>
      <w:r w:rsidR="007A1C55">
        <w:rPr>
          <w:rFonts w:ascii="Calibri" w:hAnsi="Calibri"/>
          <w:iCs/>
          <w:szCs w:val="24"/>
        </w:rPr>
        <w:t>.</w:t>
      </w:r>
      <w:r w:rsidR="0074055B">
        <w:rPr>
          <w:rFonts w:ascii="Calibri" w:hAnsi="Calibri"/>
          <w:iCs/>
          <w:szCs w:val="24"/>
        </w:rPr>
        <w:t xml:space="preserve"> </w:t>
      </w:r>
      <w:r w:rsidR="00232CC4">
        <w:rPr>
          <w:rFonts w:ascii="Calibri" w:hAnsi="Calibri"/>
          <w:iCs/>
          <w:szCs w:val="24"/>
        </w:rPr>
        <w:t>During the monthly communication, h</w:t>
      </w:r>
      <w:r w:rsidR="0074055B">
        <w:rPr>
          <w:rFonts w:ascii="Calibri" w:hAnsi="Calibri"/>
          <w:iCs/>
          <w:szCs w:val="24"/>
        </w:rPr>
        <w:t>e</w:t>
      </w:r>
      <w:r>
        <w:rPr>
          <w:rFonts w:ascii="Calibri" w:hAnsi="Calibri"/>
          <w:iCs/>
          <w:szCs w:val="24"/>
        </w:rPr>
        <w:t xml:space="preserve"> will check that the video has been played each day and that the video is looping at a minimum </w:t>
      </w:r>
      <w:r w:rsidR="007A1C55">
        <w:rPr>
          <w:rFonts w:ascii="Calibri" w:hAnsi="Calibri"/>
          <w:iCs/>
          <w:szCs w:val="24"/>
        </w:rPr>
        <w:t>of 20-</w:t>
      </w:r>
      <w:r>
        <w:rPr>
          <w:rFonts w:ascii="Calibri" w:hAnsi="Calibri"/>
          <w:iCs/>
          <w:szCs w:val="24"/>
        </w:rPr>
        <w:t xml:space="preserve">minute intervals. </w:t>
      </w:r>
      <w:r w:rsidR="007055A4">
        <w:rPr>
          <w:rFonts w:ascii="Calibri" w:hAnsi="Calibri"/>
          <w:iCs/>
          <w:szCs w:val="24"/>
        </w:rPr>
        <w:t>F</w:t>
      </w:r>
      <w:r>
        <w:rPr>
          <w:rFonts w:ascii="Calibri" w:hAnsi="Calibri"/>
          <w:iCs/>
          <w:szCs w:val="24"/>
        </w:rPr>
        <w:t>acility managers will be asked to report to the PI immediately if there are any issues, such as equipment malfunctioning</w:t>
      </w:r>
      <w:r w:rsidR="0074055B">
        <w:rPr>
          <w:rFonts w:ascii="Calibri" w:hAnsi="Calibri"/>
          <w:iCs/>
          <w:szCs w:val="24"/>
        </w:rPr>
        <w:t xml:space="preserve"> or missing equipment</w:t>
      </w:r>
      <w:r>
        <w:rPr>
          <w:rFonts w:ascii="Calibri" w:hAnsi="Calibri"/>
          <w:iCs/>
          <w:szCs w:val="24"/>
        </w:rPr>
        <w:t>. In the event of malfunctioning</w:t>
      </w:r>
      <w:r w:rsidR="0074055B">
        <w:rPr>
          <w:rFonts w:ascii="Calibri" w:hAnsi="Calibri"/>
          <w:iCs/>
          <w:szCs w:val="24"/>
        </w:rPr>
        <w:t xml:space="preserve"> or missing equipment</w:t>
      </w:r>
      <w:r>
        <w:rPr>
          <w:rFonts w:ascii="Calibri" w:hAnsi="Calibri"/>
          <w:iCs/>
          <w:szCs w:val="24"/>
        </w:rPr>
        <w:t>, the PI will work with the</w:t>
      </w:r>
      <w:r w:rsidR="006E0CD7">
        <w:rPr>
          <w:rFonts w:ascii="Calibri" w:hAnsi="Calibri"/>
          <w:iCs/>
          <w:szCs w:val="24"/>
        </w:rPr>
        <w:t xml:space="preserve"> facility manager </w:t>
      </w:r>
      <w:r>
        <w:rPr>
          <w:rFonts w:ascii="Calibri" w:hAnsi="Calibri"/>
          <w:iCs/>
          <w:szCs w:val="24"/>
        </w:rPr>
        <w:t xml:space="preserve">to replace the equipment. If there are changes in the EMR software used at the </w:t>
      </w:r>
      <w:r w:rsidR="006E0CD7">
        <w:rPr>
          <w:rFonts w:ascii="Calibri" w:hAnsi="Calibri"/>
          <w:iCs/>
          <w:szCs w:val="24"/>
        </w:rPr>
        <w:t>facilities</w:t>
      </w:r>
      <w:r>
        <w:rPr>
          <w:rFonts w:ascii="Calibri" w:hAnsi="Calibri"/>
          <w:iCs/>
          <w:szCs w:val="24"/>
        </w:rPr>
        <w:t xml:space="preserve">, the PI and data manager will work with the </w:t>
      </w:r>
      <w:r w:rsidR="0074055B">
        <w:rPr>
          <w:rFonts w:ascii="Calibri" w:hAnsi="Calibri" w:cs="Arial"/>
          <w:szCs w:val="24"/>
        </w:rPr>
        <w:t xml:space="preserve">facilities’ EMR </w:t>
      </w:r>
      <w:r w:rsidR="0074055B" w:rsidRPr="00F8335B">
        <w:rPr>
          <w:rFonts w:ascii="Calibri" w:hAnsi="Calibri" w:cs="Arial"/>
          <w:szCs w:val="24"/>
        </w:rPr>
        <w:t>data staff</w:t>
      </w:r>
      <w:r w:rsidR="0074055B">
        <w:rPr>
          <w:rFonts w:ascii="Calibri" w:hAnsi="Calibri" w:cs="Arial"/>
          <w:szCs w:val="24"/>
        </w:rPr>
        <w:t xml:space="preserve"> to make sure that all of the required variables continue to be collected. </w:t>
      </w:r>
    </w:p>
    <w:p w14:paraId="24A5D371" w14:textId="77777777" w:rsidR="00A90A46" w:rsidRPr="00F8335B" w:rsidRDefault="00A90A46" w:rsidP="009E5E62">
      <w:pPr>
        <w:widowControl/>
        <w:spacing w:line="234" w:lineRule="auto"/>
        <w:rPr>
          <w:rFonts w:ascii="Calibri" w:hAnsi="Calibri"/>
          <w:i/>
          <w:iCs/>
          <w:szCs w:val="24"/>
        </w:rPr>
      </w:pPr>
    </w:p>
    <w:p w14:paraId="08AD4BC7" w14:textId="77777777" w:rsidR="007550A4" w:rsidRDefault="009E5E62" w:rsidP="009E5E62">
      <w:pPr>
        <w:widowControl/>
        <w:spacing w:line="234" w:lineRule="auto"/>
        <w:rPr>
          <w:rFonts w:ascii="Calibri" w:hAnsi="Calibri"/>
          <w:b/>
          <w:bCs/>
          <w:szCs w:val="24"/>
        </w:rPr>
      </w:pPr>
      <w:r w:rsidRPr="00F8335B">
        <w:rPr>
          <w:rFonts w:ascii="Calibri" w:hAnsi="Calibri"/>
          <w:b/>
          <w:bCs/>
          <w:i/>
          <w:iCs/>
          <w:szCs w:val="24"/>
        </w:rPr>
        <w:t>Identifying, managing, and reporting adverse events or incidents:</w:t>
      </w:r>
      <w:r w:rsidRPr="00F8335B">
        <w:rPr>
          <w:rFonts w:ascii="Calibri" w:hAnsi="Calibri"/>
          <w:b/>
          <w:bCs/>
          <w:szCs w:val="24"/>
        </w:rPr>
        <w:t xml:space="preserve"> </w:t>
      </w:r>
    </w:p>
    <w:p w14:paraId="7B40CDD5" w14:textId="74F91DC7" w:rsidR="00AF35E2" w:rsidRPr="00F8335B" w:rsidRDefault="00AF35E2" w:rsidP="009E5E62">
      <w:pPr>
        <w:widowControl/>
        <w:spacing w:line="234" w:lineRule="auto"/>
        <w:rPr>
          <w:rFonts w:ascii="Calibri" w:hAnsi="Calibri"/>
          <w:szCs w:val="24"/>
        </w:rPr>
      </w:pPr>
      <w:r w:rsidRPr="00F8335B">
        <w:rPr>
          <w:rFonts w:ascii="Calibri" w:hAnsi="Calibri"/>
          <w:szCs w:val="24"/>
        </w:rPr>
        <w:t xml:space="preserve">Because the study involves using pre-existing, de-identified </w:t>
      </w:r>
      <w:r w:rsidR="00F6788A">
        <w:rPr>
          <w:rFonts w:ascii="Calibri" w:hAnsi="Calibri"/>
          <w:szCs w:val="24"/>
        </w:rPr>
        <w:t xml:space="preserve">medical </w:t>
      </w:r>
      <w:r w:rsidRPr="00F8335B">
        <w:rPr>
          <w:rFonts w:ascii="Calibri" w:hAnsi="Calibri"/>
          <w:szCs w:val="24"/>
        </w:rPr>
        <w:t xml:space="preserve">data and unobtrusive observation in public waiting rooms, we believe that the possibility of adverse events is minimal. However, if an adverse event </w:t>
      </w:r>
      <w:r w:rsidR="00D31040" w:rsidRPr="00F8335B">
        <w:rPr>
          <w:rFonts w:ascii="Calibri" w:hAnsi="Calibri"/>
          <w:szCs w:val="24"/>
        </w:rPr>
        <w:t xml:space="preserve">occurs, </w:t>
      </w:r>
      <w:r w:rsidRPr="00F8335B">
        <w:rPr>
          <w:rFonts w:ascii="Calibri" w:hAnsi="Calibri"/>
          <w:szCs w:val="24"/>
        </w:rPr>
        <w:t xml:space="preserve">such as the inadvertent placing of PII on the encrypted USB drive by the </w:t>
      </w:r>
      <w:r w:rsidR="00FC13CB">
        <w:rPr>
          <w:rFonts w:ascii="Calibri" w:hAnsi="Calibri"/>
          <w:szCs w:val="24"/>
        </w:rPr>
        <w:t>facility’s</w:t>
      </w:r>
      <w:r w:rsidR="00FC13CB" w:rsidRPr="00F8335B">
        <w:rPr>
          <w:rFonts w:ascii="Calibri" w:hAnsi="Calibri"/>
          <w:szCs w:val="24"/>
        </w:rPr>
        <w:t xml:space="preserve"> </w:t>
      </w:r>
      <w:r w:rsidRPr="00F8335B">
        <w:rPr>
          <w:rFonts w:ascii="Calibri" w:hAnsi="Calibri"/>
          <w:szCs w:val="24"/>
        </w:rPr>
        <w:t xml:space="preserve">staff, this would be reported to CDC within 1 hour of discovery. </w:t>
      </w:r>
      <w:r w:rsidR="00D31040" w:rsidRPr="00F8335B">
        <w:rPr>
          <w:rFonts w:ascii="Calibri" w:hAnsi="Calibri"/>
          <w:szCs w:val="24"/>
        </w:rPr>
        <w:t xml:space="preserve">The </w:t>
      </w:r>
      <w:r w:rsidR="00FC13CB">
        <w:rPr>
          <w:rFonts w:ascii="Calibri" w:hAnsi="Calibri"/>
          <w:szCs w:val="24"/>
        </w:rPr>
        <w:t>facility</w:t>
      </w:r>
      <w:r w:rsidR="00FC13CB" w:rsidRPr="00F8335B">
        <w:rPr>
          <w:rFonts w:ascii="Calibri" w:hAnsi="Calibri"/>
          <w:szCs w:val="24"/>
        </w:rPr>
        <w:t xml:space="preserve"> </w:t>
      </w:r>
      <w:r w:rsidR="00D31040" w:rsidRPr="00F8335B">
        <w:rPr>
          <w:rFonts w:ascii="Calibri" w:hAnsi="Calibri"/>
          <w:szCs w:val="24"/>
        </w:rPr>
        <w:t xml:space="preserve">staff </w:t>
      </w:r>
      <w:r w:rsidR="00FC13CB">
        <w:rPr>
          <w:rFonts w:ascii="Calibri" w:hAnsi="Calibri"/>
          <w:szCs w:val="24"/>
        </w:rPr>
        <w:t xml:space="preserve">person </w:t>
      </w:r>
      <w:r w:rsidR="00D31040" w:rsidRPr="00F8335B">
        <w:rPr>
          <w:rFonts w:ascii="Calibri" w:hAnsi="Calibri"/>
          <w:szCs w:val="24"/>
        </w:rPr>
        <w:t xml:space="preserve">responsible for placing the PII on the USB drive would be re-trained to de-identify and remove PII from the patient </w:t>
      </w:r>
      <w:r w:rsidR="00F6788A">
        <w:rPr>
          <w:rFonts w:ascii="Calibri" w:hAnsi="Calibri"/>
          <w:szCs w:val="24"/>
        </w:rPr>
        <w:t xml:space="preserve">medical </w:t>
      </w:r>
      <w:r w:rsidR="00D31040" w:rsidRPr="00F8335B">
        <w:rPr>
          <w:rFonts w:ascii="Calibri" w:hAnsi="Calibri"/>
          <w:szCs w:val="24"/>
        </w:rPr>
        <w:t xml:space="preserve">data. </w:t>
      </w:r>
    </w:p>
    <w:p w14:paraId="00255B98" w14:textId="2A0C531F" w:rsidR="00AF35E2" w:rsidRPr="00F8335B" w:rsidRDefault="00AF35E2" w:rsidP="009E5E62">
      <w:pPr>
        <w:widowControl/>
        <w:spacing w:line="234" w:lineRule="auto"/>
        <w:rPr>
          <w:rFonts w:ascii="Calibri" w:hAnsi="Calibri"/>
          <w:szCs w:val="24"/>
        </w:rPr>
      </w:pPr>
    </w:p>
    <w:p w14:paraId="34378965" w14:textId="77777777" w:rsidR="009E5E62" w:rsidRPr="00F8335B" w:rsidRDefault="009E5E62" w:rsidP="009E5E62">
      <w:pPr>
        <w:widowControl/>
        <w:spacing w:line="234" w:lineRule="auto"/>
        <w:rPr>
          <w:rFonts w:ascii="Calibri" w:hAnsi="Calibri"/>
          <w:szCs w:val="24"/>
        </w:rPr>
      </w:pPr>
    </w:p>
    <w:p w14:paraId="519EC3DB" w14:textId="77777777" w:rsidR="009E5E62" w:rsidRPr="00F8335B" w:rsidRDefault="009E5E62" w:rsidP="009E5E62">
      <w:pPr>
        <w:widowControl/>
        <w:spacing w:line="234" w:lineRule="auto"/>
        <w:rPr>
          <w:rFonts w:ascii="Calibri" w:hAnsi="Calibri"/>
          <w:b/>
          <w:i/>
          <w:szCs w:val="24"/>
        </w:rPr>
      </w:pPr>
      <w:r w:rsidRPr="00F8335B">
        <w:rPr>
          <w:rFonts w:ascii="Calibri" w:hAnsi="Calibri"/>
          <w:b/>
          <w:i/>
          <w:szCs w:val="24"/>
        </w:rPr>
        <w:t>F. SHARING STUDY RESULTS</w:t>
      </w:r>
    </w:p>
    <w:p w14:paraId="52CC7A74" w14:textId="77777777" w:rsidR="009E5E62" w:rsidRPr="00F8335B" w:rsidRDefault="009E5E62" w:rsidP="009E5E62">
      <w:pPr>
        <w:widowControl/>
        <w:spacing w:line="234" w:lineRule="auto"/>
        <w:rPr>
          <w:rFonts w:ascii="Calibri" w:hAnsi="Calibri"/>
          <w:szCs w:val="24"/>
        </w:rPr>
      </w:pPr>
    </w:p>
    <w:p w14:paraId="0982A270" w14:textId="77777777" w:rsidR="00AF35E2" w:rsidRPr="00F8335B" w:rsidRDefault="009E5E62" w:rsidP="009E5E62">
      <w:pPr>
        <w:widowControl/>
        <w:spacing w:line="234" w:lineRule="auto"/>
        <w:rPr>
          <w:rFonts w:ascii="Calibri" w:hAnsi="Calibri"/>
          <w:szCs w:val="24"/>
        </w:rPr>
      </w:pPr>
      <w:r w:rsidRPr="00F8335B">
        <w:rPr>
          <w:rFonts w:ascii="Calibri" w:hAnsi="Calibri"/>
          <w:b/>
          <w:bCs/>
          <w:i/>
          <w:iCs/>
          <w:szCs w:val="24"/>
        </w:rPr>
        <w:t>Anticipated products or inventions resulting from the study and their use:</w:t>
      </w:r>
      <w:r w:rsidRPr="00F8335B">
        <w:rPr>
          <w:rFonts w:ascii="Calibri" w:hAnsi="Calibri"/>
          <w:szCs w:val="24"/>
        </w:rPr>
        <w:t xml:space="preserve"> </w:t>
      </w:r>
    </w:p>
    <w:p w14:paraId="739E648C" w14:textId="1A95788C" w:rsidR="00C707EC" w:rsidRPr="00F8335B" w:rsidRDefault="00C707EC" w:rsidP="009E5E62">
      <w:pPr>
        <w:widowControl/>
        <w:spacing w:line="234" w:lineRule="auto"/>
        <w:rPr>
          <w:rFonts w:ascii="Calibri" w:hAnsi="Calibri"/>
          <w:szCs w:val="24"/>
        </w:rPr>
      </w:pPr>
      <w:r w:rsidRPr="00F8335B">
        <w:rPr>
          <w:rFonts w:ascii="Calibri" w:hAnsi="Calibri"/>
          <w:szCs w:val="24"/>
        </w:rPr>
        <w:t>This study will result in a refined waiting room video for HIV</w:t>
      </w:r>
      <w:r w:rsidR="00FC13CB">
        <w:rPr>
          <w:rFonts w:ascii="Calibri" w:hAnsi="Calibri"/>
          <w:szCs w:val="24"/>
        </w:rPr>
        <w:t>/AIDS treatment facility</w:t>
      </w:r>
      <w:r w:rsidRPr="00F8335B">
        <w:rPr>
          <w:rFonts w:ascii="Calibri" w:hAnsi="Calibri"/>
          <w:szCs w:val="24"/>
        </w:rPr>
        <w:t xml:space="preserve"> waiting rooms that will be used as an intervention to improve HIV treatment adherence, retention in care, and sexual risk reduction for individuals with HIV. </w:t>
      </w:r>
      <w:r w:rsidR="004133AB" w:rsidRPr="00F8335B">
        <w:rPr>
          <w:rFonts w:ascii="Calibri" w:hAnsi="Calibri"/>
          <w:szCs w:val="24"/>
        </w:rPr>
        <w:t xml:space="preserve">After refinement, the video will be </w:t>
      </w:r>
      <w:r w:rsidR="009E61EE" w:rsidRPr="00F8335B">
        <w:rPr>
          <w:rFonts w:ascii="Calibri" w:hAnsi="Calibri"/>
          <w:szCs w:val="24"/>
        </w:rPr>
        <w:t>available for</w:t>
      </w:r>
      <w:r w:rsidR="004133AB" w:rsidRPr="00F8335B">
        <w:rPr>
          <w:rFonts w:ascii="Calibri" w:hAnsi="Calibri"/>
          <w:szCs w:val="24"/>
        </w:rPr>
        <w:t xml:space="preserve"> </w:t>
      </w:r>
      <w:r w:rsidR="009E61EE" w:rsidRPr="00F8335B">
        <w:rPr>
          <w:rFonts w:ascii="Calibri" w:hAnsi="Calibri"/>
          <w:szCs w:val="24"/>
        </w:rPr>
        <w:t>use by</w:t>
      </w:r>
      <w:r w:rsidR="004133AB" w:rsidRPr="00F8335B">
        <w:rPr>
          <w:rFonts w:ascii="Calibri" w:hAnsi="Calibri"/>
          <w:szCs w:val="24"/>
        </w:rPr>
        <w:t xml:space="preserve"> HIV</w:t>
      </w:r>
      <w:r w:rsidR="00FC13CB">
        <w:rPr>
          <w:rFonts w:ascii="Calibri" w:hAnsi="Calibri"/>
          <w:szCs w:val="24"/>
        </w:rPr>
        <w:t>/AIDS treatment facilities</w:t>
      </w:r>
      <w:r w:rsidR="004133AB" w:rsidRPr="00F8335B">
        <w:rPr>
          <w:rFonts w:ascii="Calibri" w:hAnsi="Calibri"/>
          <w:szCs w:val="24"/>
        </w:rPr>
        <w:t xml:space="preserve"> across the US. </w:t>
      </w:r>
    </w:p>
    <w:p w14:paraId="1E84421A" w14:textId="77777777" w:rsidR="00C707EC" w:rsidRPr="00F8335B" w:rsidRDefault="00C707EC" w:rsidP="009E5E62">
      <w:pPr>
        <w:widowControl/>
        <w:spacing w:line="234" w:lineRule="auto"/>
        <w:rPr>
          <w:rFonts w:ascii="Calibri" w:hAnsi="Calibri"/>
          <w:szCs w:val="24"/>
        </w:rPr>
      </w:pPr>
    </w:p>
    <w:p w14:paraId="52E8A102" w14:textId="77777777" w:rsidR="009E5E62" w:rsidRPr="00F8335B" w:rsidRDefault="009E5E62" w:rsidP="009E5E62">
      <w:pPr>
        <w:widowControl/>
        <w:spacing w:line="234" w:lineRule="auto"/>
        <w:rPr>
          <w:rFonts w:ascii="Calibri" w:hAnsi="Calibri"/>
          <w:i/>
          <w:iCs/>
          <w:szCs w:val="24"/>
        </w:rPr>
      </w:pPr>
      <w:r w:rsidRPr="00F8335B">
        <w:rPr>
          <w:rFonts w:ascii="Calibri" w:hAnsi="Calibri"/>
          <w:b/>
          <w:bCs/>
          <w:i/>
          <w:iCs/>
          <w:szCs w:val="24"/>
        </w:rPr>
        <w:t>Disseminating results to public</w:t>
      </w:r>
      <w:r w:rsidRPr="00F8335B">
        <w:rPr>
          <w:rFonts w:ascii="Calibri" w:hAnsi="Calibri"/>
          <w:b/>
          <w:i/>
          <w:szCs w:val="24"/>
        </w:rPr>
        <w:t>:</w:t>
      </w:r>
      <w:r w:rsidRPr="00F8335B">
        <w:rPr>
          <w:rFonts w:ascii="Calibri" w:hAnsi="Calibri"/>
          <w:szCs w:val="24"/>
        </w:rPr>
        <w:t xml:space="preserve">  </w:t>
      </w:r>
    </w:p>
    <w:p w14:paraId="4175A118" w14:textId="77777777" w:rsidR="002460D0" w:rsidRPr="00F8335B" w:rsidRDefault="00F73305" w:rsidP="005A6D6A">
      <w:pPr>
        <w:widowControl/>
        <w:autoSpaceDE w:val="0"/>
        <w:autoSpaceDN w:val="0"/>
        <w:adjustRightInd w:val="0"/>
        <w:rPr>
          <w:rFonts w:ascii="Calibri" w:hAnsi="Calibri"/>
          <w:szCs w:val="24"/>
        </w:rPr>
      </w:pPr>
      <w:r w:rsidRPr="00F8335B">
        <w:rPr>
          <w:rFonts w:ascii="Calibri" w:hAnsi="Calibri"/>
          <w:szCs w:val="24"/>
        </w:rPr>
        <w:t>A data sharing plan will be developed explaining how and when CDC will make project data publically available. Publication guidelines and agreements will be developed as well.</w:t>
      </w:r>
    </w:p>
    <w:p w14:paraId="58B1E79D" w14:textId="77777777" w:rsidR="00F73305" w:rsidRDefault="00F73305" w:rsidP="005A6D6A">
      <w:pPr>
        <w:widowControl/>
        <w:autoSpaceDE w:val="0"/>
        <w:autoSpaceDN w:val="0"/>
        <w:adjustRightInd w:val="0"/>
        <w:rPr>
          <w:rFonts w:ascii="Calibri" w:hAnsi="Calibri"/>
          <w:szCs w:val="24"/>
        </w:rPr>
      </w:pPr>
    </w:p>
    <w:p w14:paraId="35DD91CC" w14:textId="77777777" w:rsidR="006815EF" w:rsidRPr="00F8335B" w:rsidRDefault="006815EF" w:rsidP="005A6D6A">
      <w:pPr>
        <w:widowControl/>
        <w:autoSpaceDE w:val="0"/>
        <w:autoSpaceDN w:val="0"/>
        <w:adjustRightInd w:val="0"/>
        <w:rPr>
          <w:rFonts w:ascii="Calibri" w:hAnsi="Calibri"/>
          <w:szCs w:val="24"/>
        </w:rPr>
      </w:pPr>
    </w:p>
    <w:p w14:paraId="3C0F6055" w14:textId="77777777" w:rsidR="00DA3B9B" w:rsidRPr="00F8335B" w:rsidRDefault="00DA3B9B" w:rsidP="00DA3B9B">
      <w:pPr>
        <w:widowControl/>
        <w:spacing w:line="234" w:lineRule="auto"/>
        <w:rPr>
          <w:rFonts w:ascii="Calibri" w:hAnsi="Calibri"/>
          <w:b/>
          <w:iCs/>
          <w:sz w:val="28"/>
          <w:szCs w:val="28"/>
        </w:rPr>
      </w:pPr>
      <w:r w:rsidRPr="00F8335B">
        <w:rPr>
          <w:rFonts w:ascii="Calibri" w:hAnsi="Calibri"/>
          <w:b/>
          <w:iCs/>
          <w:sz w:val="28"/>
          <w:szCs w:val="28"/>
        </w:rPr>
        <w:t>IV. HUMAN SUBJECTS PROTECTIONS</w:t>
      </w:r>
    </w:p>
    <w:p w14:paraId="34EF5EBE" w14:textId="77777777" w:rsidR="00DA3B9B" w:rsidRPr="00F8335B" w:rsidRDefault="00DA3B9B" w:rsidP="00DA3B9B">
      <w:pPr>
        <w:widowControl/>
        <w:spacing w:line="234" w:lineRule="auto"/>
        <w:rPr>
          <w:rFonts w:ascii="Calibri" w:hAnsi="Calibri"/>
          <w:b/>
          <w:iCs/>
          <w:szCs w:val="24"/>
        </w:rPr>
      </w:pPr>
    </w:p>
    <w:p w14:paraId="5E126BE6" w14:textId="77777777" w:rsidR="00DA3B9B" w:rsidRPr="00F8335B" w:rsidRDefault="00DA3B9B" w:rsidP="00DA3B9B">
      <w:pPr>
        <w:widowControl/>
        <w:spacing w:line="234" w:lineRule="auto"/>
        <w:rPr>
          <w:rFonts w:ascii="Calibri" w:hAnsi="Calibri"/>
          <w:b/>
          <w:bCs/>
          <w:i/>
          <w:smallCaps/>
          <w:szCs w:val="24"/>
        </w:rPr>
      </w:pPr>
      <w:r w:rsidRPr="00F8335B">
        <w:rPr>
          <w:rFonts w:ascii="Calibri" w:hAnsi="Calibri"/>
          <w:b/>
          <w:bCs/>
          <w:i/>
          <w:smallCaps/>
          <w:szCs w:val="24"/>
        </w:rPr>
        <w:t>A.  INFORMED CONSENT</w:t>
      </w:r>
    </w:p>
    <w:p w14:paraId="03C23E56" w14:textId="77777777" w:rsidR="00DA3B9B" w:rsidRPr="00F8335B" w:rsidRDefault="00DA3B9B" w:rsidP="00DA3B9B">
      <w:pPr>
        <w:widowControl/>
        <w:spacing w:line="234" w:lineRule="auto"/>
        <w:rPr>
          <w:rFonts w:ascii="Calibri" w:hAnsi="Calibri"/>
          <w:bCs/>
          <w:smallCaps/>
          <w:sz w:val="22"/>
          <w:szCs w:val="22"/>
        </w:rPr>
      </w:pPr>
    </w:p>
    <w:p w14:paraId="4DDE0C4F" w14:textId="77777777" w:rsidR="00E80DAB" w:rsidRPr="00F8335B" w:rsidRDefault="00DA3B9B" w:rsidP="00DA3B9B">
      <w:pPr>
        <w:widowControl/>
        <w:rPr>
          <w:rFonts w:ascii="Calibri" w:hAnsi="Calibri"/>
          <w:b/>
          <w:bCs/>
          <w:i/>
          <w:iCs/>
          <w:szCs w:val="24"/>
        </w:rPr>
      </w:pPr>
      <w:r w:rsidRPr="00F8335B">
        <w:rPr>
          <w:rFonts w:ascii="Calibri" w:hAnsi="Calibri"/>
          <w:b/>
          <w:bCs/>
          <w:i/>
          <w:iCs/>
          <w:szCs w:val="24"/>
        </w:rPr>
        <w:t xml:space="preserve">Procedures for implementing and documenting informed consent: </w:t>
      </w:r>
    </w:p>
    <w:p w14:paraId="5A8B0CD6" w14:textId="044A81FC" w:rsidR="00E80DAB" w:rsidRPr="008A42AE" w:rsidRDefault="00E80DAB" w:rsidP="00E80DAB">
      <w:pPr>
        <w:jc w:val="both"/>
        <w:rPr>
          <w:rFonts w:ascii="Calibri" w:hAnsi="Calibri" w:cs="Arial"/>
          <w:szCs w:val="24"/>
        </w:rPr>
      </w:pPr>
      <w:r w:rsidRPr="008A42AE">
        <w:rPr>
          <w:rFonts w:ascii="Calibri" w:hAnsi="Calibri" w:cs="Arial"/>
          <w:szCs w:val="24"/>
        </w:rPr>
        <w:t xml:space="preserve">A waiver of written informed consent is being requested because the research presents no more than minimal risk to the subjects and because no personal identifying information will be collected. </w:t>
      </w:r>
      <w:r w:rsidR="00D2633D">
        <w:rPr>
          <w:rFonts w:ascii="Calibri" w:hAnsi="Calibri" w:cs="Arial"/>
          <w:szCs w:val="24"/>
        </w:rPr>
        <w:t>The patient</w:t>
      </w:r>
      <w:r w:rsidR="00F6788A">
        <w:rPr>
          <w:rFonts w:ascii="Calibri" w:hAnsi="Calibri" w:cs="Arial"/>
          <w:szCs w:val="24"/>
        </w:rPr>
        <w:t xml:space="preserve"> medical</w:t>
      </w:r>
      <w:r w:rsidR="00D2633D">
        <w:rPr>
          <w:rFonts w:ascii="Calibri" w:hAnsi="Calibri" w:cs="Arial"/>
          <w:szCs w:val="24"/>
        </w:rPr>
        <w:t xml:space="preserve"> data will be extracted from existing </w:t>
      </w:r>
      <w:r w:rsidR="00F6788A">
        <w:rPr>
          <w:rFonts w:ascii="Calibri" w:hAnsi="Calibri" w:cs="Arial"/>
          <w:szCs w:val="24"/>
        </w:rPr>
        <w:t xml:space="preserve">medical record </w:t>
      </w:r>
      <w:r w:rsidR="00D2633D">
        <w:rPr>
          <w:rFonts w:ascii="Calibri" w:hAnsi="Calibri" w:cs="Arial"/>
          <w:szCs w:val="24"/>
        </w:rPr>
        <w:t xml:space="preserve">data from the </w:t>
      </w:r>
      <w:r w:rsidR="00FC13CB">
        <w:rPr>
          <w:rFonts w:ascii="Calibri" w:hAnsi="Calibri" w:cs="Arial"/>
          <w:szCs w:val="24"/>
        </w:rPr>
        <w:t xml:space="preserve">treatment facilities’ </w:t>
      </w:r>
      <w:r w:rsidR="00D2633D">
        <w:rPr>
          <w:rFonts w:ascii="Calibri" w:hAnsi="Calibri" w:cs="Arial"/>
          <w:szCs w:val="24"/>
        </w:rPr>
        <w:t>EMR</w:t>
      </w:r>
      <w:r w:rsidR="00F6788A">
        <w:rPr>
          <w:rFonts w:ascii="Calibri" w:hAnsi="Calibri" w:cs="Arial"/>
          <w:szCs w:val="24"/>
        </w:rPr>
        <w:t>s and de-identified</w:t>
      </w:r>
      <w:r w:rsidR="00FD1DCC">
        <w:rPr>
          <w:rFonts w:ascii="Calibri" w:hAnsi="Calibri" w:cs="Arial"/>
          <w:szCs w:val="24"/>
        </w:rPr>
        <w:t xml:space="preserve"> by a computer algorithm. </w:t>
      </w:r>
      <w:r w:rsidRPr="008A42AE">
        <w:rPr>
          <w:rFonts w:ascii="Calibri" w:hAnsi="Calibri" w:cs="Arial"/>
          <w:szCs w:val="24"/>
        </w:rPr>
        <w:t>Furthermore, the</w:t>
      </w:r>
      <w:r w:rsidR="00F6788A">
        <w:rPr>
          <w:rFonts w:ascii="Calibri" w:hAnsi="Calibri" w:cs="Arial"/>
          <w:szCs w:val="24"/>
        </w:rPr>
        <w:t xml:space="preserve"> systematic</w:t>
      </w:r>
      <w:r w:rsidRPr="008A42AE">
        <w:rPr>
          <w:rFonts w:ascii="Calibri" w:hAnsi="Calibri" w:cs="Arial"/>
          <w:szCs w:val="24"/>
        </w:rPr>
        <w:t xml:space="preserve"> observations will take place</w:t>
      </w:r>
      <w:r w:rsidR="0079071D">
        <w:rPr>
          <w:rFonts w:ascii="Calibri" w:hAnsi="Calibri" w:cs="Arial"/>
          <w:szCs w:val="24"/>
        </w:rPr>
        <w:t xml:space="preserve"> unobtrusively</w:t>
      </w:r>
      <w:r w:rsidRPr="008A42AE">
        <w:rPr>
          <w:rFonts w:ascii="Calibri" w:hAnsi="Calibri" w:cs="Arial"/>
          <w:szCs w:val="24"/>
        </w:rPr>
        <w:t xml:space="preserve"> in a public location. </w:t>
      </w:r>
    </w:p>
    <w:p w14:paraId="23785B4A" w14:textId="77777777" w:rsidR="00DA3B9B" w:rsidRPr="00F8335B" w:rsidRDefault="00DA3B9B" w:rsidP="00DA3B9B">
      <w:pPr>
        <w:widowControl/>
        <w:spacing w:line="234" w:lineRule="auto"/>
        <w:rPr>
          <w:rFonts w:ascii="Calibri" w:hAnsi="Calibri"/>
          <w:bCs/>
          <w:iCs/>
          <w:szCs w:val="24"/>
        </w:rPr>
      </w:pPr>
    </w:p>
    <w:p w14:paraId="5B52EEC9" w14:textId="77777777" w:rsidR="00DA3B9B" w:rsidRPr="00F8335B" w:rsidRDefault="00DA3B9B" w:rsidP="00DA3B9B">
      <w:pPr>
        <w:widowControl/>
        <w:spacing w:line="234" w:lineRule="auto"/>
        <w:rPr>
          <w:rFonts w:ascii="Calibri" w:hAnsi="Calibri"/>
          <w:b/>
          <w:bCs/>
          <w:i/>
          <w:iCs/>
          <w:szCs w:val="24"/>
        </w:rPr>
      </w:pPr>
      <w:r w:rsidRPr="00F8335B">
        <w:rPr>
          <w:rFonts w:ascii="Calibri" w:hAnsi="Calibri"/>
          <w:b/>
          <w:bCs/>
          <w:i/>
          <w:iCs/>
          <w:szCs w:val="24"/>
        </w:rPr>
        <w:t>B.  RISKS &amp; BENEFITS</w:t>
      </w:r>
    </w:p>
    <w:p w14:paraId="179F8B1C" w14:textId="77777777" w:rsidR="00DA3B9B" w:rsidRPr="00F8335B" w:rsidRDefault="00DA3B9B" w:rsidP="00DA3B9B">
      <w:pPr>
        <w:widowControl/>
        <w:spacing w:line="234" w:lineRule="auto"/>
        <w:rPr>
          <w:rFonts w:ascii="Calibri" w:hAnsi="Calibri"/>
          <w:bCs/>
          <w:iCs/>
          <w:sz w:val="22"/>
          <w:szCs w:val="22"/>
        </w:rPr>
      </w:pPr>
    </w:p>
    <w:p w14:paraId="5EA86ED6" w14:textId="77777777" w:rsidR="00DA3B9B" w:rsidRPr="00F8335B" w:rsidRDefault="00DA3B9B" w:rsidP="00DA3B9B">
      <w:pPr>
        <w:widowControl/>
        <w:autoSpaceDE w:val="0"/>
        <w:autoSpaceDN w:val="0"/>
        <w:adjustRightInd w:val="0"/>
        <w:rPr>
          <w:rFonts w:ascii="Calibri" w:hAnsi="Calibri"/>
          <w:bCs/>
          <w:iCs/>
          <w:szCs w:val="24"/>
        </w:rPr>
      </w:pPr>
      <w:r w:rsidRPr="00F8335B">
        <w:rPr>
          <w:rFonts w:ascii="Calibri" w:hAnsi="Calibri"/>
          <w:b/>
          <w:bCs/>
          <w:i/>
          <w:iCs/>
          <w:szCs w:val="24"/>
        </w:rPr>
        <w:t xml:space="preserve">Description of risks (physical, social, psychological, economic, other) to the individual or group. Include methods to minimize risks:  </w:t>
      </w:r>
    </w:p>
    <w:p w14:paraId="7EB0F462" w14:textId="727F4E8F" w:rsidR="00CB2E85" w:rsidRPr="00F8335B" w:rsidRDefault="00B738CC" w:rsidP="00CB2E85">
      <w:pPr>
        <w:jc w:val="both"/>
        <w:rPr>
          <w:rFonts w:ascii="Calibri" w:hAnsi="Calibri" w:cs="Arial"/>
          <w:szCs w:val="24"/>
        </w:rPr>
      </w:pPr>
      <w:r w:rsidRPr="00F8335B">
        <w:rPr>
          <w:rFonts w:ascii="Calibri" w:hAnsi="Calibri" w:cs="Arial"/>
          <w:szCs w:val="24"/>
        </w:rPr>
        <w:t xml:space="preserve">The proposed research presents no more than minimal risk to subjects. </w:t>
      </w:r>
      <w:r w:rsidR="00CB2E85" w:rsidRPr="00F8335B">
        <w:rPr>
          <w:rFonts w:ascii="Calibri" w:hAnsi="Calibri" w:cs="Arial"/>
          <w:szCs w:val="24"/>
        </w:rPr>
        <w:t>Some waiting room patients may feel uncomfortable if they notice that they are being observed. However, the trained observer will make every effort to be as unobtrusive as possible and will not approach any waiting room patients. In addition, there is slight risk that some PII could end up in the data on the encrypted USB drive. This is unlikely, however, as the</w:t>
      </w:r>
      <w:r w:rsidR="00F6788A">
        <w:rPr>
          <w:rFonts w:ascii="Calibri" w:hAnsi="Calibri" w:cs="Arial"/>
          <w:szCs w:val="24"/>
        </w:rPr>
        <w:t xml:space="preserve"> medical</w:t>
      </w:r>
      <w:r w:rsidR="00CB2E85" w:rsidRPr="00F8335B">
        <w:rPr>
          <w:rFonts w:ascii="Calibri" w:hAnsi="Calibri" w:cs="Arial"/>
          <w:szCs w:val="24"/>
        </w:rPr>
        <w:t xml:space="preserve"> data will be de-identified by treatment facility staff before it is transferred to the encrypted USB drive, and then checked once more after this transfer. The fact that the USB drive itself is encrypted adds another layer of protection. Upon receiving the USB drive</w:t>
      </w:r>
      <w:r w:rsidRPr="00F8335B">
        <w:rPr>
          <w:rFonts w:ascii="Calibri" w:hAnsi="Calibri" w:cs="Arial"/>
          <w:szCs w:val="24"/>
        </w:rPr>
        <w:t>, the data manager</w:t>
      </w:r>
      <w:r w:rsidR="00CB2E85" w:rsidRPr="00F8335B">
        <w:rPr>
          <w:rFonts w:ascii="Calibri" w:hAnsi="Calibri" w:cs="Arial"/>
          <w:szCs w:val="24"/>
        </w:rPr>
        <w:t xml:space="preserve"> will immediately check the data for PII before loading the data onto the secure laptop. If any PII was present, </w:t>
      </w:r>
      <w:r w:rsidRPr="00F8335B">
        <w:rPr>
          <w:rFonts w:ascii="Calibri" w:hAnsi="Calibri" w:cs="Arial"/>
          <w:szCs w:val="24"/>
        </w:rPr>
        <w:t>the data manager</w:t>
      </w:r>
      <w:r w:rsidR="00CB2E85" w:rsidRPr="00F8335B">
        <w:rPr>
          <w:rFonts w:ascii="Calibri" w:hAnsi="Calibri" w:cs="Arial"/>
          <w:szCs w:val="24"/>
        </w:rPr>
        <w:t xml:space="preserve"> would report this to the CDC within 1 hour of discovery. </w:t>
      </w:r>
    </w:p>
    <w:p w14:paraId="659C6257" w14:textId="77777777" w:rsidR="00CB2E85" w:rsidRPr="00F8335B" w:rsidRDefault="00CB2E85" w:rsidP="00DA3B9B">
      <w:pPr>
        <w:widowControl/>
        <w:autoSpaceDE w:val="0"/>
        <w:autoSpaceDN w:val="0"/>
        <w:adjustRightInd w:val="0"/>
        <w:rPr>
          <w:rFonts w:ascii="Calibri" w:hAnsi="Calibri"/>
          <w:bCs/>
          <w:iCs/>
          <w:szCs w:val="24"/>
        </w:rPr>
      </w:pPr>
    </w:p>
    <w:p w14:paraId="3B757E7E" w14:textId="77777777" w:rsidR="00FE2DE7" w:rsidRDefault="00DA3B9B" w:rsidP="00DA3B9B">
      <w:pPr>
        <w:widowControl/>
        <w:autoSpaceDE w:val="0"/>
        <w:autoSpaceDN w:val="0"/>
        <w:adjustRightInd w:val="0"/>
        <w:rPr>
          <w:rFonts w:ascii="Calibri" w:hAnsi="Calibri"/>
          <w:szCs w:val="24"/>
        </w:rPr>
      </w:pPr>
      <w:r w:rsidRPr="00F8335B">
        <w:rPr>
          <w:rFonts w:ascii="Calibri" w:hAnsi="Calibri"/>
          <w:b/>
          <w:bCs/>
          <w:i/>
          <w:iCs/>
          <w:szCs w:val="24"/>
        </w:rPr>
        <w:t>Description of anticipated benefits to the research participant</w:t>
      </w:r>
      <w:r w:rsidRPr="00F8335B">
        <w:rPr>
          <w:rFonts w:ascii="Calibri" w:hAnsi="Calibri"/>
          <w:b/>
          <w:bCs/>
          <w:szCs w:val="24"/>
        </w:rPr>
        <w:t>:</w:t>
      </w:r>
      <w:r w:rsidRPr="00F8335B">
        <w:rPr>
          <w:rFonts w:ascii="Calibri" w:hAnsi="Calibri"/>
          <w:szCs w:val="24"/>
        </w:rPr>
        <w:t xml:space="preserve"> </w:t>
      </w:r>
    </w:p>
    <w:p w14:paraId="25828E47" w14:textId="139AA632" w:rsidR="00DA3B9B" w:rsidRPr="00F8335B" w:rsidRDefault="0079071D" w:rsidP="00DA3B9B">
      <w:pPr>
        <w:widowControl/>
        <w:autoSpaceDE w:val="0"/>
        <w:autoSpaceDN w:val="0"/>
        <w:adjustRightInd w:val="0"/>
        <w:rPr>
          <w:rFonts w:ascii="Calibri" w:hAnsi="Calibri"/>
          <w:szCs w:val="24"/>
        </w:rPr>
      </w:pPr>
      <w:r>
        <w:rPr>
          <w:rFonts w:ascii="Calibri" w:hAnsi="Calibri"/>
          <w:szCs w:val="24"/>
        </w:rPr>
        <w:t xml:space="preserve">The study will not enroll research participants. </w:t>
      </w:r>
      <w:r w:rsidR="00D7674C" w:rsidRPr="00F8335B">
        <w:rPr>
          <w:rFonts w:ascii="Calibri" w:hAnsi="Calibri"/>
          <w:szCs w:val="24"/>
        </w:rPr>
        <w:t xml:space="preserve">We anticipate that the </w:t>
      </w:r>
      <w:r>
        <w:rPr>
          <w:rFonts w:ascii="Calibri" w:hAnsi="Calibri"/>
          <w:szCs w:val="24"/>
        </w:rPr>
        <w:t xml:space="preserve">beta-test version of the </w:t>
      </w:r>
      <w:r w:rsidR="00D7674C" w:rsidRPr="00F8335B">
        <w:rPr>
          <w:rFonts w:ascii="Calibri" w:hAnsi="Calibri"/>
          <w:szCs w:val="24"/>
        </w:rPr>
        <w:t xml:space="preserve">video will result in improved outcomes for </w:t>
      </w:r>
      <w:r>
        <w:rPr>
          <w:rFonts w:ascii="Calibri" w:hAnsi="Calibri"/>
          <w:szCs w:val="24"/>
        </w:rPr>
        <w:t>patients in the waiting room when the video is shown</w:t>
      </w:r>
      <w:r w:rsidR="00D7674C" w:rsidRPr="00F8335B">
        <w:rPr>
          <w:rFonts w:ascii="Calibri" w:hAnsi="Calibri"/>
          <w:szCs w:val="24"/>
        </w:rPr>
        <w:t xml:space="preserve"> with regard to HIV treatment adherence, retention in care, and sexual risk reduction. Consequently, this will lead to better health outcomes for </w:t>
      </w:r>
      <w:r>
        <w:rPr>
          <w:rFonts w:ascii="Calibri" w:hAnsi="Calibri"/>
          <w:szCs w:val="24"/>
        </w:rPr>
        <w:t>patients</w:t>
      </w:r>
      <w:r w:rsidRPr="00F8335B">
        <w:rPr>
          <w:rFonts w:ascii="Calibri" w:hAnsi="Calibri"/>
          <w:szCs w:val="24"/>
        </w:rPr>
        <w:t xml:space="preserve"> </w:t>
      </w:r>
      <w:r w:rsidR="00D7674C" w:rsidRPr="00F8335B">
        <w:rPr>
          <w:rFonts w:ascii="Calibri" w:hAnsi="Calibri"/>
          <w:szCs w:val="24"/>
        </w:rPr>
        <w:t>with HIV</w:t>
      </w:r>
      <w:r w:rsidR="009F50DD" w:rsidRPr="00F8335B">
        <w:rPr>
          <w:rFonts w:ascii="Calibri" w:hAnsi="Calibri"/>
          <w:szCs w:val="24"/>
        </w:rPr>
        <w:t xml:space="preserve"> and their sex partners</w:t>
      </w:r>
      <w:r w:rsidR="00D7674C" w:rsidRPr="00F8335B">
        <w:rPr>
          <w:rFonts w:ascii="Calibri" w:hAnsi="Calibri"/>
          <w:szCs w:val="24"/>
        </w:rPr>
        <w:t xml:space="preserve">. </w:t>
      </w:r>
    </w:p>
    <w:p w14:paraId="1C98FFDA" w14:textId="77777777" w:rsidR="00DA3B9B" w:rsidRPr="00F8335B" w:rsidRDefault="00DA3B9B" w:rsidP="00DA3B9B">
      <w:pPr>
        <w:widowControl/>
        <w:rPr>
          <w:rFonts w:ascii="Calibri" w:hAnsi="Calibri"/>
          <w:szCs w:val="24"/>
        </w:rPr>
      </w:pPr>
    </w:p>
    <w:p w14:paraId="349C21AB" w14:textId="77777777" w:rsidR="00FE2DE7" w:rsidRDefault="00DA3B9B" w:rsidP="00DA3B9B">
      <w:pPr>
        <w:widowControl/>
        <w:rPr>
          <w:rFonts w:ascii="Calibri" w:hAnsi="Calibri"/>
          <w:b/>
          <w:bCs/>
          <w:i/>
          <w:iCs/>
          <w:szCs w:val="24"/>
        </w:rPr>
      </w:pPr>
      <w:r w:rsidRPr="00F8335B">
        <w:rPr>
          <w:rFonts w:ascii="Calibri" w:hAnsi="Calibri"/>
          <w:b/>
          <w:bCs/>
          <w:i/>
          <w:iCs/>
          <w:szCs w:val="24"/>
        </w:rPr>
        <w:t xml:space="preserve">Description of the potential risks to anticipated benefit ratio: </w:t>
      </w:r>
      <w:r w:rsidR="005650C6" w:rsidRPr="00F8335B">
        <w:rPr>
          <w:rFonts w:ascii="Calibri" w:hAnsi="Calibri"/>
          <w:b/>
          <w:bCs/>
          <w:i/>
          <w:iCs/>
          <w:szCs w:val="24"/>
        </w:rPr>
        <w:t xml:space="preserve"> </w:t>
      </w:r>
    </w:p>
    <w:p w14:paraId="64C45DEF" w14:textId="2EE675FA" w:rsidR="00640448" w:rsidRPr="00F8335B" w:rsidRDefault="00004477" w:rsidP="00DA3B9B">
      <w:pPr>
        <w:widowControl/>
        <w:rPr>
          <w:rFonts w:ascii="Calibri" w:hAnsi="Calibri"/>
          <w:b/>
          <w:bCs/>
          <w:i/>
          <w:iCs/>
          <w:szCs w:val="24"/>
        </w:rPr>
      </w:pPr>
      <w:r>
        <w:rPr>
          <w:rFonts w:ascii="Calibri" w:hAnsi="Calibri" w:cs="Arial"/>
          <w:szCs w:val="24"/>
        </w:rPr>
        <w:t xml:space="preserve">No participants will be enrolled in the study; however, patients will be exposed to the intervention video. Benefits of exposure to the video are increased likelihood of improved adherence to medication </w:t>
      </w:r>
      <w:r>
        <w:rPr>
          <w:rFonts w:ascii="Calibri" w:hAnsi="Calibri" w:cs="Arial"/>
          <w:szCs w:val="24"/>
        </w:rPr>
        <w:lastRenderedPageBreak/>
        <w:t xml:space="preserve">and retention in medical care and decreased likelihood of transmitting HIV to sex partners. This greatly outweighs the risk of becoming uncomfortable due to sensitive topics portrayed in the video. </w:t>
      </w:r>
      <w:r w:rsidR="00B738CC" w:rsidRPr="00F8335B">
        <w:rPr>
          <w:rFonts w:ascii="Calibri" w:hAnsi="Calibri" w:cs="Arial"/>
          <w:szCs w:val="24"/>
        </w:rPr>
        <w:t>We believe that the</w:t>
      </w:r>
      <w:r w:rsidR="00640448" w:rsidRPr="00F8335B">
        <w:rPr>
          <w:rFonts w:ascii="Calibri" w:hAnsi="Calibri" w:cs="Arial"/>
          <w:szCs w:val="24"/>
        </w:rPr>
        <w:t xml:space="preserve"> overall risk classification for this study is minimal risk. </w:t>
      </w:r>
      <w:r w:rsidR="005650C6" w:rsidRPr="005650C6">
        <w:rPr>
          <w:rFonts w:ascii="Calibri" w:hAnsi="Calibri"/>
          <w:szCs w:val="24"/>
        </w:rPr>
        <w:t xml:space="preserve">As the final video will be made available for </w:t>
      </w:r>
      <w:r w:rsidR="00FC13CB">
        <w:rPr>
          <w:rFonts w:ascii="Calibri" w:hAnsi="Calibri"/>
          <w:szCs w:val="24"/>
        </w:rPr>
        <w:t xml:space="preserve">HIV/AIDS treatment facilities </w:t>
      </w:r>
      <w:r w:rsidR="005B02C5" w:rsidRPr="00F8335B">
        <w:rPr>
          <w:rFonts w:ascii="Calibri" w:hAnsi="Calibri"/>
          <w:szCs w:val="24"/>
        </w:rPr>
        <w:t xml:space="preserve">across the US, it has the potential for widespread </w:t>
      </w:r>
      <w:r w:rsidR="00B738CC" w:rsidRPr="00F8335B">
        <w:rPr>
          <w:rFonts w:ascii="Calibri" w:hAnsi="Calibri"/>
          <w:szCs w:val="24"/>
        </w:rPr>
        <w:t xml:space="preserve">improvement of the health of </w:t>
      </w:r>
      <w:r>
        <w:rPr>
          <w:rFonts w:ascii="Calibri" w:hAnsi="Calibri"/>
          <w:szCs w:val="24"/>
        </w:rPr>
        <w:t xml:space="preserve">many </w:t>
      </w:r>
      <w:r w:rsidR="00B738CC" w:rsidRPr="00F8335B">
        <w:rPr>
          <w:rFonts w:ascii="Calibri" w:hAnsi="Calibri"/>
          <w:szCs w:val="24"/>
        </w:rPr>
        <w:t>people with HIV</w:t>
      </w:r>
      <w:r w:rsidR="00AB7EA1" w:rsidRPr="00F8335B">
        <w:rPr>
          <w:rFonts w:ascii="Calibri" w:hAnsi="Calibri"/>
          <w:szCs w:val="24"/>
        </w:rPr>
        <w:t xml:space="preserve">, as well as for their </w:t>
      </w:r>
      <w:r w:rsidR="005650C6" w:rsidRPr="00F8335B">
        <w:rPr>
          <w:rFonts w:ascii="Calibri" w:hAnsi="Calibri"/>
          <w:szCs w:val="24"/>
        </w:rPr>
        <w:t>sex</w:t>
      </w:r>
      <w:r w:rsidR="00AB7EA1" w:rsidRPr="00F8335B">
        <w:rPr>
          <w:rFonts w:ascii="Calibri" w:hAnsi="Calibri"/>
          <w:szCs w:val="24"/>
        </w:rPr>
        <w:t xml:space="preserve"> partners</w:t>
      </w:r>
      <w:r w:rsidR="00B738CC" w:rsidRPr="00F8335B">
        <w:rPr>
          <w:rFonts w:ascii="Calibri" w:hAnsi="Calibri"/>
          <w:szCs w:val="24"/>
        </w:rPr>
        <w:t xml:space="preserve">. We therefore believe that the potential risks </w:t>
      </w:r>
      <w:r w:rsidR="00E16D55" w:rsidRPr="00F8335B">
        <w:rPr>
          <w:rFonts w:ascii="Calibri" w:hAnsi="Calibri"/>
          <w:szCs w:val="24"/>
        </w:rPr>
        <w:t xml:space="preserve">of this investigation </w:t>
      </w:r>
      <w:r w:rsidR="00B738CC" w:rsidRPr="00F8335B">
        <w:rPr>
          <w:rFonts w:ascii="Calibri" w:hAnsi="Calibri"/>
          <w:szCs w:val="24"/>
        </w:rPr>
        <w:t xml:space="preserve">are greatly outweighed by the </w:t>
      </w:r>
      <w:r w:rsidR="00A244A3" w:rsidRPr="00F8335B">
        <w:rPr>
          <w:rFonts w:ascii="Calibri" w:hAnsi="Calibri"/>
          <w:szCs w:val="24"/>
        </w:rPr>
        <w:t>anticipated</w:t>
      </w:r>
      <w:r w:rsidR="00B738CC" w:rsidRPr="00F8335B">
        <w:rPr>
          <w:rFonts w:ascii="Calibri" w:hAnsi="Calibri"/>
          <w:szCs w:val="24"/>
        </w:rPr>
        <w:t xml:space="preserve"> benefits. </w:t>
      </w:r>
    </w:p>
    <w:p w14:paraId="5C54783C" w14:textId="77777777" w:rsidR="00640448" w:rsidRPr="00F8335B" w:rsidRDefault="00640448" w:rsidP="00DA3B9B">
      <w:pPr>
        <w:widowControl/>
        <w:rPr>
          <w:rFonts w:ascii="Calibri" w:hAnsi="Calibri"/>
          <w:szCs w:val="24"/>
        </w:rPr>
      </w:pPr>
    </w:p>
    <w:p w14:paraId="2F956A8B" w14:textId="77777777" w:rsidR="00DA3B9B" w:rsidRPr="00F8335B" w:rsidRDefault="00DA3B9B" w:rsidP="00DA3B9B">
      <w:pPr>
        <w:widowControl/>
        <w:rPr>
          <w:rFonts w:ascii="Calibri" w:hAnsi="Calibri"/>
          <w:b/>
          <w:bCs/>
          <w:i/>
          <w:iCs/>
          <w:szCs w:val="24"/>
        </w:rPr>
      </w:pPr>
      <w:r w:rsidRPr="00F8335B">
        <w:rPr>
          <w:rFonts w:ascii="Calibri" w:hAnsi="Calibri"/>
          <w:b/>
          <w:bCs/>
          <w:i/>
          <w:color w:val="000000"/>
          <w:szCs w:val="24"/>
        </w:rPr>
        <w:t xml:space="preserve">C.  </w:t>
      </w:r>
      <w:r w:rsidRPr="00F8335B">
        <w:rPr>
          <w:rFonts w:ascii="Calibri" w:hAnsi="Calibri"/>
          <w:b/>
          <w:bCs/>
          <w:i/>
          <w:iCs/>
          <w:szCs w:val="24"/>
        </w:rPr>
        <w:t>PRIVACY &amp; CONFIDENTIALITY</w:t>
      </w:r>
    </w:p>
    <w:p w14:paraId="12251AAF" w14:textId="77777777" w:rsidR="00DA3B9B" w:rsidRPr="00F8335B" w:rsidRDefault="00DA3B9B" w:rsidP="00DA3B9B">
      <w:pPr>
        <w:widowControl/>
        <w:rPr>
          <w:rFonts w:ascii="Calibri" w:hAnsi="Calibri"/>
          <w:bCs/>
          <w:color w:val="000000"/>
          <w:szCs w:val="24"/>
        </w:rPr>
      </w:pPr>
    </w:p>
    <w:p w14:paraId="347D6A4A" w14:textId="77777777" w:rsidR="00DA3B9B" w:rsidRPr="00F8335B" w:rsidRDefault="00DA3B9B" w:rsidP="00DA3B9B">
      <w:pPr>
        <w:widowControl/>
        <w:rPr>
          <w:rFonts w:ascii="Calibri" w:hAnsi="Calibri"/>
          <w:szCs w:val="24"/>
        </w:rPr>
      </w:pPr>
      <w:r w:rsidRPr="00F8335B">
        <w:rPr>
          <w:rFonts w:ascii="Calibri" w:hAnsi="Calibri"/>
          <w:b/>
          <w:bCs/>
          <w:i/>
          <w:iCs/>
          <w:szCs w:val="24"/>
        </w:rPr>
        <w:t>Provisions for protecting privacy/confidentiality</w:t>
      </w:r>
    </w:p>
    <w:p w14:paraId="4A6373FF" w14:textId="26142DB2" w:rsidR="006E1998" w:rsidRPr="006E1998" w:rsidRDefault="00F410CE" w:rsidP="00F410CE">
      <w:pPr>
        <w:widowControl/>
        <w:rPr>
          <w:rFonts w:ascii="Calibri" w:hAnsi="Calibri" w:cs="Arial"/>
          <w:szCs w:val="24"/>
        </w:rPr>
      </w:pPr>
      <w:r>
        <w:rPr>
          <w:rFonts w:ascii="Calibri" w:hAnsi="Calibri" w:cs="Arial"/>
          <w:szCs w:val="24"/>
        </w:rPr>
        <w:t>Patient</w:t>
      </w:r>
      <w:r w:rsidR="00F6788A">
        <w:rPr>
          <w:rFonts w:ascii="Calibri" w:hAnsi="Calibri" w:cs="Arial"/>
          <w:szCs w:val="24"/>
        </w:rPr>
        <w:t xml:space="preserve"> medical</w:t>
      </w:r>
      <w:r w:rsidR="006E1998" w:rsidRPr="006E1998">
        <w:rPr>
          <w:rFonts w:ascii="Calibri" w:hAnsi="Calibri" w:cs="Arial"/>
          <w:szCs w:val="24"/>
        </w:rPr>
        <w:t xml:space="preserve"> data will be de-identified by treatment facility staff before it is transferred to the encrypted USB drive, and then checked once more after this transfer. The fact that the USB drive itself is encrypted adds another layer of protection. Upon receiving the USB drive, the data manager will immediately check the data for PII before loading the data onto the secure laptop. If any PII was present, the data manager would report this to the CDC within 1 hour of discovery. </w:t>
      </w:r>
      <w:r w:rsidR="000F7A2A">
        <w:rPr>
          <w:rFonts w:ascii="Calibri" w:hAnsi="Calibri" w:cs="Arial"/>
          <w:szCs w:val="24"/>
        </w:rPr>
        <w:t>After</w:t>
      </w:r>
      <w:r w:rsidR="000F7A2A" w:rsidRPr="006E1998">
        <w:rPr>
          <w:rFonts w:ascii="Calibri" w:hAnsi="Calibri" w:cs="Arial"/>
          <w:szCs w:val="24"/>
        </w:rPr>
        <w:t xml:space="preserve"> </w:t>
      </w:r>
      <w:r w:rsidR="006E1998" w:rsidRPr="006E1998">
        <w:rPr>
          <w:rFonts w:ascii="Calibri" w:hAnsi="Calibri" w:cs="Arial"/>
          <w:szCs w:val="24"/>
        </w:rPr>
        <w:t xml:space="preserve">the data manager </w:t>
      </w:r>
      <w:r w:rsidR="000F7A2A">
        <w:rPr>
          <w:rFonts w:ascii="Calibri" w:hAnsi="Calibri" w:cs="Arial"/>
          <w:szCs w:val="24"/>
        </w:rPr>
        <w:t>confirms</w:t>
      </w:r>
      <w:r w:rsidR="000F7A2A" w:rsidRPr="006E1998">
        <w:rPr>
          <w:rFonts w:ascii="Calibri" w:hAnsi="Calibri" w:cs="Arial"/>
          <w:szCs w:val="24"/>
        </w:rPr>
        <w:t xml:space="preserve"> </w:t>
      </w:r>
      <w:r w:rsidR="006E1998" w:rsidRPr="006E1998">
        <w:rPr>
          <w:rFonts w:ascii="Calibri" w:hAnsi="Calibri" w:cs="Arial"/>
          <w:szCs w:val="24"/>
        </w:rPr>
        <w:t>the data</w:t>
      </w:r>
      <w:r w:rsidR="000F7A2A">
        <w:rPr>
          <w:rFonts w:ascii="Calibri" w:hAnsi="Calibri" w:cs="Arial"/>
          <w:szCs w:val="24"/>
        </w:rPr>
        <w:t xml:space="preserve"> contain no PII</w:t>
      </w:r>
      <w:r w:rsidR="006E1998" w:rsidRPr="006E1998">
        <w:rPr>
          <w:rFonts w:ascii="Calibri" w:hAnsi="Calibri" w:cs="Arial"/>
          <w:szCs w:val="24"/>
        </w:rPr>
        <w:t>, she will immediately transfer it to a secure laptop</w:t>
      </w:r>
      <w:r w:rsidR="00504B8B">
        <w:rPr>
          <w:rFonts w:ascii="Calibri" w:hAnsi="Calibri" w:cs="Arial"/>
          <w:szCs w:val="24"/>
        </w:rPr>
        <w:t>,</w:t>
      </w:r>
      <w:r w:rsidR="006E1998" w:rsidRPr="006E1998">
        <w:rPr>
          <w:rFonts w:ascii="Calibri" w:hAnsi="Calibri" w:cs="Arial"/>
          <w:szCs w:val="24"/>
        </w:rPr>
        <w:t xml:space="preserve"> which is not connected to the internet (the wireless card will be removed). This laptop will be stored in a locked cabinet in her office, which is also locked when </w:t>
      </w:r>
      <w:r>
        <w:rPr>
          <w:rFonts w:ascii="Calibri" w:hAnsi="Calibri" w:cs="Arial"/>
          <w:szCs w:val="24"/>
        </w:rPr>
        <w:t xml:space="preserve">the data manager is not inside. </w:t>
      </w:r>
      <w:r w:rsidR="006E1998" w:rsidRPr="006E1998">
        <w:rPr>
          <w:rFonts w:ascii="Calibri" w:hAnsi="Calibri" w:cs="Arial"/>
          <w:szCs w:val="24"/>
        </w:rPr>
        <w:t xml:space="preserve">The laptop will be password protected, and the password will be changed every 60 days. </w:t>
      </w:r>
      <w:r w:rsidR="006E1998">
        <w:rPr>
          <w:rFonts w:ascii="Calibri" w:hAnsi="Calibri" w:cs="Arial"/>
          <w:szCs w:val="24"/>
        </w:rPr>
        <w:t xml:space="preserve">The data manager and the </w:t>
      </w:r>
      <w:r w:rsidR="008568B0">
        <w:rPr>
          <w:rFonts w:ascii="Calibri" w:hAnsi="Calibri" w:cs="Arial"/>
          <w:szCs w:val="24"/>
        </w:rPr>
        <w:t xml:space="preserve">facility </w:t>
      </w:r>
      <w:r w:rsidR="006E1998">
        <w:rPr>
          <w:rFonts w:ascii="Calibri" w:hAnsi="Calibri" w:cs="Arial"/>
          <w:szCs w:val="24"/>
        </w:rPr>
        <w:t xml:space="preserve">staff responsible for de-identifying the data will be required to sign a </w:t>
      </w:r>
      <w:r w:rsidR="00123544">
        <w:rPr>
          <w:rFonts w:ascii="Calibri" w:hAnsi="Calibri" w:cs="Arial"/>
          <w:szCs w:val="24"/>
        </w:rPr>
        <w:t>R</w:t>
      </w:r>
      <w:r w:rsidR="006E1998">
        <w:rPr>
          <w:rFonts w:ascii="Calibri" w:hAnsi="Calibri" w:cs="Arial"/>
          <w:szCs w:val="24"/>
        </w:rPr>
        <w:t xml:space="preserve">ules of </w:t>
      </w:r>
      <w:r w:rsidR="00123544">
        <w:rPr>
          <w:rFonts w:ascii="Calibri" w:hAnsi="Calibri" w:cs="Arial"/>
          <w:szCs w:val="24"/>
        </w:rPr>
        <w:t>B</w:t>
      </w:r>
      <w:r w:rsidR="006E1998">
        <w:rPr>
          <w:rFonts w:ascii="Calibri" w:hAnsi="Calibri" w:cs="Arial"/>
          <w:szCs w:val="24"/>
        </w:rPr>
        <w:t xml:space="preserve">ehavior document which is required by the CDC to protect against any identification of study participants.  </w:t>
      </w:r>
      <w:r w:rsidR="00085EA9">
        <w:rPr>
          <w:rFonts w:ascii="Calibri" w:hAnsi="Calibri" w:cs="Arial"/>
          <w:szCs w:val="24"/>
        </w:rPr>
        <w:t xml:space="preserve">No identifying data will be published or released outside of the project. </w:t>
      </w:r>
    </w:p>
    <w:p w14:paraId="6465D2AE" w14:textId="77777777" w:rsidR="00387C69" w:rsidRPr="00F8335B" w:rsidRDefault="00387C69" w:rsidP="00DA3B9B">
      <w:pPr>
        <w:widowControl/>
        <w:rPr>
          <w:rFonts w:ascii="Calibri" w:hAnsi="Calibri"/>
          <w:szCs w:val="24"/>
        </w:rPr>
      </w:pPr>
    </w:p>
    <w:p w14:paraId="31503D45" w14:textId="77777777" w:rsidR="00993E20" w:rsidRDefault="00DA3B9B" w:rsidP="00DA3B9B">
      <w:pPr>
        <w:widowControl/>
        <w:rPr>
          <w:rFonts w:ascii="Calibri" w:hAnsi="Calibri"/>
          <w:b/>
          <w:bCs/>
          <w:i/>
          <w:iCs/>
          <w:szCs w:val="24"/>
        </w:rPr>
      </w:pPr>
      <w:r w:rsidRPr="00F8335B">
        <w:rPr>
          <w:rFonts w:ascii="Calibri" w:hAnsi="Calibri"/>
          <w:b/>
          <w:bCs/>
          <w:i/>
          <w:iCs/>
          <w:szCs w:val="24"/>
        </w:rPr>
        <w:t xml:space="preserve">Statement about need or lack of need for Assurance or Certificate of Confidentiality: </w:t>
      </w:r>
    </w:p>
    <w:p w14:paraId="6E4B54A8" w14:textId="32EB7CBF" w:rsidR="00DA3B9B" w:rsidRPr="00F8335B" w:rsidRDefault="00DA3B9B" w:rsidP="00DA3B9B">
      <w:pPr>
        <w:widowControl/>
        <w:rPr>
          <w:rFonts w:ascii="Calibri" w:hAnsi="Calibri"/>
          <w:color w:val="365F91"/>
          <w:szCs w:val="24"/>
        </w:rPr>
      </w:pPr>
      <w:r w:rsidRPr="00F8335B">
        <w:rPr>
          <w:rFonts w:ascii="Calibri" w:hAnsi="Calibri"/>
          <w:szCs w:val="24"/>
        </w:rPr>
        <w:t>We do not anticipate that any formal confidentiality protections will be needed for this research</w:t>
      </w:r>
      <w:r w:rsidR="007F2F1D" w:rsidRPr="00F8335B">
        <w:rPr>
          <w:rFonts w:ascii="Calibri" w:hAnsi="Calibri"/>
          <w:szCs w:val="24"/>
        </w:rPr>
        <w:t>, as we will not be enrolling any participants, and the study will consist of collecting de-identified patient</w:t>
      </w:r>
      <w:r w:rsidR="00F6788A">
        <w:rPr>
          <w:rFonts w:ascii="Calibri" w:hAnsi="Calibri"/>
          <w:szCs w:val="24"/>
        </w:rPr>
        <w:t xml:space="preserve"> medical</w:t>
      </w:r>
      <w:r w:rsidR="007F2F1D" w:rsidRPr="00F8335B">
        <w:rPr>
          <w:rFonts w:ascii="Calibri" w:hAnsi="Calibri"/>
          <w:szCs w:val="24"/>
        </w:rPr>
        <w:t xml:space="preserve"> data and unobtrusive observation</w:t>
      </w:r>
      <w:r w:rsidR="00F6788A">
        <w:rPr>
          <w:rFonts w:ascii="Calibri" w:hAnsi="Calibri"/>
          <w:szCs w:val="24"/>
        </w:rPr>
        <w:t>al</w:t>
      </w:r>
      <w:r w:rsidR="007F2F1D" w:rsidRPr="00F8335B">
        <w:rPr>
          <w:rFonts w:ascii="Calibri" w:hAnsi="Calibri"/>
          <w:szCs w:val="24"/>
        </w:rPr>
        <w:t xml:space="preserve"> data in public waiting rooms.</w:t>
      </w:r>
      <w:r w:rsidR="007F2F1D" w:rsidRPr="00F8335B">
        <w:rPr>
          <w:rFonts w:ascii="Calibri" w:hAnsi="Calibri"/>
          <w:color w:val="365F91"/>
          <w:szCs w:val="24"/>
        </w:rPr>
        <w:t xml:space="preserve"> </w:t>
      </w:r>
    </w:p>
    <w:p w14:paraId="5AFBB401" w14:textId="77777777" w:rsidR="00DA3B9B" w:rsidRPr="00F8335B" w:rsidRDefault="00DA3B9B" w:rsidP="00DA3B9B">
      <w:pPr>
        <w:widowControl/>
        <w:autoSpaceDE w:val="0"/>
        <w:autoSpaceDN w:val="0"/>
        <w:adjustRightInd w:val="0"/>
        <w:rPr>
          <w:rFonts w:ascii="Calibri" w:hAnsi="Calibri"/>
          <w:szCs w:val="24"/>
        </w:rPr>
      </w:pPr>
    </w:p>
    <w:p w14:paraId="053577B0" w14:textId="77777777" w:rsidR="00993E20" w:rsidRDefault="00DA3B9B" w:rsidP="00DA3B9B">
      <w:pPr>
        <w:widowControl/>
        <w:spacing w:line="234" w:lineRule="auto"/>
        <w:rPr>
          <w:rFonts w:ascii="Calibri" w:hAnsi="Calibri"/>
          <w:szCs w:val="24"/>
        </w:rPr>
      </w:pPr>
      <w:r w:rsidRPr="00F8335B">
        <w:rPr>
          <w:rFonts w:ascii="Calibri" w:hAnsi="Calibri"/>
          <w:b/>
          <w:bCs/>
          <w:i/>
          <w:iCs/>
          <w:szCs w:val="24"/>
        </w:rPr>
        <w:t>Emergency care:</w:t>
      </w:r>
      <w:r w:rsidRPr="00F8335B">
        <w:rPr>
          <w:rFonts w:ascii="Calibri" w:hAnsi="Calibri"/>
          <w:szCs w:val="24"/>
        </w:rPr>
        <w:t xml:space="preserve">  </w:t>
      </w:r>
    </w:p>
    <w:p w14:paraId="6F3D4EEF" w14:textId="7750F8FC" w:rsidR="00DA3B9B" w:rsidRPr="00F8335B" w:rsidRDefault="001E1966" w:rsidP="00DA3B9B">
      <w:pPr>
        <w:widowControl/>
        <w:spacing w:line="234" w:lineRule="auto"/>
        <w:rPr>
          <w:rFonts w:ascii="Calibri" w:hAnsi="Calibri"/>
          <w:i/>
          <w:iCs/>
          <w:szCs w:val="24"/>
        </w:rPr>
      </w:pPr>
      <w:r w:rsidRPr="00F8335B">
        <w:rPr>
          <w:rFonts w:ascii="Calibri" w:hAnsi="Calibri"/>
          <w:szCs w:val="24"/>
        </w:rPr>
        <w:t xml:space="preserve">As no patients will be enrolled in this study, there is no risk of an emergency as a result of this study. If an emergency occurred with a patient while they were in the waiting room, they would be in a clinic </w:t>
      </w:r>
      <w:r w:rsidR="000F6B09" w:rsidRPr="00F8335B">
        <w:rPr>
          <w:rFonts w:ascii="Calibri" w:hAnsi="Calibri"/>
          <w:szCs w:val="24"/>
        </w:rPr>
        <w:t xml:space="preserve">or HIV case-management office where staff are trained </w:t>
      </w:r>
      <w:r w:rsidR="0079071D">
        <w:rPr>
          <w:rFonts w:ascii="Calibri" w:hAnsi="Calibri"/>
          <w:szCs w:val="24"/>
        </w:rPr>
        <w:t>to</w:t>
      </w:r>
      <w:r w:rsidR="0079071D" w:rsidRPr="00F8335B">
        <w:rPr>
          <w:rFonts w:ascii="Calibri" w:hAnsi="Calibri"/>
          <w:szCs w:val="24"/>
        </w:rPr>
        <w:t xml:space="preserve"> </w:t>
      </w:r>
      <w:r w:rsidR="000F6B09" w:rsidRPr="00F8335B">
        <w:rPr>
          <w:rFonts w:ascii="Calibri" w:hAnsi="Calibri"/>
          <w:szCs w:val="24"/>
        </w:rPr>
        <w:t>deal with health emergencies</w:t>
      </w:r>
      <w:r w:rsidRPr="00F8335B">
        <w:rPr>
          <w:rFonts w:ascii="Calibri" w:hAnsi="Calibri"/>
          <w:szCs w:val="24"/>
        </w:rPr>
        <w:t xml:space="preserve">. </w:t>
      </w:r>
    </w:p>
    <w:p w14:paraId="1E0A2947" w14:textId="77777777" w:rsidR="00DA3B9B" w:rsidRPr="00F8335B" w:rsidRDefault="00DA3B9B" w:rsidP="00DA3B9B">
      <w:pPr>
        <w:widowControl/>
        <w:rPr>
          <w:rFonts w:ascii="Calibri" w:hAnsi="Calibri"/>
          <w:iCs/>
          <w:szCs w:val="24"/>
        </w:rPr>
      </w:pPr>
    </w:p>
    <w:p w14:paraId="06DE456A" w14:textId="77777777" w:rsidR="00993E20" w:rsidRDefault="00DA3B9B" w:rsidP="00D800A5">
      <w:pPr>
        <w:widowControl/>
        <w:rPr>
          <w:rFonts w:ascii="Calibri" w:hAnsi="Calibri"/>
          <w:i/>
          <w:iCs/>
          <w:szCs w:val="24"/>
        </w:rPr>
      </w:pPr>
      <w:r w:rsidRPr="00F8335B">
        <w:rPr>
          <w:rFonts w:ascii="Calibri" w:hAnsi="Calibri"/>
          <w:b/>
          <w:bCs/>
          <w:i/>
          <w:iCs/>
          <w:szCs w:val="24"/>
        </w:rPr>
        <w:t>Description and justification of reimbursements or incentives that will be used:</w:t>
      </w:r>
      <w:r w:rsidRPr="00F8335B">
        <w:rPr>
          <w:rFonts w:ascii="Calibri" w:hAnsi="Calibri"/>
          <w:i/>
          <w:iCs/>
          <w:szCs w:val="24"/>
        </w:rPr>
        <w:t xml:space="preserve">  </w:t>
      </w:r>
    </w:p>
    <w:p w14:paraId="1819A4F7" w14:textId="77777777" w:rsidR="00DA3B9B" w:rsidRPr="00F8335B" w:rsidRDefault="00C41C08" w:rsidP="00D800A5">
      <w:pPr>
        <w:widowControl/>
        <w:rPr>
          <w:rFonts w:ascii="Calibri" w:hAnsi="Calibri"/>
          <w:szCs w:val="24"/>
        </w:rPr>
      </w:pPr>
      <w:r w:rsidRPr="00F8335B">
        <w:rPr>
          <w:rFonts w:ascii="Calibri" w:hAnsi="Calibri"/>
          <w:iCs/>
          <w:szCs w:val="24"/>
        </w:rPr>
        <w:t>N</w:t>
      </w:r>
      <w:r w:rsidRPr="00F8335B">
        <w:rPr>
          <w:rFonts w:ascii="Calibri" w:hAnsi="Calibri"/>
          <w:szCs w:val="24"/>
        </w:rPr>
        <w:t>o participants will be enrolled</w:t>
      </w:r>
      <w:r w:rsidR="00D800A5" w:rsidRPr="00F8335B">
        <w:rPr>
          <w:rFonts w:ascii="Calibri" w:hAnsi="Calibri"/>
          <w:szCs w:val="24"/>
        </w:rPr>
        <w:t>;</w:t>
      </w:r>
      <w:r w:rsidRPr="00F8335B">
        <w:rPr>
          <w:rFonts w:ascii="Calibri" w:hAnsi="Calibri"/>
          <w:szCs w:val="24"/>
        </w:rPr>
        <w:t xml:space="preserve"> therefore, no </w:t>
      </w:r>
      <w:r w:rsidR="00D800A5" w:rsidRPr="00F8335B">
        <w:rPr>
          <w:rFonts w:ascii="Calibri" w:hAnsi="Calibri"/>
          <w:szCs w:val="24"/>
        </w:rPr>
        <w:t xml:space="preserve">reimbursements or </w:t>
      </w:r>
      <w:r w:rsidRPr="00F8335B">
        <w:rPr>
          <w:rFonts w:ascii="Calibri" w:hAnsi="Calibri"/>
          <w:szCs w:val="24"/>
        </w:rPr>
        <w:t>incentives</w:t>
      </w:r>
      <w:r w:rsidR="00D800A5" w:rsidRPr="00F8335B">
        <w:rPr>
          <w:rFonts w:ascii="Calibri" w:hAnsi="Calibri"/>
          <w:szCs w:val="24"/>
        </w:rPr>
        <w:t xml:space="preserve"> will be used</w:t>
      </w:r>
      <w:r w:rsidRPr="00F8335B">
        <w:rPr>
          <w:rFonts w:ascii="Calibri" w:hAnsi="Calibri"/>
          <w:szCs w:val="24"/>
        </w:rPr>
        <w:t>.</w:t>
      </w:r>
      <w:r w:rsidR="00D800A5" w:rsidRPr="00F8335B">
        <w:rPr>
          <w:rFonts w:ascii="Calibri" w:hAnsi="Calibri"/>
          <w:szCs w:val="24"/>
        </w:rPr>
        <w:t xml:space="preserve"> </w:t>
      </w:r>
    </w:p>
    <w:p w14:paraId="2ADA46B6" w14:textId="77777777" w:rsidR="00DA3B9B" w:rsidRPr="00F8335B" w:rsidRDefault="00DA3B9B" w:rsidP="00DA3B9B">
      <w:pPr>
        <w:widowControl/>
        <w:rPr>
          <w:rFonts w:ascii="Calibri" w:hAnsi="Calibri"/>
          <w:szCs w:val="24"/>
        </w:rPr>
      </w:pPr>
    </w:p>
    <w:p w14:paraId="12D789B0" w14:textId="77777777" w:rsidR="00993E20" w:rsidRDefault="00DA3B9B" w:rsidP="00DA3B9B">
      <w:pPr>
        <w:widowControl/>
        <w:spacing w:line="234" w:lineRule="auto"/>
        <w:rPr>
          <w:rFonts w:ascii="Calibri" w:hAnsi="Calibri"/>
          <w:szCs w:val="24"/>
        </w:rPr>
      </w:pPr>
      <w:r w:rsidRPr="00F8335B">
        <w:rPr>
          <w:rFonts w:ascii="Calibri" w:hAnsi="Calibri"/>
          <w:b/>
          <w:bCs/>
          <w:i/>
          <w:iCs/>
          <w:szCs w:val="24"/>
        </w:rPr>
        <w:t>Notifying participants of their individual results:</w:t>
      </w:r>
      <w:r w:rsidRPr="00F8335B">
        <w:rPr>
          <w:rFonts w:ascii="Calibri" w:hAnsi="Calibri"/>
          <w:szCs w:val="24"/>
        </w:rPr>
        <w:t xml:space="preserve">  </w:t>
      </w:r>
    </w:p>
    <w:p w14:paraId="71C9E90B" w14:textId="77777777" w:rsidR="00DA3B9B" w:rsidRPr="00F8335B" w:rsidRDefault="00D800A5" w:rsidP="00DA3B9B">
      <w:pPr>
        <w:widowControl/>
        <w:spacing w:line="234" w:lineRule="auto"/>
        <w:rPr>
          <w:rFonts w:ascii="Calibri" w:hAnsi="Calibri"/>
          <w:szCs w:val="24"/>
        </w:rPr>
      </w:pPr>
      <w:r w:rsidRPr="00F8335B">
        <w:rPr>
          <w:rFonts w:ascii="Calibri" w:hAnsi="Calibri"/>
          <w:szCs w:val="24"/>
        </w:rPr>
        <w:t xml:space="preserve">No participants will be enrolled; therefore, there will be no individual results. </w:t>
      </w:r>
    </w:p>
    <w:p w14:paraId="69FE4F78" w14:textId="77777777" w:rsidR="00DA3B9B" w:rsidRPr="00F8335B" w:rsidRDefault="00DA3B9B" w:rsidP="00DA3B9B">
      <w:pPr>
        <w:widowControl/>
        <w:spacing w:line="234" w:lineRule="auto"/>
        <w:rPr>
          <w:rFonts w:ascii="Calibri" w:hAnsi="Calibri"/>
          <w:szCs w:val="24"/>
        </w:rPr>
      </w:pPr>
    </w:p>
    <w:p w14:paraId="5C3B8DD4" w14:textId="77777777" w:rsidR="00993E20" w:rsidRDefault="00DA3B9B" w:rsidP="00DA3B9B">
      <w:pPr>
        <w:widowControl/>
        <w:spacing w:line="234" w:lineRule="auto"/>
        <w:rPr>
          <w:rFonts w:ascii="Calibri" w:hAnsi="Calibri"/>
          <w:szCs w:val="24"/>
        </w:rPr>
      </w:pPr>
      <w:r w:rsidRPr="00F8335B">
        <w:rPr>
          <w:rFonts w:ascii="Calibri" w:hAnsi="Calibri"/>
          <w:b/>
          <w:bCs/>
          <w:i/>
          <w:iCs/>
          <w:szCs w:val="24"/>
        </w:rPr>
        <w:t>Notifying participants of study findings:</w:t>
      </w:r>
      <w:r w:rsidRPr="00F8335B">
        <w:rPr>
          <w:rFonts w:ascii="Calibri" w:hAnsi="Calibri"/>
          <w:szCs w:val="24"/>
        </w:rPr>
        <w:t xml:space="preserve">  </w:t>
      </w:r>
    </w:p>
    <w:p w14:paraId="73BCD2AF" w14:textId="77777777" w:rsidR="00DA3B9B" w:rsidRPr="00F8335B" w:rsidRDefault="00D800A5" w:rsidP="00DA3B9B">
      <w:pPr>
        <w:widowControl/>
        <w:spacing w:line="234" w:lineRule="auto"/>
        <w:rPr>
          <w:rFonts w:ascii="Calibri" w:hAnsi="Calibri"/>
          <w:szCs w:val="24"/>
        </w:rPr>
      </w:pPr>
      <w:r w:rsidRPr="00F8335B">
        <w:rPr>
          <w:rFonts w:ascii="Calibri" w:hAnsi="Calibri"/>
          <w:iCs/>
          <w:szCs w:val="24"/>
        </w:rPr>
        <w:t>N</w:t>
      </w:r>
      <w:r w:rsidRPr="00F8335B">
        <w:rPr>
          <w:rFonts w:ascii="Calibri" w:hAnsi="Calibri"/>
          <w:szCs w:val="24"/>
        </w:rPr>
        <w:t>o participants will be enrolled; therefore, there will be no one to</w:t>
      </w:r>
      <w:r w:rsidR="00DA3B9B" w:rsidRPr="00F8335B">
        <w:rPr>
          <w:rFonts w:ascii="Calibri" w:hAnsi="Calibri"/>
          <w:szCs w:val="24"/>
        </w:rPr>
        <w:t xml:space="preserve"> be offered the option of receiving overall study findings.</w:t>
      </w:r>
    </w:p>
    <w:p w14:paraId="2DEB6728" w14:textId="77777777" w:rsidR="00DA3B9B" w:rsidRDefault="00DA3B9B" w:rsidP="00DA3B9B">
      <w:pPr>
        <w:widowControl/>
        <w:spacing w:line="234" w:lineRule="auto"/>
        <w:rPr>
          <w:rFonts w:ascii="Calibri" w:hAnsi="Calibri"/>
          <w:szCs w:val="24"/>
        </w:rPr>
      </w:pPr>
    </w:p>
    <w:p w14:paraId="102F082B" w14:textId="77777777" w:rsidR="006815EF" w:rsidRPr="00F8335B" w:rsidRDefault="006815EF" w:rsidP="00DA3B9B">
      <w:pPr>
        <w:widowControl/>
        <w:spacing w:line="234" w:lineRule="auto"/>
        <w:rPr>
          <w:rFonts w:ascii="Calibri" w:hAnsi="Calibri"/>
          <w:szCs w:val="24"/>
        </w:rPr>
      </w:pPr>
    </w:p>
    <w:p w14:paraId="3AE12C71" w14:textId="77777777" w:rsidR="00C41C08" w:rsidRPr="00F8335B" w:rsidRDefault="00C41C08" w:rsidP="00C41C08">
      <w:pPr>
        <w:widowControl/>
        <w:autoSpaceDE w:val="0"/>
        <w:autoSpaceDN w:val="0"/>
        <w:adjustRightInd w:val="0"/>
        <w:rPr>
          <w:rFonts w:ascii="Calibri" w:hAnsi="Calibri"/>
          <w:b/>
          <w:bCs/>
          <w:sz w:val="28"/>
          <w:szCs w:val="28"/>
        </w:rPr>
      </w:pPr>
      <w:r w:rsidRPr="00F8335B">
        <w:rPr>
          <w:rFonts w:ascii="Calibri" w:hAnsi="Calibri"/>
          <w:b/>
          <w:bCs/>
          <w:sz w:val="28"/>
          <w:szCs w:val="28"/>
        </w:rPr>
        <w:t xml:space="preserve">V. REFERENCES </w:t>
      </w:r>
    </w:p>
    <w:p w14:paraId="6B72CCC1" w14:textId="77777777" w:rsidR="00CE355B" w:rsidRPr="005E20E0" w:rsidRDefault="00CE355B" w:rsidP="005E20E0">
      <w:pPr>
        <w:pStyle w:val="Heading1"/>
        <w:ind w:left="274" w:hanging="274"/>
        <w:contextualSpacing/>
        <w:jc w:val="left"/>
        <w:rPr>
          <w:rFonts w:ascii="Calibri" w:hAnsi="Calibri"/>
          <w:b w:val="0"/>
          <w:szCs w:val="24"/>
        </w:rPr>
      </w:pPr>
      <w:r w:rsidRPr="00835DE7">
        <w:rPr>
          <w:rStyle w:val="EndnoteReference"/>
          <w:rFonts w:ascii="Calibri" w:hAnsi="Calibri"/>
          <w:b w:val="0"/>
          <w:szCs w:val="24"/>
        </w:rPr>
        <w:footnoteRef/>
      </w:r>
      <w:r w:rsidR="00A6673F">
        <w:rPr>
          <w:rFonts w:ascii="Calibri" w:hAnsi="Calibri"/>
        </w:rPr>
        <w:t xml:space="preserve"> </w:t>
      </w:r>
      <w:r w:rsidRPr="00835DE7">
        <w:rPr>
          <w:rFonts w:ascii="Calibri" w:hAnsi="Calibri"/>
          <w:b w:val="0"/>
          <w:szCs w:val="24"/>
        </w:rPr>
        <w:t>Fisher J.D</w:t>
      </w:r>
      <w:r w:rsidRPr="005E20E0">
        <w:rPr>
          <w:rStyle w:val="Hyperlink"/>
          <w:rFonts w:ascii="Calibri" w:hAnsi="Calibri"/>
          <w:b w:val="0"/>
          <w:color w:val="auto"/>
          <w:szCs w:val="24"/>
        </w:rPr>
        <w:t>.</w:t>
      </w:r>
      <w:r w:rsidRPr="005E20E0">
        <w:rPr>
          <w:rFonts w:ascii="Calibri" w:hAnsi="Calibri"/>
          <w:b w:val="0"/>
          <w:szCs w:val="24"/>
        </w:rPr>
        <w:t xml:space="preserve">, </w:t>
      </w:r>
      <w:hyperlink r:id="rId9" w:history="1">
        <w:r w:rsidRPr="005E20E0">
          <w:rPr>
            <w:rStyle w:val="Hyperlink"/>
            <w:rFonts w:ascii="Calibri" w:hAnsi="Calibri"/>
            <w:b w:val="0"/>
            <w:color w:val="auto"/>
            <w:szCs w:val="24"/>
          </w:rPr>
          <w:t>Smith L.R</w:t>
        </w:r>
      </w:hyperlink>
      <w:r w:rsidRPr="005E20E0">
        <w:rPr>
          <w:rStyle w:val="Hyperlink"/>
          <w:rFonts w:ascii="Calibri" w:hAnsi="Calibri"/>
          <w:b w:val="0"/>
          <w:color w:val="auto"/>
          <w:szCs w:val="24"/>
        </w:rPr>
        <w:t>.</w:t>
      </w:r>
      <w:r w:rsidRPr="005E20E0">
        <w:rPr>
          <w:rFonts w:ascii="Calibri" w:hAnsi="Calibri"/>
          <w:b w:val="0"/>
          <w:szCs w:val="24"/>
        </w:rPr>
        <w:t xml:space="preserve">, </w:t>
      </w:r>
      <w:hyperlink r:id="rId10" w:history="1">
        <w:r w:rsidRPr="005E20E0">
          <w:rPr>
            <w:rStyle w:val="Hyperlink"/>
            <w:rFonts w:ascii="Calibri" w:hAnsi="Calibri"/>
            <w:b w:val="0"/>
            <w:color w:val="auto"/>
            <w:szCs w:val="24"/>
          </w:rPr>
          <w:t>Lenz E.M</w:t>
        </w:r>
      </w:hyperlink>
      <w:r w:rsidRPr="005E20E0">
        <w:rPr>
          <w:rStyle w:val="Hyperlink"/>
          <w:rFonts w:ascii="Calibri" w:hAnsi="Calibri"/>
          <w:b w:val="0"/>
          <w:color w:val="auto"/>
          <w:szCs w:val="24"/>
        </w:rPr>
        <w:t>.</w:t>
      </w:r>
      <w:r w:rsidRPr="005E20E0">
        <w:rPr>
          <w:rFonts w:ascii="Calibri" w:hAnsi="Calibri"/>
          <w:b w:val="0"/>
          <w:szCs w:val="24"/>
        </w:rPr>
        <w:t xml:space="preserve"> (2010).</w:t>
      </w:r>
      <w:r w:rsidRPr="005E20E0">
        <w:rPr>
          <w:rStyle w:val="highlight"/>
          <w:rFonts w:ascii="Calibri" w:hAnsi="Calibri"/>
          <w:b w:val="0"/>
          <w:szCs w:val="24"/>
        </w:rPr>
        <w:t xml:space="preserve"> Secondary</w:t>
      </w:r>
      <w:r w:rsidRPr="005E20E0">
        <w:rPr>
          <w:rFonts w:ascii="Calibri" w:hAnsi="Calibri"/>
          <w:b w:val="0"/>
          <w:szCs w:val="24"/>
        </w:rPr>
        <w:t xml:space="preserve"> </w:t>
      </w:r>
      <w:r w:rsidRPr="005E20E0">
        <w:rPr>
          <w:rStyle w:val="highlight"/>
          <w:rFonts w:ascii="Calibri" w:hAnsi="Calibri"/>
          <w:b w:val="0"/>
          <w:szCs w:val="24"/>
        </w:rPr>
        <w:t>prevention</w:t>
      </w:r>
      <w:r w:rsidRPr="005E20E0">
        <w:rPr>
          <w:rFonts w:ascii="Calibri" w:hAnsi="Calibri"/>
          <w:b w:val="0"/>
          <w:szCs w:val="24"/>
        </w:rPr>
        <w:t xml:space="preserve"> of </w:t>
      </w:r>
      <w:r w:rsidRPr="005E20E0">
        <w:rPr>
          <w:rStyle w:val="highlight"/>
          <w:rFonts w:ascii="Calibri" w:hAnsi="Calibri"/>
          <w:b w:val="0"/>
          <w:szCs w:val="24"/>
        </w:rPr>
        <w:t>HIV</w:t>
      </w:r>
      <w:r w:rsidRPr="005E20E0">
        <w:rPr>
          <w:rFonts w:ascii="Calibri" w:hAnsi="Calibri"/>
          <w:b w:val="0"/>
          <w:szCs w:val="24"/>
        </w:rPr>
        <w:t xml:space="preserve"> in the </w:t>
      </w:r>
      <w:r w:rsidRPr="005E20E0">
        <w:rPr>
          <w:rStyle w:val="highlight"/>
          <w:rFonts w:ascii="Calibri" w:hAnsi="Calibri"/>
          <w:b w:val="0"/>
          <w:szCs w:val="24"/>
        </w:rPr>
        <w:t>United</w:t>
      </w:r>
      <w:r w:rsidRPr="005E20E0">
        <w:rPr>
          <w:rFonts w:ascii="Calibri" w:hAnsi="Calibri"/>
          <w:b w:val="0"/>
          <w:szCs w:val="24"/>
        </w:rPr>
        <w:t xml:space="preserve"> </w:t>
      </w:r>
      <w:r w:rsidRPr="005E20E0">
        <w:rPr>
          <w:rStyle w:val="highlight"/>
          <w:rFonts w:ascii="Calibri" w:hAnsi="Calibri"/>
          <w:b w:val="0"/>
          <w:szCs w:val="24"/>
        </w:rPr>
        <w:t>States</w:t>
      </w:r>
      <w:r w:rsidRPr="005E20E0">
        <w:rPr>
          <w:rFonts w:ascii="Calibri" w:hAnsi="Calibri"/>
          <w:b w:val="0"/>
          <w:szCs w:val="24"/>
        </w:rPr>
        <w:t xml:space="preserve">: </w:t>
      </w:r>
      <w:r w:rsidRPr="005E20E0">
        <w:rPr>
          <w:rStyle w:val="highlight"/>
          <w:rFonts w:ascii="Calibri" w:hAnsi="Calibri"/>
          <w:b w:val="0"/>
          <w:szCs w:val="24"/>
        </w:rPr>
        <w:t>past</w:t>
      </w:r>
      <w:r w:rsidRPr="005E20E0">
        <w:rPr>
          <w:rFonts w:ascii="Calibri" w:hAnsi="Calibri"/>
          <w:b w:val="0"/>
          <w:szCs w:val="24"/>
        </w:rPr>
        <w:t xml:space="preserve">, </w:t>
      </w:r>
      <w:r w:rsidRPr="005E20E0">
        <w:rPr>
          <w:rStyle w:val="highlight"/>
          <w:rFonts w:ascii="Calibri" w:hAnsi="Calibri"/>
          <w:b w:val="0"/>
          <w:szCs w:val="24"/>
        </w:rPr>
        <w:lastRenderedPageBreak/>
        <w:t>current</w:t>
      </w:r>
      <w:r w:rsidRPr="005E20E0">
        <w:rPr>
          <w:rFonts w:ascii="Calibri" w:hAnsi="Calibri"/>
          <w:b w:val="0"/>
          <w:szCs w:val="24"/>
        </w:rPr>
        <w:t xml:space="preserve">, and </w:t>
      </w:r>
      <w:r w:rsidRPr="005E20E0">
        <w:rPr>
          <w:rStyle w:val="highlight"/>
          <w:rFonts w:ascii="Calibri" w:hAnsi="Calibri"/>
          <w:b w:val="0"/>
          <w:szCs w:val="24"/>
        </w:rPr>
        <w:t>future</w:t>
      </w:r>
      <w:r w:rsidRPr="005E20E0">
        <w:rPr>
          <w:rFonts w:ascii="Calibri" w:hAnsi="Calibri"/>
          <w:b w:val="0"/>
          <w:szCs w:val="24"/>
        </w:rPr>
        <w:t xml:space="preserve"> </w:t>
      </w:r>
      <w:r w:rsidRPr="005E20E0">
        <w:rPr>
          <w:rStyle w:val="highlight"/>
          <w:rFonts w:ascii="Calibri" w:hAnsi="Calibri"/>
          <w:b w:val="0"/>
          <w:szCs w:val="24"/>
        </w:rPr>
        <w:t>perspectives</w:t>
      </w:r>
      <w:r w:rsidRPr="005E20E0">
        <w:rPr>
          <w:rFonts w:ascii="Calibri" w:hAnsi="Calibri"/>
          <w:b w:val="0"/>
          <w:szCs w:val="24"/>
        </w:rPr>
        <w:t xml:space="preserve">. </w:t>
      </w:r>
      <w:r w:rsidRPr="005E20E0">
        <w:rPr>
          <w:rFonts w:ascii="Calibri" w:hAnsi="Calibri"/>
          <w:b w:val="0"/>
          <w:i/>
          <w:szCs w:val="24"/>
        </w:rPr>
        <w:t>J Acquir Immune Defic Syndr</w:t>
      </w:r>
      <w:r w:rsidRPr="005E20E0">
        <w:rPr>
          <w:rFonts w:ascii="Calibri" w:hAnsi="Calibri"/>
          <w:b w:val="0"/>
          <w:szCs w:val="24"/>
        </w:rPr>
        <w:t xml:space="preserve">, 55, Suppl 2:S106-15. </w:t>
      </w:r>
    </w:p>
    <w:p w14:paraId="2E2602EC" w14:textId="77777777" w:rsidR="00CE355B" w:rsidRPr="005E20E0" w:rsidRDefault="00CE355B" w:rsidP="005E20E0">
      <w:pPr>
        <w:ind w:left="274" w:hanging="274"/>
        <w:contextualSpacing/>
        <w:rPr>
          <w:rFonts w:ascii="Calibri" w:hAnsi="Calibri"/>
        </w:rPr>
      </w:pPr>
      <w:r w:rsidRPr="005E20E0">
        <w:rPr>
          <w:rStyle w:val="EndnoteReference"/>
          <w:rFonts w:ascii="Calibri" w:hAnsi="Calibri"/>
        </w:rPr>
        <w:t>2</w:t>
      </w:r>
      <w:r w:rsidRPr="005E20E0">
        <w:rPr>
          <w:rFonts w:ascii="Calibri" w:hAnsi="Calibri"/>
        </w:rPr>
        <w:t xml:space="preserve"> National Institutes of Health. (2013). </w:t>
      </w:r>
      <w:r w:rsidRPr="005E20E0">
        <w:rPr>
          <w:rStyle w:val="Emphasis"/>
          <w:rFonts w:ascii="Calibri" w:hAnsi="Calibri"/>
        </w:rPr>
        <w:t>Guidelines for the Use of Antiretroviral Agents in HIV-1-Infected Adults and Adolescents</w:t>
      </w:r>
      <w:r w:rsidRPr="005E20E0">
        <w:rPr>
          <w:rFonts w:ascii="Calibri" w:hAnsi="Calibri"/>
        </w:rPr>
        <w:t>. Retrieved from: http://aidsinfo.nih.gov/contentfiles/lvguidelines/adultandadolescentgl.pdf</w:t>
      </w:r>
    </w:p>
    <w:p w14:paraId="034AE67D" w14:textId="02C9EB6A" w:rsidR="00C41C08" w:rsidRPr="00D31ECA" w:rsidRDefault="00CE355B" w:rsidP="00A6673F">
      <w:pPr>
        <w:widowControl/>
        <w:autoSpaceDE w:val="0"/>
        <w:autoSpaceDN w:val="0"/>
        <w:adjustRightInd w:val="0"/>
        <w:ind w:left="270" w:hanging="270"/>
        <w:rPr>
          <w:rFonts w:asciiTheme="minorHAnsi" w:hAnsiTheme="minorHAnsi"/>
          <w:szCs w:val="24"/>
        </w:rPr>
      </w:pPr>
      <w:r w:rsidRPr="005E20E0">
        <w:rPr>
          <w:rStyle w:val="EndnoteReference"/>
          <w:rFonts w:ascii="Calibri" w:hAnsi="Calibri"/>
        </w:rPr>
        <w:t>3</w:t>
      </w:r>
      <w:r w:rsidRPr="005E20E0">
        <w:rPr>
          <w:rFonts w:ascii="Calibri" w:hAnsi="Calibri"/>
        </w:rPr>
        <w:t xml:space="preserve"> Centers for Disease Control and Prevention. (2012). </w:t>
      </w:r>
      <w:r w:rsidRPr="005E20E0">
        <w:rPr>
          <w:rStyle w:val="Emphasis"/>
          <w:rFonts w:ascii="Calibri" w:hAnsi="Calibri"/>
        </w:rPr>
        <w:t>Fact Sheet: HIV in the United States: The Stages of Care</w:t>
      </w:r>
      <w:r w:rsidRPr="005E20E0">
        <w:rPr>
          <w:rFonts w:ascii="Calibri" w:hAnsi="Calibri"/>
        </w:rPr>
        <w:t xml:space="preserve">. Retrieved from: </w:t>
      </w:r>
      <w:r w:rsidR="00D31ECA" w:rsidRPr="00D31ECA">
        <w:rPr>
          <w:rFonts w:asciiTheme="minorHAnsi" w:hAnsiTheme="minorHAnsi"/>
          <w:szCs w:val="24"/>
        </w:rPr>
        <w:t xml:space="preserve"> http://www.cdc.gov/hiv/pdf/research_mmp_StagesofCare.pdf</w:t>
      </w:r>
    </w:p>
    <w:p w14:paraId="6B78F936" w14:textId="77777777" w:rsidR="005E20E0" w:rsidRPr="00C60BBE" w:rsidRDefault="00C60BBE" w:rsidP="00C60BBE">
      <w:pPr>
        <w:widowControl/>
        <w:autoSpaceDE w:val="0"/>
        <w:autoSpaceDN w:val="0"/>
        <w:adjustRightInd w:val="0"/>
        <w:ind w:left="270" w:hanging="270"/>
        <w:rPr>
          <w:rFonts w:ascii="Calibri" w:hAnsi="Calibri"/>
          <w:szCs w:val="24"/>
        </w:rPr>
      </w:pPr>
      <w:r w:rsidRPr="00C60BBE">
        <w:rPr>
          <w:rFonts w:ascii="Calibri" w:hAnsi="Calibri"/>
          <w:szCs w:val="24"/>
          <w:vertAlign w:val="superscript"/>
        </w:rPr>
        <w:t>4</w:t>
      </w:r>
      <w:r w:rsidRPr="00C60BBE">
        <w:rPr>
          <w:rFonts w:asciiTheme="minorHAnsi" w:hAnsiTheme="minorHAnsi"/>
          <w:bCs/>
        </w:rPr>
        <w:t xml:space="preserve"> </w:t>
      </w:r>
      <w:r w:rsidRPr="00C60BBE">
        <w:rPr>
          <w:rFonts w:ascii="Calibri" w:hAnsi="Calibri"/>
          <w:bCs/>
        </w:rPr>
        <w:t>C</w:t>
      </w:r>
      <w:r>
        <w:rPr>
          <w:rFonts w:ascii="Calibri" w:hAnsi="Calibri"/>
          <w:bCs/>
        </w:rPr>
        <w:t xml:space="preserve">enters for </w:t>
      </w:r>
      <w:r w:rsidRPr="00C60BBE">
        <w:rPr>
          <w:rFonts w:ascii="Calibri" w:hAnsi="Calibri"/>
          <w:bCs/>
        </w:rPr>
        <w:t>D</w:t>
      </w:r>
      <w:r>
        <w:rPr>
          <w:rFonts w:ascii="Calibri" w:hAnsi="Calibri"/>
          <w:bCs/>
        </w:rPr>
        <w:t xml:space="preserve">isease </w:t>
      </w:r>
      <w:r w:rsidRPr="00C60BBE">
        <w:rPr>
          <w:rFonts w:ascii="Calibri" w:hAnsi="Calibri"/>
          <w:bCs/>
        </w:rPr>
        <w:t>C</w:t>
      </w:r>
      <w:r>
        <w:rPr>
          <w:rFonts w:ascii="Calibri" w:hAnsi="Calibri"/>
          <w:bCs/>
        </w:rPr>
        <w:t>ontrol and Prevention</w:t>
      </w:r>
      <w:r w:rsidRPr="00C60BBE">
        <w:rPr>
          <w:rFonts w:ascii="Calibri" w:hAnsi="Calibri"/>
          <w:bCs/>
        </w:rPr>
        <w:t xml:space="preserve">. </w:t>
      </w:r>
      <w:r w:rsidRPr="00C60BBE">
        <w:rPr>
          <w:rFonts w:ascii="Calibri" w:hAnsi="Calibri"/>
          <w:bCs/>
          <w:i/>
        </w:rPr>
        <w:t>Compendium of Evidence-Based HIV Behavioral Interventions: Medication Adherence Chapter</w:t>
      </w:r>
      <w:r w:rsidRPr="00C60BBE">
        <w:rPr>
          <w:rFonts w:ascii="Calibri" w:hAnsi="Calibri"/>
          <w:bCs/>
        </w:rPr>
        <w:t xml:space="preserve">. </w:t>
      </w:r>
      <w:r>
        <w:rPr>
          <w:rFonts w:ascii="Calibri" w:hAnsi="Calibri"/>
          <w:bCs/>
        </w:rPr>
        <w:t xml:space="preserve">Retrieved from: </w:t>
      </w:r>
      <w:r w:rsidRPr="00C60BBE">
        <w:rPr>
          <w:rFonts w:ascii="Calibri" w:hAnsi="Calibri"/>
          <w:bCs/>
        </w:rPr>
        <w:t>http://www.cdc.gov/hiv/topics/research/prs/ma-chapter.htm.</w:t>
      </w:r>
    </w:p>
    <w:p w14:paraId="1AFD887B" w14:textId="77777777" w:rsidR="00C41C08" w:rsidRPr="00F8335B" w:rsidRDefault="00C41C08" w:rsidP="00C41C08">
      <w:pPr>
        <w:widowControl/>
        <w:autoSpaceDE w:val="0"/>
        <w:autoSpaceDN w:val="0"/>
        <w:adjustRightInd w:val="0"/>
        <w:rPr>
          <w:rFonts w:ascii="Calibri" w:hAnsi="Calibri"/>
          <w:szCs w:val="24"/>
        </w:rPr>
      </w:pPr>
    </w:p>
    <w:p w14:paraId="0B698478" w14:textId="77777777" w:rsidR="00712FB2" w:rsidRPr="00F8335B" w:rsidRDefault="00712FB2" w:rsidP="00C41C08">
      <w:pPr>
        <w:widowControl/>
        <w:autoSpaceDE w:val="0"/>
        <w:autoSpaceDN w:val="0"/>
        <w:adjustRightInd w:val="0"/>
        <w:rPr>
          <w:rFonts w:ascii="Calibri" w:hAnsi="Calibri"/>
          <w:b/>
          <w:bCs/>
          <w:sz w:val="28"/>
          <w:szCs w:val="28"/>
        </w:rPr>
      </w:pPr>
    </w:p>
    <w:p w14:paraId="6A0BA265" w14:textId="77777777" w:rsidR="00712FB2" w:rsidRPr="00F8335B" w:rsidRDefault="00712FB2" w:rsidP="00C41C08">
      <w:pPr>
        <w:widowControl/>
        <w:autoSpaceDE w:val="0"/>
        <w:autoSpaceDN w:val="0"/>
        <w:adjustRightInd w:val="0"/>
        <w:rPr>
          <w:rFonts w:ascii="Calibri" w:hAnsi="Calibri"/>
          <w:b/>
          <w:bCs/>
          <w:sz w:val="28"/>
          <w:szCs w:val="28"/>
        </w:rPr>
      </w:pPr>
    </w:p>
    <w:p w14:paraId="5B61DC60" w14:textId="77777777" w:rsidR="00712FB2" w:rsidRPr="00F8335B" w:rsidRDefault="00712FB2" w:rsidP="00C41C08">
      <w:pPr>
        <w:widowControl/>
        <w:autoSpaceDE w:val="0"/>
        <w:autoSpaceDN w:val="0"/>
        <w:adjustRightInd w:val="0"/>
        <w:rPr>
          <w:rFonts w:ascii="Calibri" w:hAnsi="Calibri"/>
          <w:b/>
          <w:bCs/>
          <w:sz w:val="28"/>
          <w:szCs w:val="28"/>
        </w:rPr>
      </w:pPr>
    </w:p>
    <w:p w14:paraId="545026FD" w14:textId="77777777" w:rsidR="00C41C08" w:rsidRPr="00F8335B" w:rsidRDefault="00C41C08" w:rsidP="00C41C08">
      <w:pPr>
        <w:widowControl/>
        <w:autoSpaceDE w:val="0"/>
        <w:autoSpaceDN w:val="0"/>
        <w:adjustRightInd w:val="0"/>
        <w:rPr>
          <w:rFonts w:ascii="Calibri" w:hAnsi="Calibri"/>
          <w:b/>
          <w:bCs/>
          <w:sz w:val="28"/>
          <w:szCs w:val="28"/>
        </w:rPr>
      </w:pPr>
      <w:r w:rsidRPr="00F8335B">
        <w:rPr>
          <w:rFonts w:ascii="Calibri" w:hAnsi="Calibri"/>
          <w:b/>
          <w:bCs/>
          <w:sz w:val="28"/>
          <w:szCs w:val="28"/>
        </w:rPr>
        <w:t xml:space="preserve">VI. APPENDIX MATERIALS </w:t>
      </w:r>
    </w:p>
    <w:p w14:paraId="1D5C32D4" w14:textId="77777777" w:rsidR="00DA3B9B" w:rsidRPr="00F8335B" w:rsidRDefault="00DA3B9B" w:rsidP="005A6D6A">
      <w:pPr>
        <w:widowControl/>
        <w:autoSpaceDE w:val="0"/>
        <w:autoSpaceDN w:val="0"/>
        <w:adjustRightInd w:val="0"/>
        <w:rPr>
          <w:rFonts w:ascii="Calibri" w:hAnsi="Calibri"/>
          <w:szCs w:val="24"/>
        </w:rPr>
      </w:pPr>
    </w:p>
    <w:p w14:paraId="75169DEB" w14:textId="77777777" w:rsidR="0029724C" w:rsidRDefault="0029724C" w:rsidP="00D920F5">
      <w:pPr>
        <w:widowControl/>
        <w:autoSpaceDE w:val="0"/>
        <w:autoSpaceDN w:val="0"/>
        <w:adjustRightInd w:val="0"/>
        <w:rPr>
          <w:rFonts w:ascii="Calibri" w:hAnsi="Calibri" w:cs="Arial"/>
          <w:b/>
          <w:szCs w:val="24"/>
        </w:rPr>
      </w:pPr>
      <w:r w:rsidRPr="00F8335B">
        <w:rPr>
          <w:rFonts w:ascii="Calibri" w:hAnsi="Calibri" w:cs="Arial"/>
          <w:b/>
          <w:szCs w:val="24"/>
        </w:rPr>
        <w:t xml:space="preserve">APPENDIX </w:t>
      </w:r>
      <w:r>
        <w:rPr>
          <w:rFonts w:ascii="Calibri" w:hAnsi="Calibri" w:cs="Arial"/>
          <w:b/>
          <w:szCs w:val="24"/>
        </w:rPr>
        <w:t>1</w:t>
      </w:r>
      <w:r w:rsidRPr="00F8335B">
        <w:rPr>
          <w:rFonts w:ascii="Calibri" w:hAnsi="Calibri" w:cs="Arial"/>
          <w:b/>
          <w:szCs w:val="24"/>
        </w:rPr>
        <w:t xml:space="preserve">: RULES OF BEHAVIOR DOCUMENT </w:t>
      </w:r>
    </w:p>
    <w:p w14:paraId="65CBEC8C" w14:textId="77777777" w:rsidR="000C0C44" w:rsidRPr="000C0C44" w:rsidRDefault="000C0C44" w:rsidP="000C0C44">
      <w:pPr>
        <w:widowControl/>
        <w:autoSpaceDE w:val="0"/>
        <w:autoSpaceDN w:val="0"/>
        <w:adjustRightInd w:val="0"/>
        <w:rPr>
          <w:rFonts w:ascii="Calibri" w:hAnsi="Calibri"/>
          <w:szCs w:val="24"/>
        </w:rPr>
      </w:pPr>
      <w:r w:rsidRPr="000C0C44">
        <w:rPr>
          <w:rFonts w:ascii="Calibri" w:hAnsi="Calibri" w:cs="Arial"/>
          <w:b/>
          <w:szCs w:val="24"/>
        </w:rPr>
        <w:t xml:space="preserve">APPENDIX </w:t>
      </w:r>
      <w:r>
        <w:rPr>
          <w:rFonts w:ascii="Calibri" w:hAnsi="Calibri" w:cs="Arial"/>
          <w:b/>
          <w:szCs w:val="24"/>
        </w:rPr>
        <w:t>2</w:t>
      </w:r>
      <w:r w:rsidRPr="000C0C44">
        <w:rPr>
          <w:rFonts w:ascii="Calibri" w:hAnsi="Calibri" w:cs="Arial"/>
          <w:b/>
          <w:szCs w:val="24"/>
        </w:rPr>
        <w:t xml:space="preserve">: OBSERVATION </w:t>
      </w:r>
      <w:r>
        <w:rPr>
          <w:rFonts w:ascii="Calibri" w:hAnsi="Calibri" w:cs="Arial"/>
          <w:b/>
          <w:szCs w:val="24"/>
        </w:rPr>
        <w:t>PROTOCOL</w:t>
      </w:r>
      <w:r w:rsidRPr="000C0C44">
        <w:rPr>
          <w:rFonts w:ascii="Calibri" w:hAnsi="Calibri" w:cs="Arial"/>
          <w:b/>
          <w:szCs w:val="24"/>
        </w:rPr>
        <w:t xml:space="preserve"> </w:t>
      </w:r>
    </w:p>
    <w:p w14:paraId="5B3E9BA3" w14:textId="77777777" w:rsidR="0029724C" w:rsidRDefault="0029724C" w:rsidP="0029724C">
      <w:pPr>
        <w:widowControl/>
        <w:autoSpaceDE w:val="0"/>
        <w:autoSpaceDN w:val="0"/>
        <w:adjustRightInd w:val="0"/>
        <w:rPr>
          <w:rFonts w:ascii="Calibri" w:hAnsi="Calibri" w:cs="Arial"/>
          <w:b/>
          <w:szCs w:val="24"/>
        </w:rPr>
      </w:pPr>
      <w:r w:rsidRPr="00F8335B">
        <w:rPr>
          <w:rFonts w:ascii="Calibri" w:hAnsi="Calibri" w:cs="Arial"/>
          <w:b/>
          <w:szCs w:val="24"/>
        </w:rPr>
        <w:t>APPENDIX</w:t>
      </w:r>
      <w:r>
        <w:rPr>
          <w:rFonts w:ascii="Calibri" w:hAnsi="Calibri" w:cs="Arial"/>
          <w:b/>
          <w:szCs w:val="24"/>
        </w:rPr>
        <w:t xml:space="preserve"> 3</w:t>
      </w:r>
      <w:r w:rsidRPr="00F8335B">
        <w:rPr>
          <w:rFonts w:ascii="Calibri" w:hAnsi="Calibri" w:cs="Arial"/>
          <w:b/>
          <w:szCs w:val="24"/>
        </w:rPr>
        <w:t xml:space="preserve">: OBSERVATION INSTRUMENT </w:t>
      </w:r>
    </w:p>
    <w:p w14:paraId="679C48C3" w14:textId="77777777" w:rsidR="004D6E3A" w:rsidRDefault="004D6E3A" w:rsidP="0029724C">
      <w:pPr>
        <w:widowControl/>
        <w:autoSpaceDE w:val="0"/>
        <w:autoSpaceDN w:val="0"/>
        <w:adjustRightInd w:val="0"/>
        <w:rPr>
          <w:rFonts w:ascii="Calibri" w:hAnsi="Calibri" w:cs="Arial"/>
          <w:b/>
          <w:szCs w:val="24"/>
        </w:rPr>
      </w:pPr>
    </w:p>
    <w:p w14:paraId="71A0477D" w14:textId="77777777" w:rsidR="004D6E3A" w:rsidRDefault="004D6E3A" w:rsidP="0029724C">
      <w:pPr>
        <w:widowControl/>
        <w:autoSpaceDE w:val="0"/>
        <w:autoSpaceDN w:val="0"/>
        <w:adjustRightInd w:val="0"/>
        <w:rPr>
          <w:rFonts w:ascii="Calibri" w:hAnsi="Calibri" w:cs="Arial"/>
          <w:b/>
          <w:szCs w:val="24"/>
        </w:rPr>
      </w:pPr>
    </w:p>
    <w:p w14:paraId="2ECFD0DF" w14:textId="77777777" w:rsidR="004D6E3A" w:rsidRPr="00C31E66" w:rsidRDefault="004D6E3A" w:rsidP="004D6E3A">
      <w:pPr>
        <w:jc w:val="center"/>
        <w:rPr>
          <w:b/>
          <w:szCs w:val="24"/>
        </w:rPr>
      </w:pPr>
      <w:r w:rsidRPr="00C31E66">
        <w:rPr>
          <w:b/>
          <w:szCs w:val="24"/>
        </w:rPr>
        <w:t xml:space="preserve">Appendix </w:t>
      </w:r>
      <w:r>
        <w:rPr>
          <w:b/>
          <w:szCs w:val="24"/>
        </w:rPr>
        <w:t>1</w:t>
      </w:r>
      <w:r w:rsidRPr="00C31E66">
        <w:rPr>
          <w:b/>
          <w:szCs w:val="24"/>
        </w:rPr>
        <w:t>: Rules of Behavior Document</w:t>
      </w:r>
    </w:p>
    <w:p w14:paraId="0EE3D327" w14:textId="77777777" w:rsidR="002A30D6" w:rsidRDefault="002A30D6" w:rsidP="002A30D6">
      <w:pPr>
        <w:rPr>
          <w:sz w:val="20"/>
        </w:rPr>
      </w:pPr>
    </w:p>
    <w:p w14:paraId="34367EBE" w14:textId="2A68BB3D" w:rsidR="004D6E3A" w:rsidRPr="0068002F" w:rsidRDefault="004D6E3A" w:rsidP="002A30D6">
      <w:pPr>
        <w:rPr>
          <w:sz w:val="20"/>
        </w:rPr>
      </w:pPr>
      <w:r w:rsidRPr="0068002F">
        <w:rPr>
          <w:sz w:val="20"/>
        </w:rPr>
        <w:t>Prevention with Positives-Antiretroviral Therapy (</w:t>
      </w:r>
      <w:r>
        <w:rPr>
          <w:sz w:val="20"/>
        </w:rPr>
        <w:t>PWP-ART Video</w:t>
      </w:r>
      <w:r w:rsidRPr="0068002F">
        <w:rPr>
          <w:sz w:val="20"/>
        </w:rPr>
        <w:t>) Rules of Behavior (RoB)</w:t>
      </w:r>
    </w:p>
    <w:p w14:paraId="29A9115F" w14:textId="77777777" w:rsidR="004D6E3A" w:rsidRPr="0068002F" w:rsidRDefault="004D6E3A" w:rsidP="004D6E3A">
      <w:pPr>
        <w:rPr>
          <w:sz w:val="20"/>
        </w:rPr>
      </w:pPr>
      <w:r w:rsidRPr="0068002F">
        <w:rPr>
          <w:sz w:val="20"/>
        </w:rPr>
        <w:t xml:space="preserve">All users collecting, storing or transferring </w:t>
      </w:r>
      <w:r>
        <w:rPr>
          <w:sz w:val="20"/>
        </w:rPr>
        <w:t>PWP-ART Video</w:t>
      </w:r>
      <w:r w:rsidRPr="0068002F">
        <w:rPr>
          <w:sz w:val="20"/>
        </w:rPr>
        <w:t xml:space="preserve"> study participant information must read these rules and sign the accompanying acknowledgement form. This acknowledgement must be signed annually to reaffirm knowledge of, and agreement to adhere to the </w:t>
      </w:r>
      <w:r>
        <w:rPr>
          <w:sz w:val="20"/>
        </w:rPr>
        <w:t>PWP-ART Video</w:t>
      </w:r>
      <w:r w:rsidRPr="0068002F">
        <w:rPr>
          <w:sz w:val="20"/>
        </w:rPr>
        <w:t xml:space="preserve"> RoB.</w:t>
      </w:r>
    </w:p>
    <w:p w14:paraId="560C34E3" w14:textId="77777777" w:rsidR="004D6E3A" w:rsidRPr="0068002F" w:rsidRDefault="004D6E3A" w:rsidP="004D6E3A">
      <w:pPr>
        <w:rPr>
          <w:sz w:val="20"/>
        </w:rPr>
      </w:pPr>
      <w:r w:rsidRPr="0068002F">
        <w:rPr>
          <w:sz w:val="20"/>
        </w:rPr>
        <w:t>These rules cannot account for every possible situation. Therefore, personnel shall use their best judgment and highest ethical standards to guide their actions.</w:t>
      </w:r>
    </w:p>
    <w:p w14:paraId="2D55DE54" w14:textId="77777777" w:rsidR="004D6E3A" w:rsidRPr="0068002F" w:rsidRDefault="004D6E3A" w:rsidP="004D6E3A">
      <w:pPr>
        <w:rPr>
          <w:sz w:val="20"/>
        </w:rPr>
      </w:pPr>
      <w:r w:rsidRPr="0068002F">
        <w:rPr>
          <w:sz w:val="20"/>
        </w:rPr>
        <w:t>I assert my understanding that:</w:t>
      </w:r>
    </w:p>
    <w:p w14:paraId="523F0BA4" w14:textId="77777777" w:rsidR="004D6E3A" w:rsidRPr="0068002F" w:rsidRDefault="004D6E3A" w:rsidP="004D6E3A">
      <w:pPr>
        <w:pStyle w:val="ListParagraph"/>
        <w:numPr>
          <w:ilvl w:val="0"/>
          <w:numId w:val="22"/>
        </w:numPr>
        <w:rPr>
          <w:rFonts w:ascii="Times New Roman" w:hAnsi="Times New Roman" w:cs="Times New Roman"/>
          <w:sz w:val="20"/>
          <w:szCs w:val="20"/>
        </w:rPr>
      </w:pPr>
      <w:r w:rsidRPr="0068002F">
        <w:rPr>
          <w:rFonts w:ascii="Times New Roman" w:hAnsi="Times New Roman" w:cs="Times New Roman"/>
          <w:sz w:val="20"/>
          <w:szCs w:val="20"/>
        </w:rPr>
        <w:t>Collection, storage, and transfer of Sensitive Information (SI) must comply with Federal Government, Department of Health and Human Services (HHS), and Centers for Disease Control and Prevention (CDC) policies and standards, and with applicable laws;</w:t>
      </w:r>
    </w:p>
    <w:p w14:paraId="57AE6539" w14:textId="77777777" w:rsidR="004D6E3A" w:rsidRPr="0068002F" w:rsidRDefault="004D6E3A" w:rsidP="004D6E3A">
      <w:pPr>
        <w:pStyle w:val="ListParagraph"/>
        <w:numPr>
          <w:ilvl w:val="0"/>
          <w:numId w:val="22"/>
        </w:numPr>
        <w:rPr>
          <w:rFonts w:ascii="Times New Roman" w:hAnsi="Times New Roman" w:cs="Times New Roman"/>
          <w:sz w:val="20"/>
          <w:szCs w:val="20"/>
        </w:rPr>
      </w:pPr>
      <w:r w:rsidRPr="0068002F">
        <w:rPr>
          <w:rFonts w:ascii="Times New Roman" w:hAnsi="Times New Roman" w:cs="Times New Roman"/>
          <w:sz w:val="20"/>
          <w:szCs w:val="20"/>
        </w:rPr>
        <w:t xml:space="preserve">SI for the purpose of the </w:t>
      </w:r>
      <w:r>
        <w:rPr>
          <w:rFonts w:ascii="Times New Roman" w:hAnsi="Times New Roman" w:cs="Times New Roman"/>
          <w:sz w:val="20"/>
          <w:szCs w:val="20"/>
        </w:rPr>
        <w:t>PWP-ART Video</w:t>
      </w:r>
      <w:r w:rsidRPr="0068002F">
        <w:rPr>
          <w:rFonts w:ascii="Times New Roman" w:hAnsi="Times New Roman" w:cs="Times New Roman"/>
          <w:sz w:val="20"/>
          <w:szCs w:val="20"/>
        </w:rPr>
        <w:t xml:space="preserve"> study includes patient </w:t>
      </w:r>
      <w:r>
        <w:rPr>
          <w:rFonts w:ascii="Times New Roman" w:hAnsi="Times New Roman" w:cs="Times New Roman"/>
          <w:sz w:val="20"/>
          <w:szCs w:val="20"/>
        </w:rPr>
        <w:t xml:space="preserve">demographic, </w:t>
      </w:r>
      <w:r w:rsidRPr="0068002F">
        <w:rPr>
          <w:rFonts w:ascii="Times New Roman" w:hAnsi="Times New Roman" w:cs="Times New Roman"/>
          <w:sz w:val="20"/>
          <w:szCs w:val="20"/>
        </w:rPr>
        <w:t>HIV status</w:t>
      </w:r>
      <w:r>
        <w:rPr>
          <w:rFonts w:ascii="Times New Roman" w:hAnsi="Times New Roman" w:cs="Times New Roman"/>
          <w:sz w:val="20"/>
          <w:szCs w:val="20"/>
        </w:rPr>
        <w:t>, and laboratory test result</w:t>
      </w:r>
      <w:r w:rsidRPr="0068002F">
        <w:rPr>
          <w:rFonts w:ascii="Times New Roman" w:hAnsi="Times New Roman" w:cs="Times New Roman"/>
          <w:sz w:val="20"/>
          <w:szCs w:val="20"/>
        </w:rPr>
        <w:t xml:space="preserve"> information for study participants;</w:t>
      </w:r>
    </w:p>
    <w:p w14:paraId="586E22F5" w14:textId="77777777" w:rsidR="004D6E3A" w:rsidRPr="0068002F" w:rsidRDefault="004D6E3A" w:rsidP="004D6E3A">
      <w:pPr>
        <w:pStyle w:val="ListParagraph"/>
        <w:numPr>
          <w:ilvl w:val="0"/>
          <w:numId w:val="22"/>
        </w:numPr>
        <w:rPr>
          <w:rFonts w:ascii="Times New Roman" w:hAnsi="Times New Roman" w:cs="Times New Roman"/>
          <w:sz w:val="20"/>
          <w:szCs w:val="20"/>
        </w:rPr>
      </w:pPr>
      <w:r w:rsidRPr="0068002F">
        <w:rPr>
          <w:rFonts w:ascii="Times New Roman" w:hAnsi="Times New Roman" w:cs="Times New Roman"/>
          <w:sz w:val="20"/>
          <w:szCs w:val="20"/>
        </w:rPr>
        <w:t xml:space="preserve">Unauthorized access to information is prohibited, Authorized users shall not share or loan their credentials with any individual in order to allow that individual to gain access to the </w:t>
      </w:r>
      <w:r>
        <w:rPr>
          <w:rFonts w:ascii="Times New Roman" w:hAnsi="Times New Roman" w:cs="Times New Roman"/>
          <w:sz w:val="20"/>
          <w:szCs w:val="20"/>
        </w:rPr>
        <w:t>PWP-ART Video</w:t>
      </w:r>
      <w:r w:rsidRPr="0068002F">
        <w:rPr>
          <w:rFonts w:ascii="Times New Roman" w:hAnsi="Times New Roman" w:cs="Times New Roman"/>
          <w:sz w:val="20"/>
          <w:szCs w:val="20"/>
        </w:rPr>
        <w:t xml:space="preserve"> </w:t>
      </w:r>
      <w:r>
        <w:rPr>
          <w:rFonts w:ascii="Times New Roman" w:hAnsi="Times New Roman" w:cs="Times New Roman"/>
          <w:sz w:val="20"/>
          <w:szCs w:val="20"/>
        </w:rPr>
        <w:t>Laptop</w:t>
      </w:r>
      <w:r w:rsidRPr="0068002F">
        <w:rPr>
          <w:rFonts w:ascii="Times New Roman" w:hAnsi="Times New Roman" w:cs="Times New Roman"/>
          <w:sz w:val="20"/>
          <w:szCs w:val="20"/>
        </w:rPr>
        <w:t>; and</w:t>
      </w:r>
    </w:p>
    <w:p w14:paraId="143FF663" w14:textId="77777777" w:rsidR="004D6E3A" w:rsidRPr="0068002F" w:rsidRDefault="004D6E3A" w:rsidP="004D6E3A">
      <w:pPr>
        <w:pStyle w:val="ListParagraph"/>
        <w:numPr>
          <w:ilvl w:val="0"/>
          <w:numId w:val="22"/>
        </w:numPr>
        <w:rPr>
          <w:rFonts w:ascii="Times New Roman" w:hAnsi="Times New Roman" w:cs="Times New Roman"/>
          <w:sz w:val="20"/>
          <w:szCs w:val="20"/>
        </w:rPr>
      </w:pPr>
      <w:r w:rsidRPr="0068002F">
        <w:rPr>
          <w:rFonts w:ascii="Times New Roman" w:hAnsi="Times New Roman" w:cs="Times New Roman"/>
          <w:sz w:val="20"/>
          <w:szCs w:val="20"/>
        </w:rPr>
        <w:t xml:space="preserve">Users must prevent unauthorized disclosure of SI, Personal Health Information (PHI), or Personally Identifiable Information (PII) by following the procedures listed in the </w:t>
      </w:r>
      <w:r>
        <w:rPr>
          <w:rFonts w:ascii="Times New Roman" w:hAnsi="Times New Roman" w:cs="Times New Roman"/>
          <w:sz w:val="20"/>
          <w:szCs w:val="20"/>
        </w:rPr>
        <w:t>PWP-ART Video</w:t>
      </w:r>
      <w:r w:rsidRPr="0068002F">
        <w:rPr>
          <w:rFonts w:ascii="Times New Roman" w:hAnsi="Times New Roman" w:cs="Times New Roman"/>
          <w:sz w:val="20"/>
          <w:szCs w:val="20"/>
        </w:rPr>
        <w:t xml:space="preserve"> RoB.</w:t>
      </w:r>
    </w:p>
    <w:p w14:paraId="74DBDE39" w14:textId="77777777" w:rsidR="004D6E3A" w:rsidRPr="0068002F" w:rsidRDefault="004D6E3A" w:rsidP="004D6E3A">
      <w:pPr>
        <w:rPr>
          <w:sz w:val="20"/>
        </w:rPr>
      </w:pPr>
      <w:r w:rsidRPr="0068002F">
        <w:rPr>
          <w:sz w:val="20"/>
        </w:rPr>
        <w:t xml:space="preserve">For individuals with electronic access to the </w:t>
      </w:r>
      <w:r>
        <w:rPr>
          <w:sz w:val="20"/>
        </w:rPr>
        <w:t>PWP-ART Video</w:t>
      </w:r>
      <w:r w:rsidRPr="0068002F">
        <w:rPr>
          <w:sz w:val="20"/>
        </w:rPr>
        <w:t xml:space="preserve"> </w:t>
      </w:r>
      <w:r>
        <w:rPr>
          <w:sz w:val="20"/>
        </w:rPr>
        <w:t>Laptop</w:t>
      </w:r>
      <w:r w:rsidRPr="0068002F">
        <w:rPr>
          <w:sz w:val="20"/>
        </w:rPr>
        <w:t>:</w:t>
      </w:r>
    </w:p>
    <w:p w14:paraId="31E91BA2" w14:textId="77777777" w:rsidR="004D6E3A" w:rsidRPr="0068002F" w:rsidRDefault="004D6E3A" w:rsidP="004D6E3A">
      <w:pPr>
        <w:rPr>
          <w:sz w:val="20"/>
        </w:rPr>
      </w:pPr>
      <w:r w:rsidRPr="0068002F">
        <w:rPr>
          <w:sz w:val="20"/>
        </w:rPr>
        <w:t>I shall:</w:t>
      </w:r>
    </w:p>
    <w:p w14:paraId="56D5D11E" w14:textId="77777777" w:rsidR="004D6E3A" w:rsidRPr="0068002F" w:rsidRDefault="004D6E3A" w:rsidP="004D6E3A">
      <w:pPr>
        <w:pStyle w:val="ListParagraph"/>
        <w:numPr>
          <w:ilvl w:val="0"/>
          <w:numId w:val="23"/>
        </w:numPr>
        <w:rPr>
          <w:rFonts w:ascii="Times New Roman" w:hAnsi="Times New Roman" w:cs="Times New Roman"/>
          <w:sz w:val="20"/>
          <w:szCs w:val="20"/>
        </w:rPr>
      </w:pPr>
      <w:r w:rsidRPr="0068002F">
        <w:rPr>
          <w:rFonts w:ascii="Times New Roman" w:hAnsi="Times New Roman" w:cs="Times New Roman"/>
          <w:sz w:val="20"/>
          <w:szCs w:val="20"/>
        </w:rPr>
        <w:t xml:space="preserve">Only connect the </w:t>
      </w:r>
      <w:r>
        <w:rPr>
          <w:rFonts w:ascii="Times New Roman" w:hAnsi="Times New Roman" w:cs="Times New Roman"/>
          <w:sz w:val="20"/>
          <w:szCs w:val="20"/>
        </w:rPr>
        <w:t>PWP-ART Video</w:t>
      </w:r>
      <w:r w:rsidRPr="0068002F">
        <w:rPr>
          <w:rFonts w:ascii="Times New Roman" w:hAnsi="Times New Roman" w:cs="Times New Roman"/>
          <w:sz w:val="20"/>
          <w:szCs w:val="20"/>
        </w:rPr>
        <w:t xml:space="preserve"> </w:t>
      </w:r>
      <w:r>
        <w:rPr>
          <w:rFonts w:ascii="Times New Roman" w:hAnsi="Times New Roman" w:cs="Times New Roman"/>
          <w:sz w:val="20"/>
          <w:szCs w:val="20"/>
        </w:rPr>
        <w:t>Laptop</w:t>
      </w:r>
      <w:r w:rsidRPr="0068002F">
        <w:rPr>
          <w:rFonts w:ascii="Times New Roman" w:hAnsi="Times New Roman" w:cs="Times New Roman"/>
          <w:sz w:val="20"/>
          <w:szCs w:val="20"/>
        </w:rPr>
        <w:t xml:space="preserve"> to the internet once to initially install the system and analysis software required for the </w:t>
      </w:r>
      <w:r>
        <w:rPr>
          <w:rFonts w:ascii="Times New Roman" w:hAnsi="Times New Roman" w:cs="Times New Roman"/>
          <w:sz w:val="20"/>
          <w:szCs w:val="20"/>
        </w:rPr>
        <w:t>Laptop</w:t>
      </w:r>
      <w:r w:rsidRPr="0068002F">
        <w:rPr>
          <w:rFonts w:ascii="Times New Roman" w:hAnsi="Times New Roman" w:cs="Times New Roman"/>
          <w:sz w:val="20"/>
          <w:szCs w:val="20"/>
        </w:rPr>
        <w:t xml:space="preserve">, after which no further connection to the internet will be allowed without written permission </w:t>
      </w:r>
      <w:r>
        <w:rPr>
          <w:rFonts w:ascii="Times New Roman" w:hAnsi="Times New Roman" w:cs="Times New Roman"/>
          <w:sz w:val="20"/>
          <w:szCs w:val="20"/>
        </w:rPr>
        <w:t xml:space="preserve">from the NCHHSTP ISSO Ralph Vaughn </w:t>
      </w:r>
      <w:r w:rsidRPr="0068002F">
        <w:rPr>
          <w:rFonts w:ascii="Times New Roman" w:hAnsi="Times New Roman" w:cs="Times New Roman"/>
          <w:sz w:val="20"/>
          <w:szCs w:val="20"/>
        </w:rPr>
        <w:t xml:space="preserve">and the wireless card will be removed from the </w:t>
      </w:r>
      <w:r>
        <w:rPr>
          <w:rFonts w:ascii="Times New Roman" w:hAnsi="Times New Roman" w:cs="Times New Roman"/>
          <w:sz w:val="20"/>
          <w:szCs w:val="20"/>
        </w:rPr>
        <w:t>Laptop</w:t>
      </w:r>
      <w:r w:rsidRPr="0068002F">
        <w:rPr>
          <w:rFonts w:ascii="Times New Roman" w:hAnsi="Times New Roman" w:cs="Times New Roman"/>
          <w:sz w:val="20"/>
          <w:szCs w:val="20"/>
        </w:rPr>
        <w:t xml:space="preserve"> to prevent inadvertent connection to the internet</w:t>
      </w:r>
      <w:r>
        <w:rPr>
          <w:rFonts w:ascii="Times New Roman" w:hAnsi="Times New Roman" w:cs="Times New Roman"/>
          <w:sz w:val="20"/>
          <w:szCs w:val="20"/>
        </w:rPr>
        <w:t>;</w:t>
      </w:r>
      <w:r w:rsidRPr="0068002F">
        <w:rPr>
          <w:rFonts w:ascii="Times New Roman" w:hAnsi="Times New Roman" w:cs="Times New Roman"/>
          <w:sz w:val="20"/>
          <w:szCs w:val="20"/>
        </w:rPr>
        <w:t xml:space="preserve"> </w:t>
      </w:r>
    </w:p>
    <w:p w14:paraId="63C45FBC" w14:textId="77777777" w:rsidR="004D6E3A" w:rsidRPr="0068002F" w:rsidRDefault="004D6E3A" w:rsidP="004D6E3A">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 xml:space="preserve">Update software on the PWP-ART Laptop that is necessary to perform job functions by using software disks purchased off-the-shelf; If such disks are not available, obtain authorization from CDC </w:t>
      </w:r>
      <w:r w:rsidRPr="0068002F">
        <w:rPr>
          <w:rFonts w:ascii="Times New Roman" w:hAnsi="Times New Roman" w:cs="Times New Roman"/>
          <w:sz w:val="20"/>
          <w:szCs w:val="20"/>
        </w:rPr>
        <w:t>NCHHSTP ISSO, Ralph Vaughn,</w:t>
      </w:r>
      <w:r>
        <w:rPr>
          <w:rFonts w:ascii="Times New Roman" w:hAnsi="Times New Roman" w:cs="Times New Roman"/>
          <w:sz w:val="20"/>
          <w:szCs w:val="20"/>
        </w:rPr>
        <w:t xml:space="preserve"> before downloading software from the internet;</w:t>
      </w:r>
    </w:p>
    <w:p w14:paraId="7F99A874" w14:textId="77777777" w:rsidR="004D6E3A" w:rsidRPr="0068002F" w:rsidRDefault="004D6E3A" w:rsidP="004D6E3A">
      <w:pPr>
        <w:pStyle w:val="ListParagraph"/>
        <w:numPr>
          <w:ilvl w:val="0"/>
          <w:numId w:val="23"/>
        </w:numPr>
        <w:rPr>
          <w:rFonts w:ascii="Times New Roman" w:hAnsi="Times New Roman" w:cs="Times New Roman"/>
          <w:sz w:val="20"/>
          <w:szCs w:val="20"/>
        </w:rPr>
      </w:pPr>
      <w:r w:rsidRPr="0068002F">
        <w:rPr>
          <w:rFonts w:ascii="Times New Roman" w:hAnsi="Times New Roman" w:cs="Times New Roman"/>
          <w:sz w:val="20"/>
          <w:szCs w:val="20"/>
        </w:rPr>
        <w:t xml:space="preserve">Log-off or lock the </w:t>
      </w:r>
      <w:r>
        <w:rPr>
          <w:rFonts w:ascii="Times New Roman" w:hAnsi="Times New Roman" w:cs="Times New Roman"/>
          <w:sz w:val="20"/>
          <w:szCs w:val="20"/>
        </w:rPr>
        <w:t>PWP-ART Video</w:t>
      </w:r>
      <w:r w:rsidRPr="0068002F">
        <w:rPr>
          <w:rFonts w:ascii="Times New Roman" w:hAnsi="Times New Roman" w:cs="Times New Roman"/>
          <w:sz w:val="20"/>
          <w:szCs w:val="20"/>
        </w:rPr>
        <w:t xml:space="preserve"> </w:t>
      </w:r>
      <w:r>
        <w:rPr>
          <w:rFonts w:ascii="Times New Roman" w:hAnsi="Times New Roman" w:cs="Times New Roman"/>
          <w:sz w:val="20"/>
          <w:szCs w:val="20"/>
        </w:rPr>
        <w:t>Laptop</w:t>
      </w:r>
      <w:r w:rsidRPr="0068002F">
        <w:rPr>
          <w:rFonts w:ascii="Times New Roman" w:hAnsi="Times New Roman" w:cs="Times New Roman"/>
          <w:sz w:val="20"/>
          <w:szCs w:val="20"/>
        </w:rPr>
        <w:t xml:space="preserve"> and lock </w:t>
      </w:r>
      <w:r>
        <w:rPr>
          <w:rFonts w:ascii="Times New Roman" w:hAnsi="Times New Roman" w:cs="Times New Roman"/>
          <w:sz w:val="20"/>
          <w:szCs w:val="20"/>
        </w:rPr>
        <w:t xml:space="preserve">the </w:t>
      </w:r>
      <w:r w:rsidRPr="0068002F">
        <w:rPr>
          <w:rFonts w:ascii="Times New Roman" w:hAnsi="Times New Roman" w:cs="Times New Roman"/>
          <w:sz w:val="20"/>
          <w:szCs w:val="20"/>
        </w:rPr>
        <w:t>office door when leaving it unattended;</w:t>
      </w:r>
    </w:p>
    <w:p w14:paraId="44E05F54" w14:textId="77777777" w:rsidR="004D6E3A" w:rsidRPr="0068002F" w:rsidRDefault="004D6E3A" w:rsidP="004D6E3A">
      <w:pPr>
        <w:pStyle w:val="ListParagraph"/>
        <w:numPr>
          <w:ilvl w:val="0"/>
          <w:numId w:val="23"/>
        </w:numPr>
        <w:rPr>
          <w:rFonts w:ascii="Times New Roman" w:hAnsi="Times New Roman" w:cs="Times New Roman"/>
          <w:sz w:val="20"/>
          <w:szCs w:val="20"/>
        </w:rPr>
      </w:pPr>
      <w:r w:rsidRPr="0068002F">
        <w:rPr>
          <w:rFonts w:ascii="Times New Roman" w:hAnsi="Times New Roman" w:cs="Times New Roman"/>
          <w:sz w:val="20"/>
          <w:szCs w:val="20"/>
        </w:rPr>
        <w:lastRenderedPageBreak/>
        <w:t xml:space="preserve">Store the </w:t>
      </w:r>
      <w:r>
        <w:rPr>
          <w:rFonts w:ascii="Times New Roman" w:hAnsi="Times New Roman" w:cs="Times New Roman"/>
          <w:sz w:val="20"/>
          <w:szCs w:val="20"/>
        </w:rPr>
        <w:t xml:space="preserve">CDC issued </w:t>
      </w:r>
      <w:r w:rsidRPr="0068002F">
        <w:rPr>
          <w:rFonts w:ascii="Times New Roman" w:hAnsi="Times New Roman" w:cs="Times New Roman"/>
          <w:sz w:val="20"/>
          <w:szCs w:val="20"/>
        </w:rPr>
        <w:t>encrypted USB devices in a locked drawer or cabinet when not in use to prevent loss;</w:t>
      </w:r>
    </w:p>
    <w:p w14:paraId="6EB5F6A6" w14:textId="77777777" w:rsidR="004D6E3A" w:rsidRPr="0068002F" w:rsidRDefault="004D6E3A" w:rsidP="004D6E3A">
      <w:pPr>
        <w:pStyle w:val="ListParagraph"/>
        <w:numPr>
          <w:ilvl w:val="0"/>
          <w:numId w:val="23"/>
        </w:numPr>
        <w:rPr>
          <w:rFonts w:ascii="Times New Roman" w:hAnsi="Times New Roman" w:cs="Times New Roman"/>
          <w:sz w:val="20"/>
          <w:szCs w:val="20"/>
        </w:rPr>
      </w:pPr>
      <w:r w:rsidRPr="0068002F">
        <w:rPr>
          <w:rFonts w:ascii="Times New Roman" w:hAnsi="Times New Roman" w:cs="Times New Roman"/>
          <w:sz w:val="20"/>
          <w:szCs w:val="20"/>
        </w:rPr>
        <w:t xml:space="preserve">Use a separate </w:t>
      </w:r>
      <w:r>
        <w:rPr>
          <w:rFonts w:ascii="Times New Roman" w:hAnsi="Times New Roman" w:cs="Times New Roman"/>
          <w:sz w:val="20"/>
          <w:szCs w:val="20"/>
        </w:rPr>
        <w:t xml:space="preserve">Administrative and User </w:t>
      </w:r>
      <w:r w:rsidRPr="0068002F">
        <w:rPr>
          <w:rFonts w:ascii="Times New Roman" w:hAnsi="Times New Roman" w:cs="Times New Roman"/>
          <w:sz w:val="20"/>
          <w:szCs w:val="20"/>
        </w:rPr>
        <w:t xml:space="preserve">password for access to the Administrative functions of the </w:t>
      </w:r>
      <w:r>
        <w:rPr>
          <w:rFonts w:ascii="Times New Roman" w:hAnsi="Times New Roman" w:cs="Times New Roman"/>
          <w:sz w:val="20"/>
          <w:szCs w:val="20"/>
        </w:rPr>
        <w:t>Laptop</w:t>
      </w:r>
      <w:r w:rsidRPr="0068002F">
        <w:rPr>
          <w:rFonts w:ascii="Times New Roman" w:hAnsi="Times New Roman" w:cs="Times New Roman"/>
          <w:sz w:val="20"/>
          <w:szCs w:val="20"/>
        </w:rPr>
        <w:t xml:space="preserve"> and regular user functions.</w:t>
      </w:r>
    </w:p>
    <w:p w14:paraId="55C4360A" w14:textId="77777777" w:rsidR="004D6E3A" w:rsidRPr="0068002F" w:rsidRDefault="004D6E3A" w:rsidP="004D6E3A">
      <w:pPr>
        <w:pStyle w:val="ListParagraph"/>
        <w:numPr>
          <w:ilvl w:val="0"/>
          <w:numId w:val="23"/>
        </w:numPr>
        <w:rPr>
          <w:rFonts w:ascii="Times New Roman" w:hAnsi="Times New Roman" w:cs="Times New Roman"/>
          <w:sz w:val="20"/>
          <w:szCs w:val="20"/>
        </w:rPr>
      </w:pPr>
      <w:r w:rsidRPr="0068002F">
        <w:rPr>
          <w:rFonts w:ascii="Times New Roman" w:hAnsi="Times New Roman" w:cs="Times New Roman"/>
          <w:sz w:val="20"/>
          <w:szCs w:val="20"/>
        </w:rPr>
        <w:t>Create a password that complies with the following minimum requirements:</w:t>
      </w:r>
      <w:r w:rsidRPr="0068002F">
        <w:rPr>
          <w:rFonts w:ascii="Times New Roman" w:hAnsi="Times New Roman" w:cs="Times New Roman"/>
          <w:sz w:val="20"/>
          <w:szCs w:val="20"/>
        </w:rPr>
        <w:br/>
        <w:t>- Minimum of 8 characters</w:t>
      </w:r>
      <w:r w:rsidRPr="0068002F">
        <w:rPr>
          <w:rFonts w:ascii="Times New Roman" w:hAnsi="Times New Roman" w:cs="Times New Roman"/>
          <w:sz w:val="20"/>
          <w:szCs w:val="20"/>
        </w:rPr>
        <w:br/>
        <w:t>- Use at least one each of 3 of the 4 types of characters, Upper Case Letter, Lower Case Letter, Number, and Special Character</w:t>
      </w:r>
      <w:r w:rsidRPr="0068002F">
        <w:rPr>
          <w:rFonts w:ascii="Times New Roman" w:hAnsi="Times New Roman" w:cs="Times New Roman"/>
          <w:sz w:val="20"/>
          <w:szCs w:val="20"/>
        </w:rPr>
        <w:br/>
        <w:t xml:space="preserve">- Change Administrative and User passwords at least every 60 days and </w:t>
      </w:r>
      <w:r>
        <w:rPr>
          <w:rFonts w:ascii="Times New Roman" w:hAnsi="Times New Roman" w:cs="Times New Roman"/>
          <w:sz w:val="20"/>
          <w:szCs w:val="20"/>
        </w:rPr>
        <w:t>set 2-week reminders on the Laptop;</w:t>
      </w:r>
      <w:r>
        <w:rPr>
          <w:rFonts w:ascii="Times New Roman" w:hAnsi="Times New Roman" w:cs="Times New Roman"/>
          <w:sz w:val="20"/>
          <w:szCs w:val="20"/>
        </w:rPr>
        <w:br/>
        <w:t>- Send report verifying password changes to the CDC Project Officer (Contracting Officer’s Representative)</w:t>
      </w:r>
    </w:p>
    <w:p w14:paraId="635A01A9" w14:textId="77777777" w:rsidR="004D6E3A" w:rsidRPr="0068002F" w:rsidRDefault="004D6E3A" w:rsidP="004D6E3A">
      <w:pPr>
        <w:pStyle w:val="ListParagraph"/>
        <w:numPr>
          <w:ilvl w:val="0"/>
          <w:numId w:val="23"/>
        </w:numPr>
        <w:rPr>
          <w:rFonts w:ascii="Times New Roman" w:hAnsi="Times New Roman" w:cs="Times New Roman"/>
          <w:sz w:val="20"/>
          <w:szCs w:val="20"/>
        </w:rPr>
      </w:pPr>
      <w:r w:rsidRPr="0068002F">
        <w:rPr>
          <w:rFonts w:ascii="Times New Roman" w:hAnsi="Times New Roman" w:cs="Times New Roman"/>
          <w:sz w:val="20"/>
          <w:szCs w:val="20"/>
        </w:rPr>
        <w:t xml:space="preserve">Use Federal Information Processing Standards (FIPS) 140-2 full disk encryption on the </w:t>
      </w:r>
      <w:r>
        <w:rPr>
          <w:rFonts w:ascii="Times New Roman" w:hAnsi="Times New Roman" w:cs="Times New Roman"/>
          <w:sz w:val="20"/>
          <w:szCs w:val="20"/>
        </w:rPr>
        <w:t>Laptop</w:t>
      </w:r>
      <w:r w:rsidRPr="0068002F">
        <w:rPr>
          <w:rFonts w:ascii="Times New Roman" w:hAnsi="Times New Roman" w:cs="Times New Roman"/>
          <w:sz w:val="20"/>
          <w:szCs w:val="20"/>
        </w:rPr>
        <w:t xml:space="preserve"> such as Symantec Drive Encryption (PGP Whole Disk Encryption)</w:t>
      </w:r>
    </w:p>
    <w:p w14:paraId="0EFE9D0B" w14:textId="77777777" w:rsidR="004D6E3A" w:rsidRDefault="004D6E3A" w:rsidP="004D6E3A">
      <w:pPr>
        <w:pStyle w:val="ListParagraph"/>
        <w:numPr>
          <w:ilvl w:val="0"/>
          <w:numId w:val="23"/>
        </w:numPr>
        <w:rPr>
          <w:rFonts w:ascii="Times New Roman" w:hAnsi="Times New Roman" w:cs="Times New Roman"/>
          <w:sz w:val="20"/>
          <w:szCs w:val="20"/>
        </w:rPr>
      </w:pPr>
      <w:r w:rsidRPr="0068002F">
        <w:rPr>
          <w:rFonts w:ascii="Times New Roman" w:hAnsi="Times New Roman" w:cs="Times New Roman"/>
          <w:sz w:val="20"/>
          <w:szCs w:val="20"/>
        </w:rPr>
        <w:t xml:space="preserve">Use only CDC issued encrypted USB devices to transfer data to or from the </w:t>
      </w:r>
      <w:r>
        <w:rPr>
          <w:rFonts w:ascii="Times New Roman" w:hAnsi="Times New Roman" w:cs="Times New Roman"/>
          <w:sz w:val="20"/>
          <w:szCs w:val="20"/>
        </w:rPr>
        <w:t>Laptop</w:t>
      </w:r>
      <w:r w:rsidRPr="0068002F">
        <w:rPr>
          <w:rFonts w:ascii="Times New Roman" w:hAnsi="Times New Roman" w:cs="Times New Roman"/>
          <w:sz w:val="20"/>
          <w:szCs w:val="20"/>
        </w:rPr>
        <w:t xml:space="preserve"> and for back-up of data on the </w:t>
      </w:r>
      <w:r>
        <w:rPr>
          <w:rFonts w:ascii="Times New Roman" w:hAnsi="Times New Roman" w:cs="Times New Roman"/>
          <w:sz w:val="20"/>
          <w:szCs w:val="20"/>
        </w:rPr>
        <w:t>Laptop</w:t>
      </w:r>
      <w:r w:rsidRPr="0068002F">
        <w:rPr>
          <w:rFonts w:ascii="Times New Roman" w:hAnsi="Times New Roman" w:cs="Times New Roman"/>
          <w:sz w:val="20"/>
          <w:szCs w:val="20"/>
        </w:rPr>
        <w:t>;</w:t>
      </w:r>
    </w:p>
    <w:p w14:paraId="58DB7102" w14:textId="77777777" w:rsidR="004D6E3A" w:rsidRDefault="004D6E3A" w:rsidP="004D6E3A">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 xml:space="preserve">Before analyzing any data from the encrypted USB device, check the data on </w:t>
      </w:r>
      <w:r w:rsidRPr="0068002F">
        <w:rPr>
          <w:rFonts w:ascii="Times New Roman" w:hAnsi="Times New Roman" w:cs="Times New Roman"/>
          <w:sz w:val="20"/>
          <w:szCs w:val="20"/>
        </w:rPr>
        <w:t xml:space="preserve">the </w:t>
      </w:r>
      <w:r>
        <w:rPr>
          <w:rFonts w:ascii="Times New Roman" w:hAnsi="Times New Roman" w:cs="Times New Roman"/>
          <w:sz w:val="20"/>
          <w:szCs w:val="20"/>
        </w:rPr>
        <w:t>PWP-ART Video</w:t>
      </w:r>
      <w:r w:rsidRPr="0068002F">
        <w:rPr>
          <w:rFonts w:ascii="Times New Roman" w:hAnsi="Times New Roman" w:cs="Times New Roman"/>
          <w:sz w:val="20"/>
          <w:szCs w:val="20"/>
        </w:rPr>
        <w:t xml:space="preserve"> </w:t>
      </w:r>
      <w:r>
        <w:rPr>
          <w:rFonts w:ascii="Times New Roman" w:hAnsi="Times New Roman" w:cs="Times New Roman"/>
          <w:sz w:val="20"/>
          <w:szCs w:val="20"/>
        </w:rPr>
        <w:t xml:space="preserve">Laptop to ensure that there is no PII. If there is PII present, report this to the CDC Project Officer as described below. </w:t>
      </w:r>
    </w:p>
    <w:p w14:paraId="758B3489" w14:textId="77777777" w:rsidR="004D6E3A" w:rsidRPr="0068002F" w:rsidRDefault="004D6E3A" w:rsidP="004D6E3A">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 xml:space="preserve">If PII is present, delete the PII before analyzing data. </w:t>
      </w:r>
    </w:p>
    <w:p w14:paraId="786B71AA" w14:textId="77777777" w:rsidR="004D6E3A" w:rsidRPr="0068002F" w:rsidRDefault="004D6E3A" w:rsidP="004D6E3A">
      <w:pPr>
        <w:pStyle w:val="ListParagraph"/>
        <w:numPr>
          <w:ilvl w:val="0"/>
          <w:numId w:val="23"/>
        </w:numPr>
        <w:rPr>
          <w:rFonts w:ascii="Times New Roman" w:hAnsi="Times New Roman" w:cs="Times New Roman"/>
          <w:sz w:val="20"/>
          <w:szCs w:val="20"/>
        </w:rPr>
      </w:pPr>
      <w:r w:rsidRPr="0068002F">
        <w:rPr>
          <w:rFonts w:ascii="Times New Roman" w:hAnsi="Times New Roman" w:cs="Times New Roman"/>
          <w:sz w:val="20"/>
          <w:szCs w:val="20"/>
        </w:rPr>
        <w:t>Complete HHS’s Security Awareness Training module before processing data and on an annual basis thereafter, as required by CDC policies.</w:t>
      </w:r>
      <w:r w:rsidRPr="0068002F">
        <w:rPr>
          <w:rFonts w:ascii="Times New Roman" w:hAnsi="Times New Roman" w:cs="Times New Roman"/>
          <w:sz w:val="20"/>
          <w:szCs w:val="20"/>
        </w:rPr>
        <w:br/>
        <w:t>Link (</w:t>
      </w:r>
      <w:hyperlink r:id="rId11" w:history="1">
        <w:r w:rsidRPr="0068002F">
          <w:rPr>
            <w:rStyle w:val="Hyperlink"/>
            <w:rFonts w:ascii="Times New Roman" w:hAnsi="Times New Roman" w:cs="Times New Roman"/>
            <w:sz w:val="20"/>
            <w:szCs w:val="20"/>
          </w:rPr>
          <w:t>http://www.hhs.gov/ocio/securityprivacy/awarenesstraining/awarenesstraining.html</w:t>
        </w:r>
      </w:hyperlink>
      <w:r w:rsidRPr="0068002F">
        <w:rPr>
          <w:rFonts w:ascii="Times New Roman" w:hAnsi="Times New Roman" w:cs="Times New Roman"/>
          <w:sz w:val="20"/>
          <w:szCs w:val="20"/>
        </w:rPr>
        <w:t xml:space="preserve"> )</w:t>
      </w:r>
    </w:p>
    <w:p w14:paraId="4CF47760" w14:textId="77777777" w:rsidR="004D6E3A" w:rsidRPr="0068002F" w:rsidRDefault="004D6E3A" w:rsidP="004D6E3A">
      <w:pPr>
        <w:pStyle w:val="ListParagraph"/>
        <w:numPr>
          <w:ilvl w:val="0"/>
          <w:numId w:val="23"/>
        </w:numPr>
        <w:rPr>
          <w:rFonts w:ascii="Times New Roman" w:hAnsi="Times New Roman" w:cs="Times New Roman"/>
          <w:sz w:val="20"/>
          <w:szCs w:val="20"/>
        </w:rPr>
      </w:pPr>
      <w:r w:rsidRPr="0068002F">
        <w:rPr>
          <w:rFonts w:ascii="Times New Roman" w:hAnsi="Times New Roman" w:cs="Times New Roman"/>
          <w:sz w:val="20"/>
          <w:szCs w:val="20"/>
        </w:rPr>
        <w:t>Keep SI data out of sight when visitors are present;</w:t>
      </w:r>
    </w:p>
    <w:p w14:paraId="59947803" w14:textId="77777777" w:rsidR="004D6E3A" w:rsidRPr="0068002F" w:rsidRDefault="004D6E3A" w:rsidP="004D6E3A">
      <w:pPr>
        <w:pStyle w:val="ListParagraph"/>
        <w:numPr>
          <w:ilvl w:val="0"/>
          <w:numId w:val="23"/>
        </w:numPr>
        <w:rPr>
          <w:rFonts w:ascii="Times New Roman" w:hAnsi="Times New Roman" w:cs="Times New Roman"/>
          <w:sz w:val="20"/>
          <w:szCs w:val="20"/>
        </w:rPr>
      </w:pPr>
      <w:r w:rsidRPr="0068002F">
        <w:rPr>
          <w:rFonts w:ascii="Times New Roman" w:hAnsi="Times New Roman" w:cs="Times New Roman"/>
          <w:sz w:val="20"/>
          <w:szCs w:val="20"/>
        </w:rPr>
        <w:t>Only access SI necessary to perform job functions (i.e., need to know);</w:t>
      </w:r>
    </w:p>
    <w:p w14:paraId="2FCCF8A3" w14:textId="77777777" w:rsidR="004D6E3A" w:rsidRPr="0068002F" w:rsidRDefault="004D6E3A" w:rsidP="004D6E3A">
      <w:pPr>
        <w:pStyle w:val="ListParagraph"/>
        <w:numPr>
          <w:ilvl w:val="0"/>
          <w:numId w:val="23"/>
        </w:numPr>
        <w:rPr>
          <w:rFonts w:ascii="Times New Roman" w:hAnsi="Times New Roman" w:cs="Times New Roman"/>
          <w:sz w:val="20"/>
          <w:szCs w:val="20"/>
        </w:rPr>
      </w:pPr>
      <w:r w:rsidRPr="0068002F">
        <w:rPr>
          <w:rFonts w:ascii="Times New Roman" w:hAnsi="Times New Roman" w:cs="Times New Roman"/>
          <w:sz w:val="20"/>
          <w:szCs w:val="20"/>
        </w:rPr>
        <w:t>Protect HHS information assets (HHS assets include but are not limited to hardware, software, and federal records) from unauthorized access, use, modification, destruction, theft, or disclosure and shall treat such assets in accordance with any information handling policies;</w:t>
      </w:r>
    </w:p>
    <w:p w14:paraId="656B4E1E" w14:textId="77777777" w:rsidR="004D6E3A" w:rsidRPr="0068002F" w:rsidRDefault="004D6E3A" w:rsidP="004D6E3A">
      <w:pPr>
        <w:pStyle w:val="ListParagraph"/>
        <w:numPr>
          <w:ilvl w:val="0"/>
          <w:numId w:val="23"/>
        </w:numPr>
        <w:rPr>
          <w:rFonts w:ascii="Times New Roman" w:hAnsi="Times New Roman" w:cs="Times New Roman"/>
          <w:sz w:val="20"/>
          <w:szCs w:val="20"/>
        </w:rPr>
      </w:pPr>
      <w:r w:rsidRPr="0068002F">
        <w:rPr>
          <w:rFonts w:ascii="Times New Roman" w:hAnsi="Times New Roman" w:cs="Times New Roman"/>
          <w:sz w:val="20"/>
          <w:szCs w:val="20"/>
        </w:rPr>
        <w:t xml:space="preserve">Within 1 hour of discovery of a known or suspected security breach (lost or stolen SI; known or suspected security incidents; known or suspected information security policy violations or compromises; or suspicious activity), report to the CDC Project Officer </w:t>
      </w:r>
      <w:r>
        <w:rPr>
          <w:rFonts w:ascii="Times New Roman" w:hAnsi="Times New Roman" w:cs="Times New Roman"/>
          <w:sz w:val="20"/>
          <w:szCs w:val="20"/>
        </w:rPr>
        <w:t xml:space="preserve">(Contracting Officer’s Representative) </w:t>
      </w:r>
      <w:r w:rsidRPr="0068002F">
        <w:rPr>
          <w:rFonts w:ascii="Times New Roman" w:hAnsi="Times New Roman" w:cs="Times New Roman"/>
          <w:sz w:val="20"/>
          <w:szCs w:val="20"/>
        </w:rPr>
        <w:t>who will then report the incident to the NCHHSTP ISSO. Known or suspected security incidents involve the actual or potential loss of control or compromise, whether intentional or unintentional, of SI maintained or in possession of contractors and third parties on behalf of CDC.</w:t>
      </w:r>
    </w:p>
    <w:p w14:paraId="60A0CAFC" w14:textId="77777777" w:rsidR="004D6E3A" w:rsidRPr="0068002F" w:rsidRDefault="004D6E3A" w:rsidP="004D6E3A">
      <w:pPr>
        <w:rPr>
          <w:sz w:val="20"/>
        </w:rPr>
      </w:pPr>
      <w:r w:rsidRPr="0068002F">
        <w:rPr>
          <w:sz w:val="20"/>
        </w:rPr>
        <w:t>I shall not:</w:t>
      </w:r>
    </w:p>
    <w:p w14:paraId="13980994" w14:textId="77777777" w:rsidR="004D6E3A" w:rsidRPr="0068002F" w:rsidRDefault="004D6E3A" w:rsidP="004D6E3A">
      <w:pPr>
        <w:pStyle w:val="ListParagraph"/>
        <w:numPr>
          <w:ilvl w:val="0"/>
          <w:numId w:val="24"/>
        </w:numPr>
        <w:rPr>
          <w:rFonts w:ascii="Times New Roman" w:hAnsi="Times New Roman" w:cs="Times New Roman"/>
          <w:sz w:val="20"/>
          <w:szCs w:val="20"/>
        </w:rPr>
      </w:pPr>
      <w:r w:rsidRPr="0068002F">
        <w:rPr>
          <w:rFonts w:ascii="Times New Roman" w:hAnsi="Times New Roman" w:cs="Times New Roman"/>
          <w:sz w:val="20"/>
          <w:szCs w:val="20"/>
        </w:rPr>
        <w:t>Circumvent security safeguards including violating security policies or procedures or reconfigure systems except as authorized (i.e., violation of least privilege);</w:t>
      </w:r>
    </w:p>
    <w:p w14:paraId="4AB4390C" w14:textId="77777777" w:rsidR="004D6E3A" w:rsidRPr="0068002F" w:rsidRDefault="004D6E3A" w:rsidP="004D6E3A">
      <w:pPr>
        <w:pStyle w:val="ListParagraph"/>
        <w:numPr>
          <w:ilvl w:val="0"/>
          <w:numId w:val="24"/>
        </w:numPr>
        <w:rPr>
          <w:rFonts w:ascii="Times New Roman" w:hAnsi="Times New Roman" w:cs="Times New Roman"/>
          <w:sz w:val="20"/>
          <w:szCs w:val="20"/>
        </w:rPr>
      </w:pPr>
      <w:r w:rsidRPr="0068002F">
        <w:rPr>
          <w:rFonts w:ascii="Times New Roman" w:hAnsi="Times New Roman" w:cs="Times New Roman"/>
          <w:sz w:val="20"/>
          <w:szCs w:val="20"/>
        </w:rPr>
        <w:t>Use another person’s account, identity, or password;</w:t>
      </w:r>
    </w:p>
    <w:p w14:paraId="7EFD69BB" w14:textId="77777777" w:rsidR="004D6E3A" w:rsidRPr="0068002F" w:rsidRDefault="004D6E3A" w:rsidP="004D6E3A">
      <w:pPr>
        <w:pStyle w:val="ListParagraph"/>
        <w:numPr>
          <w:ilvl w:val="0"/>
          <w:numId w:val="24"/>
        </w:numPr>
        <w:rPr>
          <w:rFonts w:ascii="Times New Roman" w:hAnsi="Times New Roman" w:cs="Times New Roman"/>
          <w:sz w:val="20"/>
          <w:szCs w:val="20"/>
        </w:rPr>
      </w:pPr>
      <w:r w:rsidRPr="0068002F">
        <w:rPr>
          <w:rFonts w:ascii="Times New Roman" w:hAnsi="Times New Roman" w:cs="Times New Roman"/>
          <w:sz w:val="20"/>
          <w:szCs w:val="20"/>
        </w:rPr>
        <w:t>Exceed authorized access to Share or disclose SI except as authorized;</w:t>
      </w:r>
    </w:p>
    <w:p w14:paraId="5ACE2C1C" w14:textId="77777777" w:rsidR="004D6E3A" w:rsidRPr="0068002F" w:rsidRDefault="004D6E3A" w:rsidP="004D6E3A">
      <w:pPr>
        <w:pStyle w:val="ListParagraph"/>
        <w:numPr>
          <w:ilvl w:val="0"/>
          <w:numId w:val="24"/>
        </w:numPr>
        <w:rPr>
          <w:rFonts w:ascii="Times New Roman" w:hAnsi="Times New Roman" w:cs="Times New Roman"/>
          <w:sz w:val="20"/>
          <w:szCs w:val="20"/>
        </w:rPr>
      </w:pPr>
      <w:r w:rsidRPr="0068002F">
        <w:rPr>
          <w:rFonts w:ascii="Times New Roman" w:hAnsi="Times New Roman" w:cs="Times New Roman"/>
          <w:sz w:val="20"/>
          <w:szCs w:val="20"/>
        </w:rPr>
        <w:t>Store SI in public folders or other insecure physical or electronic storage locations;</w:t>
      </w:r>
    </w:p>
    <w:p w14:paraId="327F0DB5" w14:textId="77777777" w:rsidR="004D6E3A" w:rsidRPr="0068002F" w:rsidRDefault="004D6E3A" w:rsidP="004D6E3A">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Transport, transmit</w:t>
      </w:r>
      <w:r w:rsidRPr="0068002F">
        <w:rPr>
          <w:rFonts w:ascii="Times New Roman" w:hAnsi="Times New Roman" w:cs="Times New Roman"/>
          <w:sz w:val="20"/>
          <w:szCs w:val="20"/>
        </w:rPr>
        <w:t xml:space="preserve"> or download SI unless such action is explicitly permitted by the manager or owner of such information and appropriate safeguards are in place per CDC policies concerning SI;</w:t>
      </w:r>
    </w:p>
    <w:p w14:paraId="4F3DA2EF" w14:textId="77777777" w:rsidR="004D6E3A" w:rsidRPr="0068002F" w:rsidRDefault="004D6E3A" w:rsidP="004D6E3A">
      <w:pPr>
        <w:pStyle w:val="ListParagraph"/>
        <w:numPr>
          <w:ilvl w:val="0"/>
          <w:numId w:val="24"/>
        </w:numPr>
        <w:rPr>
          <w:rFonts w:ascii="Times New Roman" w:hAnsi="Times New Roman" w:cs="Times New Roman"/>
          <w:sz w:val="20"/>
          <w:szCs w:val="20"/>
        </w:rPr>
      </w:pPr>
      <w:r w:rsidRPr="0068002F">
        <w:rPr>
          <w:rFonts w:ascii="Times New Roman" w:hAnsi="Times New Roman" w:cs="Times New Roman"/>
          <w:sz w:val="20"/>
          <w:szCs w:val="20"/>
        </w:rPr>
        <w:t>Use SI for anything other than the purpose for which it has been authorized;</w:t>
      </w:r>
    </w:p>
    <w:p w14:paraId="0AA07DEC" w14:textId="77777777" w:rsidR="004D6E3A" w:rsidRPr="0068002F" w:rsidRDefault="004D6E3A" w:rsidP="004D6E3A">
      <w:pPr>
        <w:pStyle w:val="ListParagraph"/>
        <w:numPr>
          <w:ilvl w:val="0"/>
          <w:numId w:val="24"/>
        </w:numPr>
        <w:rPr>
          <w:rFonts w:ascii="Times New Roman" w:hAnsi="Times New Roman" w:cs="Times New Roman"/>
          <w:sz w:val="20"/>
          <w:szCs w:val="20"/>
        </w:rPr>
      </w:pPr>
      <w:r w:rsidRPr="0068002F">
        <w:rPr>
          <w:rFonts w:ascii="Times New Roman" w:hAnsi="Times New Roman" w:cs="Times New Roman"/>
          <w:sz w:val="20"/>
          <w:szCs w:val="20"/>
        </w:rPr>
        <w:t>Use sensitive CDC data for private gain or to misrepresent myself or CDC or any other unauthorized purpose;</w:t>
      </w:r>
    </w:p>
    <w:p w14:paraId="4A0B8B12" w14:textId="77777777" w:rsidR="004D6E3A" w:rsidRPr="0068002F" w:rsidRDefault="004D6E3A" w:rsidP="004D6E3A">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Transfer</w:t>
      </w:r>
      <w:r w:rsidRPr="0068002F">
        <w:rPr>
          <w:rFonts w:ascii="Times New Roman" w:hAnsi="Times New Roman" w:cs="Times New Roman"/>
          <w:sz w:val="20"/>
          <w:szCs w:val="20"/>
        </w:rPr>
        <w:t xml:space="preserve"> SI</w:t>
      </w:r>
      <w:r>
        <w:rPr>
          <w:rFonts w:ascii="Times New Roman" w:hAnsi="Times New Roman" w:cs="Times New Roman"/>
          <w:sz w:val="20"/>
          <w:szCs w:val="20"/>
        </w:rPr>
        <w:t xml:space="preserve"> to</w:t>
      </w:r>
      <w:r w:rsidRPr="0068002F">
        <w:rPr>
          <w:rFonts w:ascii="Times New Roman" w:hAnsi="Times New Roman" w:cs="Times New Roman"/>
          <w:sz w:val="20"/>
          <w:szCs w:val="20"/>
        </w:rPr>
        <w:t xml:space="preserve"> </w:t>
      </w:r>
      <w:r w:rsidRPr="00D15372">
        <w:rPr>
          <w:rFonts w:ascii="Times New Roman" w:hAnsi="Times New Roman" w:cs="Times New Roman"/>
          <w:b/>
          <w:sz w:val="20"/>
          <w:szCs w:val="20"/>
          <w:u w:val="single"/>
        </w:rPr>
        <w:t>personal</w:t>
      </w:r>
      <w:r w:rsidRPr="0068002F">
        <w:rPr>
          <w:rFonts w:ascii="Times New Roman" w:hAnsi="Times New Roman" w:cs="Times New Roman"/>
          <w:sz w:val="20"/>
          <w:szCs w:val="20"/>
        </w:rPr>
        <w:t xml:space="preserve"> mobile devices such as laptops, universal serial bus (USB) drives, or on remote/home systems;</w:t>
      </w:r>
    </w:p>
    <w:p w14:paraId="37E2FE31" w14:textId="77777777" w:rsidR="004D6E3A" w:rsidRPr="0068002F" w:rsidRDefault="004D6E3A" w:rsidP="004D6E3A">
      <w:pPr>
        <w:pStyle w:val="ListParagraph"/>
        <w:numPr>
          <w:ilvl w:val="0"/>
          <w:numId w:val="24"/>
        </w:numPr>
        <w:rPr>
          <w:rFonts w:ascii="Times New Roman" w:hAnsi="Times New Roman" w:cs="Times New Roman"/>
          <w:sz w:val="20"/>
          <w:szCs w:val="20"/>
        </w:rPr>
      </w:pPr>
      <w:r w:rsidRPr="0068002F">
        <w:rPr>
          <w:rFonts w:ascii="Times New Roman" w:hAnsi="Times New Roman" w:cs="Times New Roman"/>
          <w:sz w:val="20"/>
          <w:szCs w:val="20"/>
        </w:rPr>
        <w:t>Knowingly or willingly conceal, remove, mutilate, obliterate, falsify, or destroy information for personal use by myself or others;</w:t>
      </w:r>
    </w:p>
    <w:p w14:paraId="1A3E70AD" w14:textId="77777777" w:rsidR="004D6E3A" w:rsidRDefault="004D6E3A" w:rsidP="004D6E3A">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Connect the PWP-ART Video Laptop to a server, network, or the internet either through direct or remote connection (i.e., wireless, modem);</w:t>
      </w:r>
    </w:p>
    <w:p w14:paraId="68754C46" w14:textId="77777777" w:rsidR="004D6E3A" w:rsidRPr="0068002F" w:rsidRDefault="004D6E3A" w:rsidP="004D6E3A">
      <w:pPr>
        <w:pStyle w:val="ListParagraph"/>
        <w:numPr>
          <w:ilvl w:val="0"/>
          <w:numId w:val="24"/>
        </w:numPr>
        <w:rPr>
          <w:rFonts w:ascii="Times New Roman" w:hAnsi="Times New Roman" w:cs="Times New Roman"/>
          <w:sz w:val="20"/>
          <w:szCs w:val="20"/>
        </w:rPr>
      </w:pPr>
      <w:r w:rsidRPr="0068002F">
        <w:rPr>
          <w:rFonts w:ascii="Times New Roman" w:hAnsi="Times New Roman" w:cs="Times New Roman"/>
          <w:sz w:val="20"/>
          <w:szCs w:val="20"/>
        </w:rPr>
        <w:t xml:space="preserve">Load unapproved software from unauthorized sources on the </w:t>
      </w:r>
      <w:r>
        <w:rPr>
          <w:rFonts w:ascii="Times New Roman" w:hAnsi="Times New Roman" w:cs="Times New Roman"/>
          <w:sz w:val="20"/>
          <w:szCs w:val="20"/>
        </w:rPr>
        <w:t>PWP-ART Video</w:t>
      </w:r>
      <w:r w:rsidRPr="0068002F">
        <w:rPr>
          <w:rFonts w:ascii="Times New Roman" w:hAnsi="Times New Roman" w:cs="Times New Roman"/>
          <w:sz w:val="20"/>
          <w:szCs w:val="20"/>
        </w:rPr>
        <w:t xml:space="preserve"> </w:t>
      </w:r>
      <w:r>
        <w:rPr>
          <w:rFonts w:ascii="Times New Roman" w:hAnsi="Times New Roman" w:cs="Times New Roman"/>
          <w:sz w:val="20"/>
          <w:szCs w:val="20"/>
        </w:rPr>
        <w:t>Laptop</w:t>
      </w:r>
      <w:r w:rsidRPr="0068002F">
        <w:rPr>
          <w:rFonts w:ascii="Times New Roman" w:hAnsi="Times New Roman" w:cs="Times New Roman"/>
          <w:sz w:val="20"/>
          <w:szCs w:val="20"/>
        </w:rPr>
        <w:t>;</w:t>
      </w:r>
    </w:p>
    <w:p w14:paraId="76FC18CE" w14:textId="77777777" w:rsidR="004D6E3A" w:rsidRPr="0068002F" w:rsidRDefault="004D6E3A" w:rsidP="004D6E3A">
      <w:pPr>
        <w:pStyle w:val="ListParagraph"/>
        <w:numPr>
          <w:ilvl w:val="0"/>
          <w:numId w:val="24"/>
        </w:numPr>
        <w:rPr>
          <w:rFonts w:ascii="Times New Roman" w:hAnsi="Times New Roman" w:cs="Times New Roman"/>
          <w:sz w:val="20"/>
          <w:szCs w:val="20"/>
        </w:rPr>
      </w:pPr>
      <w:r w:rsidRPr="0068002F">
        <w:rPr>
          <w:rFonts w:ascii="Times New Roman" w:hAnsi="Times New Roman" w:cs="Times New Roman"/>
          <w:sz w:val="20"/>
          <w:szCs w:val="20"/>
        </w:rPr>
        <w:t xml:space="preserve">Use </w:t>
      </w:r>
      <w:r>
        <w:rPr>
          <w:rFonts w:ascii="Times New Roman" w:hAnsi="Times New Roman" w:cs="Times New Roman"/>
          <w:sz w:val="20"/>
          <w:szCs w:val="20"/>
        </w:rPr>
        <w:t>the PWP-ART Video Laptop</w:t>
      </w:r>
      <w:r w:rsidRPr="0068002F">
        <w:rPr>
          <w:rFonts w:ascii="Times New Roman" w:hAnsi="Times New Roman" w:cs="Times New Roman"/>
          <w:sz w:val="20"/>
          <w:szCs w:val="20"/>
        </w:rPr>
        <w:t xml:space="preserve"> without the following protections engaged</w:t>
      </w:r>
      <w:r>
        <w:rPr>
          <w:rFonts w:ascii="Times New Roman" w:hAnsi="Times New Roman" w:cs="Times New Roman"/>
          <w:sz w:val="20"/>
          <w:szCs w:val="20"/>
        </w:rPr>
        <w:t xml:space="preserve"> before</w:t>
      </w:r>
      <w:r w:rsidRPr="0068002F">
        <w:rPr>
          <w:rFonts w:ascii="Times New Roman" w:hAnsi="Times New Roman" w:cs="Times New Roman"/>
          <w:sz w:val="20"/>
          <w:szCs w:val="20"/>
        </w:rPr>
        <w:t xml:space="preserve"> access</w:t>
      </w:r>
      <w:r>
        <w:rPr>
          <w:rFonts w:ascii="Times New Roman" w:hAnsi="Times New Roman" w:cs="Times New Roman"/>
          <w:sz w:val="20"/>
          <w:szCs w:val="20"/>
        </w:rPr>
        <w:t>ing</w:t>
      </w:r>
      <w:r w:rsidRPr="0068002F">
        <w:rPr>
          <w:rFonts w:ascii="Times New Roman" w:hAnsi="Times New Roman" w:cs="Times New Roman"/>
          <w:sz w:val="20"/>
          <w:szCs w:val="20"/>
        </w:rPr>
        <w:t xml:space="preserve"> sensitive </w:t>
      </w:r>
      <w:r>
        <w:rPr>
          <w:rFonts w:ascii="Times New Roman" w:hAnsi="Times New Roman" w:cs="Times New Roman"/>
          <w:sz w:val="20"/>
          <w:szCs w:val="20"/>
        </w:rPr>
        <w:t xml:space="preserve">PWP-ART Video study </w:t>
      </w:r>
      <w:r w:rsidRPr="0068002F">
        <w:rPr>
          <w:rFonts w:ascii="Times New Roman" w:hAnsi="Times New Roman" w:cs="Times New Roman"/>
          <w:sz w:val="20"/>
          <w:szCs w:val="20"/>
        </w:rPr>
        <w:t xml:space="preserve"> information:</w:t>
      </w:r>
    </w:p>
    <w:p w14:paraId="40508EF2" w14:textId="77777777" w:rsidR="004D6E3A" w:rsidRPr="0068002F" w:rsidRDefault="004D6E3A" w:rsidP="004D6E3A">
      <w:pPr>
        <w:pStyle w:val="ListParagraph"/>
        <w:numPr>
          <w:ilvl w:val="1"/>
          <w:numId w:val="24"/>
        </w:numPr>
        <w:rPr>
          <w:rFonts w:ascii="Times New Roman" w:hAnsi="Times New Roman" w:cs="Times New Roman"/>
          <w:sz w:val="20"/>
          <w:szCs w:val="20"/>
        </w:rPr>
      </w:pPr>
      <w:r w:rsidRPr="0068002F">
        <w:rPr>
          <w:rFonts w:ascii="Times New Roman" w:hAnsi="Times New Roman" w:cs="Times New Roman"/>
          <w:sz w:val="20"/>
          <w:szCs w:val="20"/>
        </w:rPr>
        <w:lastRenderedPageBreak/>
        <w:t>Antivirus software with the latest updates;</w:t>
      </w:r>
    </w:p>
    <w:p w14:paraId="6D88BA58" w14:textId="77777777" w:rsidR="004D6E3A" w:rsidRPr="0068002F" w:rsidRDefault="004D6E3A" w:rsidP="004D6E3A">
      <w:pPr>
        <w:pStyle w:val="ListParagraph"/>
        <w:numPr>
          <w:ilvl w:val="1"/>
          <w:numId w:val="24"/>
        </w:numPr>
        <w:rPr>
          <w:rFonts w:ascii="Times New Roman" w:hAnsi="Times New Roman" w:cs="Times New Roman"/>
          <w:sz w:val="20"/>
          <w:szCs w:val="20"/>
        </w:rPr>
      </w:pPr>
      <w:r w:rsidRPr="0068002F">
        <w:rPr>
          <w:rFonts w:ascii="Times New Roman" w:hAnsi="Times New Roman" w:cs="Times New Roman"/>
          <w:sz w:val="20"/>
          <w:szCs w:val="20"/>
        </w:rPr>
        <w:t>A time-out function that requires re-authentication after no more than 30 minutes of inactivity; and</w:t>
      </w:r>
    </w:p>
    <w:p w14:paraId="3161B968" w14:textId="77777777" w:rsidR="004D6E3A" w:rsidRPr="0068002F" w:rsidRDefault="004D6E3A" w:rsidP="004D6E3A">
      <w:pPr>
        <w:pStyle w:val="ListParagraph"/>
        <w:numPr>
          <w:ilvl w:val="1"/>
          <w:numId w:val="24"/>
        </w:numPr>
        <w:rPr>
          <w:rFonts w:ascii="Times New Roman" w:hAnsi="Times New Roman" w:cs="Times New Roman"/>
          <w:sz w:val="20"/>
          <w:szCs w:val="20"/>
        </w:rPr>
      </w:pPr>
      <w:r w:rsidRPr="0068002F">
        <w:rPr>
          <w:rFonts w:ascii="Times New Roman" w:hAnsi="Times New Roman" w:cs="Times New Roman"/>
          <w:sz w:val="20"/>
          <w:szCs w:val="20"/>
        </w:rPr>
        <w:t xml:space="preserve">Approved encryption to protect SI stored on </w:t>
      </w:r>
      <w:r>
        <w:rPr>
          <w:rFonts w:ascii="Times New Roman" w:hAnsi="Times New Roman" w:cs="Times New Roman"/>
          <w:sz w:val="20"/>
          <w:szCs w:val="20"/>
        </w:rPr>
        <w:t>the PWP-ART Laptop and CDC issued</w:t>
      </w:r>
      <w:r w:rsidRPr="0068002F">
        <w:rPr>
          <w:rFonts w:ascii="Times New Roman" w:hAnsi="Times New Roman" w:cs="Times New Roman"/>
          <w:sz w:val="20"/>
          <w:szCs w:val="20"/>
        </w:rPr>
        <w:t xml:space="preserve"> USB drives.</w:t>
      </w:r>
    </w:p>
    <w:p w14:paraId="0D1292F1" w14:textId="77777777" w:rsidR="004D6E3A" w:rsidRPr="0068002F" w:rsidRDefault="004D6E3A" w:rsidP="004D6E3A">
      <w:pPr>
        <w:rPr>
          <w:sz w:val="20"/>
        </w:rPr>
      </w:pPr>
      <w:r w:rsidRPr="0068002F">
        <w:rPr>
          <w:sz w:val="20"/>
        </w:rPr>
        <w:t xml:space="preserve">The following are prohibited actions on the </w:t>
      </w:r>
      <w:r>
        <w:rPr>
          <w:sz w:val="20"/>
        </w:rPr>
        <w:t>PWP-ART Video</w:t>
      </w:r>
      <w:r w:rsidRPr="0068002F">
        <w:rPr>
          <w:sz w:val="20"/>
        </w:rPr>
        <w:t xml:space="preserve"> </w:t>
      </w:r>
      <w:r>
        <w:rPr>
          <w:sz w:val="20"/>
        </w:rPr>
        <w:t>Laptop</w:t>
      </w:r>
      <w:r w:rsidRPr="0068002F">
        <w:rPr>
          <w:sz w:val="20"/>
        </w:rPr>
        <w:t>:</w:t>
      </w:r>
    </w:p>
    <w:p w14:paraId="1C9BD7F5" w14:textId="77777777" w:rsidR="004D6E3A" w:rsidRPr="0068002F" w:rsidRDefault="004D6E3A" w:rsidP="004D6E3A">
      <w:pPr>
        <w:pStyle w:val="ListParagraph"/>
        <w:numPr>
          <w:ilvl w:val="0"/>
          <w:numId w:val="25"/>
        </w:numPr>
        <w:rPr>
          <w:rFonts w:ascii="Times New Roman" w:hAnsi="Times New Roman" w:cs="Times New Roman"/>
          <w:sz w:val="20"/>
          <w:szCs w:val="20"/>
        </w:rPr>
      </w:pPr>
      <w:r w:rsidRPr="0068002F">
        <w:rPr>
          <w:rFonts w:ascii="Times New Roman" w:hAnsi="Times New Roman" w:cs="Times New Roman"/>
          <w:sz w:val="20"/>
          <w:szCs w:val="20"/>
        </w:rPr>
        <w:t>Unethical or illegal conduct;</w:t>
      </w:r>
    </w:p>
    <w:p w14:paraId="21B89285" w14:textId="77777777" w:rsidR="004D6E3A" w:rsidRPr="0068002F" w:rsidRDefault="004D6E3A" w:rsidP="004D6E3A">
      <w:pPr>
        <w:pStyle w:val="ListParagraph"/>
        <w:numPr>
          <w:ilvl w:val="0"/>
          <w:numId w:val="25"/>
        </w:numPr>
        <w:rPr>
          <w:rFonts w:ascii="Times New Roman" w:hAnsi="Times New Roman" w:cs="Times New Roman"/>
          <w:sz w:val="20"/>
          <w:szCs w:val="20"/>
        </w:rPr>
      </w:pPr>
      <w:r w:rsidRPr="0068002F">
        <w:rPr>
          <w:rFonts w:ascii="Times New Roman" w:hAnsi="Times New Roman" w:cs="Times New Roman"/>
          <w:sz w:val="20"/>
          <w:szCs w:val="20"/>
        </w:rPr>
        <w:t>Utilizing peer-to-peer software;</w:t>
      </w:r>
    </w:p>
    <w:p w14:paraId="40D9BADA" w14:textId="77777777" w:rsidR="004D6E3A" w:rsidRDefault="004D6E3A" w:rsidP="004D6E3A">
      <w:pPr>
        <w:rPr>
          <w:sz w:val="20"/>
        </w:rPr>
      </w:pPr>
    </w:p>
    <w:p w14:paraId="7BE2226C" w14:textId="77777777" w:rsidR="004D6E3A" w:rsidRPr="0068002F" w:rsidRDefault="004D6E3A" w:rsidP="004D6E3A">
      <w:pPr>
        <w:rPr>
          <w:sz w:val="20"/>
        </w:rPr>
      </w:pPr>
      <w:r w:rsidRPr="0068002F">
        <w:rPr>
          <w:sz w:val="20"/>
        </w:rPr>
        <w:t>Rules for SI Applicable to All Users</w:t>
      </w:r>
    </w:p>
    <w:p w14:paraId="2D4F7249" w14:textId="77777777" w:rsidR="004D6E3A" w:rsidRPr="0068002F" w:rsidRDefault="004D6E3A" w:rsidP="004D6E3A">
      <w:pPr>
        <w:rPr>
          <w:sz w:val="20"/>
        </w:rPr>
      </w:pPr>
      <w:r w:rsidRPr="0068002F">
        <w:rPr>
          <w:sz w:val="20"/>
        </w:rPr>
        <w:t>Storage of SI</w:t>
      </w:r>
    </w:p>
    <w:p w14:paraId="5BE02778" w14:textId="77777777" w:rsidR="004D6E3A" w:rsidRDefault="004D6E3A" w:rsidP="004D6E3A">
      <w:pPr>
        <w:rPr>
          <w:sz w:val="20"/>
        </w:rPr>
      </w:pPr>
      <w:r w:rsidRPr="0068002F">
        <w:rPr>
          <w:sz w:val="20"/>
        </w:rPr>
        <w:t>All SI should be stored within a</w:t>
      </w:r>
      <w:r>
        <w:rPr>
          <w:sz w:val="20"/>
        </w:rPr>
        <w:t xml:space="preserve"> CDC issued </w:t>
      </w:r>
      <w:r w:rsidRPr="0068002F">
        <w:rPr>
          <w:sz w:val="20"/>
        </w:rPr>
        <w:t xml:space="preserve">encrypted USB device or on the encrypted </w:t>
      </w:r>
      <w:r>
        <w:rPr>
          <w:sz w:val="20"/>
        </w:rPr>
        <w:t>PWP-ART Video Laptop</w:t>
      </w:r>
      <w:r w:rsidRPr="0068002F">
        <w:rPr>
          <w:sz w:val="20"/>
        </w:rPr>
        <w:t xml:space="preserve"> and stored in an area with limited access (behind a locked door, drawer, or cabinet), an access controlled electronic environment (keycard access), or under the physical control of an authorized individual. SI will not be stored on paper.</w:t>
      </w:r>
    </w:p>
    <w:p w14:paraId="41571557" w14:textId="77777777" w:rsidR="004D6E3A" w:rsidRDefault="004D6E3A" w:rsidP="004D6E3A">
      <w:pPr>
        <w:rPr>
          <w:sz w:val="20"/>
        </w:rPr>
      </w:pPr>
      <w:r>
        <w:rPr>
          <w:sz w:val="20"/>
        </w:rPr>
        <w:t>Backup of SI</w:t>
      </w:r>
    </w:p>
    <w:p w14:paraId="44DA6FEA" w14:textId="77777777" w:rsidR="004D6E3A" w:rsidRPr="0068002F" w:rsidRDefault="004D6E3A" w:rsidP="004D6E3A">
      <w:pPr>
        <w:rPr>
          <w:sz w:val="20"/>
        </w:rPr>
      </w:pPr>
      <w:r>
        <w:rPr>
          <w:sz w:val="20"/>
        </w:rPr>
        <w:t>All PWP-ART Video study data stored on the laptop will be backed up weekly to a separate CDC issued encrypted USB device only. Weekly backups will be maintained for at least two weeks, after which they can be deleted from the USB device. The Backup USB device will be larger than 4GB and will be coordinated with the program for delivery and issue.</w:t>
      </w:r>
    </w:p>
    <w:p w14:paraId="0B043E86" w14:textId="77777777" w:rsidR="004D6E3A" w:rsidRPr="0068002F" w:rsidRDefault="004D6E3A" w:rsidP="004D6E3A">
      <w:pPr>
        <w:rPr>
          <w:sz w:val="20"/>
        </w:rPr>
      </w:pPr>
      <w:r w:rsidRPr="0068002F">
        <w:rPr>
          <w:sz w:val="20"/>
        </w:rPr>
        <w:t>Transferring SI</w:t>
      </w:r>
    </w:p>
    <w:p w14:paraId="3CDF5E57" w14:textId="77777777" w:rsidR="004D6E3A" w:rsidRPr="0068002F" w:rsidRDefault="004D6E3A" w:rsidP="004D6E3A">
      <w:pPr>
        <w:rPr>
          <w:sz w:val="20"/>
        </w:rPr>
      </w:pPr>
      <w:r w:rsidRPr="0068002F">
        <w:rPr>
          <w:sz w:val="20"/>
        </w:rPr>
        <w:t xml:space="preserve">SI may be transferred from the </w:t>
      </w:r>
      <w:r>
        <w:rPr>
          <w:sz w:val="20"/>
        </w:rPr>
        <w:t>beta-test clinics</w:t>
      </w:r>
      <w:r w:rsidRPr="0068002F">
        <w:rPr>
          <w:sz w:val="20"/>
        </w:rPr>
        <w:t xml:space="preserve"> </w:t>
      </w:r>
      <w:r>
        <w:rPr>
          <w:sz w:val="20"/>
        </w:rPr>
        <w:t>to</w:t>
      </w:r>
      <w:r w:rsidRPr="0068002F">
        <w:rPr>
          <w:sz w:val="20"/>
        </w:rPr>
        <w:t xml:space="preserve"> CDC </w:t>
      </w:r>
      <w:r>
        <w:rPr>
          <w:sz w:val="20"/>
        </w:rPr>
        <w:t>issued</w:t>
      </w:r>
      <w:r w:rsidRPr="0068002F">
        <w:rPr>
          <w:sz w:val="20"/>
        </w:rPr>
        <w:t xml:space="preserve"> encrypted USB device </w:t>
      </w:r>
      <w:r>
        <w:rPr>
          <w:sz w:val="20"/>
        </w:rPr>
        <w:t xml:space="preserve">and mailed to Dr. Marjan Javanbakht </w:t>
      </w:r>
      <w:r w:rsidRPr="0068002F">
        <w:rPr>
          <w:sz w:val="20"/>
        </w:rPr>
        <w:t xml:space="preserve">only. SI will not be emailed or otherwise electronically transmitted to or from any source to the </w:t>
      </w:r>
      <w:r>
        <w:rPr>
          <w:sz w:val="20"/>
        </w:rPr>
        <w:t>PWP-ART Video</w:t>
      </w:r>
      <w:r w:rsidRPr="0068002F">
        <w:rPr>
          <w:sz w:val="20"/>
        </w:rPr>
        <w:t xml:space="preserve"> </w:t>
      </w:r>
      <w:r>
        <w:rPr>
          <w:sz w:val="20"/>
        </w:rPr>
        <w:t>Laptop</w:t>
      </w:r>
      <w:r w:rsidRPr="0068002F">
        <w:rPr>
          <w:sz w:val="20"/>
        </w:rPr>
        <w:t>.</w:t>
      </w:r>
    </w:p>
    <w:p w14:paraId="60330A44" w14:textId="77777777" w:rsidR="004D6E3A" w:rsidRPr="0068002F" w:rsidRDefault="004D6E3A" w:rsidP="004D6E3A">
      <w:pPr>
        <w:rPr>
          <w:sz w:val="20"/>
        </w:rPr>
      </w:pPr>
      <w:r w:rsidRPr="0068002F">
        <w:rPr>
          <w:sz w:val="20"/>
        </w:rPr>
        <w:t>SI Disposal and Destruction Requirements and Methods</w:t>
      </w:r>
    </w:p>
    <w:p w14:paraId="211DCAAA" w14:textId="77777777" w:rsidR="004D6E3A" w:rsidRPr="0068002F" w:rsidRDefault="004D6E3A" w:rsidP="004D6E3A">
      <w:pPr>
        <w:rPr>
          <w:sz w:val="20"/>
        </w:rPr>
      </w:pPr>
      <w:r w:rsidRPr="0068002F">
        <w:rPr>
          <w:sz w:val="20"/>
        </w:rPr>
        <w:t xml:space="preserve">When no longer required, SI recorded on the </w:t>
      </w:r>
      <w:r>
        <w:rPr>
          <w:sz w:val="20"/>
        </w:rPr>
        <w:t xml:space="preserve">CDC issued </w:t>
      </w:r>
      <w:r w:rsidRPr="0068002F">
        <w:rPr>
          <w:sz w:val="20"/>
        </w:rPr>
        <w:t xml:space="preserve">encrypted USB or </w:t>
      </w:r>
      <w:r>
        <w:rPr>
          <w:sz w:val="20"/>
        </w:rPr>
        <w:t>PWP-ART Video Laptop</w:t>
      </w:r>
      <w:r w:rsidRPr="0068002F">
        <w:rPr>
          <w:sz w:val="20"/>
        </w:rPr>
        <w:t xml:space="preserve"> will be destroyed by using an approved electronic wiping software, such as BC Wipe, degaussing or physically destroyed beyond use. </w:t>
      </w:r>
    </w:p>
    <w:p w14:paraId="0EF4AE2F" w14:textId="77777777" w:rsidR="004D6E3A" w:rsidRPr="0068002F" w:rsidRDefault="004D6E3A" w:rsidP="004D6E3A">
      <w:pPr>
        <w:rPr>
          <w:sz w:val="20"/>
        </w:rPr>
      </w:pPr>
      <w:r w:rsidRPr="0068002F">
        <w:rPr>
          <w:sz w:val="20"/>
        </w:rPr>
        <w:br w:type="page"/>
      </w:r>
    </w:p>
    <w:p w14:paraId="5BCAED0E" w14:textId="77777777" w:rsidR="004D6E3A" w:rsidRPr="0068002F" w:rsidRDefault="004D6E3A" w:rsidP="004D6E3A">
      <w:pPr>
        <w:pStyle w:val="Default"/>
        <w:rPr>
          <w:rFonts w:ascii="Times New Roman" w:hAnsi="Times New Roman" w:cs="Times New Roman"/>
          <w:color w:val="323232"/>
          <w:sz w:val="20"/>
          <w:szCs w:val="20"/>
        </w:rPr>
      </w:pPr>
      <w:r w:rsidRPr="0068002F">
        <w:rPr>
          <w:rFonts w:ascii="Times New Roman" w:hAnsi="Times New Roman" w:cs="Times New Roman"/>
          <w:b/>
          <w:bCs/>
          <w:color w:val="323232"/>
          <w:sz w:val="20"/>
          <w:szCs w:val="20"/>
        </w:rPr>
        <w:lastRenderedPageBreak/>
        <w:t xml:space="preserve">Individual Acknowledgement Statement </w:t>
      </w:r>
    </w:p>
    <w:p w14:paraId="12F523D5" w14:textId="77777777" w:rsidR="004D6E3A" w:rsidRPr="0068002F" w:rsidRDefault="004D6E3A" w:rsidP="004D6E3A">
      <w:pPr>
        <w:pStyle w:val="Default"/>
        <w:rPr>
          <w:rFonts w:ascii="Times New Roman" w:hAnsi="Times New Roman" w:cs="Times New Roman"/>
          <w:sz w:val="20"/>
          <w:szCs w:val="20"/>
        </w:rPr>
      </w:pPr>
    </w:p>
    <w:p w14:paraId="616C4B83" w14:textId="77777777" w:rsidR="004D6E3A" w:rsidRPr="0068002F" w:rsidRDefault="004D6E3A" w:rsidP="004D6E3A">
      <w:pPr>
        <w:pStyle w:val="Default"/>
        <w:rPr>
          <w:rFonts w:ascii="Times New Roman" w:hAnsi="Times New Roman" w:cs="Times New Roman"/>
          <w:sz w:val="20"/>
          <w:szCs w:val="20"/>
        </w:rPr>
      </w:pPr>
    </w:p>
    <w:p w14:paraId="1299D615" w14:textId="77777777" w:rsidR="004D6E3A" w:rsidRPr="0068002F" w:rsidRDefault="004D6E3A" w:rsidP="004D6E3A">
      <w:pPr>
        <w:pStyle w:val="Default"/>
        <w:rPr>
          <w:rFonts w:ascii="Times New Roman" w:hAnsi="Times New Roman" w:cs="Times New Roman"/>
          <w:sz w:val="20"/>
          <w:szCs w:val="20"/>
        </w:rPr>
      </w:pPr>
      <w:r w:rsidRPr="0068002F">
        <w:rPr>
          <w:rFonts w:ascii="Times New Roman" w:hAnsi="Times New Roman" w:cs="Times New Roman"/>
          <w:sz w:val="20"/>
          <w:szCs w:val="20"/>
        </w:rPr>
        <w:t xml:space="preserve">I have read the </w:t>
      </w:r>
      <w:r>
        <w:rPr>
          <w:rFonts w:ascii="Times New Roman" w:hAnsi="Times New Roman" w:cs="Times New Roman"/>
          <w:i/>
          <w:iCs/>
          <w:sz w:val="20"/>
          <w:szCs w:val="20"/>
        </w:rPr>
        <w:t>PWP-ART Video</w:t>
      </w:r>
      <w:r w:rsidRPr="0068002F">
        <w:rPr>
          <w:rFonts w:ascii="Times New Roman" w:hAnsi="Times New Roman" w:cs="Times New Roman"/>
          <w:i/>
          <w:iCs/>
          <w:sz w:val="20"/>
          <w:szCs w:val="20"/>
        </w:rPr>
        <w:t xml:space="preserve"> Rules of Behavior </w:t>
      </w:r>
      <w:r w:rsidRPr="0068002F">
        <w:rPr>
          <w:rFonts w:ascii="Times New Roman" w:hAnsi="Times New Roman" w:cs="Times New Roman"/>
          <w:sz w:val="20"/>
          <w:szCs w:val="20"/>
        </w:rPr>
        <w:t xml:space="preserve">(RoB), and understand and agree to comply with its provisions. I understand that exceptions to the </w:t>
      </w:r>
      <w:r>
        <w:rPr>
          <w:rFonts w:ascii="Times New Roman" w:hAnsi="Times New Roman" w:cs="Times New Roman"/>
          <w:sz w:val="20"/>
          <w:szCs w:val="20"/>
        </w:rPr>
        <w:t>PWP-ART Video</w:t>
      </w:r>
      <w:r w:rsidRPr="0068002F">
        <w:rPr>
          <w:rFonts w:ascii="Times New Roman" w:hAnsi="Times New Roman" w:cs="Times New Roman"/>
          <w:sz w:val="20"/>
          <w:szCs w:val="20"/>
        </w:rPr>
        <w:t xml:space="preserve"> RoB must be authorized in advance in writing by the NCHHSTP ISSO or his/her designee. I also understand that violation of laws, such as the Privacy Act of 1974, copyright law, and 18 USC 2071, Chapter 47, which the </w:t>
      </w:r>
      <w:r>
        <w:rPr>
          <w:rFonts w:ascii="Times New Roman" w:hAnsi="Times New Roman" w:cs="Times New Roman"/>
          <w:sz w:val="20"/>
          <w:szCs w:val="20"/>
        </w:rPr>
        <w:t>PWP-ART Video</w:t>
      </w:r>
      <w:r w:rsidRPr="0068002F">
        <w:rPr>
          <w:rFonts w:ascii="Times New Roman" w:hAnsi="Times New Roman" w:cs="Times New Roman"/>
          <w:sz w:val="20"/>
          <w:szCs w:val="20"/>
        </w:rPr>
        <w:t xml:space="preserve"> RoB draws upon, can result in monetary fines and/or criminal charges that may result in imprisonment. </w:t>
      </w:r>
    </w:p>
    <w:p w14:paraId="32B68FEA" w14:textId="77777777" w:rsidR="004D6E3A" w:rsidRPr="0068002F" w:rsidRDefault="004D6E3A" w:rsidP="004D6E3A">
      <w:pPr>
        <w:pStyle w:val="Default"/>
        <w:rPr>
          <w:rFonts w:ascii="Times New Roman" w:hAnsi="Times New Roman" w:cs="Times New Roman"/>
          <w:sz w:val="20"/>
          <w:szCs w:val="20"/>
        </w:rPr>
      </w:pPr>
    </w:p>
    <w:p w14:paraId="20BBC4E6" w14:textId="77777777" w:rsidR="004D6E3A" w:rsidRPr="0068002F" w:rsidRDefault="004D6E3A" w:rsidP="004D6E3A">
      <w:pPr>
        <w:pStyle w:val="Default"/>
        <w:rPr>
          <w:rFonts w:ascii="Times New Roman" w:hAnsi="Times New Roman" w:cs="Times New Roman"/>
          <w:sz w:val="20"/>
          <w:szCs w:val="20"/>
        </w:rPr>
      </w:pPr>
    </w:p>
    <w:p w14:paraId="5E7D6A91" w14:textId="77777777" w:rsidR="004D6E3A" w:rsidRPr="0068002F" w:rsidRDefault="004D6E3A" w:rsidP="004D6E3A">
      <w:pPr>
        <w:pStyle w:val="Default"/>
        <w:rPr>
          <w:rFonts w:ascii="Times New Roman" w:hAnsi="Times New Roman" w:cs="Times New Roman"/>
          <w:sz w:val="20"/>
          <w:szCs w:val="20"/>
        </w:rPr>
      </w:pPr>
    </w:p>
    <w:p w14:paraId="0C6E33AA" w14:textId="77777777" w:rsidR="004D6E3A" w:rsidRPr="0068002F" w:rsidRDefault="004D6E3A" w:rsidP="004D6E3A">
      <w:pPr>
        <w:pStyle w:val="Default"/>
        <w:rPr>
          <w:rFonts w:ascii="Times New Roman" w:hAnsi="Times New Roman" w:cs="Times New Roman"/>
          <w:sz w:val="20"/>
          <w:szCs w:val="20"/>
        </w:rPr>
      </w:pPr>
    </w:p>
    <w:p w14:paraId="7AC0C550" w14:textId="77777777" w:rsidR="004D6E3A" w:rsidRPr="0068002F" w:rsidRDefault="004D6E3A" w:rsidP="004D6E3A">
      <w:pPr>
        <w:pStyle w:val="Default"/>
        <w:rPr>
          <w:rFonts w:ascii="Times New Roman" w:hAnsi="Times New Roman" w:cs="Times New Roman"/>
          <w:sz w:val="20"/>
          <w:szCs w:val="20"/>
        </w:rPr>
      </w:pPr>
    </w:p>
    <w:p w14:paraId="505E95FB" w14:textId="77777777" w:rsidR="004D6E3A" w:rsidRPr="0068002F" w:rsidRDefault="004D6E3A" w:rsidP="004D6E3A">
      <w:pPr>
        <w:pStyle w:val="Default"/>
        <w:rPr>
          <w:rFonts w:ascii="Times New Roman" w:hAnsi="Times New Roman" w:cs="Times New Roman"/>
          <w:sz w:val="20"/>
          <w:szCs w:val="20"/>
        </w:rPr>
      </w:pPr>
      <w:r w:rsidRPr="0068002F">
        <w:rPr>
          <w:rFonts w:ascii="Times New Roman" w:hAnsi="Times New Roman" w:cs="Times New Roman"/>
          <w:sz w:val="20"/>
          <w:szCs w:val="20"/>
        </w:rPr>
        <w:t>______________________________                     ________________</w:t>
      </w:r>
    </w:p>
    <w:p w14:paraId="57ACAB34" w14:textId="77777777" w:rsidR="004D6E3A" w:rsidRPr="0068002F" w:rsidRDefault="004D6E3A" w:rsidP="004D6E3A">
      <w:pPr>
        <w:pStyle w:val="Default"/>
        <w:rPr>
          <w:rFonts w:ascii="Times New Roman" w:hAnsi="Times New Roman" w:cs="Times New Roman"/>
          <w:sz w:val="20"/>
          <w:szCs w:val="20"/>
        </w:rPr>
      </w:pPr>
      <w:r w:rsidRPr="0068002F">
        <w:rPr>
          <w:rFonts w:ascii="Times New Roman" w:hAnsi="Times New Roman" w:cs="Times New Roman"/>
          <w:sz w:val="20"/>
          <w:szCs w:val="20"/>
        </w:rPr>
        <w:t>Signature</w:t>
      </w:r>
      <w:r w:rsidRPr="0068002F">
        <w:rPr>
          <w:rFonts w:ascii="Times New Roman" w:hAnsi="Times New Roman" w:cs="Times New Roman"/>
          <w:sz w:val="20"/>
          <w:szCs w:val="20"/>
        </w:rPr>
        <w:tab/>
      </w:r>
      <w:r w:rsidRPr="0068002F">
        <w:rPr>
          <w:rFonts w:ascii="Times New Roman" w:hAnsi="Times New Roman" w:cs="Times New Roman"/>
          <w:sz w:val="20"/>
          <w:szCs w:val="20"/>
        </w:rPr>
        <w:tab/>
      </w:r>
      <w:r w:rsidRPr="0068002F">
        <w:rPr>
          <w:rFonts w:ascii="Times New Roman" w:hAnsi="Times New Roman" w:cs="Times New Roman"/>
          <w:sz w:val="20"/>
          <w:szCs w:val="20"/>
        </w:rPr>
        <w:tab/>
      </w:r>
      <w:r w:rsidRPr="0068002F">
        <w:rPr>
          <w:rFonts w:ascii="Times New Roman" w:hAnsi="Times New Roman" w:cs="Times New Roman"/>
          <w:sz w:val="20"/>
          <w:szCs w:val="20"/>
        </w:rPr>
        <w:tab/>
      </w:r>
      <w:r w:rsidRPr="0068002F">
        <w:rPr>
          <w:rFonts w:ascii="Times New Roman" w:hAnsi="Times New Roman" w:cs="Times New Roman"/>
          <w:sz w:val="20"/>
          <w:szCs w:val="20"/>
        </w:rPr>
        <w:tab/>
        <w:t>Date</w:t>
      </w:r>
    </w:p>
    <w:p w14:paraId="1630CEBF" w14:textId="77777777" w:rsidR="004D6E3A" w:rsidRPr="0068002F" w:rsidRDefault="004D6E3A" w:rsidP="004D6E3A">
      <w:pPr>
        <w:pStyle w:val="Default"/>
        <w:rPr>
          <w:rFonts w:ascii="Times New Roman" w:hAnsi="Times New Roman" w:cs="Times New Roman"/>
          <w:sz w:val="20"/>
          <w:szCs w:val="20"/>
        </w:rPr>
      </w:pPr>
    </w:p>
    <w:p w14:paraId="69783B98" w14:textId="77777777" w:rsidR="004D6E3A" w:rsidRPr="0068002F" w:rsidRDefault="004D6E3A" w:rsidP="004D6E3A">
      <w:pPr>
        <w:pStyle w:val="Default"/>
        <w:rPr>
          <w:rFonts w:ascii="Times New Roman" w:hAnsi="Times New Roman" w:cs="Times New Roman"/>
          <w:sz w:val="20"/>
          <w:szCs w:val="20"/>
        </w:rPr>
      </w:pPr>
    </w:p>
    <w:p w14:paraId="449317A0" w14:textId="77777777" w:rsidR="004D6E3A" w:rsidRPr="0068002F" w:rsidRDefault="004D6E3A" w:rsidP="004D6E3A">
      <w:pPr>
        <w:pStyle w:val="Default"/>
        <w:rPr>
          <w:rFonts w:ascii="Times New Roman" w:hAnsi="Times New Roman" w:cs="Times New Roman"/>
          <w:sz w:val="20"/>
          <w:szCs w:val="20"/>
        </w:rPr>
      </w:pPr>
    </w:p>
    <w:p w14:paraId="59FE340F" w14:textId="77777777" w:rsidR="004D6E3A" w:rsidRPr="0068002F" w:rsidRDefault="004D6E3A" w:rsidP="004D6E3A">
      <w:pPr>
        <w:pStyle w:val="Default"/>
        <w:rPr>
          <w:rFonts w:ascii="Times New Roman" w:hAnsi="Times New Roman" w:cs="Times New Roman"/>
          <w:sz w:val="20"/>
          <w:szCs w:val="20"/>
        </w:rPr>
      </w:pPr>
      <w:r w:rsidRPr="0068002F">
        <w:rPr>
          <w:rFonts w:ascii="Times New Roman" w:hAnsi="Times New Roman" w:cs="Times New Roman"/>
          <w:sz w:val="20"/>
          <w:szCs w:val="20"/>
        </w:rPr>
        <w:t>_______________________________                   ________________</w:t>
      </w:r>
    </w:p>
    <w:p w14:paraId="0820029D" w14:textId="77777777" w:rsidR="004D6E3A" w:rsidRPr="0068002F" w:rsidRDefault="004D6E3A" w:rsidP="004D6E3A">
      <w:pPr>
        <w:pStyle w:val="Default"/>
        <w:rPr>
          <w:rFonts w:ascii="Times New Roman" w:hAnsi="Times New Roman" w:cs="Times New Roman"/>
          <w:sz w:val="20"/>
          <w:szCs w:val="20"/>
        </w:rPr>
      </w:pPr>
      <w:r w:rsidRPr="0068002F">
        <w:rPr>
          <w:rFonts w:ascii="Times New Roman" w:hAnsi="Times New Roman" w:cs="Times New Roman"/>
          <w:sz w:val="20"/>
          <w:szCs w:val="20"/>
        </w:rPr>
        <w:t>Printed Name</w:t>
      </w:r>
      <w:r w:rsidRPr="0068002F">
        <w:rPr>
          <w:rFonts w:ascii="Times New Roman" w:hAnsi="Times New Roman" w:cs="Times New Roman"/>
          <w:sz w:val="20"/>
          <w:szCs w:val="20"/>
        </w:rPr>
        <w:tab/>
      </w:r>
      <w:r w:rsidRPr="0068002F">
        <w:rPr>
          <w:rFonts w:ascii="Times New Roman" w:hAnsi="Times New Roman" w:cs="Times New Roman"/>
          <w:sz w:val="20"/>
          <w:szCs w:val="20"/>
        </w:rPr>
        <w:tab/>
      </w:r>
      <w:r w:rsidRPr="0068002F">
        <w:rPr>
          <w:rFonts w:ascii="Times New Roman" w:hAnsi="Times New Roman" w:cs="Times New Roman"/>
          <w:sz w:val="20"/>
          <w:szCs w:val="20"/>
        </w:rPr>
        <w:tab/>
      </w:r>
      <w:r w:rsidRPr="0068002F">
        <w:rPr>
          <w:rFonts w:ascii="Times New Roman" w:hAnsi="Times New Roman" w:cs="Times New Roman"/>
          <w:sz w:val="20"/>
          <w:szCs w:val="20"/>
        </w:rPr>
        <w:tab/>
      </w:r>
      <w:r w:rsidRPr="0068002F">
        <w:rPr>
          <w:rFonts w:ascii="Times New Roman" w:hAnsi="Times New Roman" w:cs="Times New Roman"/>
          <w:sz w:val="20"/>
          <w:szCs w:val="20"/>
        </w:rPr>
        <w:tab/>
        <w:t>Agency</w:t>
      </w:r>
    </w:p>
    <w:p w14:paraId="4F10E85F" w14:textId="77777777" w:rsidR="004D6E3A" w:rsidRPr="0068002F" w:rsidRDefault="004D6E3A" w:rsidP="004D6E3A">
      <w:pPr>
        <w:pStyle w:val="Default"/>
        <w:rPr>
          <w:rFonts w:ascii="Times New Roman" w:hAnsi="Times New Roman" w:cs="Times New Roman"/>
          <w:sz w:val="20"/>
          <w:szCs w:val="20"/>
        </w:rPr>
      </w:pPr>
    </w:p>
    <w:p w14:paraId="56AF6C36" w14:textId="77777777" w:rsidR="004D6E3A" w:rsidRPr="0068002F" w:rsidRDefault="004D6E3A" w:rsidP="004D6E3A">
      <w:pPr>
        <w:pStyle w:val="Default"/>
        <w:rPr>
          <w:rFonts w:ascii="Times New Roman" w:hAnsi="Times New Roman" w:cs="Times New Roman"/>
          <w:sz w:val="20"/>
          <w:szCs w:val="20"/>
        </w:rPr>
      </w:pPr>
    </w:p>
    <w:p w14:paraId="22D73C72" w14:textId="77777777" w:rsidR="004D6E3A" w:rsidRPr="0068002F" w:rsidRDefault="004D6E3A" w:rsidP="004D6E3A">
      <w:pPr>
        <w:pStyle w:val="Default"/>
        <w:rPr>
          <w:rFonts w:ascii="Times New Roman" w:hAnsi="Times New Roman" w:cs="Times New Roman"/>
          <w:sz w:val="20"/>
          <w:szCs w:val="20"/>
        </w:rPr>
      </w:pPr>
    </w:p>
    <w:p w14:paraId="36369950" w14:textId="77777777" w:rsidR="004D6E3A" w:rsidRPr="0068002F" w:rsidRDefault="004D6E3A" w:rsidP="004D6E3A">
      <w:pPr>
        <w:pStyle w:val="Default"/>
        <w:rPr>
          <w:rFonts w:ascii="Times New Roman" w:hAnsi="Times New Roman" w:cs="Times New Roman"/>
          <w:sz w:val="20"/>
          <w:szCs w:val="20"/>
        </w:rPr>
      </w:pPr>
    </w:p>
    <w:p w14:paraId="67A458DE" w14:textId="77777777" w:rsidR="004D6E3A" w:rsidRPr="0068002F" w:rsidRDefault="004D6E3A" w:rsidP="004D6E3A">
      <w:pPr>
        <w:pStyle w:val="Default"/>
        <w:rPr>
          <w:rFonts w:ascii="Times New Roman" w:hAnsi="Times New Roman" w:cs="Times New Roman"/>
          <w:sz w:val="20"/>
          <w:szCs w:val="20"/>
        </w:rPr>
      </w:pPr>
    </w:p>
    <w:p w14:paraId="26F22F71" w14:textId="77777777" w:rsidR="004D6E3A" w:rsidRPr="0068002F" w:rsidRDefault="004D6E3A" w:rsidP="004D6E3A">
      <w:pPr>
        <w:pStyle w:val="Default"/>
        <w:rPr>
          <w:rFonts w:ascii="Times New Roman" w:hAnsi="Times New Roman" w:cs="Times New Roman"/>
          <w:sz w:val="20"/>
          <w:szCs w:val="20"/>
        </w:rPr>
      </w:pPr>
    </w:p>
    <w:p w14:paraId="3412C004" w14:textId="77777777" w:rsidR="004D6E3A" w:rsidRPr="0068002F" w:rsidRDefault="004D6E3A" w:rsidP="004D6E3A">
      <w:pPr>
        <w:pStyle w:val="Default"/>
        <w:rPr>
          <w:rFonts w:ascii="Times New Roman" w:hAnsi="Times New Roman" w:cs="Times New Roman"/>
          <w:sz w:val="20"/>
          <w:szCs w:val="20"/>
        </w:rPr>
      </w:pPr>
    </w:p>
    <w:p w14:paraId="4E5D3B9C" w14:textId="77777777" w:rsidR="004D6E3A" w:rsidRPr="0068002F" w:rsidRDefault="004D6E3A" w:rsidP="004D6E3A">
      <w:pPr>
        <w:pStyle w:val="Default"/>
        <w:rPr>
          <w:rFonts w:ascii="Times New Roman" w:hAnsi="Times New Roman" w:cs="Times New Roman"/>
          <w:sz w:val="20"/>
          <w:szCs w:val="20"/>
        </w:rPr>
      </w:pPr>
    </w:p>
    <w:p w14:paraId="69C4A78F" w14:textId="77777777" w:rsidR="004D6E3A" w:rsidRPr="0068002F" w:rsidRDefault="004D6E3A" w:rsidP="004D6E3A">
      <w:pPr>
        <w:pStyle w:val="Default"/>
        <w:rPr>
          <w:rFonts w:ascii="Times New Roman" w:hAnsi="Times New Roman" w:cs="Times New Roman"/>
          <w:sz w:val="20"/>
          <w:szCs w:val="20"/>
        </w:rPr>
      </w:pPr>
    </w:p>
    <w:p w14:paraId="385D1BA0" w14:textId="77777777" w:rsidR="004D6E3A" w:rsidRPr="0068002F" w:rsidRDefault="004D6E3A" w:rsidP="004D6E3A">
      <w:pPr>
        <w:pStyle w:val="Default"/>
        <w:rPr>
          <w:rFonts w:ascii="Times New Roman" w:hAnsi="Times New Roman" w:cs="Times New Roman"/>
          <w:sz w:val="20"/>
          <w:szCs w:val="20"/>
        </w:rPr>
      </w:pPr>
    </w:p>
    <w:p w14:paraId="66F99A92" w14:textId="77777777" w:rsidR="004D6E3A" w:rsidRPr="0068002F" w:rsidRDefault="004D6E3A" w:rsidP="004D6E3A">
      <w:pPr>
        <w:pStyle w:val="Default"/>
        <w:rPr>
          <w:rFonts w:ascii="Times New Roman" w:hAnsi="Times New Roman" w:cs="Times New Roman"/>
          <w:sz w:val="20"/>
          <w:szCs w:val="20"/>
        </w:rPr>
      </w:pPr>
    </w:p>
    <w:p w14:paraId="10ABBDE4" w14:textId="77777777" w:rsidR="004D6E3A" w:rsidRPr="0068002F" w:rsidRDefault="004D6E3A" w:rsidP="004D6E3A">
      <w:pPr>
        <w:pStyle w:val="Default"/>
        <w:rPr>
          <w:rFonts w:ascii="Times New Roman" w:hAnsi="Times New Roman" w:cs="Times New Roman"/>
          <w:sz w:val="20"/>
          <w:szCs w:val="20"/>
        </w:rPr>
      </w:pPr>
    </w:p>
    <w:p w14:paraId="27A0880E" w14:textId="77777777" w:rsidR="004D6E3A" w:rsidRPr="0068002F" w:rsidRDefault="004D6E3A" w:rsidP="004D6E3A">
      <w:pPr>
        <w:pStyle w:val="Default"/>
        <w:rPr>
          <w:rFonts w:ascii="Times New Roman" w:hAnsi="Times New Roman" w:cs="Times New Roman"/>
          <w:sz w:val="20"/>
          <w:szCs w:val="20"/>
        </w:rPr>
      </w:pPr>
    </w:p>
    <w:p w14:paraId="54904BB7" w14:textId="77777777" w:rsidR="004D6E3A" w:rsidRPr="0068002F" w:rsidRDefault="004D6E3A" w:rsidP="004D6E3A">
      <w:pPr>
        <w:pStyle w:val="Default"/>
        <w:rPr>
          <w:rFonts w:ascii="Times New Roman" w:hAnsi="Times New Roman" w:cs="Times New Roman"/>
          <w:sz w:val="20"/>
          <w:szCs w:val="20"/>
        </w:rPr>
      </w:pPr>
    </w:p>
    <w:p w14:paraId="3EB58206" w14:textId="77777777" w:rsidR="004D6E3A" w:rsidRPr="0068002F" w:rsidRDefault="004D6E3A" w:rsidP="004D6E3A">
      <w:pPr>
        <w:pStyle w:val="Default"/>
        <w:rPr>
          <w:rFonts w:ascii="Times New Roman" w:hAnsi="Times New Roman" w:cs="Times New Roman"/>
          <w:sz w:val="20"/>
          <w:szCs w:val="20"/>
        </w:rPr>
      </w:pPr>
    </w:p>
    <w:p w14:paraId="5449F226" w14:textId="77777777" w:rsidR="004D6E3A" w:rsidRPr="0068002F" w:rsidRDefault="004D6E3A" w:rsidP="004D6E3A">
      <w:pPr>
        <w:pStyle w:val="Default"/>
        <w:rPr>
          <w:rFonts w:ascii="Times New Roman" w:hAnsi="Times New Roman" w:cs="Times New Roman"/>
          <w:sz w:val="20"/>
          <w:szCs w:val="20"/>
        </w:rPr>
      </w:pPr>
    </w:p>
    <w:p w14:paraId="33DB9112" w14:textId="77777777" w:rsidR="004D6E3A" w:rsidRPr="0068002F" w:rsidRDefault="004D6E3A" w:rsidP="004D6E3A">
      <w:pPr>
        <w:pStyle w:val="Default"/>
        <w:rPr>
          <w:rFonts w:ascii="Times New Roman" w:hAnsi="Times New Roman" w:cs="Times New Roman"/>
          <w:sz w:val="20"/>
          <w:szCs w:val="20"/>
        </w:rPr>
      </w:pPr>
    </w:p>
    <w:p w14:paraId="09591D49" w14:textId="77777777" w:rsidR="004D6E3A" w:rsidRPr="0068002F" w:rsidRDefault="004D6E3A" w:rsidP="004D6E3A">
      <w:pPr>
        <w:pStyle w:val="Default"/>
        <w:rPr>
          <w:rFonts w:ascii="Times New Roman" w:hAnsi="Times New Roman" w:cs="Times New Roman"/>
          <w:sz w:val="20"/>
          <w:szCs w:val="20"/>
        </w:rPr>
      </w:pPr>
    </w:p>
    <w:p w14:paraId="3AC52068" w14:textId="77777777" w:rsidR="004D6E3A" w:rsidRPr="0068002F" w:rsidRDefault="004D6E3A" w:rsidP="004D6E3A">
      <w:pPr>
        <w:pStyle w:val="Default"/>
        <w:rPr>
          <w:rFonts w:ascii="Times New Roman" w:hAnsi="Times New Roman" w:cs="Times New Roman"/>
          <w:sz w:val="20"/>
          <w:szCs w:val="20"/>
        </w:rPr>
      </w:pPr>
    </w:p>
    <w:p w14:paraId="37791A09" w14:textId="77777777" w:rsidR="004D6E3A" w:rsidRPr="0068002F" w:rsidRDefault="004D6E3A" w:rsidP="004D6E3A">
      <w:pPr>
        <w:pStyle w:val="Default"/>
        <w:rPr>
          <w:rFonts w:ascii="Times New Roman" w:hAnsi="Times New Roman" w:cs="Times New Roman"/>
          <w:sz w:val="20"/>
          <w:szCs w:val="20"/>
        </w:rPr>
      </w:pPr>
    </w:p>
    <w:p w14:paraId="3BE8A675" w14:textId="77777777" w:rsidR="004D6E3A" w:rsidRPr="0068002F" w:rsidRDefault="004D6E3A" w:rsidP="004D6E3A">
      <w:pPr>
        <w:pStyle w:val="Default"/>
        <w:rPr>
          <w:rFonts w:ascii="Times New Roman" w:hAnsi="Times New Roman" w:cs="Times New Roman"/>
          <w:sz w:val="20"/>
          <w:szCs w:val="20"/>
        </w:rPr>
      </w:pPr>
    </w:p>
    <w:p w14:paraId="6746B284" w14:textId="77777777" w:rsidR="004D6E3A" w:rsidRPr="0068002F" w:rsidRDefault="004D6E3A" w:rsidP="004D6E3A">
      <w:pPr>
        <w:pStyle w:val="Default"/>
        <w:rPr>
          <w:rFonts w:ascii="Times New Roman" w:hAnsi="Times New Roman" w:cs="Times New Roman"/>
          <w:sz w:val="20"/>
          <w:szCs w:val="20"/>
        </w:rPr>
      </w:pPr>
    </w:p>
    <w:p w14:paraId="1E3B4DE4" w14:textId="77777777" w:rsidR="004D6E3A" w:rsidRPr="0068002F" w:rsidRDefault="004D6E3A" w:rsidP="004D6E3A">
      <w:pPr>
        <w:pStyle w:val="Default"/>
        <w:rPr>
          <w:rFonts w:ascii="Times New Roman" w:hAnsi="Times New Roman" w:cs="Times New Roman"/>
          <w:sz w:val="20"/>
          <w:szCs w:val="20"/>
        </w:rPr>
      </w:pPr>
    </w:p>
    <w:p w14:paraId="6427F8CC" w14:textId="77777777" w:rsidR="004D6E3A" w:rsidRPr="0068002F" w:rsidRDefault="004D6E3A" w:rsidP="004D6E3A">
      <w:pPr>
        <w:pStyle w:val="Default"/>
        <w:rPr>
          <w:rFonts w:ascii="Times New Roman" w:hAnsi="Times New Roman" w:cs="Times New Roman"/>
          <w:sz w:val="20"/>
          <w:szCs w:val="20"/>
        </w:rPr>
      </w:pPr>
    </w:p>
    <w:p w14:paraId="6C808332" w14:textId="77777777" w:rsidR="004D6E3A" w:rsidRPr="0068002F" w:rsidRDefault="004D6E3A" w:rsidP="004D6E3A">
      <w:pPr>
        <w:pStyle w:val="Default"/>
        <w:rPr>
          <w:rFonts w:ascii="Times New Roman" w:hAnsi="Times New Roman" w:cs="Times New Roman"/>
          <w:sz w:val="20"/>
          <w:szCs w:val="20"/>
        </w:rPr>
      </w:pPr>
    </w:p>
    <w:p w14:paraId="1936143F" w14:textId="77777777" w:rsidR="004D6E3A" w:rsidRPr="0068002F" w:rsidRDefault="004D6E3A" w:rsidP="004D6E3A">
      <w:pPr>
        <w:pStyle w:val="Default"/>
        <w:rPr>
          <w:rFonts w:ascii="Times New Roman" w:hAnsi="Times New Roman" w:cs="Times New Roman"/>
          <w:sz w:val="20"/>
          <w:szCs w:val="20"/>
        </w:rPr>
      </w:pPr>
    </w:p>
    <w:p w14:paraId="4AB36AC3" w14:textId="77777777" w:rsidR="004D6E3A" w:rsidRPr="0068002F" w:rsidRDefault="004D6E3A" w:rsidP="004D6E3A">
      <w:pPr>
        <w:pStyle w:val="Default"/>
        <w:rPr>
          <w:rFonts w:ascii="Times New Roman" w:hAnsi="Times New Roman" w:cs="Times New Roman"/>
          <w:sz w:val="20"/>
          <w:szCs w:val="20"/>
        </w:rPr>
      </w:pPr>
    </w:p>
    <w:p w14:paraId="60138551" w14:textId="77777777" w:rsidR="004D6E3A" w:rsidRPr="0068002F" w:rsidRDefault="004D6E3A" w:rsidP="004D6E3A">
      <w:pPr>
        <w:pStyle w:val="Default"/>
        <w:rPr>
          <w:rFonts w:ascii="Times New Roman" w:hAnsi="Times New Roman" w:cs="Times New Roman"/>
          <w:sz w:val="20"/>
          <w:szCs w:val="20"/>
        </w:rPr>
      </w:pPr>
    </w:p>
    <w:p w14:paraId="67EE6364" w14:textId="77777777" w:rsidR="004D6E3A" w:rsidRPr="0068002F" w:rsidRDefault="004D6E3A" w:rsidP="004D6E3A">
      <w:pPr>
        <w:pStyle w:val="Default"/>
        <w:rPr>
          <w:rFonts w:ascii="Times New Roman" w:hAnsi="Times New Roman" w:cs="Times New Roman"/>
          <w:sz w:val="20"/>
          <w:szCs w:val="20"/>
        </w:rPr>
      </w:pPr>
    </w:p>
    <w:p w14:paraId="3F67F3E8" w14:textId="77777777" w:rsidR="004D6E3A" w:rsidRPr="0068002F" w:rsidRDefault="004D6E3A" w:rsidP="004D6E3A">
      <w:pPr>
        <w:pStyle w:val="Default"/>
        <w:rPr>
          <w:rFonts w:ascii="Times New Roman" w:hAnsi="Times New Roman" w:cs="Times New Roman"/>
          <w:sz w:val="20"/>
          <w:szCs w:val="20"/>
        </w:rPr>
      </w:pPr>
    </w:p>
    <w:p w14:paraId="1204D96F" w14:textId="77777777" w:rsidR="004D6E3A" w:rsidRPr="0068002F" w:rsidRDefault="004D6E3A" w:rsidP="004D6E3A">
      <w:pPr>
        <w:pStyle w:val="Default"/>
        <w:rPr>
          <w:rFonts w:ascii="Times New Roman" w:hAnsi="Times New Roman" w:cs="Times New Roman"/>
          <w:sz w:val="20"/>
          <w:szCs w:val="20"/>
        </w:rPr>
      </w:pPr>
    </w:p>
    <w:p w14:paraId="5F163C1B" w14:textId="77777777" w:rsidR="004D6E3A" w:rsidRPr="0068002F" w:rsidRDefault="004D6E3A" w:rsidP="004D6E3A">
      <w:pPr>
        <w:pStyle w:val="Default"/>
        <w:rPr>
          <w:rFonts w:ascii="Times New Roman" w:hAnsi="Times New Roman" w:cs="Times New Roman"/>
          <w:sz w:val="20"/>
          <w:szCs w:val="20"/>
        </w:rPr>
      </w:pPr>
    </w:p>
    <w:p w14:paraId="730CCE44" w14:textId="77777777" w:rsidR="004D6E3A" w:rsidRPr="0068002F" w:rsidRDefault="004D6E3A" w:rsidP="004D6E3A">
      <w:pPr>
        <w:pStyle w:val="Default"/>
        <w:rPr>
          <w:rFonts w:ascii="Times New Roman" w:hAnsi="Times New Roman" w:cs="Times New Roman"/>
          <w:sz w:val="20"/>
          <w:szCs w:val="20"/>
        </w:rPr>
      </w:pPr>
    </w:p>
    <w:p w14:paraId="4D520D93" w14:textId="77777777" w:rsidR="004D6E3A" w:rsidRPr="0068002F" w:rsidRDefault="004D6E3A" w:rsidP="004D6E3A">
      <w:pPr>
        <w:pStyle w:val="Default"/>
        <w:rPr>
          <w:rFonts w:ascii="Times New Roman" w:hAnsi="Times New Roman" w:cs="Times New Roman"/>
          <w:sz w:val="20"/>
          <w:szCs w:val="20"/>
        </w:rPr>
      </w:pPr>
    </w:p>
    <w:p w14:paraId="5FDF9871" w14:textId="77777777" w:rsidR="004D6E3A" w:rsidRPr="0068002F" w:rsidRDefault="004D6E3A" w:rsidP="004D6E3A">
      <w:pPr>
        <w:pStyle w:val="Default"/>
        <w:rPr>
          <w:rFonts w:ascii="Times New Roman" w:hAnsi="Times New Roman" w:cs="Times New Roman"/>
          <w:sz w:val="20"/>
          <w:szCs w:val="20"/>
        </w:rPr>
      </w:pPr>
    </w:p>
    <w:p w14:paraId="1FE8114D" w14:textId="77777777" w:rsidR="004D6E3A" w:rsidRPr="009A1F07" w:rsidRDefault="004D6E3A" w:rsidP="004D6E3A">
      <w:pPr>
        <w:pStyle w:val="Default"/>
        <w:rPr>
          <w:rFonts w:ascii="Times New Roman" w:hAnsi="Times New Roman" w:cs="Times New Roman"/>
          <w:sz w:val="20"/>
          <w:szCs w:val="20"/>
        </w:rPr>
      </w:pPr>
      <w:r w:rsidRPr="0068002F">
        <w:rPr>
          <w:rFonts w:ascii="Times New Roman" w:hAnsi="Times New Roman" w:cs="Times New Roman"/>
          <w:sz w:val="20"/>
          <w:szCs w:val="20"/>
        </w:rPr>
        <w:t xml:space="preserve">Original to be retained by the </w:t>
      </w:r>
      <w:r>
        <w:rPr>
          <w:rFonts w:ascii="Times New Roman" w:hAnsi="Times New Roman" w:cs="Times New Roman"/>
          <w:sz w:val="20"/>
          <w:szCs w:val="20"/>
        </w:rPr>
        <w:t>PWP-ART Video</w:t>
      </w:r>
      <w:r w:rsidRPr="0068002F">
        <w:rPr>
          <w:rFonts w:ascii="Times New Roman" w:hAnsi="Times New Roman" w:cs="Times New Roman"/>
          <w:sz w:val="20"/>
          <w:szCs w:val="20"/>
        </w:rPr>
        <w:t xml:space="preserve"> Project Coordinator</w:t>
      </w:r>
    </w:p>
    <w:p w14:paraId="2CE380C5" w14:textId="77777777" w:rsidR="004D6E3A" w:rsidRPr="00F8335B" w:rsidRDefault="004D6E3A" w:rsidP="0029724C">
      <w:pPr>
        <w:widowControl/>
        <w:autoSpaceDE w:val="0"/>
        <w:autoSpaceDN w:val="0"/>
        <w:adjustRightInd w:val="0"/>
        <w:rPr>
          <w:rFonts w:ascii="Calibri" w:hAnsi="Calibri"/>
          <w:szCs w:val="24"/>
        </w:rPr>
      </w:pPr>
    </w:p>
    <w:p w14:paraId="3B4EF439" w14:textId="77777777" w:rsidR="002A30D6" w:rsidRDefault="002A30D6" w:rsidP="004D6E3A">
      <w:pPr>
        <w:jc w:val="center"/>
        <w:rPr>
          <w:b/>
        </w:rPr>
      </w:pPr>
    </w:p>
    <w:p w14:paraId="7AE536A7" w14:textId="77777777" w:rsidR="004D6E3A" w:rsidRDefault="004D6E3A" w:rsidP="004D6E3A">
      <w:pPr>
        <w:jc w:val="center"/>
        <w:rPr>
          <w:b/>
        </w:rPr>
      </w:pPr>
      <w:r>
        <w:rPr>
          <w:b/>
        </w:rPr>
        <w:lastRenderedPageBreak/>
        <w:t>Appendix 2: Observation Protocol</w:t>
      </w:r>
    </w:p>
    <w:p w14:paraId="500AB99D" w14:textId="77777777" w:rsidR="002A30D6" w:rsidRDefault="002A30D6" w:rsidP="004D6E3A">
      <w:pPr>
        <w:rPr>
          <w:rFonts w:asciiTheme="majorHAnsi" w:hAnsiTheme="majorHAnsi"/>
          <w:b/>
        </w:rPr>
      </w:pPr>
    </w:p>
    <w:p w14:paraId="1AA15440" w14:textId="035431E4" w:rsidR="004D6E3A" w:rsidRPr="00020081" w:rsidRDefault="004D6E3A" w:rsidP="004D6E3A">
      <w:pPr>
        <w:rPr>
          <w:rFonts w:asciiTheme="majorHAnsi" w:hAnsiTheme="majorHAnsi"/>
          <w:b/>
        </w:rPr>
      </w:pPr>
      <w:r w:rsidRPr="00020081">
        <w:rPr>
          <w:rFonts w:asciiTheme="majorHAnsi" w:hAnsiTheme="majorHAnsi"/>
          <w:b/>
        </w:rPr>
        <w:t>Waiting Room Observation Protocol</w:t>
      </w:r>
      <w:r>
        <w:rPr>
          <w:rFonts w:asciiTheme="majorHAnsi" w:hAnsiTheme="majorHAnsi"/>
          <w:b/>
        </w:rPr>
        <w:t xml:space="preserve"> </w:t>
      </w:r>
    </w:p>
    <w:p w14:paraId="3A29E308" w14:textId="77777777" w:rsidR="004D6E3A" w:rsidRPr="00020081" w:rsidRDefault="004D6E3A" w:rsidP="004D6E3A">
      <w:pPr>
        <w:rPr>
          <w:rFonts w:asciiTheme="majorHAnsi" w:hAnsiTheme="majorHAnsi"/>
        </w:rPr>
      </w:pPr>
    </w:p>
    <w:p w14:paraId="73F78431" w14:textId="77777777" w:rsidR="004D6E3A" w:rsidRDefault="004D6E3A" w:rsidP="004D6E3A">
      <w:pPr>
        <w:rPr>
          <w:rFonts w:asciiTheme="majorHAnsi" w:hAnsiTheme="majorHAnsi"/>
        </w:rPr>
      </w:pPr>
      <w:r>
        <w:rPr>
          <w:rFonts w:asciiTheme="majorHAnsi" w:hAnsiTheme="majorHAnsi"/>
        </w:rPr>
        <w:t>Scheduling: Systematic observations will be conducted within the first 3 months of the beta-test period to increase the likelihood that the patients being observed are seeing the video for the first time.</w:t>
      </w:r>
    </w:p>
    <w:p w14:paraId="79974748" w14:textId="77777777" w:rsidR="004D6E3A" w:rsidRDefault="004D6E3A" w:rsidP="004D6E3A">
      <w:pPr>
        <w:rPr>
          <w:rFonts w:asciiTheme="majorHAnsi" w:hAnsiTheme="majorHAnsi"/>
        </w:rPr>
      </w:pPr>
    </w:p>
    <w:p w14:paraId="3B967C2F" w14:textId="77777777" w:rsidR="004D6E3A" w:rsidRDefault="004D6E3A" w:rsidP="004D6E3A">
      <w:pPr>
        <w:rPr>
          <w:rFonts w:asciiTheme="majorHAnsi" w:hAnsiTheme="majorHAnsi"/>
        </w:rPr>
      </w:pPr>
      <w:r>
        <w:rPr>
          <w:rFonts w:asciiTheme="majorHAnsi" w:hAnsiTheme="majorHAnsi"/>
        </w:rPr>
        <w:t>Checking in: At the beginning of the shift, observer will check in with the clinic manager, determine which</w:t>
      </w:r>
      <w:r w:rsidRPr="00904F6B">
        <w:rPr>
          <w:rFonts w:asciiTheme="majorHAnsi" w:hAnsiTheme="majorHAnsi"/>
        </w:rPr>
        <w:t xml:space="preserve"> video playback </w:t>
      </w:r>
      <w:r>
        <w:rPr>
          <w:rFonts w:asciiTheme="majorHAnsi" w:hAnsiTheme="majorHAnsi"/>
        </w:rPr>
        <w:t xml:space="preserve">option is being used </w:t>
      </w:r>
      <w:r w:rsidRPr="00904F6B">
        <w:rPr>
          <w:rFonts w:asciiTheme="majorHAnsi" w:hAnsiTheme="majorHAnsi"/>
        </w:rPr>
        <w:t xml:space="preserve">(i.e., </w:t>
      </w:r>
      <w:r>
        <w:rPr>
          <w:rFonts w:asciiTheme="majorHAnsi" w:hAnsiTheme="majorHAnsi"/>
        </w:rPr>
        <w:t>continuous play, 10-minute interval between cycles, 20-minute interval</w:t>
      </w:r>
      <w:r w:rsidRPr="00904F6B">
        <w:rPr>
          <w:rFonts w:asciiTheme="majorHAnsi" w:hAnsiTheme="majorHAnsi"/>
        </w:rPr>
        <w:t>)</w:t>
      </w:r>
      <w:r>
        <w:rPr>
          <w:rFonts w:asciiTheme="majorHAnsi" w:hAnsiTheme="majorHAnsi"/>
        </w:rPr>
        <w:t xml:space="preserve">, determine which waiting room seats do </w:t>
      </w:r>
      <w:r w:rsidRPr="00D76D2D">
        <w:rPr>
          <w:rFonts w:asciiTheme="majorHAnsi" w:hAnsiTheme="majorHAnsi"/>
          <w:b/>
          <w:u w:val="single"/>
        </w:rPr>
        <w:t>not</w:t>
      </w:r>
      <w:r>
        <w:rPr>
          <w:rFonts w:asciiTheme="majorHAnsi" w:hAnsiTheme="majorHAnsi"/>
        </w:rPr>
        <w:t xml:space="preserve"> offer a clear (unobstructed) view of a video monitor,  and find a seat to begin the observation. </w:t>
      </w:r>
    </w:p>
    <w:p w14:paraId="1726E7A0" w14:textId="77777777" w:rsidR="004D6E3A" w:rsidRDefault="004D6E3A" w:rsidP="004D6E3A">
      <w:pPr>
        <w:rPr>
          <w:rFonts w:asciiTheme="majorHAnsi" w:hAnsiTheme="majorHAnsi"/>
        </w:rPr>
      </w:pPr>
    </w:p>
    <w:p w14:paraId="4A90A2B7" w14:textId="77777777" w:rsidR="004D6E3A" w:rsidRPr="00020081" w:rsidRDefault="004D6E3A" w:rsidP="004D6E3A">
      <w:pPr>
        <w:rPr>
          <w:rFonts w:asciiTheme="majorHAnsi" w:hAnsiTheme="majorHAnsi"/>
        </w:rPr>
      </w:pPr>
      <w:r w:rsidRPr="00020081">
        <w:rPr>
          <w:rFonts w:asciiTheme="majorHAnsi" w:hAnsiTheme="majorHAnsi"/>
        </w:rPr>
        <w:t xml:space="preserve">Finding a spot for the observation: Observer will find an open seat where he/she will be able to watch patients’ reactions from the most unobtrusive location possible. The patients should not be behind the observer. The observer may change positions if </w:t>
      </w:r>
      <w:r>
        <w:rPr>
          <w:rFonts w:asciiTheme="majorHAnsi" w:hAnsiTheme="majorHAnsi"/>
        </w:rPr>
        <w:t>his/her</w:t>
      </w:r>
      <w:r w:rsidRPr="00020081">
        <w:rPr>
          <w:rFonts w:asciiTheme="majorHAnsi" w:hAnsiTheme="majorHAnsi"/>
        </w:rPr>
        <w:t xml:space="preserve"> position is not working well. </w:t>
      </w:r>
    </w:p>
    <w:p w14:paraId="29BF2C29" w14:textId="77777777" w:rsidR="004D6E3A" w:rsidRPr="00020081" w:rsidRDefault="004D6E3A" w:rsidP="004D6E3A">
      <w:pPr>
        <w:rPr>
          <w:rFonts w:asciiTheme="majorHAnsi" w:hAnsiTheme="majorHAnsi"/>
        </w:rPr>
      </w:pPr>
    </w:p>
    <w:p w14:paraId="260DE708" w14:textId="77777777" w:rsidR="004D6E3A" w:rsidRPr="00020081" w:rsidRDefault="004D6E3A" w:rsidP="004D6E3A">
      <w:pPr>
        <w:rPr>
          <w:rFonts w:asciiTheme="majorHAnsi" w:hAnsiTheme="majorHAnsi"/>
        </w:rPr>
      </w:pPr>
      <w:r w:rsidRPr="00020081">
        <w:rPr>
          <w:rFonts w:asciiTheme="majorHAnsi" w:hAnsiTheme="majorHAnsi"/>
        </w:rPr>
        <w:t xml:space="preserve">All data will be entered on a tablet using a </w:t>
      </w:r>
      <w:r>
        <w:rPr>
          <w:rFonts w:asciiTheme="majorHAnsi" w:hAnsiTheme="majorHAnsi"/>
        </w:rPr>
        <w:t>S</w:t>
      </w:r>
      <w:r w:rsidRPr="00020081">
        <w:rPr>
          <w:rFonts w:asciiTheme="majorHAnsi" w:hAnsiTheme="majorHAnsi"/>
        </w:rPr>
        <w:t xml:space="preserve">urvey </w:t>
      </w:r>
      <w:r>
        <w:rPr>
          <w:rFonts w:asciiTheme="majorHAnsi" w:hAnsiTheme="majorHAnsi"/>
        </w:rPr>
        <w:t>M</w:t>
      </w:r>
      <w:r w:rsidRPr="00020081">
        <w:rPr>
          <w:rFonts w:asciiTheme="majorHAnsi" w:hAnsiTheme="majorHAnsi"/>
        </w:rPr>
        <w:t xml:space="preserve">onkey </w:t>
      </w:r>
      <w:r>
        <w:rPr>
          <w:rFonts w:asciiTheme="majorHAnsi" w:hAnsiTheme="majorHAnsi"/>
        </w:rPr>
        <w:t>data collection</w:t>
      </w:r>
      <w:r w:rsidRPr="00020081">
        <w:rPr>
          <w:rFonts w:asciiTheme="majorHAnsi" w:hAnsiTheme="majorHAnsi"/>
        </w:rPr>
        <w:t xml:space="preserve"> instrument. </w:t>
      </w:r>
      <w:r>
        <w:rPr>
          <w:rFonts w:asciiTheme="majorHAnsi" w:hAnsiTheme="majorHAnsi"/>
        </w:rPr>
        <w:t>Each assessment will have</w:t>
      </w:r>
      <w:r w:rsidRPr="00020081">
        <w:rPr>
          <w:rFonts w:asciiTheme="majorHAnsi" w:hAnsiTheme="majorHAnsi"/>
        </w:rPr>
        <w:t xml:space="preserve"> four sections:</w:t>
      </w:r>
    </w:p>
    <w:p w14:paraId="7E64D1FA" w14:textId="77777777" w:rsidR="004D6E3A" w:rsidRPr="00020081" w:rsidRDefault="004D6E3A" w:rsidP="004D6E3A">
      <w:pPr>
        <w:pStyle w:val="ListParagraph"/>
        <w:numPr>
          <w:ilvl w:val="0"/>
          <w:numId w:val="7"/>
        </w:numPr>
        <w:spacing w:after="0" w:line="240" w:lineRule="auto"/>
        <w:rPr>
          <w:rFonts w:asciiTheme="majorHAnsi" w:hAnsiTheme="majorHAnsi"/>
          <w:b/>
        </w:rPr>
      </w:pPr>
      <w:r w:rsidRPr="00020081">
        <w:rPr>
          <w:rFonts w:asciiTheme="majorHAnsi" w:hAnsiTheme="majorHAnsi"/>
          <w:b/>
        </w:rPr>
        <w:t xml:space="preserve">Initial waiting room conditions </w:t>
      </w:r>
    </w:p>
    <w:p w14:paraId="7CD86D3C" w14:textId="77777777" w:rsidR="004D6E3A" w:rsidRPr="00020081" w:rsidRDefault="004D6E3A" w:rsidP="004D6E3A">
      <w:pPr>
        <w:pStyle w:val="ListParagraph"/>
        <w:numPr>
          <w:ilvl w:val="0"/>
          <w:numId w:val="7"/>
        </w:numPr>
        <w:spacing w:after="0" w:line="240" w:lineRule="auto"/>
        <w:rPr>
          <w:rFonts w:asciiTheme="majorHAnsi" w:hAnsiTheme="majorHAnsi"/>
          <w:b/>
        </w:rPr>
      </w:pPr>
      <w:r>
        <w:rPr>
          <w:rFonts w:asciiTheme="majorHAnsi" w:hAnsiTheme="majorHAnsi"/>
          <w:b/>
        </w:rPr>
        <w:t>Systematic o</w:t>
      </w:r>
      <w:r w:rsidRPr="00020081">
        <w:rPr>
          <w:rFonts w:asciiTheme="majorHAnsi" w:hAnsiTheme="majorHAnsi"/>
          <w:b/>
        </w:rPr>
        <w:t>bservation of all waiting room patients</w:t>
      </w:r>
      <w:r>
        <w:rPr>
          <w:rFonts w:asciiTheme="majorHAnsi" w:hAnsiTheme="majorHAnsi"/>
          <w:b/>
        </w:rPr>
        <w:t xml:space="preserve"> during one video cycle</w:t>
      </w:r>
    </w:p>
    <w:p w14:paraId="15E39C19" w14:textId="77777777" w:rsidR="004D6E3A" w:rsidRPr="00020081" w:rsidRDefault="004D6E3A" w:rsidP="004D6E3A">
      <w:pPr>
        <w:pStyle w:val="ListParagraph"/>
        <w:numPr>
          <w:ilvl w:val="0"/>
          <w:numId w:val="7"/>
        </w:numPr>
        <w:spacing w:after="0" w:line="240" w:lineRule="auto"/>
        <w:rPr>
          <w:rFonts w:asciiTheme="majorHAnsi" w:hAnsiTheme="majorHAnsi"/>
          <w:b/>
        </w:rPr>
      </w:pPr>
      <w:r>
        <w:rPr>
          <w:rFonts w:asciiTheme="majorHAnsi" w:hAnsiTheme="majorHAnsi"/>
          <w:b/>
        </w:rPr>
        <w:t>Systematic o</w:t>
      </w:r>
      <w:r w:rsidRPr="00020081">
        <w:rPr>
          <w:rFonts w:asciiTheme="majorHAnsi" w:hAnsiTheme="majorHAnsi"/>
          <w:b/>
        </w:rPr>
        <w:t>bservation of select waiting room patients</w:t>
      </w:r>
      <w:r>
        <w:rPr>
          <w:rFonts w:asciiTheme="majorHAnsi" w:hAnsiTheme="majorHAnsi"/>
          <w:b/>
        </w:rPr>
        <w:t xml:space="preserve"> during the next video cycle</w:t>
      </w:r>
    </w:p>
    <w:p w14:paraId="57E823F4" w14:textId="77777777" w:rsidR="004D6E3A" w:rsidRPr="00020081" w:rsidRDefault="004D6E3A" w:rsidP="004D6E3A">
      <w:pPr>
        <w:pStyle w:val="ListParagraph"/>
        <w:numPr>
          <w:ilvl w:val="0"/>
          <w:numId w:val="7"/>
        </w:numPr>
        <w:spacing w:after="0" w:line="240" w:lineRule="auto"/>
        <w:rPr>
          <w:rFonts w:asciiTheme="majorHAnsi" w:hAnsiTheme="majorHAnsi"/>
          <w:b/>
        </w:rPr>
      </w:pPr>
      <w:r w:rsidRPr="00020081">
        <w:rPr>
          <w:rFonts w:asciiTheme="majorHAnsi" w:hAnsiTheme="majorHAnsi"/>
          <w:b/>
        </w:rPr>
        <w:t>Summary comments</w:t>
      </w:r>
    </w:p>
    <w:p w14:paraId="7FB81C4E" w14:textId="77777777" w:rsidR="004D6E3A" w:rsidRPr="00020081" w:rsidRDefault="004D6E3A" w:rsidP="004D6E3A">
      <w:pPr>
        <w:rPr>
          <w:rFonts w:asciiTheme="majorHAnsi" w:hAnsiTheme="majorHAnsi"/>
        </w:rPr>
      </w:pPr>
    </w:p>
    <w:p w14:paraId="5522E647" w14:textId="77777777" w:rsidR="004D6E3A" w:rsidRPr="00020081" w:rsidRDefault="004D6E3A" w:rsidP="004D6E3A">
      <w:pPr>
        <w:rPr>
          <w:rFonts w:asciiTheme="majorHAnsi" w:hAnsiTheme="majorHAnsi"/>
        </w:rPr>
      </w:pPr>
      <w:r>
        <w:rPr>
          <w:rFonts w:asciiTheme="majorHAnsi" w:hAnsiTheme="majorHAnsi"/>
        </w:rPr>
        <w:t>The observer will complete one assessment for every two cycles of the video. The observer will continue to complete the assessments until he/she has completed</w:t>
      </w:r>
      <w:r w:rsidRPr="00020081">
        <w:rPr>
          <w:rFonts w:asciiTheme="majorHAnsi" w:hAnsiTheme="majorHAnsi"/>
        </w:rPr>
        <w:t xml:space="preserve"> an 8-hour shift</w:t>
      </w:r>
      <w:r>
        <w:rPr>
          <w:rFonts w:asciiTheme="majorHAnsi" w:hAnsiTheme="majorHAnsi"/>
        </w:rPr>
        <w:t xml:space="preserve"> (6-8 assessments)</w:t>
      </w:r>
      <w:r w:rsidRPr="00020081">
        <w:rPr>
          <w:rFonts w:asciiTheme="majorHAnsi" w:hAnsiTheme="majorHAnsi"/>
        </w:rPr>
        <w:t xml:space="preserve">. </w:t>
      </w:r>
    </w:p>
    <w:p w14:paraId="36E91B11" w14:textId="77777777" w:rsidR="004D6E3A" w:rsidRPr="00020081" w:rsidRDefault="004D6E3A" w:rsidP="004D6E3A">
      <w:pPr>
        <w:rPr>
          <w:rFonts w:asciiTheme="majorHAnsi" w:hAnsiTheme="majorHAnsi"/>
        </w:rPr>
      </w:pPr>
    </w:p>
    <w:p w14:paraId="27C03CE2" w14:textId="77777777" w:rsidR="004D6E3A" w:rsidRPr="00020081" w:rsidRDefault="004D6E3A" w:rsidP="004D6E3A">
      <w:pPr>
        <w:rPr>
          <w:rFonts w:asciiTheme="majorHAnsi" w:hAnsiTheme="majorHAnsi"/>
        </w:rPr>
      </w:pPr>
      <w:r>
        <w:rPr>
          <w:rFonts w:asciiTheme="majorHAnsi" w:hAnsiTheme="majorHAnsi"/>
          <w:b/>
        </w:rPr>
        <w:t>1</w:t>
      </w:r>
      <w:r w:rsidRPr="00020081">
        <w:rPr>
          <w:rFonts w:asciiTheme="majorHAnsi" w:hAnsiTheme="majorHAnsi"/>
          <w:b/>
        </w:rPr>
        <w:t>. Initial waiting room conditions</w:t>
      </w:r>
      <w:r w:rsidRPr="00020081">
        <w:rPr>
          <w:rFonts w:asciiTheme="majorHAnsi" w:hAnsiTheme="majorHAnsi"/>
        </w:rPr>
        <w:br/>
      </w:r>
    </w:p>
    <w:p w14:paraId="14EC7E8C" w14:textId="77777777" w:rsidR="004D6E3A" w:rsidRPr="00020081" w:rsidRDefault="004D6E3A" w:rsidP="004D6E3A">
      <w:pPr>
        <w:rPr>
          <w:rFonts w:asciiTheme="majorHAnsi" w:hAnsiTheme="majorHAnsi"/>
        </w:rPr>
      </w:pPr>
      <w:r w:rsidRPr="00020081">
        <w:rPr>
          <w:rFonts w:asciiTheme="majorHAnsi" w:hAnsiTheme="majorHAnsi"/>
        </w:rPr>
        <w:t xml:space="preserve">Survey </w:t>
      </w:r>
      <w:r>
        <w:rPr>
          <w:rFonts w:asciiTheme="majorHAnsi" w:hAnsiTheme="majorHAnsi"/>
        </w:rPr>
        <w:t>M</w:t>
      </w:r>
      <w:r w:rsidRPr="00020081">
        <w:rPr>
          <w:rFonts w:asciiTheme="majorHAnsi" w:hAnsiTheme="majorHAnsi"/>
        </w:rPr>
        <w:t xml:space="preserve">onkey will stamp the date and time automatically.  The other variables collected in this section include: </w:t>
      </w:r>
    </w:p>
    <w:p w14:paraId="4FBF8F89" w14:textId="77777777" w:rsidR="004D6E3A" w:rsidRPr="00020081" w:rsidRDefault="004D6E3A" w:rsidP="004D6E3A">
      <w:pPr>
        <w:rPr>
          <w:rFonts w:asciiTheme="majorHAnsi" w:hAnsiTheme="majorHAnsi"/>
        </w:rPr>
      </w:pPr>
    </w:p>
    <w:p w14:paraId="02F249F9" w14:textId="77777777" w:rsidR="004D6E3A" w:rsidRPr="00020081" w:rsidRDefault="004D6E3A" w:rsidP="004D6E3A">
      <w:pPr>
        <w:pStyle w:val="ListParagraph"/>
        <w:numPr>
          <w:ilvl w:val="0"/>
          <w:numId w:val="8"/>
        </w:numPr>
        <w:spacing w:after="0" w:line="240" w:lineRule="auto"/>
        <w:rPr>
          <w:rFonts w:asciiTheme="majorHAnsi" w:hAnsiTheme="majorHAnsi"/>
        </w:rPr>
      </w:pPr>
      <w:r>
        <w:rPr>
          <w:rFonts w:asciiTheme="majorHAnsi" w:hAnsiTheme="majorHAnsi"/>
        </w:rPr>
        <w:t>Clinic where observations are being done</w:t>
      </w:r>
    </w:p>
    <w:p w14:paraId="240C88B6" w14:textId="77777777" w:rsidR="004D6E3A" w:rsidRPr="00020081" w:rsidRDefault="004D6E3A" w:rsidP="004D6E3A">
      <w:pPr>
        <w:pStyle w:val="ListParagraph"/>
        <w:numPr>
          <w:ilvl w:val="0"/>
          <w:numId w:val="8"/>
        </w:numPr>
        <w:spacing w:after="0" w:line="240" w:lineRule="auto"/>
        <w:rPr>
          <w:rFonts w:asciiTheme="majorHAnsi" w:hAnsiTheme="majorHAnsi"/>
        </w:rPr>
      </w:pPr>
      <w:r w:rsidRPr="00020081">
        <w:rPr>
          <w:rFonts w:asciiTheme="majorHAnsi" w:hAnsiTheme="majorHAnsi"/>
        </w:rPr>
        <w:t>Video version (English only/ English with Spanish Subtitles)</w:t>
      </w:r>
    </w:p>
    <w:p w14:paraId="0FE56AE4" w14:textId="77777777" w:rsidR="004D6E3A" w:rsidRPr="00020081" w:rsidRDefault="004D6E3A" w:rsidP="004D6E3A">
      <w:pPr>
        <w:pStyle w:val="ListParagraph"/>
        <w:numPr>
          <w:ilvl w:val="0"/>
          <w:numId w:val="8"/>
        </w:numPr>
        <w:spacing w:after="0" w:line="240" w:lineRule="auto"/>
        <w:rPr>
          <w:rFonts w:asciiTheme="majorHAnsi" w:hAnsiTheme="majorHAnsi"/>
        </w:rPr>
      </w:pPr>
      <w:r>
        <w:rPr>
          <w:rFonts w:asciiTheme="majorHAnsi" w:hAnsiTheme="majorHAnsi"/>
        </w:rPr>
        <w:t>Audibility</w:t>
      </w:r>
      <w:r w:rsidRPr="00020081">
        <w:rPr>
          <w:rFonts w:asciiTheme="majorHAnsi" w:hAnsiTheme="majorHAnsi"/>
        </w:rPr>
        <w:t xml:space="preserve"> (</w:t>
      </w:r>
      <w:r>
        <w:rPr>
          <w:rFonts w:asciiTheme="majorHAnsi" w:hAnsiTheme="majorHAnsi"/>
        </w:rPr>
        <w:t xml:space="preserve">i.e. </w:t>
      </w:r>
      <w:r w:rsidRPr="00020081">
        <w:rPr>
          <w:rFonts w:asciiTheme="majorHAnsi" w:hAnsiTheme="majorHAnsi"/>
        </w:rPr>
        <w:t>can video be heard throughout the waiting room)</w:t>
      </w:r>
    </w:p>
    <w:p w14:paraId="6F425CDB" w14:textId="77777777" w:rsidR="004D6E3A" w:rsidRPr="00020081" w:rsidRDefault="004D6E3A" w:rsidP="004D6E3A">
      <w:pPr>
        <w:pStyle w:val="ListParagraph"/>
        <w:numPr>
          <w:ilvl w:val="0"/>
          <w:numId w:val="8"/>
        </w:numPr>
        <w:spacing w:after="0" w:line="240" w:lineRule="auto"/>
        <w:rPr>
          <w:rFonts w:asciiTheme="majorHAnsi" w:hAnsiTheme="majorHAnsi"/>
        </w:rPr>
      </w:pPr>
      <w:r w:rsidRPr="00020081">
        <w:rPr>
          <w:rFonts w:asciiTheme="majorHAnsi" w:hAnsiTheme="majorHAnsi"/>
        </w:rPr>
        <w:t>Number of monitors playing video</w:t>
      </w:r>
      <w:r>
        <w:rPr>
          <w:rFonts w:asciiTheme="majorHAnsi" w:hAnsiTheme="majorHAnsi"/>
        </w:rPr>
        <w:t xml:space="preserve"> in waiting room</w:t>
      </w:r>
    </w:p>
    <w:p w14:paraId="5FF127F5" w14:textId="77777777" w:rsidR="004D6E3A" w:rsidRPr="00020081" w:rsidRDefault="004D6E3A" w:rsidP="004D6E3A">
      <w:pPr>
        <w:pStyle w:val="ListParagraph"/>
        <w:numPr>
          <w:ilvl w:val="0"/>
          <w:numId w:val="8"/>
        </w:numPr>
        <w:spacing w:after="0" w:line="240" w:lineRule="auto"/>
        <w:rPr>
          <w:rFonts w:asciiTheme="majorHAnsi" w:hAnsiTheme="majorHAnsi"/>
        </w:rPr>
      </w:pPr>
      <w:r w:rsidRPr="00020081">
        <w:rPr>
          <w:rFonts w:asciiTheme="majorHAnsi" w:hAnsiTheme="majorHAnsi"/>
        </w:rPr>
        <w:t>General conditions of waiting room that would impact patients’ engagement with video</w:t>
      </w:r>
    </w:p>
    <w:p w14:paraId="4196B925" w14:textId="77777777" w:rsidR="004D6E3A" w:rsidRPr="00020081" w:rsidRDefault="004D6E3A" w:rsidP="004D6E3A">
      <w:pPr>
        <w:rPr>
          <w:rFonts w:asciiTheme="majorHAnsi" w:hAnsiTheme="majorHAnsi"/>
        </w:rPr>
      </w:pPr>
    </w:p>
    <w:p w14:paraId="4E49A3CC" w14:textId="77777777" w:rsidR="004D6E3A" w:rsidRPr="00020081" w:rsidRDefault="004D6E3A" w:rsidP="004D6E3A">
      <w:pPr>
        <w:rPr>
          <w:rFonts w:asciiTheme="majorHAnsi" w:hAnsiTheme="majorHAnsi"/>
          <w:b/>
        </w:rPr>
      </w:pPr>
      <w:r>
        <w:rPr>
          <w:rFonts w:asciiTheme="majorHAnsi" w:hAnsiTheme="majorHAnsi"/>
          <w:b/>
        </w:rPr>
        <w:t>2</w:t>
      </w:r>
      <w:r w:rsidRPr="00020081">
        <w:rPr>
          <w:rFonts w:asciiTheme="majorHAnsi" w:hAnsiTheme="majorHAnsi"/>
          <w:b/>
        </w:rPr>
        <w:t xml:space="preserve">. </w:t>
      </w:r>
      <w:r>
        <w:rPr>
          <w:rFonts w:asciiTheme="majorHAnsi" w:hAnsiTheme="majorHAnsi"/>
          <w:b/>
        </w:rPr>
        <w:t>Systematic o</w:t>
      </w:r>
      <w:r w:rsidRPr="00020081">
        <w:rPr>
          <w:rFonts w:asciiTheme="majorHAnsi" w:hAnsiTheme="majorHAnsi"/>
          <w:b/>
        </w:rPr>
        <w:t xml:space="preserve">bservation </w:t>
      </w:r>
      <w:r>
        <w:rPr>
          <w:rFonts w:asciiTheme="majorHAnsi" w:hAnsiTheme="majorHAnsi"/>
          <w:b/>
        </w:rPr>
        <w:t xml:space="preserve">of </w:t>
      </w:r>
      <w:r w:rsidRPr="00020081">
        <w:rPr>
          <w:rFonts w:asciiTheme="majorHAnsi" w:hAnsiTheme="majorHAnsi"/>
          <w:b/>
        </w:rPr>
        <w:t>waiting room patients</w:t>
      </w:r>
    </w:p>
    <w:p w14:paraId="7A1D9D67" w14:textId="77777777" w:rsidR="004D6E3A" w:rsidRPr="00020081" w:rsidRDefault="004D6E3A" w:rsidP="004D6E3A">
      <w:pPr>
        <w:rPr>
          <w:rFonts w:asciiTheme="majorHAnsi" w:hAnsiTheme="majorHAnsi"/>
        </w:rPr>
      </w:pPr>
      <w:r w:rsidRPr="00020081">
        <w:rPr>
          <w:rFonts w:asciiTheme="majorHAnsi" w:hAnsiTheme="majorHAnsi"/>
        </w:rPr>
        <w:t xml:space="preserve">Observer will begin this observation at the beginning of the video (i.e. </w:t>
      </w:r>
      <w:r>
        <w:rPr>
          <w:rFonts w:asciiTheme="majorHAnsi" w:hAnsiTheme="majorHAnsi"/>
        </w:rPr>
        <w:t>video Opening shots and title</w:t>
      </w:r>
      <w:r w:rsidRPr="00020081">
        <w:rPr>
          <w:rFonts w:asciiTheme="majorHAnsi" w:hAnsiTheme="majorHAnsi"/>
        </w:rPr>
        <w:t xml:space="preserve">) and will continue this observation through each segment of stories or animation in the video for one full cycle of the video. </w:t>
      </w:r>
      <w:r>
        <w:rPr>
          <w:rFonts w:asciiTheme="majorHAnsi" w:hAnsiTheme="majorHAnsi"/>
        </w:rPr>
        <w:t xml:space="preserve">The observer will concentrate on patients who were not present during the previous video cycle. The observer will look around the room going from patient to patient, covering all patients that can be seen from his/her vantage point, to observe their reactions. </w:t>
      </w:r>
      <w:r w:rsidRPr="00020081">
        <w:rPr>
          <w:rFonts w:asciiTheme="majorHAnsi" w:hAnsiTheme="majorHAnsi"/>
        </w:rPr>
        <w:t xml:space="preserve">The main </w:t>
      </w:r>
      <w:r>
        <w:rPr>
          <w:rFonts w:asciiTheme="majorHAnsi" w:hAnsiTheme="majorHAnsi"/>
        </w:rPr>
        <w:t>objective</w:t>
      </w:r>
      <w:r w:rsidRPr="00020081">
        <w:rPr>
          <w:rFonts w:asciiTheme="majorHAnsi" w:hAnsiTheme="majorHAnsi"/>
        </w:rPr>
        <w:t xml:space="preserve"> of this section is to note any points in the video that seemed to hold </w:t>
      </w:r>
      <w:r>
        <w:rPr>
          <w:rFonts w:asciiTheme="majorHAnsi" w:hAnsiTheme="majorHAnsi"/>
        </w:rPr>
        <w:t xml:space="preserve">patients’ </w:t>
      </w:r>
      <w:r w:rsidRPr="00020081">
        <w:rPr>
          <w:rFonts w:asciiTheme="majorHAnsi" w:hAnsiTheme="majorHAnsi"/>
        </w:rPr>
        <w:t xml:space="preserve">attention, not hold attention, or elicit a </w:t>
      </w:r>
      <w:r>
        <w:rPr>
          <w:rFonts w:asciiTheme="majorHAnsi" w:hAnsiTheme="majorHAnsi"/>
        </w:rPr>
        <w:t xml:space="preserve">positive or negative </w:t>
      </w:r>
      <w:r w:rsidRPr="00020081">
        <w:rPr>
          <w:rFonts w:asciiTheme="majorHAnsi" w:hAnsiTheme="majorHAnsi"/>
        </w:rPr>
        <w:t>reaction such as laughter, discussion, or disengagement with the video.</w:t>
      </w:r>
      <w:r>
        <w:rPr>
          <w:rFonts w:asciiTheme="majorHAnsi" w:hAnsiTheme="majorHAnsi"/>
        </w:rPr>
        <w:t xml:space="preserve"> Patients who are multi-tasking while watching the </w:t>
      </w:r>
      <w:r>
        <w:rPr>
          <w:rFonts w:asciiTheme="majorHAnsi" w:hAnsiTheme="majorHAnsi"/>
        </w:rPr>
        <w:lastRenderedPageBreak/>
        <w:t xml:space="preserve">video will be considered to be watching the video. </w:t>
      </w:r>
      <w:r w:rsidRPr="00020081">
        <w:rPr>
          <w:rFonts w:asciiTheme="majorHAnsi" w:hAnsiTheme="majorHAnsi"/>
        </w:rPr>
        <w:t xml:space="preserve">Observer will use the time during the credits to note additional general observations for </w:t>
      </w:r>
      <w:r>
        <w:rPr>
          <w:rFonts w:asciiTheme="majorHAnsi" w:hAnsiTheme="majorHAnsi"/>
        </w:rPr>
        <w:t>this</w:t>
      </w:r>
      <w:r w:rsidRPr="00020081">
        <w:rPr>
          <w:rFonts w:asciiTheme="majorHAnsi" w:hAnsiTheme="majorHAnsi"/>
        </w:rPr>
        <w:t xml:space="preserve"> </w:t>
      </w:r>
      <w:r>
        <w:rPr>
          <w:rFonts w:asciiTheme="majorHAnsi" w:hAnsiTheme="majorHAnsi"/>
        </w:rPr>
        <w:t>cycle</w:t>
      </w:r>
      <w:r w:rsidRPr="00020081">
        <w:rPr>
          <w:rFonts w:asciiTheme="majorHAnsi" w:hAnsiTheme="majorHAnsi"/>
        </w:rPr>
        <w:t>.</w:t>
      </w:r>
    </w:p>
    <w:p w14:paraId="5D2C5F85" w14:textId="77777777" w:rsidR="004D6E3A" w:rsidRDefault="004D6E3A" w:rsidP="004D6E3A">
      <w:pPr>
        <w:rPr>
          <w:rFonts w:asciiTheme="majorHAnsi" w:hAnsiTheme="majorHAnsi"/>
        </w:rPr>
      </w:pPr>
    </w:p>
    <w:p w14:paraId="0A5948C3" w14:textId="77777777" w:rsidR="004D6E3A" w:rsidRPr="00020081" w:rsidRDefault="004D6E3A" w:rsidP="004D6E3A">
      <w:pPr>
        <w:rPr>
          <w:rFonts w:asciiTheme="majorHAnsi" w:hAnsiTheme="majorHAnsi"/>
        </w:rPr>
      </w:pPr>
      <w:r w:rsidRPr="00020081">
        <w:rPr>
          <w:rFonts w:asciiTheme="majorHAnsi" w:hAnsiTheme="majorHAnsi"/>
        </w:rPr>
        <w:t xml:space="preserve">The variables collected in this section include: </w:t>
      </w:r>
    </w:p>
    <w:p w14:paraId="1E491358" w14:textId="77777777" w:rsidR="004D6E3A" w:rsidRPr="00020081" w:rsidRDefault="004D6E3A" w:rsidP="004D6E3A">
      <w:pPr>
        <w:rPr>
          <w:rFonts w:asciiTheme="majorHAnsi" w:hAnsiTheme="majorHAnsi"/>
        </w:rPr>
      </w:pPr>
    </w:p>
    <w:p w14:paraId="7477DAC7" w14:textId="77777777" w:rsidR="004D6E3A" w:rsidRPr="00020081" w:rsidRDefault="004D6E3A" w:rsidP="004D6E3A">
      <w:pPr>
        <w:pStyle w:val="ListParagraph"/>
        <w:numPr>
          <w:ilvl w:val="0"/>
          <w:numId w:val="10"/>
        </w:numPr>
        <w:spacing w:after="0" w:line="240" w:lineRule="auto"/>
        <w:rPr>
          <w:rFonts w:asciiTheme="majorHAnsi" w:hAnsiTheme="majorHAnsi"/>
        </w:rPr>
      </w:pPr>
      <w:r>
        <w:rPr>
          <w:rFonts w:asciiTheme="majorHAnsi" w:hAnsiTheme="majorHAnsi"/>
        </w:rPr>
        <w:t xml:space="preserve">Number of patients by apparent </w:t>
      </w:r>
      <w:r w:rsidRPr="00020081">
        <w:rPr>
          <w:rFonts w:asciiTheme="majorHAnsi" w:hAnsiTheme="majorHAnsi"/>
        </w:rPr>
        <w:t>age</w:t>
      </w:r>
    </w:p>
    <w:p w14:paraId="3510ECE5" w14:textId="77777777" w:rsidR="004D6E3A" w:rsidRPr="00020081" w:rsidRDefault="004D6E3A" w:rsidP="004D6E3A">
      <w:pPr>
        <w:pStyle w:val="ListParagraph"/>
        <w:numPr>
          <w:ilvl w:val="0"/>
          <w:numId w:val="10"/>
        </w:numPr>
        <w:spacing w:after="0" w:line="240" w:lineRule="auto"/>
        <w:rPr>
          <w:rFonts w:asciiTheme="majorHAnsi" w:hAnsiTheme="majorHAnsi"/>
        </w:rPr>
      </w:pPr>
      <w:r w:rsidRPr="00020081">
        <w:rPr>
          <w:rFonts w:asciiTheme="majorHAnsi" w:hAnsiTheme="majorHAnsi"/>
        </w:rPr>
        <w:t xml:space="preserve">Number of patients by </w:t>
      </w:r>
      <w:r>
        <w:rPr>
          <w:rFonts w:asciiTheme="majorHAnsi" w:hAnsiTheme="majorHAnsi"/>
        </w:rPr>
        <w:t xml:space="preserve">apparent </w:t>
      </w:r>
      <w:r w:rsidRPr="00020081">
        <w:rPr>
          <w:rFonts w:asciiTheme="majorHAnsi" w:hAnsiTheme="majorHAnsi"/>
        </w:rPr>
        <w:t>race/ethnicity</w:t>
      </w:r>
    </w:p>
    <w:p w14:paraId="655CD68B" w14:textId="77777777" w:rsidR="004D6E3A" w:rsidRPr="00020081" w:rsidRDefault="004D6E3A" w:rsidP="004D6E3A">
      <w:pPr>
        <w:pStyle w:val="ListParagraph"/>
        <w:numPr>
          <w:ilvl w:val="0"/>
          <w:numId w:val="10"/>
        </w:numPr>
        <w:spacing w:after="0" w:line="240" w:lineRule="auto"/>
        <w:rPr>
          <w:rFonts w:asciiTheme="majorHAnsi" w:hAnsiTheme="majorHAnsi"/>
        </w:rPr>
      </w:pPr>
      <w:r w:rsidRPr="00020081">
        <w:rPr>
          <w:rFonts w:asciiTheme="majorHAnsi" w:hAnsiTheme="majorHAnsi"/>
        </w:rPr>
        <w:t xml:space="preserve">Number of patients by </w:t>
      </w:r>
      <w:r>
        <w:rPr>
          <w:rFonts w:asciiTheme="majorHAnsi" w:hAnsiTheme="majorHAnsi"/>
        </w:rPr>
        <w:t xml:space="preserve">apparent </w:t>
      </w:r>
      <w:r w:rsidRPr="00020081">
        <w:rPr>
          <w:rFonts w:asciiTheme="majorHAnsi" w:hAnsiTheme="majorHAnsi"/>
        </w:rPr>
        <w:t>gender</w:t>
      </w:r>
    </w:p>
    <w:p w14:paraId="359F8C08" w14:textId="77777777" w:rsidR="004D6E3A" w:rsidRDefault="004D6E3A" w:rsidP="004D6E3A">
      <w:pPr>
        <w:pStyle w:val="ListParagraph"/>
        <w:numPr>
          <w:ilvl w:val="0"/>
          <w:numId w:val="10"/>
        </w:numPr>
        <w:spacing w:after="0" w:line="240" w:lineRule="auto"/>
        <w:rPr>
          <w:rFonts w:asciiTheme="majorHAnsi" w:hAnsiTheme="majorHAnsi"/>
        </w:rPr>
      </w:pPr>
      <w:r>
        <w:rPr>
          <w:rFonts w:asciiTheme="majorHAnsi" w:hAnsiTheme="majorHAnsi"/>
        </w:rPr>
        <w:t>Number of patients who have a clear view of a video monitor</w:t>
      </w:r>
    </w:p>
    <w:p w14:paraId="44CBDA36" w14:textId="77777777" w:rsidR="004D6E3A" w:rsidRDefault="004D6E3A" w:rsidP="004D6E3A">
      <w:pPr>
        <w:pStyle w:val="ListParagraph"/>
        <w:numPr>
          <w:ilvl w:val="0"/>
          <w:numId w:val="10"/>
        </w:numPr>
        <w:spacing w:after="0" w:line="240" w:lineRule="auto"/>
        <w:rPr>
          <w:rFonts w:asciiTheme="majorHAnsi" w:hAnsiTheme="majorHAnsi"/>
        </w:rPr>
      </w:pPr>
      <w:r>
        <w:rPr>
          <w:rFonts w:asciiTheme="majorHAnsi" w:hAnsiTheme="majorHAnsi"/>
        </w:rPr>
        <w:t xml:space="preserve">Number of patients in the waiting room that the observer can see (to measure engagement with video) </w:t>
      </w:r>
    </w:p>
    <w:p w14:paraId="5B7F1225" w14:textId="77777777" w:rsidR="004D6E3A" w:rsidRDefault="004D6E3A" w:rsidP="004D6E3A">
      <w:pPr>
        <w:pStyle w:val="ListParagraph"/>
        <w:numPr>
          <w:ilvl w:val="0"/>
          <w:numId w:val="10"/>
        </w:numPr>
        <w:spacing w:after="0" w:line="240" w:lineRule="auto"/>
        <w:rPr>
          <w:rFonts w:asciiTheme="majorHAnsi" w:hAnsiTheme="majorHAnsi"/>
        </w:rPr>
      </w:pPr>
      <w:r>
        <w:rPr>
          <w:rFonts w:asciiTheme="majorHAnsi" w:hAnsiTheme="majorHAnsi"/>
        </w:rPr>
        <w:t>Number of patients in the waiting room who were present for the previous cycle.</w:t>
      </w:r>
    </w:p>
    <w:p w14:paraId="34E80F0D" w14:textId="77777777" w:rsidR="004D6E3A" w:rsidRPr="00020081" w:rsidRDefault="004D6E3A" w:rsidP="004D6E3A">
      <w:pPr>
        <w:pStyle w:val="ListParagraph"/>
        <w:numPr>
          <w:ilvl w:val="0"/>
          <w:numId w:val="10"/>
        </w:numPr>
        <w:spacing w:after="0" w:line="240" w:lineRule="auto"/>
        <w:rPr>
          <w:rFonts w:asciiTheme="majorHAnsi" w:hAnsiTheme="majorHAnsi"/>
        </w:rPr>
      </w:pPr>
      <w:r w:rsidRPr="00020081">
        <w:rPr>
          <w:rFonts w:asciiTheme="majorHAnsi" w:hAnsiTheme="majorHAnsi"/>
        </w:rPr>
        <w:t xml:space="preserve">General observations about engagement with </w:t>
      </w:r>
      <w:r>
        <w:rPr>
          <w:rFonts w:asciiTheme="majorHAnsi" w:hAnsiTheme="majorHAnsi"/>
        </w:rPr>
        <w:t>all</w:t>
      </w:r>
      <w:r w:rsidRPr="00020081">
        <w:rPr>
          <w:rFonts w:asciiTheme="majorHAnsi" w:hAnsiTheme="majorHAnsi"/>
        </w:rPr>
        <w:t xml:space="preserve"> video </w:t>
      </w:r>
      <w:r>
        <w:rPr>
          <w:rFonts w:asciiTheme="majorHAnsi" w:hAnsiTheme="majorHAnsi"/>
        </w:rPr>
        <w:t xml:space="preserve">segments </w:t>
      </w:r>
      <w:r w:rsidRPr="00020081">
        <w:rPr>
          <w:rFonts w:asciiTheme="majorHAnsi" w:hAnsiTheme="majorHAnsi"/>
        </w:rPr>
        <w:t>for all patients for this cycle</w:t>
      </w:r>
    </w:p>
    <w:p w14:paraId="459637FE" w14:textId="77777777" w:rsidR="004D6E3A" w:rsidRPr="00020081" w:rsidRDefault="004D6E3A" w:rsidP="004D6E3A">
      <w:pPr>
        <w:rPr>
          <w:rFonts w:asciiTheme="majorHAnsi" w:hAnsiTheme="majorHAnsi"/>
          <w:b/>
        </w:rPr>
      </w:pPr>
    </w:p>
    <w:p w14:paraId="2EEEF60C" w14:textId="77777777" w:rsidR="004D6E3A" w:rsidRPr="00020081" w:rsidRDefault="004D6E3A" w:rsidP="004D6E3A">
      <w:pPr>
        <w:rPr>
          <w:rFonts w:asciiTheme="majorHAnsi" w:hAnsiTheme="majorHAnsi"/>
          <w:b/>
        </w:rPr>
      </w:pPr>
      <w:r>
        <w:rPr>
          <w:rFonts w:asciiTheme="majorHAnsi" w:hAnsiTheme="majorHAnsi"/>
          <w:b/>
        </w:rPr>
        <w:t>3</w:t>
      </w:r>
      <w:r w:rsidRPr="00020081">
        <w:rPr>
          <w:rFonts w:asciiTheme="majorHAnsi" w:hAnsiTheme="majorHAnsi"/>
          <w:b/>
        </w:rPr>
        <w:t xml:space="preserve">. </w:t>
      </w:r>
      <w:r>
        <w:rPr>
          <w:rFonts w:asciiTheme="majorHAnsi" w:hAnsiTheme="majorHAnsi"/>
          <w:b/>
        </w:rPr>
        <w:t>Systematic o</w:t>
      </w:r>
      <w:r w:rsidRPr="00020081">
        <w:rPr>
          <w:rFonts w:asciiTheme="majorHAnsi" w:hAnsiTheme="majorHAnsi"/>
          <w:b/>
        </w:rPr>
        <w:t xml:space="preserve">bservation </w:t>
      </w:r>
      <w:r>
        <w:rPr>
          <w:rFonts w:asciiTheme="majorHAnsi" w:hAnsiTheme="majorHAnsi"/>
          <w:b/>
        </w:rPr>
        <w:t>of s</w:t>
      </w:r>
      <w:r w:rsidRPr="00020081">
        <w:rPr>
          <w:rFonts w:asciiTheme="majorHAnsi" w:hAnsiTheme="majorHAnsi"/>
          <w:b/>
        </w:rPr>
        <w:t>elect waiting room patients</w:t>
      </w:r>
      <w:r w:rsidRPr="00020081">
        <w:rPr>
          <w:rFonts w:asciiTheme="majorHAnsi" w:hAnsiTheme="majorHAnsi"/>
          <w:b/>
        </w:rPr>
        <w:br/>
      </w:r>
    </w:p>
    <w:p w14:paraId="2061FDFB" w14:textId="77777777" w:rsidR="004D6E3A" w:rsidRDefault="004D6E3A" w:rsidP="004D6E3A">
      <w:pPr>
        <w:rPr>
          <w:rFonts w:asciiTheme="majorHAnsi" w:hAnsiTheme="majorHAnsi"/>
        </w:rPr>
      </w:pPr>
      <w:r w:rsidRPr="00020081">
        <w:rPr>
          <w:rFonts w:asciiTheme="majorHAnsi" w:hAnsiTheme="majorHAnsi"/>
        </w:rPr>
        <w:t xml:space="preserve">Observer will randomly choose four patients who have a clear view of the video, attempting to get a diverse sample </w:t>
      </w:r>
      <w:r w:rsidRPr="00A31A13">
        <w:rPr>
          <w:rFonts w:asciiTheme="majorHAnsi" w:hAnsiTheme="majorHAnsi"/>
        </w:rPr>
        <w:t xml:space="preserve">regarding age, gender, and race/ethnicity. Patients who were not present in the previous cycle should </w:t>
      </w:r>
      <w:r>
        <w:rPr>
          <w:rFonts w:asciiTheme="majorHAnsi" w:hAnsiTheme="majorHAnsi"/>
        </w:rPr>
        <w:t xml:space="preserve">be </w:t>
      </w:r>
      <w:r w:rsidRPr="00A31A13">
        <w:rPr>
          <w:rFonts w:asciiTheme="majorHAnsi" w:hAnsiTheme="majorHAnsi"/>
        </w:rPr>
        <w:t xml:space="preserve">chosen, </w:t>
      </w:r>
      <w:r>
        <w:rPr>
          <w:rFonts w:asciiTheme="majorHAnsi" w:hAnsiTheme="majorHAnsi"/>
        </w:rPr>
        <w:t>unless there are fewer than four patients in the waiting room who were not present during the previous cycle.</w:t>
      </w:r>
      <w:r w:rsidRPr="00A31A13">
        <w:rPr>
          <w:rFonts w:asciiTheme="majorHAnsi" w:hAnsiTheme="majorHAnsi"/>
        </w:rPr>
        <w:t xml:space="preserve"> </w:t>
      </w:r>
      <w:r>
        <w:rPr>
          <w:rFonts w:asciiTheme="majorHAnsi" w:hAnsiTheme="majorHAnsi"/>
        </w:rPr>
        <w:t xml:space="preserve">If one or more of the four patients was present for the previous cycle, note this on the Survey Monkey instrument. </w:t>
      </w:r>
    </w:p>
    <w:p w14:paraId="6A5954EE" w14:textId="77777777" w:rsidR="004D6E3A" w:rsidRDefault="004D6E3A" w:rsidP="004D6E3A">
      <w:pPr>
        <w:rPr>
          <w:rFonts w:asciiTheme="majorHAnsi" w:hAnsiTheme="majorHAnsi"/>
        </w:rPr>
      </w:pPr>
    </w:p>
    <w:p w14:paraId="001C2AFF" w14:textId="77777777" w:rsidR="004D6E3A" w:rsidRDefault="004D6E3A" w:rsidP="004D6E3A">
      <w:pPr>
        <w:rPr>
          <w:rFonts w:asciiTheme="majorHAnsi" w:hAnsiTheme="majorHAnsi"/>
        </w:rPr>
      </w:pPr>
      <w:r w:rsidRPr="00A31A13">
        <w:rPr>
          <w:rFonts w:asciiTheme="majorHAnsi" w:hAnsiTheme="majorHAnsi"/>
        </w:rPr>
        <w:t>The</w:t>
      </w:r>
      <w:r w:rsidRPr="00020081">
        <w:rPr>
          <w:rFonts w:asciiTheme="majorHAnsi" w:hAnsiTheme="majorHAnsi"/>
        </w:rPr>
        <w:t xml:space="preserve"> observer will watch these four patients for one video cycle. </w:t>
      </w:r>
      <w:r w:rsidRPr="00282DCD">
        <w:rPr>
          <w:rFonts w:asciiTheme="majorHAnsi" w:hAnsiTheme="majorHAnsi"/>
        </w:rPr>
        <w:t>Observer will begin this observation at the beginning of the video (i.e.</w:t>
      </w:r>
      <w:r>
        <w:rPr>
          <w:rFonts w:asciiTheme="majorHAnsi" w:hAnsiTheme="majorHAnsi"/>
        </w:rPr>
        <w:t>,</w:t>
      </w:r>
      <w:r w:rsidRPr="00282DCD">
        <w:rPr>
          <w:rFonts w:asciiTheme="majorHAnsi" w:hAnsiTheme="majorHAnsi"/>
        </w:rPr>
        <w:t xml:space="preserve"> </w:t>
      </w:r>
      <w:r>
        <w:rPr>
          <w:rFonts w:asciiTheme="majorHAnsi" w:hAnsiTheme="majorHAnsi"/>
        </w:rPr>
        <w:t>Opening</w:t>
      </w:r>
      <w:r w:rsidRPr="00282DCD">
        <w:rPr>
          <w:rFonts w:asciiTheme="majorHAnsi" w:hAnsiTheme="majorHAnsi"/>
        </w:rPr>
        <w:t xml:space="preserve">) and will continue this observation through each segment of stories or animation in the video for one full cycle of the video. </w:t>
      </w:r>
      <w:r>
        <w:rPr>
          <w:rFonts w:asciiTheme="majorHAnsi" w:hAnsiTheme="majorHAnsi"/>
        </w:rPr>
        <w:t xml:space="preserve">The observer will record all reactions and behaviors that occur during each segment. For example, a patient may begin watching the video, have a negative reaction, and stop watching the video during a segment. </w:t>
      </w:r>
      <w:r w:rsidRPr="00020081">
        <w:rPr>
          <w:rFonts w:asciiTheme="majorHAnsi" w:hAnsiTheme="majorHAnsi"/>
        </w:rPr>
        <w:t xml:space="preserve"> If a patient is absent during one or more segments of the video during the cycle, the observer will check the “N/</w:t>
      </w:r>
      <w:r>
        <w:rPr>
          <w:rFonts w:asciiTheme="majorHAnsi" w:hAnsiTheme="majorHAnsi"/>
        </w:rPr>
        <w:t>P</w:t>
      </w:r>
      <w:r w:rsidRPr="00020081">
        <w:rPr>
          <w:rFonts w:asciiTheme="majorHAnsi" w:hAnsiTheme="majorHAnsi"/>
        </w:rPr>
        <w:t>” box for that patient’s reactions for those segments</w:t>
      </w:r>
      <w:r>
        <w:rPr>
          <w:rFonts w:asciiTheme="majorHAnsi" w:hAnsiTheme="majorHAnsi"/>
        </w:rPr>
        <w:t xml:space="preserve"> (e.g.,</w:t>
      </w:r>
      <w:r w:rsidRPr="00020081">
        <w:rPr>
          <w:rFonts w:asciiTheme="majorHAnsi" w:hAnsiTheme="majorHAnsi"/>
        </w:rPr>
        <w:t xml:space="preserve"> </w:t>
      </w:r>
      <w:r>
        <w:rPr>
          <w:rFonts w:asciiTheme="majorHAnsi" w:hAnsiTheme="majorHAnsi"/>
        </w:rPr>
        <w:t>i</w:t>
      </w:r>
      <w:r w:rsidRPr="00020081">
        <w:rPr>
          <w:rFonts w:asciiTheme="majorHAnsi" w:hAnsiTheme="majorHAnsi"/>
        </w:rPr>
        <w:t>f the patient leaves in the middle of a story, the observer will mark what occurred for that patient up until the time he or she leaves</w:t>
      </w:r>
      <w:r>
        <w:rPr>
          <w:rFonts w:asciiTheme="majorHAnsi" w:hAnsiTheme="majorHAnsi"/>
        </w:rPr>
        <w:t xml:space="preserve">, and enter N/P for the rest of his or her segments). If there are fewer than 4 people in the waiting room to observe initially, the observer will enter N/P for the missing patients’ segments. However, if one or more patients subsequently enter the waiting room during this cycle, the observer should begin recording these patients. </w:t>
      </w:r>
    </w:p>
    <w:p w14:paraId="53AA27C4" w14:textId="77777777" w:rsidR="004D6E3A" w:rsidRDefault="004D6E3A" w:rsidP="004D6E3A">
      <w:pPr>
        <w:rPr>
          <w:rFonts w:asciiTheme="majorHAnsi" w:hAnsiTheme="majorHAnsi"/>
        </w:rPr>
      </w:pPr>
    </w:p>
    <w:p w14:paraId="41C46DB6" w14:textId="77777777" w:rsidR="004D6E3A" w:rsidRDefault="004D6E3A" w:rsidP="004D6E3A">
      <w:pPr>
        <w:rPr>
          <w:rFonts w:asciiTheme="majorHAnsi" w:hAnsiTheme="majorHAnsi"/>
        </w:rPr>
      </w:pPr>
      <w:r>
        <w:rPr>
          <w:rFonts w:asciiTheme="majorHAnsi" w:hAnsiTheme="majorHAnsi"/>
        </w:rPr>
        <w:t xml:space="preserve">Replacements: If one or more replacements are needed, the observer will try to match the replacement demographics in terms of gender, race/ethnicity, and age (in that order). The observer should try to identify potential replacements at the beginning of the cycle in case they are needed. </w:t>
      </w:r>
      <w:r w:rsidRPr="00020081">
        <w:rPr>
          <w:rFonts w:asciiTheme="majorHAnsi" w:hAnsiTheme="majorHAnsi"/>
        </w:rPr>
        <w:t xml:space="preserve">If </w:t>
      </w:r>
      <w:r>
        <w:rPr>
          <w:rFonts w:asciiTheme="majorHAnsi" w:hAnsiTheme="majorHAnsi"/>
        </w:rPr>
        <w:t xml:space="preserve">any of the initial 4 </w:t>
      </w:r>
      <w:r w:rsidRPr="00020081">
        <w:rPr>
          <w:rFonts w:asciiTheme="majorHAnsi" w:hAnsiTheme="majorHAnsi"/>
        </w:rPr>
        <w:t>patient</w:t>
      </w:r>
      <w:r>
        <w:rPr>
          <w:rFonts w:asciiTheme="majorHAnsi" w:hAnsiTheme="majorHAnsi"/>
        </w:rPr>
        <w:t>s</w:t>
      </w:r>
      <w:r w:rsidRPr="00020081">
        <w:rPr>
          <w:rFonts w:asciiTheme="majorHAnsi" w:hAnsiTheme="majorHAnsi"/>
        </w:rPr>
        <w:t xml:space="preserve"> </w:t>
      </w:r>
      <w:r>
        <w:rPr>
          <w:rFonts w:asciiTheme="majorHAnsi" w:hAnsiTheme="majorHAnsi"/>
        </w:rPr>
        <w:t xml:space="preserve">being observed </w:t>
      </w:r>
      <w:r w:rsidRPr="00020081">
        <w:rPr>
          <w:rFonts w:asciiTheme="majorHAnsi" w:hAnsiTheme="majorHAnsi"/>
        </w:rPr>
        <w:t>leave</w:t>
      </w:r>
      <w:r>
        <w:rPr>
          <w:rFonts w:asciiTheme="majorHAnsi" w:hAnsiTheme="majorHAnsi"/>
        </w:rPr>
        <w:t>s</w:t>
      </w:r>
      <w:r w:rsidRPr="00020081">
        <w:rPr>
          <w:rFonts w:asciiTheme="majorHAnsi" w:hAnsiTheme="majorHAnsi"/>
        </w:rPr>
        <w:t>, the observer will begin observing a</w:t>
      </w:r>
      <w:r>
        <w:rPr>
          <w:rFonts w:asciiTheme="majorHAnsi" w:hAnsiTheme="majorHAnsi"/>
        </w:rPr>
        <w:t xml:space="preserve"> replacement</w:t>
      </w:r>
      <w:r w:rsidRPr="00020081">
        <w:rPr>
          <w:rFonts w:asciiTheme="majorHAnsi" w:hAnsiTheme="majorHAnsi"/>
        </w:rPr>
        <w:t xml:space="preserve"> patient (and will add the </w:t>
      </w:r>
      <w:r>
        <w:rPr>
          <w:rFonts w:asciiTheme="majorHAnsi" w:hAnsiTheme="majorHAnsi"/>
        </w:rPr>
        <w:t xml:space="preserve">replacement’s </w:t>
      </w:r>
      <w:r w:rsidRPr="00020081">
        <w:rPr>
          <w:rFonts w:asciiTheme="majorHAnsi" w:hAnsiTheme="majorHAnsi"/>
        </w:rPr>
        <w:t xml:space="preserve">demographics </w:t>
      </w:r>
      <w:r>
        <w:rPr>
          <w:rFonts w:asciiTheme="majorHAnsi" w:hAnsiTheme="majorHAnsi"/>
        </w:rPr>
        <w:t>to the instrument</w:t>
      </w:r>
      <w:r w:rsidRPr="00020081">
        <w:rPr>
          <w:rFonts w:asciiTheme="majorHAnsi" w:hAnsiTheme="majorHAnsi"/>
        </w:rPr>
        <w:t xml:space="preserve">). </w:t>
      </w:r>
      <w:r>
        <w:rPr>
          <w:rFonts w:asciiTheme="majorHAnsi" w:hAnsiTheme="majorHAnsi"/>
        </w:rPr>
        <w:t xml:space="preserve">The replacements will be numbered in the order in which they occur from 1 to 4. </w:t>
      </w:r>
      <w:r w:rsidRPr="00020081">
        <w:rPr>
          <w:rFonts w:asciiTheme="majorHAnsi" w:hAnsiTheme="majorHAnsi"/>
        </w:rPr>
        <w:t xml:space="preserve">The observer should </w:t>
      </w:r>
      <w:r>
        <w:rPr>
          <w:rFonts w:asciiTheme="majorHAnsi" w:hAnsiTheme="majorHAnsi"/>
        </w:rPr>
        <w:t>take care</w:t>
      </w:r>
      <w:r w:rsidRPr="00020081">
        <w:rPr>
          <w:rFonts w:asciiTheme="majorHAnsi" w:hAnsiTheme="majorHAnsi"/>
        </w:rPr>
        <w:t xml:space="preserve"> to remember which patient is which (e.g. choose #1 and go clockwise to #4). </w:t>
      </w:r>
      <w:r>
        <w:rPr>
          <w:rFonts w:asciiTheme="majorHAnsi" w:hAnsiTheme="majorHAnsi"/>
        </w:rPr>
        <w:t xml:space="preserve">If one of the original patients comes back, the observer will stop watching the replacement at that point and go back to watching the original patient. The observer will mark N/P for any segments for which either a replacement or an original patient are not present. </w:t>
      </w:r>
    </w:p>
    <w:p w14:paraId="27B1A95F" w14:textId="77777777" w:rsidR="004D6E3A" w:rsidRDefault="004D6E3A" w:rsidP="004D6E3A">
      <w:pPr>
        <w:rPr>
          <w:rFonts w:asciiTheme="majorHAnsi" w:hAnsiTheme="majorHAnsi"/>
        </w:rPr>
      </w:pPr>
    </w:p>
    <w:p w14:paraId="65BB7B93" w14:textId="77777777" w:rsidR="004D6E3A" w:rsidRDefault="004D6E3A" w:rsidP="004D6E3A">
      <w:pPr>
        <w:rPr>
          <w:rFonts w:asciiTheme="majorHAnsi" w:hAnsiTheme="majorHAnsi"/>
        </w:rPr>
      </w:pPr>
      <w:r>
        <w:rPr>
          <w:rFonts w:asciiTheme="majorHAnsi" w:hAnsiTheme="majorHAnsi"/>
        </w:rPr>
        <w:t>The o</w:t>
      </w:r>
      <w:r w:rsidRPr="00020081">
        <w:rPr>
          <w:rFonts w:asciiTheme="majorHAnsi" w:hAnsiTheme="majorHAnsi"/>
        </w:rPr>
        <w:t xml:space="preserve">bserver will use the time during the credits to note additional general observations for the cycle. The main point of this section is to note </w:t>
      </w:r>
      <w:r w:rsidRPr="00020081">
        <w:rPr>
          <w:rFonts w:asciiTheme="majorHAnsi" w:hAnsiTheme="majorHAnsi"/>
          <w:i/>
        </w:rPr>
        <w:t>in detail</w:t>
      </w:r>
      <w:r w:rsidRPr="00020081">
        <w:rPr>
          <w:rFonts w:asciiTheme="majorHAnsi" w:hAnsiTheme="majorHAnsi"/>
        </w:rPr>
        <w:t xml:space="preserve"> any points in the video that seemed to hold </w:t>
      </w:r>
      <w:r w:rsidRPr="00020081">
        <w:rPr>
          <w:rFonts w:asciiTheme="majorHAnsi" w:hAnsiTheme="majorHAnsi"/>
        </w:rPr>
        <w:lastRenderedPageBreak/>
        <w:t>attention, not hold attention, or elicit a particular reaction such as laughter, discussion, or disengagement with the video specifically for the patients observed.</w:t>
      </w:r>
      <w:r>
        <w:rPr>
          <w:rFonts w:asciiTheme="majorHAnsi" w:hAnsiTheme="majorHAnsi"/>
        </w:rPr>
        <w:t xml:space="preserve"> </w:t>
      </w:r>
    </w:p>
    <w:p w14:paraId="64809CFA" w14:textId="77777777" w:rsidR="004D6E3A" w:rsidRDefault="004D6E3A" w:rsidP="004D6E3A">
      <w:pPr>
        <w:rPr>
          <w:rFonts w:asciiTheme="majorHAnsi" w:hAnsiTheme="majorHAnsi"/>
        </w:rPr>
      </w:pPr>
    </w:p>
    <w:p w14:paraId="35131636" w14:textId="77777777" w:rsidR="004D6E3A" w:rsidRPr="005A5A05" w:rsidRDefault="004D6E3A" w:rsidP="004D6E3A">
      <w:pPr>
        <w:rPr>
          <w:rFonts w:asciiTheme="majorHAnsi" w:hAnsiTheme="majorHAnsi"/>
        </w:rPr>
      </w:pPr>
      <w:r w:rsidRPr="00343CC8">
        <w:rPr>
          <w:rFonts w:asciiTheme="majorHAnsi" w:hAnsiTheme="majorHAnsi"/>
        </w:rPr>
        <w:t xml:space="preserve">If any </w:t>
      </w:r>
      <w:r w:rsidRPr="005A5A05">
        <w:rPr>
          <w:rFonts w:asciiTheme="majorHAnsi" w:hAnsiTheme="majorHAnsi"/>
        </w:rPr>
        <w:t>patient</w:t>
      </w:r>
      <w:r w:rsidRPr="00343CC8">
        <w:rPr>
          <w:rFonts w:asciiTheme="majorHAnsi" w:hAnsiTheme="majorHAnsi"/>
        </w:rPr>
        <w:t xml:space="preserve"> notices appears uncomfortable, the observer should not </w:t>
      </w:r>
      <w:r>
        <w:rPr>
          <w:rFonts w:asciiTheme="majorHAnsi" w:hAnsiTheme="majorHAnsi"/>
        </w:rPr>
        <w:t xml:space="preserve">choose them as an </w:t>
      </w:r>
      <w:r w:rsidRPr="005A5A05">
        <w:rPr>
          <w:rFonts w:asciiTheme="majorHAnsi" w:hAnsiTheme="majorHAnsi"/>
        </w:rPr>
        <w:t xml:space="preserve">observation subject </w:t>
      </w:r>
      <w:r w:rsidRPr="00343CC8">
        <w:rPr>
          <w:rFonts w:asciiTheme="majorHAnsi" w:hAnsiTheme="majorHAnsi"/>
        </w:rPr>
        <w:t>or should stop observing them immediately (and begin observing a replacement)</w:t>
      </w:r>
      <w:r>
        <w:rPr>
          <w:rFonts w:asciiTheme="majorHAnsi" w:hAnsiTheme="majorHAnsi"/>
        </w:rPr>
        <w:t xml:space="preserve"> if the observation has already begun</w:t>
      </w:r>
      <w:r w:rsidRPr="00537639">
        <w:rPr>
          <w:rFonts w:asciiTheme="majorHAnsi" w:hAnsiTheme="majorHAnsi"/>
        </w:rPr>
        <w:t>.</w:t>
      </w:r>
      <w:r w:rsidRPr="00343CC8">
        <w:rPr>
          <w:rFonts w:asciiTheme="majorHAnsi" w:hAnsiTheme="majorHAnsi"/>
        </w:rPr>
        <w:t xml:space="preserve"> </w:t>
      </w:r>
      <w:r>
        <w:rPr>
          <w:rFonts w:asciiTheme="majorHAnsi" w:hAnsiTheme="majorHAnsi"/>
        </w:rPr>
        <w:t>If any patients appear to be uncomfortable, t</w:t>
      </w:r>
      <w:r w:rsidRPr="00343CC8">
        <w:rPr>
          <w:rFonts w:asciiTheme="majorHAnsi" w:hAnsiTheme="majorHAnsi"/>
        </w:rPr>
        <w:t xml:space="preserve">he observer should record the event in summary comments. </w:t>
      </w:r>
    </w:p>
    <w:p w14:paraId="3847E4F8" w14:textId="77777777" w:rsidR="004D6E3A" w:rsidRPr="00020081" w:rsidRDefault="004D6E3A" w:rsidP="004D6E3A">
      <w:pPr>
        <w:rPr>
          <w:rFonts w:asciiTheme="majorHAnsi" w:hAnsiTheme="majorHAnsi"/>
        </w:rPr>
      </w:pPr>
    </w:p>
    <w:p w14:paraId="3927BF48" w14:textId="77777777" w:rsidR="004D6E3A" w:rsidRPr="00020081" w:rsidRDefault="004D6E3A" w:rsidP="004D6E3A">
      <w:pPr>
        <w:rPr>
          <w:rFonts w:asciiTheme="majorHAnsi" w:hAnsiTheme="majorHAnsi"/>
        </w:rPr>
      </w:pPr>
      <w:r w:rsidRPr="00020081">
        <w:rPr>
          <w:rFonts w:asciiTheme="majorHAnsi" w:hAnsiTheme="majorHAnsi"/>
        </w:rPr>
        <w:t xml:space="preserve">The variables collected in this section include: </w:t>
      </w:r>
    </w:p>
    <w:p w14:paraId="44E2080B" w14:textId="77777777" w:rsidR="004D6E3A" w:rsidRPr="00020081" w:rsidRDefault="004D6E3A" w:rsidP="004D6E3A">
      <w:pPr>
        <w:rPr>
          <w:rFonts w:asciiTheme="majorHAnsi" w:hAnsiTheme="majorHAnsi"/>
        </w:rPr>
      </w:pPr>
    </w:p>
    <w:p w14:paraId="2E5B7480" w14:textId="77777777" w:rsidR="004D6E3A" w:rsidRPr="00020081" w:rsidRDefault="004D6E3A" w:rsidP="004D6E3A">
      <w:pPr>
        <w:pStyle w:val="ListParagraph"/>
        <w:numPr>
          <w:ilvl w:val="0"/>
          <w:numId w:val="9"/>
        </w:numPr>
        <w:spacing w:after="0" w:line="240" w:lineRule="auto"/>
        <w:rPr>
          <w:rFonts w:asciiTheme="majorHAnsi" w:hAnsiTheme="majorHAnsi"/>
        </w:rPr>
      </w:pPr>
      <w:r w:rsidRPr="00020081">
        <w:rPr>
          <w:rFonts w:asciiTheme="majorHAnsi" w:hAnsiTheme="majorHAnsi"/>
        </w:rPr>
        <w:t>A</w:t>
      </w:r>
      <w:r>
        <w:rPr>
          <w:rFonts w:asciiTheme="majorHAnsi" w:hAnsiTheme="majorHAnsi"/>
        </w:rPr>
        <w:t>pparent a</w:t>
      </w:r>
      <w:r w:rsidRPr="00020081">
        <w:rPr>
          <w:rFonts w:asciiTheme="majorHAnsi" w:hAnsiTheme="majorHAnsi"/>
        </w:rPr>
        <w:t xml:space="preserve">ge of each </w:t>
      </w:r>
      <w:r>
        <w:rPr>
          <w:rFonts w:asciiTheme="majorHAnsi" w:hAnsiTheme="majorHAnsi"/>
        </w:rPr>
        <w:t>patient</w:t>
      </w:r>
    </w:p>
    <w:p w14:paraId="05911890" w14:textId="77777777" w:rsidR="004D6E3A" w:rsidRPr="00020081" w:rsidRDefault="004D6E3A" w:rsidP="004D6E3A">
      <w:pPr>
        <w:pStyle w:val="ListParagraph"/>
        <w:numPr>
          <w:ilvl w:val="0"/>
          <w:numId w:val="9"/>
        </w:numPr>
        <w:spacing w:after="0" w:line="240" w:lineRule="auto"/>
        <w:rPr>
          <w:rFonts w:asciiTheme="majorHAnsi" w:hAnsiTheme="majorHAnsi"/>
        </w:rPr>
      </w:pPr>
      <w:r>
        <w:rPr>
          <w:rFonts w:asciiTheme="majorHAnsi" w:hAnsiTheme="majorHAnsi"/>
        </w:rPr>
        <w:t>Apparent r</w:t>
      </w:r>
      <w:r w:rsidRPr="00020081">
        <w:rPr>
          <w:rFonts w:asciiTheme="majorHAnsi" w:hAnsiTheme="majorHAnsi"/>
        </w:rPr>
        <w:t xml:space="preserve">ace/ethnicity of each </w:t>
      </w:r>
      <w:r>
        <w:rPr>
          <w:rFonts w:asciiTheme="majorHAnsi" w:hAnsiTheme="majorHAnsi"/>
        </w:rPr>
        <w:t>patient</w:t>
      </w:r>
    </w:p>
    <w:p w14:paraId="2A67F96C" w14:textId="77777777" w:rsidR="004D6E3A" w:rsidRPr="00020081" w:rsidRDefault="004D6E3A" w:rsidP="004D6E3A">
      <w:pPr>
        <w:pStyle w:val="ListParagraph"/>
        <w:numPr>
          <w:ilvl w:val="0"/>
          <w:numId w:val="9"/>
        </w:numPr>
        <w:spacing w:after="0" w:line="240" w:lineRule="auto"/>
        <w:rPr>
          <w:rFonts w:asciiTheme="majorHAnsi" w:hAnsiTheme="majorHAnsi"/>
        </w:rPr>
      </w:pPr>
      <w:r>
        <w:rPr>
          <w:rFonts w:asciiTheme="majorHAnsi" w:hAnsiTheme="majorHAnsi"/>
        </w:rPr>
        <w:t>Apparent g</w:t>
      </w:r>
      <w:r w:rsidRPr="00020081">
        <w:rPr>
          <w:rFonts w:asciiTheme="majorHAnsi" w:hAnsiTheme="majorHAnsi"/>
        </w:rPr>
        <w:t xml:space="preserve">ender of each </w:t>
      </w:r>
      <w:r>
        <w:rPr>
          <w:rFonts w:asciiTheme="majorHAnsi" w:hAnsiTheme="majorHAnsi"/>
        </w:rPr>
        <w:t>patient</w:t>
      </w:r>
    </w:p>
    <w:p w14:paraId="71D8650B" w14:textId="77777777" w:rsidR="004D6E3A" w:rsidRPr="00020081" w:rsidRDefault="004D6E3A" w:rsidP="004D6E3A">
      <w:pPr>
        <w:pStyle w:val="ListParagraph"/>
        <w:numPr>
          <w:ilvl w:val="0"/>
          <w:numId w:val="9"/>
        </w:numPr>
        <w:spacing w:after="0" w:line="240" w:lineRule="auto"/>
        <w:rPr>
          <w:rFonts w:asciiTheme="majorHAnsi" w:hAnsiTheme="majorHAnsi"/>
        </w:rPr>
      </w:pPr>
      <w:r w:rsidRPr="00020081">
        <w:rPr>
          <w:rFonts w:asciiTheme="majorHAnsi" w:hAnsiTheme="majorHAnsi"/>
        </w:rPr>
        <w:t xml:space="preserve">The </w:t>
      </w:r>
      <w:r>
        <w:rPr>
          <w:rFonts w:asciiTheme="majorHAnsi" w:hAnsiTheme="majorHAnsi"/>
        </w:rPr>
        <w:t xml:space="preserve">duration </w:t>
      </w:r>
      <w:r w:rsidRPr="00020081">
        <w:rPr>
          <w:rFonts w:asciiTheme="majorHAnsi" w:hAnsiTheme="majorHAnsi"/>
        </w:rPr>
        <w:t xml:space="preserve">of engagement with video for each </w:t>
      </w:r>
      <w:r>
        <w:rPr>
          <w:rFonts w:asciiTheme="majorHAnsi" w:hAnsiTheme="majorHAnsi"/>
        </w:rPr>
        <w:t>video segment</w:t>
      </w:r>
    </w:p>
    <w:p w14:paraId="15A95BC6" w14:textId="77777777" w:rsidR="004D6E3A" w:rsidRPr="00020081" w:rsidRDefault="004D6E3A" w:rsidP="004D6E3A">
      <w:pPr>
        <w:pStyle w:val="ListParagraph"/>
        <w:numPr>
          <w:ilvl w:val="0"/>
          <w:numId w:val="9"/>
        </w:numPr>
        <w:spacing w:after="0" w:line="240" w:lineRule="auto"/>
        <w:rPr>
          <w:rFonts w:asciiTheme="majorHAnsi" w:hAnsiTheme="majorHAnsi"/>
        </w:rPr>
      </w:pPr>
      <w:r w:rsidRPr="00020081">
        <w:rPr>
          <w:rFonts w:asciiTheme="majorHAnsi" w:hAnsiTheme="majorHAnsi"/>
        </w:rPr>
        <w:t xml:space="preserve">Reactions and </w:t>
      </w:r>
      <w:r>
        <w:rPr>
          <w:rFonts w:asciiTheme="majorHAnsi" w:hAnsiTheme="majorHAnsi"/>
        </w:rPr>
        <w:t>watching</w:t>
      </w:r>
      <w:r w:rsidRPr="00020081">
        <w:rPr>
          <w:rFonts w:asciiTheme="majorHAnsi" w:hAnsiTheme="majorHAnsi"/>
        </w:rPr>
        <w:t xml:space="preserve"> behaviors of patient during each </w:t>
      </w:r>
      <w:r>
        <w:rPr>
          <w:rFonts w:asciiTheme="majorHAnsi" w:hAnsiTheme="majorHAnsi"/>
        </w:rPr>
        <w:t>video segment</w:t>
      </w:r>
    </w:p>
    <w:p w14:paraId="1D326950" w14:textId="77777777" w:rsidR="004D6E3A" w:rsidRPr="00020081" w:rsidRDefault="004D6E3A" w:rsidP="004D6E3A">
      <w:pPr>
        <w:pStyle w:val="ListParagraph"/>
        <w:numPr>
          <w:ilvl w:val="0"/>
          <w:numId w:val="9"/>
        </w:numPr>
        <w:spacing w:after="0" w:line="240" w:lineRule="auto"/>
        <w:rPr>
          <w:rFonts w:asciiTheme="majorHAnsi" w:hAnsiTheme="majorHAnsi"/>
        </w:rPr>
      </w:pPr>
      <w:r>
        <w:rPr>
          <w:rFonts w:asciiTheme="majorHAnsi" w:hAnsiTheme="majorHAnsi"/>
        </w:rPr>
        <w:t>Information</w:t>
      </w:r>
      <w:r w:rsidRPr="00020081">
        <w:rPr>
          <w:rFonts w:asciiTheme="majorHAnsi" w:hAnsiTheme="majorHAnsi"/>
        </w:rPr>
        <w:t xml:space="preserve"> relative to engagement of the patients for this cycle</w:t>
      </w:r>
    </w:p>
    <w:p w14:paraId="31FEE640" w14:textId="77777777" w:rsidR="004D6E3A" w:rsidRPr="00020081" w:rsidRDefault="004D6E3A" w:rsidP="004D6E3A">
      <w:pPr>
        <w:rPr>
          <w:rFonts w:asciiTheme="majorHAnsi" w:hAnsiTheme="majorHAnsi"/>
        </w:rPr>
      </w:pPr>
    </w:p>
    <w:p w14:paraId="1AD3E3F8" w14:textId="77777777" w:rsidR="004D6E3A" w:rsidRPr="00020081" w:rsidRDefault="004D6E3A" w:rsidP="004D6E3A">
      <w:pPr>
        <w:rPr>
          <w:rFonts w:asciiTheme="majorHAnsi" w:hAnsiTheme="majorHAnsi"/>
          <w:b/>
        </w:rPr>
      </w:pPr>
      <w:r w:rsidRPr="00020081">
        <w:rPr>
          <w:rFonts w:asciiTheme="majorHAnsi" w:hAnsiTheme="majorHAnsi"/>
          <w:b/>
        </w:rPr>
        <w:t>IV. Summary comments</w:t>
      </w:r>
    </w:p>
    <w:p w14:paraId="4DDD55D8" w14:textId="77777777" w:rsidR="004D6E3A" w:rsidRPr="00020081" w:rsidRDefault="004D6E3A" w:rsidP="004D6E3A">
      <w:pPr>
        <w:rPr>
          <w:rFonts w:asciiTheme="majorHAnsi" w:hAnsiTheme="majorHAnsi"/>
        </w:rPr>
      </w:pPr>
      <w:r w:rsidRPr="00020081">
        <w:rPr>
          <w:rFonts w:asciiTheme="majorHAnsi" w:hAnsiTheme="majorHAnsi"/>
        </w:rPr>
        <w:t>After having watched the video for two cycles (once for the entire waiting room and once for the 4 patients), the observer will note any additional or summary comments with regard to engagement with the video</w:t>
      </w:r>
      <w:r>
        <w:rPr>
          <w:rFonts w:asciiTheme="majorHAnsi" w:hAnsiTheme="majorHAnsi"/>
        </w:rPr>
        <w:t>, including whether engagement appeared to vary by demographics and by stories or segment of stories</w:t>
      </w:r>
      <w:r w:rsidRPr="00020081">
        <w:rPr>
          <w:rFonts w:asciiTheme="majorHAnsi" w:hAnsiTheme="majorHAnsi"/>
        </w:rPr>
        <w:t xml:space="preserve">. </w:t>
      </w:r>
      <w:r>
        <w:rPr>
          <w:rFonts w:asciiTheme="majorHAnsi" w:hAnsiTheme="majorHAnsi"/>
        </w:rPr>
        <w:t xml:space="preserve"> The observer also will note whether there was a significant difference in the general conditions of the waiting room conditions for the two cycles</w:t>
      </w:r>
      <w:r w:rsidRPr="00111CE6">
        <w:rPr>
          <w:rFonts w:asciiTheme="majorHAnsi" w:hAnsiTheme="majorHAnsi"/>
        </w:rPr>
        <w:t xml:space="preserve"> that </w:t>
      </w:r>
      <w:r>
        <w:rPr>
          <w:rFonts w:asciiTheme="majorHAnsi" w:hAnsiTheme="majorHAnsi"/>
        </w:rPr>
        <w:t>c</w:t>
      </w:r>
      <w:r w:rsidRPr="00111CE6">
        <w:rPr>
          <w:rFonts w:asciiTheme="majorHAnsi" w:hAnsiTheme="majorHAnsi"/>
        </w:rPr>
        <w:t>ould</w:t>
      </w:r>
      <w:r>
        <w:rPr>
          <w:rFonts w:asciiTheme="majorHAnsi" w:hAnsiTheme="majorHAnsi"/>
        </w:rPr>
        <w:t xml:space="preserve"> have</w:t>
      </w:r>
      <w:r w:rsidRPr="00111CE6">
        <w:rPr>
          <w:rFonts w:asciiTheme="majorHAnsi" w:hAnsiTheme="majorHAnsi"/>
        </w:rPr>
        <w:t xml:space="preserve"> impact</w:t>
      </w:r>
      <w:r>
        <w:rPr>
          <w:rFonts w:asciiTheme="majorHAnsi" w:hAnsiTheme="majorHAnsi"/>
        </w:rPr>
        <w:t>ed</w:t>
      </w:r>
      <w:r w:rsidRPr="00111CE6">
        <w:rPr>
          <w:rFonts w:asciiTheme="majorHAnsi" w:hAnsiTheme="majorHAnsi"/>
        </w:rPr>
        <w:t xml:space="preserve"> patients’ engagement with </w:t>
      </w:r>
      <w:r>
        <w:rPr>
          <w:rFonts w:asciiTheme="majorHAnsi" w:hAnsiTheme="majorHAnsi"/>
        </w:rPr>
        <w:t xml:space="preserve">the </w:t>
      </w:r>
      <w:r w:rsidRPr="00111CE6">
        <w:rPr>
          <w:rFonts w:asciiTheme="majorHAnsi" w:hAnsiTheme="majorHAnsi"/>
        </w:rPr>
        <w:t>video</w:t>
      </w:r>
      <w:r>
        <w:rPr>
          <w:rFonts w:asciiTheme="majorHAnsi" w:hAnsiTheme="majorHAnsi"/>
        </w:rPr>
        <w:t>.</w:t>
      </w:r>
    </w:p>
    <w:p w14:paraId="0BE5A1D2" w14:textId="6E7FBB76" w:rsidR="004A2948" w:rsidRDefault="004A2948" w:rsidP="00D920F5">
      <w:pPr>
        <w:widowControl/>
        <w:autoSpaceDE w:val="0"/>
        <w:autoSpaceDN w:val="0"/>
        <w:adjustRightInd w:val="0"/>
        <w:rPr>
          <w:rFonts w:ascii="Calibri" w:hAnsi="Calibri"/>
          <w:szCs w:val="24"/>
        </w:rPr>
      </w:pPr>
    </w:p>
    <w:p w14:paraId="1E1041D8" w14:textId="77777777" w:rsidR="004D6E3A" w:rsidRDefault="004D6E3A" w:rsidP="00D920F5">
      <w:pPr>
        <w:widowControl/>
        <w:autoSpaceDE w:val="0"/>
        <w:autoSpaceDN w:val="0"/>
        <w:adjustRightInd w:val="0"/>
        <w:rPr>
          <w:rFonts w:ascii="Calibri" w:hAnsi="Calibri"/>
          <w:szCs w:val="24"/>
        </w:rPr>
      </w:pPr>
    </w:p>
    <w:p w14:paraId="19718AD1" w14:textId="1FAD4F6D" w:rsidR="004D6E3A" w:rsidRPr="002A30D6" w:rsidRDefault="004D6E3A" w:rsidP="002A30D6">
      <w:pPr>
        <w:jc w:val="center"/>
        <w:rPr>
          <w:b/>
          <w:szCs w:val="24"/>
        </w:rPr>
        <w:sectPr w:rsidR="004D6E3A" w:rsidRPr="002A30D6" w:rsidSect="007A414F">
          <w:footerReference w:type="default" r:id="rId12"/>
          <w:pgSz w:w="12240" w:h="15840"/>
          <w:pgMar w:top="1080" w:right="1080" w:bottom="1080" w:left="1080" w:header="720" w:footer="720" w:gutter="0"/>
          <w:cols w:space="720"/>
          <w:docGrid w:linePitch="360"/>
        </w:sectPr>
      </w:pPr>
      <w:r>
        <w:rPr>
          <w:b/>
          <w:szCs w:val="24"/>
        </w:rPr>
        <w:t>Appendix 3</w:t>
      </w:r>
      <w:r w:rsidR="002A30D6">
        <w:rPr>
          <w:b/>
          <w:szCs w:val="24"/>
        </w:rPr>
        <w:t>: Observation Instrument</w:t>
      </w:r>
      <w:bookmarkStart w:id="2" w:name="_GoBack"/>
      <w:bookmarkEnd w:id="2"/>
    </w:p>
    <w:p w14:paraId="33E742C0" w14:textId="77777777" w:rsidR="004D6E3A" w:rsidRPr="00426878" w:rsidRDefault="004D6E3A" w:rsidP="004D6E3A">
      <w:pPr>
        <w:pStyle w:val="Heading1"/>
        <w:rPr>
          <w:rFonts w:asciiTheme="minorHAnsi" w:hAnsiTheme="minorHAnsi"/>
        </w:rPr>
      </w:pPr>
      <w:r w:rsidRPr="00426878">
        <w:rPr>
          <w:rFonts w:asciiTheme="minorHAnsi" w:hAnsiTheme="minorHAnsi"/>
        </w:rPr>
        <w:lastRenderedPageBreak/>
        <w:t>Waiting Room Video Observation Data Collection Instrument</w:t>
      </w:r>
    </w:p>
    <w:p w14:paraId="49F89CE3" w14:textId="77777777" w:rsidR="004D6E3A" w:rsidRPr="00FA5598" w:rsidRDefault="004D6E3A" w:rsidP="004D6E3A">
      <w:pPr>
        <w:jc w:val="center"/>
        <w:rPr>
          <w:i/>
          <w:szCs w:val="24"/>
        </w:rPr>
      </w:pPr>
      <w:r w:rsidRPr="00FA5598">
        <w:rPr>
          <w:i/>
          <w:szCs w:val="24"/>
        </w:rPr>
        <w:t>[Simulated Survey</w:t>
      </w:r>
      <w:r>
        <w:rPr>
          <w:i/>
          <w:szCs w:val="24"/>
        </w:rPr>
        <w:t xml:space="preserve"> </w:t>
      </w:r>
      <w:r w:rsidRPr="00FA5598">
        <w:rPr>
          <w:i/>
          <w:szCs w:val="24"/>
        </w:rPr>
        <w:t>Monkey display]</w:t>
      </w:r>
    </w:p>
    <w:p w14:paraId="61A781D6" w14:textId="77777777" w:rsidR="004D6E3A" w:rsidRPr="00426878" w:rsidRDefault="004D6E3A" w:rsidP="004D6E3A">
      <w:pPr>
        <w:pStyle w:val="Heading2"/>
        <w:rPr>
          <w:rFonts w:asciiTheme="minorHAnsi" w:hAnsiTheme="minorHAnsi"/>
          <w:szCs w:val="24"/>
        </w:rPr>
      </w:pPr>
      <w:r w:rsidRPr="00426878">
        <w:rPr>
          <w:rFonts w:asciiTheme="minorHAnsi" w:hAnsiTheme="minorHAnsi"/>
          <w:szCs w:val="24"/>
        </w:rPr>
        <w:t>1. Initial Waiting Room Conditions</w:t>
      </w:r>
    </w:p>
    <w:p w14:paraId="722CD29E" w14:textId="77777777" w:rsidR="004D6E3A" w:rsidRDefault="004D6E3A" w:rsidP="004D6E3A">
      <w:pPr>
        <w:pStyle w:val="Heading3"/>
        <w:rPr>
          <w:rFonts w:asciiTheme="minorHAnsi" w:hAnsiTheme="minorHAnsi"/>
          <w:b/>
          <w:szCs w:val="24"/>
        </w:rPr>
      </w:pPr>
      <w:r w:rsidRPr="00426878">
        <w:rPr>
          <w:rFonts w:asciiTheme="minorHAnsi" w:hAnsiTheme="minorHAnsi"/>
          <w:szCs w:val="24"/>
        </w:rPr>
        <w:t>1</w:t>
      </w:r>
      <w:r>
        <w:rPr>
          <w:rFonts w:asciiTheme="minorHAnsi" w:hAnsiTheme="minorHAnsi"/>
          <w:szCs w:val="24"/>
        </w:rPr>
        <w:t>a</w:t>
      </w:r>
      <w:r w:rsidRPr="00426878">
        <w:rPr>
          <w:rFonts w:asciiTheme="minorHAnsi" w:hAnsiTheme="minorHAnsi"/>
          <w:szCs w:val="24"/>
        </w:rPr>
        <w:t xml:space="preserve">.In which clinic are you observing today? </w:t>
      </w:r>
    </w:p>
    <w:tbl>
      <w:tblPr>
        <w:tblStyle w:val="TableGrid"/>
        <w:tblW w:w="0" w:type="auto"/>
        <w:tblInd w:w="720" w:type="dxa"/>
        <w:tblLook w:val="04A0" w:firstRow="1" w:lastRow="0" w:firstColumn="1" w:lastColumn="0" w:noHBand="0" w:noVBand="1"/>
      </w:tblPr>
      <w:tblGrid>
        <w:gridCol w:w="2358"/>
        <w:gridCol w:w="1260"/>
        <w:gridCol w:w="450"/>
      </w:tblGrid>
      <w:tr w:rsidR="004D6E3A" w14:paraId="28E8BECA" w14:textId="77777777" w:rsidTr="00D81564">
        <w:tc>
          <w:tcPr>
            <w:tcW w:w="2358" w:type="dxa"/>
            <w:tcBorders>
              <w:top w:val="nil"/>
              <w:left w:val="nil"/>
              <w:bottom w:val="nil"/>
            </w:tcBorders>
          </w:tcPr>
          <w:p w14:paraId="3C98FC79" w14:textId="77777777" w:rsidR="004D6E3A" w:rsidRDefault="004D6E3A" w:rsidP="00D81564">
            <w:pPr>
              <w:rPr>
                <w:szCs w:val="24"/>
              </w:rPr>
            </w:pPr>
            <w:r>
              <w:rPr>
                <w:szCs w:val="24"/>
              </w:rPr>
              <w:t>Clinic</w:t>
            </w:r>
          </w:p>
        </w:tc>
        <w:tc>
          <w:tcPr>
            <w:tcW w:w="1260" w:type="dxa"/>
            <w:tcBorders>
              <w:bottom w:val="single" w:sz="4" w:space="0" w:color="auto"/>
            </w:tcBorders>
          </w:tcPr>
          <w:p w14:paraId="541A7836" w14:textId="77777777" w:rsidR="004D6E3A" w:rsidRDefault="004D6E3A" w:rsidP="00D81564">
            <w:pPr>
              <w:rPr>
                <w:szCs w:val="24"/>
              </w:rPr>
            </w:pPr>
          </w:p>
        </w:tc>
        <w:tc>
          <w:tcPr>
            <w:tcW w:w="450" w:type="dxa"/>
            <w:tcBorders>
              <w:bottom w:val="single" w:sz="4" w:space="0" w:color="auto"/>
            </w:tcBorders>
            <w:shd w:val="pct15" w:color="auto" w:fill="auto"/>
          </w:tcPr>
          <w:p w14:paraId="168289AF" w14:textId="77777777" w:rsidR="004D6E3A" w:rsidRDefault="004D6E3A" w:rsidP="00D81564">
            <w:pPr>
              <w:rPr>
                <w:szCs w:val="24"/>
              </w:rPr>
            </w:pPr>
            <w:r>
              <w:rPr>
                <w:szCs w:val="24"/>
              </w:rPr>
              <w:sym w:font="Wingdings 3" w:char="F082"/>
            </w:r>
          </w:p>
        </w:tc>
      </w:tr>
      <w:tr w:rsidR="004D6E3A" w14:paraId="0CDFEB0B" w14:textId="77777777" w:rsidTr="00D81564">
        <w:tc>
          <w:tcPr>
            <w:tcW w:w="2358" w:type="dxa"/>
            <w:tcBorders>
              <w:top w:val="nil"/>
              <w:left w:val="nil"/>
              <w:bottom w:val="nil"/>
            </w:tcBorders>
          </w:tcPr>
          <w:p w14:paraId="03EC186A" w14:textId="77777777" w:rsidR="004D6E3A" w:rsidRPr="008847B1" w:rsidRDefault="004D6E3A" w:rsidP="00D81564">
            <w:pPr>
              <w:rPr>
                <w:szCs w:val="24"/>
              </w:rPr>
            </w:pPr>
          </w:p>
        </w:tc>
        <w:tc>
          <w:tcPr>
            <w:tcW w:w="1260" w:type="dxa"/>
            <w:tcBorders>
              <w:bottom w:val="nil"/>
            </w:tcBorders>
            <w:vAlign w:val="center"/>
          </w:tcPr>
          <w:p w14:paraId="1371437F" w14:textId="77777777" w:rsidR="004D6E3A" w:rsidRDefault="004D6E3A" w:rsidP="00D81564">
            <w:pPr>
              <w:rPr>
                <w:szCs w:val="24"/>
              </w:rPr>
            </w:pPr>
            <w:r>
              <w:rPr>
                <w:szCs w:val="24"/>
              </w:rPr>
              <w:t>Clinic 1</w:t>
            </w:r>
          </w:p>
        </w:tc>
        <w:tc>
          <w:tcPr>
            <w:tcW w:w="450" w:type="dxa"/>
            <w:tcBorders>
              <w:bottom w:val="nil"/>
              <w:right w:val="nil"/>
            </w:tcBorders>
            <w:shd w:val="clear" w:color="auto" w:fill="auto"/>
          </w:tcPr>
          <w:p w14:paraId="7B372052" w14:textId="77777777" w:rsidR="004D6E3A" w:rsidRDefault="004D6E3A" w:rsidP="00D81564">
            <w:pPr>
              <w:rPr>
                <w:szCs w:val="24"/>
              </w:rPr>
            </w:pPr>
          </w:p>
        </w:tc>
      </w:tr>
      <w:tr w:rsidR="004D6E3A" w14:paraId="291FA06F" w14:textId="77777777" w:rsidTr="00D81564">
        <w:tc>
          <w:tcPr>
            <w:tcW w:w="2358" w:type="dxa"/>
            <w:tcBorders>
              <w:top w:val="nil"/>
              <w:left w:val="nil"/>
              <w:bottom w:val="nil"/>
            </w:tcBorders>
          </w:tcPr>
          <w:p w14:paraId="0548C537" w14:textId="77777777" w:rsidR="004D6E3A" w:rsidRPr="008847B1" w:rsidRDefault="004D6E3A" w:rsidP="00D81564">
            <w:pPr>
              <w:rPr>
                <w:szCs w:val="24"/>
              </w:rPr>
            </w:pPr>
          </w:p>
        </w:tc>
        <w:tc>
          <w:tcPr>
            <w:tcW w:w="1260" w:type="dxa"/>
            <w:tcBorders>
              <w:top w:val="nil"/>
              <w:bottom w:val="nil"/>
            </w:tcBorders>
            <w:vAlign w:val="center"/>
          </w:tcPr>
          <w:p w14:paraId="53C275A5" w14:textId="77777777" w:rsidR="004D6E3A" w:rsidRDefault="004D6E3A" w:rsidP="00D81564">
            <w:pPr>
              <w:rPr>
                <w:szCs w:val="24"/>
              </w:rPr>
            </w:pPr>
            <w:r>
              <w:rPr>
                <w:szCs w:val="24"/>
              </w:rPr>
              <w:t>Clinic 2</w:t>
            </w:r>
          </w:p>
        </w:tc>
        <w:tc>
          <w:tcPr>
            <w:tcW w:w="450" w:type="dxa"/>
            <w:tcBorders>
              <w:top w:val="nil"/>
              <w:bottom w:val="nil"/>
              <w:right w:val="nil"/>
            </w:tcBorders>
            <w:shd w:val="clear" w:color="auto" w:fill="auto"/>
          </w:tcPr>
          <w:p w14:paraId="66280A4A" w14:textId="77777777" w:rsidR="004D6E3A" w:rsidRDefault="004D6E3A" w:rsidP="00D81564">
            <w:pPr>
              <w:rPr>
                <w:szCs w:val="24"/>
              </w:rPr>
            </w:pPr>
          </w:p>
        </w:tc>
      </w:tr>
      <w:tr w:rsidR="004D6E3A" w14:paraId="2FBD7B43" w14:textId="77777777" w:rsidTr="00D81564">
        <w:tc>
          <w:tcPr>
            <w:tcW w:w="2358" w:type="dxa"/>
            <w:tcBorders>
              <w:top w:val="nil"/>
              <w:left w:val="nil"/>
              <w:bottom w:val="nil"/>
            </w:tcBorders>
          </w:tcPr>
          <w:p w14:paraId="3D5A9D36" w14:textId="77777777" w:rsidR="004D6E3A" w:rsidRPr="008847B1" w:rsidRDefault="004D6E3A" w:rsidP="00D81564">
            <w:pPr>
              <w:rPr>
                <w:szCs w:val="24"/>
              </w:rPr>
            </w:pPr>
          </w:p>
        </w:tc>
        <w:tc>
          <w:tcPr>
            <w:tcW w:w="1260" w:type="dxa"/>
            <w:tcBorders>
              <w:top w:val="nil"/>
              <w:bottom w:val="nil"/>
            </w:tcBorders>
            <w:vAlign w:val="center"/>
          </w:tcPr>
          <w:p w14:paraId="584E071E" w14:textId="77777777" w:rsidR="004D6E3A" w:rsidRDefault="004D6E3A" w:rsidP="00D81564">
            <w:pPr>
              <w:rPr>
                <w:szCs w:val="24"/>
              </w:rPr>
            </w:pPr>
            <w:r>
              <w:rPr>
                <w:szCs w:val="24"/>
              </w:rPr>
              <w:t>Clinic 3</w:t>
            </w:r>
          </w:p>
        </w:tc>
        <w:tc>
          <w:tcPr>
            <w:tcW w:w="450" w:type="dxa"/>
            <w:tcBorders>
              <w:top w:val="nil"/>
              <w:bottom w:val="nil"/>
              <w:right w:val="nil"/>
            </w:tcBorders>
            <w:shd w:val="clear" w:color="auto" w:fill="auto"/>
          </w:tcPr>
          <w:p w14:paraId="4473F652" w14:textId="77777777" w:rsidR="004D6E3A" w:rsidRDefault="004D6E3A" w:rsidP="00D81564">
            <w:pPr>
              <w:rPr>
                <w:szCs w:val="24"/>
              </w:rPr>
            </w:pPr>
          </w:p>
        </w:tc>
      </w:tr>
      <w:tr w:rsidR="004D6E3A" w14:paraId="426B67DA" w14:textId="77777777" w:rsidTr="00D81564">
        <w:tc>
          <w:tcPr>
            <w:tcW w:w="2358" w:type="dxa"/>
            <w:tcBorders>
              <w:top w:val="nil"/>
              <w:left w:val="nil"/>
              <w:bottom w:val="nil"/>
            </w:tcBorders>
          </w:tcPr>
          <w:p w14:paraId="132E7A28" w14:textId="77777777" w:rsidR="004D6E3A" w:rsidRPr="008847B1" w:rsidRDefault="004D6E3A" w:rsidP="00D81564">
            <w:pPr>
              <w:rPr>
                <w:szCs w:val="24"/>
              </w:rPr>
            </w:pPr>
          </w:p>
        </w:tc>
        <w:tc>
          <w:tcPr>
            <w:tcW w:w="1260" w:type="dxa"/>
            <w:tcBorders>
              <w:top w:val="nil"/>
            </w:tcBorders>
            <w:vAlign w:val="center"/>
          </w:tcPr>
          <w:p w14:paraId="79110893" w14:textId="77777777" w:rsidR="004D6E3A" w:rsidRDefault="004D6E3A" w:rsidP="00D81564">
            <w:pPr>
              <w:rPr>
                <w:szCs w:val="24"/>
              </w:rPr>
            </w:pPr>
            <w:r>
              <w:rPr>
                <w:szCs w:val="24"/>
              </w:rPr>
              <w:t>Clinic 4</w:t>
            </w:r>
          </w:p>
        </w:tc>
        <w:tc>
          <w:tcPr>
            <w:tcW w:w="450" w:type="dxa"/>
            <w:tcBorders>
              <w:top w:val="nil"/>
              <w:bottom w:val="nil"/>
              <w:right w:val="nil"/>
            </w:tcBorders>
            <w:shd w:val="clear" w:color="auto" w:fill="auto"/>
          </w:tcPr>
          <w:p w14:paraId="1D82EA83" w14:textId="77777777" w:rsidR="004D6E3A" w:rsidRDefault="004D6E3A" w:rsidP="00D81564">
            <w:pPr>
              <w:rPr>
                <w:szCs w:val="24"/>
              </w:rPr>
            </w:pPr>
          </w:p>
        </w:tc>
      </w:tr>
    </w:tbl>
    <w:p w14:paraId="2D7BDBE1" w14:textId="77777777" w:rsidR="004D6E3A" w:rsidRDefault="004D6E3A" w:rsidP="004D6E3A">
      <w:pPr>
        <w:pStyle w:val="Heading3"/>
        <w:rPr>
          <w:rFonts w:asciiTheme="minorHAnsi" w:hAnsiTheme="minorHAnsi"/>
          <w:b/>
          <w:szCs w:val="24"/>
        </w:rPr>
      </w:pPr>
      <w:r w:rsidRPr="00426878">
        <w:rPr>
          <w:rFonts w:asciiTheme="minorHAnsi" w:hAnsiTheme="minorHAnsi"/>
          <w:szCs w:val="24"/>
        </w:rPr>
        <w:t>1</w:t>
      </w:r>
      <w:r>
        <w:rPr>
          <w:rFonts w:asciiTheme="minorHAnsi" w:hAnsiTheme="minorHAnsi"/>
          <w:szCs w:val="24"/>
        </w:rPr>
        <w:t>b</w:t>
      </w:r>
      <w:r w:rsidRPr="00426878">
        <w:rPr>
          <w:rFonts w:asciiTheme="minorHAnsi" w:hAnsiTheme="minorHAnsi"/>
          <w:szCs w:val="24"/>
        </w:rPr>
        <w:t xml:space="preserve">. What version of the video is playing? </w:t>
      </w:r>
    </w:p>
    <w:tbl>
      <w:tblPr>
        <w:tblStyle w:val="TableGrid"/>
        <w:tblW w:w="0" w:type="auto"/>
        <w:tblInd w:w="720" w:type="dxa"/>
        <w:tblLook w:val="04A0" w:firstRow="1" w:lastRow="0" w:firstColumn="1" w:lastColumn="0" w:noHBand="0" w:noVBand="1"/>
      </w:tblPr>
      <w:tblGrid>
        <w:gridCol w:w="2358"/>
        <w:gridCol w:w="3240"/>
        <w:gridCol w:w="450"/>
      </w:tblGrid>
      <w:tr w:rsidR="004D6E3A" w14:paraId="06B496DD" w14:textId="77777777" w:rsidTr="00D81564">
        <w:tc>
          <w:tcPr>
            <w:tcW w:w="2358" w:type="dxa"/>
            <w:tcBorders>
              <w:top w:val="nil"/>
              <w:left w:val="nil"/>
              <w:bottom w:val="nil"/>
            </w:tcBorders>
          </w:tcPr>
          <w:p w14:paraId="03AF1DBC" w14:textId="77777777" w:rsidR="004D6E3A" w:rsidRDefault="004D6E3A" w:rsidP="00D81564">
            <w:pPr>
              <w:rPr>
                <w:szCs w:val="24"/>
              </w:rPr>
            </w:pPr>
            <w:r>
              <w:rPr>
                <w:szCs w:val="24"/>
              </w:rPr>
              <w:t>Video Version</w:t>
            </w:r>
          </w:p>
        </w:tc>
        <w:tc>
          <w:tcPr>
            <w:tcW w:w="3240" w:type="dxa"/>
            <w:tcBorders>
              <w:bottom w:val="single" w:sz="4" w:space="0" w:color="auto"/>
            </w:tcBorders>
          </w:tcPr>
          <w:p w14:paraId="70146459" w14:textId="77777777" w:rsidR="004D6E3A" w:rsidRDefault="004D6E3A" w:rsidP="00D81564">
            <w:pPr>
              <w:rPr>
                <w:szCs w:val="24"/>
              </w:rPr>
            </w:pPr>
          </w:p>
        </w:tc>
        <w:tc>
          <w:tcPr>
            <w:tcW w:w="450" w:type="dxa"/>
            <w:tcBorders>
              <w:bottom w:val="single" w:sz="4" w:space="0" w:color="auto"/>
            </w:tcBorders>
            <w:shd w:val="pct15" w:color="auto" w:fill="auto"/>
          </w:tcPr>
          <w:p w14:paraId="595AAD3B" w14:textId="77777777" w:rsidR="004D6E3A" w:rsidRDefault="004D6E3A" w:rsidP="00D81564">
            <w:pPr>
              <w:rPr>
                <w:szCs w:val="24"/>
              </w:rPr>
            </w:pPr>
            <w:r>
              <w:rPr>
                <w:szCs w:val="24"/>
              </w:rPr>
              <w:sym w:font="Wingdings 3" w:char="F082"/>
            </w:r>
          </w:p>
        </w:tc>
      </w:tr>
      <w:tr w:rsidR="004D6E3A" w14:paraId="12A8B1D7" w14:textId="77777777" w:rsidTr="00D81564">
        <w:tc>
          <w:tcPr>
            <w:tcW w:w="2358" w:type="dxa"/>
            <w:tcBorders>
              <w:top w:val="nil"/>
              <w:left w:val="nil"/>
              <w:bottom w:val="nil"/>
            </w:tcBorders>
          </w:tcPr>
          <w:p w14:paraId="590C5B60" w14:textId="77777777" w:rsidR="004D6E3A" w:rsidRPr="008847B1" w:rsidRDefault="004D6E3A" w:rsidP="00D81564">
            <w:pPr>
              <w:rPr>
                <w:szCs w:val="24"/>
              </w:rPr>
            </w:pPr>
          </w:p>
        </w:tc>
        <w:tc>
          <w:tcPr>
            <w:tcW w:w="3240" w:type="dxa"/>
            <w:tcBorders>
              <w:bottom w:val="nil"/>
            </w:tcBorders>
            <w:vAlign w:val="center"/>
          </w:tcPr>
          <w:p w14:paraId="4A1A4977" w14:textId="77777777" w:rsidR="004D6E3A" w:rsidRDefault="004D6E3A" w:rsidP="00D81564">
            <w:pPr>
              <w:rPr>
                <w:szCs w:val="24"/>
              </w:rPr>
            </w:pPr>
            <w:r>
              <w:rPr>
                <w:szCs w:val="24"/>
              </w:rPr>
              <w:t>English only</w:t>
            </w:r>
          </w:p>
        </w:tc>
        <w:tc>
          <w:tcPr>
            <w:tcW w:w="450" w:type="dxa"/>
            <w:tcBorders>
              <w:bottom w:val="nil"/>
              <w:right w:val="nil"/>
            </w:tcBorders>
            <w:shd w:val="clear" w:color="auto" w:fill="auto"/>
          </w:tcPr>
          <w:p w14:paraId="6D814108" w14:textId="77777777" w:rsidR="004D6E3A" w:rsidRDefault="004D6E3A" w:rsidP="00D81564">
            <w:pPr>
              <w:rPr>
                <w:szCs w:val="24"/>
              </w:rPr>
            </w:pPr>
          </w:p>
        </w:tc>
      </w:tr>
      <w:tr w:rsidR="004D6E3A" w14:paraId="06DFA86E" w14:textId="77777777" w:rsidTr="00D81564">
        <w:tc>
          <w:tcPr>
            <w:tcW w:w="2358" w:type="dxa"/>
            <w:tcBorders>
              <w:top w:val="nil"/>
              <w:left w:val="nil"/>
              <w:bottom w:val="nil"/>
            </w:tcBorders>
          </w:tcPr>
          <w:p w14:paraId="6CBB482A" w14:textId="77777777" w:rsidR="004D6E3A" w:rsidRPr="008847B1" w:rsidRDefault="004D6E3A" w:rsidP="00D81564">
            <w:pPr>
              <w:rPr>
                <w:szCs w:val="24"/>
              </w:rPr>
            </w:pPr>
          </w:p>
        </w:tc>
        <w:tc>
          <w:tcPr>
            <w:tcW w:w="3240" w:type="dxa"/>
            <w:tcBorders>
              <w:top w:val="nil"/>
            </w:tcBorders>
            <w:vAlign w:val="center"/>
          </w:tcPr>
          <w:p w14:paraId="67CC62E6" w14:textId="77777777" w:rsidR="004D6E3A" w:rsidRDefault="004D6E3A" w:rsidP="00D81564">
            <w:pPr>
              <w:rPr>
                <w:szCs w:val="24"/>
              </w:rPr>
            </w:pPr>
            <w:r>
              <w:rPr>
                <w:szCs w:val="24"/>
              </w:rPr>
              <w:t>English with Spanish subtitles</w:t>
            </w:r>
          </w:p>
        </w:tc>
        <w:tc>
          <w:tcPr>
            <w:tcW w:w="450" w:type="dxa"/>
            <w:tcBorders>
              <w:top w:val="nil"/>
              <w:bottom w:val="nil"/>
              <w:right w:val="nil"/>
            </w:tcBorders>
            <w:shd w:val="clear" w:color="auto" w:fill="auto"/>
          </w:tcPr>
          <w:p w14:paraId="26FB0446" w14:textId="77777777" w:rsidR="004D6E3A" w:rsidRDefault="004D6E3A" w:rsidP="00D81564">
            <w:pPr>
              <w:rPr>
                <w:szCs w:val="24"/>
              </w:rPr>
            </w:pPr>
          </w:p>
        </w:tc>
      </w:tr>
    </w:tbl>
    <w:p w14:paraId="4D4D43E0" w14:textId="77777777" w:rsidR="004D6E3A" w:rsidRPr="00426878" w:rsidRDefault="004D6E3A" w:rsidP="004D6E3A">
      <w:pPr>
        <w:pStyle w:val="Heading3"/>
        <w:rPr>
          <w:rFonts w:asciiTheme="minorHAnsi" w:hAnsiTheme="minorHAnsi"/>
          <w:b/>
          <w:szCs w:val="24"/>
        </w:rPr>
      </w:pPr>
      <w:r w:rsidRPr="00426878">
        <w:rPr>
          <w:rFonts w:asciiTheme="minorHAnsi" w:hAnsiTheme="minorHAnsi"/>
          <w:szCs w:val="24"/>
        </w:rPr>
        <w:t>1</w:t>
      </w:r>
      <w:r>
        <w:rPr>
          <w:rFonts w:asciiTheme="minorHAnsi" w:hAnsiTheme="minorHAnsi"/>
          <w:szCs w:val="24"/>
        </w:rPr>
        <w:t>c</w:t>
      </w:r>
      <w:r w:rsidRPr="00426878">
        <w:rPr>
          <w:rFonts w:asciiTheme="minorHAnsi" w:hAnsiTheme="minorHAnsi"/>
          <w:szCs w:val="24"/>
        </w:rPr>
        <w:t xml:space="preserve">. Is the video audible in most areas of the waiting room? </w:t>
      </w:r>
    </w:p>
    <w:tbl>
      <w:tblPr>
        <w:tblStyle w:val="TableGrid"/>
        <w:tblW w:w="0" w:type="auto"/>
        <w:tblInd w:w="2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720"/>
      </w:tblGrid>
      <w:tr w:rsidR="004D6E3A" w14:paraId="40CAD272" w14:textId="77777777" w:rsidTr="00D81564">
        <w:tc>
          <w:tcPr>
            <w:tcW w:w="738" w:type="dxa"/>
          </w:tcPr>
          <w:p w14:paraId="2831BFE5" w14:textId="77777777" w:rsidR="004D6E3A" w:rsidRDefault="004D6E3A" w:rsidP="00D81564">
            <w:pPr>
              <w:jc w:val="center"/>
              <w:rPr>
                <w:szCs w:val="24"/>
              </w:rPr>
            </w:pPr>
            <w:r>
              <w:rPr>
                <w:szCs w:val="24"/>
              </w:rPr>
              <w:sym w:font="Wingdings 2" w:char="F09A"/>
            </w:r>
          </w:p>
        </w:tc>
        <w:tc>
          <w:tcPr>
            <w:tcW w:w="720" w:type="dxa"/>
          </w:tcPr>
          <w:p w14:paraId="179B6DAA" w14:textId="77777777" w:rsidR="004D6E3A" w:rsidRDefault="004D6E3A" w:rsidP="00D81564">
            <w:pPr>
              <w:jc w:val="center"/>
              <w:rPr>
                <w:szCs w:val="24"/>
              </w:rPr>
            </w:pPr>
            <w:r w:rsidRPr="00426878">
              <w:rPr>
                <w:szCs w:val="24"/>
              </w:rPr>
              <w:t>Yes</w:t>
            </w:r>
          </w:p>
        </w:tc>
      </w:tr>
      <w:tr w:rsidR="004D6E3A" w14:paraId="520D0BD2" w14:textId="77777777" w:rsidTr="00D81564">
        <w:tc>
          <w:tcPr>
            <w:tcW w:w="738" w:type="dxa"/>
          </w:tcPr>
          <w:p w14:paraId="3FF84864" w14:textId="77777777" w:rsidR="004D6E3A" w:rsidRPr="00426878" w:rsidRDefault="004D6E3A" w:rsidP="00D81564">
            <w:pPr>
              <w:jc w:val="center"/>
              <w:rPr>
                <w:szCs w:val="24"/>
              </w:rPr>
            </w:pPr>
            <w:r>
              <w:rPr>
                <w:szCs w:val="24"/>
              </w:rPr>
              <w:sym w:font="Wingdings 2" w:char="F09A"/>
            </w:r>
          </w:p>
        </w:tc>
        <w:tc>
          <w:tcPr>
            <w:tcW w:w="720" w:type="dxa"/>
          </w:tcPr>
          <w:p w14:paraId="32FDEA2A" w14:textId="77777777" w:rsidR="004D6E3A" w:rsidRPr="00426878" w:rsidRDefault="004D6E3A" w:rsidP="00D81564">
            <w:pPr>
              <w:jc w:val="center"/>
              <w:rPr>
                <w:szCs w:val="24"/>
              </w:rPr>
            </w:pPr>
            <w:r w:rsidRPr="00426878">
              <w:rPr>
                <w:szCs w:val="24"/>
              </w:rPr>
              <w:t>No</w:t>
            </w:r>
          </w:p>
        </w:tc>
      </w:tr>
    </w:tbl>
    <w:p w14:paraId="598B6AD4" w14:textId="77777777" w:rsidR="004D6E3A" w:rsidRDefault="004D6E3A" w:rsidP="004D6E3A">
      <w:pPr>
        <w:pStyle w:val="Heading3"/>
        <w:rPr>
          <w:rFonts w:asciiTheme="minorHAnsi" w:hAnsiTheme="minorHAnsi"/>
          <w:b/>
          <w:szCs w:val="24"/>
        </w:rPr>
      </w:pPr>
      <w:r w:rsidRPr="00426878">
        <w:rPr>
          <w:rFonts w:asciiTheme="minorHAnsi" w:hAnsiTheme="minorHAnsi"/>
          <w:szCs w:val="24"/>
        </w:rPr>
        <w:t>1</w:t>
      </w:r>
      <w:r>
        <w:rPr>
          <w:rFonts w:asciiTheme="minorHAnsi" w:hAnsiTheme="minorHAnsi"/>
          <w:szCs w:val="24"/>
        </w:rPr>
        <w:t>d</w:t>
      </w:r>
      <w:r w:rsidRPr="00426878">
        <w:rPr>
          <w:rFonts w:asciiTheme="minorHAnsi" w:hAnsiTheme="minorHAnsi"/>
          <w:szCs w:val="24"/>
        </w:rPr>
        <w:t>. How many monitors are playing?</w:t>
      </w:r>
    </w:p>
    <w:tbl>
      <w:tblPr>
        <w:tblStyle w:val="TableGrid"/>
        <w:tblW w:w="0" w:type="auto"/>
        <w:tblInd w:w="720" w:type="dxa"/>
        <w:tblLayout w:type="fixed"/>
        <w:tblLook w:val="04A0" w:firstRow="1" w:lastRow="0" w:firstColumn="1" w:lastColumn="0" w:noHBand="0" w:noVBand="1"/>
      </w:tblPr>
      <w:tblGrid>
        <w:gridCol w:w="2358"/>
        <w:gridCol w:w="1440"/>
        <w:gridCol w:w="450"/>
      </w:tblGrid>
      <w:tr w:rsidR="004D6E3A" w14:paraId="76D66147" w14:textId="77777777" w:rsidTr="00D81564">
        <w:tc>
          <w:tcPr>
            <w:tcW w:w="2358" w:type="dxa"/>
            <w:tcBorders>
              <w:top w:val="nil"/>
              <w:left w:val="nil"/>
              <w:bottom w:val="nil"/>
            </w:tcBorders>
          </w:tcPr>
          <w:p w14:paraId="548E244D" w14:textId="77777777" w:rsidR="004D6E3A" w:rsidRDefault="004D6E3A" w:rsidP="00D81564">
            <w:pPr>
              <w:rPr>
                <w:szCs w:val="24"/>
              </w:rPr>
            </w:pPr>
            <w:r w:rsidRPr="00426878">
              <w:rPr>
                <w:szCs w:val="24"/>
              </w:rPr>
              <w:t>Number of monitors</w:t>
            </w:r>
            <w:r w:rsidRPr="008847B1">
              <w:rPr>
                <w:szCs w:val="24"/>
              </w:rPr>
              <w:t xml:space="preserve"> </w:t>
            </w:r>
          </w:p>
        </w:tc>
        <w:tc>
          <w:tcPr>
            <w:tcW w:w="1440" w:type="dxa"/>
            <w:tcBorders>
              <w:bottom w:val="single" w:sz="4" w:space="0" w:color="auto"/>
            </w:tcBorders>
          </w:tcPr>
          <w:p w14:paraId="6C137D47" w14:textId="77777777" w:rsidR="004D6E3A" w:rsidRDefault="004D6E3A" w:rsidP="00D81564">
            <w:pPr>
              <w:rPr>
                <w:szCs w:val="24"/>
              </w:rPr>
            </w:pPr>
          </w:p>
        </w:tc>
        <w:tc>
          <w:tcPr>
            <w:tcW w:w="450" w:type="dxa"/>
            <w:tcBorders>
              <w:bottom w:val="single" w:sz="4" w:space="0" w:color="auto"/>
            </w:tcBorders>
            <w:shd w:val="pct15" w:color="auto" w:fill="auto"/>
          </w:tcPr>
          <w:p w14:paraId="42BA0ECB" w14:textId="77777777" w:rsidR="004D6E3A" w:rsidRDefault="004D6E3A" w:rsidP="00D81564">
            <w:pPr>
              <w:rPr>
                <w:szCs w:val="24"/>
              </w:rPr>
            </w:pPr>
            <w:r>
              <w:rPr>
                <w:szCs w:val="24"/>
              </w:rPr>
              <w:sym w:font="Wingdings 3" w:char="F082"/>
            </w:r>
          </w:p>
        </w:tc>
      </w:tr>
      <w:tr w:rsidR="004D6E3A" w14:paraId="063B31FD" w14:textId="77777777" w:rsidTr="00D81564">
        <w:tc>
          <w:tcPr>
            <w:tcW w:w="2358" w:type="dxa"/>
            <w:tcBorders>
              <w:top w:val="nil"/>
              <w:left w:val="nil"/>
              <w:bottom w:val="nil"/>
            </w:tcBorders>
          </w:tcPr>
          <w:p w14:paraId="195ED157" w14:textId="77777777" w:rsidR="004D6E3A" w:rsidRPr="008847B1" w:rsidRDefault="004D6E3A" w:rsidP="00D81564">
            <w:pPr>
              <w:rPr>
                <w:szCs w:val="24"/>
              </w:rPr>
            </w:pPr>
          </w:p>
        </w:tc>
        <w:tc>
          <w:tcPr>
            <w:tcW w:w="1440" w:type="dxa"/>
            <w:tcBorders>
              <w:bottom w:val="nil"/>
            </w:tcBorders>
            <w:vAlign w:val="center"/>
          </w:tcPr>
          <w:p w14:paraId="6591A37C" w14:textId="77777777" w:rsidR="004D6E3A" w:rsidRDefault="004D6E3A" w:rsidP="00D81564">
            <w:pPr>
              <w:rPr>
                <w:szCs w:val="24"/>
              </w:rPr>
            </w:pPr>
            <w:r>
              <w:rPr>
                <w:szCs w:val="24"/>
              </w:rPr>
              <w:t>0</w:t>
            </w:r>
          </w:p>
        </w:tc>
        <w:tc>
          <w:tcPr>
            <w:tcW w:w="450" w:type="dxa"/>
            <w:tcBorders>
              <w:bottom w:val="nil"/>
              <w:right w:val="nil"/>
            </w:tcBorders>
            <w:shd w:val="clear" w:color="auto" w:fill="auto"/>
          </w:tcPr>
          <w:p w14:paraId="1F39C4AF" w14:textId="77777777" w:rsidR="004D6E3A" w:rsidRDefault="004D6E3A" w:rsidP="00D81564">
            <w:pPr>
              <w:rPr>
                <w:szCs w:val="24"/>
              </w:rPr>
            </w:pPr>
          </w:p>
        </w:tc>
      </w:tr>
      <w:tr w:rsidR="004D6E3A" w14:paraId="3B04A6B4" w14:textId="77777777" w:rsidTr="00D81564">
        <w:tc>
          <w:tcPr>
            <w:tcW w:w="2358" w:type="dxa"/>
            <w:tcBorders>
              <w:top w:val="nil"/>
              <w:left w:val="nil"/>
              <w:bottom w:val="nil"/>
            </w:tcBorders>
          </w:tcPr>
          <w:p w14:paraId="27F9642B" w14:textId="77777777" w:rsidR="004D6E3A" w:rsidRPr="008847B1" w:rsidRDefault="004D6E3A" w:rsidP="00D81564">
            <w:pPr>
              <w:rPr>
                <w:szCs w:val="24"/>
              </w:rPr>
            </w:pPr>
          </w:p>
        </w:tc>
        <w:tc>
          <w:tcPr>
            <w:tcW w:w="1440" w:type="dxa"/>
            <w:tcBorders>
              <w:top w:val="nil"/>
              <w:bottom w:val="nil"/>
            </w:tcBorders>
            <w:vAlign w:val="center"/>
          </w:tcPr>
          <w:p w14:paraId="2584945F" w14:textId="77777777" w:rsidR="004D6E3A" w:rsidRDefault="004D6E3A" w:rsidP="00D81564">
            <w:pPr>
              <w:rPr>
                <w:szCs w:val="24"/>
              </w:rPr>
            </w:pPr>
            <w:r>
              <w:rPr>
                <w:szCs w:val="24"/>
              </w:rPr>
              <w:t>1</w:t>
            </w:r>
          </w:p>
        </w:tc>
        <w:tc>
          <w:tcPr>
            <w:tcW w:w="450" w:type="dxa"/>
            <w:tcBorders>
              <w:top w:val="nil"/>
              <w:bottom w:val="nil"/>
              <w:right w:val="nil"/>
            </w:tcBorders>
            <w:shd w:val="clear" w:color="auto" w:fill="auto"/>
          </w:tcPr>
          <w:p w14:paraId="6A3CD6AD" w14:textId="77777777" w:rsidR="004D6E3A" w:rsidRDefault="004D6E3A" w:rsidP="00D81564">
            <w:pPr>
              <w:rPr>
                <w:szCs w:val="24"/>
              </w:rPr>
            </w:pPr>
          </w:p>
        </w:tc>
      </w:tr>
      <w:tr w:rsidR="004D6E3A" w14:paraId="4FA563E9" w14:textId="77777777" w:rsidTr="00D81564">
        <w:tc>
          <w:tcPr>
            <w:tcW w:w="2358" w:type="dxa"/>
            <w:tcBorders>
              <w:top w:val="nil"/>
              <w:left w:val="nil"/>
              <w:bottom w:val="nil"/>
            </w:tcBorders>
          </w:tcPr>
          <w:p w14:paraId="3C7C2AE5" w14:textId="77777777" w:rsidR="004D6E3A" w:rsidRPr="008847B1" w:rsidRDefault="004D6E3A" w:rsidP="00D81564">
            <w:pPr>
              <w:rPr>
                <w:szCs w:val="24"/>
              </w:rPr>
            </w:pPr>
          </w:p>
        </w:tc>
        <w:tc>
          <w:tcPr>
            <w:tcW w:w="1440" w:type="dxa"/>
            <w:tcBorders>
              <w:top w:val="nil"/>
              <w:bottom w:val="nil"/>
            </w:tcBorders>
            <w:vAlign w:val="center"/>
          </w:tcPr>
          <w:p w14:paraId="0286756D" w14:textId="77777777" w:rsidR="004D6E3A" w:rsidRDefault="004D6E3A" w:rsidP="00D81564">
            <w:pPr>
              <w:rPr>
                <w:szCs w:val="24"/>
              </w:rPr>
            </w:pPr>
            <w:r>
              <w:rPr>
                <w:szCs w:val="24"/>
              </w:rPr>
              <w:t>2</w:t>
            </w:r>
          </w:p>
        </w:tc>
        <w:tc>
          <w:tcPr>
            <w:tcW w:w="450" w:type="dxa"/>
            <w:tcBorders>
              <w:top w:val="nil"/>
              <w:bottom w:val="nil"/>
              <w:right w:val="nil"/>
            </w:tcBorders>
            <w:shd w:val="clear" w:color="auto" w:fill="auto"/>
          </w:tcPr>
          <w:p w14:paraId="7B538F17" w14:textId="77777777" w:rsidR="004D6E3A" w:rsidRDefault="004D6E3A" w:rsidP="00D81564">
            <w:pPr>
              <w:rPr>
                <w:szCs w:val="24"/>
              </w:rPr>
            </w:pPr>
          </w:p>
        </w:tc>
      </w:tr>
      <w:tr w:rsidR="004D6E3A" w14:paraId="764A6D93" w14:textId="77777777" w:rsidTr="00D81564">
        <w:tc>
          <w:tcPr>
            <w:tcW w:w="2358" w:type="dxa"/>
            <w:tcBorders>
              <w:top w:val="nil"/>
              <w:left w:val="nil"/>
              <w:bottom w:val="nil"/>
            </w:tcBorders>
          </w:tcPr>
          <w:p w14:paraId="16F6CA79" w14:textId="77777777" w:rsidR="004D6E3A" w:rsidRPr="008847B1" w:rsidRDefault="004D6E3A" w:rsidP="00D81564">
            <w:pPr>
              <w:rPr>
                <w:szCs w:val="24"/>
              </w:rPr>
            </w:pPr>
          </w:p>
        </w:tc>
        <w:tc>
          <w:tcPr>
            <w:tcW w:w="1440" w:type="dxa"/>
            <w:tcBorders>
              <w:top w:val="nil"/>
              <w:bottom w:val="nil"/>
            </w:tcBorders>
            <w:vAlign w:val="center"/>
          </w:tcPr>
          <w:p w14:paraId="14C23BDB" w14:textId="77777777" w:rsidR="004D6E3A" w:rsidRDefault="004D6E3A" w:rsidP="00D81564">
            <w:pPr>
              <w:rPr>
                <w:szCs w:val="24"/>
              </w:rPr>
            </w:pPr>
            <w:r>
              <w:rPr>
                <w:szCs w:val="24"/>
              </w:rPr>
              <w:t>3</w:t>
            </w:r>
          </w:p>
        </w:tc>
        <w:tc>
          <w:tcPr>
            <w:tcW w:w="450" w:type="dxa"/>
            <w:tcBorders>
              <w:top w:val="nil"/>
              <w:bottom w:val="nil"/>
              <w:right w:val="nil"/>
            </w:tcBorders>
            <w:shd w:val="clear" w:color="auto" w:fill="auto"/>
          </w:tcPr>
          <w:p w14:paraId="7A7F075D" w14:textId="77777777" w:rsidR="004D6E3A" w:rsidRDefault="004D6E3A" w:rsidP="00D81564">
            <w:pPr>
              <w:rPr>
                <w:szCs w:val="24"/>
              </w:rPr>
            </w:pPr>
          </w:p>
        </w:tc>
      </w:tr>
      <w:tr w:rsidR="004D6E3A" w14:paraId="0C8E5518" w14:textId="77777777" w:rsidTr="00D81564">
        <w:tc>
          <w:tcPr>
            <w:tcW w:w="2358" w:type="dxa"/>
            <w:tcBorders>
              <w:top w:val="nil"/>
              <w:left w:val="nil"/>
              <w:bottom w:val="nil"/>
            </w:tcBorders>
          </w:tcPr>
          <w:p w14:paraId="205A84BC" w14:textId="77777777" w:rsidR="004D6E3A" w:rsidRPr="008847B1" w:rsidRDefault="004D6E3A" w:rsidP="00D81564">
            <w:pPr>
              <w:rPr>
                <w:szCs w:val="24"/>
              </w:rPr>
            </w:pPr>
          </w:p>
        </w:tc>
        <w:tc>
          <w:tcPr>
            <w:tcW w:w="1440" w:type="dxa"/>
            <w:tcBorders>
              <w:top w:val="nil"/>
            </w:tcBorders>
            <w:vAlign w:val="center"/>
          </w:tcPr>
          <w:p w14:paraId="4BA2DC2A" w14:textId="77777777" w:rsidR="004D6E3A" w:rsidRDefault="004D6E3A" w:rsidP="00D81564">
            <w:pPr>
              <w:rPr>
                <w:szCs w:val="24"/>
              </w:rPr>
            </w:pPr>
            <w:r>
              <w:rPr>
                <w:szCs w:val="24"/>
              </w:rPr>
              <w:t>More than 3</w:t>
            </w:r>
          </w:p>
        </w:tc>
        <w:tc>
          <w:tcPr>
            <w:tcW w:w="450" w:type="dxa"/>
            <w:tcBorders>
              <w:top w:val="nil"/>
              <w:bottom w:val="nil"/>
              <w:right w:val="nil"/>
            </w:tcBorders>
            <w:shd w:val="clear" w:color="auto" w:fill="auto"/>
          </w:tcPr>
          <w:p w14:paraId="41E5161E" w14:textId="77777777" w:rsidR="004D6E3A" w:rsidRDefault="004D6E3A" w:rsidP="00D81564">
            <w:pPr>
              <w:rPr>
                <w:szCs w:val="24"/>
              </w:rPr>
            </w:pPr>
          </w:p>
        </w:tc>
      </w:tr>
    </w:tbl>
    <w:p w14:paraId="4B63252D" w14:textId="77777777" w:rsidR="004D6E3A" w:rsidRPr="00426878" w:rsidRDefault="004D6E3A" w:rsidP="004D6E3A">
      <w:pPr>
        <w:pStyle w:val="Heading3"/>
        <w:rPr>
          <w:rFonts w:asciiTheme="minorHAnsi" w:hAnsiTheme="minorHAnsi"/>
          <w:b/>
          <w:szCs w:val="24"/>
        </w:rPr>
      </w:pPr>
      <w:r w:rsidRPr="00426878">
        <w:rPr>
          <w:rFonts w:asciiTheme="minorHAnsi" w:hAnsiTheme="minorHAnsi"/>
          <w:szCs w:val="24"/>
        </w:rPr>
        <w:t>1</w:t>
      </w:r>
      <w:r>
        <w:rPr>
          <w:rFonts w:asciiTheme="minorHAnsi" w:hAnsiTheme="minorHAnsi"/>
          <w:szCs w:val="24"/>
        </w:rPr>
        <w:t>e</w:t>
      </w:r>
      <w:r w:rsidRPr="00426878">
        <w:rPr>
          <w:rFonts w:asciiTheme="minorHAnsi" w:hAnsiTheme="minorHAnsi"/>
          <w:szCs w:val="24"/>
        </w:rPr>
        <w:t>. Use the space below to note any issues with the video or conditions in the waiting room that would likely impact patients</w:t>
      </w:r>
      <w:r>
        <w:rPr>
          <w:rFonts w:asciiTheme="minorHAnsi" w:hAnsiTheme="minorHAnsi"/>
          <w:szCs w:val="24"/>
        </w:rPr>
        <w:t>’</w:t>
      </w:r>
      <w:r w:rsidRPr="00426878">
        <w:rPr>
          <w:rFonts w:asciiTheme="minorHAnsi" w:hAnsiTheme="minorHAnsi"/>
          <w:szCs w:val="24"/>
        </w:rPr>
        <w:t xml:space="preserve"> experience watching the video. </w:t>
      </w:r>
    </w:p>
    <w:tbl>
      <w:tblPr>
        <w:tblStyle w:val="TableGrid"/>
        <w:tblW w:w="0" w:type="auto"/>
        <w:tblInd w:w="108" w:type="dxa"/>
        <w:tblLook w:val="04A0" w:firstRow="1" w:lastRow="0" w:firstColumn="1" w:lastColumn="0" w:noHBand="0" w:noVBand="1"/>
      </w:tblPr>
      <w:tblGrid>
        <w:gridCol w:w="5400"/>
        <w:gridCol w:w="451"/>
      </w:tblGrid>
      <w:tr w:rsidR="004D6E3A" w14:paraId="01BCA7E3" w14:textId="77777777" w:rsidTr="00D81564">
        <w:tc>
          <w:tcPr>
            <w:tcW w:w="5400" w:type="dxa"/>
            <w:tcBorders>
              <w:bottom w:val="nil"/>
            </w:tcBorders>
          </w:tcPr>
          <w:p w14:paraId="359616AD" w14:textId="77777777" w:rsidR="004D6E3A" w:rsidRDefault="004D6E3A" w:rsidP="00D81564">
            <w:pPr>
              <w:rPr>
                <w:szCs w:val="24"/>
              </w:rPr>
            </w:pPr>
          </w:p>
        </w:tc>
        <w:tc>
          <w:tcPr>
            <w:tcW w:w="451" w:type="dxa"/>
            <w:tcBorders>
              <w:bottom w:val="nil"/>
            </w:tcBorders>
            <w:shd w:val="pct15" w:color="auto" w:fill="auto"/>
          </w:tcPr>
          <w:p w14:paraId="59F0B0D4" w14:textId="77777777" w:rsidR="004D6E3A" w:rsidRPr="004B4DC0" w:rsidRDefault="004D6E3A" w:rsidP="00D81564">
            <w:pPr>
              <w:rPr>
                <w:sz w:val="20"/>
              </w:rPr>
            </w:pPr>
            <w:r w:rsidRPr="004B4DC0">
              <w:rPr>
                <w:sz w:val="20"/>
              </w:rPr>
              <w:sym w:font="Wingdings 3" w:char="F070"/>
            </w:r>
          </w:p>
        </w:tc>
      </w:tr>
      <w:tr w:rsidR="004D6E3A" w14:paraId="7E88D89A" w14:textId="77777777" w:rsidTr="00D81564">
        <w:tc>
          <w:tcPr>
            <w:tcW w:w="5400" w:type="dxa"/>
            <w:tcBorders>
              <w:top w:val="nil"/>
              <w:bottom w:val="nil"/>
            </w:tcBorders>
          </w:tcPr>
          <w:p w14:paraId="3D814E09" w14:textId="77777777" w:rsidR="004D6E3A" w:rsidRDefault="004D6E3A" w:rsidP="00D81564">
            <w:pPr>
              <w:rPr>
                <w:szCs w:val="24"/>
              </w:rPr>
            </w:pPr>
          </w:p>
        </w:tc>
        <w:tc>
          <w:tcPr>
            <w:tcW w:w="451" w:type="dxa"/>
            <w:tcBorders>
              <w:top w:val="nil"/>
              <w:bottom w:val="nil"/>
            </w:tcBorders>
            <w:shd w:val="pct15" w:color="auto" w:fill="auto"/>
          </w:tcPr>
          <w:p w14:paraId="249B8D4F" w14:textId="77777777" w:rsidR="004D6E3A" w:rsidRDefault="004D6E3A" w:rsidP="00D81564">
            <w:pPr>
              <w:rPr>
                <w:szCs w:val="24"/>
              </w:rPr>
            </w:pPr>
          </w:p>
        </w:tc>
      </w:tr>
      <w:tr w:rsidR="004D6E3A" w14:paraId="50ACCD78" w14:textId="77777777" w:rsidTr="00D81564">
        <w:tc>
          <w:tcPr>
            <w:tcW w:w="5400" w:type="dxa"/>
            <w:tcBorders>
              <w:top w:val="nil"/>
            </w:tcBorders>
          </w:tcPr>
          <w:p w14:paraId="62EA8208" w14:textId="77777777" w:rsidR="004D6E3A" w:rsidRDefault="004D6E3A" w:rsidP="00D81564">
            <w:pPr>
              <w:rPr>
                <w:szCs w:val="24"/>
              </w:rPr>
            </w:pPr>
          </w:p>
        </w:tc>
        <w:tc>
          <w:tcPr>
            <w:tcW w:w="451" w:type="dxa"/>
            <w:tcBorders>
              <w:top w:val="nil"/>
            </w:tcBorders>
            <w:shd w:val="pct15" w:color="auto" w:fill="auto"/>
          </w:tcPr>
          <w:p w14:paraId="598B50EF" w14:textId="77777777" w:rsidR="004D6E3A" w:rsidRDefault="004D6E3A" w:rsidP="00D81564">
            <w:pPr>
              <w:rPr>
                <w:szCs w:val="24"/>
              </w:rPr>
            </w:pPr>
            <w:r>
              <w:rPr>
                <w:szCs w:val="24"/>
              </w:rPr>
              <w:sym w:font="Wingdings 3" w:char="F082"/>
            </w:r>
          </w:p>
        </w:tc>
      </w:tr>
    </w:tbl>
    <w:p w14:paraId="10535CF9" w14:textId="77777777" w:rsidR="004D6E3A" w:rsidRDefault="004D6E3A" w:rsidP="004D6E3A">
      <w:pPr>
        <w:ind w:left="720"/>
        <w:rPr>
          <w:szCs w:val="24"/>
        </w:rPr>
      </w:pPr>
    </w:p>
    <w:tbl>
      <w:tblPr>
        <w:tblStyle w:val="TableGrid"/>
        <w:tblW w:w="0" w:type="auto"/>
        <w:tblInd w:w="5148" w:type="dxa"/>
        <w:shd w:val="pct15" w:color="auto" w:fill="auto"/>
        <w:tblLook w:val="04A0" w:firstRow="1" w:lastRow="0" w:firstColumn="1" w:lastColumn="0" w:noHBand="0" w:noVBand="1"/>
      </w:tblPr>
      <w:tblGrid>
        <w:gridCol w:w="990"/>
      </w:tblGrid>
      <w:tr w:rsidR="004D6E3A" w14:paraId="695253D0" w14:textId="77777777" w:rsidTr="00D81564">
        <w:tc>
          <w:tcPr>
            <w:tcW w:w="990" w:type="dxa"/>
            <w:shd w:val="pct15" w:color="auto" w:fill="auto"/>
          </w:tcPr>
          <w:p w14:paraId="692270E8" w14:textId="77777777" w:rsidR="004D6E3A" w:rsidRPr="005E4BB5" w:rsidRDefault="004D6E3A" w:rsidP="00D81564">
            <w:pPr>
              <w:jc w:val="center"/>
              <w:rPr>
                <w:b/>
                <w:szCs w:val="24"/>
              </w:rPr>
            </w:pPr>
            <w:r w:rsidRPr="005E4BB5">
              <w:rPr>
                <w:b/>
                <w:szCs w:val="24"/>
              </w:rPr>
              <w:t>Next</w:t>
            </w:r>
          </w:p>
        </w:tc>
      </w:tr>
    </w:tbl>
    <w:p w14:paraId="1666431C" w14:textId="77777777" w:rsidR="004D6E3A" w:rsidRPr="00426878" w:rsidRDefault="004D6E3A" w:rsidP="004D6E3A">
      <w:pPr>
        <w:ind w:left="720"/>
        <w:jc w:val="center"/>
        <w:rPr>
          <w:szCs w:val="24"/>
        </w:rPr>
      </w:pPr>
    </w:p>
    <w:p w14:paraId="6C2935E7" w14:textId="77777777" w:rsidR="004D6E3A" w:rsidRPr="00426878" w:rsidRDefault="004D6E3A" w:rsidP="004D6E3A">
      <w:pPr>
        <w:pStyle w:val="Heading2"/>
        <w:rPr>
          <w:rFonts w:asciiTheme="minorHAnsi" w:hAnsiTheme="minorHAnsi"/>
        </w:rPr>
      </w:pPr>
      <w:r w:rsidRPr="00426878">
        <w:rPr>
          <w:rFonts w:asciiTheme="minorHAnsi" w:hAnsiTheme="minorHAnsi"/>
          <w:szCs w:val="24"/>
        </w:rPr>
        <w:t>2. Observation of All Waiting Room Patients</w:t>
      </w:r>
    </w:p>
    <w:p w14:paraId="0405C99F" w14:textId="77777777" w:rsidR="004D6E3A" w:rsidRDefault="004D6E3A" w:rsidP="004D6E3A">
      <w:pPr>
        <w:pStyle w:val="Heading3"/>
        <w:rPr>
          <w:rFonts w:asciiTheme="minorHAnsi" w:hAnsiTheme="minorHAnsi"/>
          <w:b/>
          <w:szCs w:val="24"/>
        </w:rPr>
      </w:pPr>
      <w:r w:rsidRPr="00426878">
        <w:rPr>
          <w:rFonts w:asciiTheme="minorHAnsi" w:hAnsiTheme="minorHAnsi"/>
          <w:szCs w:val="24"/>
        </w:rPr>
        <w:t>2a. How many of the patients in the waiting room have an unobstructed view of the video?</w:t>
      </w:r>
    </w:p>
    <w:tbl>
      <w:tblPr>
        <w:tblStyle w:val="TableGrid"/>
        <w:tblW w:w="0" w:type="auto"/>
        <w:tblInd w:w="108" w:type="dxa"/>
        <w:tblLook w:val="04A0" w:firstRow="1" w:lastRow="0" w:firstColumn="1" w:lastColumn="0" w:noHBand="0" w:noVBand="1"/>
      </w:tblPr>
      <w:tblGrid>
        <w:gridCol w:w="4050"/>
      </w:tblGrid>
      <w:tr w:rsidR="004D6E3A" w14:paraId="465AE898" w14:textId="77777777" w:rsidTr="00D81564">
        <w:tc>
          <w:tcPr>
            <w:tcW w:w="4050" w:type="dxa"/>
          </w:tcPr>
          <w:p w14:paraId="6D147F0C" w14:textId="77777777" w:rsidR="004D6E3A" w:rsidRDefault="004D6E3A" w:rsidP="00D81564"/>
        </w:tc>
      </w:tr>
    </w:tbl>
    <w:p w14:paraId="2899E52A" w14:textId="77777777" w:rsidR="004D6E3A" w:rsidRDefault="004D6E3A" w:rsidP="004D6E3A">
      <w:pPr>
        <w:pStyle w:val="Heading3"/>
        <w:rPr>
          <w:rFonts w:asciiTheme="minorHAnsi" w:hAnsiTheme="minorHAnsi"/>
          <w:b/>
          <w:szCs w:val="24"/>
        </w:rPr>
      </w:pPr>
      <w:r w:rsidRPr="00426878">
        <w:rPr>
          <w:rFonts w:asciiTheme="minorHAnsi" w:hAnsiTheme="minorHAnsi"/>
          <w:szCs w:val="24"/>
        </w:rPr>
        <w:t>2b. How many of the patients can you see clearly enough to observe their reactions to the video?</w:t>
      </w:r>
    </w:p>
    <w:tbl>
      <w:tblPr>
        <w:tblStyle w:val="TableGrid"/>
        <w:tblW w:w="0" w:type="auto"/>
        <w:tblInd w:w="108" w:type="dxa"/>
        <w:tblLook w:val="04A0" w:firstRow="1" w:lastRow="0" w:firstColumn="1" w:lastColumn="0" w:noHBand="0" w:noVBand="1"/>
      </w:tblPr>
      <w:tblGrid>
        <w:gridCol w:w="4050"/>
      </w:tblGrid>
      <w:tr w:rsidR="004D6E3A" w14:paraId="1EA01A57" w14:textId="77777777" w:rsidTr="00D81564">
        <w:tc>
          <w:tcPr>
            <w:tcW w:w="4050" w:type="dxa"/>
          </w:tcPr>
          <w:p w14:paraId="32F93CD9" w14:textId="77777777" w:rsidR="004D6E3A" w:rsidRDefault="004D6E3A" w:rsidP="00D81564"/>
        </w:tc>
      </w:tr>
    </w:tbl>
    <w:p w14:paraId="7F1F3659" w14:textId="77777777" w:rsidR="004D6E3A" w:rsidRDefault="004D6E3A" w:rsidP="004D6E3A">
      <w:pPr>
        <w:pStyle w:val="Heading3"/>
        <w:rPr>
          <w:rFonts w:asciiTheme="minorHAnsi" w:hAnsiTheme="minorHAnsi"/>
          <w:b/>
          <w:szCs w:val="24"/>
        </w:rPr>
      </w:pPr>
      <w:r w:rsidRPr="00426878">
        <w:rPr>
          <w:rFonts w:asciiTheme="minorHAnsi" w:hAnsiTheme="minorHAnsi"/>
          <w:szCs w:val="24"/>
        </w:rPr>
        <w:t>2c. Number of patients by apparent race/ethnicity in the waiting room</w:t>
      </w:r>
    </w:p>
    <w:tbl>
      <w:tblPr>
        <w:tblStyle w:val="TableGrid"/>
        <w:tblW w:w="0" w:type="auto"/>
        <w:tblInd w:w="468" w:type="dxa"/>
        <w:tblLook w:val="04A0" w:firstRow="1" w:lastRow="0" w:firstColumn="1" w:lastColumn="0" w:noHBand="0" w:noVBand="1"/>
      </w:tblPr>
      <w:tblGrid>
        <w:gridCol w:w="4230"/>
        <w:gridCol w:w="900"/>
      </w:tblGrid>
      <w:tr w:rsidR="004D6E3A" w14:paraId="38CDD2A0" w14:textId="77777777" w:rsidTr="00D81564">
        <w:tc>
          <w:tcPr>
            <w:tcW w:w="4230" w:type="dxa"/>
            <w:tcBorders>
              <w:top w:val="nil"/>
              <w:left w:val="nil"/>
              <w:bottom w:val="nil"/>
            </w:tcBorders>
          </w:tcPr>
          <w:p w14:paraId="6B74DDC1" w14:textId="77777777" w:rsidR="004D6E3A" w:rsidRDefault="004D6E3A" w:rsidP="00D81564">
            <w:r w:rsidRPr="00426878">
              <w:rPr>
                <w:szCs w:val="24"/>
              </w:rPr>
              <w:t>American Indian/Alaska Native</w:t>
            </w:r>
          </w:p>
        </w:tc>
        <w:tc>
          <w:tcPr>
            <w:tcW w:w="900" w:type="dxa"/>
            <w:tcBorders>
              <w:bottom w:val="single" w:sz="4" w:space="0" w:color="auto"/>
            </w:tcBorders>
          </w:tcPr>
          <w:p w14:paraId="7D6C24D4" w14:textId="77777777" w:rsidR="004D6E3A" w:rsidRDefault="004D6E3A" w:rsidP="00D81564"/>
        </w:tc>
      </w:tr>
      <w:tr w:rsidR="004D6E3A" w14:paraId="391911BE" w14:textId="77777777" w:rsidTr="00D81564">
        <w:trPr>
          <w:trHeight w:val="58"/>
        </w:trPr>
        <w:tc>
          <w:tcPr>
            <w:tcW w:w="4230" w:type="dxa"/>
            <w:tcBorders>
              <w:top w:val="nil"/>
              <w:left w:val="nil"/>
              <w:bottom w:val="nil"/>
              <w:right w:val="nil"/>
            </w:tcBorders>
          </w:tcPr>
          <w:p w14:paraId="4B161679" w14:textId="77777777" w:rsidR="004D6E3A" w:rsidRPr="002A4EBE" w:rsidRDefault="004D6E3A" w:rsidP="00D81564">
            <w:pPr>
              <w:rPr>
                <w:sz w:val="10"/>
                <w:szCs w:val="16"/>
              </w:rPr>
            </w:pPr>
          </w:p>
        </w:tc>
        <w:tc>
          <w:tcPr>
            <w:tcW w:w="900" w:type="dxa"/>
            <w:tcBorders>
              <w:left w:val="nil"/>
              <w:right w:val="nil"/>
            </w:tcBorders>
          </w:tcPr>
          <w:p w14:paraId="2968EB56" w14:textId="77777777" w:rsidR="004D6E3A" w:rsidRPr="002A4EBE" w:rsidRDefault="004D6E3A" w:rsidP="00D81564">
            <w:pPr>
              <w:rPr>
                <w:sz w:val="10"/>
                <w:szCs w:val="16"/>
              </w:rPr>
            </w:pPr>
          </w:p>
        </w:tc>
      </w:tr>
      <w:tr w:rsidR="004D6E3A" w14:paraId="6BC6F407" w14:textId="77777777" w:rsidTr="00D81564">
        <w:tc>
          <w:tcPr>
            <w:tcW w:w="4230" w:type="dxa"/>
            <w:tcBorders>
              <w:top w:val="nil"/>
              <w:left w:val="nil"/>
              <w:bottom w:val="nil"/>
            </w:tcBorders>
          </w:tcPr>
          <w:p w14:paraId="11CA7527" w14:textId="77777777" w:rsidR="004D6E3A" w:rsidRDefault="004D6E3A" w:rsidP="00D81564">
            <w:r w:rsidRPr="00426878">
              <w:rPr>
                <w:szCs w:val="24"/>
              </w:rPr>
              <w:t>Asian</w:t>
            </w:r>
          </w:p>
        </w:tc>
        <w:tc>
          <w:tcPr>
            <w:tcW w:w="900" w:type="dxa"/>
            <w:tcBorders>
              <w:bottom w:val="single" w:sz="4" w:space="0" w:color="auto"/>
            </w:tcBorders>
          </w:tcPr>
          <w:p w14:paraId="1EFD0574" w14:textId="77777777" w:rsidR="004D6E3A" w:rsidRDefault="004D6E3A" w:rsidP="00D81564"/>
        </w:tc>
      </w:tr>
      <w:tr w:rsidR="004D6E3A" w:rsidRPr="002A4EBE" w14:paraId="1FD420DB" w14:textId="77777777" w:rsidTr="00D81564">
        <w:tc>
          <w:tcPr>
            <w:tcW w:w="4230" w:type="dxa"/>
            <w:tcBorders>
              <w:top w:val="nil"/>
              <w:left w:val="nil"/>
              <w:bottom w:val="nil"/>
              <w:right w:val="nil"/>
            </w:tcBorders>
          </w:tcPr>
          <w:p w14:paraId="4A8C95EC" w14:textId="77777777" w:rsidR="004D6E3A" w:rsidRPr="002A4EBE" w:rsidRDefault="004D6E3A" w:rsidP="00D81564">
            <w:pPr>
              <w:rPr>
                <w:sz w:val="10"/>
                <w:szCs w:val="24"/>
              </w:rPr>
            </w:pPr>
          </w:p>
        </w:tc>
        <w:tc>
          <w:tcPr>
            <w:tcW w:w="900" w:type="dxa"/>
            <w:tcBorders>
              <w:left w:val="nil"/>
              <w:right w:val="nil"/>
            </w:tcBorders>
          </w:tcPr>
          <w:p w14:paraId="0E604F6F" w14:textId="77777777" w:rsidR="004D6E3A" w:rsidRPr="002A4EBE" w:rsidRDefault="004D6E3A" w:rsidP="00D81564">
            <w:pPr>
              <w:rPr>
                <w:sz w:val="10"/>
              </w:rPr>
            </w:pPr>
          </w:p>
        </w:tc>
      </w:tr>
      <w:tr w:rsidR="004D6E3A" w14:paraId="1BD920B2" w14:textId="77777777" w:rsidTr="00D81564">
        <w:tc>
          <w:tcPr>
            <w:tcW w:w="4230" w:type="dxa"/>
            <w:tcBorders>
              <w:top w:val="nil"/>
              <w:left w:val="nil"/>
              <w:bottom w:val="nil"/>
            </w:tcBorders>
          </w:tcPr>
          <w:p w14:paraId="27FD28A2" w14:textId="77777777" w:rsidR="004D6E3A" w:rsidRDefault="004D6E3A" w:rsidP="00D81564">
            <w:r w:rsidRPr="00426878">
              <w:rPr>
                <w:szCs w:val="24"/>
              </w:rPr>
              <w:t>Black/African American</w:t>
            </w:r>
          </w:p>
        </w:tc>
        <w:tc>
          <w:tcPr>
            <w:tcW w:w="900" w:type="dxa"/>
            <w:tcBorders>
              <w:bottom w:val="single" w:sz="4" w:space="0" w:color="auto"/>
            </w:tcBorders>
          </w:tcPr>
          <w:p w14:paraId="360C95BC" w14:textId="77777777" w:rsidR="004D6E3A" w:rsidRDefault="004D6E3A" w:rsidP="00D81564"/>
        </w:tc>
      </w:tr>
      <w:tr w:rsidR="004D6E3A" w14:paraId="523465EC" w14:textId="77777777" w:rsidTr="00D81564">
        <w:tc>
          <w:tcPr>
            <w:tcW w:w="4230" w:type="dxa"/>
            <w:tcBorders>
              <w:top w:val="nil"/>
              <w:left w:val="nil"/>
              <w:bottom w:val="nil"/>
              <w:right w:val="nil"/>
            </w:tcBorders>
          </w:tcPr>
          <w:p w14:paraId="73C80682" w14:textId="77777777" w:rsidR="004D6E3A" w:rsidRPr="002A4EBE" w:rsidRDefault="004D6E3A" w:rsidP="00D81564">
            <w:pPr>
              <w:rPr>
                <w:sz w:val="10"/>
              </w:rPr>
            </w:pPr>
          </w:p>
        </w:tc>
        <w:tc>
          <w:tcPr>
            <w:tcW w:w="900" w:type="dxa"/>
            <w:tcBorders>
              <w:left w:val="nil"/>
              <w:right w:val="nil"/>
            </w:tcBorders>
          </w:tcPr>
          <w:p w14:paraId="5BAE8BC2" w14:textId="77777777" w:rsidR="004D6E3A" w:rsidRPr="002A4EBE" w:rsidRDefault="004D6E3A" w:rsidP="00D81564">
            <w:pPr>
              <w:rPr>
                <w:sz w:val="10"/>
              </w:rPr>
            </w:pPr>
          </w:p>
        </w:tc>
      </w:tr>
      <w:tr w:rsidR="004D6E3A" w14:paraId="37570D95" w14:textId="77777777" w:rsidTr="00D81564">
        <w:tc>
          <w:tcPr>
            <w:tcW w:w="4230" w:type="dxa"/>
            <w:tcBorders>
              <w:top w:val="nil"/>
              <w:left w:val="nil"/>
              <w:bottom w:val="nil"/>
            </w:tcBorders>
          </w:tcPr>
          <w:p w14:paraId="3F36DD69" w14:textId="77777777" w:rsidR="004D6E3A" w:rsidRDefault="004D6E3A" w:rsidP="00D81564">
            <w:r w:rsidRPr="00426878">
              <w:rPr>
                <w:szCs w:val="24"/>
              </w:rPr>
              <w:t>Hispanic/Latino</w:t>
            </w:r>
          </w:p>
        </w:tc>
        <w:tc>
          <w:tcPr>
            <w:tcW w:w="900" w:type="dxa"/>
            <w:tcBorders>
              <w:bottom w:val="single" w:sz="4" w:space="0" w:color="auto"/>
            </w:tcBorders>
          </w:tcPr>
          <w:p w14:paraId="36D8D458" w14:textId="77777777" w:rsidR="004D6E3A" w:rsidRDefault="004D6E3A" w:rsidP="00D81564"/>
        </w:tc>
      </w:tr>
      <w:tr w:rsidR="004D6E3A" w14:paraId="79624808" w14:textId="77777777" w:rsidTr="00D81564">
        <w:tc>
          <w:tcPr>
            <w:tcW w:w="4230" w:type="dxa"/>
            <w:tcBorders>
              <w:top w:val="nil"/>
              <w:left w:val="nil"/>
              <w:bottom w:val="nil"/>
              <w:right w:val="nil"/>
            </w:tcBorders>
          </w:tcPr>
          <w:p w14:paraId="21B0F043" w14:textId="77777777" w:rsidR="004D6E3A" w:rsidRPr="002A4EBE" w:rsidRDefault="004D6E3A" w:rsidP="00D81564">
            <w:pPr>
              <w:rPr>
                <w:sz w:val="10"/>
              </w:rPr>
            </w:pPr>
          </w:p>
        </w:tc>
        <w:tc>
          <w:tcPr>
            <w:tcW w:w="900" w:type="dxa"/>
            <w:tcBorders>
              <w:left w:val="nil"/>
              <w:right w:val="nil"/>
            </w:tcBorders>
          </w:tcPr>
          <w:p w14:paraId="1BFDF9BB" w14:textId="77777777" w:rsidR="004D6E3A" w:rsidRPr="002A4EBE" w:rsidRDefault="004D6E3A" w:rsidP="00D81564">
            <w:pPr>
              <w:rPr>
                <w:sz w:val="10"/>
              </w:rPr>
            </w:pPr>
          </w:p>
        </w:tc>
      </w:tr>
      <w:tr w:rsidR="004D6E3A" w14:paraId="7DD850FE" w14:textId="77777777" w:rsidTr="00D81564">
        <w:tc>
          <w:tcPr>
            <w:tcW w:w="4230" w:type="dxa"/>
            <w:tcBorders>
              <w:top w:val="nil"/>
              <w:left w:val="nil"/>
              <w:bottom w:val="nil"/>
            </w:tcBorders>
          </w:tcPr>
          <w:p w14:paraId="4A725796" w14:textId="77777777" w:rsidR="004D6E3A" w:rsidRDefault="004D6E3A" w:rsidP="00D81564">
            <w:r w:rsidRPr="00426878">
              <w:rPr>
                <w:szCs w:val="24"/>
              </w:rPr>
              <w:t>Native Hawaiian/Other Pacific Islander</w:t>
            </w:r>
          </w:p>
        </w:tc>
        <w:tc>
          <w:tcPr>
            <w:tcW w:w="900" w:type="dxa"/>
            <w:tcBorders>
              <w:bottom w:val="single" w:sz="4" w:space="0" w:color="auto"/>
            </w:tcBorders>
          </w:tcPr>
          <w:p w14:paraId="1F96F8ED" w14:textId="77777777" w:rsidR="004D6E3A" w:rsidRDefault="004D6E3A" w:rsidP="00D81564"/>
        </w:tc>
      </w:tr>
      <w:tr w:rsidR="004D6E3A" w14:paraId="02677546" w14:textId="77777777" w:rsidTr="00D81564">
        <w:tc>
          <w:tcPr>
            <w:tcW w:w="4230" w:type="dxa"/>
            <w:tcBorders>
              <w:top w:val="nil"/>
              <w:left w:val="nil"/>
              <w:bottom w:val="nil"/>
              <w:right w:val="nil"/>
            </w:tcBorders>
          </w:tcPr>
          <w:p w14:paraId="6EA8299D" w14:textId="77777777" w:rsidR="004D6E3A" w:rsidRPr="002A4EBE" w:rsidRDefault="004D6E3A" w:rsidP="00D81564">
            <w:pPr>
              <w:rPr>
                <w:sz w:val="10"/>
              </w:rPr>
            </w:pPr>
          </w:p>
        </w:tc>
        <w:tc>
          <w:tcPr>
            <w:tcW w:w="900" w:type="dxa"/>
            <w:tcBorders>
              <w:left w:val="nil"/>
              <w:right w:val="nil"/>
            </w:tcBorders>
          </w:tcPr>
          <w:p w14:paraId="44516A4A" w14:textId="77777777" w:rsidR="004D6E3A" w:rsidRPr="002A4EBE" w:rsidRDefault="004D6E3A" w:rsidP="00D81564">
            <w:pPr>
              <w:rPr>
                <w:sz w:val="10"/>
              </w:rPr>
            </w:pPr>
          </w:p>
        </w:tc>
      </w:tr>
      <w:tr w:rsidR="004D6E3A" w14:paraId="5E70BF1C" w14:textId="77777777" w:rsidTr="00D81564">
        <w:tc>
          <w:tcPr>
            <w:tcW w:w="4230" w:type="dxa"/>
            <w:tcBorders>
              <w:top w:val="nil"/>
              <w:left w:val="nil"/>
              <w:bottom w:val="nil"/>
            </w:tcBorders>
          </w:tcPr>
          <w:p w14:paraId="560AB07B" w14:textId="77777777" w:rsidR="004D6E3A" w:rsidRDefault="004D6E3A" w:rsidP="00D81564">
            <w:r w:rsidRPr="00426878">
              <w:rPr>
                <w:szCs w:val="24"/>
              </w:rPr>
              <w:t>White</w:t>
            </w:r>
          </w:p>
        </w:tc>
        <w:tc>
          <w:tcPr>
            <w:tcW w:w="900" w:type="dxa"/>
            <w:tcBorders>
              <w:bottom w:val="single" w:sz="4" w:space="0" w:color="auto"/>
            </w:tcBorders>
          </w:tcPr>
          <w:p w14:paraId="73214569" w14:textId="77777777" w:rsidR="004D6E3A" w:rsidRDefault="004D6E3A" w:rsidP="00D81564"/>
        </w:tc>
      </w:tr>
      <w:tr w:rsidR="004D6E3A" w14:paraId="36CCA9B4" w14:textId="77777777" w:rsidTr="00D81564">
        <w:tc>
          <w:tcPr>
            <w:tcW w:w="4230" w:type="dxa"/>
            <w:tcBorders>
              <w:top w:val="nil"/>
              <w:left w:val="nil"/>
              <w:bottom w:val="nil"/>
              <w:right w:val="nil"/>
            </w:tcBorders>
          </w:tcPr>
          <w:p w14:paraId="266079A7" w14:textId="77777777" w:rsidR="004D6E3A" w:rsidRPr="002A4EBE" w:rsidRDefault="004D6E3A" w:rsidP="00D81564">
            <w:pPr>
              <w:rPr>
                <w:sz w:val="10"/>
              </w:rPr>
            </w:pPr>
          </w:p>
        </w:tc>
        <w:tc>
          <w:tcPr>
            <w:tcW w:w="900" w:type="dxa"/>
            <w:tcBorders>
              <w:left w:val="nil"/>
              <w:right w:val="nil"/>
            </w:tcBorders>
          </w:tcPr>
          <w:p w14:paraId="5E27C565" w14:textId="77777777" w:rsidR="004D6E3A" w:rsidRPr="002A4EBE" w:rsidRDefault="004D6E3A" w:rsidP="00D81564">
            <w:pPr>
              <w:rPr>
                <w:sz w:val="10"/>
              </w:rPr>
            </w:pPr>
          </w:p>
        </w:tc>
      </w:tr>
      <w:tr w:rsidR="004D6E3A" w14:paraId="15EC0B80" w14:textId="77777777" w:rsidTr="00D81564">
        <w:tc>
          <w:tcPr>
            <w:tcW w:w="4230" w:type="dxa"/>
            <w:tcBorders>
              <w:top w:val="nil"/>
              <w:left w:val="nil"/>
              <w:bottom w:val="nil"/>
            </w:tcBorders>
          </w:tcPr>
          <w:p w14:paraId="64973B73" w14:textId="77777777" w:rsidR="004D6E3A" w:rsidRDefault="004D6E3A" w:rsidP="00D81564">
            <w:r w:rsidRPr="00426878">
              <w:rPr>
                <w:szCs w:val="24"/>
              </w:rPr>
              <w:t>Other/Unsure</w:t>
            </w:r>
          </w:p>
        </w:tc>
        <w:tc>
          <w:tcPr>
            <w:tcW w:w="900" w:type="dxa"/>
          </w:tcPr>
          <w:p w14:paraId="18D09B8C" w14:textId="77777777" w:rsidR="004D6E3A" w:rsidRDefault="004D6E3A" w:rsidP="00D81564"/>
        </w:tc>
      </w:tr>
    </w:tbl>
    <w:p w14:paraId="1B81E579" w14:textId="77777777" w:rsidR="004D6E3A" w:rsidRPr="00426878" w:rsidRDefault="004D6E3A" w:rsidP="004D6E3A">
      <w:pPr>
        <w:pStyle w:val="Heading3"/>
        <w:rPr>
          <w:rFonts w:asciiTheme="minorHAnsi" w:hAnsiTheme="minorHAnsi"/>
          <w:b/>
          <w:szCs w:val="24"/>
        </w:rPr>
      </w:pPr>
      <w:r w:rsidRPr="00426878">
        <w:rPr>
          <w:rFonts w:asciiTheme="minorHAnsi" w:hAnsiTheme="minorHAnsi"/>
          <w:szCs w:val="24"/>
        </w:rPr>
        <w:t>2d. Number of patients by apparent age in the waiting room</w:t>
      </w:r>
    </w:p>
    <w:tbl>
      <w:tblPr>
        <w:tblStyle w:val="TableGrid"/>
        <w:tblW w:w="0" w:type="auto"/>
        <w:tblInd w:w="468" w:type="dxa"/>
        <w:tblLook w:val="04A0" w:firstRow="1" w:lastRow="0" w:firstColumn="1" w:lastColumn="0" w:noHBand="0" w:noVBand="1"/>
      </w:tblPr>
      <w:tblGrid>
        <w:gridCol w:w="4230"/>
        <w:gridCol w:w="900"/>
      </w:tblGrid>
      <w:tr w:rsidR="004D6E3A" w14:paraId="436ABCA6" w14:textId="77777777" w:rsidTr="00D81564">
        <w:tc>
          <w:tcPr>
            <w:tcW w:w="4230" w:type="dxa"/>
            <w:tcBorders>
              <w:top w:val="nil"/>
              <w:left w:val="nil"/>
              <w:bottom w:val="nil"/>
            </w:tcBorders>
          </w:tcPr>
          <w:p w14:paraId="614D20BB" w14:textId="77777777" w:rsidR="004D6E3A" w:rsidRDefault="004D6E3A" w:rsidP="00D81564">
            <w:r w:rsidRPr="00426878">
              <w:rPr>
                <w:szCs w:val="24"/>
              </w:rPr>
              <w:t>25 or younger</w:t>
            </w:r>
          </w:p>
        </w:tc>
        <w:tc>
          <w:tcPr>
            <w:tcW w:w="900" w:type="dxa"/>
            <w:tcBorders>
              <w:bottom w:val="single" w:sz="4" w:space="0" w:color="auto"/>
            </w:tcBorders>
          </w:tcPr>
          <w:p w14:paraId="66ED949A" w14:textId="77777777" w:rsidR="004D6E3A" w:rsidRDefault="004D6E3A" w:rsidP="00D81564"/>
        </w:tc>
      </w:tr>
      <w:tr w:rsidR="004D6E3A" w:rsidRPr="002A4EBE" w14:paraId="550C2A13" w14:textId="77777777" w:rsidTr="00D81564">
        <w:trPr>
          <w:trHeight w:val="58"/>
        </w:trPr>
        <w:tc>
          <w:tcPr>
            <w:tcW w:w="4230" w:type="dxa"/>
            <w:tcBorders>
              <w:top w:val="nil"/>
              <w:left w:val="nil"/>
              <w:bottom w:val="nil"/>
              <w:right w:val="nil"/>
            </w:tcBorders>
          </w:tcPr>
          <w:p w14:paraId="70D40AF0" w14:textId="77777777" w:rsidR="004D6E3A" w:rsidRPr="002A4EBE" w:rsidRDefault="004D6E3A" w:rsidP="00D81564">
            <w:pPr>
              <w:rPr>
                <w:sz w:val="10"/>
                <w:szCs w:val="16"/>
              </w:rPr>
            </w:pPr>
          </w:p>
        </w:tc>
        <w:tc>
          <w:tcPr>
            <w:tcW w:w="900" w:type="dxa"/>
            <w:tcBorders>
              <w:left w:val="nil"/>
              <w:right w:val="nil"/>
            </w:tcBorders>
          </w:tcPr>
          <w:p w14:paraId="11B482D7" w14:textId="77777777" w:rsidR="004D6E3A" w:rsidRPr="002A4EBE" w:rsidRDefault="004D6E3A" w:rsidP="00D81564">
            <w:pPr>
              <w:rPr>
                <w:sz w:val="10"/>
                <w:szCs w:val="16"/>
              </w:rPr>
            </w:pPr>
          </w:p>
        </w:tc>
      </w:tr>
      <w:tr w:rsidR="004D6E3A" w14:paraId="38782BAD" w14:textId="77777777" w:rsidTr="00D81564">
        <w:tc>
          <w:tcPr>
            <w:tcW w:w="4230" w:type="dxa"/>
            <w:tcBorders>
              <w:top w:val="nil"/>
              <w:left w:val="nil"/>
              <w:bottom w:val="nil"/>
            </w:tcBorders>
          </w:tcPr>
          <w:p w14:paraId="4EB70F0A" w14:textId="77777777" w:rsidR="004D6E3A" w:rsidRDefault="004D6E3A" w:rsidP="00D81564">
            <w:r w:rsidRPr="00426878">
              <w:rPr>
                <w:szCs w:val="24"/>
              </w:rPr>
              <w:t>26</w:t>
            </w:r>
            <w:r>
              <w:rPr>
                <w:szCs w:val="24"/>
              </w:rPr>
              <w:t xml:space="preserve"> </w:t>
            </w:r>
            <w:r w:rsidRPr="00426878">
              <w:rPr>
                <w:szCs w:val="24"/>
              </w:rPr>
              <w:t>or older</w:t>
            </w:r>
          </w:p>
        </w:tc>
        <w:tc>
          <w:tcPr>
            <w:tcW w:w="900" w:type="dxa"/>
            <w:tcBorders>
              <w:bottom w:val="single" w:sz="4" w:space="0" w:color="auto"/>
            </w:tcBorders>
          </w:tcPr>
          <w:p w14:paraId="5FC8E14D" w14:textId="77777777" w:rsidR="004D6E3A" w:rsidRDefault="004D6E3A" w:rsidP="00D81564"/>
        </w:tc>
      </w:tr>
      <w:tr w:rsidR="004D6E3A" w:rsidRPr="002A4EBE" w14:paraId="73D1CD36" w14:textId="77777777" w:rsidTr="00D81564">
        <w:tc>
          <w:tcPr>
            <w:tcW w:w="4230" w:type="dxa"/>
            <w:tcBorders>
              <w:top w:val="nil"/>
              <w:left w:val="nil"/>
              <w:bottom w:val="nil"/>
              <w:right w:val="nil"/>
            </w:tcBorders>
          </w:tcPr>
          <w:p w14:paraId="75306A7B" w14:textId="77777777" w:rsidR="004D6E3A" w:rsidRPr="002A4EBE" w:rsidRDefault="004D6E3A" w:rsidP="00D81564">
            <w:pPr>
              <w:rPr>
                <w:sz w:val="10"/>
                <w:szCs w:val="24"/>
              </w:rPr>
            </w:pPr>
          </w:p>
        </w:tc>
        <w:tc>
          <w:tcPr>
            <w:tcW w:w="900" w:type="dxa"/>
            <w:tcBorders>
              <w:left w:val="nil"/>
              <w:right w:val="nil"/>
            </w:tcBorders>
          </w:tcPr>
          <w:p w14:paraId="5D71DA55" w14:textId="77777777" w:rsidR="004D6E3A" w:rsidRPr="002A4EBE" w:rsidRDefault="004D6E3A" w:rsidP="00D81564">
            <w:pPr>
              <w:rPr>
                <w:sz w:val="10"/>
              </w:rPr>
            </w:pPr>
          </w:p>
        </w:tc>
      </w:tr>
      <w:tr w:rsidR="004D6E3A" w14:paraId="53A6731A" w14:textId="77777777" w:rsidTr="00D81564">
        <w:tc>
          <w:tcPr>
            <w:tcW w:w="4230" w:type="dxa"/>
            <w:tcBorders>
              <w:top w:val="nil"/>
              <w:left w:val="nil"/>
              <w:bottom w:val="nil"/>
            </w:tcBorders>
          </w:tcPr>
          <w:p w14:paraId="52BA84C1" w14:textId="77777777" w:rsidR="004D6E3A" w:rsidRDefault="004D6E3A" w:rsidP="00D81564">
            <w:r w:rsidRPr="00426878">
              <w:rPr>
                <w:szCs w:val="24"/>
              </w:rPr>
              <w:t>Unsure</w:t>
            </w:r>
          </w:p>
        </w:tc>
        <w:tc>
          <w:tcPr>
            <w:tcW w:w="900" w:type="dxa"/>
            <w:tcBorders>
              <w:bottom w:val="single" w:sz="4" w:space="0" w:color="auto"/>
            </w:tcBorders>
          </w:tcPr>
          <w:p w14:paraId="5883CEEE" w14:textId="77777777" w:rsidR="004D6E3A" w:rsidRDefault="004D6E3A" w:rsidP="00D81564"/>
        </w:tc>
      </w:tr>
    </w:tbl>
    <w:p w14:paraId="339A82D7" w14:textId="77777777" w:rsidR="004D6E3A" w:rsidRPr="00426878" w:rsidRDefault="004D6E3A" w:rsidP="004D6E3A">
      <w:pPr>
        <w:pStyle w:val="Heading3"/>
        <w:rPr>
          <w:rFonts w:asciiTheme="minorHAnsi" w:hAnsiTheme="minorHAnsi"/>
          <w:b/>
          <w:szCs w:val="24"/>
        </w:rPr>
      </w:pPr>
      <w:r w:rsidRPr="00426878">
        <w:rPr>
          <w:rFonts w:asciiTheme="minorHAnsi" w:hAnsiTheme="minorHAnsi"/>
          <w:szCs w:val="24"/>
        </w:rPr>
        <w:t xml:space="preserve">2e. Number of patients by apparent gender in the waiting room   </w:t>
      </w:r>
    </w:p>
    <w:tbl>
      <w:tblPr>
        <w:tblStyle w:val="TableGrid"/>
        <w:tblW w:w="0" w:type="auto"/>
        <w:tblInd w:w="468" w:type="dxa"/>
        <w:tblLook w:val="04A0" w:firstRow="1" w:lastRow="0" w:firstColumn="1" w:lastColumn="0" w:noHBand="0" w:noVBand="1"/>
      </w:tblPr>
      <w:tblGrid>
        <w:gridCol w:w="4230"/>
        <w:gridCol w:w="900"/>
      </w:tblGrid>
      <w:tr w:rsidR="004D6E3A" w14:paraId="138F79B4" w14:textId="77777777" w:rsidTr="00D81564">
        <w:tc>
          <w:tcPr>
            <w:tcW w:w="4230" w:type="dxa"/>
            <w:tcBorders>
              <w:top w:val="nil"/>
              <w:left w:val="nil"/>
              <w:bottom w:val="nil"/>
            </w:tcBorders>
          </w:tcPr>
          <w:p w14:paraId="499A3624" w14:textId="77777777" w:rsidR="004D6E3A" w:rsidRDefault="004D6E3A" w:rsidP="00D81564">
            <w:r w:rsidRPr="00426878">
              <w:rPr>
                <w:szCs w:val="24"/>
              </w:rPr>
              <w:t>Male</w:t>
            </w:r>
          </w:p>
        </w:tc>
        <w:tc>
          <w:tcPr>
            <w:tcW w:w="900" w:type="dxa"/>
            <w:tcBorders>
              <w:bottom w:val="single" w:sz="4" w:space="0" w:color="auto"/>
            </w:tcBorders>
          </w:tcPr>
          <w:p w14:paraId="3C1BDA38" w14:textId="77777777" w:rsidR="004D6E3A" w:rsidRDefault="004D6E3A" w:rsidP="00D81564"/>
        </w:tc>
      </w:tr>
      <w:tr w:rsidR="004D6E3A" w:rsidRPr="002A4EBE" w14:paraId="1537EE46" w14:textId="77777777" w:rsidTr="00D81564">
        <w:trPr>
          <w:trHeight w:val="58"/>
        </w:trPr>
        <w:tc>
          <w:tcPr>
            <w:tcW w:w="4230" w:type="dxa"/>
            <w:tcBorders>
              <w:top w:val="nil"/>
              <w:left w:val="nil"/>
              <w:bottom w:val="nil"/>
              <w:right w:val="nil"/>
            </w:tcBorders>
          </w:tcPr>
          <w:p w14:paraId="023C9C53" w14:textId="77777777" w:rsidR="004D6E3A" w:rsidRPr="002A4EBE" w:rsidRDefault="004D6E3A" w:rsidP="00D81564">
            <w:pPr>
              <w:rPr>
                <w:sz w:val="10"/>
                <w:szCs w:val="16"/>
              </w:rPr>
            </w:pPr>
          </w:p>
        </w:tc>
        <w:tc>
          <w:tcPr>
            <w:tcW w:w="900" w:type="dxa"/>
            <w:tcBorders>
              <w:left w:val="nil"/>
              <w:right w:val="nil"/>
            </w:tcBorders>
          </w:tcPr>
          <w:p w14:paraId="6A45DCE3" w14:textId="77777777" w:rsidR="004D6E3A" w:rsidRPr="002A4EBE" w:rsidRDefault="004D6E3A" w:rsidP="00D81564">
            <w:pPr>
              <w:rPr>
                <w:sz w:val="10"/>
                <w:szCs w:val="16"/>
              </w:rPr>
            </w:pPr>
          </w:p>
        </w:tc>
      </w:tr>
      <w:tr w:rsidR="004D6E3A" w14:paraId="2A227CE3" w14:textId="77777777" w:rsidTr="00D81564">
        <w:tc>
          <w:tcPr>
            <w:tcW w:w="4230" w:type="dxa"/>
            <w:tcBorders>
              <w:top w:val="nil"/>
              <w:left w:val="nil"/>
              <w:bottom w:val="nil"/>
            </w:tcBorders>
          </w:tcPr>
          <w:p w14:paraId="1DBCBCF0" w14:textId="77777777" w:rsidR="004D6E3A" w:rsidRDefault="004D6E3A" w:rsidP="00D81564">
            <w:r w:rsidRPr="00426878">
              <w:rPr>
                <w:szCs w:val="24"/>
              </w:rPr>
              <w:t>Female</w:t>
            </w:r>
          </w:p>
        </w:tc>
        <w:tc>
          <w:tcPr>
            <w:tcW w:w="900" w:type="dxa"/>
            <w:tcBorders>
              <w:bottom w:val="single" w:sz="4" w:space="0" w:color="auto"/>
            </w:tcBorders>
          </w:tcPr>
          <w:p w14:paraId="6CA8FDEE" w14:textId="77777777" w:rsidR="004D6E3A" w:rsidRDefault="004D6E3A" w:rsidP="00D81564"/>
        </w:tc>
      </w:tr>
      <w:tr w:rsidR="004D6E3A" w:rsidRPr="002A4EBE" w14:paraId="5CFC1A2B" w14:textId="77777777" w:rsidTr="00D81564">
        <w:tc>
          <w:tcPr>
            <w:tcW w:w="4230" w:type="dxa"/>
            <w:tcBorders>
              <w:top w:val="nil"/>
              <w:left w:val="nil"/>
              <w:bottom w:val="nil"/>
              <w:right w:val="nil"/>
            </w:tcBorders>
          </w:tcPr>
          <w:p w14:paraId="081DD9D3" w14:textId="77777777" w:rsidR="004D6E3A" w:rsidRPr="002A4EBE" w:rsidRDefault="004D6E3A" w:rsidP="00D81564">
            <w:pPr>
              <w:rPr>
                <w:sz w:val="10"/>
                <w:szCs w:val="24"/>
              </w:rPr>
            </w:pPr>
          </w:p>
        </w:tc>
        <w:tc>
          <w:tcPr>
            <w:tcW w:w="900" w:type="dxa"/>
            <w:tcBorders>
              <w:left w:val="nil"/>
              <w:right w:val="nil"/>
            </w:tcBorders>
          </w:tcPr>
          <w:p w14:paraId="7C3A2075" w14:textId="77777777" w:rsidR="004D6E3A" w:rsidRPr="002A4EBE" w:rsidRDefault="004D6E3A" w:rsidP="00D81564">
            <w:pPr>
              <w:rPr>
                <w:sz w:val="10"/>
              </w:rPr>
            </w:pPr>
          </w:p>
        </w:tc>
      </w:tr>
      <w:tr w:rsidR="004D6E3A" w14:paraId="1E8811B1" w14:textId="77777777" w:rsidTr="00D81564">
        <w:tc>
          <w:tcPr>
            <w:tcW w:w="4230" w:type="dxa"/>
            <w:tcBorders>
              <w:top w:val="nil"/>
              <w:left w:val="nil"/>
              <w:bottom w:val="nil"/>
            </w:tcBorders>
          </w:tcPr>
          <w:p w14:paraId="4E84D297" w14:textId="77777777" w:rsidR="004D6E3A" w:rsidRDefault="004D6E3A" w:rsidP="00D81564">
            <w:pPr>
              <w:jc w:val="both"/>
            </w:pPr>
            <w:r w:rsidRPr="00426878">
              <w:rPr>
                <w:szCs w:val="24"/>
              </w:rPr>
              <w:t>Unsure</w:t>
            </w:r>
          </w:p>
        </w:tc>
        <w:tc>
          <w:tcPr>
            <w:tcW w:w="900" w:type="dxa"/>
            <w:tcBorders>
              <w:bottom w:val="single" w:sz="4" w:space="0" w:color="auto"/>
            </w:tcBorders>
          </w:tcPr>
          <w:p w14:paraId="588FC511" w14:textId="77777777" w:rsidR="004D6E3A" w:rsidRDefault="004D6E3A" w:rsidP="00D81564"/>
        </w:tc>
      </w:tr>
    </w:tbl>
    <w:p w14:paraId="651B7815" w14:textId="77777777" w:rsidR="004D6E3A" w:rsidRDefault="004D6E3A" w:rsidP="004D6E3A">
      <w:pPr>
        <w:pStyle w:val="Heading3"/>
        <w:rPr>
          <w:rFonts w:asciiTheme="minorHAnsi" w:hAnsiTheme="minorHAnsi"/>
          <w:b/>
          <w:szCs w:val="24"/>
        </w:rPr>
      </w:pPr>
      <w:r w:rsidRPr="00426878">
        <w:rPr>
          <w:rFonts w:asciiTheme="minorHAnsi" w:hAnsiTheme="minorHAnsi"/>
          <w:szCs w:val="24"/>
        </w:rPr>
        <w:t xml:space="preserve">2f. </w:t>
      </w:r>
      <w:r w:rsidRPr="00D579F8">
        <w:rPr>
          <w:rFonts w:asciiTheme="minorHAnsi" w:hAnsiTheme="minorHAnsi"/>
          <w:szCs w:val="24"/>
        </w:rPr>
        <w:t xml:space="preserve">How many of these patients were present for </w:t>
      </w:r>
      <w:r>
        <w:rPr>
          <w:rFonts w:asciiTheme="minorHAnsi" w:hAnsiTheme="minorHAnsi"/>
          <w:szCs w:val="24"/>
        </w:rPr>
        <w:t xml:space="preserve">any portion of </w:t>
      </w:r>
      <w:r w:rsidRPr="00D579F8">
        <w:rPr>
          <w:rFonts w:asciiTheme="minorHAnsi" w:hAnsiTheme="minorHAnsi"/>
          <w:szCs w:val="24"/>
        </w:rPr>
        <w:t>the previous video cycle?</w:t>
      </w:r>
    </w:p>
    <w:tbl>
      <w:tblPr>
        <w:tblStyle w:val="TableGrid"/>
        <w:tblW w:w="0" w:type="auto"/>
        <w:tblInd w:w="108" w:type="dxa"/>
        <w:tblLook w:val="04A0" w:firstRow="1" w:lastRow="0" w:firstColumn="1" w:lastColumn="0" w:noHBand="0" w:noVBand="1"/>
      </w:tblPr>
      <w:tblGrid>
        <w:gridCol w:w="4050"/>
      </w:tblGrid>
      <w:tr w:rsidR="004D6E3A" w14:paraId="063BB6DE" w14:textId="77777777" w:rsidTr="00D81564">
        <w:tc>
          <w:tcPr>
            <w:tcW w:w="4050" w:type="dxa"/>
          </w:tcPr>
          <w:p w14:paraId="69DAB417" w14:textId="77777777" w:rsidR="004D6E3A" w:rsidRDefault="004D6E3A" w:rsidP="00D81564"/>
        </w:tc>
      </w:tr>
    </w:tbl>
    <w:p w14:paraId="3BE31454" w14:textId="77777777" w:rsidR="004D6E3A" w:rsidRPr="00426878" w:rsidRDefault="004D6E3A" w:rsidP="004D6E3A">
      <w:pPr>
        <w:pStyle w:val="Heading3"/>
        <w:rPr>
          <w:rFonts w:asciiTheme="minorHAnsi" w:hAnsiTheme="minorHAnsi"/>
          <w:b/>
          <w:szCs w:val="24"/>
        </w:rPr>
      </w:pPr>
      <w:r>
        <w:rPr>
          <w:rFonts w:asciiTheme="minorHAnsi" w:hAnsiTheme="minorHAnsi"/>
          <w:szCs w:val="24"/>
        </w:rPr>
        <w:t xml:space="preserve">2g. </w:t>
      </w:r>
      <w:r w:rsidRPr="00426878">
        <w:rPr>
          <w:rFonts w:asciiTheme="minorHAnsi" w:hAnsiTheme="minorHAnsi"/>
          <w:szCs w:val="24"/>
        </w:rPr>
        <w:t>Opening: Enter general comments and any information relevant to patient engagement that you observed during this segment. For example, at what part of the opening did patients begin to take notice of the video? Did this seem to vary by race/ethnicity, age, or gender?</w:t>
      </w:r>
    </w:p>
    <w:tbl>
      <w:tblPr>
        <w:tblStyle w:val="TableGrid"/>
        <w:tblW w:w="0" w:type="auto"/>
        <w:tblInd w:w="108" w:type="dxa"/>
        <w:tblLook w:val="04A0" w:firstRow="1" w:lastRow="0" w:firstColumn="1" w:lastColumn="0" w:noHBand="0" w:noVBand="1"/>
      </w:tblPr>
      <w:tblGrid>
        <w:gridCol w:w="5400"/>
        <w:gridCol w:w="451"/>
      </w:tblGrid>
      <w:tr w:rsidR="004D6E3A" w14:paraId="581E255C" w14:textId="77777777" w:rsidTr="00D81564">
        <w:tc>
          <w:tcPr>
            <w:tcW w:w="5400" w:type="dxa"/>
            <w:tcBorders>
              <w:bottom w:val="nil"/>
            </w:tcBorders>
          </w:tcPr>
          <w:p w14:paraId="118F9E67" w14:textId="77777777" w:rsidR="004D6E3A" w:rsidRDefault="004D6E3A" w:rsidP="00D81564">
            <w:pPr>
              <w:rPr>
                <w:szCs w:val="24"/>
              </w:rPr>
            </w:pPr>
          </w:p>
        </w:tc>
        <w:tc>
          <w:tcPr>
            <w:tcW w:w="451" w:type="dxa"/>
            <w:tcBorders>
              <w:bottom w:val="nil"/>
            </w:tcBorders>
            <w:shd w:val="pct15" w:color="auto" w:fill="auto"/>
          </w:tcPr>
          <w:p w14:paraId="4DBC9E9F" w14:textId="77777777" w:rsidR="004D6E3A" w:rsidRPr="005E4BB5" w:rsidRDefault="004D6E3A" w:rsidP="00D81564">
            <w:pPr>
              <w:rPr>
                <w:sz w:val="20"/>
              </w:rPr>
            </w:pPr>
            <w:r w:rsidRPr="005E4BB5">
              <w:rPr>
                <w:sz w:val="20"/>
              </w:rPr>
              <w:sym w:font="Wingdings 3" w:char="F070"/>
            </w:r>
          </w:p>
        </w:tc>
      </w:tr>
      <w:tr w:rsidR="004D6E3A" w14:paraId="7BA82DA9" w14:textId="77777777" w:rsidTr="00D81564">
        <w:tc>
          <w:tcPr>
            <w:tcW w:w="5400" w:type="dxa"/>
            <w:tcBorders>
              <w:top w:val="nil"/>
              <w:bottom w:val="nil"/>
            </w:tcBorders>
          </w:tcPr>
          <w:p w14:paraId="178C0DF8" w14:textId="77777777" w:rsidR="004D6E3A" w:rsidRDefault="004D6E3A" w:rsidP="00D81564">
            <w:pPr>
              <w:rPr>
                <w:szCs w:val="24"/>
              </w:rPr>
            </w:pPr>
          </w:p>
        </w:tc>
        <w:tc>
          <w:tcPr>
            <w:tcW w:w="451" w:type="dxa"/>
            <w:tcBorders>
              <w:top w:val="nil"/>
              <w:bottom w:val="nil"/>
            </w:tcBorders>
            <w:shd w:val="pct15" w:color="auto" w:fill="auto"/>
          </w:tcPr>
          <w:p w14:paraId="7300AADF" w14:textId="77777777" w:rsidR="004D6E3A" w:rsidRDefault="004D6E3A" w:rsidP="00D81564">
            <w:pPr>
              <w:rPr>
                <w:szCs w:val="24"/>
              </w:rPr>
            </w:pPr>
          </w:p>
        </w:tc>
      </w:tr>
      <w:tr w:rsidR="004D6E3A" w14:paraId="7E3140B9" w14:textId="77777777" w:rsidTr="00D81564">
        <w:tc>
          <w:tcPr>
            <w:tcW w:w="5400" w:type="dxa"/>
            <w:tcBorders>
              <w:top w:val="nil"/>
            </w:tcBorders>
          </w:tcPr>
          <w:p w14:paraId="7DECA7F3" w14:textId="77777777" w:rsidR="004D6E3A" w:rsidRDefault="004D6E3A" w:rsidP="00D81564">
            <w:pPr>
              <w:rPr>
                <w:szCs w:val="24"/>
              </w:rPr>
            </w:pPr>
          </w:p>
        </w:tc>
        <w:tc>
          <w:tcPr>
            <w:tcW w:w="451" w:type="dxa"/>
            <w:tcBorders>
              <w:top w:val="nil"/>
            </w:tcBorders>
            <w:shd w:val="pct15" w:color="auto" w:fill="auto"/>
          </w:tcPr>
          <w:p w14:paraId="7AF40358" w14:textId="77777777" w:rsidR="004D6E3A" w:rsidRDefault="004D6E3A" w:rsidP="00D81564">
            <w:pPr>
              <w:rPr>
                <w:szCs w:val="24"/>
              </w:rPr>
            </w:pPr>
            <w:r>
              <w:rPr>
                <w:szCs w:val="24"/>
              </w:rPr>
              <w:sym w:font="Wingdings 3" w:char="F082"/>
            </w:r>
          </w:p>
        </w:tc>
      </w:tr>
    </w:tbl>
    <w:p w14:paraId="428CFFDA" w14:textId="77777777" w:rsidR="004D6E3A" w:rsidRPr="002A4EBE" w:rsidRDefault="004D6E3A" w:rsidP="004D6E3A"/>
    <w:p w14:paraId="364037C5" w14:textId="77777777" w:rsidR="004D6E3A" w:rsidRDefault="004D6E3A" w:rsidP="004D6E3A">
      <w:pPr>
        <w:pStyle w:val="Heading3"/>
        <w:rPr>
          <w:rFonts w:asciiTheme="minorHAnsi" w:hAnsiTheme="minorHAnsi"/>
          <w:b/>
          <w:szCs w:val="24"/>
        </w:rPr>
      </w:pPr>
      <w:r w:rsidRPr="00426878">
        <w:rPr>
          <w:rFonts w:asciiTheme="minorHAnsi" w:hAnsiTheme="minorHAnsi"/>
          <w:szCs w:val="24"/>
        </w:rPr>
        <w:t>2</w:t>
      </w:r>
      <w:r>
        <w:rPr>
          <w:rFonts w:asciiTheme="minorHAnsi" w:hAnsiTheme="minorHAnsi"/>
          <w:szCs w:val="24"/>
        </w:rPr>
        <w:t>h</w:t>
      </w:r>
      <w:r w:rsidRPr="00426878">
        <w:rPr>
          <w:rFonts w:asciiTheme="minorHAnsi" w:hAnsiTheme="minorHAnsi"/>
          <w:szCs w:val="24"/>
        </w:rPr>
        <w:t>. Story 1: Enter general comments and any information relevant to patient engagement that you observed during this segment. For example, did one part of the story seem to be particularly engaging or not engaging? Did this seem to vary by race/ethnicity, age, or gender?</w:t>
      </w:r>
    </w:p>
    <w:tbl>
      <w:tblPr>
        <w:tblStyle w:val="TableGrid"/>
        <w:tblW w:w="0" w:type="auto"/>
        <w:tblInd w:w="108" w:type="dxa"/>
        <w:tblLook w:val="04A0" w:firstRow="1" w:lastRow="0" w:firstColumn="1" w:lastColumn="0" w:noHBand="0" w:noVBand="1"/>
      </w:tblPr>
      <w:tblGrid>
        <w:gridCol w:w="5400"/>
        <w:gridCol w:w="451"/>
      </w:tblGrid>
      <w:tr w:rsidR="004D6E3A" w14:paraId="24B9D65C" w14:textId="77777777" w:rsidTr="00D81564">
        <w:tc>
          <w:tcPr>
            <w:tcW w:w="5400" w:type="dxa"/>
            <w:tcBorders>
              <w:bottom w:val="nil"/>
            </w:tcBorders>
          </w:tcPr>
          <w:p w14:paraId="58A857C8" w14:textId="77777777" w:rsidR="004D6E3A" w:rsidRDefault="004D6E3A" w:rsidP="00D81564">
            <w:pPr>
              <w:rPr>
                <w:szCs w:val="24"/>
              </w:rPr>
            </w:pPr>
          </w:p>
        </w:tc>
        <w:tc>
          <w:tcPr>
            <w:tcW w:w="451" w:type="dxa"/>
            <w:tcBorders>
              <w:bottom w:val="nil"/>
            </w:tcBorders>
            <w:shd w:val="pct15" w:color="auto" w:fill="auto"/>
          </w:tcPr>
          <w:p w14:paraId="4D3C7DFB" w14:textId="77777777" w:rsidR="004D6E3A" w:rsidRPr="005E4BB5" w:rsidRDefault="004D6E3A" w:rsidP="00D81564">
            <w:pPr>
              <w:rPr>
                <w:sz w:val="20"/>
              </w:rPr>
            </w:pPr>
            <w:r w:rsidRPr="005E4BB5">
              <w:rPr>
                <w:sz w:val="20"/>
              </w:rPr>
              <w:sym w:font="Wingdings 3" w:char="F070"/>
            </w:r>
          </w:p>
        </w:tc>
      </w:tr>
      <w:tr w:rsidR="004D6E3A" w14:paraId="0850E190" w14:textId="77777777" w:rsidTr="00D81564">
        <w:tc>
          <w:tcPr>
            <w:tcW w:w="5400" w:type="dxa"/>
            <w:tcBorders>
              <w:top w:val="nil"/>
              <w:bottom w:val="nil"/>
            </w:tcBorders>
          </w:tcPr>
          <w:p w14:paraId="0861488A" w14:textId="77777777" w:rsidR="004D6E3A" w:rsidRDefault="004D6E3A" w:rsidP="00D81564">
            <w:pPr>
              <w:rPr>
                <w:szCs w:val="24"/>
              </w:rPr>
            </w:pPr>
          </w:p>
        </w:tc>
        <w:tc>
          <w:tcPr>
            <w:tcW w:w="451" w:type="dxa"/>
            <w:tcBorders>
              <w:top w:val="nil"/>
              <w:bottom w:val="nil"/>
            </w:tcBorders>
            <w:shd w:val="pct15" w:color="auto" w:fill="auto"/>
          </w:tcPr>
          <w:p w14:paraId="172883B1" w14:textId="77777777" w:rsidR="004D6E3A" w:rsidRDefault="004D6E3A" w:rsidP="00D81564">
            <w:pPr>
              <w:rPr>
                <w:szCs w:val="24"/>
              </w:rPr>
            </w:pPr>
          </w:p>
        </w:tc>
      </w:tr>
      <w:tr w:rsidR="004D6E3A" w14:paraId="6DA7F4E7" w14:textId="77777777" w:rsidTr="00D81564">
        <w:tc>
          <w:tcPr>
            <w:tcW w:w="5400" w:type="dxa"/>
            <w:tcBorders>
              <w:top w:val="nil"/>
            </w:tcBorders>
          </w:tcPr>
          <w:p w14:paraId="21EA16FF" w14:textId="77777777" w:rsidR="004D6E3A" w:rsidRDefault="004D6E3A" w:rsidP="00D81564">
            <w:pPr>
              <w:rPr>
                <w:szCs w:val="24"/>
              </w:rPr>
            </w:pPr>
          </w:p>
        </w:tc>
        <w:tc>
          <w:tcPr>
            <w:tcW w:w="451" w:type="dxa"/>
            <w:tcBorders>
              <w:top w:val="nil"/>
            </w:tcBorders>
            <w:shd w:val="pct15" w:color="auto" w:fill="auto"/>
          </w:tcPr>
          <w:p w14:paraId="2C810BA1" w14:textId="77777777" w:rsidR="004D6E3A" w:rsidRDefault="004D6E3A" w:rsidP="00D81564">
            <w:pPr>
              <w:rPr>
                <w:szCs w:val="24"/>
              </w:rPr>
            </w:pPr>
            <w:r>
              <w:rPr>
                <w:szCs w:val="24"/>
              </w:rPr>
              <w:sym w:font="Wingdings 3" w:char="F082"/>
            </w:r>
          </w:p>
        </w:tc>
      </w:tr>
    </w:tbl>
    <w:p w14:paraId="5F6B44D1" w14:textId="77777777" w:rsidR="004D6E3A" w:rsidRDefault="004D6E3A" w:rsidP="004D6E3A">
      <w:pPr>
        <w:pStyle w:val="Heading3"/>
        <w:rPr>
          <w:rFonts w:asciiTheme="minorHAnsi" w:hAnsiTheme="minorHAnsi"/>
          <w:b/>
          <w:szCs w:val="24"/>
        </w:rPr>
      </w:pPr>
      <w:r w:rsidRPr="00426878">
        <w:rPr>
          <w:rFonts w:asciiTheme="minorHAnsi" w:hAnsiTheme="minorHAnsi"/>
          <w:szCs w:val="24"/>
        </w:rPr>
        <w:t>2</w:t>
      </w:r>
      <w:r>
        <w:rPr>
          <w:rFonts w:asciiTheme="minorHAnsi" w:hAnsiTheme="minorHAnsi"/>
          <w:szCs w:val="24"/>
        </w:rPr>
        <w:t>i</w:t>
      </w:r>
      <w:r w:rsidRPr="00426878">
        <w:rPr>
          <w:rFonts w:asciiTheme="minorHAnsi" w:hAnsiTheme="minorHAnsi"/>
          <w:szCs w:val="24"/>
        </w:rPr>
        <w:t>. Animation 1: Enter general comments and any information relevant to patient engagement that you observed during this segment. For example, did one part of the animation seem to be particularly engaging or not engaging? Did this seem to vary by race/ethnicity, age, or gender?</w:t>
      </w:r>
    </w:p>
    <w:tbl>
      <w:tblPr>
        <w:tblStyle w:val="TableGrid"/>
        <w:tblW w:w="0" w:type="auto"/>
        <w:tblInd w:w="108" w:type="dxa"/>
        <w:tblLook w:val="04A0" w:firstRow="1" w:lastRow="0" w:firstColumn="1" w:lastColumn="0" w:noHBand="0" w:noVBand="1"/>
      </w:tblPr>
      <w:tblGrid>
        <w:gridCol w:w="5400"/>
        <w:gridCol w:w="451"/>
      </w:tblGrid>
      <w:tr w:rsidR="004D6E3A" w14:paraId="577C6F65" w14:textId="77777777" w:rsidTr="00D81564">
        <w:tc>
          <w:tcPr>
            <w:tcW w:w="5400" w:type="dxa"/>
            <w:tcBorders>
              <w:bottom w:val="nil"/>
            </w:tcBorders>
          </w:tcPr>
          <w:p w14:paraId="313BEC5B" w14:textId="77777777" w:rsidR="004D6E3A" w:rsidRDefault="004D6E3A" w:rsidP="00D81564">
            <w:pPr>
              <w:rPr>
                <w:szCs w:val="24"/>
              </w:rPr>
            </w:pPr>
          </w:p>
        </w:tc>
        <w:tc>
          <w:tcPr>
            <w:tcW w:w="451" w:type="dxa"/>
            <w:tcBorders>
              <w:bottom w:val="nil"/>
            </w:tcBorders>
            <w:shd w:val="pct15" w:color="auto" w:fill="auto"/>
          </w:tcPr>
          <w:p w14:paraId="62E71E25" w14:textId="77777777" w:rsidR="004D6E3A" w:rsidRPr="005E4BB5" w:rsidRDefault="004D6E3A" w:rsidP="00D81564">
            <w:pPr>
              <w:rPr>
                <w:sz w:val="20"/>
              </w:rPr>
            </w:pPr>
            <w:r w:rsidRPr="005E4BB5">
              <w:rPr>
                <w:sz w:val="20"/>
              </w:rPr>
              <w:sym w:font="Wingdings 3" w:char="F070"/>
            </w:r>
          </w:p>
        </w:tc>
      </w:tr>
      <w:tr w:rsidR="004D6E3A" w14:paraId="4871F5BD" w14:textId="77777777" w:rsidTr="00D81564">
        <w:tc>
          <w:tcPr>
            <w:tcW w:w="5400" w:type="dxa"/>
            <w:tcBorders>
              <w:top w:val="nil"/>
              <w:bottom w:val="nil"/>
            </w:tcBorders>
          </w:tcPr>
          <w:p w14:paraId="5BCA5C7E" w14:textId="77777777" w:rsidR="004D6E3A" w:rsidRDefault="004D6E3A" w:rsidP="00D81564">
            <w:pPr>
              <w:rPr>
                <w:szCs w:val="24"/>
              </w:rPr>
            </w:pPr>
          </w:p>
        </w:tc>
        <w:tc>
          <w:tcPr>
            <w:tcW w:w="451" w:type="dxa"/>
            <w:tcBorders>
              <w:top w:val="nil"/>
              <w:bottom w:val="nil"/>
            </w:tcBorders>
            <w:shd w:val="pct15" w:color="auto" w:fill="auto"/>
          </w:tcPr>
          <w:p w14:paraId="7D4B2FB4" w14:textId="77777777" w:rsidR="004D6E3A" w:rsidRDefault="004D6E3A" w:rsidP="00D81564">
            <w:pPr>
              <w:rPr>
                <w:szCs w:val="24"/>
              </w:rPr>
            </w:pPr>
          </w:p>
        </w:tc>
      </w:tr>
      <w:tr w:rsidR="004D6E3A" w14:paraId="4A278082" w14:textId="77777777" w:rsidTr="00D81564">
        <w:tc>
          <w:tcPr>
            <w:tcW w:w="5400" w:type="dxa"/>
            <w:tcBorders>
              <w:top w:val="nil"/>
            </w:tcBorders>
          </w:tcPr>
          <w:p w14:paraId="56ED3C7C" w14:textId="77777777" w:rsidR="004D6E3A" w:rsidRDefault="004D6E3A" w:rsidP="00D81564">
            <w:pPr>
              <w:rPr>
                <w:szCs w:val="24"/>
              </w:rPr>
            </w:pPr>
          </w:p>
        </w:tc>
        <w:tc>
          <w:tcPr>
            <w:tcW w:w="451" w:type="dxa"/>
            <w:tcBorders>
              <w:top w:val="nil"/>
            </w:tcBorders>
            <w:shd w:val="pct15" w:color="auto" w:fill="auto"/>
          </w:tcPr>
          <w:p w14:paraId="66363F4E" w14:textId="77777777" w:rsidR="004D6E3A" w:rsidRDefault="004D6E3A" w:rsidP="00D81564">
            <w:pPr>
              <w:rPr>
                <w:szCs w:val="24"/>
              </w:rPr>
            </w:pPr>
            <w:r>
              <w:rPr>
                <w:szCs w:val="24"/>
              </w:rPr>
              <w:sym w:font="Wingdings 3" w:char="F082"/>
            </w:r>
          </w:p>
        </w:tc>
      </w:tr>
    </w:tbl>
    <w:p w14:paraId="6879C7A7" w14:textId="77777777" w:rsidR="004D6E3A" w:rsidRPr="004F1B37" w:rsidRDefault="004D6E3A" w:rsidP="004D6E3A">
      <w:pPr>
        <w:pStyle w:val="Heading3"/>
        <w:rPr>
          <w:rFonts w:asciiTheme="minorHAnsi" w:hAnsiTheme="minorHAnsi"/>
          <w:b/>
          <w:szCs w:val="24"/>
        </w:rPr>
      </w:pPr>
      <w:r w:rsidRPr="00426878">
        <w:rPr>
          <w:rFonts w:asciiTheme="minorHAnsi" w:hAnsiTheme="minorHAnsi"/>
          <w:szCs w:val="24"/>
        </w:rPr>
        <w:t>2</w:t>
      </w:r>
      <w:r>
        <w:rPr>
          <w:rFonts w:asciiTheme="minorHAnsi" w:hAnsiTheme="minorHAnsi"/>
          <w:szCs w:val="24"/>
        </w:rPr>
        <w:t>j</w:t>
      </w:r>
      <w:r w:rsidRPr="00426878">
        <w:rPr>
          <w:rFonts w:asciiTheme="minorHAnsi" w:hAnsiTheme="minorHAnsi"/>
          <w:szCs w:val="24"/>
        </w:rPr>
        <w:t>. Story 2: Enter general comments and any information relevant to patient engagement that you observed during this segment. For example, did one part of the story seem to be particularly engaging or not engaging? Did this seem to vary by race/ethnicity, age, or gender?</w:t>
      </w:r>
    </w:p>
    <w:tbl>
      <w:tblPr>
        <w:tblStyle w:val="TableGrid"/>
        <w:tblW w:w="0" w:type="auto"/>
        <w:tblInd w:w="108" w:type="dxa"/>
        <w:tblLook w:val="04A0" w:firstRow="1" w:lastRow="0" w:firstColumn="1" w:lastColumn="0" w:noHBand="0" w:noVBand="1"/>
      </w:tblPr>
      <w:tblGrid>
        <w:gridCol w:w="5400"/>
        <w:gridCol w:w="451"/>
      </w:tblGrid>
      <w:tr w:rsidR="004D6E3A" w14:paraId="29AA98A3" w14:textId="77777777" w:rsidTr="00D81564">
        <w:tc>
          <w:tcPr>
            <w:tcW w:w="5400" w:type="dxa"/>
            <w:tcBorders>
              <w:bottom w:val="nil"/>
            </w:tcBorders>
          </w:tcPr>
          <w:p w14:paraId="22ED3600" w14:textId="77777777" w:rsidR="004D6E3A" w:rsidRDefault="004D6E3A" w:rsidP="00D81564">
            <w:pPr>
              <w:rPr>
                <w:szCs w:val="24"/>
              </w:rPr>
            </w:pPr>
          </w:p>
        </w:tc>
        <w:tc>
          <w:tcPr>
            <w:tcW w:w="451" w:type="dxa"/>
            <w:tcBorders>
              <w:bottom w:val="nil"/>
            </w:tcBorders>
            <w:shd w:val="pct15" w:color="auto" w:fill="auto"/>
          </w:tcPr>
          <w:p w14:paraId="013D59CC" w14:textId="77777777" w:rsidR="004D6E3A" w:rsidRPr="005E4BB5" w:rsidRDefault="004D6E3A" w:rsidP="00D81564">
            <w:pPr>
              <w:rPr>
                <w:sz w:val="20"/>
              </w:rPr>
            </w:pPr>
            <w:r w:rsidRPr="005E4BB5">
              <w:rPr>
                <w:sz w:val="20"/>
              </w:rPr>
              <w:sym w:font="Wingdings 3" w:char="F070"/>
            </w:r>
          </w:p>
        </w:tc>
      </w:tr>
      <w:tr w:rsidR="004D6E3A" w14:paraId="0CE28769" w14:textId="77777777" w:rsidTr="00D81564">
        <w:tc>
          <w:tcPr>
            <w:tcW w:w="5400" w:type="dxa"/>
            <w:tcBorders>
              <w:top w:val="nil"/>
              <w:bottom w:val="nil"/>
            </w:tcBorders>
          </w:tcPr>
          <w:p w14:paraId="10AE8188" w14:textId="77777777" w:rsidR="004D6E3A" w:rsidRDefault="004D6E3A" w:rsidP="00D81564">
            <w:pPr>
              <w:rPr>
                <w:szCs w:val="24"/>
              </w:rPr>
            </w:pPr>
          </w:p>
        </w:tc>
        <w:tc>
          <w:tcPr>
            <w:tcW w:w="451" w:type="dxa"/>
            <w:tcBorders>
              <w:top w:val="nil"/>
              <w:bottom w:val="nil"/>
            </w:tcBorders>
            <w:shd w:val="pct15" w:color="auto" w:fill="auto"/>
          </w:tcPr>
          <w:p w14:paraId="11ABF4FF" w14:textId="77777777" w:rsidR="004D6E3A" w:rsidRDefault="004D6E3A" w:rsidP="00D81564">
            <w:pPr>
              <w:rPr>
                <w:szCs w:val="24"/>
              </w:rPr>
            </w:pPr>
          </w:p>
        </w:tc>
      </w:tr>
      <w:tr w:rsidR="004D6E3A" w14:paraId="2C599FFC" w14:textId="77777777" w:rsidTr="00D81564">
        <w:tc>
          <w:tcPr>
            <w:tcW w:w="5400" w:type="dxa"/>
            <w:tcBorders>
              <w:top w:val="nil"/>
            </w:tcBorders>
          </w:tcPr>
          <w:p w14:paraId="69717BC8" w14:textId="77777777" w:rsidR="004D6E3A" w:rsidRDefault="004D6E3A" w:rsidP="00D81564">
            <w:pPr>
              <w:rPr>
                <w:szCs w:val="24"/>
              </w:rPr>
            </w:pPr>
          </w:p>
        </w:tc>
        <w:tc>
          <w:tcPr>
            <w:tcW w:w="451" w:type="dxa"/>
            <w:tcBorders>
              <w:top w:val="nil"/>
            </w:tcBorders>
            <w:shd w:val="pct15" w:color="auto" w:fill="auto"/>
          </w:tcPr>
          <w:p w14:paraId="41A6856E" w14:textId="77777777" w:rsidR="004D6E3A" w:rsidRDefault="004D6E3A" w:rsidP="00D81564">
            <w:pPr>
              <w:rPr>
                <w:szCs w:val="24"/>
              </w:rPr>
            </w:pPr>
            <w:r>
              <w:rPr>
                <w:szCs w:val="24"/>
              </w:rPr>
              <w:sym w:font="Wingdings 3" w:char="F082"/>
            </w:r>
          </w:p>
        </w:tc>
      </w:tr>
    </w:tbl>
    <w:p w14:paraId="055B43EB" w14:textId="77777777" w:rsidR="004D6E3A" w:rsidRDefault="004D6E3A" w:rsidP="004D6E3A">
      <w:pPr>
        <w:pStyle w:val="Heading3"/>
        <w:rPr>
          <w:rFonts w:asciiTheme="minorHAnsi" w:hAnsiTheme="minorHAnsi"/>
          <w:b/>
          <w:szCs w:val="24"/>
        </w:rPr>
      </w:pPr>
      <w:r w:rsidRPr="00426878">
        <w:rPr>
          <w:rFonts w:asciiTheme="minorHAnsi" w:hAnsiTheme="minorHAnsi"/>
          <w:szCs w:val="24"/>
        </w:rPr>
        <w:t>2</w:t>
      </w:r>
      <w:r>
        <w:rPr>
          <w:rFonts w:asciiTheme="minorHAnsi" w:hAnsiTheme="minorHAnsi"/>
          <w:szCs w:val="24"/>
        </w:rPr>
        <w:t>k</w:t>
      </w:r>
      <w:r w:rsidRPr="00426878">
        <w:rPr>
          <w:rFonts w:asciiTheme="minorHAnsi" w:hAnsiTheme="minorHAnsi"/>
          <w:szCs w:val="24"/>
        </w:rPr>
        <w:t>. Animation 2: Enter general comments and any information relevant to patient engagement that you observed during this segment. For example, did one part of the animation seem to be particularly engaging or not engaging? Did this seem to vary by race/ethnicity, age, or gender?</w:t>
      </w:r>
    </w:p>
    <w:tbl>
      <w:tblPr>
        <w:tblStyle w:val="TableGrid"/>
        <w:tblW w:w="0" w:type="auto"/>
        <w:tblInd w:w="108" w:type="dxa"/>
        <w:tblLook w:val="04A0" w:firstRow="1" w:lastRow="0" w:firstColumn="1" w:lastColumn="0" w:noHBand="0" w:noVBand="1"/>
      </w:tblPr>
      <w:tblGrid>
        <w:gridCol w:w="5400"/>
        <w:gridCol w:w="451"/>
      </w:tblGrid>
      <w:tr w:rsidR="004D6E3A" w14:paraId="0495687D" w14:textId="77777777" w:rsidTr="00D81564">
        <w:tc>
          <w:tcPr>
            <w:tcW w:w="5400" w:type="dxa"/>
            <w:tcBorders>
              <w:bottom w:val="nil"/>
            </w:tcBorders>
          </w:tcPr>
          <w:p w14:paraId="194938C8" w14:textId="77777777" w:rsidR="004D6E3A" w:rsidRDefault="004D6E3A" w:rsidP="00D81564">
            <w:pPr>
              <w:rPr>
                <w:szCs w:val="24"/>
              </w:rPr>
            </w:pPr>
          </w:p>
        </w:tc>
        <w:tc>
          <w:tcPr>
            <w:tcW w:w="451" w:type="dxa"/>
            <w:tcBorders>
              <w:bottom w:val="nil"/>
            </w:tcBorders>
            <w:shd w:val="pct15" w:color="auto" w:fill="auto"/>
          </w:tcPr>
          <w:p w14:paraId="29142327" w14:textId="77777777" w:rsidR="004D6E3A" w:rsidRPr="005E4BB5" w:rsidRDefault="004D6E3A" w:rsidP="00D81564">
            <w:pPr>
              <w:rPr>
                <w:sz w:val="20"/>
              </w:rPr>
            </w:pPr>
            <w:r w:rsidRPr="005E4BB5">
              <w:rPr>
                <w:sz w:val="20"/>
              </w:rPr>
              <w:sym w:font="Wingdings 3" w:char="F070"/>
            </w:r>
          </w:p>
        </w:tc>
      </w:tr>
      <w:tr w:rsidR="004D6E3A" w14:paraId="34B1A75F" w14:textId="77777777" w:rsidTr="00D81564">
        <w:tc>
          <w:tcPr>
            <w:tcW w:w="5400" w:type="dxa"/>
            <w:tcBorders>
              <w:top w:val="nil"/>
              <w:bottom w:val="nil"/>
            </w:tcBorders>
          </w:tcPr>
          <w:p w14:paraId="72D6244D" w14:textId="77777777" w:rsidR="004D6E3A" w:rsidRDefault="004D6E3A" w:rsidP="00D81564">
            <w:pPr>
              <w:rPr>
                <w:szCs w:val="24"/>
              </w:rPr>
            </w:pPr>
          </w:p>
        </w:tc>
        <w:tc>
          <w:tcPr>
            <w:tcW w:w="451" w:type="dxa"/>
            <w:tcBorders>
              <w:top w:val="nil"/>
              <w:bottom w:val="nil"/>
            </w:tcBorders>
            <w:shd w:val="pct15" w:color="auto" w:fill="auto"/>
          </w:tcPr>
          <w:p w14:paraId="1C3B9436" w14:textId="77777777" w:rsidR="004D6E3A" w:rsidRDefault="004D6E3A" w:rsidP="00D81564">
            <w:pPr>
              <w:rPr>
                <w:szCs w:val="24"/>
              </w:rPr>
            </w:pPr>
          </w:p>
        </w:tc>
      </w:tr>
      <w:tr w:rsidR="004D6E3A" w14:paraId="52CD48C4" w14:textId="77777777" w:rsidTr="00D81564">
        <w:tc>
          <w:tcPr>
            <w:tcW w:w="5400" w:type="dxa"/>
            <w:tcBorders>
              <w:top w:val="nil"/>
            </w:tcBorders>
          </w:tcPr>
          <w:p w14:paraId="1E6EB37E" w14:textId="77777777" w:rsidR="004D6E3A" w:rsidRDefault="004D6E3A" w:rsidP="00D81564">
            <w:pPr>
              <w:rPr>
                <w:szCs w:val="24"/>
              </w:rPr>
            </w:pPr>
          </w:p>
        </w:tc>
        <w:tc>
          <w:tcPr>
            <w:tcW w:w="451" w:type="dxa"/>
            <w:tcBorders>
              <w:top w:val="nil"/>
            </w:tcBorders>
            <w:shd w:val="pct15" w:color="auto" w:fill="auto"/>
          </w:tcPr>
          <w:p w14:paraId="17E8A34C" w14:textId="77777777" w:rsidR="004D6E3A" w:rsidRDefault="004D6E3A" w:rsidP="00D81564">
            <w:pPr>
              <w:rPr>
                <w:szCs w:val="24"/>
              </w:rPr>
            </w:pPr>
            <w:r>
              <w:rPr>
                <w:szCs w:val="24"/>
              </w:rPr>
              <w:sym w:font="Wingdings 3" w:char="F082"/>
            </w:r>
          </w:p>
        </w:tc>
      </w:tr>
    </w:tbl>
    <w:p w14:paraId="286D5CD9" w14:textId="77777777" w:rsidR="004D6E3A" w:rsidRPr="00426878" w:rsidRDefault="004D6E3A" w:rsidP="004D6E3A">
      <w:pPr>
        <w:pStyle w:val="Heading3"/>
        <w:rPr>
          <w:rFonts w:asciiTheme="minorHAnsi" w:hAnsiTheme="minorHAnsi"/>
          <w:b/>
          <w:szCs w:val="24"/>
        </w:rPr>
      </w:pPr>
      <w:r w:rsidRPr="00426878">
        <w:rPr>
          <w:rFonts w:asciiTheme="minorHAnsi" w:hAnsiTheme="minorHAnsi"/>
          <w:szCs w:val="24"/>
        </w:rPr>
        <w:t>2</w:t>
      </w:r>
      <w:r>
        <w:rPr>
          <w:rFonts w:asciiTheme="minorHAnsi" w:hAnsiTheme="minorHAnsi"/>
          <w:szCs w:val="24"/>
        </w:rPr>
        <w:t>l</w:t>
      </w:r>
      <w:r w:rsidRPr="00426878">
        <w:rPr>
          <w:rFonts w:asciiTheme="minorHAnsi" w:hAnsiTheme="minorHAnsi"/>
          <w:szCs w:val="24"/>
        </w:rPr>
        <w:t xml:space="preserve">. Story 3: Enter general comments and any information relevant to patient engagement that </w:t>
      </w:r>
      <w:r w:rsidRPr="00426878">
        <w:rPr>
          <w:rFonts w:asciiTheme="minorHAnsi" w:hAnsiTheme="minorHAnsi"/>
          <w:szCs w:val="24"/>
        </w:rPr>
        <w:lastRenderedPageBreak/>
        <w:t>you observed during this segment. For example, did one part of the story seem to be particularly engaging or not engaging? Did this seem to vary by race/ethnicity, age, or gender?</w:t>
      </w:r>
    </w:p>
    <w:tbl>
      <w:tblPr>
        <w:tblStyle w:val="TableGrid"/>
        <w:tblW w:w="0" w:type="auto"/>
        <w:tblInd w:w="108" w:type="dxa"/>
        <w:tblLook w:val="04A0" w:firstRow="1" w:lastRow="0" w:firstColumn="1" w:lastColumn="0" w:noHBand="0" w:noVBand="1"/>
      </w:tblPr>
      <w:tblGrid>
        <w:gridCol w:w="5400"/>
        <w:gridCol w:w="451"/>
      </w:tblGrid>
      <w:tr w:rsidR="004D6E3A" w14:paraId="5B802D75" w14:textId="77777777" w:rsidTr="00D81564">
        <w:tc>
          <w:tcPr>
            <w:tcW w:w="5400" w:type="dxa"/>
            <w:tcBorders>
              <w:bottom w:val="nil"/>
            </w:tcBorders>
          </w:tcPr>
          <w:p w14:paraId="068FBBEA" w14:textId="77777777" w:rsidR="004D6E3A" w:rsidRDefault="004D6E3A" w:rsidP="00D81564">
            <w:pPr>
              <w:rPr>
                <w:szCs w:val="24"/>
              </w:rPr>
            </w:pPr>
          </w:p>
        </w:tc>
        <w:tc>
          <w:tcPr>
            <w:tcW w:w="451" w:type="dxa"/>
            <w:tcBorders>
              <w:bottom w:val="nil"/>
            </w:tcBorders>
            <w:shd w:val="pct15" w:color="auto" w:fill="auto"/>
          </w:tcPr>
          <w:p w14:paraId="5328B3A2" w14:textId="77777777" w:rsidR="004D6E3A" w:rsidRPr="005E4BB5" w:rsidRDefault="004D6E3A" w:rsidP="00D81564">
            <w:pPr>
              <w:rPr>
                <w:sz w:val="20"/>
              </w:rPr>
            </w:pPr>
            <w:r w:rsidRPr="005E4BB5">
              <w:rPr>
                <w:sz w:val="20"/>
              </w:rPr>
              <w:sym w:font="Wingdings 3" w:char="F070"/>
            </w:r>
          </w:p>
        </w:tc>
      </w:tr>
      <w:tr w:rsidR="004D6E3A" w14:paraId="3F8769AC" w14:textId="77777777" w:rsidTr="00D81564">
        <w:tc>
          <w:tcPr>
            <w:tcW w:w="5400" w:type="dxa"/>
            <w:tcBorders>
              <w:top w:val="nil"/>
              <w:bottom w:val="nil"/>
            </w:tcBorders>
          </w:tcPr>
          <w:p w14:paraId="5F5CD903" w14:textId="77777777" w:rsidR="004D6E3A" w:rsidRDefault="004D6E3A" w:rsidP="00D81564">
            <w:pPr>
              <w:rPr>
                <w:szCs w:val="24"/>
              </w:rPr>
            </w:pPr>
          </w:p>
        </w:tc>
        <w:tc>
          <w:tcPr>
            <w:tcW w:w="451" w:type="dxa"/>
            <w:tcBorders>
              <w:top w:val="nil"/>
              <w:bottom w:val="nil"/>
            </w:tcBorders>
            <w:shd w:val="pct15" w:color="auto" w:fill="auto"/>
          </w:tcPr>
          <w:p w14:paraId="07FE3D6E" w14:textId="77777777" w:rsidR="004D6E3A" w:rsidRDefault="004D6E3A" w:rsidP="00D81564">
            <w:pPr>
              <w:rPr>
                <w:szCs w:val="24"/>
              </w:rPr>
            </w:pPr>
          </w:p>
        </w:tc>
      </w:tr>
      <w:tr w:rsidR="004D6E3A" w14:paraId="6BC9846C" w14:textId="77777777" w:rsidTr="00D81564">
        <w:tc>
          <w:tcPr>
            <w:tcW w:w="5400" w:type="dxa"/>
            <w:tcBorders>
              <w:top w:val="nil"/>
            </w:tcBorders>
          </w:tcPr>
          <w:p w14:paraId="48EDB49D" w14:textId="77777777" w:rsidR="004D6E3A" w:rsidRDefault="004D6E3A" w:rsidP="00D81564">
            <w:pPr>
              <w:rPr>
                <w:szCs w:val="24"/>
              </w:rPr>
            </w:pPr>
          </w:p>
        </w:tc>
        <w:tc>
          <w:tcPr>
            <w:tcW w:w="451" w:type="dxa"/>
            <w:tcBorders>
              <w:top w:val="nil"/>
            </w:tcBorders>
            <w:shd w:val="pct15" w:color="auto" w:fill="auto"/>
          </w:tcPr>
          <w:p w14:paraId="6236CFA9" w14:textId="77777777" w:rsidR="004D6E3A" w:rsidRDefault="004D6E3A" w:rsidP="00D81564">
            <w:pPr>
              <w:rPr>
                <w:szCs w:val="24"/>
              </w:rPr>
            </w:pPr>
            <w:r>
              <w:rPr>
                <w:szCs w:val="24"/>
              </w:rPr>
              <w:sym w:font="Wingdings 3" w:char="F082"/>
            </w:r>
          </w:p>
        </w:tc>
      </w:tr>
    </w:tbl>
    <w:p w14:paraId="2CEA1101" w14:textId="77777777" w:rsidR="004D6E3A" w:rsidRDefault="004D6E3A" w:rsidP="004D6E3A">
      <w:pPr>
        <w:rPr>
          <w:szCs w:val="24"/>
        </w:rPr>
      </w:pPr>
    </w:p>
    <w:tbl>
      <w:tblPr>
        <w:tblStyle w:val="TableGrid"/>
        <w:tblW w:w="0" w:type="auto"/>
        <w:tblInd w:w="3528" w:type="dxa"/>
        <w:tblLook w:val="04A0" w:firstRow="1" w:lastRow="0" w:firstColumn="1" w:lastColumn="0" w:noHBand="0" w:noVBand="1"/>
      </w:tblPr>
      <w:tblGrid>
        <w:gridCol w:w="990"/>
        <w:gridCol w:w="720"/>
        <w:gridCol w:w="900"/>
      </w:tblGrid>
      <w:tr w:rsidR="004D6E3A" w14:paraId="4A7AA891" w14:textId="77777777" w:rsidTr="00D81564">
        <w:tc>
          <w:tcPr>
            <w:tcW w:w="990" w:type="dxa"/>
            <w:shd w:val="pct15" w:color="auto" w:fill="auto"/>
          </w:tcPr>
          <w:p w14:paraId="2A9B3140" w14:textId="77777777" w:rsidR="004D6E3A" w:rsidRPr="005E4BB5" w:rsidRDefault="004D6E3A" w:rsidP="00D81564">
            <w:pPr>
              <w:jc w:val="center"/>
              <w:rPr>
                <w:b/>
                <w:szCs w:val="24"/>
              </w:rPr>
            </w:pPr>
            <w:r w:rsidRPr="005E4BB5">
              <w:rPr>
                <w:b/>
                <w:szCs w:val="24"/>
              </w:rPr>
              <w:t>Prev</w:t>
            </w:r>
          </w:p>
        </w:tc>
        <w:tc>
          <w:tcPr>
            <w:tcW w:w="720" w:type="dxa"/>
            <w:tcBorders>
              <w:top w:val="nil"/>
              <w:bottom w:val="nil"/>
            </w:tcBorders>
          </w:tcPr>
          <w:p w14:paraId="1EBD2E95" w14:textId="77777777" w:rsidR="004D6E3A" w:rsidRPr="005E4BB5" w:rsidRDefault="004D6E3A" w:rsidP="00D81564">
            <w:pPr>
              <w:jc w:val="center"/>
              <w:rPr>
                <w:b/>
                <w:szCs w:val="24"/>
              </w:rPr>
            </w:pPr>
          </w:p>
        </w:tc>
        <w:tc>
          <w:tcPr>
            <w:tcW w:w="900" w:type="dxa"/>
            <w:shd w:val="pct15" w:color="auto" w:fill="auto"/>
          </w:tcPr>
          <w:p w14:paraId="5AB0C4CC" w14:textId="77777777" w:rsidR="004D6E3A" w:rsidRPr="005E4BB5" w:rsidRDefault="004D6E3A" w:rsidP="00D81564">
            <w:pPr>
              <w:jc w:val="center"/>
              <w:rPr>
                <w:b/>
                <w:szCs w:val="24"/>
              </w:rPr>
            </w:pPr>
            <w:r w:rsidRPr="005E4BB5">
              <w:rPr>
                <w:b/>
                <w:szCs w:val="24"/>
              </w:rPr>
              <w:t>Next</w:t>
            </w:r>
          </w:p>
        </w:tc>
      </w:tr>
    </w:tbl>
    <w:p w14:paraId="5EA19013" w14:textId="77777777" w:rsidR="004D6E3A" w:rsidRDefault="004D6E3A" w:rsidP="004D6E3A">
      <w:pPr>
        <w:rPr>
          <w:szCs w:val="24"/>
        </w:rPr>
      </w:pPr>
    </w:p>
    <w:p w14:paraId="77211B17" w14:textId="77777777" w:rsidR="004D6E3A" w:rsidRDefault="004D6E3A" w:rsidP="004D6E3A">
      <w:pPr>
        <w:rPr>
          <w:szCs w:val="24"/>
        </w:rPr>
      </w:pPr>
      <w:r>
        <w:rPr>
          <w:szCs w:val="24"/>
        </w:rPr>
        <w:br w:type="page"/>
      </w:r>
    </w:p>
    <w:p w14:paraId="4C193AAA" w14:textId="77777777" w:rsidR="004D6E3A" w:rsidRPr="00426878" w:rsidRDefault="004D6E3A" w:rsidP="004D6E3A">
      <w:pPr>
        <w:pStyle w:val="Heading2"/>
        <w:rPr>
          <w:rFonts w:asciiTheme="minorHAnsi" w:hAnsiTheme="minorHAnsi"/>
          <w:szCs w:val="24"/>
        </w:rPr>
      </w:pPr>
      <w:r w:rsidRPr="00426878">
        <w:rPr>
          <w:rFonts w:asciiTheme="minorHAnsi" w:hAnsiTheme="minorHAnsi"/>
          <w:szCs w:val="24"/>
        </w:rPr>
        <w:lastRenderedPageBreak/>
        <w:t>3. Observation of Select Waiting Room Patients</w:t>
      </w:r>
    </w:p>
    <w:p w14:paraId="7EEC6897" w14:textId="77777777" w:rsidR="004D6E3A" w:rsidRPr="00426878" w:rsidRDefault="004D6E3A" w:rsidP="004D6E3A">
      <w:pPr>
        <w:pStyle w:val="Heading3"/>
        <w:rPr>
          <w:rFonts w:asciiTheme="minorHAnsi" w:hAnsiTheme="minorHAnsi"/>
          <w:b/>
          <w:szCs w:val="24"/>
        </w:rPr>
      </w:pPr>
      <w:r w:rsidRPr="00426878">
        <w:rPr>
          <w:rFonts w:asciiTheme="minorHAnsi" w:hAnsiTheme="minorHAnsi"/>
          <w:szCs w:val="24"/>
        </w:rPr>
        <w:t>3a. Patient Apparent Demographics</w:t>
      </w:r>
    </w:p>
    <w:p w14:paraId="4E756B15" w14:textId="77777777" w:rsidR="004D6E3A" w:rsidRPr="00426878" w:rsidRDefault="004D6E3A" w:rsidP="004D6E3A">
      <w:pPr>
        <w:ind w:left="2880"/>
        <w:rPr>
          <w:szCs w:val="24"/>
        </w:rPr>
      </w:pPr>
      <w:r w:rsidRPr="00426878">
        <w:rPr>
          <w:szCs w:val="24"/>
        </w:rPr>
        <w:t>Age</w:t>
      </w:r>
      <w:r w:rsidRPr="00426878">
        <w:rPr>
          <w:szCs w:val="24"/>
        </w:rPr>
        <w:tab/>
      </w:r>
      <w:r w:rsidRPr="00426878">
        <w:rPr>
          <w:szCs w:val="24"/>
        </w:rPr>
        <w:tab/>
      </w:r>
      <w:r>
        <w:rPr>
          <w:szCs w:val="24"/>
        </w:rPr>
        <w:tab/>
      </w:r>
      <w:r>
        <w:rPr>
          <w:szCs w:val="24"/>
        </w:rPr>
        <w:tab/>
      </w:r>
      <w:r w:rsidRPr="00426878">
        <w:rPr>
          <w:szCs w:val="24"/>
        </w:rPr>
        <w:t>Race/ethnicity</w:t>
      </w:r>
      <w:r w:rsidRPr="00426878">
        <w:rPr>
          <w:szCs w:val="24"/>
        </w:rPr>
        <w:tab/>
      </w:r>
      <w:r w:rsidRPr="00426878">
        <w:rPr>
          <w:szCs w:val="24"/>
        </w:rPr>
        <w:tab/>
      </w:r>
      <w:r>
        <w:rPr>
          <w:szCs w:val="24"/>
        </w:rPr>
        <w:tab/>
      </w:r>
      <w:r>
        <w:rPr>
          <w:szCs w:val="24"/>
        </w:rPr>
        <w:tab/>
        <w:t xml:space="preserve">   </w:t>
      </w:r>
      <w:r w:rsidRPr="00426878">
        <w:rPr>
          <w:szCs w:val="24"/>
        </w:rPr>
        <w:t>Gender</w:t>
      </w:r>
      <w:r>
        <w:rPr>
          <w:szCs w:val="24"/>
        </w:rPr>
        <w:tab/>
        <w:t xml:space="preserve">      Present for previous cycle</w:t>
      </w:r>
    </w:p>
    <w:tbl>
      <w:tblPr>
        <w:tblStyle w:val="TableGrid"/>
        <w:tblW w:w="0" w:type="auto"/>
        <w:tblInd w:w="468" w:type="dxa"/>
        <w:tblLayout w:type="fixed"/>
        <w:tblLook w:val="04A0" w:firstRow="1" w:lastRow="0" w:firstColumn="1" w:lastColumn="0" w:noHBand="0" w:noVBand="1"/>
      </w:tblPr>
      <w:tblGrid>
        <w:gridCol w:w="1800"/>
        <w:gridCol w:w="1440"/>
        <w:gridCol w:w="450"/>
        <w:gridCol w:w="720"/>
        <w:gridCol w:w="3420"/>
        <w:gridCol w:w="450"/>
        <w:gridCol w:w="720"/>
        <w:gridCol w:w="990"/>
        <w:gridCol w:w="450"/>
        <w:gridCol w:w="900"/>
        <w:gridCol w:w="720"/>
        <w:gridCol w:w="430"/>
        <w:gridCol w:w="810"/>
      </w:tblGrid>
      <w:tr w:rsidR="004D6E3A" w14:paraId="3E1100D9" w14:textId="77777777" w:rsidTr="00D81564">
        <w:tc>
          <w:tcPr>
            <w:tcW w:w="1800" w:type="dxa"/>
            <w:tcBorders>
              <w:top w:val="nil"/>
              <w:left w:val="nil"/>
              <w:bottom w:val="nil"/>
            </w:tcBorders>
            <w:shd w:val="pct10" w:color="auto" w:fill="auto"/>
          </w:tcPr>
          <w:p w14:paraId="0999D2C8" w14:textId="77777777" w:rsidR="004D6E3A" w:rsidRDefault="004D6E3A" w:rsidP="00D81564">
            <w:pPr>
              <w:rPr>
                <w:szCs w:val="24"/>
              </w:rPr>
            </w:pPr>
            <w:r w:rsidRPr="00426878">
              <w:rPr>
                <w:szCs w:val="24"/>
              </w:rPr>
              <w:t>Patient 1</w:t>
            </w:r>
          </w:p>
        </w:tc>
        <w:tc>
          <w:tcPr>
            <w:tcW w:w="1440" w:type="dxa"/>
            <w:shd w:val="clear" w:color="auto" w:fill="auto"/>
          </w:tcPr>
          <w:p w14:paraId="6D380770" w14:textId="77777777" w:rsidR="004D6E3A" w:rsidRDefault="004D6E3A" w:rsidP="00D81564">
            <w:pPr>
              <w:rPr>
                <w:szCs w:val="24"/>
              </w:rPr>
            </w:pPr>
          </w:p>
        </w:tc>
        <w:tc>
          <w:tcPr>
            <w:tcW w:w="450" w:type="dxa"/>
            <w:shd w:val="pct15" w:color="auto" w:fill="auto"/>
          </w:tcPr>
          <w:p w14:paraId="19824A27" w14:textId="77777777" w:rsidR="004D6E3A" w:rsidRDefault="004D6E3A" w:rsidP="00D81564">
            <w:pPr>
              <w:rPr>
                <w:szCs w:val="24"/>
              </w:rPr>
            </w:pPr>
            <w:r>
              <w:rPr>
                <w:szCs w:val="24"/>
              </w:rPr>
              <w:sym w:font="Wingdings 3" w:char="F082"/>
            </w:r>
          </w:p>
        </w:tc>
        <w:tc>
          <w:tcPr>
            <w:tcW w:w="720" w:type="dxa"/>
            <w:tcBorders>
              <w:top w:val="nil"/>
              <w:bottom w:val="nil"/>
            </w:tcBorders>
            <w:shd w:val="pct10" w:color="auto" w:fill="auto"/>
          </w:tcPr>
          <w:p w14:paraId="36637463" w14:textId="77777777" w:rsidR="004D6E3A" w:rsidRDefault="004D6E3A" w:rsidP="00D81564">
            <w:pPr>
              <w:rPr>
                <w:szCs w:val="24"/>
              </w:rPr>
            </w:pPr>
          </w:p>
        </w:tc>
        <w:tc>
          <w:tcPr>
            <w:tcW w:w="3420" w:type="dxa"/>
            <w:shd w:val="clear" w:color="auto" w:fill="auto"/>
          </w:tcPr>
          <w:p w14:paraId="2074D8FA" w14:textId="77777777" w:rsidR="004D6E3A" w:rsidRDefault="004D6E3A" w:rsidP="00D81564">
            <w:pPr>
              <w:rPr>
                <w:szCs w:val="24"/>
              </w:rPr>
            </w:pPr>
          </w:p>
        </w:tc>
        <w:tc>
          <w:tcPr>
            <w:tcW w:w="450" w:type="dxa"/>
            <w:shd w:val="pct15" w:color="auto" w:fill="auto"/>
          </w:tcPr>
          <w:p w14:paraId="3DB4AE96" w14:textId="77777777" w:rsidR="004D6E3A" w:rsidRDefault="004D6E3A" w:rsidP="00D81564">
            <w:pPr>
              <w:rPr>
                <w:szCs w:val="24"/>
              </w:rPr>
            </w:pPr>
            <w:r>
              <w:rPr>
                <w:szCs w:val="24"/>
              </w:rPr>
              <w:sym w:font="Wingdings 3" w:char="F082"/>
            </w:r>
          </w:p>
        </w:tc>
        <w:tc>
          <w:tcPr>
            <w:tcW w:w="720" w:type="dxa"/>
            <w:tcBorders>
              <w:top w:val="nil"/>
              <w:bottom w:val="nil"/>
            </w:tcBorders>
            <w:shd w:val="pct10" w:color="auto" w:fill="auto"/>
          </w:tcPr>
          <w:p w14:paraId="579A7A12" w14:textId="77777777" w:rsidR="004D6E3A" w:rsidRDefault="004D6E3A" w:rsidP="00D81564">
            <w:pPr>
              <w:rPr>
                <w:szCs w:val="24"/>
              </w:rPr>
            </w:pPr>
          </w:p>
        </w:tc>
        <w:tc>
          <w:tcPr>
            <w:tcW w:w="990" w:type="dxa"/>
            <w:shd w:val="clear" w:color="auto" w:fill="auto"/>
          </w:tcPr>
          <w:p w14:paraId="5C49EC9D" w14:textId="77777777" w:rsidR="004D6E3A" w:rsidRDefault="004D6E3A" w:rsidP="00D81564">
            <w:pPr>
              <w:rPr>
                <w:szCs w:val="24"/>
              </w:rPr>
            </w:pPr>
          </w:p>
        </w:tc>
        <w:tc>
          <w:tcPr>
            <w:tcW w:w="450" w:type="dxa"/>
            <w:shd w:val="pct15" w:color="auto" w:fill="auto"/>
          </w:tcPr>
          <w:p w14:paraId="1B072857" w14:textId="77777777" w:rsidR="004D6E3A" w:rsidRDefault="004D6E3A" w:rsidP="00D81564">
            <w:pPr>
              <w:rPr>
                <w:szCs w:val="24"/>
              </w:rPr>
            </w:pPr>
            <w:r>
              <w:rPr>
                <w:szCs w:val="24"/>
              </w:rPr>
              <w:sym w:font="Wingdings 3" w:char="F082"/>
            </w:r>
          </w:p>
        </w:tc>
        <w:tc>
          <w:tcPr>
            <w:tcW w:w="900" w:type="dxa"/>
            <w:tcBorders>
              <w:top w:val="nil"/>
              <w:bottom w:val="nil"/>
            </w:tcBorders>
            <w:shd w:val="pct10" w:color="auto" w:fill="auto"/>
          </w:tcPr>
          <w:p w14:paraId="7CA35B42" w14:textId="77777777" w:rsidR="004D6E3A" w:rsidRDefault="004D6E3A" w:rsidP="00D81564">
            <w:pPr>
              <w:rPr>
                <w:szCs w:val="24"/>
              </w:rPr>
            </w:pPr>
          </w:p>
        </w:tc>
        <w:tc>
          <w:tcPr>
            <w:tcW w:w="720" w:type="dxa"/>
            <w:shd w:val="clear" w:color="auto" w:fill="auto"/>
          </w:tcPr>
          <w:p w14:paraId="21F0E206" w14:textId="77777777" w:rsidR="004D6E3A" w:rsidRDefault="004D6E3A" w:rsidP="00D81564">
            <w:pPr>
              <w:rPr>
                <w:szCs w:val="24"/>
              </w:rPr>
            </w:pPr>
          </w:p>
        </w:tc>
        <w:tc>
          <w:tcPr>
            <w:tcW w:w="430" w:type="dxa"/>
            <w:shd w:val="pct15" w:color="auto" w:fill="auto"/>
          </w:tcPr>
          <w:p w14:paraId="311BBB26" w14:textId="77777777" w:rsidR="004D6E3A" w:rsidRDefault="004D6E3A" w:rsidP="00D81564">
            <w:pPr>
              <w:rPr>
                <w:szCs w:val="24"/>
              </w:rPr>
            </w:pPr>
            <w:r>
              <w:rPr>
                <w:szCs w:val="24"/>
              </w:rPr>
              <w:sym w:font="Wingdings 3" w:char="F082"/>
            </w:r>
          </w:p>
        </w:tc>
        <w:tc>
          <w:tcPr>
            <w:tcW w:w="810" w:type="dxa"/>
            <w:tcBorders>
              <w:top w:val="nil"/>
              <w:bottom w:val="nil"/>
              <w:right w:val="nil"/>
            </w:tcBorders>
            <w:shd w:val="pct10" w:color="auto" w:fill="auto"/>
          </w:tcPr>
          <w:p w14:paraId="0FE778C6" w14:textId="77777777" w:rsidR="004D6E3A" w:rsidRDefault="004D6E3A" w:rsidP="00D81564">
            <w:pPr>
              <w:rPr>
                <w:szCs w:val="24"/>
              </w:rPr>
            </w:pPr>
          </w:p>
        </w:tc>
      </w:tr>
      <w:tr w:rsidR="004D6E3A" w14:paraId="2C96D2F7" w14:textId="77777777" w:rsidTr="00D81564">
        <w:tc>
          <w:tcPr>
            <w:tcW w:w="1800" w:type="dxa"/>
            <w:tcBorders>
              <w:top w:val="nil"/>
              <w:left w:val="nil"/>
              <w:bottom w:val="nil"/>
            </w:tcBorders>
          </w:tcPr>
          <w:p w14:paraId="2D5A5229" w14:textId="77777777" w:rsidR="004D6E3A" w:rsidRDefault="004D6E3A" w:rsidP="00D81564">
            <w:pPr>
              <w:rPr>
                <w:szCs w:val="24"/>
              </w:rPr>
            </w:pPr>
            <w:r w:rsidRPr="00426878">
              <w:rPr>
                <w:szCs w:val="24"/>
              </w:rPr>
              <w:t>Patient 2</w:t>
            </w:r>
          </w:p>
        </w:tc>
        <w:tc>
          <w:tcPr>
            <w:tcW w:w="1440" w:type="dxa"/>
            <w:tcBorders>
              <w:bottom w:val="single" w:sz="4" w:space="0" w:color="auto"/>
            </w:tcBorders>
            <w:shd w:val="clear" w:color="auto" w:fill="auto"/>
          </w:tcPr>
          <w:p w14:paraId="7D0EB3C0" w14:textId="77777777" w:rsidR="004D6E3A" w:rsidRDefault="004D6E3A" w:rsidP="00D81564">
            <w:pPr>
              <w:rPr>
                <w:szCs w:val="24"/>
              </w:rPr>
            </w:pPr>
          </w:p>
        </w:tc>
        <w:tc>
          <w:tcPr>
            <w:tcW w:w="450" w:type="dxa"/>
            <w:tcBorders>
              <w:bottom w:val="single" w:sz="4" w:space="0" w:color="auto"/>
            </w:tcBorders>
            <w:shd w:val="pct15" w:color="auto" w:fill="auto"/>
          </w:tcPr>
          <w:p w14:paraId="3812CA2E" w14:textId="77777777" w:rsidR="004D6E3A" w:rsidRDefault="004D6E3A" w:rsidP="00D81564">
            <w:pPr>
              <w:rPr>
                <w:szCs w:val="24"/>
              </w:rPr>
            </w:pPr>
            <w:r>
              <w:rPr>
                <w:szCs w:val="24"/>
              </w:rPr>
              <w:sym w:font="Wingdings 3" w:char="F082"/>
            </w:r>
          </w:p>
        </w:tc>
        <w:tc>
          <w:tcPr>
            <w:tcW w:w="720" w:type="dxa"/>
            <w:tcBorders>
              <w:top w:val="nil"/>
              <w:bottom w:val="nil"/>
            </w:tcBorders>
          </w:tcPr>
          <w:p w14:paraId="43E3233F" w14:textId="77777777" w:rsidR="004D6E3A" w:rsidRDefault="004D6E3A" w:rsidP="00D81564">
            <w:pPr>
              <w:rPr>
                <w:szCs w:val="24"/>
              </w:rPr>
            </w:pPr>
          </w:p>
        </w:tc>
        <w:tc>
          <w:tcPr>
            <w:tcW w:w="3420" w:type="dxa"/>
            <w:tcBorders>
              <w:bottom w:val="single" w:sz="4" w:space="0" w:color="auto"/>
            </w:tcBorders>
            <w:shd w:val="clear" w:color="auto" w:fill="auto"/>
          </w:tcPr>
          <w:p w14:paraId="7BCC0E3C" w14:textId="77777777" w:rsidR="004D6E3A" w:rsidRDefault="004D6E3A" w:rsidP="00D81564">
            <w:pPr>
              <w:rPr>
                <w:szCs w:val="24"/>
              </w:rPr>
            </w:pPr>
          </w:p>
        </w:tc>
        <w:tc>
          <w:tcPr>
            <w:tcW w:w="450" w:type="dxa"/>
            <w:tcBorders>
              <w:bottom w:val="single" w:sz="4" w:space="0" w:color="auto"/>
            </w:tcBorders>
            <w:shd w:val="pct15" w:color="auto" w:fill="auto"/>
          </w:tcPr>
          <w:p w14:paraId="5E4B18A5" w14:textId="77777777" w:rsidR="004D6E3A" w:rsidRDefault="004D6E3A" w:rsidP="00D81564">
            <w:pPr>
              <w:rPr>
                <w:szCs w:val="24"/>
              </w:rPr>
            </w:pPr>
            <w:r>
              <w:rPr>
                <w:szCs w:val="24"/>
              </w:rPr>
              <w:sym w:font="Wingdings 3" w:char="F082"/>
            </w:r>
          </w:p>
        </w:tc>
        <w:tc>
          <w:tcPr>
            <w:tcW w:w="720" w:type="dxa"/>
            <w:tcBorders>
              <w:top w:val="nil"/>
              <w:bottom w:val="nil"/>
            </w:tcBorders>
          </w:tcPr>
          <w:p w14:paraId="01FD4DBC" w14:textId="77777777" w:rsidR="004D6E3A" w:rsidRDefault="004D6E3A" w:rsidP="00D81564">
            <w:pPr>
              <w:rPr>
                <w:szCs w:val="24"/>
              </w:rPr>
            </w:pPr>
          </w:p>
        </w:tc>
        <w:tc>
          <w:tcPr>
            <w:tcW w:w="990" w:type="dxa"/>
            <w:tcBorders>
              <w:bottom w:val="single" w:sz="4" w:space="0" w:color="auto"/>
            </w:tcBorders>
            <w:shd w:val="clear" w:color="auto" w:fill="auto"/>
          </w:tcPr>
          <w:p w14:paraId="6D9BC5F7" w14:textId="77777777" w:rsidR="004D6E3A" w:rsidRDefault="004D6E3A" w:rsidP="00D81564">
            <w:pPr>
              <w:rPr>
                <w:szCs w:val="24"/>
              </w:rPr>
            </w:pPr>
          </w:p>
        </w:tc>
        <w:tc>
          <w:tcPr>
            <w:tcW w:w="450" w:type="dxa"/>
            <w:tcBorders>
              <w:bottom w:val="single" w:sz="4" w:space="0" w:color="auto"/>
            </w:tcBorders>
            <w:shd w:val="pct15" w:color="auto" w:fill="auto"/>
          </w:tcPr>
          <w:p w14:paraId="0C067611" w14:textId="77777777" w:rsidR="004D6E3A" w:rsidRDefault="004D6E3A" w:rsidP="00D81564">
            <w:pPr>
              <w:rPr>
                <w:szCs w:val="24"/>
              </w:rPr>
            </w:pPr>
            <w:r>
              <w:rPr>
                <w:szCs w:val="24"/>
              </w:rPr>
              <w:sym w:font="Wingdings 3" w:char="F082"/>
            </w:r>
          </w:p>
        </w:tc>
        <w:tc>
          <w:tcPr>
            <w:tcW w:w="900" w:type="dxa"/>
            <w:tcBorders>
              <w:top w:val="nil"/>
              <w:bottom w:val="nil"/>
            </w:tcBorders>
          </w:tcPr>
          <w:p w14:paraId="6EEC32C7" w14:textId="77777777" w:rsidR="004D6E3A" w:rsidRDefault="004D6E3A" w:rsidP="00D81564">
            <w:pPr>
              <w:rPr>
                <w:szCs w:val="24"/>
              </w:rPr>
            </w:pPr>
          </w:p>
        </w:tc>
        <w:tc>
          <w:tcPr>
            <w:tcW w:w="720" w:type="dxa"/>
            <w:tcBorders>
              <w:bottom w:val="single" w:sz="4" w:space="0" w:color="auto"/>
            </w:tcBorders>
            <w:shd w:val="clear" w:color="auto" w:fill="auto"/>
          </w:tcPr>
          <w:p w14:paraId="7664FCDE" w14:textId="77777777" w:rsidR="004D6E3A" w:rsidRDefault="004D6E3A" w:rsidP="00D81564">
            <w:pPr>
              <w:rPr>
                <w:szCs w:val="24"/>
              </w:rPr>
            </w:pPr>
          </w:p>
        </w:tc>
        <w:tc>
          <w:tcPr>
            <w:tcW w:w="430" w:type="dxa"/>
            <w:tcBorders>
              <w:bottom w:val="single" w:sz="4" w:space="0" w:color="auto"/>
            </w:tcBorders>
            <w:shd w:val="pct15" w:color="auto" w:fill="auto"/>
          </w:tcPr>
          <w:p w14:paraId="1B45C52A" w14:textId="77777777" w:rsidR="004D6E3A" w:rsidRDefault="004D6E3A" w:rsidP="00D81564">
            <w:pPr>
              <w:rPr>
                <w:szCs w:val="24"/>
              </w:rPr>
            </w:pPr>
            <w:r>
              <w:rPr>
                <w:szCs w:val="24"/>
              </w:rPr>
              <w:sym w:font="Wingdings 3" w:char="F082"/>
            </w:r>
          </w:p>
        </w:tc>
        <w:tc>
          <w:tcPr>
            <w:tcW w:w="810" w:type="dxa"/>
            <w:tcBorders>
              <w:top w:val="nil"/>
              <w:bottom w:val="nil"/>
              <w:right w:val="nil"/>
            </w:tcBorders>
          </w:tcPr>
          <w:p w14:paraId="5EA9A11E" w14:textId="77777777" w:rsidR="004D6E3A" w:rsidRDefault="004D6E3A" w:rsidP="00D81564">
            <w:pPr>
              <w:rPr>
                <w:szCs w:val="24"/>
              </w:rPr>
            </w:pPr>
          </w:p>
        </w:tc>
      </w:tr>
      <w:tr w:rsidR="004D6E3A" w14:paraId="5040D96E" w14:textId="77777777" w:rsidTr="00D81564">
        <w:tc>
          <w:tcPr>
            <w:tcW w:w="1800" w:type="dxa"/>
            <w:tcBorders>
              <w:top w:val="nil"/>
              <w:left w:val="nil"/>
              <w:bottom w:val="nil"/>
            </w:tcBorders>
            <w:shd w:val="pct10" w:color="auto" w:fill="auto"/>
          </w:tcPr>
          <w:p w14:paraId="31282A1E" w14:textId="77777777" w:rsidR="004D6E3A" w:rsidRDefault="004D6E3A" w:rsidP="00D81564">
            <w:pPr>
              <w:rPr>
                <w:szCs w:val="24"/>
              </w:rPr>
            </w:pPr>
            <w:r w:rsidRPr="00426878">
              <w:rPr>
                <w:szCs w:val="24"/>
              </w:rPr>
              <w:t>Patient 3</w:t>
            </w:r>
          </w:p>
        </w:tc>
        <w:tc>
          <w:tcPr>
            <w:tcW w:w="1440" w:type="dxa"/>
            <w:shd w:val="clear" w:color="auto" w:fill="auto"/>
          </w:tcPr>
          <w:p w14:paraId="6CE49950" w14:textId="77777777" w:rsidR="004D6E3A" w:rsidRDefault="004D6E3A" w:rsidP="00D81564">
            <w:pPr>
              <w:rPr>
                <w:szCs w:val="24"/>
              </w:rPr>
            </w:pPr>
          </w:p>
        </w:tc>
        <w:tc>
          <w:tcPr>
            <w:tcW w:w="450" w:type="dxa"/>
            <w:shd w:val="pct15" w:color="auto" w:fill="auto"/>
          </w:tcPr>
          <w:p w14:paraId="18DA78CB" w14:textId="77777777" w:rsidR="004D6E3A" w:rsidRDefault="004D6E3A" w:rsidP="00D81564">
            <w:pPr>
              <w:rPr>
                <w:szCs w:val="24"/>
              </w:rPr>
            </w:pPr>
            <w:r>
              <w:rPr>
                <w:szCs w:val="24"/>
              </w:rPr>
              <w:sym w:font="Wingdings 3" w:char="F082"/>
            </w:r>
          </w:p>
        </w:tc>
        <w:tc>
          <w:tcPr>
            <w:tcW w:w="720" w:type="dxa"/>
            <w:tcBorders>
              <w:top w:val="nil"/>
              <w:bottom w:val="nil"/>
            </w:tcBorders>
            <w:shd w:val="pct10" w:color="auto" w:fill="auto"/>
          </w:tcPr>
          <w:p w14:paraId="1058B86D" w14:textId="77777777" w:rsidR="004D6E3A" w:rsidRDefault="004D6E3A" w:rsidP="00D81564">
            <w:pPr>
              <w:rPr>
                <w:szCs w:val="24"/>
              </w:rPr>
            </w:pPr>
          </w:p>
        </w:tc>
        <w:tc>
          <w:tcPr>
            <w:tcW w:w="3420" w:type="dxa"/>
            <w:shd w:val="clear" w:color="auto" w:fill="auto"/>
          </w:tcPr>
          <w:p w14:paraId="36A7D550" w14:textId="77777777" w:rsidR="004D6E3A" w:rsidRDefault="004D6E3A" w:rsidP="00D81564">
            <w:pPr>
              <w:rPr>
                <w:szCs w:val="24"/>
              </w:rPr>
            </w:pPr>
          </w:p>
        </w:tc>
        <w:tc>
          <w:tcPr>
            <w:tcW w:w="450" w:type="dxa"/>
            <w:shd w:val="pct15" w:color="auto" w:fill="auto"/>
          </w:tcPr>
          <w:p w14:paraId="5FAF1BE0" w14:textId="77777777" w:rsidR="004D6E3A" w:rsidRDefault="004D6E3A" w:rsidP="00D81564">
            <w:pPr>
              <w:rPr>
                <w:szCs w:val="24"/>
              </w:rPr>
            </w:pPr>
            <w:r>
              <w:rPr>
                <w:szCs w:val="24"/>
              </w:rPr>
              <w:sym w:font="Wingdings 3" w:char="F082"/>
            </w:r>
          </w:p>
        </w:tc>
        <w:tc>
          <w:tcPr>
            <w:tcW w:w="720" w:type="dxa"/>
            <w:tcBorders>
              <w:top w:val="nil"/>
              <w:bottom w:val="nil"/>
            </w:tcBorders>
            <w:shd w:val="pct10" w:color="auto" w:fill="auto"/>
          </w:tcPr>
          <w:p w14:paraId="5BCD5AF5" w14:textId="77777777" w:rsidR="004D6E3A" w:rsidRDefault="004D6E3A" w:rsidP="00D81564">
            <w:pPr>
              <w:rPr>
                <w:szCs w:val="24"/>
              </w:rPr>
            </w:pPr>
          </w:p>
        </w:tc>
        <w:tc>
          <w:tcPr>
            <w:tcW w:w="990" w:type="dxa"/>
            <w:shd w:val="clear" w:color="auto" w:fill="auto"/>
          </w:tcPr>
          <w:p w14:paraId="70274922" w14:textId="77777777" w:rsidR="004D6E3A" w:rsidRDefault="004D6E3A" w:rsidP="00D81564">
            <w:pPr>
              <w:rPr>
                <w:szCs w:val="24"/>
              </w:rPr>
            </w:pPr>
          </w:p>
        </w:tc>
        <w:tc>
          <w:tcPr>
            <w:tcW w:w="450" w:type="dxa"/>
            <w:shd w:val="pct15" w:color="auto" w:fill="auto"/>
          </w:tcPr>
          <w:p w14:paraId="2E2D9F47" w14:textId="77777777" w:rsidR="004D6E3A" w:rsidRDefault="004D6E3A" w:rsidP="00D81564">
            <w:pPr>
              <w:rPr>
                <w:szCs w:val="24"/>
              </w:rPr>
            </w:pPr>
            <w:r>
              <w:rPr>
                <w:szCs w:val="24"/>
              </w:rPr>
              <w:sym w:font="Wingdings 3" w:char="F082"/>
            </w:r>
          </w:p>
        </w:tc>
        <w:tc>
          <w:tcPr>
            <w:tcW w:w="900" w:type="dxa"/>
            <w:tcBorders>
              <w:top w:val="nil"/>
              <w:bottom w:val="nil"/>
            </w:tcBorders>
            <w:shd w:val="pct10" w:color="auto" w:fill="auto"/>
          </w:tcPr>
          <w:p w14:paraId="27443F6F" w14:textId="77777777" w:rsidR="004D6E3A" w:rsidRDefault="004D6E3A" w:rsidP="00D81564">
            <w:pPr>
              <w:rPr>
                <w:szCs w:val="24"/>
              </w:rPr>
            </w:pPr>
          </w:p>
        </w:tc>
        <w:tc>
          <w:tcPr>
            <w:tcW w:w="720" w:type="dxa"/>
            <w:shd w:val="clear" w:color="auto" w:fill="auto"/>
          </w:tcPr>
          <w:p w14:paraId="00425A99" w14:textId="77777777" w:rsidR="004D6E3A" w:rsidRDefault="004D6E3A" w:rsidP="00D81564">
            <w:pPr>
              <w:rPr>
                <w:szCs w:val="24"/>
              </w:rPr>
            </w:pPr>
          </w:p>
        </w:tc>
        <w:tc>
          <w:tcPr>
            <w:tcW w:w="430" w:type="dxa"/>
            <w:shd w:val="pct15" w:color="auto" w:fill="auto"/>
          </w:tcPr>
          <w:p w14:paraId="0C9A47D2" w14:textId="77777777" w:rsidR="004D6E3A" w:rsidRDefault="004D6E3A" w:rsidP="00D81564">
            <w:pPr>
              <w:rPr>
                <w:szCs w:val="24"/>
              </w:rPr>
            </w:pPr>
            <w:r>
              <w:rPr>
                <w:szCs w:val="24"/>
              </w:rPr>
              <w:sym w:font="Wingdings 3" w:char="F082"/>
            </w:r>
          </w:p>
        </w:tc>
        <w:tc>
          <w:tcPr>
            <w:tcW w:w="810" w:type="dxa"/>
            <w:tcBorders>
              <w:top w:val="nil"/>
              <w:bottom w:val="nil"/>
              <w:right w:val="nil"/>
            </w:tcBorders>
            <w:shd w:val="pct10" w:color="auto" w:fill="auto"/>
          </w:tcPr>
          <w:p w14:paraId="15C20B86" w14:textId="77777777" w:rsidR="004D6E3A" w:rsidRDefault="004D6E3A" w:rsidP="00D81564">
            <w:pPr>
              <w:rPr>
                <w:szCs w:val="24"/>
              </w:rPr>
            </w:pPr>
          </w:p>
        </w:tc>
      </w:tr>
      <w:tr w:rsidR="004D6E3A" w14:paraId="7A00FAB8" w14:textId="77777777" w:rsidTr="00D81564">
        <w:tc>
          <w:tcPr>
            <w:tcW w:w="1800" w:type="dxa"/>
            <w:tcBorders>
              <w:top w:val="nil"/>
              <w:left w:val="nil"/>
              <w:bottom w:val="nil"/>
            </w:tcBorders>
          </w:tcPr>
          <w:p w14:paraId="62E21FAC" w14:textId="77777777" w:rsidR="004D6E3A" w:rsidRDefault="004D6E3A" w:rsidP="00D81564">
            <w:pPr>
              <w:rPr>
                <w:szCs w:val="24"/>
              </w:rPr>
            </w:pPr>
            <w:r w:rsidRPr="00426878">
              <w:rPr>
                <w:szCs w:val="24"/>
              </w:rPr>
              <w:t>Patient 4</w:t>
            </w:r>
          </w:p>
        </w:tc>
        <w:tc>
          <w:tcPr>
            <w:tcW w:w="1440" w:type="dxa"/>
            <w:tcBorders>
              <w:bottom w:val="single" w:sz="4" w:space="0" w:color="auto"/>
            </w:tcBorders>
            <w:shd w:val="clear" w:color="auto" w:fill="auto"/>
          </w:tcPr>
          <w:p w14:paraId="17E5EF64" w14:textId="77777777" w:rsidR="004D6E3A" w:rsidRDefault="004D6E3A" w:rsidP="00D81564">
            <w:pPr>
              <w:rPr>
                <w:szCs w:val="24"/>
              </w:rPr>
            </w:pPr>
          </w:p>
        </w:tc>
        <w:tc>
          <w:tcPr>
            <w:tcW w:w="450" w:type="dxa"/>
            <w:tcBorders>
              <w:bottom w:val="single" w:sz="4" w:space="0" w:color="auto"/>
            </w:tcBorders>
            <w:shd w:val="pct15" w:color="auto" w:fill="auto"/>
          </w:tcPr>
          <w:p w14:paraId="6B1D8400" w14:textId="77777777" w:rsidR="004D6E3A" w:rsidRDefault="004D6E3A" w:rsidP="00D81564">
            <w:pPr>
              <w:rPr>
                <w:szCs w:val="24"/>
              </w:rPr>
            </w:pPr>
            <w:r>
              <w:rPr>
                <w:szCs w:val="24"/>
              </w:rPr>
              <w:sym w:font="Wingdings 3" w:char="F082"/>
            </w:r>
          </w:p>
        </w:tc>
        <w:tc>
          <w:tcPr>
            <w:tcW w:w="720" w:type="dxa"/>
            <w:tcBorders>
              <w:top w:val="nil"/>
              <w:bottom w:val="nil"/>
            </w:tcBorders>
          </w:tcPr>
          <w:p w14:paraId="665DE870" w14:textId="77777777" w:rsidR="004D6E3A" w:rsidRDefault="004D6E3A" w:rsidP="00D81564">
            <w:pPr>
              <w:rPr>
                <w:szCs w:val="24"/>
              </w:rPr>
            </w:pPr>
          </w:p>
        </w:tc>
        <w:tc>
          <w:tcPr>
            <w:tcW w:w="3420" w:type="dxa"/>
            <w:tcBorders>
              <w:bottom w:val="single" w:sz="4" w:space="0" w:color="auto"/>
            </w:tcBorders>
            <w:shd w:val="clear" w:color="auto" w:fill="auto"/>
          </w:tcPr>
          <w:p w14:paraId="3BAAF504" w14:textId="77777777" w:rsidR="004D6E3A" w:rsidRDefault="004D6E3A" w:rsidP="00D81564">
            <w:pPr>
              <w:rPr>
                <w:szCs w:val="24"/>
              </w:rPr>
            </w:pPr>
          </w:p>
        </w:tc>
        <w:tc>
          <w:tcPr>
            <w:tcW w:w="450" w:type="dxa"/>
            <w:tcBorders>
              <w:bottom w:val="single" w:sz="4" w:space="0" w:color="auto"/>
            </w:tcBorders>
            <w:shd w:val="pct15" w:color="auto" w:fill="auto"/>
          </w:tcPr>
          <w:p w14:paraId="28867C9C" w14:textId="77777777" w:rsidR="004D6E3A" w:rsidRDefault="004D6E3A" w:rsidP="00D81564">
            <w:pPr>
              <w:rPr>
                <w:szCs w:val="24"/>
              </w:rPr>
            </w:pPr>
            <w:r>
              <w:rPr>
                <w:szCs w:val="24"/>
              </w:rPr>
              <w:sym w:font="Wingdings 3" w:char="F082"/>
            </w:r>
          </w:p>
        </w:tc>
        <w:tc>
          <w:tcPr>
            <w:tcW w:w="720" w:type="dxa"/>
            <w:tcBorders>
              <w:top w:val="nil"/>
              <w:bottom w:val="nil"/>
            </w:tcBorders>
          </w:tcPr>
          <w:p w14:paraId="4A674490" w14:textId="77777777" w:rsidR="004D6E3A" w:rsidRDefault="004D6E3A" w:rsidP="00D81564">
            <w:pPr>
              <w:rPr>
                <w:szCs w:val="24"/>
              </w:rPr>
            </w:pPr>
          </w:p>
        </w:tc>
        <w:tc>
          <w:tcPr>
            <w:tcW w:w="990" w:type="dxa"/>
            <w:tcBorders>
              <w:bottom w:val="single" w:sz="4" w:space="0" w:color="auto"/>
            </w:tcBorders>
            <w:shd w:val="clear" w:color="auto" w:fill="auto"/>
          </w:tcPr>
          <w:p w14:paraId="76BE249F" w14:textId="77777777" w:rsidR="004D6E3A" w:rsidRDefault="004D6E3A" w:rsidP="00D81564">
            <w:pPr>
              <w:rPr>
                <w:szCs w:val="24"/>
              </w:rPr>
            </w:pPr>
          </w:p>
        </w:tc>
        <w:tc>
          <w:tcPr>
            <w:tcW w:w="450" w:type="dxa"/>
            <w:tcBorders>
              <w:bottom w:val="single" w:sz="4" w:space="0" w:color="auto"/>
            </w:tcBorders>
            <w:shd w:val="pct15" w:color="auto" w:fill="auto"/>
          </w:tcPr>
          <w:p w14:paraId="778FDF92" w14:textId="77777777" w:rsidR="004D6E3A" w:rsidRDefault="004D6E3A" w:rsidP="00D81564">
            <w:pPr>
              <w:rPr>
                <w:szCs w:val="24"/>
              </w:rPr>
            </w:pPr>
            <w:r>
              <w:rPr>
                <w:szCs w:val="24"/>
              </w:rPr>
              <w:sym w:font="Wingdings 3" w:char="F082"/>
            </w:r>
          </w:p>
        </w:tc>
        <w:tc>
          <w:tcPr>
            <w:tcW w:w="900" w:type="dxa"/>
            <w:tcBorders>
              <w:top w:val="nil"/>
              <w:bottom w:val="nil"/>
            </w:tcBorders>
          </w:tcPr>
          <w:p w14:paraId="6580CEF6" w14:textId="77777777" w:rsidR="004D6E3A" w:rsidRDefault="004D6E3A" w:rsidP="00D81564">
            <w:pPr>
              <w:rPr>
                <w:szCs w:val="24"/>
              </w:rPr>
            </w:pPr>
          </w:p>
        </w:tc>
        <w:tc>
          <w:tcPr>
            <w:tcW w:w="720" w:type="dxa"/>
            <w:tcBorders>
              <w:bottom w:val="single" w:sz="4" w:space="0" w:color="auto"/>
            </w:tcBorders>
            <w:shd w:val="clear" w:color="auto" w:fill="auto"/>
          </w:tcPr>
          <w:p w14:paraId="19909500" w14:textId="77777777" w:rsidR="004D6E3A" w:rsidRDefault="004D6E3A" w:rsidP="00D81564">
            <w:pPr>
              <w:rPr>
                <w:szCs w:val="24"/>
              </w:rPr>
            </w:pPr>
          </w:p>
        </w:tc>
        <w:tc>
          <w:tcPr>
            <w:tcW w:w="430" w:type="dxa"/>
            <w:tcBorders>
              <w:bottom w:val="single" w:sz="4" w:space="0" w:color="auto"/>
            </w:tcBorders>
            <w:shd w:val="pct15" w:color="auto" w:fill="auto"/>
          </w:tcPr>
          <w:p w14:paraId="5AB0EE79" w14:textId="77777777" w:rsidR="004D6E3A" w:rsidRDefault="004D6E3A" w:rsidP="00D81564">
            <w:pPr>
              <w:rPr>
                <w:szCs w:val="24"/>
              </w:rPr>
            </w:pPr>
            <w:r>
              <w:rPr>
                <w:szCs w:val="24"/>
              </w:rPr>
              <w:sym w:font="Wingdings 3" w:char="F082"/>
            </w:r>
          </w:p>
        </w:tc>
        <w:tc>
          <w:tcPr>
            <w:tcW w:w="810" w:type="dxa"/>
            <w:tcBorders>
              <w:top w:val="nil"/>
              <w:bottom w:val="nil"/>
              <w:right w:val="nil"/>
            </w:tcBorders>
          </w:tcPr>
          <w:p w14:paraId="50B9911E" w14:textId="77777777" w:rsidR="004D6E3A" w:rsidRDefault="004D6E3A" w:rsidP="00D81564">
            <w:pPr>
              <w:rPr>
                <w:szCs w:val="24"/>
              </w:rPr>
            </w:pPr>
          </w:p>
        </w:tc>
      </w:tr>
      <w:tr w:rsidR="004D6E3A" w14:paraId="4BBA5808" w14:textId="77777777" w:rsidTr="00D81564">
        <w:tc>
          <w:tcPr>
            <w:tcW w:w="1800" w:type="dxa"/>
            <w:tcBorders>
              <w:top w:val="nil"/>
              <w:left w:val="nil"/>
              <w:bottom w:val="nil"/>
            </w:tcBorders>
            <w:shd w:val="pct10" w:color="auto" w:fill="auto"/>
          </w:tcPr>
          <w:p w14:paraId="129F6859" w14:textId="77777777" w:rsidR="004D6E3A" w:rsidRDefault="004D6E3A" w:rsidP="00D81564">
            <w:pPr>
              <w:rPr>
                <w:szCs w:val="24"/>
              </w:rPr>
            </w:pPr>
            <w:r>
              <w:rPr>
                <w:szCs w:val="24"/>
              </w:rPr>
              <w:t>Replacement</w:t>
            </w:r>
            <w:r w:rsidRPr="00426878">
              <w:rPr>
                <w:szCs w:val="24"/>
              </w:rPr>
              <w:t xml:space="preserve"> 1</w:t>
            </w:r>
          </w:p>
        </w:tc>
        <w:tc>
          <w:tcPr>
            <w:tcW w:w="1440" w:type="dxa"/>
            <w:shd w:val="clear" w:color="auto" w:fill="auto"/>
          </w:tcPr>
          <w:p w14:paraId="0872C96B" w14:textId="77777777" w:rsidR="004D6E3A" w:rsidRDefault="004D6E3A" w:rsidP="00D81564">
            <w:pPr>
              <w:rPr>
                <w:szCs w:val="24"/>
              </w:rPr>
            </w:pPr>
          </w:p>
        </w:tc>
        <w:tc>
          <w:tcPr>
            <w:tcW w:w="450" w:type="dxa"/>
            <w:shd w:val="pct15" w:color="auto" w:fill="auto"/>
          </w:tcPr>
          <w:p w14:paraId="36A5D25B" w14:textId="77777777" w:rsidR="004D6E3A" w:rsidRDefault="004D6E3A" w:rsidP="00D81564">
            <w:pPr>
              <w:rPr>
                <w:szCs w:val="24"/>
              </w:rPr>
            </w:pPr>
            <w:r>
              <w:rPr>
                <w:szCs w:val="24"/>
              </w:rPr>
              <w:sym w:font="Wingdings 3" w:char="F082"/>
            </w:r>
          </w:p>
        </w:tc>
        <w:tc>
          <w:tcPr>
            <w:tcW w:w="720" w:type="dxa"/>
            <w:tcBorders>
              <w:top w:val="nil"/>
              <w:bottom w:val="nil"/>
            </w:tcBorders>
            <w:shd w:val="pct10" w:color="auto" w:fill="auto"/>
          </w:tcPr>
          <w:p w14:paraId="1283C7A6" w14:textId="77777777" w:rsidR="004D6E3A" w:rsidRDefault="004D6E3A" w:rsidP="00D81564">
            <w:pPr>
              <w:rPr>
                <w:szCs w:val="24"/>
              </w:rPr>
            </w:pPr>
          </w:p>
        </w:tc>
        <w:tc>
          <w:tcPr>
            <w:tcW w:w="3420" w:type="dxa"/>
            <w:shd w:val="clear" w:color="auto" w:fill="auto"/>
          </w:tcPr>
          <w:p w14:paraId="648EF5EE" w14:textId="77777777" w:rsidR="004D6E3A" w:rsidRDefault="004D6E3A" w:rsidP="00D81564">
            <w:pPr>
              <w:rPr>
                <w:szCs w:val="24"/>
              </w:rPr>
            </w:pPr>
          </w:p>
        </w:tc>
        <w:tc>
          <w:tcPr>
            <w:tcW w:w="450" w:type="dxa"/>
            <w:shd w:val="pct15" w:color="auto" w:fill="auto"/>
          </w:tcPr>
          <w:p w14:paraId="5B7DA85D" w14:textId="77777777" w:rsidR="004D6E3A" w:rsidRDefault="004D6E3A" w:rsidP="00D81564">
            <w:pPr>
              <w:rPr>
                <w:szCs w:val="24"/>
              </w:rPr>
            </w:pPr>
            <w:r>
              <w:rPr>
                <w:szCs w:val="24"/>
              </w:rPr>
              <w:sym w:font="Wingdings 3" w:char="F082"/>
            </w:r>
          </w:p>
        </w:tc>
        <w:tc>
          <w:tcPr>
            <w:tcW w:w="720" w:type="dxa"/>
            <w:tcBorders>
              <w:top w:val="nil"/>
              <w:bottom w:val="nil"/>
            </w:tcBorders>
            <w:shd w:val="pct10" w:color="auto" w:fill="auto"/>
          </w:tcPr>
          <w:p w14:paraId="7EB0F01E" w14:textId="77777777" w:rsidR="004D6E3A" w:rsidRDefault="004D6E3A" w:rsidP="00D81564">
            <w:pPr>
              <w:rPr>
                <w:szCs w:val="24"/>
              </w:rPr>
            </w:pPr>
          </w:p>
        </w:tc>
        <w:tc>
          <w:tcPr>
            <w:tcW w:w="990" w:type="dxa"/>
            <w:shd w:val="clear" w:color="auto" w:fill="auto"/>
          </w:tcPr>
          <w:p w14:paraId="64F8A429" w14:textId="77777777" w:rsidR="004D6E3A" w:rsidRDefault="004D6E3A" w:rsidP="00D81564">
            <w:pPr>
              <w:rPr>
                <w:szCs w:val="24"/>
              </w:rPr>
            </w:pPr>
          </w:p>
        </w:tc>
        <w:tc>
          <w:tcPr>
            <w:tcW w:w="450" w:type="dxa"/>
            <w:shd w:val="pct15" w:color="auto" w:fill="auto"/>
          </w:tcPr>
          <w:p w14:paraId="31BE9D13" w14:textId="77777777" w:rsidR="004D6E3A" w:rsidRDefault="004D6E3A" w:rsidP="00D81564">
            <w:pPr>
              <w:rPr>
                <w:szCs w:val="24"/>
              </w:rPr>
            </w:pPr>
            <w:r>
              <w:rPr>
                <w:szCs w:val="24"/>
              </w:rPr>
              <w:sym w:font="Wingdings 3" w:char="F082"/>
            </w:r>
          </w:p>
        </w:tc>
        <w:tc>
          <w:tcPr>
            <w:tcW w:w="900" w:type="dxa"/>
            <w:tcBorders>
              <w:top w:val="nil"/>
              <w:bottom w:val="nil"/>
            </w:tcBorders>
            <w:shd w:val="pct10" w:color="auto" w:fill="auto"/>
          </w:tcPr>
          <w:p w14:paraId="789CB61E" w14:textId="77777777" w:rsidR="004D6E3A" w:rsidRDefault="004D6E3A" w:rsidP="00D81564">
            <w:pPr>
              <w:rPr>
                <w:szCs w:val="24"/>
              </w:rPr>
            </w:pPr>
          </w:p>
        </w:tc>
        <w:tc>
          <w:tcPr>
            <w:tcW w:w="720" w:type="dxa"/>
            <w:shd w:val="clear" w:color="auto" w:fill="auto"/>
          </w:tcPr>
          <w:p w14:paraId="2F03A365" w14:textId="77777777" w:rsidR="004D6E3A" w:rsidRDefault="004D6E3A" w:rsidP="00D81564">
            <w:pPr>
              <w:rPr>
                <w:szCs w:val="24"/>
              </w:rPr>
            </w:pPr>
          </w:p>
        </w:tc>
        <w:tc>
          <w:tcPr>
            <w:tcW w:w="430" w:type="dxa"/>
            <w:shd w:val="pct15" w:color="auto" w:fill="auto"/>
          </w:tcPr>
          <w:p w14:paraId="39A03554" w14:textId="77777777" w:rsidR="004D6E3A" w:rsidRDefault="004D6E3A" w:rsidP="00D81564">
            <w:pPr>
              <w:rPr>
                <w:szCs w:val="24"/>
              </w:rPr>
            </w:pPr>
            <w:r>
              <w:rPr>
                <w:szCs w:val="24"/>
              </w:rPr>
              <w:sym w:font="Wingdings 3" w:char="F082"/>
            </w:r>
          </w:p>
        </w:tc>
        <w:tc>
          <w:tcPr>
            <w:tcW w:w="810" w:type="dxa"/>
            <w:tcBorders>
              <w:top w:val="nil"/>
              <w:bottom w:val="nil"/>
              <w:right w:val="nil"/>
            </w:tcBorders>
            <w:shd w:val="pct10" w:color="auto" w:fill="auto"/>
          </w:tcPr>
          <w:p w14:paraId="522AB6F9" w14:textId="77777777" w:rsidR="004D6E3A" w:rsidRDefault="004D6E3A" w:rsidP="00D81564">
            <w:pPr>
              <w:rPr>
                <w:szCs w:val="24"/>
              </w:rPr>
            </w:pPr>
          </w:p>
        </w:tc>
      </w:tr>
      <w:tr w:rsidR="004D6E3A" w14:paraId="3DA1DE64" w14:textId="77777777" w:rsidTr="00D81564">
        <w:tc>
          <w:tcPr>
            <w:tcW w:w="1800" w:type="dxa"/>
            <w:tcBorders>
              <w:top w:val="nil"/>
              <w:left w:val="nil"/>
              <w:bottom w:val="nil"/>
            </w:tcBorders>
          </w:tcPr>
          <w:p w14:paraId="46D0021F" w14:textId="77777777" w:rsidR="004D6E3A" w:rsidRDefault="004D6E3A" w:rsidP="00D81564">
            <w:pPr>
              <w:rPr>
                <w:szCs w:val="24"/>
              </w:rPr>
            </w:pPr>
            <w:r>
              <w:rPr>
                <w:szCs w:val="24"/>
              </w:rPr>
              <w:t>Replacement 2</w:t>
            </w:r>
          </w:p>
        </w:tc>
        <w:tc>
          <w:tcPr>
            <w:tcW w:w="1440" w:type="dxa"/>
            <w:tcBorders>
              <w:bottom w:val="single" w:sz="4" w:space="0" w:color="auto"/>
            </w:tcBorders>
            <w:shd w:val="clear" w:color="auto" w:fill="auto"/>
          </w:tcPr>
          <w:p w14:paraId="34EE4996" w14:textId="77777777" w:rsidR="004D6E3A" w:rsidRDefault="004D6E3A" w:rsidP="00D81564">
            <w:pPr>
              <w:rPr>
                <w:szCs w:val="24"/>
              </w:rPr>
            </w:pPr>
          </w:p>
        </w:tc>
        <w:tc>
          <w:tcPr>
            <w:tcW w:w="450" w:type="dxa"/>
            <w:tcBorders>
              <w:bottom w:val="single" w:sz="4" w:space="0" w:color="auto"/>
            </w:tcBorders>
            <w:shd w:val="pct15" w:color="auto" w:fill="auto"/>
          </w:tcPr>
          <w:p w14:paraId="3489CFAB" w14:textId="77777777" w:rsidR="004D6E3A" w:rsidRDefault="004D6E3A" w:rsidP="00D81564">
            <w:pPr>
              <w:rPr>
                <w:szCs w:val="24"/>
              </w:rPr>
            </w:pPr>
            <w:r>
              <w:rPr>
                <w:szCs w:val="24"/>
              </w:rPr>
              <w:sym w:font="Wingdings 3" w:char="F082"/>
            </w:r>
          </w:p>
        </w:tc>
        <w:tc>
          <w:tcPr>
            <w:tcW w:w="720" w:type="dxa"/>
            <w:tcBorders>
              <w:top w:val="nil"/>
              <w:bottom w:val="nil"/>
            </w:tcBorders>
          </w:tcPr>
          <w:p w14:paraId="25F0943C" w14:textId="77777777" w:rsidR="004D6E3A" w:rsidRDefault="004D6E3A" w:rsidP="00D81564">
            <w:pPr>
              <w:rPr>
                <w:szCs w:val="24"/>
              </w:rPr>
            </w:pPr>
          </w:p>
        </w:tc>
        <w:tc>
          <w:tcPr>
            <w:tcW w:w="3420" w:type="dxa"/>
            <w:tcBorders>
              <w:bottom w:val="single" w:sz="4" w:space="0" w:color="auto"/>
            </w:tcBorders>
            <w:shd w:val="clear" w:color="auto" w:fill="auto"/>
          </w:tcPr>
          <w:p w14:paraId="197395B8" w14:textId="77777777" w:rsidR="004D6E3A" w:rsidRDefault="004D6E3A" w:rsidP="00D81564">
            <w:pPr>
              <w:rPr>
                <w:szCs w:val="24"/>
              </w:rPr>
            </w:pPr>
          </w:p>
        </w:tc>
        <w:tc>
          <w:tcPr>
            <w:tcW w:w="450" w:type="dxa"/>
            <w:tcBorders>
              <w:bottom w:val="single" w:sz="4" w:space="0" w:color="auto"/>
            </w:tcBorders>
            <w:shd w:val="pct15" w:color="auto" w:fill="auto"/>
          </w:tcPr>
          <w:p w14:paraId="0243781C" w14:textId="77777777" w:rsidR="004D6E3A" w:rsidRDefault="004D6E3A" w:rsidP="00D81564">
            <w:pPr>
              <w:rPr>
                <w:szCs w:val="24"/>
              </w:rPr>
            </w:pPr>
            <w:r>
              <w:rPr>
                <w:szCs w:val="24"/>
              </w:rPr>
              <w:sym w:font="Wingdings 3" w:char="F082"/>
            </w:r>
          </w:p>
        </w:tc>
        <w:tc>
          <w:tcPr>
            <w:tcW w:w="720" w:type="dxa"/>
            <w:tcBorders>
              <w:top w:val="nil"/>
              <w:bottom w:val="nil"/>
            </w:tcBorders>
          </w:tcPr>
          <w:p w14:paraId="7163697D" w14:textId="77777777" w:rsidR="004D6E3A" w:rsidRDefault="004D6E3A" w:rsidP="00D81564">
            <w:pPr>
              <w:rPr>
                <w:szCs w:val="24"/>
              </w:rPr>
            </w:pPr>
          </w:p>
        </w:tc>
        <w:tc>
          <w:tcPr>
            <w:tcW w:w="990" w:type="dxa"/>
            <w:tcBorders>
              <w:bottom w:val="single" w:sz="4" w:space="0" w:color="auto"/>
            </w:tcBorders>
            <w:shd w:val="clear" w:color="auto" w:fill="auto"/>
          </w:tcPr>
          <w:p w14:paraId="0DD2DDC5" w14:textId="77777777" w:rsidR="004D6E3A" w:rsidRDefault="004D6E3A" w:rsidP="00D81564">
            <w:pPr>
              <w:rPr>
                <w:szCs w:val="24"/>
              </w:rPr>
            </w:pPr>
          </w:p>
        </w:tc>
        <w:tc>
          <w:tcPr>
            <w:tcW w:w="450" w:type="dxa"/>
            <w:tcBorders>
              <w:bottom w:val="single" w:sz="4" w:space="0" w:color="auto"/>
            </w:tcBorders>
            <w:shd w:val="pct15" w:color="auto" w:fill="auto"/>
          </w:tcPr>
          <w:p w14:paraId="6D92949F" w14:textId="77777777" w:rsidR="004D6E3A" w:rsidRDefault="004D6E3A" w:rsidP="00D81564">
            <w:pPr>
              <w:rPr>
                <w:szCs w:val="24"/>
              </w:rPr>
            </w:pPr>
            <w:r>
              <w:rPr>
                <w:szCs w:val="24"/>
              </w:rPr>
              <w:sym w:font="Wingdings 3" w:char="F082"/>
            </w:r>
          </w:p>
        </w:tc>
        <w:tc>
          <w:tcPr>
            <w:tcW w:w="900" w:type="dxa"/>
            <w:tcBorders>
              <w:top w:val="nil"/>
              <w:bottom w:val="nil"/>
            </w:tcBorders>
          </w:tcPr>
          <w:p w14:paraId="2B5C9199" w14:textId="77777777" w:rsidR="004D6E3A" w:rsidRDefault="004D6E3A" w:rsidP="00D81564">
            <w:pPr>
              <w:rPr>
                <w:szCs w:val="24"/>
              </w:rPr>
            </w:pPr>
          </w:p>
        </w:tc>
        <w:tc>
          <w:tcPr>
            <w:tcW w:w="720" w:type="dxa"/>
            <w:tcBorders>
              <w:bottom w:val="single" w:sz="4" w:space="0" w:color="auto"/>
            </w:tcBorders>
            <w:shd w:val="clear" w:color="auto" w:fill="auto"/>
          </w:tcPr>
          <w:p w14:paraId="194A5B8C" w14:textId="77777777" w:rsidR="004D6E3A" w:rsidRDefault="004D6E3A" w:rsidP="00D81564">
            <w:pPr>
              <w:rPr>
                <w:szCs w:val="24"/>
              </w:rPr>
            </w:pPr>
          </w:p>
        </w:tc>
        <w:tc>
          <w:tcPr>
            <w:tcW w:w="430" w:type="dxa"/>
            <w:tcBorders>
              <w:bottom w:val="single" w:sz="4" w:space="0" w:color="auto"/>
            </w:tcBorders>
            <w:shd w:val="pct15" w:color="auto" w:fill="auto"/>
          </w:tcPr>
          <w:p w14:paraId="54A6CFD7" w14:textId="77777777" w:rsidR="004D6E3A" w:rsidRDefault="004D6E3A" w:rsidP="00D81564">
            <w:pPr>
              <w:rPr>
                <w:szCs w:val="24"/>
              </w:rPr>
            </w:pPr>
            <w:r>
              <w:rPr>
                <w:szCs w:val="24"/>
              </w:rPr>
              <w:sym w:font="Wingdings 3" w:char="F082"/>
            </w:r>
          </w:p>
        </w:tc>
        <w:tc>
          <w:tcPr>
            <w:tcW w:w="810" w:type="dxa"/>
            <w:tcBorders>
              <w:top w:val="nil"/>
              <w:bottom w:val="nil"/>
              <w:right w:val="nil"/>
            </w:tcBorders>
          </w:tcPr>
          <w:p w14:paraId="1E805DF9" w14:textId="77777777" w:rsidR="004D6E3A" w:rsidRDefault="004D6E3A" w:rsidP="00D81564">
            <w:pPr>
              <w:rPr>
                <w:szCs w:val="24"/>
              </w:rPr>
            </w:pPr>
          </w:p>
        </w:tc>
      </w:tr>
      <w:tr w:rsidR="004D6E3A" w14:paraId="3A6E539D" w14:textId="77777777" w:rsidTr="00D81564">
        <w:tc>
          <w:tcPr>
            <w:tcW w:w="1800" w:type="dxa"/>
            <w:tcBorders>
              <w:top w:val="nil"/>
              <w:left w:val="nil"/>
              <w:bottom w:val="nil"/>
            </w:tcBorders>
            <w:shd w:val="pct10" w:color="auto" w:fill="auto"/>
          </w:tcPr>
          <w:p w14:paraId="05DD805E" w14:textId="77777777" w:rsidR="004D6E3A" w:rsidRDefault="004D6E3A" w:rsidP="00D81564">
            <w:pPr>
              <w:rPr>
                <w:szCs w:val="24"/>
              </w:rPr>
            </w:pPr>
            <w:r>
              <w:rPr>
                <w:szCs w:val="24"/>
              </w:rPr>
              <w:t>Replacement</w:t>
            </w:r>
            <w:r w:rsidRPr="00426878">
              <w:rPr>
                <w:szCs w:val="24"/>
              </w:rPr>
              <w:t xml:space="preserve"> 3</w:t>
            </w:r>
          </w:p>
        </w:tc>
        <w:tc>
          <w:tcPr>
            <w:tcW w:w="1440" w:type="dxa"/>
            <w:shd w:val="clear" w:color="auto" w:fill="auto"/>
          </w:tcPr>
          <w:p w14:paraId="1D92480E" w14:textId="77777777" w:rsidR="004D6E3A" w:rsidRDefault="004D6E3A" w:rsidP="00D81564">
            <w:pPr>
              <w:rPr>
                <w:szCs w:val="24"/>
              </w:rPr>
            </w:pPr>
          </w:p>
        </w:tc>
        <w:tc>
          <w:tcPr>
            <w:tcW w:w="450" w:type="dxa"/>
            <w:shd w:val="pct15" w:color="auto" w:fill="auto"/>
          </w:tcPr>
          <w:p w14:paraId="0FE2F384" w14:textId="77777777" w:rsidR="004D6E3A" w:rsidRDefault="004D6E3A" w:rsidP="00D81564">
            <w:pPr>
              <w:rPr>
                <w:szCs w:val="24"/>
              </w:rPr>
            </w:pPr>
            <w:r>
              <w:rPr>
                <w:szCs w:val="24"/>
              </w:rPr>
              <w:sym w:font="Wingdings 3" w:char="F082"/>
            </w:r>
          </w:p>
        </w:tc>
        <w:tc>
          <w:tcPr>
            <w:tcW w:w="720" w:type="dxa"/>
            <w:tcBorders>
              <w:top w:val="nil"/>
              <w:bottom w:val="nil"/>
            </w:tcBorders>
            <w:shd w:val="pct10" w:color="auto" w:fill="auto"/>
          </w:tcPr>
          <w:p w14:paraId="10A4CBCC" w14:textId="77777777" w:rsidR="004D6E3A" w:rsidRDefault="004D6E3A" w:rsidP="00D81564">
            <w:pPr>
              <w:rPr>
                <w:szCs w:val="24"/>
              </w:rPr>
            </w:pPr>
          </w:p>
        </w:tc>
        <w:tc>
          <w:tcPr>
            <w:tcW w:w="3420" w:type="dxa"/>
            <w:shd w:val="clear" w:color="auto" w:fill="auto"/>
          </w:tcPr>
          <w:p w14:paraId="1D2B1778" w14:textId="77777777" w:rsidR="004D6E3A" w:rsidRDefault="004D6E3A" w:rsidP="00D81564">
            <w:pPr>
              <w:rPr>
                <w:szCs w:val="24"/>
              </w:rPr>
            </w:pPr>
          </w:p>
        </w:tc>
        <w:tc>
          <w:tcPr>
            <w:tcW w:w="450" w:type="dxa"/>
            <w:shd w:val="pct15" w:color="auto" w:fill="auto"/>
          </w:tcPr>
          <w:p w14:paraId="19301F94" w14:textId="77777777" w:rsidR="004D6E3A" w:rsidRDefault="004D6E3A" w:rsidP="00D81564">
            <w:pPr>
              <w:rPr>
                <w:szCs w:val="24"/>
              </w:rPr>
            </w:pPr>
            <w:r>
              <w:rPr>
                <w:szCs w:val="24"/>
              </w:rPr>
              <w:sym w:font="Wingdings 3" w:char="F082"/>
            </w:r>
          </w:p>
        </w:tc>
        <w:tc>
          <w:tcPr>
            <w:tcW w:w="720" w:type="dxa"/>
            <w:tcBorders>
              <w:top w:val="nil"/>
              <w:bottom w:val="nil"/>
            </w:tcBorders>
            <w:shd w:val="pct10" w:color="auto" w:fill="auto"/>
          </w:tcPr>
          <w:p w14:paraId="66382118" w14:textId="77777777" w:rsidR="004D6E3A" w:rsidRDefault="004D6E3A" w:rsidP="00D81564">
            <w:pPr>
              <w:rPr>
                <w:szCs w:val="24"/>
              </w:rPr>
            </w:pPr>
          </w:p>
        </w:tc>
        <w:tc>
          <w:tcPr>
            <w:tcW w:w="990" w:type="dxa"/>
            <w:shd w:val="clear" w:color="auto" w:fill="auto"/>
          </w:tcPr>
          <w:p w14:paraId="125A75A1" w14:textId="77777777" w:rsidR="004D6E3A" w:rsidRDefault="004D6E3A" w:rsidP="00D81564">
            <w:pPr>
              <w:rPr>
                <w:szCs w:val="24"/>
              </w:rPr>
            </w:pPr>
          </w:p>
        </w:tc>
        <w:tc>
          <w:tcPr>
            <w:tcW w:w="450" w:type="dxa"/>
            <w:shd w:val="pct15" w:color="auto" w:fill="auto"/>
          </w:tcPr>
          <w:p w14:paraId="335F6826" w14:textId="77777777" w:rsidR="004D6E3A" w:rsidRDefault="004D6E3A" w:rsidP="00D81564">
            <w:pPr>
              <w:rPr>
                <w:szCs w:val="24"/>
              </w:rPr>
            </w:pPr>
            <w:r>
              <w:rPr>
                <w:szCs w:val="24"/>
              </w:rPr>
              <w:sym w:font="Wingdings 3" w:char="F082"/>
            </w:r>
          </w:p>
        </w:tc>
        <w:tc>
          <w:tcPr>
            <w:tcW w:w="900" w:type="dxa"/>
            <w:tcBorders>
              <w:top w:val="nil"/>
              <w:bottom w:val="nil"/>
            </w:tcBorders>
            <w:shd w:val="pct10" w:color="auto" w:fill="auto"/>
          </w:tcPr>
          <w:p w14:paraId="6E2B384B" w14:textId="77777777" w:rsidR="004D6E3A" w:rsidRDefault="004D6E3A" w:rsidP="00D81564">
            <w:pPr>
              <w:rPr>
                <w:szCs w:val="24"/>
              </w:rPr>
            </w:pPr>
          </w:p>
        </w:tc>
        <w:tc>
          <w:tcPr>
            <w:tcW w:w="720" w:type="dxa"/>
            <w:shd w:val="clear" w:color="auto" w:fill="auto"/>
          </w:tcPr>
          <w:p w14:paraId="0B1B81D2" w14:textId="77777777" w:rsidR="004D6E3A" w:rsidRDefault="004D6E3A" w:rsidP="00D81564">
            <w:pPr>
              <w:rPr>
                <w:szCs w:val="24"/>
              </w:rPr>
            </w:pPr>
          </w:p>
        </w:tc>
        <w:tc>
          <w:tcPr>
            <w:tcW w:w="430" w:type="dxa"/>
            <w:shd w:val="pct15" w:color="auto" w:fill="auto"/>
          </w:tcPr>
          <w:p w14:paraId="39501069" w14:textId="77777777" w:rsidR="004D6E3A" w:rsidRDefault="004D6E3A" w:rsidP="00D81564">
            <w:pPr>
              <w:rPr>
                <w:szCs w:val="24"/>
              </w:rPr>
            </w:pPr>
            <w:r>
              <w:rPr>
                <w:szCs w:val="24"/>
              </w:rPr>
              <w:sym w:font="Wingdings 3" w:char="F082"/>
            </w:r>
          </w:p>
        </w:tc>
        <w:tc>
          <w:tcPr>
            <w:tcW w:w="810" w:type="dxa"/>
            <w:tcBorders>
              <w:top w:val="nil"/>
              <w:bottom w:val="nil"/>
              <w:right w:val="nil"/>
            </w:tcBorders>
            <w:shd w:val="pct10" w:color="auto" w:fill="auto"/>
          </w:tcPr>
          <w:p w14:paraId="4F924BAF" w14:textId="77777777" w:rsidR="004D6E3A" w:rsidRDefault="004D6E3A" w:rsidP="00D81564">
            <w:pPr>
              <w:rPr>
                <w:szCs w:val="24"/>
              </w:rPr>
            </w:pPr>
          </w:p>
        </w:tc>
      </w:tr>
      <w:tr w:rsidR="004D6E3A" w14:paraId="69A4CC6F" w14:textId="77777777" w:rsidTr="00D81564">
        <w:tc>
          <w:tcPr>
            <w:tcW w:w="1800" w:type="dxa"/>
            <w:tcBorders>
              <w:top w:val="nil"/>
              <w:left w:val="nil"/>
              <w:bottom w:val="nil"/>
            </w:tcBorders>
          </w:tcPr>
          <w:p w14:paraId="358A7C1D" w14:textId="77777777" w:rsidR="004D6E3A" w:rsidRDefault="004D6E3A" w:rsidP="00D81564">
            <w:pPr>
              <w:rPr>
                <w:szCs w:val="24"/>
              </w:rPr>
            </w:pPr>
            <w:r>
              <w:rPr>
                <w:szCs w:val="24"/>
              </w:rPr>
              <w:t>Replacement</w:t>
            </w:r>
            <w:r w:rsidRPr="00426878">
              <w:rPr>
                <w:szCs w:val="24"/>
              </w:rPr>
              <w:t xml:space="preserve"> 4</w:t>
            </w:r>
          </w:p>
        </w:tc>
        <w:tc>
          <w:tcPr>
            <w:tcW w:w="1440" w:type="dxa"/>
            <w:shd w:val="clear" w:color="auto" w:fill="auto"/>
          </w:tcPr>
          <w:p w14:paraId="1CC8225A" w14:textId="77777777" w:rsidR="004D6E3A" w:rsidRDefault="004D6E3A" w:rsidP="00D81564">
            <w:pPr>
              <w:rPr>
                <w:szCs w:val="24"/>
              </w:rPr>
            </w:pPr>
          </w:p>
        </w:tc>
        <w:tc>
          <w:tcPr>
            <w:tcW w:w="450" w:type="dxa"/>
            <w:tcBorders>
              <w:bottom w:val="single" w:sz="4" w:space="0" w:color="auto"/>
            </w:tcBorders>
            <w:shd w:val="pct15" w:color="auto" w:fill="auto"/>
          </w:tcPr>
          <w:p w14:paraId="44DAAAEA" w14:textId="77777777" w:rsidR="004D6E3A" w:rsidRDefault="004D6E3A" w:rsidP="00D81564">
            <w:pPr>
              <w:rPr>
                <w:szCs w:val="24"/>
              </w:rPr>
            </w:pPr>
            <w:r>
              <w:rPr>
                <w:szCs w:val="24"/>
              </w:rPr>
              <w:sym w:font="Wingdings 3" w:char="F082"/>
            </w:r>
          </w:p>
        </w:tc>
        <w:tc>
          <w:tcPr>
            <w:tcW w:w="720" w:type="dxa"/>
            <w:tcBorders>
              <w:top w:val="nil"/>
              <w:bottom w:val="nil"/>
            </w:tcBorders>
          </w:tcPr>
          <w:p w14:paraId="13DBB325" w14:textId="77777777" w:rsidR="004D6E3A" w:rsidRDefault="004D6E3A" w:rsidP="00D81564">
            <w:pPr>
              <w:rPr>
                <w:szCs w:val="24"/>
              </w:rPr>
            </w:pPr>
          </w:p>
        </w:tc>
        <w:tc>
          <w:tcPr>
            <w:tcW w:w="3420" w:type="dxa"/>
            <w:tcBorders>
              <w:bottom w:val="single" w:sz="4" w:space="0" w:color="auto"/>
            </w:tcBorders>
            <w:shd w:val="clear" w:color="auto" w:fill="auto"/>
          </w:tcPr>
          <w:p w14:paraId="6E7447A3" w14:textId="77777777" w:rsidR="004D6E3A" w:rsidRDefault="004D6E3A" w:rsidP="00D81564">
            <w:pPr>
              <w:rPr>
                <w:szCs w:val="24"/>
              </w:rPr>
            </w:pPr>
          </w:p>
        </w:tc>
        <w:tc>
          <w:tcPr>
            <w:tcW w:w="450" w:type="dxa"/>
            <w:tcBorders>
              <w:bottom w:val="single" w:sz="4" w:space="0" w:color="auto"/>
            </w:tcBorders>
            <w:shd w:val="pct15" w:color="auto" w:fill="auto"/>
          </w:tcPr>
          <w:p w14:paraId="7DED3711" w14:textId="77777777" w:rsidR="004D6E3A" w:rsidRDefault="004D6E3A" w:rsidP="00D81564">
            <w:pPr>
              <w:rPr>
                <w:szCs w:val="24"/>
              </w:rPr>
            </w:pPr>
            <w:r>
              <w:rPr>
                <w:szCs w:val="24"/>
              </w:rPr>
              <w:sym w:font="Wingdings 3" w:char="F082"/>
            </w:r>
          </w:p>
        </w:tc>
        <w:tc>
          <w:tcPr>
            <w:tcW w:w="720" w:type="dxa"/>
            <w:tcBorders>
              <w:top w:val="nil"/>
              <w:bottom w:val="nil"/>
            </w:tcBorders>
          </w:tcPr>
          <w:p w14:paraId="106674F3" w14:textId="77777777" w:rsidR="004D6E3A" w:rsidRDefault="004D6E3A" w:rsidP="00D81564">
            <w:pPr>
              <w:rPr>
                <w:szCs w:val="24"/>
              </w:rPr>
            </w:pPr>
          </w:p>
        </w:tc>
        <w:tc>
          <w:tcPr>
            <w:tcW w:w="990" w:type="dxa"/>
            <w:shd w:val="clear" w:color="auto" w:fill="auto"/>
          </w:tcPr>
          <w:p w14:paraId="45A145CD" w14:textId="77777777" w:rsidR="004D6E3A" w:rsidRDefault="004D6E3A" w:rsidP="00D81564">
            <w:pPr>
              <w:rPr>
                <w:szCs w:val="24"/>
              </w:rPr>
            </w:pPr>
          </w:p>
        </w:tc>
        <w:tc>
          <w:tcPr>
            <w:tcW w:w="450" w:type="dxa"/>
            <w:tcBorders>
              <w:bottom w:val="single" w:sz="4" w:space="0" w:color="auto"/>
            </w:tcBorders>
            <w:shd w:val="pct15" w:color="auto" w:fill="auto"/>
          </w:tcPr>
          <w:p w14:paraId="56FF93CD" w14:textId="77777777" w:rsidR="004D6E3A" w:rsidRDefault="004D6E3A" w:rsidP="00D81564">
            <w:pPr>
              <w:rPr>
                <w:szCs w:val="24"/>
              </w:rPr>
            </w:pPr>
            <w:r>
              <w:rPr>
                <w:szCs w:val="24"/>
              </w:rPr>
              <w:sym w:font="Wingdings 3" w:char="F082"/>
            </w:r>
          </w:p>
        </w:tc>
        <w:tc>
          <w:tcPr>
            <w:tcW w:w="900" w:type="dxa"/>
            <w:tcBorders>
              <w:top w:val="nil"/>
              <w:bottom w:val="nil"/>
            </w:tcBorders>
          </w:tcPr>
          <w:p w14:paraId="25D60082" w14:textId="77777777" w:rsidR="004D6E3A" w:rsidRDefault="004D6E3A" w:rsidP="00D81564">
            <w:pPr>
              <w:rPr>
                <w:szCs w:val="24"/>
              </w:rPr>
            </w:pPr>
          </w:p>
        </w:tc>
        <w:tc>
          <w:tcPr>
            <w:tcW w:w="720" w:type="dxa"/>
            <w:tcBorders>
              <w:bottom w:val="single" w:sz="4" w:space="0" w:color="auto"/>
            </w:tcBorders>
            <w:shd w:val="clear" w:color="auto" w:fill="auto"/>
          </w:tcPr>
          <w:p w14:paraId="1DDE3752" w14:textId="77777777" w:rsidR="004D6E3A" w:rsidRDefault="004D6E3A" w:rsidP="00D81564">
            <w:pPr>
              <w:rPr>
                <w:szCs w:val="24"/>
              </w:rPr>
            </w:pPr>
          </w:p>
        </w:tc>
        <w:tc>
          <w:tcPr>
            <w:tcW w:w="430" w:type="dxa"/>
            <w:tcBorders>
              <w:bottom w:val="single" w:sz="4" w:space="0" w:color="auto"/>
            </w:tcBorders>
            <w:shd w:val="pct15" w:color="auto" w:fill="auto"/>
          </w:tcPr>
          <w:p w14:paraId="70FD1230" w14:textId="77777777" w:rsidR="004D6E3A" w:rsidRDefault="004D6E3A" w:rsidP="00D81564">
            <w:pPr>
              <w:rPr>
                <w:szCs w:val="24"/>
              </w:rPr>
            </w:pPr>
            <w:r>
              <w:rPr>
                <w:szCs w:val="24"/>
              </w:rPr>
              <w:sym w:font="Wingdings 3" w:char="F082"/>
            </w:r>
          </w:p>
        </w:tc>
        <w:tc>
          <w:tcPr>
            <w:tcW w:w="810" w:type="dxa"/>
            <w:tcBorders>
              <w:top w:val="nil"/>
              <w:bottom w:val="nil"/>
              <w:right w:val="nil"/>
            </w:tcBorders>
          </w:tcPr>
          <w:p w14:paraId="37AFADA1" w14:textId="77777777" w:rsidR="004D6E3A" w:rsidRDefault="004D6E3A" w:rsidP="00D81564">
            <w:pPr>
              <w:rPr>
                <w:szCs w:val="24"/>
              </w:rPr>
            </w:pPr>
          </w:p>
        </w:tc>
      </w:tr>
      <w:tr w:rsidR="004D6E3A" w14:paraId="767A00B0" w14:textId="77777777" w:rsidTr="00D81564">
        <w:tc>
          <w:tcPr>
            <w:tcW w:w="1800" w:type="dxa"/>
            <w:tcBorders>
              <w:top w:val="nil"/>
              <w:left w:val="nil"/>
              <w:bottom w:val="nil"/>
            </w:tcBorders>
          </w:tcPr>
          <w:p w14:paraId="72439B15" w14:textId="77777777" w:rsidR="004D6E3A" w:rsidRDefault="004D6E3A" w:rsidP="00D81564">
            <w:pPr>
              <w:rPr>
                <w:szCs w:val="24"/>
              </w:rPr>
            </w:pPr>
          </w:p>
        </w:tc>
        <w:tc>
          <w:tcPr>
            <w:tcW w:w="1440" w:type="dxa"/>
            <w:tcBorders>
              <w:bottom w:val="nil"/>
            </w:tcBorders>
            <w:shd w:val="clear" w:color="auto" w:fill="auto"/>
          </w:tcPr>
          <w:p w14:paraId="26A16FE3" w14:textId="77777777" w:rsidR="004D6E3A" w:rsidRPr="00D05CD3" w:rsidRDefault="004D6E3A" w:rsidP="00D81564">
            <w:pPr>
              <w:rPr>
                <w:sz w:val="20"/>
              </w:rPr>
            </w:pPr>
            <w:r w:rsidRPr="00D05CD3">
              <w:rPr>
                <w:sz w:val="20"/>
              </w:rPr>
              <w:t>25 or younger</w:t>
            </w:r>
          </w:p>
        </w:tc>
        <w:tc>
          <w:tcPr>
            <w:tcW w:w="450" w:type="dxa"/>
            <w:tcBorders>
              <w:bottom w:val="nil"/>
              <w:right w:val="nil"/>
            </w:tcBorders>
            <w:shd w:val="clear" w:color="auto" w:fill="auto"/>
          </w:tcPr>
          <w:p w14:paraId="1A4E29AA" w14:textId="77777777" w:rsidR="004D6E3A" w:rsidRDefault="004D6E3A" w:rsidP="00D81564">
            <w:pPr>
              <w:rPr>
                <w:szCs w:val="24"/>
              </w:rPr>
            </w:pPr>
          </w:p>
        </w:tc>
        <w:tc>
          <w:tcPr>
            <w:tcW w:w="720" w:type="dxa"/>
            <w:tcBorders>
              <w:top w:val="nil"/>
              <w:left w:val="nil"/>
              <w:bottom w:val="nil"/>
            </w:tcBorders>
            <w:shd w:val="clear" w:color="auto" w:fill="auto"/>
          </w:tcPr>
          <w:p w14:paraId="43A11C33" w14:textId="77777777" w:rsidR="004D6E3A" w:rsidRDefault="004D6E3A" w:rsidP="00D81564">
            <w:pPr>
              <w:rPr>
                <w:szCs w:val="24"/>
              </w:rPr>
            </w:pPr>
          </w:p>
        </w:tc>
        <w:tc>
          <w:tcPr>
            <w:tcW w:w="3420" w:type="dxa"/>
            <w:tcBorders>
              <w:bottom w:val="nil"/>
            </w:tcBorders>
          </w:tcPr>
          <w:p w14:paraId="16C3A845" w14:textId="77777777" w:rsidR="004D6E3A" w:rsidRPr="008F0E55" w:rsidRDefault="004D6E3A" w:rsidP="00D81564">
            <w:pPr>
              <w:rPr>
                <w:sz w:val="20"/>
              </w:rPr>
            </w:pPr>
            <w:r w:rsidRPr="008F0E55">
              <w:rPr>
                <w:sz w:val="20"/>
              </w:rPr>
              <w:t>American Indian/Alaska Native</w:t>
            </w:r>
          </w:p>
        </w:tc>
        <w:tc>
          <w:tcPr>
            <w:tcW w:w="450" w:type="dxa"/>
            <w:tcBorders>
              <w:bottom w:val="nil"/>
              <w:right w:val="nil"/>
            </w:tcBorders>
            <w:shd w:val="clear" w:color="auto" w:fill="auto"/>
          </w:tcPr>
          <w:p w14:paraId="6B1B2D70" w14:textId="77777777" w:rsidR="004D6E3A" w:rsidRDefault="004D6E3A" w:rsidP="00D81564">
            <w:pPr>
              <w:rPr>
                <w:szCs w:val="24"/>
              </w:rPr>
            </w:pPr>
          </w:p>
        </w:tc>
        <w:tc>
          <w:tcPr>
            <w:tcW w:w="720" w:type="dxa"/>
            <w:tcBorders>
              <w:top w:val="nil"/>
              <w:left w:val="nil"/>
              <w:bottom w:val="nil"/>
            </w:tcBorders>
            <w:shd w:val="clear" w:color="auto" w:fill="auto"/>
          </w:tcPr>
          <w:p w14:paraId="0CAB21BE" w14:textId="77777777" w:rsidR="004D6E3A" w:rsidRDefault="004D6E3A" w:rsidP="00D81564">
            <w:pPr>
              <w:rPr>
                <w:szCs w:val="24"/>
              </w:rPr>
            </w:pPr>
          </w:p>
        </w:tc>
        <w:tc>
          <w:tcPr>
            <w:tcW w:w="990" w:type="dxa"/>
            <w:tcBorders>
              <w:bottom w:val="nil"/>
            </w:tcBorders>
            <w:shd w:val="clear" w:color="auto" w:fill="auto"/>
          </w:tcPr>
          <w:p w14:paraId="1C3A39D6" w14:textId="77777777" w:rsidR="004D6E3A" w:rsidRPr="00D05CD3" w:rsidRDefault="004D6E3A" w:rsidP="00D81564">
            <w:pPr>
              <w:rPr>
                <w:sz w:val="20"/>
              </w:rPr>
            </w:pPr>
            <w:r w:rsidRPr="00D05CD3">
              <w:rPr>
                <w:sz w:val="20"/>
              </w:rPr>
              <w:t>Female</w:t>
            </w:r>
          </w:p>
        </w:tc>
        <w:tc>
          <w:tcPr>
            <w:tcW w:w="450" w:type="dxa"/>
            <w:tcBorders>
              <w:bottom w:val="nil"/>
              <w:right w:val="nil"/>
            </w:tcBorders>
            <w:shd w:val="clear" w:color="auto" w:fill="auto"/>
          </w:tcPr>
          <w:p w14:paraId="00C988FC" w14:textId="77777777" w:rsidR="004D6E3A" w:rsidRDefault="004D6E3A" w:rsidP="00D81564">
            <w:pPr>
              <w:rPr>
                <w:szCs w:val="24"/>
              </w:rPr>
            </w:pPr>
          </w:p>
        </w:tc>
        <w:tc>
          <w:tcPr>
            <w:tcW w:w="900" w:type="dxa"/>
            <w:tcBorders>
              <w:top w:val="nil"/>
              <w:left w:val="nil"/>
              <w:bottom w:val="nil"/>
            </w:tcBorders>
            <w:shd w:val="clear" w:color="auto" w:fill="auto"/>
          </w:tcPr>
          <w:p w14:paraId="4E98CE8A" w14:textId="77777777" w:rsidR="004D6E3A" w:rsidRDefault="004D6E3A" w:rsidP="00D81564">
            <w:pPr>
              <w:rPr>
                <w:szCs w:val="24"/>
              </w:rPr>
            </w:pPr>
          </w:p>
        </w:tc>
        <w:tc>
          <w:tcPr>
            <w:tcW w:w="720" w:type="dxa"/>
            <w:tcBorders>
              <w:bottom w:val="nil"/>
            </w:tcBorders>
            <w:shd w:val="clear" w:color="auto" w:fill="auto"/>
          </w:tcPr>
          <w:p w14:paraId="5738574E" w14:textId="77777777" w:rsidR="004D6E3A" w:rsidRPr="00D05CD3" w:rsidRDefault="004D6E3A" w:rsidP="00D81564">
            <w:pPr>
              <w:rPr>
                <w:sz w:val="20"/>
              </w:rPr>
            </w:pPr>
            <w:r w:rsidRPr="00D05CD3">
              <w:rPr>
                <w:sz w:val="20"/>
              </w:rPr>
              <w:t>Yes</w:t>
            </w:r>
          </w:p>
        </w:tc>
        <w:tc>
          <w:tcPr>
            <w:tcW w:w="430" w:type="dxa"/>
            <w:tcBorders>
              <w:bottom w:val="nil"/>
              <w:right w:val="nil"/>
            </w:tcBorders>
            <w:shd w:val="clear" w:color="auto" w:fill="auto"/>
          </w:tcPr>
          <w:p w14:paraId="277A221B" w14:textId="77777777" w:rsidR="004D6E3A" w:rsidRDefault="004D6E3A" w:rsidP="00D81564">
            <w:pPr>
              <w:rPr>
                <w:szCs w:val="24"/>
              </w:rPr>
            </w:pPr>
          </w:p>
        </w:tc>
        <w:tc>
          <w:tcPr>
            <w:tcW w:w="810" w:type="dxa"/>
            <w:tcBorders>
              <w:top w:val="nil"/>
              <w:left w:val="nil"/>
              <w:bottom w:val="nil"/>
              <w:right w:val="nil"/>
            </w:tcBorders>
            <w:shd w:val="clear" w:color="auto" w:fill="auto"/>
          </w:tcPr>
          <w:p w14:paraId="137B2653" w14:textId="77777777" w:rsidR="004D6E3A" w:rsidRDefault="004D6E3A" w:rsidP="00D81564">
            <w:pPr>
              <w:rPr>
                <w:szCs w:val="24"/>
              </w:rPr>
            </w:pPr>
          </w:p>
        </w:tc>
      </w:tr>
      <w:tr w:rsidR="004D6E3A" w14:paraId="33407DFC" w14:textId="77777777" w:rsidTr="00D81564">
        <w:tc>
          <w:tcPr>
            <w:tcW w:w="1800" w:type="dxa"/>
            <w:tcBorders>
              <w:top w:val="nil"/>
              <w:left w:val="nil"/>
              <w:bottom w:val="nil"/>
            </w:tcBorders>
          </w:tcPr>
          <w:p w14:paraId="4179452A" w14:textId="77777777" w:rsidR="004D6E3A" w:rsidRDefault="004D6E3A" w:rsidP="00D81564">
            <w:pPr>
              <w:rPr>
                <w:szCs w:val="24"/>
              </w:rPr>
            </w:pPr>
          </w:p>
        </w:tc>
        <w:tc>
          <w:tcPr>
            <w:tcW w:w="1440" w:type="dxa"/>
            <w:tcBorders>
              <w:top w:val="nil"/>
              <w:bottom w:val="nil"/>
            </w:tcBorders>
            <w:shd w:val="clear" w:color="auto" w:fill="auto"/>
          </w:tcPr>
          <w:p w14:paraId="645F4561" w14:textId="77777777" w:rsidR="004D6E3A" w:rsidRPr="00D05CD3" w:rsidRDefault="004D6E3A" w:rsidP="00D81564">
            <w:pPr>
              <w:rPr>
                <w:sz w:val="20"/>
              </w:rPr>
            </w:pPr>
            <w:r w:rsidRPr="00D05CD3">
              <w:rPr>
                <w:sz w:val="20"/>
              </w:rPr>
              <w:t>26 or older</w:t>
            </w:r>
          </w:p>
        </w:tc>
        <w:tc>
          <w:tcPr>
            <w:tcW w:w="450" w:type="dxa"/>
            <w:tcBorders>
              <w:top w:val="nil"/>
              <w:bottom w:val="nil"/>
              <w:right w:val="nil"/>
            </w:tcBorders>
            <w:shd w:val="clear" w:color="auto" w:fill="auto"/>
          </w:tcPr>
          <w:p w14:paraId="35F5945F" w14:textId="77777777" w:rsidR="004D6E3A" w:rsidRDefault="004D6E3A" w:rsidP="00D81564">
            <w:pPr>
              <w:rPr>
                <w:szCs w:val="24"/>
              </w:rPr>
            </w:pPr>
          </w:p>
        </w:tc>
        <w:tc>
          <w:tcPr>
            <w:tcW w:w="720" w:type="dxa"/>
            <w:tcBorders>
              <w:top w:val="nil"/>
              <w:left w:val="nil"/>
              <w:bottom w:val="nil"/>
            </w:tcBorders>
            <w:shd w:val="clear" w:color="auto" w:fill="auto"/>
          </w:tcPr>
          <w:p w14:paraId="2949DD33" w14:textId="77777777" w:rsidR="004D6E3A" w:rsidRDefault="004D6E3A" w:rsidP="00D81564">
            <w:pPr>
              <w:rPr>
                <w:szCs w:val="24"/>
              </w:rPr>
            </w:pPr>
          </w:p>
        </w:tc>
        <w:tc>
          <w:tcPr>
            <w:tcW w:w="3420" w:type="dxa"/>
            <w:tcBorders>
              <w:top w:val="nil"/>
              <w:bottom w:val="nil"/>
            </w:tcBorders>
          </w:tcPr>
          <w:p w14:paraId="11B7BB75" w14:textId="77777777" w:rsidR="004D6E3A" w:rsidRPr="008F0E55" w:rsidRDefault="004D6E3A" w:rsidP="00D81564">
            <w:pPr>
              <w:rPr>
                <w:sz w:val="20"/>
              </w:rPr>
            </w:pPr>
            <w:r w:rsidRPr="008F0E55">
              <w:rPr>
                <w:sz w:val="20"/>
              </w:rPr>
              <w:t>Asian</w:t>
            </w:r>
          </w:p>
        </w:tc>
        <w:tc>
          <w:tcPr>
            <w:tcW w:w="450" w:type="dxa"/>
            <w:tcBorders>
              <w:top w:val="nil"/>
              <w:bottom w:val="nil"/>
              <w:right w:val="nil"/>
            </w:tcBorders>
            <w:shd w:val="clear" w:color="auto" w:fill="auto"/>
          </w:tcPr>
          <w:p w14:paraId="509F2762" w14:textId="77777777" w:rsidR="004D6E3A" w:rsidRDefault="004D6E3A" w:rsidP="00D81564">
            <w:pPr>
              <w:rPr>
                <w:szCs w:val="24"/>
              </w:rPr>
            </w:pPr>
          </w:p>
        </w:tc>
        <w:tc>
          <w:tcPr>
            <w:tcW w:w="720" w:type="dxa"/>
            <w:tcBorders>
              <w:top w:val="nil"/>
              <w:left w:val="nil"/>
              <w:bottom w:val="nil"/>
            </w:tcBorders>
            <w:shd w:val="clear" w:color="auto" w:fill="auto"/>
          </w:tcPr>
          <w:p w14:paraId="04B6B711" w14:textId="77777777" w:rsidR="004D6E3A" w:rsidRDefault="004D6E3A" w:rsidP="00D81564">
            <w:pPr>
              <w:rPr>
                <w:szCs w:val="24"/>
              </w:rPr>
            </w:pPr>
          </w:p>
        </w:tc>
        <w:tc>
          <w:tcPr>
            <w:tcW w:w="990" w:type="dxa"/>
            <w:tcBorders>
              <w:top w:val="nil"/>
              <w:bottom w:val="nil"/>
            </w:tcBorders>
            <w:shd w:val="clear" w:color="auto" w:fill="auto"/>
          </w:tcPr>
          <w:p w14:paraId="7099C032" w14:textId="77777777" w:rsidR="004D6E3A" w:rsidRPr="00D05CD3" w:rsidRDefault="004D6E3A" w:rsidP="00D81564">
            <w:pPr>
              <w:rPr>
                <w:sz w:val="20"/>
              </w:rPr>
            </w:pPr>
            <w:r w:rsidRPr="00D05CD3">
              <w:rPr>
                <w:sz w:val="20"/>
              </w:rPr>
              <w:t>Male</w:t>
            </w:r>
          </w:p>
        </w:tc>
        <w:tc>
          <w:tcPr>
            <w:tcW w:w="450" w:type="dxa"/>
            <w:tcBorders>
              <w:top w:val="nil"/>
              <w:bottom w:val="nil"/>
              <w:right w:val="nil"/>
            </w:tcBorders>
            <w:shd w:val="clear" w:color="auto" w:fill="auto"/>
          </w:tcPr>
          <w:p w14:paraId="556F20C5" w14:textId="77777777" w:rsidR="004D6E3A" w:rsidRDefault="004D6E3A" w:rsidP="00D81564">
            <w:pPr>
              <w:rPr>
                <w:szCs w:val="24"/>
              </w:rPr>
            </w:pPr>
          </w:p>
        </w:tc>
        <w:tc>
          <w:tcPr>
            <w:tcW w:w="900" w:type="dxa"/>
            <w:tcBorders>
              <w:top w:val="nil"/>
              <w:left w:val="nil"/>
              <w:bottom w:val="nil"/>
            </w:tcBorders>
            <w:shd w:val="clear" w:color="auto" w:fill="auto"/>
          </w:tcPr>
          <w:p w14:paraId="234900E8" w14:textId="77777777" w:rsidR="004D6E3A" w:rsidRDefault="004D6E3A" w:rsidP="00D81564">
            <w:pPr>
              <w:rPr>
                <w:szCs w:val="24"/>
              </w:rPr>
            </w:pPr>
          </w:p>
        </w:tc>
        <w:tc>
          <w:tcPr>
            <w:tcW w:w="720" w:type="dxa"/>
            <w:tcBorders>
              <w:top w:val="nil"/>
              <w:bottom w:val="single" w:sz="4" w:space="0" w:color="auto"/>
            </w:tcBorders>
            <w:shd w:val="clear" w:color="auto" w:fill="auto"/>
          </w:tcPr>
          <w:p w14:paraId="42B487DE" w14:textId="77777777" w:rsidR="004D6E3A" w:rsidRPr="00D05CD3" w:rsidRDefault="004D6E3A" w:rsidP="00D81564">
            <w:pPr>
              <w:rPr>
                <w:sz w:val="20"/>
              </w:rPr>
            </w:pPr>
            <w:r w:rsidRPr="00D05CD3">
              <w:rPr>
                <w:sz w:val="20"/>
              </w:rPr>
              <w:t>No</w:t>
            </w:r>
          </w:p>
        </w:tc>
        <w:tc>
          <w:tcPr>
            <w:tcW w:w="430" w:type="dxa"/>
            <w:tcBorders>
              <w:top w:val="nil"/>
              <w:bottom w:val="nil"/>
              <w:right w:val="nil"/>
            </w:tcBorders>
            <w:shd w:val="clear" w:color="auto" w:fill="auto"/>
          </w:tcPr>
          <w:p w14:paraId="22CD2358" w14:textId="77777777" w:rsidR="004D6E3A" w:rsidRDefault="004D6E3A" w:rsidP="00D81564">
            <w:pPr>
              <w:rPr>
                <w:szCs w:val="24"/>
              </w:rPr>
            </w:pPr>
          </w:p>
        </w:tc>
        <w:tc>
          <w:tcPr>
            <w:tcW w:w="810" w:type="dxa"/>
            <w:tcBorders>
              <w:top w:val="nil"/>
              <w:left w:val="nil"/>
              <w:bottom w:val="nil"/>
              <w:right w:val="nil"/>
            </w:tcBorders>
            <w:shd w:val="clear" w:color="auto" w:fill="auto"/>
          </w:tcPr>
          <w:p w14:paraId="32D1BCB0" w14:textId="77777777" w:rsidR="004D6E3A" w:rsidRDefault="004D6E3A" w:rsidP="00D81564">
            <w:pPr>
              <w:rPr>
                <w:szCs w:val="24"/>
              </w:rPr>
            </w:pPr>
          </w:p>
        </w:tc>
      </w:tr>
      <w:tr w:rsidR="004D6E3A" w14:paraId="78F22309" w14:textId="77777777" w:rsidTr="00D81564">
        <w:tc>
          <w:tcPr>
            <w:tcW w:w="1800" w:type="dxa"/>
            <w:tcBorders>
              <w:top w:val="nil"/>
              <w:left w:val="nil"/>
              <w:bottom w:val="nil"/>
            </w:tcBorders>
          </w:tcPr>
          <w:p w14:paraId="4C2E026A" w14:textId="77777777" w:rsidR="004D6E3A" w:rsidRDefault="004D6E3A" w:rsidP="00D81564">
            <w:pPr>
              <w:rPr>
                <w:szCs w:val="24"/>
              </w:rPr>
            </w:pPr>
          </w:p>
        </w:tc>
        <w:tc>
          <w:tcPr>
            <w:tcW w:w="1440" w:type="dxa"/>
            <w:tcBorders>
              <w:top w:val="nil"/>
              <w:bottom w:val="single" w:sz="4" w:space="0" w:color="auto"/>
            </w:tcBorders>
            <w:shd w:val="clear" w:color="auto" w:fill="auto"/>
          </w:tcPr>
          <w:p w14:paraId="1C1F7C7E" w14:textId="77777777" w:rsidR="004D6E3A" w:rsidRPr="00D05CD3" w:rsidRDefault="004D6E3A" w:rsidP="00D81564">
            <w:pPr>
              <w:rPr>
                <w:sz w:val="20"/>
              </w:rPr>
            </w:pPr>
            <w:r w:rsidRPr="00D05CD3">
              <w:rPr>
                <w:sz w:val="20"/>
              </w:rPr>
              <w:t>Unsure</w:t>
            </w:r>
          </w:p>
        </w:tc>
        <w:tc>
          <w:tcPr>
            <w:tcW w:w="450" w:type="dxa"/>
            <w:tcBorders>
              <w:top w:val="nil"/>
              <w:bottom w:val="nil"/>
              <w:right w:val="nil"/>
            </w:tcBorders>
            <w:shd w:val="clear" w:color="auto" w:fill="auto"/>
          </w:tcPr>
          <w:p w14:paraId="7EF7BB65" w14:textId="77777777" w:rsidR="004D6E3A" w:rsidRDefault="004D6E3A" w:rsidP="00D81564">
            <w:pPr>
              <w:rPr>
                <w:szCs w:val="24"/>
              </w:rPr>
            </w:pPr>
          </w:p>
        </w:tc>
        <w:tc>
          <w:tcPr>
            <w:tcW w:w="720" w:type="dxa"/>
            <w:tcBorders>
              <w:top w:val="nil"/>
              <w:left w:val="nil"/>
              <w:bottom w:val="nil"/>
            </w:tcBorders>
            <w:shd w:val="clear" w:color="auto" w:fill="auto"/>
          </w:tcPr>
          <w:p w14:paraId="00DD18CB" w14:textId="77777777" w:rsidR="004D6E3A" w:rsidRDefault="004D6E3A" w:rsidP="00D81564">
            <w:pPr>
              <w:rPr>
                <w:szCs w:val="24"/>
              </w:rPr>
            </w:pPr>
          </w:p>
        </w:tc>
        <w:tc>
          <w:tcPr>
            <w:tcW w:w="3420" w:type="dxa"/>
            <w:tcBorders>
              <w:top w:val="nil"/>
              <w:bottom w:val="nil"/>
            </w:tcBorders>
          </w:tcPr>
          <w:p w14:paraId="3D0CC40A" w14:textId="77777777" w:rsidR="004D6E3A" w:rsidRPr="008F0E55" w:rsidRDefault="004D6E3A" w:rsidP="00D81564">
            <w:pPr>
              <w:rPr>
                <w:sz w:val="20"/>
              </w:rPr>
            </w:pPr>
            <w:r w:rsidRPr="008F0E55">
              <w:rPr>
                <w:sz w:val="20"/>
              </w:rPr>
              <w:t>Black</w:t>
            </w:r>
            <w:r>
              <w:rPr>
                <w:sz w:val="20"/>
              </w:rPr>
              <w:t>/</w:t>
            </w:r>
            <w:r w:rsidRPr="008F0E55">
              <w:rPr>
                <w:sz w:val="20"/>
              </w:rPr>
              <w:t>African American</w:t>
            </w:r>
          </w:p>
        </w:tc>
        <w:tc>
          <w:tcPr>
            <w:tcW w:w="450" w:type="dxa"/>
            <w:tcBorders>
              <w:top w:val="nil"/>
              <w:bottom w:val="nil"/>
              <w:right w:val="nil"/>
            </w:tcBorders>
            <w:shd w:val="clear" w:color="auto" w:fill="auto"/>
          </w:tcPr>
          <w:p w14:paraId="2DC9987D" w14:textId="77777777" w:rsidR="004D6E3A" w:rsidRDefault="004D6E3A" w:rsidP="00D81564">
            <w:pPr>
              <w:rPr>
                <w:szCs w:val="24"/>
              </w:rPr>
            </w:pPr>
          </w:p>
        </w:tc>
        <w:tc>
          <w:tcPr>
            <w:tcW w:w="720" w:type="dxa"/>
            <w:tcBorders>
              <w:top w:val="nil"/>
              <w:left w:val="nil"/>
              <w:bottom w:val="nil"/>
            </w:tcBorders>
            <w:shd w:val="clear" w:color="auto" w:fill="auto"/>
          </w:tcPr>
          <w:p w14:paraId="29EBC515" w14:textId="77777777" w:rsidR="004D6E3A" w:rsidRDefault="004D6E3A" w:rsidP="00D81564">
            <w:pPr>
              <w:rPr>
                <w:szCs w:val="24"/>
              </w:rPr>
            </w:pPr>
          </w:p>
        </w:tc>
        <w:tc>
          <w:tcPr>
            <w:tcW w:w="990" w:type="dxa"/>
            <w:tcBorders>
              <w:top w:val="nil"/>
              <w:bottom w:val="single" w:sz="4" w:space="0" w:color="auto"/>
            </w:tcBorders>
            <w:shd w:val="clear" w:color="auto" w:fill="auto"/>
          </w:tcPr>
          <w:p w14:paraId="54F49004" w14:textId="77777777" w:rsidR="004D6E3A" w:rsidRPr="00D05CD3" w:rsidRDefault="004D6E3A" w:rsidP="00D81564">
            <w:pPr>
              <w:rPr>
                <w:sz w:val="20"/>
              </w:rPr>
            </w:pPr>
            <w:r w:rsidRPr="00D05CD3">
              <w:rPr>
                <w:sz w:val="20"/>
              </w:rPr>
              <w:t>Unsure</w:t>
            </w:r>
          </w:p>
        </w:tc>
        <w:tc>
          <w:tcPr>
            <w:tcW w:w="450" w:type="dxa"/>
            <w:tcBorders>
              <w:top w:val="nil"/>
              <w:bottom w:val="nil"/>
              <w:right w:val="nil"/>
            </w:tcBorders>
            <w:shd w:val="clear" w:color="auto" w:fill="auto"/>
          </w:tcPr>
          <w:p w14:paraId="4545DE0B" w14:textId="77777777" w:rsidR="004D6E3A" w:rsidRDefault="004D6E3A" w:rsidP="00D81564">
            <w:pPr>
              <w:rPr>
                <w:szCs w:val="24"/>
              </w:rPr>
            </w:pPr>
          </w:p>
        </w:tc>
        <w:tc>
          <w:tcPr>
            <w:tcW w:w="900" w:type="dxa"/>
            <w:tcBorders>
              <w:top w:val="nil"/>
              <w:left w:val="nil"/>
              <w:bottom w:val="nil"/>
              <w:right w:val="nil"/>
            </w:tcBorders>
            <w:shd w:val="clear" w:color="auto" w:fill="auto"/>
          </w:tcPr>
          <w:p w14:paraId="246417C0" w14:textId="77777777" w:rsidR="004D6E3A" w:rsidRDefault="004D6E3A" w:rsidP="00D81564">
            <w:pPr>
              <w:rPr>
                <w:szCs w:val="24"/>
              </w:rPr>
            </w:pPr>
          </w:p>
        </w:tc>
        <w:tc>
          <w:tcPr>
            <w:tcW w:w="720" w:type="dxa"/>
            <w:tcBorders>
              <w:left w:val="nil"/>
              <w:bottom w:val="nil"/>
              <w:right w:val="nil"/>
            </w:tcBorders>
            <w:shd w:val="clear" w:color="auto" w:fill="auto"/>
          </w:tcPr>
          <w:p w14:paraId="2EEFECBB" w14:textId="77777777" w:rsidR="004D6E3A" w:rsidRDefault="004D6E3A" w:rsidP="00D81564">
            <w:pPr>
              <w:rPr>
                <w:szCs w:val="24"/>
              </w:rPr>
            </w:pPr>
          </w:p>
        </w:tc>
        <w:tc>
          <w:tcPr>
            <w:tcW w:w="430" w:type="dxa"/>
            <w:tcBorders>
              <w:top w:val="nil"/>
              <w:left w:val="nil"/>
              <w:bottom w:val="nil"/>
              <w:right w:val="nil"/>
            </w:tcBorders>
            <w:shd w:val="clear" w:color="auto" w:fill="auto"/>
          </w:tcPr>
          <w:p w14:paraId="45597C74" w14:textId="77777777" w:rsidR="004D6E3A" w:rsidRDefault="004D6E3A" w:rsidP="00D81564">
            <w:pPr>
              <w:rPr>
                <w:szCs w:val="24"/>
              </w:rPr>
            </w:pPr>
          </w:p>
        </w:tc>
        <w:tc>
          <w:tcPr>
            <w:tcW w:w="810" w:type="dxa"/>
            <w:tcBorders>
              <w:top w:val="nil"/>
              <w:left w:val="nil"/>
              <w:bottom w:val="nil"/>
              <w:right w:val="nil"/>
            </w:tcBorders>
            <w:shd w:val="clear" w:color="auto" w:fill="auto"/>
          </w:tcPr>
          <w:p w14:paraId="150842AA" w14:textId="77777777" w:rsidR="004D6E3A" w:rsidRDefault="004D6E3A" w:rsidP="00D81564">
            <w:pPr>
              <w:rPr>
                <w:szCs w:val="24"/>
              </w:rPr>
            </w:pPr>
          </w:p>
        </w:tc>
      </w:tr>
      <w:tr w:rsidR="004D6E3A" w14:paraId="377B85C4" w14:textId="77777777" w:rsidTr="00D81564">
        <w:tc>
          <w:tcPr>
            <w:tcW w:w="1800" w:type="dxa"/>
            <w:tcBorders>
              <w:top w:val="nil"/>
              <w:left w:val="nil"/>
              <w:bottom w:val="nil"/>
              <w:right w:val="nil"/>
            </w:tcBorders>
          </w:tcPr>
          <w:p w14:paraId="7C3701B5" w14:textId="77777777" w:rsidR="004D6E3A" w:rsidRDefault="004D6E3A" w:rsidP="00D81564">
            <w:pPr>
              <w:rPr>
                <w:szCs w:val="24"/>
              </w:rPr>
            </w:pPr>
          </w:p>
        </w:tc>
        <w:tc>
          <w:tcPr>
            <w:tcW w:w="1440" w:type="dxa"/>
            <w:tcBorders>
              <w:left w:val="nil"/>
              <w:bottom w:val="nil"/>
              <w:right w:val="nil"/>
            </w:tcBorders>
            <w:shd w:val="clear" w:color="auto" w:fill="auto"/>
          </w:tcPr>
          <w:p w14:paraId="65497D41" w14:textId="77777777" w:rsidR="004D6E3A" w:rsidRDefault="004D6E3A" w:rsidP="00D81564">
            <w:pPr>
              <w:rPr>
                <w:szCs w:val="24"/>
              </w:rPr>
            </w:pPr>
          </w:p>
        </w:tc>
        <w:tc>
          <w:tcPr>
            <w:tcW w:w="450" w:type="dxa"/>
            <w:tcBorders>
              <w:top w:val="nil"/>
              <w:left w:val="nil"/>
              <w:bottom w:val="nil"/>
              <w:right w:val="nil"/>
            </w:tcBorders>
            <w:shd w:val="clear" w:color="auto" w:fill="auto"/>
          </w:tcPr>
          <w:p w14:paraId="4F57143C" w14:textId="77777777" w:rsidR="004D6E3A" w:rsidRDefault="004D6E3A" w:rsidP="00D81564">
            <w:pPr>
              <w:rPr>
                <w:szCs w:val="24"/>
              </w:rPr>
            </w:pPr>
          </w:p>
        </w:tc>
        <w:tc>
          <w:tcPr>
            <w:tcW w:w="720" w:type="dxa"/>
            <w:tcBorders>
              <w:top w:val="nil"/>
              <w:left w:val="nil"/>
              <w:bottom w:val="nil"/>
            </w:tcBorders>
            <w:shd w:val="clear" w:color="auto" w:fill="auto"/>
          </w:tcPr>
          <w:p w14:paraId="5AB011AB" w14:textId="77777777" w:rsidR="004D6E3A" w:rsidRDefault="004D6E3A" w:rsidP="00D81564">
            <w:pPr>
              <w:rPr>
                <w:szCs w:val="24"/>
              </w:rPr>
            </w:pPr>
          </w:p>
        </w:tc>
        <w:tc>
          <w:tcPr>
            <w:tcW w:w="3420" w:type="dxa"/>
            <w:tcBorders>
              <w:top w:val="nil"/>
              <w:bottom w:val="nil"/>
            </w:tcBorders>
          </w:tcPr>
          <w:p w14:paraId="2FA2BF17" w14:textId="77777777" w:rsidR="004D6E3A" w:rsidRPr="008F0E55" w:rsidRDefault="004D6E3A" w:rsidP="00D81564">
            <w:pPr>
              <w:rPr>
                <w:sz w:val="20"/>
              </w:rPr>
            </w:pPr>
            <w:r>
              <w:rPr>
                <w:sz w:val="20"/>
              </w:rPr>
              <w:t>Hispanic/Latino</w:t>
            </w:r>
          </w:p>
        </w:tc>
        <w:tc>
          <w:tcPr>
            <w:tcW w:w="450" w:type="dxa"/>
            <w:tcBorders>
              <w:top w:val="nil"/>
              <w:bottom w:val="nil"/>
              <w:right w:val="nil"/>
            </w:tcBorders>
            <w:shd w:val="clear" w:color="auto" w:fill="auto"/>
          </w:tcPr>
          <w:p w14:paraId="11899366" w14:textId="77777777" w:rsidR="004D6E3A" w:rsidRDefault="004D6E3A" w:rsidP="00D81564">
            <w:pPr>
              <w:rPr>
                <w:szCs w:val="24"/>
              </w:rPr>
            </w:pPr>
          </w:p>
        </w:tc>
        <w:tc>
          <w:tcPr>
            <w:tcW w:w="720" w:type="dxa"/>
            <w:tcBorders>
              <w:top w:val="nil"/>
              <w:left w:val="nil"/>
              <w:bottom w:val="nil"/>
              <w:right w:val="nil"/>
            </w:tcBorders>
            <w:shd w:val="clear" w:color="auto" w:fill="auto"/>
          </w:tcPr>
          <w:p w14:paraId="65E872D0" w14:textId="77777777" w:rsidR="004D6E3A" w:rsidRDefault="004D6E3A" w:rsidP="00D81564">
            <w:pPr>
              <w:rPr>
                <w:szCs w:val="24"/>
              </w:rPr>
            </w:pPr>
          </w:p>
        </w:tc>
        <w:tc>
          <w:tcPr>
            <w:tcW w:w="990" w:type="dxa"/>
            <w:tcBorders>
              <w:left w:val="nil"/>
              <w:bottom w:val="nil"/>
              <w:right w:val="nil"/>
            </w:tcBorders>
            <w:shd w:val="clear" w:color="auto" w:fill="auto"/>
          </w:tcPr>
          <w:p w14:paraId="21898FB3" w14:textId="77777777" w:rsidR="004D6E3A" w:rsidRDefault="004D6E3A" w:rsidP="00D81564">
            <w:pPr>
              <w:rPr>
                <w:szCs w:val="24"/>
              </w:rPr>
            </w:pPr>
          </w:p>
        </w:tc>
        <w:tc>
          <w:tcPr>
            <w:tcW w:w="450" w:type="dxa"/>
            <w:tcBorders>
              <w:top w:val="nil"/>
              <w:left w:val="nil"/>
              <w:bottom w:val="nil"/>
              <w:right w:val="nil"/>
            </w:tcBorders>
            <w:shd w:val="clear" w:color="auto" w:fill="auto"/>
          </w:tcPr>
          <w:p w14:paraId="355A7C5A" w14:textId="77777777" w:rsidR="004D6E3A" w:rsidRDefault="004D6E3A" w:rsidP="00D81564">
            <w:pPr>
              <w:rPr>
                <w:szCs w:val="24"/>
              </w:rPr>
            </w:pPr>
          </w:p>
        </w:tc>
        <w:tc>
          <w:tcPr>
            <w:tcW w:w="900" w:type="dxa"/>
            <w:tcBorders>
              <w:top w:val="nil"/>
              <w:left w:val="nil"/>
              <w:bottom w:val="nil"/>
              <w:right w:val="nil"/>
            </w:tcBorders>
            <w:shd w:val="clear" w:color="auto" w:fill="auto"/>
          </w:tcPr>
          <w:p w14:paraId="6B61569E" w14:textId="77777777" w:rsidR="004D6E3A" w:rsidRDefault="004D6E3A" w:rsidP="00D81564">
            <w:pPr>
              <w:rPr>
                <w:szCs w:val="24"/>
              </w:rPr>
            </w:pPr>
          </w:p>
        </w:tc>
        <w:tc>
          <w:tcPr>
            <w:tcW w:w="720" w:type="dxa"/>
            <w:tcBorders>
              <w:top w:val="nil"/>
              <w:left w:val="nil"/>
              <w:bottom w:val="nil"/>
              <w:right w:val="nil"/>
            </w:tcBorders>
            <w:shd w:val="clear" w:color="auto" w:fill="auto"/>
          </w:tcPr>
          <w:p w14:paraId="1044E802" w14:textId="77777777" w:rsidR="004D6E3A" w:rsidRDefault="004D6E3A" w:rsidP="00D81564">
            <w:pPr>
              <w:rPr>
                <w:szCs w:val="24"/>
              </w:rPr>
            </w:pPr>
          </w:p>
        </w:tc>
        <w:tc>
          <w:tcPr>
            <w:tcW w:w="430" w:type="dxa"/>
            <w:tcBorders>
              <w:top w:val="nil"/>
              <w:left w:val="nil"/>
              <w:bottom w:val="nil"/>
              <w:right w:val="nil"/>
            </w:tcBorders>
            <w:shd w:val="clear" w:color="auto" w:fill="auto"/>
          </w:tcPr>
          <w:p w14:paraId="3E854AE6" w14:textId="77777777" w:rsidR="004D6E3A" w:rsidRDefault="004D6E3A" w:rsidP="00D81564">
            <w:pPr>
              <w:rPr>
                <w:szCs w:val="24"/>
              </w:rPr>
            </w:pPr>
          </w:p>
        </w:tc>
        <w:tc>
          <w:tcPr>
            <w:tcW w:w="810" w:type="dxa"/>
            <w:tcBorders>
              <w:top w:val="nil"/>
              <w:left w:val="nil"/>
              <w:bottom w:val="nil"/>
              <w:right w:val="nil"/>
            </w:tcBorders>
            <w:shd w:val="clear" w:color="auto" w:fill="auto"/>
          </w:tcPr>
          <w:p w14:paraId="1A973FE9" w14:textId="77777777" w:rsidR="004D6E3A" w:rsidRDefault="004D6E3A" w:rsidP="00D81564">
            <w:pPr>
              <w:rPr>
                <w:szCs w:val="24"/>
              </w:rPr>
            </w:pPr>
          </w:p>
        </w:tc>
      </w:tr>
      <w:tr w:rsidR="004D6E3A" w14:paraId="404C5599" w14:textId="77777777" w:rsidTr="00D81564">
        <w:tc>
          <w:tcPr>
            <w:tcW w:w="1800" w:type="dxa"/>
            <w:tcBorders>
              <w:top w:val="nil"/>
              <w:left w:val="nil"/>
              <w:bottom w:val="nil"/>
              <w:right w:val="nil"/>
            </w:tcBorders>
          </w:tcPr>
          <w:p w14:paraId="18C78BEB" w14:textId="77777777" w:rsidR="004D6E3A" w:rsidRDefault="004D6E3A" w:rsidP="00D81564">
            <w:pPr>
              <w:rPr>
                <w:szCs w:val="24"/>
              </w:rPr>
            </w:pPr>
          </w:p>
        </w:tc>
        <w:tc>
          <w:tcPr>
            <w:tcW w:w="1440" w:type="dxa"/>
            <w:tcBorders>
              <w:top w:val="nil"/>
              <w:left w:val="nil"/>
              <w:bottom w:val="nil"/>
              <w:right w:val="nil"/>
            </w:tcBorders>
            <w:shd w:val="clear" w:color="auto" w:fill="auto"/>
          </w:tcPr>
          <w:p w14:paraId="3A4F766F" w14:textId="77777777" w:rsidR="004D6E3A" w:rsidRDefault="004D6E3A" w:rsidP="00D81564">
            <w:pPr>
              <w:rPr>
                <w:szCs w:val="24"/>
              </w:rPr>
            </w:pPr>
          </w:p>
        </w:tc>
        <w:tc>
          <w:tcPr>
            <w:tcW w:w="450" w:type="dxa"/>
            <w:tcBorders>
              <w:top w:val="nil"/>
              <w:left w:val="nil"/>
              <w:bottom w:val="nil"/>
              <w:right w:val="nil"/>
            </w:tcBorders>
            <w:shd w:val="clear" w:color="auto" w:fill="auto"/>
          </w:tcPr>
          <w:p w14:paraId="157F65C8" w14:textId="77777777" w:rsidR="004D6E3A" w:rsidRDefault="004D6E3A" w:rsidP="00D81564">
            <w:pPr>
              <w:rPr>
                <w:szCs w:val="24"/>
              </w:rPr>
            </w:pPr>
          </w:p>
        </w:tc>
        <w:tc>
          <w:tcPr>
            <w:tcW w:w="720" w:type="dxa"/>
            <w:tcBorders>
              <w:top w:val="nil"/>
              <w:left w:val="nil"/>
              <w:bottom w:val="nil"/>
            </w:tcBorders>
            <w:shd w:val="clear" w:color="auto" w:fill="auto"/>
          </w:tcPr>
          <w:p w14:paraId="53705AE2" w14:textId="77777777" w:rsidR="004D6E3A" w:rsidRDefault="004D6E3A" w:rsidP="00D81564">
            <w:pPr>
              <w:rPr>
                <w:szCs w:val="24"/>
              </w:rPr>
            </w:pPr>
          </w:p>
        </w:tc>
        <w:tc>
          <w:tcPr>
            <w:tcW w:w="3420" w:type="dxa"/>
            <w:tcBorders>
              <w:top w:val="nil"/>
              <w:bottom w:val="nil"/>
            </w:tcBorders>
          </w:tcPr>
          <w:p w14:paraId="185B76E8" w14:textId="77777777" w:rsidR="004D6E3A" w:rsidRPr="008F0E55" w:rsidRDefault="004D6E3A" w:rsidP="00D81564">
            <w:pPr>
              <w:rPr>
                <w:sz w:val="20"/>
              </w:rPr>
            </w:pPr>
            <w:r>
              <w:rPr>
                <w:sz w:val="20"/>
              </w:rPr>
              <w:t>Native Hawaiian/Other Pacific Islander</w:t>
            </w:r>
          </w:p>
        </w:tc>
        <w:tc>
          <w:tcPr>
            <w:tcW w:w="450" w:type="dxa"/>
            <w:tcBorders>
              <w:top w:val="nil"/>
              <w:bottom w:val="nil"/>
              <w:right w:val="nil"/>
            </w:tcBorders>
            <w:shd w:val="clear" w:color="auto" w:fill="auto"/>
          </w:tcPr>
          <w:p w14:paraId="07ED5DDA" w14:textId="77777777" w:rsidR="004D6E3A" w:rsidRDefault="004D6E3A" w:rsidP="00D81564">
            <w:pPr>
              <w:rPr>
                <w:szCs w:val="24"/>
              </w:rPr>
            </w:pPr>
          </w:p>
        </w:tc>
        <w:tc>
          <w:tcPr>
            <w:tcW w:w="720" w:type="dxa"/>
            <w:tcBorders>
              <w:top w:val="nil"/>
              <w:left w:val="nil"/>
              <w:bottom w:val="nil"/>
              <w:right w:val="nil"/>
            </w:tcBorders>
            <w:shd w:val="clear" w:color="auto" w:fill="auto"/>
          </w:tcPr>
          <w:p w14:paraId="3836372F" w14:textId="77777777" w:rsidR="004D6E3A" w:rsidRDefault="004D6E3A" w:rsidP="00D81564">
            <w:pPr>
              <w:rPr>
                <w:szCs w:val="24"/>
              </w:rPr>
            </w:pPr>
          </w:p>
        </w:tc>
        <w:tc>
          <w:tcPr>
            <w:tcW w:w="990" w:type="dxa"/>
            <w:tcBorders>
              <w:top w:val="nil"/>
              <w:left w:val="nil"/>
              <w:bottom w:val="nil"/>
              <w:right w:val="nil"/>
            </w:tcBorders>
            <w:shd w:val="clear" w:color="auto" w:fill="auto"/>
          </w:tcPr>
          <w:p w14:paraId="12EFC864" w14:textId="77777777" w:rsidR="004D6E3A" w:rsidRDefault="004D6E3A" w:rsidP="00D81564">
            <w:pPr>
              <w:rPr>
                <w:szCs w:val="24"/>
              </w:rPr>
            </w:pPr>
          </w:p>
        </w:tc>
        <w:tc>
          <w:tcPr>
            <w:tcW w:w="450" w:type="dxa"/>
            <w:tcBorders>
              <w:top w:val="nil"/>
              <w:left w:val="nil"/>
              <w:bottom w:val="nil"/>
              <w:right w:val="nil"/>
            </w:tcBorders>
            <w:shd w:val="clear" w:color="auto" w:fill="auto"/>
          </w:tcPr>
          <w:p w14:paraId="13E74E4A" w14:textId="77777777" w:rsidR="004D6E3A" w:rsidRDefault="004D6E3A" w:rsidP="00D81564">
            <w:pPr>
              <w:rPr>
                <w:szCs w:val="24"/>
              </w:rPr>
            </w:pPr>
          </w:p>
        </w:tc>
        <w:tc>
          <w:tcPr>
            <w:tcW w:w="900" w:type="dxa"/>
            <w:tcBorders>
              <w:top w:val="nil"/>
              <w:left w:val="nil"/>
              <w:bottom w:val="nil"/>
              <w:right w:val="nil"/>
            </w:tcBorders>
            <w:shd w:val="clear" w:color="auto" w:fill="auto"/>
          </w:tcPr>
          <w:p w14:paraId="2BB33BEF" w14:textId="77777777" w:rsidR="004D6E3A" w:rsidRDefault="004D6E3A" w:rsidP="00D81564">
            <w:pPr>
              <w:rPr>
                <w:szCs w:val="24"/>
              </w:rPr>
            </w:pPr>
          </w:p>
        </w:tc>
        <w:tc>
          <w:tcPr>
            <w:tcW w:w="720" w:type="dxa"/>
            <w:tcBorders>
              <w:top w:val="nil"/>
              <w:left w:val="nil"/>
              <w:bottom w:val="nil"/>
              <w:right w:val="nil"/>
            </w:tcBorders>
            <w:shd w:val="clear" w:color="auto" w:fill="auto"/>
          </w:tcPr>
          <w:p w14:paraId="160F0B81" w14:textId="77777777" w:rsidR="004D6E3A" w:rsidRDefault="004D6E3A" w:rsidP="00D81564">
            <w:pPr>
              <w:rPr>
                <w:szCs w:val="24"/>
              </w:rPr>
            </w:pPr>
          </w:p>
        </w:tc>
        <w:tc>
          <w:tcPr>
            <w:tcW w:w="430" w:type="dxa"/>
            <w:tcBorders>
              <w:top w:val="nil"/>
              <w:left w:val="nil"/>
              <w:bottom w:val="nil"/>
              <w:right w:val="nil"/>
            </w:tcBorders>
            <w:shd w:val="clear" w:color="auto" w:fill="auto"/>
          </w:tcPr>
          <w:p w14:paraId="5A3918DF" w14:textId="77777777" w:rsidR="004D6E3A" w:rsidRDefault="004D6E3A" w:rsidP="00D81564">
            <w:pPr>
              <w:rPr>
                <w:szCs w:val="24"/>
              </w:rPr>
            </w:pPr>
          </w:p>
        </w:tc>
        <w:tc>
          <w:tcPr>
            <w:tcW w:w="810" w:type="dxa"/>
            <w:tcBorders>
              <w:top w:val="nil"/>
              <w:left w:val="nil"/>
              <w:bottom w:val="nil"/>
              <w:right w:val="nil"/>
            </w:tcBorders>
            <w:shd w:val="clear" w:color="auto" w:fill="auto"/>
          </w:tcPr>
          <w:p w14:paraId="5B7C0804" w14:textId="77777777" w:rsidR="004D6E3A" w:rsidRDefault="004D6E3A" w:rsidP="00D81564">
            <w:pPr>
              <w:rPr>
                <w:szCs w:val="24"/>
              </w:rPr>
            </w:pPr>
          </w:p>
        </w:tc>
      </w:tr>
      <w:tr w:rsidR="004D6E3A" w14:paraId="57525B73" w14:textId="77777777" w:rsidTr="00D81564">
        <w:tc>
          <w:tcPr>
            <w:tcW w:w="1800" w:type="dxa"/>
            <w:tcBorders>
              <w:top w:val="nil"/>
              <w:left w:val="nil"/>
              <w:bottom w:val="nil"/>
              <w:right w:val="nil"/>
            </w:tcBorders>
          </w:tcPr>
          <w:p w14:paraId="4B7CA7BF" w14:textId="77777777" w:rsidR="004D6E3A" w:rsidRDefault="004D6E3A" w:rsidP="00D81564">
            <w:pPr>
              <w:rPr>
                <w:szCs w:val="24"/>
              </w:rPr>
            </w:pPr>
          </w:p>
        </w:tc>
        <w:tc>
          <w:tcPr>
            <w:tcW w:w="1440" w:type="dxa"/>
            <w:tcBorders>
              <w:top w:val="nil"/>
              <w:left w:val="nil"/>
              <w:bottom w:val="nil"/>
              <w:right w:val="nil"/>
            </w:tcBorders>
            <w:shd w:val="clear" w:color="auto" w:fill="auto"/>
          </w:tcPr>
          <w:p w14:paraId="083C2A13" w14:textId="77777777" w:rsidR="004D6E3A" w:rsidRDefault="004D6E3A" w:rsidP="00D81564">
            <w:pPr>
              <w:rPr>
                <w:szCs w:val="24"/>
              </w:rPr>
            </w:pPr>
          </w:p>
        </w:tc>
        <w:tc>
          <w:tcPr>
            <w:tcW w:w="450" w:type="dxa"/>
            <w:tcBorders>
              <w:top w:val="nil"/>
              <w:left w:val="nil"/>
              <w:bottom w:val="nil"/>
              <w:right w:val="nil"/>
            </w:tcBorders>
            <w:shd w:val="clear" w:color="auto" w:fill="auto"/>
          </w:tcPr>
          <w:p w14:paraId="0726CCA9" w14:textId="77777777" w:rsidR="004D6E3A" w:rsidRDefault="004D6E3A" w:rsidP="00D81564">
            <w:pPr>
              <w:rPr>
                <w:szCs w:val="24"/>
              </w:rPr>
            </w:pPr>
          </w:p>
        </w:tc>
        <w:tc>
          <w:tcPr>
            <w:tcW w:w="720" w:type="dxa"/>
            <w:tcBorders>
              <w:top w:val="nil"/>
              <w:left w:val="nil"/>
              <w:bottom w:val="nil"/>
            </w:tcBorders>
            <w:shd w:val="clear" w:color="auto" w:fill="auto"/>
          </w:tcPr>
          <w:p w14:paraId="768613E2" w14:textId="77777777" w:rsidR="004D6E3A" w:rsidRDefault="004D6E3A" w:rsidP="00D81564">
            <w:pPr>
              <w:rPr>
                <w:szCs w:val="24"/>
              </w:rPr>
            </w:pPr>
          </w:p>
        </w:tc>
        <w:tc>
          <w:tcPr>
            <w:tcW w:w="3420" w:type="dxa"/>
            <w:tcBorders>
              <w:top w:val="nil"/>
              <w:bottom w:val="nil"/>
            </w:tcBorders>
          </w:tcPr>
          <w:p w14:paraId="10B5B08D" w14:textId="77777777" w:rsidR="004D6E3A" w:rsidRPr="008F0E55" w:rsidRDefault="004D6E3A" w:rsidP="00D81564">
            <w:pPr>
              <w:rPr>
                <w:sz w:val="20"/>
              </w:rPr>
            </w:pPr>
            <w:r>
              <w:rPr>
                <w:sz w:val="20"/>
              </w:rPr>
              <w:t>White</w:t>
            </w:r>
          </w:p>
        </w:tc>
        <w:tc>
          <w:tcPr>
            <w:tcW w:w="450" w:type="dxa"/>
            <w:tcBorders>
              <w:top w:val="nil"/>
              <w:bottom w:val="nil"/>
              <w:right w:val="nil"/>
            </w:tcBorders>
            <w:shd w:val="clear" w:color="auto" w:fill="auto"/>
          </w:tcPr>
          <w:p w14:paraId="2542D6FC" w14:textId="77777777" w:rsidR="004D6E3A" w:rsidRDefault="004D6E3A" w:rsidP="00D81564">
            <w:pPr>
              <w:rPr>
                <w:szCs w:val="24"/>
              </w:rPr>
            </w:pPr>
          </w:p>
        </w:tc>
        <w:tc>
          <w:tcPr>
            <w:tcW w:w="720" w:type="dxa"/>
            <w:tcBorders>
              <w:top w:val="nil"/>
              <w:left w:val="nil"/>
              <w:bottom w:val="nil"/>
              <w:right w:val="nil"/>
            </w:tcBorders>
            <w:shd w:val="clear" w:color="auto" w:fill="auto"/>
          </w:tcPr>
          <w:p w14:paraId="103E3926" w14:textId="77777777" w:rsidR="004D6E3A" w:rsidRDefault="004D6E3A" w:rsidP="00D81564">
            <w:pPr>
              <w:rPr>
                <w:szCs w:val="24"/>
              </w:rPr>
            </w:pPr>
          </w:p>
        </w:tc>
        <w:tc>
          <w:tcPr>
            <w:tcW w:w="990" w:type="dxa"/>
            <w:tcBorders>
              <w:top w:val="nil"/>
              <w:left w:val="nil"/>
              <w:bottom w:val="nil"/>
              <w:right w:val="nil"/>
            </w:tcBorders>
            <w:shd w:val="clear" w:color="auto" w:fill="auto"/>
          </w:tcPr>
          <w:p w14:paraId="3E2311BD" w14:textId="77777777" w:rsidR="004D6E3A" w:rsidRDefault="004D6E3A" w:rsidP="00D81564">
            <w:pPr>
              <w:rPr>
                <w:szCs w:val="24"/>
              </w:rPr>
            </w:pPr>
          </w:p>
        </w:tc>
        <w:tc>
          <w:tcPr>
            <w:tcW w:w="450" w:type="dxa"/>
            <w:tcBorders>
              <w:top w:val="nil"/>
              <w:left w:val="nil"/>
              <w:bottom w:val="nil"/>
              <w:right w:val="nil"/>
            </w:tcBorders>
            <w:shd w:val="clear" w:color="auto" w:fill="auto"/>
          </w:tcPr>
          <w:p w14:paraId="626C5C92" w14:textId="77777777" w:rsidR="004D6E3A" w:rsidRDefault="004D6E3A" w:rsidP="00D81564">
            <w:pPr>
              <w:rPr>
                <w:szCs w:val="24"/>
              </w:rPr>
            </w:pPr>
          </w:p>
        </w:tc>
        <w:tc>
          <w:tcPr>
            <w:tcW w:w="900" w:type="dxa"/>
            <w:tcBorders>
              <w:top w:val="nil"/>
              <w:left w:val="nil"/>
              <w:bottom w:val="nil"/>
              <w:right w:val="nil"/>
            </w:tcBorders>
            <w:shd w:val="clear" w:color="auto" w:fill="auto"/>
          </w:tcPr>
          <w:p w14:paraId="72282FDE" w14:textId="77777777" w:rsidR="004D6E3A" w:rsidRDefault="004D6E3A" w:rsidP="00D81564">
            <w:pPr>
              <w:rPr>
                <w:szCs w:val="24"/>
              </w:rPr>
            </w:pPr>
          </w:p>
        </w:tc>
        <w:tc>
          <w:tcPr>
            <w:tcW w:w="720" w:type="dxa"/>
            <w:tcBorders>
              <w:top w:val="nil"/>
              <w:left w:val="nil"/>
              <w:bottom w:val="nil"/>
              <w:right w:val="nil"/>
            </w:tcBorders>
            <w:shd w:val="clear" w:color="auto" w:fill="auto"/>
          </w:tcPr>
          <w:p w14:paraId="0AC147E5" w14:textId="77777777" w:rsidR="004D6E3A" w:rsidRDefault="004D6E3A" w:rsidP="00D81564">
            <w:pPr>
              <w:rPr>
                <w:szCs w:val="24"/>
              </w:rPr>
            </w:pPr>
          </w:p>
        </w:tc>
        <w:tc>
          <w:tcPr>
            <w:tcW w:w="430" w:type="dxa"/>
            <w:tcBorders>
              <w:top w:val="nil"/>
              <w:left w:val="nil"/>
              <w:bottom w:val="nil"/>
              <w:right w:val="nil"/>
            </w:tcBorders>
            <w:shd w:val="clear" w:color="auto" w:fill="auto"/>
          </w:tcPr>
          <w:p w14:paraId="33EFD391" w14:textId="77777777" w:rsidR="004D6E3A" w:rsidRDefault="004D6E3A" w:rsidP="00D81564">
            <w:pPr>
              <w:rPr>
                <w:szCs w:val="24"/>
              </w:rPr>
            </w:pPr>
          </w:p>
        </w:tc>
        <w:tc>
          <w:tcPr>
            <w:tcW w:w="810" w:type="dxa"/>
            <w:tcBorders>
              <w:top w:val="nil"/>
              <w:left w:val="nil"/>
              <w:bottom w:val="nil"/>
              <w:right w:val="nil"/>
            </w:tcBorders>
            <w:shd w:val="clear" w:color="auto" w:fill="auto"/>
          </w:tcPr>
          <w:p w14:paraId="12941E12" w14:textId="77777777" w:rsidR="004D6E3A" w:rsidRDefault="004D6E3A" w:rsidP="00D81564">
            <w:pPr>
              <w:rPr>
                <w:szCs w:val="24"/>
              </w:rPr>
            </w:pPr>
          </w:p>
        </w:tc>
      </w:tr>
      <w:tr w:rsidR="004D6E3A" w14:paraId="33CB0BAD" w14:textId="77777777" w:rsidTr="00D81564">
        <w:tc>
          <w:tcPr>
            <w:tcW w:w="1800" w:type="dxa"/>
            <w:tcBorders>
              <w:top w:val="nil"/>
              <w:left w:val="nil"/>
              <w:bottom w:val="nil"/>
              <w:right w:val="nil"/>
            </w:tcBorders>
          </w:tcPr>
          <w:p w14:paraId="0D8B2C7D" w14:textId="77777777" w:rsidR="004D6E3A" w:rsidRDefault="004D6E3A" w:rsidP="00D81564">
            <w:pPr>
              <w:rPr>
                <w:szCs w:val="24"/>
              </w:rPr>
            </w:pPr>
          </w:p>
        </w:tc>
        <w:tc>
          <w:tcPr>
            <w:tcW w:w="1440" w:type="dxa"/>
            <w:tcBorders>
              <w:top w:val="nil"/>
              <w:left w:val="nil"/>
              <w:bottom w:val="nil"/>
              <w:right w:val="nil"/>
            </w:tcBorders>
            <w:shd w:val="clear" w:color="auto" w:fill="auto"/>
          </w:tcPr>
          <w:p w14:paraId="2F36657E" w14:textId="77777777" w:rsidR="004D6E3A" w:rsidRDefault="004D6E3A" w:rsidP="00D81564">
            <w:pPr>
              <w:rPr>
                <w:szCs w:val="24"/>
              </w:rPr>
            </w:pPr>
          </w:p>
        </w:tc>
        <w:tc>
          <w:tcPr>
            <w:tcW w:w="450" w:type="dxa"/>
            <w:tcBorders>
              <w:top w:val="nil"/>
              <w:left w:val="nil"/>
              <w:bottom w:val="nil"/>
              <w:right w:val="nil"/>
            </w:tcBorders>
            <w:shd w:val="clear" w:color="auto" w:fill="auto"/>
          </w:tcPr>
          <w:p w14:paraId="54E06172" w14:textId="77777777" w:rsidR="004D6E3A" w:rsidRDefault="004D6E3A" w:rsidP="00D81564">
            <w:pPr>
              <w:rPr>
                <w:szCs w:val="24"/>
              </w:rPr>
            </w:pPr>
          </w:p>
        </w:tc>
        <w:tc>
          <w:tcPr>
            <w:tcW w:w="720" w:type="dxa"/>
            <w:tcBorders>
              <w:top w:val="nil"/>
              <w:left w:val="nil"/>
              <w:bottom w:val="nil"/>
            </w:tcBorders>
            <w:shd w:val="clear" w:color="auto" w:fill="auto"/>
          </w:tcPr>
          <w:p w14:paraId="3F0747FA" w14:textId="77777777" w:rsidR="004D6E3A" w:rsidRDefault="004D6E3A" w:rsidP="00D81564">
            <w:pPr>
              <w:rPr>
                <w:szCs w:val="24"/>
              </w:rPr>
            </w:pPr>
          </w:p>
        </w:tc>
        <w:tc>
          <w:tcPr>
            <w:tcW w:w="3420" w:type="dxa"/>
            <w:tcBorders>
              <w:top w:val="nil"/>
              <w:bottom w:val="single" w:sz="4" w:space="0" w:color="auto"/>
            </w:tcBorders>
          </w:tcPr>
          <w:p w14:paraId="15611B70" w14:textId="77777777" w:rsidR="004D6E3A" w:rsidRPr="008F0E55" w:rsidRDefault="004D6E3A" w:rsidP="00D81564">
            <w:pPr>
              <w:rPr>
                <w:sz w:val="20"/>
              </w:rPr>
            </w:pPr>
            <w:r>
              <w:rPr>
                <w:sz w:val="20"/>
              </w:rPr>
              <w:t>Other/Unsure</w:t>
            </w:r>
          </w:p>
        </w:tc>
        <w:tc>
          <w:tcPr>
            <w:tcW w:w="450" w:type="dxa"/>
            <w:tcBorders>
              <w:top w:val="nil"/>
              <w:bottom w:val="nil"/>
              <w:right w:val="nil"/>
            </w:tcBorders>
            <w:shd w:val="clear" w:color="auto" w:fill="auto"/>
          </w:tcPr>
          <w:p w14:paraId="49665474" w14:textId="77777777" w:rsidR="004D6E3A" w:rsidRDefault="004D6E3A" w:rsidP="00D81564">
            <w:pPr>
              <w:rPr>
                <w:szCs w:val="24"/>
              </w:rPr>
            </w:pPr>
          </w:p>
        </w:tc>
        <w:tc>
          <w:tcPr>
            <w:tcW w:w="720" w:type="dxa"/>
            <w:tcBorders>
              <w:top w:val="nil"/>
              <w:left w:val="nil"/>
              <w:bottom w:val="nil"/>
              <w:right w:val="nil"/>
            </w:tcBorders>
            <w:shd w:val="clear" w:color="auto" w:fill="auto"/>
          </w:tcPr>
          <w:p w14:paraId="75C2CBE4" w14:textId="77777777" w:rsidR="004D6E3A" w:rsidRDefault="004D6E3A" w:rsidP="00D81564">
            <w:pPr>
              <w:rPr>
                <w:szCs w:val="24"/>
              </w:rPr>
            </w:pPr>
          </w:p>
        </w:tc>
        <w:tc>
          <w:tcPr>
            <w:tcW w:w="990" w:type="dxa"/>
            <w:tcBorders>
              <w:top w:val="nil"/>
              <w:left w:val="nil"/>
              <w:bottom w:val="nil"/>
              <w:right w:val="nil"/>
            </w:tcBorders>
            <w:shd w:val="clear" w:color="auto" w:fill="auto"/>
          </w:tcPr>
          <w:p w14:paraId="4D14DD4B" w14:textId="77777777" w:rsidR="004D6E3A" w:rsidRDefault="004D6E3A" w:rsidP="00D81564">
            <w:pPr>
              <w:rPr>
                <w:szCs w:val="24"/>
              </w:rPr>
            </w:pPr>
          </w:p>
        </w:tc>
        <w:tc>
          <w:tcPr>
            <w:tcW w:w="450" w:type="dxa"/>
            <w:tcBorders>
              <w:top w:val="nil"/>
              <w:left w:val="nil"/>
              <w:bottom w:val="nil"/>
              <w:right w:val="nil"/>
            </w:tcBorders>
            <w:shd w:val="clear" w:color="auto" w:fill="auto"/>
          </w:tcPr>
          <w:p w14:paraId="347A5CA4" w14:textId="77777777" w:rsidR="004D6E3A" w:rsidRDefault="004D6E3A" w:rsidP="00D81564">
            <w:pPr>
              <w:rPr>
                <w:szCs w:val="24"/>
              </w:rPr>
            </w:pPr>
          </w:p>
        </w:tc>
        <w:tc>
          <w:tcPr>
            <w:tcW w:w="900" w:type="dxa"/>
            <w:tcBorders>
              <w:top w:val="nil"/>
              <w:left w:val="nil"/>
              <w:bottom w:val="nil"/>
              <w:right w:val="nil"/>
            </w:tcBorders>
            <w:shd w:val="clear" w:color="auto" w:fill="auto"/>
          </w:tcPr>
          <w:p w14:paraId="5540C39D" w14:textId="77777777" w:rsidR="004D6E3A" w:rsidRDefault="004D6E3A" w:rsidP="00D81564">
            <w:pPr>
              <w:rPr>
                <w:szCs w:val="24"/>
              </w:rPr>
            </w:pPr>
          </w:p>
        </w:tc>
        <w:tc>
          <w:tcPr>
            <w:tcW w:w="720" w:type="dxa"/>
            <w:tcBorders>
              <w:top w:val="nil"/>
              <w:left w:val="nil"/>
              <w:bottom w:val="nil"/>
              <w:right w:val="nil"/>
            </w:tcBorders>
            <w:shd w:val="clear" w:color="auto" w:fill="auto"/>
          </w:tcPr>
          <w:p w14:paraId="309D352E" w14:textId="77777777" w:rsidR="004D6E3A" w:rsidRDefault="004D6E3A" w:rsidP="00D81564">
            <w:pPr>
              <w:rPr>
                <w:szCs w:val="24"/>
              </w:rPr>
            </w:pPr>
          </w:p>
        </w:tc>
        <w:tc>
          <w:tcPr>
            <w:tcW w:w="430" w:type="dxa"/>
            <w:tcBorders>
              <w:top w:val="nil"/>
              <w:left w:val="nil"/>
              <w:bottom w:val="nil"/>
              <w:right w:val="nil"/>
            </w:tcBorders>
            <w:shd w:val="clear" w:color="auto" w:fill="auto"/>
          </w:tcPr>
          <w:p w14:paraId="1A0DE2B5" w14:textId="77777777" w:rsidR="004D6E3A" w:rsidRDefault="004D6E3A" w:rsidP="00D81564">
            <w:pPr>
              <w:rPr>
                <w:szCs w:val="24"/>
              </w:rPr>
            </w:pPr>
          </w:p>
        </w:tc>
        <w:tc>
          <w:tcPr>
            <w:tcW w:w="810" w:type="dxa"/>
            <w:tcBorders>
              <w:top w:val="nil"/>
              <w:left w:val="nil"/>
              <w:bottom w:val="nil"/>
              <w:right w:val="nil"/>
            </w:tcBorders>
            <w:shd w:val="clear" w:color="auto" w:fill="auto"/>
          </w:tcPr>
          <w:p w14:paraId="21BEE7B0" w14:textId="77777777" w:rsidR="004D6E3A" w:rsidRDefault="004D6E3A" w:rsidP="00D81564">
            <w:pPr>
              <w:rPr>
                <w:szCs w:val="24"/>
              </w:rPr>
            </w:pPr>
          </w:p>
        </w:tc>
      </w:tr>
    </w:tbl>
    <w:p w14:paraId="0F8BC34B" w14:textId="77777777" w:rsidR="004D6E3A" w:rsidRDefault="004D6E3A" w:rsidP="004D6E3A"/>
    <w:p w14:paraId="7FCFC6BF" w14:textId="77777777" w:rsidR="004D6E3A" w:rsidRPr="00426878" w:rsidRDefault="004D6E3A" w:rsidP="004D6E3A">
      <w:pPr>
        <w:pStyle w:val="Heading3"/>
        <w:rPr>
          <w:rFonts w:asciiTheme="minorHAnsi" w:hAnsiTheme="minorHAnsi"/>
          <w:b/>
          <w:szCs w:val="24"/>
        </w:rPr>
      </w:pPr>
      <w:r w:rsidRPr="00426878">
        <w:rPr>
          <w:rFonts w:asciiTheme="minorHAnsi" w:hAnsiTheme="minorHAnsi"/>
          <w:szCs w:val="24"/>
        </w:rPr>
        <w:t>3b. Opening: Mark reactions or behaviors for each patient you are observing. Mark N/</w:t>
      </w:r>
      <w:r>
        <w:rPr>
          <w:rFonts w:asciiTheme="minorHAnsi" w:hAnsiTheme="minorHAnsi"/>
          <w:szCs w:val="24"/>
        </w:rPr>
        <w:t>P</w:t>
      </w:r>
      <w:r w:rsidRPr="00426878">
        <w:rPr>
          <w:rFonts w:asciiTheme="minorHAnsi" w:hAnsiTheme="minorHAnsi"/>
          <w:szCs w:val="24"/>
        </w:rPr>
        <w:t xml:space="preserve"> if patient was not present for this segment. (Note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3"/>
        <w:gridCol w:w="1620"/>
        <w:gridCol w:w="1559"/>
        <w:gridCol w:w="1613"/>
        <w:gridCol w:w="1620"/>
        <w:gridCol w:w="1331"/>
      </w:tblGrid>
      <w:tr w:rsidR="004D6E3A" w14:paraId="6AB8217C" w14:textId="77777777" w:rsidTr="00D81564">
        <w:tc>
          <w:tcPr>
            <w:tcW w:w="2316" w:type="dxa"/>
          </w:tcPr>
          <w:p w14:paraId="6108778F" w14:textId="77777777" w:rsidR="004D6E3A" w:rsidRDefault="004D6E3A" w:rsidP="00D81564">
            <w:pPr>
              <w:rPr>
                <w:szCs w:val="24"/>
              </w:rPr>
            </w:pPr>
          </w:p>
        </w:tc>
        <w:tc>
          <w:tcPr>
            <w:tcW w:w="2316" w:type="dxa"/>
          </w:tcPr>
          <w:p w14:paraId="1CDF91A0" w14:textId="77777777" w:rsidR="004D6E3A" w:rsidRDefault="004D6E3A" w:rsidP="00D81564">
            <w:pPr>
              <w:jc w:val="center"/>
              <w:rPr>
                <w:szCs w:val="24"/>
              </w:rPr>
            </w:pPr>
            <w:r w:rsidRPr="00426878">
              <w:rPr>
                <w:szCs w:val="24"/>
              </w:rPr>
              <w:t>Began watching</w:t>
            </w:r>
          </w:p>
        </w:tc>
        <w:tc>
          <w:tcPr>
            <w:tcW w:w="2316" w:type="dxa"/>
          </w:tcPr>
          <w:p w14:paraId="47E27773" w14:textId="77777777" w:rsidR="004D6E3A" w:rsidRDefault="004D6E3A" w:rsidP="00D81564">
            <w:pPr>
              <w:jc w:val="center"/>
              <w:rPr>
                <w:szCs w:val="24"/>
              </w:rPr>
            </w:pPr>
            <w:r w:rsidRPr="00426878">
              <w:rPr>
                <w:szCs w:val="24"/>
              </w:rPr>
              <w:t>Positive reaction</w:t>
            </w:r>
          </w:p>
        </w:tc>
        <w:tc>
          <w:tcPr>
            <w:tcW w:w="2316" w:type="dxa"/>
          </w:tcPr>
          <w:p w14:paraId="560D45D3" w14:textId="77777777" w:rsidR="004D6E3A" w:rsidRDefault="004D6E3A" w:rsidP="00D81564">
            <w:pPr>
              <w:jc w:val="center"/>
              <w:rPr>
                <w:szCs w:val="24"/>
              </w:rPr>
            </w:pPr>
            <w:r w:rsidRPr="00426878">
              <w:rPr>
                <w:szCs w:val="24"/>
              </w:rPr>
              <w:t>Negative reaction</w:t>
            </w:r>
          </w:p>
        </w:tc>
        <w:tc>
          <w:tcPr>
            <w:tcW w:w="2316" w:type="dxa"/>
          </w:tcPr>
          <w:p w14:paraId="563CA1B1" w14:textId="77777777" w:rsidR="004D6E3A" w:rsidRDefault="004D6E3A" w:rsidP="00D81564">
            <w:pPr>
              <w:jc w:val="center"/>
              <w:rPr>
                <w:szCs w:val="24"/>
              </w:rPr>
            </w:pPr>
            <w:r w:rsidRPr="00426878">
              <w:rPr>
                <w:szCs w:val="24"/>
              </w:rPr>
              <w:t>Stopped watching</w:t>
            </w:r>
          </w:p>
        </w:tc>
        <w:tc>
          <w:tcPr>
            <w:tcW w:w="2316" w:type="dxa"/>
          </w:tcPr>
          <w:p w14:paraId="6F13EEAC" w14:textId="77777777" w:rsidR="004D6E3A" w:rsidRDefault="004D6E3A" w:rsidP="00D81564">
            <w:pPr>
              <w:jc w:val="center"/>
              <w:rPr>
                <w:szCs w:val="24"/>
              </w:rPr>
            </w:pPr>
            <w:r w:rsidRPr="00426878">
              <w:rPr>
                <w:szCs w:val="24"/>
              </w:rPr>
              <w:t>N/</w:t>
            </w:r>
            <w:r>
              <w:rPr>
                <w:szCs w:val="24"/>
              </w:rPr>
              <w:t>P</w:t>
            </w:r>
          </w:p>
        </w:tc>
      </w:tr>
      <w:tr w:rsidR="004D6E3A" w14:paraId="001FFEDB" w14:textId="77777777" w:rsidTr="00D81564">
        <w:tc>
          <w:tcPr>
            <w:tcW w:w="2316" w:type="dxa"/>
            <w:shd w:val="pct10" w:color="auto" w:fill="auto"/>
          </w:tcPr>
          <w:p w14:paraId="34E98C8E" w14:textId="77777777" w:rsidR="004D6E3A" w:rsidRDefault="004D6E3A" w:rsidP="00D81564">
            <w:pPr>
              <w:rPr>
                <w:szCs w:val="24"/>
              </w:rPr>
            </w:pPr>
            <w:r w:rsidRPr="00426878">
              <w:rPr>
                <w:szCs w:val="24"/>
              </w:rPr>
              <w:t>Patient 1</w:t>
            </w:r>
          </w:p>
        </w:tc>
        <w:tc>
          <w:tcPr>
            <w:tcW w:w="2316" w:type="dxa"/>
            <w:shd w:val="pct10" w:color="auto" w:fill="auto"/>
          </w:tcPr>
          <w:p w14:paraId="7EC1FCBF" w14:textId="77777777" w:rsidR="004D6E3A" w:rsidRDefault="004D6E3A" w:rsidP="00D81564">
            <w:pPr>
              <w:jc w:val="center"/>
              <w:rPr>
                <w:szCs w:val="24"/>
              </w:rPr>
            </w:pPr>
            <w:r>
              <w:rPr>
                <w:szCs w:val="24"/>
              </w:rPr>
              <w:sym w:font="Wingdings 2" w:char="F0A3"/>
            </w:r>
          </w:p>
        </w:tc>
        <w:tc>
          <w:tcPr>
            <w:tcW w:w="2316" w:type="dxa"/>
            <w:shd w:val="pct10" w:color="auto" w:fill="auto"/>
          </w:tcPr>
          <w:p w14:paraId="730A316E" w14:textId="77777777" w:rsidR="004D6E3A" w:rsidRDefault="004D6E3A" w:rsidP="00D81564">
            <w:pPr>
              <w:jc w:val="center"/>
              <w:rPr>
                <w:szCs w:val="24"/>
              </w:rPr>
            </w:pPr>
            <w:r>
              <w:rPr>
                <w:szCs w:val="24"/>
              </w:rPr>
              <w:sym w:font="Wingdings 2" w:char="F0A3"/>
            </w:r>
          </w:p>
        </w:tc>
        <w:tc>
          <w:tcPr>
            <w:tcW w:w="2316" w:type="dxa"/>
            <w:shd w:val="pct10" w:color="auto" w:fill="auto"/>
          </w:tcPr>
          <w:p w14:paraId="69174783" w14:textId="77777777" w:rsidR="004D6E3A" w:rsidRDefault="004D6E3A" w:rsidP="00D81564">
            <w:pPr>
              <w:jc w:val="center"/>
              <w:rPr>
                <w:szCs w:val="24"/>
              </w:rPr>
            </w:pPr>
            <w:r>
              <w:rPr>
                <w:szCs w:val="24"/>
              </w:rPr>
              <w:sym w:font="Wingdings 2" w:char="F0A3"/>
            </w:r>
          </w:p>
        </w:tc>
        <w:tc>
          <w:tcPr>
            <w:tcW w:w="2316" w:type="dxa"/>
            <w:shd w:val="pct10" w:color="auto" w:fill="auto"/>
          </w:tcPr>
          <w:p w14:paraId="3D1F64DA" w14:textId="77777777" w:rsidR="004D6E3A" w:rsidRDefault="004D6E3A" w:rsidP="00D81564">
            <w:pPr>
              <w:jc w:val="center"/>
              <w:rPr>
                <w:szCs w:val="24"/>
              </w:rPr>
            </w:pPr>
            <w:r>
              <w:rPr>
                <w:szCs w:val="24"/>
              </w:rPr>
              <w:sym w:font="Wingdings 2" w:char="F0A3"/>
            </w:r>
          </w:p>
        </w:tc>
        <w:tc>
          <w:tcPr>
            <w:tcW w:w="2316" w:type="dxa"/>
            <w:shd w:val="pct10" w:color="auto" w:fill="auto"/>
          </w:tcPr>
          <w:p w14:paraId="786CC720" w14:textId="77777777" w:rsidR="004D6E3A" w:rsidRDefault="004D6E3A" w:rsidP="00D81564">
            <w:pPr>
              <w:jc w:val="center"/>
              <w:rPr>
                <w:szCs w:val="24"/>
              </w:rPr>
            </w:pPr>
            <w:r>
              <w:rPr>
                <w:szCs w:val="24"/>
              </w:rPr>
              <w:sym w:font="Wingdings 2" w:char="F0A3"/>
            </w:r>
          </w:p>
        </w:tc>
      </w:tr>
      <w:tr w:rsidR="004D6E3A" w14:paraId="334E5280" w14:textId="77777777" w:rsidTr="00D81564">
        <w:tc>
          <w:tcPr>
            <w:tcW w:w="2316" w:type="dxa"/>
          </w:tcPr>
          <w:p w14:paraId="6680BE25" w14:textId="77777777" w:rsidR="004D6E3A" w:rsidRDefault="004D6E3A" w:rsidP="00D81564">
            <w:pPr>
              <w:rPr>
                <w:szCs w:val="24"/>
              </w:rPr>
            </w:pPr>
            <w:r w:rsidRPr="00426878">
              <w:rPr>
                <w:szCs w:val="24"/>
              </w:rPr>
              <w:t>Patient 2</w:t>
            </w:r>
          </w:p>
        </w:tc>
        <w:tc>
          <w:tcPr>
            <w:tcW w:w="2316" w:type="dxa"/>
          </w:tcPr>
          <w:p w14:paraId="740B802F" w14:textId="77777777" w:rsidR="004D6E3A" w:rsidRDefault="004D6E3A" w:rsidP="00D81564">
            <w:pPr>
              <w:jc w:val="center"/>
              <w:rPr>
                <w:szCs w:val="24"/>
              </w:rPr>
            </w:pPr>
            <w:r>
              <w:rPr>
                <w:szCs w:val="24"/>
              </w:rPr>
              <w:sym w:font="Wingdings 2" w:char="F0A3"/>
            </w:r>
          </w:p>
        </w:tc>
        <w:tc>
          <w:tcPr>
            <w:tcW w:w="2316" w:type="dxa"/>
          </w:tcPr>
          <w:p w14:paraId="78418521" w14:textId="77777777" w:rsidR="004D6E3A" w:rsidRDefault="004D6E3A" w:rsidP="00D81564">
            <w:pPr>
              <w:jc w:val="center"/>
              <w:rPr>
                <w:szCs w:val="24"/>
              </w:rPr>
            </w:pPr>
            <w:r>
              <w:rPr>
                <w:szCs w:val="24"/>
              </w:rPr>
              <w:sym w:font="Wingdings 2" w:char="F0A3"/>
            </w:r>
          </w:p>
        </w:tc>
        <w:tc>
          <w:tcPr>
            <w:tcW w:w="2316" w:type="dxa"/>
          </w:tcPr>
          <w:p w14:paraId="049D3F26" w14:textId="77777777" w:rsidR="004D6E3A" w:rsidRDefault="004D6E3A" w:rsidP="00D81564">
            <w:pPr>
              <w:jc w:val="center"/>
              <w:rPr>
                <w:szCs w:val="24"/>
              </w:rPr>
            </w:pPr>
            <w:r>
              <w:rPr>
                <w:szCs w:val="24"/>
              </w:rPr>
              <w:sym w:font="Wingdings 2" w:char="F0A3"/>
            </w:r>
          </w:p>
        </w:tc>
        <w:tc>
          <w:tcPr>
            <w:tcW w:w="2316" w:type="dxa"/>
          </w:tcPr>
          <w:p w14:paraId="1F8C4789" w14:textId="77777777" w:rsidR="004D6E3A" w:rsidRDefault="004D6E3A" w:rsidP="00D81564">
            <w:pPr>
              <w:jc w:val="center"/>
              <w:rPr>
                <w:szCs w:val="24"/>
              </w:rPr>
            </w:pPr>
            <w:r>
              <w:rPr>
                <w:szCs w:val="24"/>
              </w:rPr>
              <w:sym w:font="Wingdings 2" w:char="F0A3"/>
            </w:r>
          </w:p>
        </w:tc>
        <w:tc>
          <w:tcPr>
            <w:tcW w:w="2316" w:type="dxa"/>
          </w:tcPr>
          <w:p w14:paraId="63A1051F" w14:textId="77777777" w:rsidR="004D6E3A" w:rsidRDefault="004D6E3A" w:rsidP="00D81564">
            <w:pPr>
              <w:jc w:val="center"/>
              <w:rPr>
                <w:szCs w:val="24"/>
              </w:rPr>
            </w:pPr>
            <w:r>
              <w:rPr>
                <w:szCs w:val="24"/>
              </w:rPr>
              <w:sym w:font="Wingdings 2" w:char="F0A3"/>
            </w:r>
          </w:p>
        </w:tc>
      </w:tr>
      <w:tr w:rsidR="004D6E3A" w14:paraId="530A6327" w14:textId="77777777" w:rsidTr="00D81564">
        <w:tc>
          <w:tcPr>
            <w:tcW w:w="2316" w:type="dxa"/>
            <w:shd w:val="pct10" w:color="auto" w:fill="auto"/>
          </w:tcPr>
          <w:p w14:paraId="5EBFC2FA" w14:textId="77777777" w:rsidR="004D6E3A" w:rsidRDefault="004D6E3A" w:rsidP="00D81564">
            <w:pPr>
              <w:rPr>
                <w:szCs w:val="24"/>
              </w:rPr>
            </w:pPr>
            <w:r w:rsidRPr="00426878">
              <w:rPr>
                <w:szCs w:val="24"/>
              </w:rPr>
              <w:t>Patient 3</w:t>
            </w:r>
          </w:p>
        </w:tc>
        <w:tc>
          <w:tcPr>
            <w:tcW w:w="2316" w:type="dxa"/>
            <w:shd w:val="pct10" w:color="auto" w:fill="auto"/>
          </w:tcPr>
          <w:p w14:paraId="7DA7DFC9" w14:textId="77777777" w:rsidR="004D6E3A" w:rsidRDefault="004D6E3A" w:rsidP="00D81564">
            <w:pPr>
              <w:jc w:val="center"/>
              <w:rPr>
                <w:szCs w:val="24"/>
              </w:rPr>
            </w:pPr>
            <w:r>
              <w:rPr>
                <w:szCs w:val="24"/>
              </w:rPr>
              <w:sym w:font="Wingdings 2" w:char="F0A3"/>
            </w:r>
          </w:p>
        </w:tc>
        <w:tc>
          <w:tcPr>
            <w:tcW w:w="2316" w:type="dxa"/>
            <w:shd w:val="pct10" w:color="auto" w:fill="auto"/>
          </w:tcPr>
          <w:p w14:paraId="2C412299" w14:textId="77777777" w:rsidR="004D6E3A" w:rsidRDefault="004D6E3A" w:rsidP="00D81564">
            <w:pPr>
              <w:jc w:val="center"/>
              <w:rPr>
                <w:szCs w:val="24"/>
              </w:rPr>
            </w:pPr>
            <w:r>
              <w:rPr>
                <w:szCs w:val="24"/>
              </w:rPr>
              <w:sym w:font="Wingdings 2" w:char="F0A3"/>
            </w:r>
          </w:p>
        </w:tc>
        <w:tc>
          <w:tcPr>
            <w:tcW w:w="2316" w:type="dxa"/>
            <w:shd w:val="pct10" w:color="auto" w:fill="auto"/>
          </w:tcPr>
          <w:p w14:paraId="59D915BB" w14:textId="77777777" w:rsidR="004D6E3A" w:rsidRDefault="004D6E3A" w:rsidP="00D81564">
            <w:pPr>
              <w:jc w:val="center"/>
              <w:rPr>
                <w:szCs w:val="24"/>
              </w:rPr>
            </w:pPr>
            <w:r>
              <w:rPr>
                <w:szCs w:val="24"/>
              </w:rPr>
              <w:sym w:font="Wingdings 2" w:char="F0A3"/>
            </w:r>
          </w:p>
        </w:tc>
        <w:tc>
          <w:tcPr>
            <w:tcW w:w="2316" w:type="dxa"/>
            <w:shd w:val="pct10" w:color="auto" w:fill="auto"/>
          </w:tcPr>
          <w:p w14:paraId="78239214" w14:textId="77777777" w:rsidR="004D6E3A" w:rsidRDefault="004D6E3A" w:rsidP="00D81564">
            <w:pPr>
              <w:jc w:val="center"/>
              <w:rPr>
                <w:szCs w:val="24"/>
              </w:rPr>
            </w:pPr>
            <w:r>
              <w:rPr>
                <w:szCs w:val="24"/>
              </w:rPr>
              <w:sym w:font="Wingdings 2" w:char="F0A3"/>
            </w:r>
          </w:p>
        </w:tc>
        <w:tc>
          <w:tcPr>
            <w:tcW w:w="2316" w:type="dxa"/>
            <w:shd w:val="pct10" w:color="auto" w:fill="auto"/>
          </w:tcPr>
          <w:p w14:paraId="07A7FFBB" w14:textId="77777777" w:rsidR="004D6E3A" w:rsidRDefault="004D6E3A" w:rsidP="00D81564">
            <w:pPr>
              <w:jc w:val="center"/>
              <w:rPr>
                <w:szCs w:val="24"/>
              </w:rPr>
            </w:pPr>
            <w:r>
              <w:rPr>
                <w:szCs w:val="24"/>
              </w:rPr>
              <w:sym w:font="Wingdings 2" w:char="F0A3"/>
            </w:r>
          </w:p>
        </w:tc>
      </w:tr>
      <w:tr w:rsidR="004D6E3A" w14:paraId="4BE99481" w14:textId="77777777" w:rsidTr="00D81564">
        <w:tc>
          <w:tcPr>
            <w:tcW w:w="2316" w:type="dxa"/>
          </w:tcPr>
          <w:p w14:paraId="508AAE2D" w14:textId="77777777" w:rsidR="004D6E3A" w:rsidRDefault="004D6E3A" w:rsidP="00D81564">
            <w:pPr>
              <w:rPr>
                <w:szCs w:val="24"/>
              </w:rPr>
            </w:pPr>
            <w:r w:rsidRPr="00426878">
              <w:rPr>
                <w:szCs w:val="24"/>
              </w:rPr>
              <w:t>Patient 4</w:t>
            </w:r>
          </w:p>
        </w:tc>
        <w:tc>
          <w:tcPr>
            <w:tcW w:w="2316" w:type="dxa"/>
          </w:tcPr>
          <w:p w14:paraId="7348DA79" w14:textId="77777777" w:rsidR="004D6E3A" w:rsidRDefault="004D6E3A" w:rsidP="00D81564">
            <w:pPr>
              <w:jc w:val="center"/>
              <w:rPr>
                <w:szCs w:val="24"/>
              </w:rPr>
            </w:pPr>
            <w:r>
              <w:rPr>
                <w:szCs w:val="24"/>
              </w:rPr>
              <w:sym w:font="Wingdings 2" w:char="F0A3"/>
            </w:r>
          </w:p>
        </w:tc>
        <w:tc>
          <w:tcPr>
            <w:tcW w:w="2316" w:type="dxa"/>
          </w:tcPr>
          <w:p w14:paraId="4CF243E6" w14:textId="77777777" w:rsidR="004D6E3A" w:rsidRDefault="004D6E3A" w:rsidP="00D81564">
            <w:pPr>
              <w:jc w:val="center"/>
              <w:rPr>
                <w:szCs w:val="24"/>
              </w:rPr>
            </w:pPr>
            <w:r>
              <w:rPr>
                <w:szCs w:val="24"/>
              </w:rPr>
              <w:sym w:font="Wingdings 2" w:char="F0A3"/>
            </w:r>
          </w:p>
        </w:tc>
        <w:tc>
          <w:tcPr>
            <w:tcW w:w="2316" w:type="dxa"/>
          </w:tcPr>
          <w:p w14:paraId="0523B6C9" w14:textId="77777777" w:rsidR="004D6E3A" w:rsidRDefault="004D6E3A" w:rsidP="00D81564">
            <w:pPr>
              <w:jc w:val="center"/>
              <w:rPr>
                <w:szCs w:val="24"/>
              </w:rPr>
            </w:pPr>
            <w:r>
              <w:rPr>
                <w:szCs w:val="24"/>
              </w:rPr>
              <w:sym w:font="Wingdings 2" w:char="F0A3"/>
            </w:r>
          </w:p>
        </w:tc>
        <w:tc>
          <w:tcPr>
            <w:tcW w:w="2316" w:type="dxa"/>
          </w:tcPr>
          <w:p w14:paraId="4627E388" w14:textId="77777777" w:rsidR="004D6E3A" w:rsidRDefault="004D6E3A" w:rsidP="00D81564">
            <w:pPr>
              <w:jc w:val="center"/>
              <w:rPr>
                <w:szCs w:val="24"/>
              </w:rPr>
            </w:pPr>
            <w:r>
              <w:rPr>
                <w:szCs w:val="24"/>
              </w:rPr>
              <w:sym w:font="Wingdings 2" w:char="F0A3"/>
            </w:r>
          </w:p>
        </w:tc>
        <w:tc>
          <w:tcPr>
            <w:tcW w:w="2316" w:type="dxa"/>
          </w:tcPr>
          <w:p w14:paraId="0350C030" w14:textId="77777777" w:rsidR="004D6E3A" w:rsidRDefault="004D6E3A" w:rsidP="00D81564">
            <w:pPr>
              <w:jc w:val="center"/>
              <w:rPr>
                <w:szCs w:val="24"/>
              </w:rPr>
            </w:pPr>
            <w:r>
              <w:rPr>
                <w:szCs w:val="24"/>
              </w:rPr>
              <w:sym w:font="Wingdings 2" w:char="F0A3"/>
            </w:r>
          </w:p>
        </w:tc>
      </w:tr>
      <w:tr w:rsidR="004D6E3A" w14:paraId="277EA29C" w14:textId="77777777" w:rsidTr="00D81564">
        <w:tc>
          <w:tcPr>
            <w:tcW w:w="2316" w:type="dxa"/>
            <w:shd w:val="pct10" w:color="auto" w:fill="auto"/>
          </w:tcPr>
          <w:p w14:paraId="5AF2F301" w14:textId="77777777" w:rsidR="004D6E3A" w:rsidRDefault="004D6E3A" w:rsidP="00D81564">
            <w:pPr>
              <w:rPr>
                <w:szCs w:val="24"/>
              </w:rPr>
            </w:pPr>
            <w:r>
              <w:rPr>
                <w:szCs w:val="24"/>
              </w:rPr>
              <w:t>Replacement</w:t>
            </w:r>
            <w:r w:rsidRPr="00426878">
              <w:rPr>
                <w:szCs w:val="24"/>
              </w:rPr>
              <w:t xml:space="preserve"> 1</w:t>
            </w:r>
          </w:p>
        </w:tc>
        <w:tc>
          <w:tcPr>
            <w:tcW w:w="2316" w:type="dxa"/>
            <w:shd w:val="pct10" w:color="auto" w:fill="auto"/>
          </w:tcPr>
          <w:p w14:paraId="35614B8D" w14:textId="77777777" w:rsidR="004D6E3A" w:rsidRDefault="004D6E3A" w:rsidP="00D81564">
            <w:pPr>
              <w:jc w:val="center"/>
              <w:rPr>
                <w:szCs w:val="24"/>
              </w:rPr>
            </w:pPr>
            <w:r>
              <w:rPr>
                <w:szCs w:val="24"/>
              </w:rPr>
              <w:sym w:font="Wingdings 2" w:char="F0A3"/>
            </w:r>
          </w:p>
        </w:tc>
        <w:tc>
          <w:tcPr>
            <w:tcW w:w="2316" w:type="dxa"/>
            <w:shd w:val="pct10" w:color="auto" w:fill="auto"/>
          </w:tcPr>
          <w:p w14:paraId="709C200F" w14:textId="77777777" w:rsidR="004D6E3A" w:rsidRDefault="004D6E3A" w:rsidP="00D81564">
            <w:pPr>
              <w:jc w:val="center"/>
              <w:rPr>
                <w:szCs w:val="24"/>
              </w:rPr>
            </w:pPr>
            <w:r>
              <w:rPr>
                <w:szCs w:val="24"/>
              </w:rPr>
              <w:sym w:font="Wingdings 2" w:char="F0A3"/>
            </w:r>
          </w:p>
        </w:tc>
        <w:tc>
          <w:tcPr>
            <w:tcW w:w="2316" w:type="dxa"/>
            <w:shd w:val="pct10" w:color="auto" w:fill="auto"/>
          </w:tcPr>
          <w:p w14:paraId="3086D65D" w14:textId="77777777" w:rsidR="004D6E3A" w:rsidRDefault="004D6E3A" w:rsidP="00D81564">
            <w:pPr>
              <w:jc w:val="center"/>
              <w:rPr>
                <w:szCs w:val="24"/>
              </w:rPr>
            </w:pPr>
            <w:r>
              <w:rPr>
                <w:szCs w:val="24"/>
              </w:rPr>
              <w:sym w:font="Wingdings 2" w:char="F0A3"/>
            </w:r>
          </w:p>
        </w:tc>
        <w:tc>
          <w:tcPr>
            <w:tcW w:w="2316" w:type="dxa"/>
            <w:shd w:val="pct10" w:color="auto" w:fill="auto"/>
          </w:tcPr>
          <w:p w14:paraId="3FDA6B74" w14:textId="77777777" w:rsidR="004D6E3A" w:rsidRDefault="004D6E3A" w:rsidP="00D81564">
            <w:pPr>
              <w:jc w:val="center"/>
              <w:rPr>
                <w:szCs w:val="24"/>
              </w:rPr>
            </w:pPr>
            <w:r>
              <w:rPr>
                <w:szCs w:val="24"/>
              </w:rPr>
              <w:sym w:font="Wingdings 2" w:char="F0A3"/>
            </w:r>
          </w:p>
        </w:tc>
        <w:tc>
          <w:tcPr>
            <w:tcW w:w="2316" w:type="dxa"/>
            <w:shd w:val="pct10" w:color="auto" w:fill="auto"/>
          </w:tcPr>
          <w:p w14:paraId="3959076D" w14:textId="77777777" w:rsidR="004D6E3A" w:rsidRDefault="004D6E3A" w:rsidP="00D81564">
            <w:pPr>
              <w:jc w:val="center"/>
              <w:rPr>
                <w:szCs w:val="24"/>
              </w:rPr>
            </w:pPr>
            <w:r>
              <w:rPr>
                <w:szCs w:val="24"/>
              </w:rPr>
              <w:sym w:font="Wingdings 2" w:char="F0A3"/>
            </w:r>
          </w:p>
        </w:tc>
      </w:tr>
      <w:tr w:rsidR="004D6E3A" w14:paraId="0BABA4F1" w14:textId="77777777" w:rsidTr="00D81564">
        <w:tc>
          <w:tcPr>
            <w:tcW w:w="2316" w:type="dxa"/>
          </w:tcPr>
          <w:p w14:paraId="4031157C" w14:textId="77777777" w:rsidR="004D6E3A" w:rsidRDefault="004D6E3A" w:rsidP="00D81564">
            <w:pPr>
              <w:rPr>
                <w:szCs w:val="24"/>
              </w:rPr>
            </w:pPr>
            <w:r>
              <w:rPr>
                <w:szCs w:val="24"/>
              </w:rPr>
              <w:t>Replacement 2</w:t>
            </w:r>
          </w:p>
        </w:tc>
        <w:tc>
          <w:tcPr>
            <w:tcW w:w="2316" w:type="dxa"/>
          </w:tcPr>
          <w:p w14:paraId="36121595" w14:textId="77777777" w:rsidR="004D6E3A" w:rsidRDefault="004D6E3A" w:rsidP="00D81564">
            <w:pPr>
              <w:jc w:val="center"/>
              <w:rPr>
                <w:szCs w:val="24"/>
              </w:rPr>
            </w:pPr>
            <w:r>
              <w:rPr>
                <w:szCs w:val="24"/>
              </w:rPr>
              <w:sym w:font="Wingdings 2" w:char="F0A3"/>
            </w:r>
          </w:p>
        </w:tc>
        <w:tc>
          <w:tcPr>
            <w:tcW w:w="2316" w:type="dxa"/>
          </w:tcPr>
          <w:p w14:paraId="6ED2BF4E" w14:textId="77777777" w:rsidR="004D6E3A" w:rsidRDefault="004D6E3A" w:rsidP="00D81564">
            <w:pPr>
              <w:jc w:val="center"/>
              <w:rPr>
                <w:szCs w:val="24"/>
              </w:rPr>
            </w:pPr>
            <w:r>
              <w:rPr>
                <w:szCs w:val="24"/>
              </w:rPr>
              <w:sym w:font="Wingdings 2" w:char="F0A3"/>
            </w:r>
          </w:p>
        </w:tc>
        <w:tc>
          <w:tcPr>
            <w:tcW w:w="2316" w:type="dxa"/>
          </w:tcPr>
          <w:p w14:paraId="26020CCC" w14:textId="77777777" w:rsidR="004D6E3A" w:rsidRDefault="004D6E3A" w:rsidP="00D81564">
            <w:pPr>
              <w:jc w:val="center"/>
              <w:rPr>
                <w:szCs w:val="24"/>
              </w:rPr>
            </w:pPr>
            <w:r>
              <w:rPr>
                <w:szCs w:val="24"/>
              </w:rPr>
              <w:sym w:font="Wingdings 2" w:char="F0A3"/>
            </w:r>
          </w:p>
        </w:tc>
        <w:tc>
          <w:tcPr>
            <w:tcW w:w="2316" w:type="dxa"/>
          </w:tcPr>
          <w:p w14:paraId="37B1B285" w14:textId="77777777" w:rsidR="004D6E3A" w:rsidRDefault="004D6E3A" w:rsidP="00D81564">
            <w:pPr>
              <w:jc w:val="center"/>
              <w:rPr>
                <w:szCs w:val="24"/>
              </w:rPr>
            </w:pPr>
            <w:r>
              <w:rPr>
                <w:szCs w:val="24"/>
              </w:rPr>
              <w:sym w:font="Wingdings 2" w:char="F0A3"/>
            </w:r>
          </w:p>
        </w:tc>
        <w:tc>
          <w:tcPr>
            <w:tcW w:w="2316" w:type="dxa"/>
          </w:tcPr>
          <w:p w14:paraId="371A6BF0" w14:textId="77777777" w:rsidR="004D6E3A" w:rsidRDefault="004D6E3A" w:rsidP="00D81564">
            <w:pPr>
              <w:jc w:val="center"/>
              <w:rPr>
                <w:szCs w:val="24"/>
              </w:rPr>
            </w:pPr>
            <w:r>
              <w:rPr>
                <w:szCs w:val="24"/>
              </w:rPr>
              <w:sym w:font="Wingdings 2" w:char="F0A3"/>
            </w:r>
          </w:p>
        </w:tc>
      </w:tr>
      <w:tr w:rsidR="004D6E3A" w14:paraId="07C7CE5D" w14:textId="77777777" w:rsidTr="00D81564">
        <w:tc>
          <w:tcPr>
            <w:tcW w:w="2316" w:type="dxa"/>
            <w:shd w:val="pct10" w:color="auto" w:fill="auto"/>
          </w:tcPr>
          <w:p w14:paraId="52E3615B" w14:textId="77777777" w:rsidR="004D6E3A" w:rsidRDefault="004D6E3A" w:rsidP="00D81564">
            <w:pPr>
              <w:rPr>
                <w:szCs w:val="24"/>
              </w:rPr>
            </w:pPr>
            <w:r>
              <w:rPr>
                <w:szCs w:val="24"/>
              </w:rPr>
              <w:t>Replacement</w:t>
            </w:r>
            <w:r w:rsidRPr="00426878">
              <w:rPr>
                <w:szCs w:val="24"/>
              </w:rPr>
              <w:t xml:space="preserve"> 3</w:t>
            </w:r>
          </w:p>
        </w:tc>
        <w:tc>
          <w:tcPr>
            <w:tcW w:w="2316" w:type="dxa"/>
            <w:shd w:val="pct10" w:color="auto" w:fill="auto"/>
          </w:tcPr>
          <w:p w14:paraId="781AB58C" w14:textId="77777777" w:rsidR="004D6E3A" w:rsidRDefault="004D6E3A" w:rsidP="00D81564">
            <w:pPr>
              <w:jc w:val="center"/>
              <w:rPr>
                <w:szCs w:val="24"/>
              </w:rPr>
            </w:pPr>
            <w:r>
              <w:rPr>
                <w:szCs w:val="24"/>
              </w:rPr>
              <w:sym w:font="Wingdings 2" w:char="F0A3"/>
            </w:r>
          </w:p>
        </w:tc>
        <w:tc>
          <w:tcPr>
            <w:tcW w:w="2316" w:type="dxa"/>
            <w:shd w:val="pct10" w:color="auto" w:fill="auto"/>
          </w:tcPr>
          <w:p w14:paraId="33B3C5BA" w14:textId="77777777" w:rsidR="004D6E3A" w:rsidRDefault="004D6E3A" w:rsidP="00D81564">
            <w:pPr>
              <w:jc w:val="center"/>
              <w:rPr>
                <w:szCs w:val="24"/>
              </w:rPr>
            </w:pPr>
            <w:r>
              <w:rPr>
                <w:szCs w:val="24"/>
              </w:rPr>
              <w:sym w:font="Wingdings 2" w:char="F0A3"/>
            </w:r>
          </w:p>
        </w:tc>
        <w:tc>
          <w:tcPr>
            <w:tcW w:w="2316" w:type="dxa"/>
            <w:shd w:val="pct10" w:color="auto" w:fill="auto"/>
          </w:tcPr>
          <w:p w14:paraId="12B552CE" w14:textId="77777777" w:rsidR="004D6E3A" w:rsidRDefault="004D6E3A" w:rsidP="00D81564">
            <w:pPr>
              <w:jc w:val="center"/>
              <w:rPr>
                <w:szCs w:val="24"/>
              </w:rPr>
            </w:pPr>
            <w:r>
              <w:rPr>
                <w:szCs w:val="24"/>
              </w:rPr>
              <w:sym w:font="Wingdings 2" w:char="F0A3"/>
            </w:r>
          </w:p>
        </w:tc>
        <w:tc>
          <w:tcPr>
            <w:tcW w:w="2316" w:type="dxa"/>
            <w:shd w:val="pct10" w:color="auto" w:fill="auto"/>
          </w:tcPr>
          <w:p w14:paraId="51366155" w14:textId="77777777" w:rsidR="004D6E3A" w:rsidRDefault="004D6E3A" w:rsidP="00D81564">
            <w:pPr>
              <w:jc w:val="center"/>
              <w:rPr>
                <w:szCs w:val="24"/>
              </w:rPr>
            </w:pPr>
            <w:r>
              <w:rPr>
                <w:szCs w:val="24"/>
              </w:rPr>
              <w:sym w:font="Wingdings 2" w:char="F0A3"/>
            </w:r>
          </w:p>
        </w:tc>
        <w:tc>
          <w:tcPr>
            <w:tcW w:w="2316" w:type="dxa"/>
            <w:shd w:val="pct10" w:color="auto" w:fill="auto"/>
          </w:tcPr>
          <w:p w14:paraId="2E40D212" w14:textId="77777777" w:rsidR="004D6E3A" w:rsidRDefault="004D6E3A" w:rsidP="00D81564">
            <w:pPr>
              <w:jc w:val="center"/>
              <w:rPr>
                <w:szCs w:val="24"/>
              </w:rPr>
            </w:pPr>
            <w:r>
              <w:rPr>
                <w:szCs w:val="24"/>
              </w:rPr>
              <w:sym w:font="Wingdings 2" w:char="F0A3"/>
            </w:r>
          </w:p>
        </w:tc>
      </w:tr>
      <w:tr w:rsidR="004D6E3A" w14:paraId="026F6B98" w14:textId="77777777" w:rsidTr="00D81564">
        <w:tc>
          <w:tcPr>
            <w:tcW w:w="2316" w:type="dxa"/>
          </w:tcPr>
          <w:p w14:paraId="174486C0" w14:textId="77777777" w:rsidR="004D6E3A" w:rsidRDefault="004D6E3A" w:rsidP="00D81564">
            <w:pPr>
              <w:rPr>
                <w:szCs w:val="24"/>
              </w:rPr>
            </w:pPr>
            <w:r>
              <w:rPr>
                <w:szCs w:val="24"/>
              </w:rPr>
              <w:t>Replacement 4</w:t>
            </w:r>
          </w:p>
        </w:tc>
        <w:tc>
          <w:tcPr>
            <w:tcW w:w="2316" w:type="dxa"/>
          </w:tcPr>
          <w:p w14:paraId="3AF239BC" w14:textId="77777777" w:rsidR="004D6E3A" w:rsidRDefault="004D6E3A" w:rsidP="00D81564">
            <w:pPr>
              <w:jc w:val="center"/>
              <w:rPr>
                <w:szCs w:val="24"/>
              </w:rPr>
            </w:pPr>
            <w:r>
              <w:rPr>
                <w:szCs w:val="24"/>
              </w:rPr>
              <w:sym w:font="Wingdings 2" w:char="F0A3"/>
            </w:r>
          </w:p>
        </w:tc>
        <w:tc>
          <w:tcPr>
            <w:tcW w:w="2316" w:type="dxa"/>
          </w:tcPr>
          <w:p w14:paraId="799DADCC" w14:textId="77777777" w:rsidR="004D6E3A" w:rsidRDefault="004D6E3A" w:rsidP="00D81564">
            <w:pPr>
              <w:jc w:val="center"/>
              <w:rPr>
                <w:szCs w:val="24"/>
              </w:rPr>
            </w:pPr>
            <w:r>
              <w:rPr>
                <w:szCs w:val="24"/>
              </w:rPr>
              <w:sym w:font="Wingdings 2" w:char="F0A3"/>
            </w:r>
          </w:p>
        </w:tc>
        <w:tc>
          <w:tcPr>
            <w:tcW w:w="2316" w:type="dxa"/>
          </w:tcPr>
          <w:p w14:paraId="31215668" w14:textId="77777777" w:rsidR="004D6E3A" w:rsidRDefault="004D6E3A" w:rsidP="00D81564">
            <w:pPr>
              <w:jc w:val="center"/>
              <w:rPr>
                <w:szCs w:val="24"/>
              </w:rPr>
            </w:pPr>
            <w:r>
              <w:rPr>
                <w:szCs w:val="24"/>
              </w:rPr>
              <w:sym w:font="Wingdings 2" w:char="F0A3"/>
            </w:r>
          </w:p>
        </w:tc>
        <w:tc>
          <w:tcPr>
            <w:tcW w:w="2316" w:type="dxa"/>
          </w:tcPr>
          <w:p w14:paraId="66FCB1D0" w14:textId="77777777" w:rsidR="004D6E3A" w:rsidRDefault="004D6E3A" w:rsidP="00D81564">
            <w:pPr>
              <w:jc w:val="center"/>
              <w:rPr>
                <w:szCs w:val="24"/>
              </w:rPr>
            </w:pPr>
            <w:r>
              <w:rPr>
                <w:szCs w:val="24"/>
              </w:rPr>
              <w:sym w:font="Wingdings 2" w:char="F0A3"/>
            </w:r>
          </w:p>
        </w:tc>
        <w:tc>
          <w:tcPr>
            <w:tcW w:w="2316" w:type="dxa"/>
          </w:tcPr>
          <w:p w14:paraId="073E7732" w14:textId="77777777" w:rsidR="004D6E3A" w:rsidRDefault="004D6E3A" w:rsidP="00D81564">
            <w:pPr>
              <w:jc w:val="center"/>
              <w:rPr>
                <w:szCs w:val="24"/>
              </w:rPr>
            </w:pPr>
            <w:r>
              <w:rPr>
                <w:szCs w:val="24"/>
              </w:rPr>
              <w:sym w:font="Wingdings 2" w:char="F0A3"/>
            </w:r>
          </w:p>
        </w:tc>
      </w:tr>
    </w:tbl>
    <w:p w14:paraId="077F6310" w14:textId="77777777" w:rsidR="004D6E3A" w:rsidRPr="00426878" w:rsidRDefault="004D6E3A" w:rsidP="004D6E3A">
      <w:pPr>
        <w:rPr>
          <w:szCs w:val="24"/>
        </w:rPr>
      </w:pPr>
    </w:p>
    <w:p w14:paraId="3D08232C" w14:textId="77777777" w:rsidR="004D6E3A" w:rsidRDefault="004D6E3A" w:rsidP="004D6E3A">
      <w:pPr>
        <w:pStyle w:val="Heading3"/>
        <w:rPr>
          <w:rFonts w:asciiTheme="minorHAnsi" w:hAnsiTheme="minorHAnsi"/>
          <w:b/>
          <w:szCs w:val="24"/>
        </w:rPr>
      </w:pPr>
      <w:r w:rsidRPr="00426878">
        <w:rPr>
          <w:rFonts w:asciiTheme="minorHAnsi" w:hAnsiTheme="minorHAnsi"/>
          <w:szCs w:val="24"/>
        </w:rPr>
        <w:t xml:space="preserve">3c. Opening: Note the </w:t>
      </w:r>
      <w:r>
        <w:rPr>
          <w:rFonts w:asciiTheme="minorHAnsi" w:hAnsiTheme="minorHAnsi"/>
          <w:szCs w:val="24"/>
        </w:rPr>
        <w:t>duration</w:t>
      </w:r>
      <w:r w:rsidRPr="00426878">
        <w:rPr>
          <w:rFonts w:asciiTheme="minorHAnsi" w:hAnsiTheme="minorHAnsi"/>
          <w:szCs w:val="24"/>
        </w:rPr>
        <w:t xml:space="preserve"> of engagement (i.e. amount of the opening watched) for each patient during this video segment. Mark N/</w:t>
      </w:r>
      <w:r>
        <w:rPr>
          <w:rFonts w:asciiTheme="minorHAnsi" w:hAnsiTheme="minorHAnsi"/>
          <w:szCs w:val="24"/>
        </w:rPr>
        <w:t>P</w:t>
      </w:r>
      <w:r w:rsidRPr="00426878">
        <w:rPr>
          <w:rFonts w:asciiTheme="minorHAnsi" w:hAnsiTheme="minorHAnsi"/>
          <w:szCs w:val="24"/>
        </w:rPr>
        <w:t xml:space="preserve"> if a patient was not present for this segment.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1473"/>
        <w:gridCol w:w="1573"/>
        <w:gridCol w:w="1535"/>
        <w:gridCol w:w="1573"/>
        <w:gridCol w:w="1504"/>
      </w:tblGrid>
      <w:tr w:rsidR="004D6E3A" w14:paraId="0A681069" w14:textId="77777777" w:rsidTr="00D81564">
        <w:tc>
          <w:tcPr>
            <w:tcW w:w="2316" w:type="dxa"/>
          </w:tcPr>
          <w:p w14:paraId="7C3A2EF4" w14:textId="77777777" w:rsidR="004D6E3A" w:rsidRDefault="004D6E3A" w:rsidP="00D81564">
            <w:pPr>
              <w:rPr>
                <w:szCs w:val="24"/>
              </w:rPr>
            </w:pPr>
          </w:p>
        </w:tc>
        <w:tc>
          <w:tcPr>
            <w:tcW w:w="2316" w:type="dxa"/>
          </w:tcPr>
          <w:p w14:paraId="5F2851B5" w14:textId="77777777" w:rsidR="004D6E3A" w:rsidRDefault="004D6E3A" w:rsidP="00D81564">
            <w:pPr>
              <w:jc w:val="center"/>
              <w:rPr>
                <w:szCs w:val="24"/>
              </w:rPr>
            </w:pPr>
            <w:r>
              <w:rPr>
                <w:szCs w:val="24"/>
              </w:rPr>
              <w:t>All of it</w:t>
            </w:r>
          </w:p>
        </w:tc>
        <w:tc>
          <w:tcPr>
            <w:tcW w:w="2316" w:type="dxa"/>
          </w:tcPr>
          <w:p w14:paraId="28D36B64" w14:textId="77777777" w:rsidR="004D6E3A" w:rsidRDefault="004D6E3A" w:rsidP="00D81564">
            <w:pPr>
              <w:jc w:val="center"/>
              <w:rPr>
                <w:szCs w:val="24"/>
              </w:rPr>
            </w:pPr>
            <w:r>
              <w:rPr>
                <w:szCs w:val="24"/>
              </w:rPr>
              <w:t>More than half</w:t>
            </w:r>
          </w:p>
        </w:tc>
        <w:tc>
          <w:tcPr>
            <w:tcW w:w="2316" w:type="dxa"/>
          </w:tcPr>
          <w:p w14:paraId="51CB9E9D" w14:textId="77777777" w:rsidR="004D6E3A" w:rsidRDefault="004D6E3A" w:rsidP="00D81564">
            <w:pPr>
              <w:jc w:val="center"/>
              <w:rPr>
                <w:szCs w:val="24"/>
              </w:rPr>
            </w:pPr>
            <w:r>
              <w:rPr>
                <w:szCs w:val="24"/>
              </w:rPr>
              <w:t>Less than half</w:t>
            </w:r>
          </w:p>
        </w:tc>
        <w:tc>
          <w:tcPr>
            <w:tcW w:w="2316" w:type="dxa"/>
          </w:tcPr>
          <w:p w14:paraId="0B90CB39" w14:textId="77777777" w:rsidR="004D6E3A" w:rsidRDefault="004D6E3A" w:rsidP="00D81564">
            <w:pPr>
              <w:jc w:val="center"/>
              <w:rPr>
                <w:szCs w:val="24"/>
              </w:rPr>
            </w:pPr>
            <w:r>
              <w:rPr>
                <w:szCs w:val="24"/>
              </w:rPr>
              <w:t>None of it</w:t>
            </w:r>
          </w:p>
        </w:tc>
        <w:tc>
          <w:tcPr>
            <w:tcW w:w="2316" w:type="dxa"/>
          </w:tcPr>
          <w:p w14:paraId="4CD1098C" w14:textId="77777777" w:rsidR="004D6E3A" w:rsidRDefault="004D6E3A" w:rsidP="00D81564">
            <w:pPr>
              <w:jc w:val="center"/>
              <w:rPr>
                <w:szCs w:val="24"/>
              </w:rPr>
            </w:pPr>
            <w:r w:rsidRPr="00426878">
              <w:rPr>
                <w:szCs w:val="24"/>
              </w:rPr>
              <w:t>N/</w:t>
            </w:r>
            <w:r>
              <w:rPr>
                <w:szCs w:val="24"/>
              </w:rPr>
              <w:t>P</w:t>
            </w:r>
          </w:p>
        </w:tc>
      </w:tr>
      <w:tr w:rsidR="004D6E3A" w14:paraId="7D50C39F" w14:textId="77777777" w:rsidTr="00D81564">
        <w:tc>
          <w:tcPr>
            <w:tcW w:w="2316" w:type="dxa"/>
            <w:shd w:val="pct10" w:color="auto" w:fill="auto"/>
          </w:tcPr>
          <w:p w14:paraId="554A49BC" w14:textId="77777777" w:rsidR="004D6E3A" w:rsidRDefault="004D6E3A" w:rsidP="00D81564">
            <w:pPr>
              <w:rPr>
                <w:szCs w:val="24"/>
              </w:rPr>
            </w:pPr>
            <w:r w:rsidRPr="00426878">
              <w:rPr>
                <w:szCs w:val="24"/>
              </w:rPr>
              <w:t>Patient 1</w:t>
            </w:r>
          </w:p>
        </w:tc>
        <w:tc>
          <w:tcPr>
            <w:tcW w:w="2316" w:type="dxa"/>
            <w:shd w:val="pct10" w:color="auto" w:fill="auto"/>
          </w:tcPr>
          <w:p w14:paraId="1DFB96FA" w14:textId="77777777" w:rsidR="004D6E3A" w:rsidRDefault="004D6E3A" w:rsidP="00D81564">
            <w:pPr>
              <w:jc w:val="center"/>
              <w:rPr>
                <w:szCs w:val="24"/>
              </w:rPr>
            </w:pPr>
            <w:r>
              <w:rPr>
                <w:szCs w:val="24"/>
              </w:rPr>
              <w:sym w:font="Wingdings 2" w:char="F09A"/>
            </w:r>
          </w:p>
        </w:tc>
        <w:tc>
          <w:tcPr>
            <w:tcW w:w="2316" w:type="dxa"/>
            <w:shd w:val="pct10" w:color="auto" w:fill="auto"/>
          </w:tcPr>
          <w:p w14:paraId="57DBBAF4" w14:textId="77777777" w:rsidR="004D6E3A" w:rsidRDefault="004D6E3A" w:rsidP="00D81564">
            <w:pPr>
              <w:jc w:val="center"/>
              <w:rPr>
                <w:szCs w:val="24"/>
              </w:rPr>
            </w:pPr>
            <w:r>
              <w:rPr>
                <w:szCs w:val="24"/>
              </w:rPr>
              <w:sym w:font="Wingdings 2" w:char="F09A"/>
            </w:r>
          </w:p>
        </w:tc>
        <w:tc>
          <w:tcPr>
            <w:tcW w:w="2316" w:type="dxa"/>
            <w:shd w:val="pct10" w:color="auto" w:fill="auto"/>
          </w:tcPr>
          <w:p w14:paraId="239FFD15" w14:textId="77777777" w:rsidR="004D6E3A" w:rsidRDefault="004D6E3A" w:rsidP="00D81564">
            <w:pPr>
              <w:jc w:val="center"/>
              <w:rPr>
                <w:szCs w:val="24"/>
              </w:rPr>
            </w:pPr>
            <w:r>
              <w:rPr>
                <w:szCs w:val="24"/>
              </w:rPr>
              <w:sym w:font="Wingdings 2" w:char="F09A"/>
            </w:r>
          </w:p>
        </w:tc>
        <w:tc>
          <w:tcPr>
            <w:tcW w:w="2316" w:type="dxa"/>
            <w:shd w:val="pct10" w:color="auto" w:fill="auto"/>
          </w:tcPr>
          <w:p w14:paraId="4BBCCB52" w14:textId="77777777" w:rsidR="004D6E3A" w:rsidRDefault="004D6E3A" w:rsidP="00D81564">
            <w:pPr>
              <w:jc w:val="center"/>
              <w:rPr>
                <w:szCs w:val="24"/>
              </w:rPr>
            </w:pPr>
            <w:r>
              <w:rPr>
                <w:szCs w:val="24"/>
              </w:rPr>
              <w:sym w:font="Wingdings 2" w:char="F09A"/>
            </w:r>
          </w:p>
        </w:tc>
        <w:tc>
          <w:tcPr>
            <w:tcW w:w="2316" w:type="dxa"/>
            <w:shd w:val="pct10" w:color="auto" w:fill="auto"/>
          </w:tcPr>
          <w:p w14:paraId="24D0E793" w14:textId="77777777" w:rsidR="004D6E3A" w:rsidRDefault="004D6E3A" w:rsidP="00D81564">
            <w:pPr>
              <w:jc w:val="center"/>
              <w:rPr>
                <w:szCs w:val="24"/>
              </w:rPr>
            </w:pPr>
            <w:r>
              <w:rPr>
                <w:szCs w:val="24"/>
              </w:rPr>
              <w:sym w:font="Wingdings 2" w:char="F09A"/>
            </w:r>
          </w:p>
        </w:tc>
      </w:tr>
      <w:tr w:rsidR="004D6E3A" w14:paraId="348C45A6" w14:textId="77777777" w:rsidTr="00D81564">
        <w:tc>
          <w:tcPr>
            <w:tcW w:w="2316" w:type="dxa"/>
          </w:tcPr>
          <w:p w14:paraId="1E6DA712" w14:textId="77777777" w:rsidR="004D6E3A" w:rsidRDefault="004D6E3A" w:rsidP="00D81564">
            <w:pPr>
              <w:rPr>
                <w:szCs w:val="24"/>
              </w:rPr>
            </w:pPr>
            <w:r w:rsidRPr="00426878">
              <w:rPr>
                <w:szCs w:val="24"/>
              </w:rPr>
              <w:t>Patient 2</w:t>
            </w:r>
          </w:p>
        </w:tc>
        <w:tc>
          <w:tcPr>
            <w:tcW w:w="2316" w:type="dxa"/>
          </w:tcPr>
          <w:p w14:paraId="6FAF1E33" w14:textId="77777777" w:rsidR="004D6E3A" w:rsidRDefault="004D6E3A" w:rsidP="00D81564">
            <w:pPr>
              <w:jc w:val="center"/>
              <w:rPr>
                <w:szCs w:val="24"/>
              </w:rPr>
            </w:pPr>
            <w:r>
              <w:rPr>
                <w:szCs w:val="24"/>
              </w:rPr>
              <w:sym w:font="Wingdings 2" w:char="F09A"/>
            </w:r>
          </w:p>
        </w:tc>
        <w:tc>
          <w:tcPr>
            <w:tcW w:w="2316" w:type="dxa"/>
          </w:tcPr>
          <w:p w14:paraId="2C26815D" w14:textId="77777777" w:rsidR="004D6E3A" w:rsidRDefault="004D6E3A" w:rsidP="00D81564">
            <w:pPr>
              <w:jc w:val="center"/>
              <w:rPr>
                <w:szCs w:val="24"/>
              </w:rPr>
            </w:pPr>
            <w:r>
              <w:rPr>
                <w:szCs w:val="24"/>
              </w:rPr>
              <w:sym w:font="Wingdings 2" w:char="F09A"/>
            </w:r>
          </w:p>
        </w:tc>
        <w:tc>
          <w:tcPr>
            <w:tcW w:w="2316" w:type="dxa"/>
          </w:tcPr>
          <w:p w14:paraId="5C3DA9EB" w14:textId="77777777" w:rsidR="004D6E3A" w:rsidRDefault="004D6E3A" w:rsidP="00D81564">
            <w:pPr>
              <w:jc w:val="center"/>
              <w:rPr>
                <w:szCs w:val="24"/>
              </w:rPr>
            </w:pPr>
            <w:r>
              <w:rPr>
                <w:szCs w:val="24"/>
              </w:rPr>
              <w:sym w:font="Wingdings 2" w:char="F09A"/>
            </w:r>
          </w:p>
        </w:tc>
        <w:tc>
          <w:tcPr>
            <w:tcW w:w="2316" w:type="dxa"/>
          </w:tcPr>
          <w:p w14:paraId="44AC941B" w14:textId="77777777" w:rsidR="004D6E3A" w:rsidRDefault="004D6E3A" w:rsidP="00D81564">
            <w:pPr>
              <w:jc w:val="center"/>
              <w:rPr>
                <w:szCs w:val="24"/>
              </w:rPr>
            </w:pPr>
            <w:r>
              <w:rPr>
                <w:szCs w:val="24"/>
              </w:rPr>
              <w:sym w:font="Wingdings 2" w:char="F09A"/>
            </w:r>
          </w:p>
        </w:tc>
        <w:tc>
          <w:tcPr>
            <w:tcW w:w="2316" w:type="dxa"/>
          </w:tcPr>
          <w:p w14:paraId="2BBAB3B1" w14:textId="77777777" w:rsidR="004D6E3A" w:rsidRDefault="004D6E3A" w:rsidP="00D81564">
            <w:pPr>
              <w:jc w:val="center"/>
              <w:rPr>
                <w:szCs w:val="24"/>
              </w:rPr>
            </w:pPr>
            <w:r>
              <w:rPr>
                <w:szCs w:val="24"/>
              </w:rPr>
              <w:sym w:font="Wingdings 2" w:char="F09A"/>
            </w:r>
          </w:p>
        </w:tc>
      </w:tr>
      <w:tr w:rsidR="004D6E3A" w14:paraId="42E9CEE2" w14:textId="77777777" w:rsidTr="00D81564">
        <w:tc>
          <w:tcPr>
            <w:tcW w:w="2316" w:type="dxa"/>
            <w:shd w:val="pct10" w:color="auto" w:fill="auto"/>
          </w:tcPr>
          <w:p w14:paraId="0458BB90" w14:textId="77777777" w:rsidR="004D6E3A" w:rsidRDefault="004D6E3A" w:rsidP="00D81564">
            <w:pPr>
              <w:rPr>
                <w:szCs w:val="24"/>
              </w:rPr>
            </w:pPr>
            <w:r w:rsidRPr="00426878">
              <w:rPr>
                <w:szCs w:val="24"/>
              </w:rPr>
              <w:t>Patient 3</w:t>
            </w:r>
          </w:p>
        </w:tc>
        <w:tc>
          <w:tcPr>
            <w:tcW w:w="2316" w:type="dxa"/>
            <w:shd w:val="pct10" w:color="auto" w:fill="auto"/>
          </w:tcPr>
          <w:p w14:paraId="5B203703" w14:textId="77777777" w:rsidR="004D6E3A" w:rsidRDefault="004D6E3A" w:rsidP="00D81564">
            <w:pPr>
              <w:jc w:val="center"/>
              <w:rPr>
                <w:szCs w:val="24"/>
              </w:rPr>
            </w:pPr>
            <w:r>
              <w:rPr>
                <w:szCs w:val="24"/>
              </w:rPr>
              <w:sym w:font="Wingdings 2" w:char="F09A"/>
            </w:r>
          </w:p>
        </w:tc>
        <w:tc>
          <w:tcPr>
            <w:tcW w:w="2316" w:type="dxa"/>
            <w:shd w:val="pct10" w:color="auto" w:fill="auto"/>
          </w:tcPr>
          <w:p w14:paraId="7DEB54AA" w14:textId="77777777" w:rsidR="004D6E3A" w:rsidRDefault="004D6E3A" w:rsidP="00D81564">
            <w:pPr>
              <w:jc w:val="center"/>
              <w:rPr>
                <w:szCs w:val="24"/>
              </w:rPr>
            </w:pPr>
            <w:r>
              <w:rPr>
                <w:szCs w:val="24"/>
              </w:rPr>
              <w:sym w:font="Wingdings 2" w:char="F09A"/>
            </w:r>
          </w:p>
        </w:tc>
        <w:tc>
          <w:tcPr>
            <w:tcW w:w="2316" w:type="dxa"/>
            <w:shd w:val="pct10" w:color="auto" w:fill="auto"/>
          </w:tcPr>
          <w:p w14:paraId="481BF126" w14:textId="77777777" w:rsidR="004D6E3A" w:rsidRDefault="004D6E3A" w:rsidP="00D81564">
            <w:pPr>
              <w:jc w:val="center"/>
              <w:rPr>
                <w:szCs w:val="24"/>
              </w:rPr>
            </w:pPr>
            <w:r>
              <w:rPr>
                <w:szCs w:val="24"/>
              </w:rPr>
              <w:sym w:font="Wingdings 2" w:char="F09A"/>
            </w:r>
          </w:p>
        </w:tc>
        <w:tc>
          <w:tcPr>
            <w:tcW w:w="2316" w:type="dxa"/>
            <w:shd w:val="pct10" w:color="auto" w:fill="auto"/>
          </w:tcPr>
          <w:p w14:paraId="72FF0E27" w14:textId="77777777" w:rsidR="004D6E3A" w:rsidRDefault="004D6E3A" w:rsidP="00D81564">
            <w:pPr>
              <w:jc w:val="center"/>
              <w:rPr>
                <w:szCs w:val="24"/>
              </w:rPr>
            </w:pPr>
            <w:r>
              <w:rPr>
                <w:szCs w:val="24"/>
              </w:rPr>
              <w:sym w:font="Wingdings 2" w:char="F09A"/>
            </w:r>
          </w:p>
        </w:tc>
        <w:tc>
          <w:tcPr>
            <w:tcW w:w="2316" w:type="dxa"/>
            <w:shd w:val="pct10" w:color="auto" w:fill="auto"/>
          </w:tcPr>
          <w:p w14:paraId="3DCED5B8" w14:textId="77777777" w:rsidR="004D6E3A" w:rsidRDefault="004D6E3A" w:rsidP="00D81564">
            <w:pPr>
              <w:jc w:val="center"/>
              <w:rPr>
                <w:szCs w:val="24"/>
              </w:rPr>
            </w:pPr>
            <w:r>
              <w:rPr>
                <w:szCs w:val="24"/>
              </w:rPr>
              <w:sym w:font="Wingdings 2" w:char="F09A"/>
            </w:r>
          </w:p>
        </w:tc>
      </w:tr>
      <w:tr w:rsidR="004D6E3A" w14:paraId="0D11DC89" w14:textId="77777777" w:rsidTr="00D81564">
        <w:tc>
          <w:tcPr>
            <w:tcW w:w="2316" w:type="dxa"/>
          </w:tcPr>
          <w:p w14:paraId="1EB2822E" w14:textId="77777777" w:rsidR="004D6E3A" w:rsidRDefault="004D6E3A" w:rsidP="00D81564">
            <w:pPr>
              <w:rPr>
                <w:szCs w:val="24"/>
              </w:rPr>
            </w:pPr>
            <w:r w:rsidRPr="00426878">
              <w:rPr>
                <w:szCs w:val="24"/>
              </w:rPr>
              <w:t>Patient 4</w:t>
            </w:r>
          </w:p>
        </w:tc>
        <w:tc>
          <w:tcPr>
            <w:tcW w:w="2316" w:type="dxa"/>
          </w:tcPr>
          <w:p w14:paraId="4138DC87" w14:textId="77777777" w:rsidR="004D6E3A" w:rsidRDefault="004D6E3A" w:rsidP="00D81564">
            <w:pPr>
              <w:jc w:val="center"/>
              <w:rPr>
                <w:szCs w:val="24"/>
              </w:rPr>
            </w:pPr>
            <w:r>
              <w:rPr>
                <w:szCs w:val="24"/>
              </w:rPr>
              <w:sym w:font="Wingdings 2" w:char="F09A"/>
            </w:r>
          </w:p>
        </w:tc>
        <w:tc>
          <w:tcPr>
            <w:tcW w:w="2316" w:type="dxa"/>
          </w:tcPr>
          <w:p w14:paraId="3D70FB43" w14:textId="77777777" w:rsidR="004D6E3A" w:rsidRDefault="004D6E3A" w:rsidP="00D81564">
            <w:pPr>
              <w:jc w:val="center"/>
              <w:rPr>
                <w:szCs w:val="24"/>
              </w:rPr>
            </w:pPr>
            <w:r>
              <w:rPr>
                <w:szCs w:val="24"/>
              </w:rPr>
              <w:sym w:font="Wingdings 2" w:char="F09A"/>
            </w:r>
          </w:p>
        </w:tc>
        <w:tc>
          <w:tcPr>
            <w:tcW w:w="2316" w:type="dxa"/>
          </w:tcPr>
          <w:p w14:paraId="32641979" w14:textId="77777777" w:rsidR="004D6E3A" w:rsidRDefault="004D6E3A" w:rsidP="00D81564">
            <w:pPr>
              <w:jc w:val="center"/>
              <w:rPr>
                <w:szCs w:val="24"/>
              </w:rPr>
            </w:pPr>
            <w:r>
              <w:rPr>
                <w:szCs w:val="24"/>
              </w:rPr>
              <w:sym w:font="Wingdings 2" w:char="F09A"/>
            </w:r>
          </w:p>
        </w:tc>
        <w:tc>
          <w:tcPr>
            <w:tcW w:w="2316" w:type="dxa"/>
          </w:tcPr>
          <w:p w14:paraId="45321285" w14:textId="77777777" w:rsidR="004D6E3A" w:rsidRDefault="004D6E3A" w:rsidP="00D81564">
            <w:pPr>
              <w:jc w:val="center"/>
              <w:rPr>
                <w:szCs w:val="24"/>
              </w:rPr>
            </w:pPr>
            <w:r>
              <w:rPr>
                <w:szCs w:val="24"/>
              </w:rPr>
              <w:sym w:font="Wingdings 2" w:char="F09A"/>
            </w:r>
          </w:p>
        </w:tc>
        <w:tc>
          <w:tcPr>
            <w:tcW w:w="2316" w:type="dxa"/>
          </w:tcPr>
          <w:p w14:paraId="2CFD50CF" w14:textId="77777777" w:rsidR="004D6E3A" w:rsidRDefault="004D6E3A" w:rsidP="00D81564">
            <w:pPr>
              <w:jc w:val="center"/>
              <w:rPr>
                <w:szCs w:val="24"/>
              </w:rPr>
            </w:pPr>
            <w:r>
              <w:rPr>
                <w:szCs w:val="24"/>
              </w:rPr>
              <w:sym w:font="Wingdings 2" w:char="F09A"/>
            </w:r>
          </w:p>
        </w:tc>
      </w:tr>
      <w:tr w:rsidR="004D6E3A" w14:paraId="27475664" w14:textId="77777777" w:rsidTr="00D81564">
        <w:tc>
          <w:tcPr>
            <w:tcW w:w="2316" w:type="dxa"/>
            <w:shd w:val="pct10" w:color="auto" w:fill="auto"/>
          </w:tcPr>
          <w:p w14:paraId="01462441" w14:textId="77777777" w:rsidR="004D6E3A" w:rsidRDefault="004D6E3A" w:rsidP="00D81564">
            <w:pPr>
              <w:rPr>
                <w:szCs w:val="24"/>
              </w:rPr>
            </w:pPr>
            <w:r>
              <w:rPr>
                <w:szCs w:val="24"/>
              </w:rPr>
              <w:t>Replacement</w:t>
            </w:r>
            <w:r w:rsidRPr="00426878">
              <w:rPr>
                <w:szCs w:val="24"/>
              </w:rPr>
              <w:t xml:space="preserve"> 1</w:t>
            </w:r>
          </w:p>
        </w:tc>
        <w:tc>
          <w:tcPr>
            <w:tcW w:w="2316" w:type="dxa"/>
            <w:shd w:val="pct10" w:color="auto" w:fill="auto"/>
          </w:tcPr>
          <w:p w14:paraId="7AE972BA" w14:textId="77777777" w:rsidR="004D6E3A" w:rsidRDefault="004D6E3A" w:rsidP="00D81564">
            <w:pPr>
              <w:jc w:val="center"/>
              <w:rPr>
                <w:szCs w:val="24"/>
              </w:rPr>
            </w:pPr>
            <w:r>
              <w:rPr>
                <w:szCs w:val="24"/>
              </w:rPr>
              <w:sym w:font="Wingdings 2" w:char="F09A"/>
            </w:r>
          </w:p>
        </w:tc>
        <w:tc>
          <w:tcPr>
            <w:tcW w:w="2316" w:type="dxa"/>
            <w:shd w:val="pct10" w:color="auto" w:fill="auto"/>
          </w:tcPr>
          <w:p w14:paraId="68E354B6" w14:textId="77777777" w:rsidR="004D6E3A" w:rsidRDefault="004D6E3A" w:rsidP="00D81564">
            <w:pPr>
              <w:jc w:val="center"/>
              <w:rPr>
                <w:szCs w:val="24"/>
              </w:rPr>
            </w:pPr>
            <w:r>
              <w:rPr>
                <w:szCs w:val="24"/>
              </w:rPr>
              <w:sym w:font="Wingdings 2" w:char="F09A"/>
            </w:r>
          </w:p>
        </w:tc>
        <w:tc>
          <w:tcPr>
            <w:tcW w:w="2316" w:type="dxa"/>
            <w:shd w:val="pct10" w:color="auto" w:fill="auto"/>
          </w:tcPr>
          <w:p w14:paraId="7435BB55" w14:textId="77777777" w:rsidR="004D6E3A" w:rsidRDefault="004D6E3A" w:rsidP="00D81564">
            <w:pPr>
              <w:jc w:val="center"/>
              <w:rPr>
                <w:szCs w:val="24"/>
              </w:rPr>
            </w:pPr>
            <w:r>
              <w:rPr>
                <w:szCs w:val="24"/>
              </w:rPr>
              <w:sym w:font="Wingdings 2" w:char="F09A"/>
            </w:r>
          </w:p>
        </w:tc>
        <w:tc>
          <w:tcPr>
            <w:tcW w:w="2316" w:type="dxa"/>
            <w:shd w:val="pct10" w:color="auto" w:fill="auto"/>
          </w:tcPr>
          <w:p w14:paraId="4C609753" w14:textId="77777777" w:rsidR="004D6E3A" w:rsidRDefault="004D6E3A" w:rsidP="00D81564">
            <w:pPr>
              <w:jc w:val="center"/>
              <w:rPr>
                <w:szCs w:val="24"/>
              </w:rPr>
            </w:pPr>
            <w:r>
              <w:rPr>
                <w:szCs w:val="24"/>
              </w:rPr>
              <w:sym w:font="Wingdings 2" w:char="F09A"/>
            </w:r>
          </w:p>
        </w:tc>
        <w:tc>
          <w:tcPr>
            <w:tcW w:w="2316" w:type="dxa"/>
            <w:shd w:val="pct10" w:color="auto" w:fill="auto"/>
          </w:tcPr>
          <w:p w14:paraId="309A3746" w14:textId="77777777" w:rsidR="004D6E3A" w:rsidRDefault="004D6E3A" w:rsidP="00D81564">
            <w:pPr>
              <w:jc w:val="center"/>
              <w:rPr>
                <w:szCs w:val="24"/>
              </w:rPr>
            </w:pPr>
            <w:r>
              <w:rPr>
                <w:szCs w:val="24"/>
              </w:rPr>
              <w:sym w:font="Wingdings 2" w:char="F09A"/>
            </w:r>
          </w:p>
        </w:tc>
      </w:tr>
      <w:tr w:rsidR="004D6E3A" w14:paraId="650B5ED6" w14:textId="77777777" w:rsidTr="00D81564">
        <w:tc>
          <w:tcPr>
            <w:tcW w:w="2316" w:type="dxa"/>
          </w:tcPr>
          <w:p w14:paraId="76CA0B9F" w14:textId="77777777" w:rsidR="004D6E3A" w:rsidRDefault="004D6E3A" w:rsidP="00D81564">
            <w:pPr>
              <w:rPr>
                <w:szCs w:val="24"/>
              </w:rPr>
            </w:pPr>
            <w:r>
              <w:rPr>
                <w:szCs w:val="24"/>
              </w:rPr>
              <w:t>Replacement 2</w:t>
            </w:r>
          </w:p>
        </w:tc>
        <w:tc>
          <w:tcPr>
            <w:tcW w:w="2316" w:type="dxa"/>
          </w:tcPr>
          <w:p w14:paraId="402CD609" w14:textId="77777777" w:rsidR="004D6E3A" w:rsidRDefault="004D6E3A" w:rsidP="00D81564">
            <w:pPr>
              <w:jc w:val="center"/>
              <w:rPr>
                <w:szCs w:val="24"/>
              </w:rPr>
            </w:pPr>
            <w:r>
              <w:rPr>
                <w:szCs w:val="24"/>
              </w:rPr>
              <w:sym w:font="Wingdings 2" w:char="F09A"/>
            </w:r>
          </w:p>
        </w:tc>
        <w:tc>
          <w:tcPr>
            <w:tcW w:w="2316" w:type="dxa"/>
          </w:tcPr>
          <w:p w14:paraId="131BFA1A" w14:textId="77777777" w:rsidR="004D6E3A" w:rsidRDefault="004D6E3A" w:rsidP="00D81564">
            <w:pPr>
              <w:jc w:val="center"/>
              <w:rPr>
                <w:szCs w:val="24"/>
              </w:rPr>
            </w:pPr>
            <w:r>
              <w:rPr>
                <w:szCs w:val="24"/>
              </w:rPr>
              <w:sym w:font="Wingdings 2" w:char="F09A"/>
            </w:r>
          </w:p>
        </w:tc>
        <w:tc>
          <w:tcPr>
            <w:tcW w:w="2316" w:type="dxa"/>
          </w:tcPr>
          <w:p w14:paraId="33568153" w14:textId="77777777" w:rsidR="004D6E3A" w:rsidRDefault="004D6E3A" w:rsidP="00D81564">
            <w:pPr>
              <w:jc w:val="center"/>
              <w:rPr>
                <w:szCs w:val="24"/>
              </w:rPr>
            </w:pPr>
            <w:r>
              <w:rPr>
                <w:szCs w:val="24"/>
              </w:rPr>
              <w:sym w:font="Wingdings 2" w:char="F09A"/>
            </w:r>
          </w:p>
        </w:tc>
        <w:tc>
          <w:tcPr>
            <w:tcW w:w="2316" w:type="dxa"/>
          </w:tcPr>
          <w:p w14:paraId="18AC2ABE" w14:textId="77777777" w:rsidR="004D6E3A" w:rsidRDefault="004D6E3A" w:rsidP="00D81564">
            <w:pPr>
              <w:jc w:val="center"/>
              <w:rPr>
                <w:szCs w:val="24"/>
              </w:rPr>
            </w:pPr>
            <w:r>
              <w:rPr>
                <w:szCs w:val="24"/>
              </w:rPr>
              <w:sym w:font="Wingdings 2" w:char="F09A"/>
            </w:r>
          </w:p>
        </w:tc>
        <w:tc>
          <w:tcPr>
            <w:tcW w:w="2316" w:type="dxa"/>
          </w:tcPr>
          <w:p w14:paraId="1FF0697B" w14:textId="77777777" w:rsidR="004D6E3A" w:rsidRDefault="004D6E3A" w:rsidP="00D81564">
            <w:pPr>
              <w:jc w:val="center"/>
              <w:rPr>
                <w:szCs w:val="24"/>
              </w:rPr>
            </w:pPr>
            <w:r>
              <w:rPr>
                <w:szCs w:val="24"/>
              </w:rPr>
              <w:sym w:font="Wingdings 2" w:char="F09A"/>
            </w:r>
          </w:p>
        </w:tc>
      </w:tr>
      <w:tr w:rsidR="004D6E3A" w14:paraId="2CB3573C" w14:textId="77777777" w:rsidTr="00D81564">
        <w:tc>
          <w:tcPr>
            <w:tcW w:w="2316" w:type="dxa"/>
            <w:shd w:val="pct10" w:color="auto" w:fill="auto"/>
          </w:tcPr>
          <w:p w14:paraId="004218B4" w14:textId="77777777" w:rsidR="004D6E3A" w:rsidRDefault="004D6E3A" w:rsidP="00D81564">
            <w:pPr>
              <w:rPr>
                <w:szCs w:val="24"/>
              </w:rPr>
            </w:pPr>
            <w:r>
              <w:rPr>
                <w:szCs w:val="24"/>
              </w:rPr>
              <w:t>Replacement</w:t>
            </w:r>
            <w:r w:rsidRPr="00426878">
              <w:rPr>
                <w:szCs w:val="24"/>
              </w:rPr>
              <w:t xml:space="preserve"> 3</w:t>
            </w:r>
          </w:p>
        </w:tc>
        <w:tc>
          <w:tcPr>
            <w:tcW w:w="2316" w:type="dxa"/>
            <w:shd w:val="pct10" w:color="auto" w:fill="auto"/>
          </w:tcPr>
          <w:p w14:paraId="02BA6685" w14:textId="77777777" w:rsidR="004D6E3A" w:rsidRDefault="004D6E3A" w:rsidP="00D81564">
            <w:pPr>
              <w:jc w:val="center"/>
              <w:rPr>
                <w:szCs w:val="24"/>
              </w:rPr>
            </w:pPr>
            <w:r>
              <w:rPr>
                <w:szCs w:val="24"/>
              </w:rPr>
              <w:sym w:font="Wingdings 2" w:char="F09A"/>
            </w:r>
          </w:p>
        </w:tc>
        <w:tc>
          <w:tcPr>
            <w:tcW w:w="2316" w:type="dxa"/>
            <w:shd w:val="pct10" w:color="auto" w:fill="auto"/>
          </w:tcPr>
          <w:p w14:paraId="43FBA77A" w14:textId="77777777" w:rsidR="004D6E3A" w:rsidRDefault="004D6E3A" w:rsidP="00D81564">
            <w:pPr>
              <w:jc w:val="center"/>
              <w:rPr>
                <w:szCs w:val="24"/>
              </w:rPr>
            </w:pPr>
            <w:r>
              <w:rPr>
                <w:szCs w:val="24"/>
              </w:rPr>
              <w:sym w:font="Wingdings 2" w:char="F09A"/>
            </w:r>
          </w:p>
        </w:tc>
        <w:tc>
          <w:tcPr>
            <w:tcW w:w="2316" w:type="dxa"/>
            <w:shd w:val="pct10" w:color="auto" w:fill="auto"/>
          </w:tcPr>
          <w:p w14:paraId="2854CD26" w14:textId="77777777" w:rsidR="004D6E3A" w:rsidRDefault="004D6E3A" w:rsidP="00D81564">
            <w:pPr>
              <w:jc w:val="center"/>
              <w:rPr>
                <w:szCs w:val="24"/>
              </w:rPr>
            </w:pPr>
            <w:r>
              <w:rPr>
                <w:szCs w:val="24"/>
              </w:rPr>
              <w:sym w:font="Wingdings 2" w:char="F09A"/>
            </w:r>
          </w:p>
        </w:tc>
        <w:tc>
          <w:tcPr>
            <w:tcW w:w="2316" w:type="dxa"/>
            <w:shd w:val="pct10" w:color="auto" w:fill="auto"/>
          </w:tcPr>
          <w:p w14:paraId="584EFC8D" w14:textId="77777777" w:rsidR="004D6E3A" w:rsidRDefault="004D6E3A" w:rsidP="00D81564">
            <w:pPr>
              <w:jc w:val="center"/>
              <w:rPr>
                <w:szCs w:val="24"/>
              </w:rPr>
            </w:pPr>
            <w:r>
              <w:rPr>
                <w:szCs w:val="24"/>
              </w:rPr>
              <w:sym w:font="Wingdings 2" w:char="F09A"/>
            </w:r>
          </w:p>
        </w:tc>
        <w:tc>
          <w:tcPr>
            <w:tcW w:w="2316" w:type="dxa"/>
            <w:shd w:val="pct10" w:color="auto" w:fill="auto"/>
          </w:tcPr>
          <w:p w14:paraId="693B8D94" w14:textId="77777777" w:rsidR="004D6E3A" w:rsidRDefault="004D6E3A" w:rsidP="00D81564">
            <w:pPr>
              <w:jc w:val="center"/>
              <w:rPr>
                <w:szCs w:val="24"/>
              </w:rPr>
            </w:pPr>
            <w:r>
              <w:rPr>
                <w:szCs w:val="24"/>
              </w:rPr>
              <w:sym w:font="Wingdings 2" w:char="F09A"/>
            </w:r>
          </w:p>
        </w:tc>
      </w:tr>
      <w:tr w:rsidR="004D6E3A" w14:paraId="09360537" w14:textId="77777777" w:rsidTr="00D81564">
        <w:tc>
          <w:tcPr>
            <w:tcW w:w="2316" w:type="dxa"/>
          </w:tcPr>
          <w:p w14:paraId="772664EC" w14:textId="77777777" w:rsidR="004D6E3A" w:rsidRDefault="004D6E3A" w:rsidP="00D81564">
            <w:pPr>
              <w:rPr>
                <w:szCs w:val="24"/>
              </w:rPr>
            </w:pPr>
            <w:r>
              <w:rPr>
                <w:szCs w:val="24"/>
              </w:rPr>
              <w:t>Replacement 4</w:t>
            </w:r>
          </w:p>
        </w:tc>
        <w:tc>
          <w:tcPr>
            <w:tcW w:w="2316" w:type="dxa"/>
          </w:tcPr>
          <w:p w14:paraId="16FAA08E" w14:textId="77777777" w:rsidR="004D6E3A" w:rsidRDefault="004D6E3A" w:rsidP="00D81564">
            <w:pPr>
              <w:jc w:val="center"/>
              <w:rPr>
                <w:szCs w:val="24"/>
              </w:rPr>
            </w:pPr>
            <w:r>
              <w:rPr>
                <w:szCs w:val="24"/>
              </w:rPr>
              <w:sym w:font="Wingdings 2" w:char="F09A"/>
            </w:r>
          </w:p>
        </w:tc>
        <w:tc>
          <w:tcPr>
            <w:tcW w:w="2316" w:type="dxa"/>
          </w:tcPr>
          <w:p w14:paraId="27EE33F1" w14:textId="77777777" w:rsidR="004D6E3A" w:rsidRDefault="004D6E3A" w:rsidP="00D81564">
            <w:pPr>
              <w:jc w:val="center"/>
              <w:rPr>
                <w:szCs w:val="24"/>
              </w:rPr>
            </w:pPr>
            <w:r>
              <w:rPr>
                <w:szCs w:val="24"/>
              </w:rPr>
              <w:sym w:font="Wingdings 2" w:char="F09A"/>
            </w:r>
          </w:p>
        </w:tc>
        <w:tc>
          <w:tcPr>
            <w:tcW w:w="2316" w:type="dxa"/>
          </w:tcPr>
          <w:p w14:paraId="784B5B8C" w14:textId="77777777" w:rsidR="004D6E3A" w:rsidRDefault="004D6E3A" w:rsidP="00D81564">
            <w:pPr>
              <w:jc w:val="center"/>
              <w:rPr>
                <w:szCs w:val="24"/>
              </w:rPr>
            </w:pPr>
            <w:r>
              <w:rPr>
                <w:szCs w:val="24"/>
              </w:rPr>
              <w:sym w:font="Wingdings 2" w:char="F09A"/>
            </w:r>
          </w:p>
        </w:tc>
        <w:tc>
          <w:tcPr>
            <w:tcW w:w="2316" w:type="dxa"/>
          </w:tcPr>
          <w:p w14:paraId="7E03F022" w14:textId="77777777" w:rsidR="004D6E3A" w:rsidRDefault="004D6E3A" w:rsidP="00D81564">
            <w:pPr>
              <w:jc w:val="center"/>
              <w:rPr>
                <w:szCs w:val="24"/>
              </w:rPr>
            </w:pPr>
            <w:r>
              <w:rPr>
                <w:szCs w:val="24"/>
              </w:rPr>
              <w:sym w:font="Wingdings 2" w:char="F09A"/>
            </w:r>
          </w:p>
        </w:tc>
        <w:tc>
          <w:tcPr>
            <w:tcW w:w="2316" w:type="dxa"/>
          </w:tcPr>
          <w:p w14:paraId="7820464E" w14:textId="77777777" w:rsidR="004D6E3A" w:rsidRDefault="004D6E3A" w:rsidP="00D81564">
            <w:pPr>
              <w:jc w:val="center"/>
              <w:rPr>
                <w:szCs w:val="24"/>
              </w:rPr>
            </w:pPr>
            <w:r>
              <w:rPr>
                <w:szCs w:val="24"/>
              </w:rPr>
              <w:sym w:font="Wingdings 2" w:char="F09A"/>
            </w:r>
          </w:p>
        </w:tc>
      </w:tr>
    </w:tbl>
    <w:p w14:paraId="7872D197" w14:textId="77777777" w:rsidR="004D6E3A" w:rsidRDefault="004D6E3A" w:rsidP="004D6E3A">
      <w:pPr>
        <w:pStyle w:val="Heading3"/>
        <w:rPr>
          <w:rFonts w:asciiTheme="minorHAnsi" w:hAnsiTheme="minorHAnsi"/>
          <w:b/>
          <w:szCs w:val="24"/>
        </w:rPr>
      </w:pPr>
      <w:r w:rsidRPr="00426878">
        <w:rPr>
          <w:rFonts w:asciiTheme="minorHAnsi" w:hAnsiTheme="minorHAnsi"/>
          <w:szCs w:val="24"/>
        </w:rPr>
        <w:t xml:space="preserve">3d. Enter information relevant to patient engagement that you observed during the Opening. For example, did one part of the opening seem to hold attention, lose attention, or elicit </w:t>
      </w:r>
      <w:r w:rsidRPr="00426878">
        <w:rPr>
          <w:rFonts w:asciiTheme="minorHAnsi" w:hAnsiTheme="minorHAnsi"/>
          <w:szCs w:val="24"/>
        </w:rPr>
        <w:lastRenderedPageBreak/>
        <w:t>laughter or comment?</w:t>
      </w:r>
    </w:p>
    <w:tbl>
      <w:tblPr>
        <w:tblStyle w:val="TableGrid"/>
        <w:tblW w:w="0" w:type="auto"/>
        <w:tblInd w:w="108" w:type="dxa"/>
        <w:tblLook w:val="04A0" w:firstRow="1" w:lastRow="0" w:firstColumn="1" w:lastColumn="0" w:noHBand="0" w:noVBand="1"/>
      </w:tblPr>
      <w:tblGrid>
        <w:gridCol w:w="5400"/>
        <w:gridCol w:w="451"/>
      </w:tblGrid>
      <w:tr w:rsidR="004D6E3A" w:rsidRPr="005E4BB5" w14:paraId="34FCB8D8" w14:textId="77777777" w:rsidTr="00D81564">
        <w:tc>
          <w:tcPr>
            <w:tcW w:w="5400" w:type="dxa"/>
            <w:tcBorders>
              <w:bottom w:val="nil"/>
            </w:tcBorders>
          </w:tcPr>
          <w:p w14:paraId="67DF7A0D" w14:textId="77777777" w:rsidR="004D6E3A" w:rsidRDefault="004D6E3A" w:rsidP="00D81564">
            <w:pPr>
              <w:rPr>
                <w:szCs w:val="24"/>
              </w:rPr>
            </w:pPr>
          </w:p>
        </w:tc>
        <w:tc>
          <w:tcPr>
            <w:tcW w:w="451" w:type="dxa"/>
            <w:tcBorders>
              <w:bottom w:val="nil"/>
            </w:tcBorders>
            <w:shd w:val="pct15" w:color="auto" w:fill="auto"/>
          </w:tcPr>
          <w:p w14:paraId="035A29A8" w14:textId="77777777" w:rsidR="004D6E3A" w:rsidRPr="005E4BB5" w:rsidRDefault="004D6E3A" w:rsidP="00D81564">
            <w:pPr>
              <w:rPr>
                <w:sz w:val="20"/>
              </w:rPr>
            </w:pPr>
            <w:r w:rsidRPr="005E4BB5">
              <w:rPr>
                <w:sz w:val="20"/>
              </w:rPr>
              <w:sym w:font="Wingdings 3" w:char="F070"/>
            </w:r>
          </w:p>
        </w:tc>
      </w:tr>
      <w:tr w:rsidR="004D6E3A" w14:paraId="0E2FB4E0" w14:textId="77777777" w:rsidTr="00D81564">
        <w:tc>
          <w:tcPr>
            <w:tcW w:w="5400" w:type="dxa"/>
            <w:tcBorders>
              <w:top w:val="nil"/>
              <w:bottom w:val="nil"/>
            </w:tcBorders>
          </w:tcPr>
          <w:p w14:paraId="5E4C13C1" w14:textId="77777777" w:rsidR="004D6E3A" w:rsidRDefault="004D6E3A" w:rsidP="00D81564">
            <w:pPr>
              <w:rPr>
                <w:szCs w:val="24"/>
              </w:rPr>
            </w:pPr>
          </w:p>
        </w:tc>
        <w:tc>
          <w:tcPr>
            <w:tcW w:w="451" w:type="dxa"/>
            <w:tcBorders>
              <w:top w:val="nil"/>
              <w:bottom w:val="nil"/>
            </w:tcBorders>
            <w:shd w:val="pct15" w:color="auto" w:fill="auto"/>
          </w:tcPr>
          <w:p w14:paraId="279EB26D" w14:textId="77777777" w:rsidR="004D6E3A" w:rsidRDefault="004D6E3A" w:rsidP="00D81564">
            <w:pPr>
              <w:rPr>
                <w:szCs w:val="24"/>
              </w:rPr>
            </w:pPr>
          </w:p>
        </w:tc>
      </w:tr>
      <w:tr w:rsidR="004D6E3A" w14:paraId="2CD317D7" w14:textId="77777777" w:rsidTr="00D81564">
        <w:tc>
          <w:tcPr>
            <w:tcW w:w="5400" w:type="dxa"/>
            <w:tcBorders>
              <w:top w:val="nil"/>
            </w:tcBorders>
          </w:tcPr>
          <w:p w14:paraId="573AAE78" w14:textId="77777777" w:rsidR="004D6E3A" w:rsidRDefault="004D6E3A" w:rsidP="00D81564">
            <w:pPr>
              <w:rPr>
                <w:szCs w:val="24"/>
              </w:rPr>
            </w:pPr>
          </w:p>
        </w:tc>
        <w:tc>
          <w:tcPr>
            <w:tcW w:w="451" w:type="dxa"/>
            <w:tcBorders>
              <w:top w:val="nil"/>
            </w:tcBorders>
            <w:shd w:val="pct15" w:color="auto" w:fill="auto"/>
          </w:tcPr>
          <w:p w14:paraId="01441B2C" w14:textId="77777777" w:rsidR="004D6E3A" w:rsidRDefault="004D6E3A" w:rsidP="00D81564">
            <w:pPr>
              <w:rPr>
                <w:szCs w:val="24"/>
              </w:rPr>
            </w:pPr>
            <w:r>
              <w:rPr>
                <w:szCs w:val="24"/>
              </w:rPr>
              <w:sym w:font="Wingdings 3" w:char="F082"/>
            </w:r>
          </w:p>
        </w:tc>
      </w:tr>
    </w:tbl>
    <w:p w14:paraId="39465711" w14:textId="77777777" w:rsidR="004D6E3A" w:rsidRDefault="004D6E3A" w:rsidP="004D6E3A"/>
    <w:p w14:paraId="5A8702D9" w14:textId="77777777" w:rsidR="004D6E3A" w:rsidRPr="00426878" w:rsidRDefault="004D6E3A" w:rsidP="004D6E3A">
      <w:pPr>
        <w:pStyle w:val="Heading3"/>
        <w:rPr>
          <w:rFonts w:asciiTheme="minorHAnsi" w:hAnsiTheme="minorHAnsi"/>
          <w:b/>
          <w:szCs w:val="24"/>
        </w:rPr>
      </w:pPr>
      <w:r w:rsidRPr="00426878">
        <w:rPr>
          <w:rFonts w:asciiTheme="minorHAnsi" w:hAnsiTheme="minorHAnsi"/>
          <w:szCs w:val="24"/>
        </w:rPr>
        <w:t>3e. Story 1: Mark reactions or behaviors for each patient you are observing. Mark N/</w:t>
      </w:r>
      <w:r>
        <w:rPr>
          <w:rFonts w:asciiTheme="minorHAnsi" w:hAnsiTheme="minorHAnsi"/>
          <w:szCs w:val="24"/>
        </w:rPr>
        <w:t>P</w:t>
      </w:r>
      <w:r w:rsidRPr="00426878">
        <w:rPr>
          <w:rFonts w:asciiTheme="minorHAnsi" w:hAnsiTheme="minorHAnsi"/>
          <w:szCs w:val="24"/>
        </w:rPr>
        <w:t xml:space="preserve"> if patient was not present for this segment. (Note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3"/>
        <w:gridCol w:w="1620"/>
        <w:gridCol w:w="1559"/>
        <w:gridCol w:w="1613"/>
        <w:gridCol w:w="1620"/>
        <w:gridCol w:w="1331"/>
      </w:tblGrid>
      <w:tr w:rsidR="004D6E3A" w14:paraId="3CA835B8" w14:textId="77777777" w:rsidTr="00D81564">
        <w:tc>
          <w:tcPr>
            <w:tcW w:w="2316" w:type="dxa"/>
          </w:tcPr>
          <w:p w14:paraId="088534EC" w14:textId="77777777" w:rsidR="004D6E3A" w:rsidRDefault="004D6E3A" w:rsidP="00D81564">
            <w:pPr>
              <w:rPr>
                <w:szCs w:val="24"/>
              </w:rPr>
            </w:pPr>
          </w:p>
        </w:tc>
        <w:tc>
          <w:tcPr>
            <w:tcW w:w="2316" w:type="dxa"/>
          </w:tcPr>
          <w:p w14:paraId="794BFF66" w14:textId="77777777" w:rsidR="004D6E3A" w:rsidRDefault="004D6E3A" w:rsidP="00D81564">
            <w:pPr>
              <w:jc w:val="center"/>
              <w:rPr>
                <w:szCs w:val="24"/>
              </w:rPr>
            </w:pPr>
            <w:r w:rsidRPr="00426878">
              <w:rPr>
                <w:szCs w:val="24"/>
              </w:rPr>
              <w:t>Began watching</w:t>
            </w:r>
          </w:p>
        </w:tc>
        <w:tc>
          <w:tcPr>
            <w:tcW w:w="2316" w:type="dxa"/>
          </w:tcPr>
          <w:p w14:paraId="7391D8B3" w14:textId="77777777" w:rsidR="004D6E3A" w:rsidRDefault="004D6E3A" w:rsidP="00D81564">
            <w:pPr>
              <w:jc w:val="center"/>
              <w:rPr>
                <w:szCs w:val="24"/>
              </w:rPr>
            </w:pPr>
            <w:r w:rsidRPr="00426878">
              <w:rPr>
                <w:szCs w:val="24"/>
              </w:rPr>
              <w:t>Positive reaction</w:t>
            </w:r>
          </w:p>
        </w:tc>
        <w:tc>
          <w:tcPr>
            <w:tcW w:w="2316" w:type="dxa"/>
          </w:tcPr>
          <w:p w14:paraId="3D33338E" w14:textId="77777777" w:rsidR="004D6E3A" w:rsidRDefault="004D6E3A" w:rsidP="00D81564">
            <w:pPr>
              <w:jc w:val="center"/>
              <w:rPr>
                <w:szCs w:val="24"/>
              </w:rPr>
            </w:pPr>
            <w:r w:rsidRPr="00426878">
              <w:rPr>
                <w:szCs w:val="24"/>
              </w:rPr>
              <w:t>Negative reaction</w:t>
            </w:r>
          </w:p>
        </w:tc>
        <w:tc>
          <w:tcPr>
            <w:tcW w:w="2316" w:type="dxa"/>
          </w:tcPr>
          <w:p w14:paraId="704D910B" w14:textId="77777777" w:rsidR="004D6E3A" w:rsidRDefault="004D6E3A" w:rsidP="00D81564">
            <w:pPr>
              <w:jc w:val="center"/>
              <w:rPr>
                <w:szCs w:val="24"/>
              </w:rPr>
            </w:pPr>
            <w:r w:rsidRPr="00426878">
              <w:rPr>
                <w:szCs w:val="24"/>
              </w:rPr>
              <w:t>Stopped watching</w:t>
            </w:r>
          </w:p>
        </w:tc>
        <w:tc>
          <w:tcPr>
            <w:tcW w:w="2316" w:type="dxa"/>
          </w:tcPr>
          <w:p w14:paraId="6AC2579E" w14:textId="77777777" w:rsidR="004D6E3A" w:rsidRDefault="004D6E3A" w:rsidP="00D81564">
            <w:pPr>
              <w:jc w:val="center"/>
              <w:rPr>
                <w:szCs w:val="24"/>
              </w:rPr>
            </w:pPr>
            <w:r w:rsidRPr="00426878">
              <w:rPr>
                <w:szCs w:val="24"/>
              </w:rPr>
              <w:t>N/</w:t>
            </w:r>
            <w:r>
              <w:rPr>
                <w:szCs w:val="24"/>
              </w:rPr>
              <w:t>P</w:t>
            </w:r>
          </w:p>
        </w:tc>
      </w:tr>
      <w:tr w:rsidR="004D6E3A" w14:paraId="55B76F6A" w14:textId="77777777" w:rsidTr="00D81564">
        <w:tc>
          <w:tcPr>
            <w:tcW w:w="2316" w:type="dxa"/>
            <w:shd w:val="pct10" w:color="auto" w:fill="auto"/>
          </w:tcPr>
          <w:p w14:paraId="1C21AE36" w14:textId="77777777" w:rsidR="004D6E3A" w:rsidRDefault="004D6E3A" w:rsidP="00D81564">
            <w:pPr>
              <w:rPr>
                <w:szCs w:val="24"/>
              </w:rPr>
            </w:pPr>
            <w:r w:rsidRPr="00426878">
              <w:rPr>
                <w:szCs w:val="24"/>
              </w:rPr>
              <w:t>Patient 1</w:t>
            </w:r>
          </w:p>
        </w:tc>
        <w:tc>
          <w:tcPr>
            <w:tcW w:w="2316" w:type="dxa"/>
            <w:shd w:val="pct10" w:color="auto" w:fill="auto"/>
          </w:tcPr>
          <w:p w14:paraId="53250357" w14:textId="77777777" w:rsidR="004D6E3A" w:rsidRDefault="004D6E3A" w:rsidP="00D81564">
            <w:pPr>
              <w:jc w:val="center"/>
              <w:rPr>
                <w:szCs w:val="24"/>
              </w:rPr>
            </w:pPr>
            <w:r>
              <w:rPr>
                <w:szCs w:val="24"/>
              </w:rPr>
              <w:sym w:font="Wingdings 2" w:char="F0A3"/>
            </w:r>
          </w:p>
        </w:tc>
        <w:tc>
          <w:tcPr>
            <w:tcW w:w="2316" w:type="dxa"/>
            <w:shd w:val="pct10" w:color="auto" w:fill="auto"/>
          </w:tcPr>
          <w:p w14:paraId="4DFE0383" w14:textId="77777777" w:rsidR="004D6E3A" w:rsidRDefault="004D6E3A" w:rsidP="00D81564">
            <w:pPr>
              <w:jc w:val="center"/>
              <w:rPr>
                <w:szCs w:val="24"/>
              </w:rPr>
            </w:pPr>
            <w:r>
              <w:rPr>
                <w:szCs w:val="24"/>
              </w:rPr>
              <w:sym w:font="Wingdings 2" w:char="F0A3"/>
            </w:r>
          </w:p>
        </w:tc>
        <w:tc>
          <w:tcPr>
            <w:tcW w:w="2316" w:type="dxa"/>
            <w:shd w:val="pct10" w:color="auto" w:fill="auto"/>
          </w:tcPr>
          <w:p w14:paraId="24D98971" w14:textId="77777777" w:rsidR="004D6E3A" w:rsidRDefault="004D6E3A" w:rsidP="00D81564">
            <w:pPr>
              <w:jc w:val="center"/>
              <w:rPr>
                <w:szCs w:val="24"/>
              </w:rPr>
            </w:pPr>
            <w:r>
              <w:rPr>
                <w:szCs w:val="24"/>
              </w:rPr>
              <w:sym w:font="Wingdings 2" w:char="F0A3"/>
            </w:r>
          </w:p>
        </w:tc>
        <w:tc>
          <w:tcPr>
            <w:tcW w:w="2316" w:type="dxa"/>
            <w:shd w:val="pct10" w:color="auto" w:fill="auto"/>
          </w:tcPr>
          <w:p w14:paraId="487A6727" w14:textId="77777777" w:rsidR="004D6E3A" w:rsidRDefault="004D6E3A" w:rsidP="00D81564">
            <w:pPr>
              <w:jc w:val="center"/>
              <w:rPr>
                <w:szCs w:val="24"/>
              </w:rPr>
            </w:pPr>
            <w:r>
              <w:rPr>
                <w:szCs w:val="24"/>
              </w:rPr>
              <w:sym w:font="Wingdings 2" w:char="F0A3"/>
            </w:r>
          </w:p>
        </w:tc>
        <w:tc>
          <w:tcPr>
            <w:tcW w:w="2316" w:type="dxa"/>
            <w:shd w:val="pct10" w:color="auto" w:fill="auto"/>
          </w:tcPr>
          <w:p w14:paraId="1AD4185D" w14:textId="77777777" w:rsidR="004D6E3A" w:rsidRDefault="004D6E3A" w:rsidP="00D81564">
            <w:pPr>
              <w:jc w:val="center"/>
              <w:rPr>
                <w:szCs w:val="24"/>
              </w:rPr>
            </w:pPr>
            <w:r>
              <w:rPr>
                <w:szCs w:val="24"/>
              </w:rPr>
              <w:sym w:font="Wingdings 2" w:char="F0A3"/>
            </w:r>
          </w:p>
        </w:tc>
      </w:tr>
      <w:tr w:rsidR="004D6E3A" w14:paraId="405EB9F4" w14:textId="77777777" w:rsidTr="00D81564">
        <w:tc>
          <w:tcPr>
            <w:tcW w:w="2316" w:type="dxa"/>
          </w:tcPr>
          <w:p w14:paraId="793A2838" w14:textId="77777777" w:rsidR="004D6E3A" w:rsidRDefault="004D6E3A" w:rsidP="00D81564">
            <w:pPr>
              <w:rPr>
                <w:szCs w:val="24"/>
              </w:rPr>
            </w:pPr>
            <w:r w:rsidRPr="00426878">
              <w:rPr>
                <w:szCs w:val="24"/>
              </w:rPr>
              <w:t>Patient 2</w:t>
            </w:r>
          </w:p>
        </w:tc>
        <w:tc>
          <w:tcPr>
            <w:tcW w:w="2316" w:type="dxa"/>
          </w:tcPr>
          <w:p w14:paraId="4725F011" w14:textId="77777777" w:rsidR="004D6E3A" w:rsidRDefault="004D6E3A" w:rsidP="00D81564">
            <w:pPr>
              <w:jc w:val="center"/>
              <w:rPr>
                <w:szCs w:val="24"/>
              </w:rPr>
            </w:pPr>
            <w:r>
              <w:rPr>
                <w:szCs w:val="24"/>
              </w:rPr>
              <w:sym w:font="Wingdings 2" w:char="F0A3"/>
            </w:r>
          </w:p>
        </w:tc>
        <w:tc>
          <w:tcPr>
            <w:tcW w:w="2316" w:type="dxa"/>
          </w:tcPr>
          <w:p w14:paraId="1577A29B" w14:textId="77777777" w:rsidR="004D6E3A" w:rsidRDefault="004D6E3A" w:rsidP="00D81564">
            <w:pPr>
              <w:jc w:val="center"/>
              <w:rPr>
                <w:szCs w:val="24"/>
              </w:rPr>
            </w:pPr>
            <w:r>
              <w:rPr>
                <w:szCs w:val="24"/>
              </w:rPr>
              <w:sym w:font="Wingdings 2" w:char="F0A3"/>
            </w:r>
          </w:p>
        </w:tc>
        <w:tc>
          <w:tcPr>
            <w:tcW w:w="2316" w:type="dxa"/>
          </w:tcPr>
          <w:p w14:paraId="29A5D366" w14:textId="77777777" w:rsidR="004D6E3A" w:rsidRDefault="004D6E3A" w:rsidP="00D81564">
            <w:pPr>
              <w:jc w:val="center"/>
              <w:rPr>
                <w:szCs w:val="24"/>
              </w:rPr>
            </w:pPr>
            <w:r>
              <w:rPr>
                <w:szCs w:val="24"/>
              </w:rPr>
              <w:sym w:font="Wingdings 2" w:char="F0A3"/>
            </w:r>
          </w:p>
        </w:tc>
        <w:tc>
          <w:tcPr>
            <w:tcW w:w="2316" w:type="dxa"/>
          </w:tcPr>
          <w:p w14:paraId="59ABC7A5" w14:textId="77777777" w:rsidR="004D6E3A" w:rsidRDefault="004D6E3A" w:rsidP="00D81564">
            <w:pPr>
              <w:jc w:val="center"/>
              <w:rPr>
                <w:szCs w:val="24"/>
              </w:rPr>
            </w:pPr>
            <w:r>
              <w:rPr>
                <w:szCs w:val="24"/>
              </w:rPr>
              <w:sym w:font="Wingdings 2" w:char="F0A3"/>
            </w:r>
          </w:p>
        </w:tc>
        <w:tc>
          <w:tcPr>
            <w:tcW w:w="2316" w:type="dxa"/>
          </w:tcPr>
          <w:p w14:paraId="2E16EBBF" w14:textId="77777777" w:rsidR="004D6E3A" w:rsidRDefault="004D6E3A" w:rsidP="00D81564">
            <w:pPr>
              <w:jc w:val="center"/>
              <w:rPr>
                <w:szCs w:val="24"/>
              </w:rPr>
            </w:pPr>
            <w:r>
              <w:rPr>
                <w:szCs w:val="24"/>
              </w:rPr>
              <w:sym w:font="Wingdings 2" w:char="F0A3"/>
            </w:r>
          </w:p>
        </w:tc>
      </w:tr>
      <w:tr w:rsidR="004D6E3A" w14:paraId="46FE34FE" w14:textId="77777777" w:rsidTr="00D81564">
        <w:tc>
          <w:tcPr>
            <w:tcW w:w="2316" w:type="dxa"/>
            <w:shd w:val="pct10" w:color="auto" w:fill="auto"/>
          </w:tcPr>
          <w:p w14:paraId="0D10AEFE" w14:textId="77777777" w:rsidR="004D6E3A" w:rsidRDefault="004D6E3A" w:rsidP="00D81564">
            <w:pPr>
              <w:rPr>
                <w:szCs w:val="24"/>
              </w:rPr>
            </w:pPr>
            <w:r w:rsidRPr="00426878">
              <w:rPr>
                <w:szCs w:val="24"/>
              </w:rPr>
              <w:t>Patient 3</w:t>
            </w:r>
          </w:p>
        </w:tc>
        <w:tc>
          <w:tcPr>
            <w:tcW w:w="2316" w:type="dxa"/>
            <w:shd w:val="pct10" w:color="auto" w:fill="auto"/>
          </w:tcPr>
          <w:p w14:paraId="54160896" w14:textId="77777777" w:rsidR="004D6E3A" w:rsidRDefault="004D6E3A" w:rsidP="00D81564">
            <w:pPr>
              <w:jc w:val="center"/>
              <w:rPr>
                <w:szCs w:val="24"/>
              </w:rPr>
            </w:pPr>
            <w:r>
              <w:rPr>
                <w:szCs w:val="24"/>
              </w:rPr>
              <w:sym w:font="Wingdings 2" w:char="F0A3"/>
            </w:r>
          </w:p>
        </w:tc>
        <w:tc>
          <w:tcPr>
            <w:tcW w:w="2316" w:type="dxa"/>
            <w:shd w:val="pct10" w:color="auto" w:fill="auto"/>
          </w:tcPr>
          <w:p w14:paraId="6C5432D0" w14:textId="77777777" w:rsidR="004D6E3A" w:rsidRDefault="004D6E3A" w:rsidP="00D81564">
            <w:pPr>
              <w:jc w:val="center"/>
              <w:rPr>
                <w:szCs w:val="24"/>
              </w:rPr>
            </w:pPr>
            <w:r>
              <w:rPr>
                <w:szCs w:val="24"/>
              </w:rPr>
              <w:sym w:font="Wingdings 2" w:char="F0A3"/>
            </w:r>
          </w:p>
        </w:tc>
        <w:tc>
          <w:tcPr>
            <w:tcW w:w="2316" w:type="dxa"/>
            <w:shd w:val="pct10" w:color="auto" w:fill="auto"/>
          </w:tcPr>
          <w:p w14:paraId="752E4AF9" w14:textId="77777777" w:rsidR="004D6E3A" w:rsidRDefault="004D6E3A" w:rsidP="00D81564">
            <w:pPr>
              <w:jc w:val="center"/>
              <w:rPr>
                <w:szCs w:val="24"/>
              </w:rPr>
            </w:pPr>
            <w:r>
              <w:rPr>
                <w:szCs w:val="24"/>
              </w:rPr>
              <w:sym w:font="Wingdings 2" w:char="F0A3"/>
            </w:r>
          </w:p>
        </w:tc>
        <w:tc>
          <w:tcPr>
            <w:tcW w:w="2316" w:type="dxa"/>
            <w:shd w:val="pct10" w:color="auto" w:fill="auto"/>
          </w:tcPr>
          <w:p w14:paraId="0BFF2494" w14:textId="77777777" w:rsidR="004D6E3A" w:rsidRDefault="004D6E3A" w:rsidP="00D81564">
            <w:pPr>
              <w:jc w:val="center"/>
              <w:rPr>
                <w:szCs w:val="24"/>
              </w:rPr>
            </w:pPr>
            <w:r>
              <w:rPr>
                <w:szCs w:val="24"/>
              </w:rPr>
              <w:sym w:font="Wingdings 2" w:char="F0A3"/>
            </w:r>
          </w:p>
        </w:tc>
        <w:tc>
          <w:tcPr>
            <w:tcW w:w="2316" w:type="dxa"/>
            <w:shd w:val="pct10" w:color="auto" w:fill="auto"/>
          </w:tcPr>
          <w:p w14:paraId="562AE774" w14:textId="77777777" w:rsidR="004D6E3A" w:rsidRDefault="004D6E3A" w:rsidP="00D81564">
            <w:pPr>
              <w:jc w:val="center"/>
              <w:rPr>
                <w:szCs w:val="24"/>
              </w:rPr>
            </w:pPr>
            <w:r>
              <w:rPr>
                <w:szCs w:val="24"/>
              </w:rPr>
              <w:sym w:font="Wingdings 2" w:char="F0A3"/>
            </w:r>
          </w:p>
        </w:tc>
      </w:tr>
      <w:tr w:rsidR="004D6E3A" w14:paraId="1FC4259E" w14:textId="77777777" w:rsidTr="00D81564">
        <w:tc>
          <w:tcPr>
            <w:tcW w:w="2316" w:type="dxa"/>
          </w:tcPr>
          <w:p w14:paraId="2143C4AC" w14:textId="77777777" w:rsidR="004D6E3A" w:rsidRDefault="004D6E3A" w:rsidP="00D81564">
            <w:pPr>
              <w:rPr>
                <w:szCs w:val="24"/>
              </w:rPr>
            </w:pPr>
            <w:r w:rsidRPr="00426878">
              <w:rPr>
                <w:szCs w:val="24"/>
              </w:rPr>
              <w:t>Patient 4</w:t>
            </w:r>
          </w:p>
        </w:tc>
        <w:tc>
          <w:tcPr>
            <w:tcW w:w="2316" w:type="dxa"/>
          </w:tcPr>
          <w:p w14:paraId="3FDCD081" w14:textId="77777777" w:rsidR="004D6E3A" w:rsidRDefault="004D6E3A" w:rsidP="00D81564">
            <w:pPr>
              <w:jc w:val="center"/>
              <w:rPr>
                <w:szCs w:val="24"/>
              </w:rPr>
            </w:pPr>
            <w:r>
              <w:rPr>
                <w:szCs w:val="24"/>
              </w:rPr>
              <w:sym w:font="Wingdings 2" w:char="F0A3"/>
            </w:r>
          </w:p>
        </w:tc>
        <w:tc>
          <w:tcPr>
            <w:tcW w:w="2316" w:type="dxa"/>
          </w:tcPr>
          <w:p w14:paraId="1537AC6C" w14:textId="77777777" w:rsidR="004D6E3A" w:rsidRDefault="004D6E3A" w:rsidP="00D81564">
            <w:pPr>
              <w:jc w:val="center"/>
              <w:rPr>
                <w:szCs w:val="24"/>
              </w:rPr>
            </w:pPr>
            <w:r>
              <w:rPr>
                <w:szCs w:val="24"/>
              </w:rPr>
              <w:sym w:font="Wingdings 2" w:char="F0A3"/>
            </w:r>
          </w:p>
        </w:tc>
        <w:tc>
          <w:tcPr>
            <w:tcW w:w="2316" w:type="dxa"/>
          </w:tcPr>
          <w:p w14:paraId="13DE709F" w14:textId="77777777" w:rsidR="004D6E3A" w:rsidRDefault="004D6E3A" w:rsidP="00D81564">
            <w:pPr>
              <w:jc w:val="center"/>
              <w:rPr>
                <w:szCs w:val="24"/>
              </w:rPr>
            </w:pPr>
            <w:r>
              <w:rPr>
                <w:szCs w:val="24"/>
              </w:rPr>
              <w:sym w:font="Wingdings 2" w:char="F0A3"/>
            </w:r>
          </w:p>
        </w:tc>
        <w:tc>
          <w:tcPr>
            <w:tcW w:w="2316" w:type="dxa"/>
          </w:tcPr>
          <w:p w14:paraId="57933EE1" w14:textId="77777777" w:rsidR="004D6E3A" w:rsidRDefault="004D6E3A" w:rsidP="00D81564">
            <w:pPr>
              <w:jc w:val="center"/>
              <w:rPr>
                <w:szCs w:val="24"/>
              </w:rPr>
            </w:pPr>
            <w:r>
              <w:rPr>
                <w:szCs w:val="24"/>
              </w:rPr>
              <w:sym w:font="Wingdings 2" w:char="F0A3"/>
            </w:r>
          </w:p>
        </w:tc>
        <w:tc>
          <w:tcPr>
            <w:tcW w:w="2316" w:type="dxa"/>
          </w:tcPr>
          <w:p w14:paraId="46E023A4" w14:textId="77777777" w:rsidR="004D6E3A" w:rsidRDefault="004D6E3A" w:rsidP="00D81564">
            <w:pPr>
              <w:jc w:val="center"/>
              <w:rPr>
                <w:szCs w:val="24"/>
              </w:rPr>
            </w:pPr>
            <w:r>
              <w:rPr>
                <w:szCs w:val="24"/>
              </w:rPr>
              <w:sym w:font="Wingdings 2" w:char="F0A3"/>
            </w:r>
          </w:p>
        </w:tc>
      </w:tr>
      <w:tr w:rsidR="004D6E3A" w14:paraId="740567D7" w14:textId="77777777" w:rsidTr="00D81564">
        <w:tc>
          <w:tcPr>
            <w:tcW w:w="2316" w:type="dxa"/>
            <w:shd w:val="pct10" w:color="auto" w:fill="auto"/>
          </w:tcPr>
          <w:p w14:paraId="42E3EC79" w14:textId="77777777" w:rsidR="004D6E3A" w:rsidRDefault="004D6E3A" w:rsidP="00D81564">
            <w:pPr>
              <w:rPr>
                <w:szCs w:val="24"/>
              </w:rPr>
            </w:pPr>
            <w:r>
              <w:rPr>
                <w:szCs w:val="24"/>
              </w:rPr>
              <w:t>Replacement</w:t>
            </w:r>
            <w:r w:rsidRPr="00426878">
              <w:rPr>
                <w:szCs w:val="24"/>
              </w:rPr>
              <w:t xml:space="preserve"> 1</w:t>
            </w:r>
          </w:p>
        </w:tc>
        <w:tc>
          <w:tcPr>
            <w:tcW w:w="2316" w:type="dxa"/>
            <w:shd w:val="pct10" w:color="auto" w:fill="auto"/>
          </w:tcPr>
          <w:p w14:paraId="3CF3C223" w14:textId="77777777" w:rsidR="004D6E3A" w:rsidRDefault="004D6E3A" w:rsidP="00D81564">
            <w:pPr>
              <w:jc w:val="center"/>
              <w:rPr>
                <w:szCs w:val="24"/>
              </w:rPr>
            </w:pPr>
            <w:r>
              <w:rPr>
                <w:szCs w:val="24"/>
              </w:rPr>
              <w:sym w:font="Wingdings 2" w:char="F0A3"/>
            </w:r>
          </w:p>
        </w:tc>
        <w:tc>
          <w:tcPr>
            <w:tcW w:w="2316" w:type="dxa"/>
            <w:shd w:val="pct10" w:color="auto" w:fill="auto"/>
          </w:tcPr>
          <w:p w14:paraId="6E6B8CEF" w14:textId="77777777" w:rsidR="004D6E3A" w:rsidRDefault="004D6E3A" w:rsidP="00D81564">
            <w:pPr>
              <w:jc w:val="center"/>
              <w:rPr>
                <w:szCs w:val="24"/>
              </w:rPr>
            </w:pPr>
            <w:r>
              <w:rPr>
                <w:szCs w:val="24"/>
              </w:rPr>
              <w:sym w:font="Wingdings 2" w:char="F0A3"/>
            </w:r>
          </w:p>
        </w:tc>
        <w:tc>
          <w:tcPr>
            <w:tcW w:w="2316" w:type="dxa"/>
            <w:shd w:val="pct10" w:color="auto" w:fill="auto"/>
          </w:tcPr>
          <w:p w14:paraId="2F0A8CF5" w14:textId="77777777" w:rsidR="004D6E3A" w:rsidRDefault="004D6E3A" w:rsidP="00D81564">
            <w:pPr>
              <w:jc w:val="center"/>
              <w:rPr>
                <w:szCs w:val="24"/>
              </w:rPr>
            </w:pPr>
            <w:r>
              <w:rPr>
                <w:szCs w:val="24"/>
              </w:rPr>
              <w:sym w:font="Wingdings 2" w:char="F0A3"/>
            </w:r>
          </w:p>
        </w:tc>
        <w:tc>
          <w:tcPr>
            <w:tcW w:w="2316" w:type="dxa"/>
            <w:shd w:val="pct10" w:color="auto" w:fill="auto"/>
          </w:tcPr>
          <w:p w14:paraId="42CE6EA4" w14:textId="77777777" w:rsidR="004D6E3A" w:rsidRDefault="004D6E3A" w:rsidP="00D81564">
            <w:pPr>
              <w:jc w:val="center"/>
              <w:rPr>
                <w:szCs w:val="24"/>
              </w:rPr>
            </w:pPr>
            <w:r>
              <w:rPr>
                <w:szCs w:val="24"/>
              </w:rPr>
              <w:sym w:font="Wingdings 2" w:char="F0A3"/>
            </w:r>
          </w:p>
        </w:tc>
        <w:tc>
          <w:tcPr>
            <w:tcW w:w="2316" w:type="dxa"/>
            <w:shd w:val="pct10" w:color="auto" w:fill="auto"/>
          </w:tcPr>
          <w:p w14:paraId="0477690A" w14:textId="77777777" w:rsidR="004D6E3A" w:rsidRDefault="004D6E3A" w:rsidP="00D81564">
            <w:pPr>
              <w:jc w:val="center"/>
              <w:rPr>
                <w:szCs w:val="24"/>
              </w:rPr>
            </w:pPr>
            <w:r>
              <w:rPr>
                <w:szCs w:val="24"/>
              </w:rPr>
              <w:sym w:font="Wingdings 2" w:char="F0A3"/>
            </w:r>
          </w:p>
        </w:tc>
      </w:tr>
      <w:tr w:rsidR="004D6E3A" w14:paraId="0FB34F73" w14:textId="77777777" w:rsidTr="00D81564">
        <w:tc>
          <w:tcPr>
            <w:tcW w:w="2316" w:type="dxa"/>
          </w:tcPr>
          <w:p w14:paraId="0E6DA0B0" w14:textId="77777777" w:rsidR="004D6E3A" w:rsidRDefault="004D6E3A" w:rsidP="00D81564">
            <w:pPr>
              <w:rPr>
                <w:szCs w:val="24"/>
              </w:rPr>
            </w:pPr>
            <w:r>
              <w:rPr>
                <w:szCs w:val="24"/>
              </w:rPr>
              <w:t>Replacement 2</w:t>
            </w:r>
          </w:p>
        </w:tc>
        <w:tc>
          <w:tcPr>
            <w:tcW w:w="2316" w:type="dxa"/>
          </w:tcPr>
          <w:p w14:paraId="1EBA43E6" w14:textId="77777777" w:rsidR="004D6E3A" w:rsidRDefault="004D6E3A" w:rsidP="00D81564">
            <w:pPr>
              <w:jc w:val="center"/>
              <w:rPr>
                <w:szCs w:val="24"/>
              </w:rPr>
            </w:pPr>
            <w:r>
              <w:rPr>
                <w:szCs w:val="24"/>
              </w:rPr>
              <w:sym w:font="Wingdings 2" w:char="F0A3"/>
            </w:r>
          </w:p>
        </w:tc>
        <w:tc>
          <w:tcPr>
            <w:tcW w:w="2316" w:type="dxa"/>
          </w:tcPr>
          <w:p w14:paraId="6ACB9EBA" w14:textId="77777777" w:rsidR="004D6E3A" w:rsidRDefault="004D6E3A" w:rsidP="00D81564">
            <w:pPr>
              <w:jc w:val="center"/>
              <w:rPr>
                <w:szCs w:val="24"/>
              </w:rPr>
            </w:pPr>
            <w:r>
              <w:rPr>
                <w:szCs w:val="24"/>
              </w:rPr>
              <w:sym w:font="Wingdings 2" w:char="F0A3"/>
            </w:r>
          </w:p>
        </w:tc>
        <w:tc>
          <w:tcPr>
            <w:tcW w:w="2316" w:type="dxa"/>
          </w:tcPr>
          <w:p w14:paraId="20952D0C" w14:textId="77777777" w:rsidR="004D6E3A" w:rsidRDefault="004D6E3A" w:rsidP="00D81564">
            <w:pPr>
              <w:jc w:val="center"/>
              <w:rPr>
                <w:szCs w:val="24"/>
              </w:rPr>
            </w:pPr>
            <w:r>
              <w:rPr>
                <w:szCs w:val="24"/>
              </w:rPr>
              <w:sym w:font="Wingdings 2" w:char="F0A3"/>
            </w:r>
          </w:p>
        </w:tc>
        <w:tc>
          <w:tcPr>
            <w:tcW w:w="2316" w:type="dxa"/>
          </w:tcPr>
          <w:p w14:paraId="15EDF95B" w14:textId="77777777" w:rsidR="004D6E3A" w:rsidRDefault="004D6E3A" w:rsidP="00D81564">
            <w:pPr>
              <w:jc w:val="center"/>
              <w:rPr>
                <w:szCs w:val="24"/>
              </w:rPr>
            </w:pPr>
            <w:r>
              <w:rPr>
                <w:szCs w:val="24"/>
              </w:rPr>
              <w:sym w:font="Wingdings 2" w:char="F0A3"/>
            </w:r>
          </w:p>
        </w:tc>
        <w:tc>
          <w:tcPr>
            <w:tcW w:w="2316" w:type="dxa"/>
          </w:tcPr>
          <w:p w14:paraId="6583E349" w14:textId="77777777" w:rsidR="004D6E3A" w:rsidRDefault="004D6E3A" w:rsidP="00D81564">
            <w:pPr>
              <w:jc w:val="center"/>
              <w:rPr>
                <w:szCs w:val="24"/>
              </w:rPr>
            </w:pPr>
            <w:r>
              <w:rPr>
                <w:szCs w:val="24"/>
              </w:rPr>
              <w:sym w:font="Wingdings 2" w:char="F0A3"/>
            </w:r>
          </w:p>
        </w:tc>
      </w:tr>
      <w:tr w:rsidR="004D6E3A" w14:paraId="04F3C305" w14:textId="77777777" w:rsidTr="00D81564">
        <w:tc>
          <w:tcPr>
            <w:tcW w:w="2316" w:type="dxa"/>
            <w:shd w:val="pct10" w:color="auto" w:fill="auto"/>
          </w:tcPr>
          <w:p w14:paraId="6CFB9FC7" w14:textId="77777777" w:rsidR="004D6E3A" w:rsidRDefault="004D6E3A" w:rsidP="00D81564">
            <w:pPr>
              <w:rPr>
                <w:szCs w:val="24"/>
              </w:rPr>
            </w:pPr>
            <w:r>
              <w:rPr>
                <w:szCs w:val="24"/>
              </w:rPr>
              <w:t>Replacement</w:t>
            </w:r>
            <w:r w:rsidRPr="00426878">
              <w:rPr>
                <w:szCs w:val="24"/>
              </w:rPr>
              <w:t xml:space="preserve"> 3</w:t>
            </w:r>
          </w:p>
        </w:tc>
        <w:tc>
          <w:tcPr>
            <w:tcW w:w="2316" w:type="dxa"/>
            <w:shd w:val="pct10" w:color="auto" w:fill="auto"/>
          </w:tcPr>
          <w:p w14:paraId="0C2D8D8E" w14:textId="77777777" w:rsidR="004D6E3A" w:rsidRDefault="004D6E3A" w:rsidP="00D81564">
            <w:pPr>
              <w:jc w:val="center"/>
              <w:rPr>
                <w:szCs w:val="24"/>
              </w:rPr>
            </w:pPr>
            <w:r>
              <w:rPr>
                <w:szCs w:val="24"/>
              </w:rPr>
              <w:sym w:font="Wingdings 2" w:char="F0A3"/>
            </w:r>
          </w:p>
        </w:tc>
        <w:tc>
          <w:tcPr>
            <w:tcW w:w="2316" w:type="dxa"/>
            <w:shd w:val="pct10" w:color="auto" w:fill="auto"/>
          </w:tcPr>
          <w:p w14:paraId="4A9C4897" w14:textId="77777777" w:rsidR="004D6E3A" w:rsidRDefault="004D6E3A" w:rsidP="00D81564">
            <w:pPr>
              <w:jc w:val="center"/>
              <w:rPr>
                <w:szCs w:val="24"/>
              </w:rPr>
            </w:pPr>
            <w:r>
              <w:rPr>
                <w:szCs w:val="24"/>
              </w:rPr>
              <w:sym w:font="Wingdings 2" w:char="F0A3"/>
            </w:r>
          </w:p>
        </w:tc>
        <w:tc>
          <w:tcPr>
            <w:tcW w:w="2316" w:type="dxa"/>
            <w:shd w:val="pct10" w:color="auto" w:fill="auto"/>
          </w:tcPr>
          <w:p w14:paraId="6899B80C" w14:textId="77777777" w:rsidR="004D6E3A" w:rsidRDefault="004D6E3A" w:rsidP="00D81564">
            <w:pPr>
              <w:jc w:val="center"/>
              <w:rPr>
                <w:szCs w:val="24"/>
              </w:rPr>
            </w:pPr>
            <w:r>
              <w:rPr>
                <w:szCs w:val="24"/>
              </w:rPr>
              <w:sym w:font="Wingdings 2" w:char="F0A3"/>
            </w:r>
          </w:p>
        </w:tc>
        <w:tc>
          <w:tcPr>
            <w:tcW w:w="2316" w:type="dxa"/>
            <w:shd w:val="pct10" w:color="auto" w:fill="auto"/>
          </w:tcPr>
          <w:p w14:paraId="6C36937A" w14:textId="77777777" w:rsidR="004D6E3A" w:rsidRDefault="004D6E3A" w:rsidP="00D81564">
            <w:pPr>
              <w:jc w:val="center"/>
              <w:rPr>
                <w:szCs w:val="24"/>
              </w:rPr>
            </w:pPr>
            <w:r>
              <w:rPr>
                <w:szCs w:val="24"/>
              </w:rPr>
              <w:sym w:font="Wingdings 2" w:char="F0A3"/>
            </w:r>
          </w:p>
        </w:tc>
        <w:tc>
          <w:tcPr>
            <w:tcW w:w="2316" w:type="dxa"/>
            <w:shd w:val="pct10" w:color="auto" w:fill="auto"/>
          </w:tcPr>
          <w:p w14:paraId="04C49779" w14:textId="77777777" w:rsidR="004D6E3A" w:rsidRDefault="004D6E3A" w:rsidP="00D81564">
            <w:pPr>
              <w:jc w:val="center"/>
              <w:rPr>
                <w:szCs w:val="24"/>
              </w:rPr>
            </w:pPr>
            <w:r>
              <w:rPr>
                <w:szCs w:val="24"/>
              </w:rPr>
              <w:sym w:font="Wingdings 2" w:char="F0A3"/>
            </w:r>
          </w:p>
        </w:tc>
      </w:tr>
      <w:tr w:rsidR="004D6E3A" w14:paraId="2B0F6C71" w14:textId="77777777" w:rsidTr="00D81564">
        <w:tc>
          <w:tcPr>
            <w:tcW w:w="2316" w:type="dxa"/>
          </w:tcPr>
          <w:p w14:paraId="168D43ED" w14:textId="77777777" w:rsidR="004D6E3A" w:rsidRDefault="004D6E3A" w:rsidP="00D81564">
            <w:pPr>
              <w:rPr>
                <w:szCs w:val="24"/>
              </w:rPr>
            </w:pPr>
            <w:r>
              <w:rPr>
                <w:szCs w:val="24"/>
              </w:rPr>
              <w:t>Replacement 4</w:t>
            </w:r>
          </w:p>
        </w:tc>
        <w:tc>
          <w:tcPr>
            <w:tcW w:w="2316" w:type="dxa"/>
          </w:tcPr>
          <w:p w14:paraId="44739BE9" w14:textId="77777777" w:rsidR="004D6E3A" w:rsidRDefault="004D6E3A" w:rsidP="00D81564">
            <w:pPr>
              <w:jc w:val="center"/>
              <w:rPr>
                <w:szCs w:val="24"/>
              </w:rPr>
            </w:pPr>
            <w:r>
              <w:rPr>
                <w:szCs w:val="24"/>
              </w:rPr>
              <w:sym w:font="Wingdings 2" w:char="F0A3"/>
            </w:r>
          </w:p>
        </w:tc>
        <w:tc>
          <w:tcPr>
            <w:tcW w:w="2316" w:type="dxa"/>
          </w:tcPr>
          <w:p w14:paraId="2231180E" w14:textId="77777777" w:rsidR="004D6E3A" w:rsidRDefault="004D6E3A" w:rsidP="00D81564">
            <w:pPr>
              <w:jc w:val="center"/>
              <w:rPr>
                <w:szCs w:val="24"/>
              </w:rPr>
            </w:pPr>
            <w:r>
              <w:rPr>
                <w:szCs w:val="24"/>
              </w:rPr>
              <w:sym w:font="Wingdings 2" w:char="F0A3"/>
            </w:r>
          </w:p>
        </w:tc>
        <w:tc>
          <w:tcPr>
            <w:tcW w:w="2316" w:type="dxa"/>
          </w:tcPr>
          <w:p w14:paraId="5074A5D4" w14:textId="77777777" w:rsidR="004D6E3A" w:rsidRDefault="004D6E3A" w:rsidP="00D81564">
            <w:pPr>
              <w:jc w:val="center"/>
              <w:rPr>
                <w:szCs w:val="24"/>
              </w:rPr>
            </w:pPr>
            <w:r>
              <w:rPr>
                <w:szCs w:val="24"/>
              </w:rPr>
              <w:sym w:font="Wingdings 2" w:char="F0A3"/>
            </w:r>
          </w:p>
        </w:tc>
        <w:tc>
          <w:tcPr>
            <w:tcW w:w="2316" w:type="dxa"/>
          </w:tcPr>
          <w:p w14:paraId="260AA091" w14:textId="77777777" w:rsidR="004D6E3A" w:rsidRDefault="004D6E3A" w:rsidP="00D81564">
            <w:pPr>
              <w:jc w:val="center"/>
              <w:rPr>
                <w:szCs w:val="24"/>
              </w:rPr>
            </w:pPr>
            <w:r>
              <w:rPr>
                <w:szCs w:val="24"/>
              </w:rPr>
              <w:sym w:font="Wingdings 2" w:char="F0A3"/>
            </w:r>
          </w:p>
        </w:tc>
        <w:tc>
          <w:tcPr>
            <w:tcW w:w="2316" w:type="dxa"/>
          </w:tcPr>
          <w:p w14:paraId="00BE9965" w14:textId="77777777" w:rsidR="004D6E3A" w:rsidRDefault="004D6E3A" w:rsidP="00D81564">
            <w:pPr>
              <w:jc w:val="center"/>
              <w:rPr>
                <w:szCs w:val="24"/>
              </w:rPr>
            </w:pPr>
            <w:r>
              <w:rPr>
                <w:szCs w:val="24"/>
              </w:rPr>
              <w:sym w:font="Wingdings 2" w:char="F0A3"/>
            </w:r>
          </w:p>
        </w:tc>
      </w:tr>
    </w:tbl>
    <w:p w14:paraId="09C00019" w14:textId="77777777" w:rsidR="004D6E3A" w:rsidRPr="00426878" w:rsidRDefault="004D6E3A" w:rsidP="004D6E3A">
      <w:pPr>
        <w:rPr>
          <w:szCs w:val="24"/>
        </w:rPr>
      </w:pPr>
    </w:p>
    <w:p w14:paraId="25D08448" w14:textId="77777777" w:rsidR="004D6E3A" w:rsidRPr="00426878" w:rsidRDefault="004D6E3A" w:rsidP="004D6E3A">
      <w:pPr>
        <w:pStyle w:val="Heading3"/>
        <w:rPr>
          <w:rFonts w:asciiTheme="minorHAnsi" w:hAnsiTheme="minorHAnsi"/>
          <w:b/>
          <w:szCs w:val="24"/>
        </w:rPr>
      </w:pPr>
      <w:r w:rsidRPr="00426878">
        <w:rPr>
          <w:rFonts w:asciiTheme="minorHAnsi" w:hAnsiTheme="minorHAnsi"/>
          <w:szCs w:val="24"/>
        </w:rPr>
        <w:t xml:space="preserve">3f. Story 1: Note the </w:t>
      </w:r>
      <w:r>
        <w:rPr>
          <w:rFonts w:asciiTheme="minorHAnsi" w:hAnsiTheme="minorHAnsi"/>
          <w:szCs w:val="24"/>
        </w:rPr>
        <w:t>duration</w:t>
      </w:r>
      <w:r w:rsidRPr="00426878">
        <w:rPr>
          <w:rFonts w:asciiTheme="minorHAnsi" w:hAnsiTheme="minorHAnsi"/>
          <w:szCs w:val="24"/>
        </w:rPr>
        <w:t xml:space="preserve"> of engagement (i.e. watching video) for each patient during this video segment. Mark N/</w:t>
      </w:r>
      <w:r>
        <w:rPr>
          <w:rFonts w:asciiTheme="minorHAnsi" w:hAnsiTheme="minorHAnsi"/>
          <w:szCs w:val="24"/>
        </w:rPr>
        <w:t>P</w:t>
      </w:r>
      <w:r w:rsidRPr="00426878">
        <w:rPr>
          <w:rFonts w:asciiTheme="minorHAnsi" w:hAnsiTheme="minorHAnsi"/>
          <w:szCs w:val="24"/>
        </w:rPr>
        <w:t xml:space="preserve"> if a patient was not present for this segment.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1473"/>
        <w:gridCol w:w="1573"/>
        <w:gridCol w:w="1535"/>
        <w:gridCol w:w="1573"/>
        <w:gridCol w:w="1504"/>
      </w:tblGrid>
      <w:tr w:rsidR="004D6E3A" w14:paraId="0A8E88C5" w14:textId="77777777" w:rsidTr="00D81564">
        <w:tc>
          <w:tcPr>
            <w:tcW w:w="2316" w:type="dxa"/>
          </w:tcPr>
          <w:p w14:paraId="4B6F7B09" w14:textId="77777777" w:rsidR="004D6E3A" w:rsidRDefault="004D6E3A" w:rsidP="00D81564">
            <w:pPr>
              <w:rPr>
                <w:szCs w:val="24"/>
              </w:rPr>
            </w:pPr>
          </w:p>
        </w:tc>
        <w:tc>
          <w:tcPr>
            <w:tcW w:w="2316" w:type="dxa"/>
          </w:tcPr>
          <w:p w14:paraId="0ECFE54C" w14:textId="77777777" w:rsidR="004D6E3A" w:rsidRDefault="004D6E3A" w:rsidP="00D81564">
            <w:pPr>
              <w:jc w:val="center"/>
              <w:rPr>
                <w:szCs w:val="24"/>
              </w:rPr>
            </w:pPr>
            <w:r>
              <w:rPr>
                <w:szCs w:val="24"/>
              </w:rPr>
              <w:t>All of it</w:t>
            </w:r>
          </w:p>
        </w:tc>
        <w:tc>
          <w:tcPr>
            <w:tcW w:w="2316" w:type="dxa"/>
          </w:tcPr>
          <w:p w14:paraId="589C484F" w14:textId="77777777" w:rsidR="004D6E3A" w:rsidRDefault="004D6E3A" w:rsidP="00D81564">
            <w:pPr>
              <w:jc w:val="center"/>
              <w:rPr>
                <w:szCs w:val="24"/>
              </w:rPr>
            </w:pPr>
            <w:r>
              <w:rPr>
                <w:szCs w:val="24"/>
              </w:rPr>
              <w:t>More than half</w:t>
            </w:r>
          </w:p>
        </w:tc>
        <w:tc>
          <w:tcPr>
            <w:tcW w:w="2316" w:type="dxa"/>
          </w:tcPr>
          <w:p w14:paraId="7E8EE546" w14:textId="77777777" w:rsidR="004D6E3A" w:rsidRDefault="004D6E3A" w:rsidP="00D81564">
            <w:pPr>
              <w:jc w:val="center"/>
              <w:rPr>
                <w:szCs w:val="24"/>
              </w:rPr>
            </w:pPr>
            <w:r>
              <w:rPr>
                <w:szCs w:val="24"/>
              </w:rPr>
              <w:t>Less than half</w:t>
            </w:r>
          </w:p>
        </w:tc>
        <w:tc>
          <w:tcPr>
            <w:tcW w:w="2316" w:type="dxa"/>
          </w:tcPr>
          <w:p w14:paraId="4AFEA1D2" w14:textId="77777777" w:rsidR="004D6E3A" w:rsidRDefault="004D6E3A" w:rsidP="00D81564">
            <w:pPr>
              <w:jc w:val="center"/>
              <w:rPr>
                <w:szCs w:val="24"/>
              </w:rPr>
            </w:pPr>
            <w:r>
              <w:rPr>
                <w:szCs w:val="24"/>
              </w:rPr>
              <w:t>None of it</w:t>
            </w:r>
          </w:p>
        </w:tc>
        <w:tc>
          <w:tcPr>
            <w:tcW w:w="2316" w:type="dxa"/>
          </w:tcPr>
          <w:p w14:paraId="2592C4A4" w14:textId="77777777" w:rsidR="004D6E3A" w:rsidRDefault="004D6E3A" w:rsidP="00D81564">
            <w:pPr>
              <w:jc w:val="center"/>
              <w:rPr>
                <w:szCs w:val="24"/>
              </w:rPr>
            </w:pPr>
            <w:r w:rsidRPr="00426878">
              <w:rPr>
                <w:szCs w:val="24"/>
              </w:rPr>
              <w:t>N/</w:t>
            </w:r>
            <w:r>
              <w:rPr>
                <w:szCs w:val="24"/>
              </w:rPr>
              <w:t>P</w:t>
            </w:r>
          </w:p>
        </w:tc>
      </w:tr>
      <w:tr w:rsidR="004D6E3A" w14:paraId="1CCE347C" w14:textId="77777777" w:rsidTr="00D81564">
        <w:tc>
          <w:tcPr>
            <w:tcW w:w="2316" w:type="dxa"/>
            <w:shd w:val="pct10" w:color="auto" w:fill="auto"/>
          </w:tcPr>
          <w:p w14:paraId="1921A218" w14:textId="77777777" w:rsidR="004D6E3A" w:rsidRDefault="004D6E3A" w:rsidP="00D81564">
            <w:pPr>
              <w:rPr>
                <w:szCs w:val="24"/>
              </w:rPr>
            </w:pPr>
            <w:r w:rsidRPr="00426878">
              <w:rPr>
                <w:szCs w:val="24"/>
              </w:rPr>
              <w:t>Patient 1</w:t>
            </w:r>
          </w:p>
        </w:tc>
        <w:tc>
          <w:tcPr>
            <w:tcW w:w="2316" w:type="dxa"/>
            <w:shd w:val="pct10" w:color="auto" w:fill="auto"/>
          </w:tcPr>
          <w:p w14:paraId="3A5432DC" w14:textId="77777777" w:rsidR="004D6E3A" w:rsidRDefault="004D6E3A" w:rsidP="00D81564">
            <w:pPr>
              <w:jc w:val="center"/>
              <w:rPr>
                <w:szCs w:val="24"/>
              </w:rPr>
            </w:pPr>
            <w:r>
              <w:rPr>
                <w:szCs w:val="24"/>
              </w:rPr>
              <w:sym w:font="Wingdings 2" w:char="F09A"/>
            </w:r>
          </w:p>
        </w:tc>
        <w:tc>
          <w:tcPr>
            <w:tcW w:w="2316" w:type="dxa"/>
            <w:shd w:val="pct10" w:color="auto" w:fill="auto"/>
          </w:tcPr>
          <w:p w14:paraId="4B2FE7FB" w14:textId="77777777" w:rsidR="004D6E3A" w:rsidRDefault="004D6E3A" w:rsidP="00D81564">
            <w:pPr>
              <w:jc w:val="center"/>
              <w:rPr>
                <w:szCs w:val="24"/>
              </w:rPr>
            </w:pPr>
            <w:r>
              <w:rPr>
                <w:szCs w:val="24"/>
              </w:rPr>
              <w:sym w:font="Wingdings 2" w:char="F09A"/>
            </w:r>
          </w:p>
        </w:tc>
        <w:tc>
          <w:tcPr>
            <w:tcW w:w="2316" w:type="dxa"/>
            <w:shd w:val="pct10" w:color="auto" w:fill="auto"/>
          </w:tcPr>
          <w:p w14:paraId="07E35BA8" w14:textId="77777777" w:rsidR="004D6E3A" w:rsidRDefault="004D6E3A" w:rsidP="00D81564">
            <w:pPr>
              <w:jc w:val="center"/>
              <w:rPr>
                <w:szCs w:val="24"/>
              </w:rPr>
            </w:pPr>
            <w:r>
              <w:rPr>
                <w:szCs w:val="24"/>
              </w:rPr>
              <w:sym w:font="Wingdings 2" w:char="F09A"/>
            </w:r>
          </w:p>
        </w:tc>
        <w:tc>
          <w:tcPr>
            <w:tcW w:w="2316" w:type="dxa"/>
            <w:shd w:val="pct10" w:color="auto" w:fill="auto"/>
          </w:tcPr>
          <w:p w14:paraId="383FFCD8" w14:textId="77777777" w:rsidR="004D6E3A" w:rsidRDefault="004D6E3A" w:rsidP="00D81564">
            <w:pPr>
              <w:jc w:val="center"/>
              <w:rPr>
                <w:szCs w:val="24"/>
              </w:rPr>
            </w:pPr>
            <w:r>
              <w:rPr>
                <w:szCs w:val="24"/>
              </w:rPr>
              <w:sym w:font="Wingdings 2" w:char="F09A"/>
            </w:r>
          </w:p>
        </w:tc>
        <w:tc>
          <w:tcPr>
            <w:tcW w:w="2316" w:type="dxa"/>
            <w:shd w:val="pct10" w:color="auto" w:fill="auto"/>
          </w:tcPr>
          <w:p w14:paraId="09D3C8E2" w14:textId="77777777" w:rsidR="004D6E3A" w:rsidRDefault="004D6E3A" w:rsidP="00D81564">
            <w:pPr>
              <w:jc w:val="center"/>
              <w:rPr>
                <w:szCs w:val="24"/>
              </w:rPr>
            </w:pPr>
            <w:r>
              <w:rPr>
                <w:szCs w:val="24"/>
              </w:rPr>
              <w:sym w:font="Wingdings 2" w:char="F09A"/>
            </w:r>
          </w:p>
        </w:tc>
      </w:tr>
      <w:tr w:rsidR="004D6E3A" w14:paraId="6875A3D9" w14:textId="77777777" w:rsidTr="00D81564">
        <w:tc>
          <w:tcPr>
            <w:tcW w:w="2316" w:type="dxa"/>
          </w:tcPr>
          <w:p w14:paraId="2DC03D3C" w14:textId="77777777" w:rsidR="004D6E3A" w:rsidRDefault="004D6E3A" w:rsidP="00D81564">
            <w:pPr>
              <w:rPr>
                <w:szCs w:val="24"/>
              </w:rPr>
            </w:pPr>
            <w:r w:rsidRPr="00426878">
              <w:rPr>
                <w:szCs w:val="24"/>
              </w:rPr>
              <w:t>Patient 2</w:t>
            </w:r>
          </w:p>
        </w:tc>
        <w:tc>
          <w:tcPr>
            <w:tcW w:w="2316" w:type="dxa"/>
          </w:tcPr>
          <w:p w14:paraId="42F9E583" w14:textId="77777777" w:rsidR="004D6E3A" w:rsidRDefault="004D6E3A" w:rsidP="00D81564">
            <w:pPr>
              <w:jc w:val="center"/>
              <w:rPr>
                <w:szCs w:val="24"/>
              </w:rPr>
            </w:pPr>
            <w:r>
              <w:rPr>
                <w:szCs w:val="24"/>
              </w:rPr>
              <w:sym w:font="Wingdings 2" w:char="F09A"/>
            </w:r>
          </w:p>
        </w:tc>
        <w:tc>
          <w:tcPr>
            <w:tcW w:w="2316" w:type="dxa"/>
          </w:tcPr>
          <w:p w14:paraId="07E6ADB5" w14:textId="77777777" w:rsidR="004D6E3A" w:rsidRDefault="004D6E3A" w:rsidP="00D81564">
            <w:pPr>
              <w:jc w:val="center"/>
              <w:rPr>
                <w:szCs w:val="24"/>
              </w:rPr>
            </w:pPr>
            <w:r>
              <w:rPr>
                <w:szCs w:val="24"/>
              </w:rPr>
              <w:sym w:font="Wingdings 2" w:char="F09A"/>
            </w:r>
          </w:p>
        </w:tc>
        <w:tc>
          <w:tcPr>
            <w:tcW w:w="2316" w:type="dxa"/>
          </w:tcPr>
          <w:p w14:paraId="37A2A76F" w14:textId="77777777" w:rsidR="004D6E3A" w:rsidRDefault="004D6E3A" w:rsidP="00D81564">
            <w:pPr>
              <w:jc w:val="center"/>
              <w:rPr>
                <w:szCs w:val="24"/>
              </w:rPr>
            </w:pPr>
            <w:r>
              <w:rPr>
                <w:szCs w:val="24"/>
              </w:rPr>
              <w:sym w:font="Wingdings 2" w:char="F09A"/>
            </w:r>
          </w:p>
        </w:tc>
        <w:tc>
          <w:tcPr>
            <w:tcW w:w="2316" w:type="dxa"/>
          </w:tcPr>
          <w:p w14:paraId="75FE2D61" w14:textId="77777777" w:rsidR="004D6E3A" w:rsidRDefault="004D6E3A" w:rsidP="00D81564">
            <w:pPr>
              <w:jc w:val="center"/>
              <w:rPr>
                <w:szCs w:val="24"/>
              </w:rPr>
            </w:pPr>
            <w:r>
              <w:rPr>
                <w:szCs w:val="24"/>
              </w:rPr>
              <w:sym w:font="Wingdings 2" w:char="F09A"/>
            </w:r>
          </w:p>
        </w:tc>
        <w:tc>
          <w:tcPr>
            <w:tcW w:w="2316" w:type="dxa"/>
          </w:tcPr>
          <w:p w14:paraId="331FDD32" w14:textId="77777777" w:rsidR="004D6E3A" w:rsidRDefault="004D6E3A" w:rsidP="00D81564">
            <w:pPr>
              <w:jc w:val="center"/>
              <w:rPr>
                <w:szCs w:val="24"/>
              </w:rPr>
            </w:pPr>
            <w:r>
              <w:rPr>
                <w:szCs w:val="24"/>
              </w:rPr>
              <w:sym w:font="Wingdings 2" w:char="F09A"/>
            </w:r>
          </w:p>
        </w:tc>
      </w:tr>
      <w:tr w:rsidR="004D6E3A" w14:paraId="06195C92" w14:textId="77777777" w:rsidTr="00D81564">
        <w:tc>
          <w:tcPr>
            <w:tcW w:w="2316" w:type="dxa"/>
            <w:shd w:val="pct10" w:color="auto" w:fill="auto"/>
          </w:tcPr>
          <w:p w14:paraId="041BB020" w14:textId="77777777" w:rsidR="004D6E3A" w:rsidRDefault="004D6E3A" w:rsidP="00D81564">
            <w:pPr>
              <w:rPr>
                <w:szCs w:val="24"/>
              </w:rPr>
            </w:pPr>
            <w:r w:rsidRPr="00426878">
              <w:rPr>
                <w:szCs w:val="24"/>
              </w:rPr>
              <w:t>Patient 3</w:t>
            </w:r>
          </w:p>
        </w:tc>
        <w:tc>
          <w:tcPr>
            <w:tcW w:w="2316" w:type="dxa"/>
            <w:shd w:val="pct10" w:color="auto" w:fill="auto"/>
          </w:tcPr>
          <w:p w14:paraId="35406B81" w14:textId="77777777" w:rsidR="004D6E3A" w:rsidRDefault="004D6E3A" w:rsidP="00D81564">
            <w:pPr>
              <w:jc w:val="center"/>
              <w:rPr>
                <w:szCs w:val="24"/>
              </w:rPr>
            </w:pPr>
            <w:r>
              <w:rPr>
                <w:szCs w:val="24"/>
              </w:rPr>
              <w:sym w:font="Wingdings 2" w:char="F09A"/>
            </w:r>
          </w:p>
        </w:tc>
        <w:tc>
          <w:tcPr>
            <w:tcW w:w="2316" w:type="dxa"/>
            <w:shd w:val="pct10" w:color="auto" w:fill="auto"/>
          </w:tcPr>
          <w:p w14:paraId="03691054" w14:textId="77777777" w:rsidR="004D6E3A" w:rsidRDefault="004D6E3A" w:rsidP="00D81564">
            <w:pPr>
              <w:jc w:val="center"/>
              <w:rPr>
                <w:szCs w:val="24"/>
              </w:rPr>
            </w:pPr>
            <w:r>
              <w:rPr>
                <w:szCs w:val="24"/>
              </w:rPr>
              <w:sym w:font="Wingdings 2" w:char="F09A"/>
            </w:r>
          </w:p>
        </w:tc>
        <w:tc>
          <w:tcPr>
            <w:tcW w:w="2316" w:type="dxa"/>
            <w:shd w:val="pct10" w:color="auto" w:fill="auto"/>
          </w:tcPr>
          <w:p w14:paraId="70A41F89" w14:textId="77777777" w:rsidR="004D6E3A" w:rsidRDefault="004D6E3A" w:rsidP="00D81564">
            <w:pPr>
              <w:jc w:val="center"/>
              <w:rPr>
                <w:szCs w:val="24"/>
              </w:rPr>
            </w:pPr>
            <w:r>
              <w:rPr>
                <w:szCs w:val="24"/>
              </w:rPr>
              <w:sym w:font="Wingdings 2" w:char="F09A"/>
            </w:r>
          </w:p>
        </w:tc>
        <w:tc>
          <w:tcPr>
            <w:tcW w:w="2316" w:type="dxa"/>
            <w:shd w:val="pct10" w:color="auto" w:fill="auto"/>
          </w:tcPr>
          <w:p w14:paraId="635AAD60" w14:textId="77777777" w:rsidR="004D6E3A" w:rsidRDefault="004D6E3A" w:rsidP="00D81564">
            <w:pPr>
              <w:jc w:val="center"/>
              <w:rPr>
                <w:szCs w:val="24"/>
              </w:rPr>
            </w:pPr>
            <w:r>
              <w:rPr>
                <w:szCs w:val="24"/>
              </w:rPr>
              <w:sym w:font="Wingdings 2" w:char="F09A"/>
            </w:r>
          </w:p>
        </w:tc>
        <w:tc>
          <w:tcPr>
            <w:tcW w:w="2316" w:type="dxa"/>
            <w:shd w:val="pct10" w:color="auto" w:fill="auto"/>
          </w:tcPr>
          <w:p w14:paraId="28BA1737" w14:textId="77777777" w:rsidR="004D6E3A" w:rsidRDefault="004D6E3A" w:rsidP="00D81564">
            <w:pPr>
              <w:jc w:val="center"/>
              <w:rPr>
                <w:szCs w:val="24"/>
              </w:rPr>
            </w:pPr>
            <w:r>
              <w:rPr>
                <w:szCs w:val="24"/>
              </w:rPr>
              <w:sym w:font="Wingdings 2" w:char="F09A"/>
            </w:r>
          </w:p>
        </w:tc>
      </w:tr>
      <w:tr w:rsidR="004D6E3A" w14:paraId="06D29C41" w14:textId="77777777" w:rsidTr="00D81564">
        <w:tc>
          <w:tcPr>
            <w:tcW w:w="2316" w:type="dxa"/>
          </w:tcPr>
          <w:p w14:paraId="1600FA60" w14:textId="77777777" w:rsidR="004D6E3A" w:rsidRDefault="004D6E3A" w:rsidP="00D81564">
            <w:pPr>
              <w:rPr>
                <w:szCs w:val="24"/>
              </w:rPr>
            </w:pPr>
            <w:r w:rsidRPr="00426878">
              <w:rPr>
                <w:szCs w:val="24"/>
              </w:rPr>
              <w:t>Patient 4</w:t>
            </w:r>
          </w:p>
        </w:tc>
        <w:tc>
          <w:tcPr>
            <w:tcW w:w="2316" w:type="dxa"/>
          </w:tcPr>
          <w:p w14:paraId="3E91E43B" w14:textId="77777777" w:rsidR="004D6E3A" w:rsidRDefault="004D6E3A" w:rsidP="00D81564">
            <w:pPr>
              <w:jc w:val="center"/>
              <w:rPr>
                <w:szCs w:val="24"/>
              </w:rPr>
            </w:pPr>
            <w:r>
              <w:rPr>
                <w:szCs w:val="24"/>
              </w:rPr>
              <w:sym w:font="Wingdings 2" w:char="F09A"/>
            </w:r>
          </w:p>
        </w:tc>
        <w:tc>
          <w:tcPr>
            <w:tcW w:w="2316" w:type="dxa"/>
          </w:tcPr>
          <w:p w14:paraId="7DED7D7A" w14:textId="77777777" w:rsidR="004D6E3A" w:rsidRDefault="004D6E3A" w:rsidP="00D81564">
            <w:pPr>
              <w:jc w:val="center"/>
              <w:rPr>
                <w:szCs w:val="24"/>
              </w:rPr>
            </w:pPr>
            <w:r>
              <w:rPr>
                <w:szCs w:val="24"/>
              </w:rPr>
              <w:sym w:font="Wingdings 2" w:char="F09A"/>
            </w:r>
          </w:p>
        </w:tc>
        <w:tc>
          <w:tcPr>
            <w:tcW w:w="2316" w:type="dxa"/>
          </w:tcPr>
          <w:p w14:paraId="1AF3AD8E" w14:textId="77777777" w:rsidR="004D6E3A" w:rsidRDefault="004D6E3A" w:rsidP="00D81564">
            <w:pPr>
              <w:jc w:val="center"/>
              <w:rPr>
                <w:szCs w:val="24"/>
              </w:rPr>
            </w:pPr>
            <w:r>
              <w:rPr>
                <w:szCs w:val="24"/>
              </w:rPr>
              <w:sym w:font="Wingdings 2" w:char="F09A"/>
            </w:r>
          </w:p>
        </w:tc>
        <w:tc>
          <w:tcPr>
            <w:tcW w:w="2316" w:type="dxa"/>
          </w:tcPr>
          <w:p w14:paraId="1155DA5C" w14:textId="77777777" w:rsidR="004D6E3A" w:rsidRDefault="004D6E3A" w:rsidP="00D81564">
            <w:pPr>
              <w:jc w:val="center"/>
              <w:rPr>
                <w:szCs w:val="24"/>
              </w:rPr>
            </w:pPr>
            <w:r>
              <w:rPr>
                <w:szCs w:val="24"/>
              </w:rPr>
              <w:sym w:font="Wingdings 2" w:char="F09A"/>
            </w:r>
          </w:p>
        </w:tc>
        <w:tc>
          <w:tcPr>
            <w:tcW w:w="2316" w:type="dxa"/>
          </w:tcPr>
          <w:p w14:paraId="25A6B09F" w14:textId="77777777" w:rsidR="004D6E3A" w:rsidRDefault="004D6E3A" w:rsidP="00D81564">
            <w:pPr>
              <w:jc w:val="center"/>
              <w:rPr>
                <w:szCs w:val="24"/>
              </w:rPr>
            </w:pPr>
            <w:r>
              <w:rPr>
                <w:szCs w:val="24"/>
              </w:rPr>
              <w:sym w:font="Wingdings 2" w:char="F09A"/>
            </w:r>
          </w:p>
        </w:tc>
      </w:tr>
      <w:tr w:rsidR="004D6E3A" w14:paraId="17BF7880" w14:textId="77777777" w:rsidTr="00D81564">
        <w:tc>
          <w:tcPr>
            <w:tcW w:w="2316" w:type="dxa"/>
            <w:shd w:val="pct10" w:color="auto" w:fill="auto"/>
          </w:tcPr>
          <w:p w14:paraId="58C130F2" w14:textId="77777777" w:rsidR="004D6E3A" w:rsidRDefault="004D6E3A" w:rsidP="00D81564">
            <w:pPr>
              <w:rPr>
                <w:szCs w:val="24"/>
              </w:rPr>
            </w:pPr>
            <w:r>
              <w:rPr>
                <w:szCs w:val="24"/>
              </w:rPr>
              <w:t>Replacement</w:t>
            </w:r>
            <w:r w:rsidRPr="00426878">
              <w:rPr>
                <w:szCs w:val="24"/>
              </w:rPr>
              <w:t xml:space="preserve"> 1</w:t>
            </w:r>
          </w:p>
        </w:tc>
        <w:tc>
          <w:tcPr>
            <w:tcW w:w="2316" w:type="dxa"/>
            <w:shd w:val="pct10" w:color="auto" w:fill="auto"/>
          </w:tcPr>
          <w:p w14:paraId="067F8AC3" w14:textId="77777777" w:rsidR="004D6E3A" w:rsidRDefault="004D6E3A" w:rsidP="00D81564">
            <w:pPr>
              <w:jc w:val="center"/>
              <w:rPr>
                <w:szCs w:val="24"/>
              </w:rPr>
            </w:pPr>
            <w:r>
              <w:rPr>
                <w:szCs w:val="24"/>
              </w:rPr>
              <w:sym w:font="Wingdings 2" w:char="F09A"/>
            </w:r>
          </w:p>
        </w:tc>
        <w:tc>
          <w:tcPr>
            <w:tcW w:w="2316" w:type="dxa"/>
            <w:shd w:val="pct10" w:color="auto" w:fill="auto"/>
          </w:tcPr>
          <w:p w14:paraId="65FAFBF5" w14:textId="77777777" w:rsidR="004D6E3A" w:rsidRDefault="004D6E3A" w:rsidP="00D81564">
            <w:pPr>
              <w:jc w:val="center"/>
              <w:rPr>
                <w:szCs w:val="24"/>
              </w:rPr>
            </w:pPr>
            <w:r>
              <w:rPr>
                <w:szCs w:val="24"/>
              </w:rPr>
              <w:sym w:font="Wingdings 2" w:char="F09A"/>
            </w:r>
          </w:p>
        </w:tc>
        <w:tc>
          <w:tcPr>
            <w:tcW w:w="2316" w:type="dxa"/>
            <w:shd w:val="pct10" w:color="auto" w:fill="auto"/>
          </w:tcPr>
          <w:p w14:paraId="68A0CAC8" w14:textId="77777777" w:rsidR="004D6E3A" w:rsidRDefault="004D6E3A" w:rsidP="00D81564">
            <w:pPr>
              <w:jc w:val="center"/>
              <w:rPr>
                <w:szCs w:val="24"/>
              </w:rPr>
            </w:pPr>
            <w:r>
              <w:rPr>
                <w:szCs w:val="24"/>
              </w:rPr>
              <w:sym w:font="Wingdings 2" w:char="F09A"/>
            </w:r>
          </w:p>
        </w:tc>
        <w:tc>
          <w:tcPr>
            <w:tcW w:w="2316" w:type="dxa"/>
            <w:shd w:val="pct10" w:color="auto" w:fill="auto"/>
          </w:tcPr>
          <w:p w14:paraId="7B904041" w14:textId="77777777" w:rsidR="004D6E3A" w:rsidRDefault="004D6E3A" w:rsidP="00D81564">
            <w:pPr>
              <w:jc w:val="center"/>
              <w:rPr>
                <w:szCs w:val="24"/>
              </w:rPr>
            </w:pPr>
            <w:r>
              <w:rPr>
                <w:szCs w:val="24"/>
              </w:rPr>
              <w:sym w:font="Wingdings 2" w:char="F09A"/>
            </w:r>
          </w:p>
        </w:tc>
        <w:tc>
          <w:tcPr>
            <w:tcW w:w="2316" w:type="dxa"/>
            <w:shd w:val="pct10" w:color="auto" w:fill="auto"/>
          </w:tcPr>
          <w:p w14:paraId="67FE0981" w14:textId="77777777" w:rsidR="004D6E3A" w:rsidRDefault="004D6E3A" w:rsidP="00D81564">
            <w:pPr>
              <w:jc w:val="center"/>
              <w:rPr>
                <w:szCs w:val="24"/>
              </w:rPr>
            </w:pPr>
            <w:r>
              <w:rPr>
                <w:szCs w:val="24"/>
              </w:rPr>
              <w:sym w:font="Wingdings 2" w:char="F09A"/>
            </w:r>
          </w:p>
        </w:tc>
      </w:tr>
      <w:tr w:rsidR="004D6E3A" w14:paraId="418ADC24" w14:textId="77777777" w:rsidTr="00D81564">
        <w:tc>
          <w:tcPr>
            <w:tcW w:w="2316" w:type="dxa"/>
          </w:tcPr>
          <w:p w14:paraId="277E89CA" w14:textId="77777777" w:rsidR="004D6E3A" w:rsidRDefault="004D6E3A" w:rsidP="00D81564">
            <w:pPr>
              <w:rPr>
                <w:szCs w:val="24"/>
              </w:rPr>
            </w:pPr>
            <w:r>
              <w:rPr>
                <w:szCs w:val="24"/>
              </w:rPr>
              <w:t>Replacement 2</w:t>
            </w:r>
          </w:p>
        </w:tc>
        <w:tc>
          <w:tcPr>
            <w:tcW w:w="2316" w:type="dxa"/>
          </w:tcPr>
          <w:p w14:paraId="3C78C234" w14:textId="77777777" w:rsidR="004D6E3A" w:rsidRDefault="004D6E3A" w:rsidP="00D81564">
            <w:pPr>
              <w:jc w:val="center"/>
              <w:rPr>
                <w:szCs w:val="24"/>
              </w:rPr>
            </w:pPr>
            <w:r>
              <w:rPr>
                <w:szCs w:val="24"/>
              </w:rPr>
              <w:sym w:font="Wingdings 2" w:char="F09A"/>
            </w:r>
          </w:p>
        </w:tc>
        <w:tc>
          <w:tcPr>
            <w:tcW w:w="2316" w:type="dxa"/>
          </w:tcPr>
          <w:p w14:paraId="7FBF2B17" w14:textId="77777777" w:rsidR="004D6E3A" w:rsidRDefault="004D6E3A" w:rsidP="00D81564">
            <w:pPr>
              <w:jc w:val="center"/>
              <w:rPr>
                <w:szCs w:val="24"/>
              </w:rPr>
            </w:pPr>
            <w:r>
              <w:rPr>
                <w:szCs w:val="24"/>
              </w:rPr>
              <w:sym w:font="Wingdings 2" w:char="F09A"/>
            </w:r>
          </w:p>
        </w:tc>
        <w:tc>
          <w:tcPr>
            <w:tcW w:w="2316" w:type="dxa"/>
          </w:tcPr>
          <w:p w14:paraId="63E50844" w14:textId="77777777" w:rsidR="004D6E3A" w:rsidRDefault="004D6E3A" w:rsidP="00D81564">
            <w:pPr>
              <w:jc w:val="center"/>
              <w:rPr>
                <w:szCs w:val="24"/>
              </w:rPr>
            </w:pPr>
            <w:r>
              <w:rPr>
                <w:szCs w:val="24"/>
              </w:rPr>
              <w:sym w:font="Wingdings 2" w:char="F09A"/>
            </w:r>
          </w:p>
        </w:tc>
        <w:tc>
          <w:tcPr>
            <w:tcW w:w="2316" w:type="dxa"/>
          </w:tcPr>
          <w:p w14:paraId="647AFCBB" w14:textId="77777777" w:rsidR="004D6E3A" w:rsidRDefault="004D6E3A" w:rsidP="00D81564">
            <w:pPr>
              <w:jc w:val="center"/>
              <w:rPr>
                <w:szCs w:val="24"/>
              </w:rPr>
            </w:pPr>
            <w:r>
              <w:rPr>
                <w:szCs w:val="24"/>
              </w:rPr>
              <w:sym w:font="Wingdings 2" w:char="F09A"/>
            </w:r>
          </w:p>
        </w:tc>
        <w:tc>
          <w:tcPr>
            <w:tcW w:w="2316" w:type="dxa"/>
          </w:tcPr>
          <w:p w14:paraId="5D3E7E94" w14:textId="77777777" w:rsidR="004D6E3A" w:rsidRDefault="004D6E3A" w:rsidP="00D81564">
            <w:pPr>
              <w:jc w:val="center"/>
              <w:rPr>
                <w:szCs w:val="24"/>
              </w:rPr>
            </w:pPr>
            <w:r>
              <w:rPr>
                <w:szCs w:val="24"/>
              </w:rPr>
              <w:sym w:font="Wingdings 2" w:char="F09A"/>
            </w:r>
          </w:p>
        </w:tc>
      </w:tr>
      <w:tr w:rsidR="004D6E3A" w14:paraId="1226EB48" w14:textId="77777777" w:rsidTr="00D81564">
        <w:tc>
          <w:tcPr>
            <w:tcW w:w="2316" w:type="dxa"/>
            <w:shd w:val="pct10" w:color="auto" w:fill="auto"/>
          </w:tcPr>
          <w:p w14:paraId="072C2BE5" w14:textId="77777777" w:rsidR="004D6E3A" w:rsidRDefault="004D6E3A" w:rsidP="00D81564">
            <w:pPr>
              <w:rPr>
                <w:szCs w:val="24"/>
              </w:rPr>
            </w:pPr>
            <w:r>
              <w:rPr>
                <w:szCs w:val="24"/>
              </w:rPr>
              <w:t>Replacement</w:t>
            </w:r>
            <w:r w:rsidRPr="00426878">
              <w:rPr>
                <w:szCs w:val="24"/>
              </w:rPr>
              <w:t xml:space="preserve"> 3</w:t>
            </w:r>
          </w:p>
        </w:tc>
        <w:tc>
          <w:tcPr>
            <w:tcW w:w="2316" w:type="dxa"/>
            <w:shd w:val="pct10" w:color="auto" w:fill="auto"/>
          </w:tcPr>
          <w:p w14:paraId="449CA95D" w14:textId="77777777" w:rsidR="004D6E3A" w:rsidRDefault="004D6E3A" w:rsidP="00D81564">
            <w:pPr>
              <w:jc w:val="center"/>
              <w:rPr>
                <w:szCs w:val="24"/>
              </w:rPr>
            </w:pPr>
            <w:r>
              <w:rPr>
                <w:szCs w:val="24"/>
              </w:rPr>
              <w:sym w:font="Wingdings 2" w:char="F09A"/>
            </w:r>
          </w:p>
        </w:tc>
        <w:tc>
          <w:tcPr>
            <w:tcW w:w="2316" w:type="dxa"/>
            <w:shd w:val="pct10" w:color="auto" w:fill="auto"/>
          </w:tcPr>
          <w:p w14:paraId="491A1EF7" w14:textId="77777777" w:rsidR="004D6E3A" w:rsidRDefault="004D6E3A" w:rsidP="00D81564">
            <w:pPr>
              <w:jc w:val="center"/>
              <w:rPr>
                <w:szCs w:val="24"/>
              </w:rPr>
            </w:pPr>
            <w:r>
              <w:rPr>
                <w:szCs w:val="24"/>
              </w:rPr>
              <w:sym w:font="Wingdings 2" w:char="F09A"/>
            </w:r>
          </w:p>
        </w:tc>
        <w:tc>
          <w:tcPr>
            <w:tcW w:w="2316" w:type="dxa"/>
            <w:shd w:val="pct10" w:color="auto" w:fill="auto"/>
          </w:tcPr>
          <w:p w14:paraId="0A22BCD4" w14:textId="77777777" w:rsidR="004D6E3A" w:rsidRDefault="004D6E3A" w:rsidP="00D81564">
            <w:pPr>
              <w:jc w:val="center"/>
              <w:rPr>
                <w:szCs w:val="24"/>
              </w:rPr>
            </w:pPr>
            <w:r>
              <w:rPr>
                <w:szCs w:val="24"/>
              </w:rPr>
              <w:sym w:font="Wingdings 2" w:char="F09A"/>
            </w:r>
          </w:p>
        </w:tc>
        <w:tc>
          <w:tcPr>
            <w:tcW w:w="2316" w:type="dxa"/>
            <w:shd w:val="pct10" w:color="auto" w:fill="auto"/>
          </w:tcPr>
          <w:p w14:paraId="71B2D559" w14:textId="77777777" w:rsidR="004D6E3A" w:rsidRDefault="004D6E3A" w:rsidP="00D81564">
            <w:pPr>
              <w:jc w:val="center"/>
              <w:rPr>
                <w:szCs w:val="24"/>
              </w:rPr>
            </w:pPr>
            <w:r>
              <w:rPr>
                <w:szCs w:val="24"/>
              </w:rPr>
              <w:sym w:font="Wingdings 2" w:char="F09A"/>
            </w:r>
          </w:p>
        </w:tc>
        <w:tc>
          <w:tcPr>
            <w:tcW w:w="2316" w:type="dxa"/>
            <w:shd w:val="pct10" w:color="auto" w:fill="auto"/>
          </w:tcPr>
          <w:p w14:paraId="74AFAA58" w14:textId="77777777" w:rsidR="004D6E3A" w:rsidRDefault="004D6E3A" w:rsidP="00D81564">
            <w:pPr>
              <w:jc w:val="center"/>
              <w:rPr>
                <w:szCs w:val="24"/>
              </w:rPr>
            </w:pPr>
            <w:r>
              <w:rPr>
                <w:szCs w:val="24"/>
              </w:rPr>
              <w:sym w:font="Wingdings 2" w:char="F09A"/>
            </w:r>
          </w:p>
        </w:tc>
      </w:tr>
      <w:tr w:rsidR="004D6E3A" w14:paraId="0C91E8FC" w14:textId="77777777" w:rsidTr="00D81564">
        <w:tc>
          <w:tcPr>
            <w:tcW w:w="2316" w:type="dxa"/>
          </w:tcPr>
          <w:p w14:paraId="7A1CDFA0" w14:textId="77777777" w:rsidR="004D6E3A" w:rsidRDefault="004D6E3A" w:rsidP="00D81564">
            <w:pPr>
              <w:rPr>
                <w:szCs w:val="24"/>
              </w:rPr>
            </w:pPr>
            <w:r>
              <w:rPr>
                <w:szCs w:val="24"/>
              </w:rPr>
              <w:t>Replacement 4</w:t>
            </w:r>
          </w:p>
        </w:tc>
        <w:tc>
          <w:tcPr>
            <w:tcW w:w="2316" w:type="dxa"/>
          </w:tcPr>
          <w:p w14:paraId="40BBFF5A" w14:textId="77777777" w:rsidR="004D6E3A" w:rsidRDefault="004D6E3A" w:rsidP="00D81564">
            <w:pPr>
              <w:jc w:val="center"/>
              <w:rPr>
                <w:szCs w:val="24"/>
              </w:rPr>
            </w:pPr>
            <w:r>
              <w:rPr>
                <w:szCs w:val="24"/>
              </w:rPr>
              <w:sym w:font="Wingdings 2" w:char="F09A"/>
            </w:r>
          </w:p>
        </w:tc>
        <w:tc>
          <w:tcPr>
            <w:tcW w:w="2316" w:type="dxa"/>
          </w:tcPr>
          <w:p w14:paraId="073FEDD9" w14:textId="77777777" w:rsidR="004D6E3A" w:rsidRDefault="004D6E3A" w:rsidP="00D81564">
            <w:pPr>
              <w:jc w:val="center"/>
              <w:rPr>
                <w:szCs w:val="24"/>
              </w:rPr>
            </w:pPr>
            <w:r>
              <w:rPr>
                <w:szCs w:val="24"/>
              </w:rPr>
              <w:sym w:font="Wingdings 2" w:char="F09A"/>
            </w:r>
          </w:p>
        </w:tc>
        <w:tc>
          <w:tcPr>
            <w:tcW w:w="2316" w:type="dxa"/>
          </w:tcPr>
          <w:p w14:paraId="3A94629E" w14:textId="77777777" w:rsidR="004D6E3A" w:rsidRDefault="004D6E3A" w:rsidP="00D81564">
            <w:pPr>
              <w:jc w:val="center"/>
              <w:rPr>
                <w:szCs w:val="24"/>
              </w:rPr>
            </w:pPr>
            <w:r>
              <w:rPr>
                <w:szCs w:val="24"/>
              </w:rPr>
              <w:sym w:font="Wingdings 2" w:char="F09A"/>
            </w:r>
          </w:p>
        </w:tc>
        <w:tc>
          <w:tcPr>
            <w:tcW w:w="2316" w:type="dxa"/>
          </w:tcPr>
          <w:p w14:paraId="6998177F" w14:textId="77777777" w:rsidR="004D6E3A" w:rsidRDefault="004D6E3A" w:rsidP="00D81564">
            <w:pPr>
              <w:jc w:val="center"/>
              <w:rPr>
                <w:szCs w:val="24"/>
              </w:rPr>
            </w:pPr>
            <w:r>
              <w:rPr>
                <w:szCs w:val="24"/>
              </w:rPr>
              <w:sym w:font="Wingdings 2" w:char="F09A"/>
            </w:r>
          </w:p>
        </w:tc>
        <w:tc>
          <w:tcPr>
            <w:tcW w:w="2316" w:type="dxa"/>
          </w:tcPr>
          <w:p w14:paraId="0ACA43A6" w14:textId="77777777" w:rsidR="004D6E3A" w:rsidRDefault="004D6E3A" w:rsidP="00D81564">
            <w:pPr>
              <w:jc w:val="center"/>
              <w:rPr>
                <w:szCs w:val="24"/>
              </w:rPr>
            </w:pPr>
            <w:r>
              <w:rPr>
                <w:szCs w:val="24"/>
              </w:rPr>
              <w:sym w:font="Wingdings 2" w:char="F09A"/>
            </w:r>
          </w:p>
        </w:tc>
      </w:tr>
    </w:tbl>
    <w:p w14:paraId="54A3CF6E" w14:textId="77777777" w:rsidR="004D6E3A" w:rsidRDefault="004D6E3A" w:rsidP="004D6E3A">
      <w:pPr>
        <w:pStyle w:val="Heading3"/>
        <w:rPr>
          <w:rFonts w:asciiTheme="minorHAnsi" w:hAnsiTheme="minorHAnsi"/>
          <w:b/>
          <w:szCs w:val="24"/>
        </w:rPr>
      </w:pPr>
      <w:r w:rsidRPr="00426878">
        <w:rPr>
          <w:rFonts w:asciiTheme="minorHAnsi" w:hAnsiTheme="minorHAnsi"/>
          <w:szCs w:val="24"/>
        </w:rPr>
        <w:t>3g. Enter information relevant to patient engagement that you observed during Story 1. For example, did one part of the story seem to hold attention, lose attention, or elicit laughter or comment?</w:t>
      </w:r>
    </w:p>
    <w:tbl>
      <w:tblPr>
        <w:tblStyle w:val="TableGrid"/>
        <w:tblW w:w="0" w:type="auto"/>
        <w:tblInd w:w="108" w:type="dxa"/>
        <w:tblLook w:val="04A0" w:firstRow="1" w:lastRow="0" w:firstColumn="1" w:lastColumn="0" w:noHBand="0" w:noVBand="1"/>
      </w:tblPr>
      <w:tblGrid>
        <w:gridCol w:w="5400"/>
        <w:gridCol w:w="451"/>
      </w:tblGrid>
      <w:tr w:rsidR="004D6E3A" w:rsidRPr="005E4BB5" w14:paraId="76D7431F" w14:textId="77777777" w:rsidTr="00D81564">
        <w:tc>
          <w:tcPr>
            <w:tcW w:w="5400" w:type="dxa"/>
            <w:tcBorders>
              <w:bottom w:val="nil"/>
            </w:tcBorders>
          </w:tcPr>
          <w:p w14:paraId="2B599E88" w14:textId="77777777" w:rsidR="004D6E3A" w:rsidRDefault="004D6E3A" w:rsidP="00D81564">
            <w:pPr>
              <w:rPr>
                <w:szCs w:val="24"/>
              </w:rPr>
            </w:pPr>
          </w:p>
        </w:tc>
        <w:tc>
          <w:tcPr>
            <w:tcW w:w="451" w:type="dxa"/>
            <w:tcBorders>
              <w:bottom w:val="nil"/>
            </w:tcBorders>
            <w:shd w:val="pct15" w:color="auto" w:fill="auto"/>
          </w:tcPr>
          <w:p w14:paraId="28238CA4" w14:textId="77777777" w:rsidR="004D6E3A" w:rsidRPr="005E4BB5" w:rsidRDefault="004D6E3A" w:rsidP="00D81564">
            <w:pPr>
              <w:rPr>
                <w:sz w:val="20"/>
              </w:rPr>
            </w:pPr>
            <w:r w:rsidRPr="005E4BB5">
              <w:rPr>
                <w:sz w:val="20"/>
              </w:rPr>
              <w:sym w:font="Wingdings 3" w:char="F070"/>
            </w:r>
          </w:p>
        </w:tc>
      </w:tr>
      <w:tr w:rsidR="004D6E3A" w14:paraId="4BE9B166" w14:textId="77777777" w:rsidTr="00D81564">
        <w:tc>
          <w:tcPr>
            <w:tcW w:w="5400" w:type="dxa"/>
            <w:tcBorders>
              <w:top w:val="nil"/>
              <w:bottom w:val="nil"/>
            </w:tcBorders>
          </w:tcPr>
          <w:p w14:paraId="3B36EA68" w14:textId="77777777" w:rsidR="004D6E3A" w:rsidRDefault="004D6E3A" w:rsidP="00D81564">
            <w:pPr>
              <w:rPr>
                <w:szCs w:val="24"/>
              </w:rPr>
            </w:pPr>
          </w:p>
        </w:tc>
        <w:tc>
          <w:tcPr>
            <w:tcW w:w="451" w:type="dxa"/>
            <w:tcBorders>
              <w:top w:val="nil"/>
              <w:bottom w:val="nil"/>
            </w:tcBorders>
            <w:shd w:val="pct15" w:color="auto" w:fill="auto"/>
          </w:tcPr>
          <w:p w14:paraId="44CB7238" w14:textId="77777777" w:rsidR="004D6E3A" w:rsidRDefault="004D6E3A" w:rsidP="00D81564">
            <w:pPr>
              <w:rPr>
                <w:szCs w:val="24"/>
              </w:rPr>
            </w:pPr>
          </w:p>
        </w:tc>
      </w:tr>
      <w:tr w:rsidR="004D6E3A" w14:paraId="4589C575" w14:textId="77777777" w:rsidTr="00D81564">
        <w:tc>
          <w:tcPr>
            <w:tcW w:w="5400" w:type="dxa"/>
            <w:tcBorders>
              <w:top w:val="nil"/>
            </w:tcBorders>
          </w:tcPr>
          <w:p w14:paraId="5F4774D6" w14:textId="77777777" w:rsidR="004D6E3A" w:rsidRDefault="004D6E3A" w:rsidP="00D81564">
            <w:pPr>
              <w:rPr>
                <w:szCs w:val="24"/>
              </w:rPr>
            </w:pPr>
          </w:p>
        </w:tc>
        <w:tc>
          <w:tcPr>
            <w:tcW w:w="451" w:type="dxa"/>
            <w:tcBorders>
              <w:top w:val="nil"/>
            </w:tcBorders>
            <w:shd w:val="pct15" w:color="auto" w:fill="auto"/>
          </w:tcPr>
          <w:p w14:paraId="535A2D54" w14:textId="77777777" w:rsidR="004D6E3A" w:rsidRDefault="004D6E3A" w:rsidP="00D81564">
            <w:pPr>
              <w:rPr>
                <w:szCs w:val="24"/>
              </w:rPr>
            </w:pPr>
            <w:r>
              <w:rPr>
                <w:szCs w:val="24"/>
              </w:rPr>
              <w:sym w:font="Wingdings 3" w:char="F082"/>
            </w:r>
          </w:p>
        </w:tc>
      </w:tr>
    </w:tbl>
    <w:p w14:paraId="51690074" w14:textId="77777777" w:rsidR="004D6E3A" w:rsidRDefault="004D6E3A" w:rsidP="004D6E3A"/>
    <w:p w14:paraId="44435202" w14:textId="77777777" w:rsidR="004D6E3A" w:rsidRPr="00426878" w:rsidRDefault="004D6E3A" w:rsidP="004D6E3A">
      <w:pPr>
        <w:pStyle w:val="Heading3"/>
        <w:rPr>
          <w:rFonts w:asciiTheme="minorHAnsi" w:hAnsiTheme="minorHAnsi"/>
          <w:b/>
          <w:szCs w:val="24"/>
        </w:rPr>
      </w:pPr>
      <w:r w:rsidRPr="00426878">
        <w:rPr>
          <w:rFonts w:asciiTheme="minorHAnsi" w:hAnsiTheme="minorHAnsi"/>
          <w:szCs w:val="24"/>
        </w:rPr>
        <w:t>3h. Animation 1: Mark reactions or behaviors for each patient you are observing. Mark N/</w:t>
      </w:r>
      <w:r>
        <w:rPr>
          <w:rFonts w:asciiTheme="minorHAnsi" w:hAnsiTheme="minorHAnsi"/>
          <w:szCs w:val="24"/>
        </w:rPr>
        <w:t>P</w:t>
      </w:r>
      <w:r w:rsidRPr="00426878">
        <w:rPr>
          <w:rFonts w:asciiTheme="minorHAnsi" w:hAnsiTheme="minorHAnsi"/>
          <w:szCs w:val="24"/>
        </w:rPr>
        <w:t xml:space="preserve"> if patient was not present for this segment. (Note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3"/>
        <w:gridCol w:w="1620"/>
        <w:gridCol w:w="1559"/>
        <w:gridCol w:w="1613"/>
        <w:gridCol w:w="1620"/>
        <w:gridCol w:w="1331"/>
      </w:tblGrid>
      <w:tr w:rsidR="004D6E3A" w14:paraId="17772564" w14:textId="77777777" w:rsidTr="00D81564">
        <w:tc>
          <w:tcPr>
            <w:tcW w:w="2316" w:type="dxa"/>
          </w:tcPr>
          <w:p w14:paraId="65ADF7D5" w14:textId="77777777" w:rsidR="004D6E3A" w:rsidRDefault="004D6E3A" w:rsidP="00D81564">
            <w:pPr>
              <w:rPr>
                <w:szCs w:val="24"/>
              </w:rPr>
            </w:pPr>
          </w:p>
        </w:tc>
        <w:tc>
          <w:tcPr>
            <w:tcW w:w="2316" w:type="dxa"/>
          </w:tcPr>
          <w:p w14:paraId="5E098FCD" w14:textId="77777777" w:rsidR="004D6E3A" w:rsidRDefault="004D6E3A" w:rsidP="00D81564">
            <w:pPr>
              <w:jc w:val="center"/>
              <w:rPr>
                <w:szCs w:val="24"/>
              </w:rPr>
            </w:pPr>
            <w:r w:rsidRPr="00426878">
              <w:rPr>
                <w:szCs w:val="24"/>
              </w:rPr>
              <w:t>Began watching</w:t>
            </w:r>
          </w:p>
        </w:tc>
        <w:tc>
          <w:tcPr>
            <w:tcW w:w="2316" w:type="dxa"/>
          </w:tcPr>
          <w:p w14:paraId="2FDE9B1E" w14:textId="77777777" w:rsidR="004D6E3A" w:rsidRDefault="004D6E3A" w:rsidP="00D81564">
            <w:pPr>
              <w:jc w:val="center"/>
              <w:rPr>
                <w:szCs w:val="24"/>
              </w:rPr>
            </w:pPr>
            <w:r w:rsidRPr="00426878">
              <w:rPr>
                <w:szCs w:val="24"/>
              </w:rPr>
              <w:t>Positive reaction</w:t>
            </w:r>
          </w:p>
        </w:tc>
        <w:tc>
          <w:tcPr>
            <w:tcW w:w="2316" w:type="dxa"/>
          </w:tcPr>
          <w:p w14:paraId="09F19A1B" w14:textId="77777777" w:rsidR="004D6E3A" w:rsidRDefault="004D6E3A" w:rsidP="00D81564">
            <w:pPr>
              <w:jc w:val="center"/>
              <w:rPr>
                <w:szCs w:val="24"/>
              </w:rPr>
            </w:pPr>
            <w:r w:rsidRPr="00426878">
              <w:rPr>
                <w:szCs w:val="24"/>
              </w:rPr>
              <w:t>Negative reaction</w:t>
            </w:r>
          </w:p>
        </w:tc>
        <w:tc>
          <w:tcPr>
            <w:tcW w:w="2316" w:type="dxa"/>
          </w:tcPr>
          <w:p w14:paraId="14B1A6DF" w14:textId="77777777" w:rsidR="004D6E3A" w:rsidRDefault="004D6E3A" w:rsidP="00D81564">
            <w:pPr>
              <w:jc w:val="center"/>
              <w:rPr>
                <w:szCs w:val="24"/>
              </w:rPr>
            </w:pPr>
            <w:r w:rsidRPr="00426878">
              <w:rPr>
                <w:szCs w:val="24"/>
              </w:rPr>
              <w:t>Stopped watching</w:t>
            </w:r>
          </w:p>
        </w:tc>
        <w:tc>
          <w:tcPr>
            <w:tcW w:w="2316" w:type="dxa"/>
          </w:tcPr>
          <w:p w14:paraId="7E5B812A" w14:textId="77777777" w:rsidR="004D6E3A" w:rsidRDefault="004D6E3A" w:rsidP="00D81564">
            <w:pPr>
              <w:jc w:val="center"/>
              <w:rPr>
                <w:szCs w:val="24"/>
              </w:rPr>
            </w:pPr>
            <w:r w:rsidRPr="00426878">
              <w:rPr>
                <w:szCs w:val="24"/>
              </w:rPr>
              <w:t>N/</w:t>
            </w:r>
            <w:r>
              <w:rPr>
                <w:szCs w:val="24"/>
              </w:rPr>
              <w:t>P</w:t>
            </w:r>
          </w:p>
        </w:tc>
      </w:tr>
      <w:tr w:rsidR="004D6E3A" w14:paraId="1DD9B78D" w14:textId="77777777" w:rsidTr="00D81564">
        <w:tc>
          <w:tcPr>
            <w:tcW w:w="2316" w:type="dxa"/>
            <w:shd w:val="pct10" w:color="auto" w:fill="auto"/>
          </w:tcPr>
          <w:p w14:paraId="50E22DFE" w14:textId="77777777" w:rsidR="004D6E3A" w:rsidRDefault="004D6E3A" w:rsidP="00D81564">
            <w:pPr>
              <w:rPr>
                <w:szCs w:val="24"/>
              </w:rPr>
            </w:pPr>
            <w:r w:rsidRPr="00426878">
              <w:rPr>
                <w:szCs w:val="24"/>
              </w:rPr>
              <w:t>Patient 1</w:t>
            </w:r>
          </w:p>
        </w:tc>
        <w:tc>
          <w:tcPr>
            <w:tcW w:w="2316" w:type="dxa"/>
            <w:shd w:val="pct10" w:color="auto" w:fill="auto"/>
          </w:tcPr>
          <w:p w14:paraId="100B39C0" w14:textId="77777777" w:rsidR="004D6E3A" w:rsidRDefault="004D6E3A" w:rsidP="00D81564">
            <w:pPr>
              <w:jc w:val="center"/>
              <w:rPr>
                <w:szCs w:val="24"/>
              </w:rPr>
            </w:pPr>
            <w:r>
              <w:rPr>
                <w:szCs w:val="24"/>
              </w:rPr>
              <w:sym w:font="Wingdings 2" w:char="F0A3"/>
            </w:r>
          </w:p>
        </w:tc>
        <w:tc>
          <w:tcPr>
            <w:tcW w:w="2316" w:type="dxa"/>
            <w:shd w:val="pct10" w:color="auto" w:fill="auto"/>
          </w:tcPr>
          <w:p w14:paraId="19B33160" w14:textId="77777777" w:rsidR="004D6E3A" w:rsidRDefault="004D6E3A" w:rsidP="00D81564">
            <w:pPr>
              <w:jc w:val="center"/>
              <w:rPr>
                <w:szCs w:val="24"/>
              </w:rPr>
            </w:pPr>
            <w:r>
              <w:rPr>
                <w:szCs w:val="24"/>
              </w:rPr>
              <w:sym w:font="Wingdings 2" w:char="F0A3"/>
            </w:r>
          </w:p>
        </w:tc>
        <w:tc>
          <w:tcPr>
            <w:tcW w:w="2316" w:type="dxa"/>
            <w:shd w:val="pct10" w:color="auto" w:fill="auto"/>
          </w:tcPr>
          <w:p w14:paraId="0A79F350" w14:textId="77777777" w:rsidR="004D6E3A" w:rsidRDefault="004D6E3A" w:rsidP="00D81564">
            <w:pPr>
              <w:jc w:val="center"/>
              <w:rPr>
                <w:szCs w:val="24"/>
              </w:rPr>
            </w:pPr>
            <w:r>
              <w:rPr>
                <w:szCs w:val="24"/>
              </w:rPr>
              <w:sym w:font="Wingdings 2" w:char="F0A3"/>
            </w:r>
          </w:p>
        </w:tc>
        <w:tc>
          <w:tcPr>
            <w:tcW w:w="2316" w:type="dxa"/>
            <w:shd w:val="pct10" w:color="auto" w:fill="auto"/>
          </w:tcPr>
          <w:p w14:paraId="037809D3" w14:textId="77777777" w:rsidR="004D6E3A" w:rsidRDefault="004D6E3A" w:rsidP="00D81564">
            <w:pPr>
              <w:jc w:val="center"/>
              <w:rPr>
                <w:szCs w:val="24"/>
              </w:rPr>
            </w:pPr>
            <w:r>
              <w:rPr>
                <w:szCs w:val="24"/>
              </w:rPr>
              <w:sym w:font="Wingdings 2" w:char="F0A3"/>
            </w:r>
          </w:p>
        </w:tc>
        <w:tc>
          <w:tcPr>
            <w:tcW w:w="2316" w:type="dxa"/>
            <w:shd w:val="pct10" w:color="auto" w:fill="auto"/>
          </w:tcPr>
          <w:p w14:paraId="2F1D9B40" w14:textId="77777777" w:rsidR="004D6E3A" w:rsidRDefault="004D6E3A" w:rsidP="00D81564">
            <w:pPr>
              <w:jc w:val="center"/>
              <w:rPr>
                <w:szCs w:val="24"/>
              </w:rPr>
            </w:pPr>
            <w:r>
              <w:rPr>
                <w:szCs w:val="24"/>
              </w:rPr>
              <w:sym w:font="Wingdings 2" w:char="F0A3"/>
            </w:r>
          </w:p>
        </w:tc>
      </w:tr>
      <w:tr w:rsidR="004D6E3A" w14:paraId="3ADF70F3" w14:textId="77777777" w:rsidTr="00D81564">
        <w:tc>
          <w:tcPr>
            <w:tcW w:w="2316" w:type="dxa"/>
          </w:tcPr>
          <w:p w14:paraId="446352C5" w14:textId="77777777" w:rsidR="004D6E3A" w:rsidRDefault="004D6E3A" w:rsidP="00D81564">
            <w:pPr>
              <w:rPr>
                <w:szCs w:val="24"/>
              </w:rPr>
            </w:pPr>
            <w:r w:rsidRPr="00426878">
              <w:rPr>
                <w:szCs w:val="24"/>
              </w:rPr>
              <w:t>Patient 2</w:t>
            </w:r>
          </w:p>
        </w:tc>
        <w:tc>
          <w:tcPr>
            <w:tcW w:w="2316" w:type="dxa"/>
          </w:tcPr>
          <w:p w14:paraId="316B3266" w14:textId="77777777" w:rsidR="004D6E3A" w:rsidRDefault="004D6E3A" w:rsidP="00D81564">
            <w:pPr>
              <w:jc w:val="center"/>
              <w:rPr>
                <w:szCs w:val="24"/>
              </w:rPr>
            </w:pPr>
            <w:r>
              <w:rPr>
                <w:szCs w:val="24"/>
              </w:rPr>
              <w:sym w:font="Wingdings 2" w:char="F0A3"/>
            </w:r>
          </w:p>
        </w:tc>
        <w:tc>
          <w:tcPr>
            <w:tcW w:w="2316" w:type="dxa"/>
          </w:tcPr>
          <w:p w14:paraId="78793CEE" w14:textId="77777777" w:rsidR="004D6E3A" w:rsidRDefault="004D6E3A" w:rsidP="00D81564">
            <w:pPr>
              <w:jc w:val="center"/>
              <w:rPr>
                <w:szCs w:val="24"/>
              </w:rPr>
            </w:pPr>
            <w:r>
              <w:rPr>
                <w:szCs w:val="24"/>
              </w:rPr>
              <w:sym w:font="Wingdings 2" w:char="F0A3"/>
            </w:r>
          </w:p>
        </w:tc>
        <w:tc>
          <w:tcPr>
            <w:tcW w:w="2316" w:type="dxa"/>
          </w:tcPr>
          <w:p w14:paraId="5E237A68" w14:textId="77777777" w:rsidR="004D6E3A" w:rsidRDefault="004D6E3A" w:rsidP="00D81564">
            <w:pPr>
              <w:jc w:val="center"/>
              <w:rPr>
                <w:szCs w:val="24"/>
              </w:rPr>
            </w:pPr>
            <w:r>
              <w:rPr>
                <w:szCs w:val="24"/>
              </w:rPr>
              <w:sym w:font="Wingdings 2" w:char="F0A3"/>
            </w:r>
          </w:p>
        </w:tc>
        <w:tc>
          <w:tcPr>
            <w:tcW w:w="2316" w:type="dxa"/>
          </w:tcPr>
          <w:p w14:paraId="121BE30B" w14:textId="77777777" w:rsidR="004D6E3A" w:rsidRDefault="004D6E3A" w:rsidP="00D81564">
            <w:pPr>
              <w:jc w:val="center"/>
              <w:rPr>
                <w:szCs w:val="24"/>
              </w:rPr>
            </w:pPr>
            <w:r>
              <w:rPr>
                <w:szCs w:val="24"/>
              </w:rPr>
              <w:sym w:font="Wingdings 2" w:char="F0A3"/>
            </w:r>
          </w:p>
        </w:tc>
        <w:tc>
          <w:tcPr>
            <w:tcW w:w="2316" w:type="dxa"/>
          </w:tcPr>
          <w:p w14:paraId="52E1C8C1" w14:textId="77777777" w:rsidR="004D6E3A" w:rsidRDefault="004D6E3A" w:rsidP="00D81564">
            <w:pPr>
              <w:jc w:val="center"/>
              <w:rPr>
                <w:szCs w:val="24"/>
              </w:rPr>
            </w:pPr>
            <w:r>
              <w:rPr>
                <w:szCs w:val="24"/>
              </w:rPr>
              <w:sym w:font="Wingdings 2" w:char="F0A3"/>
            </w:r>
          </w:p>
        </w:tc>
      </w:tr>
      <w:tr w:rsidR="004D6E3A" w14:paraId="69A5836B" w14:textId="77777777" w:rsidTr="00D81564">
        <w:tc>
          <w:tcPr>
            <w:tcW w:w="2316" w:type="dxa"/>
            <w:shd w:val="pct10" w:color="auto" w:fill="auto"/>
          </w:tcPr>
          <w:p w14:paraId="28FCF624" w14:textId="77777777" w:rsidR="004D6E3A" w:rsidRDefault="004D6E3A" w:rsidP="00D81564">
            <w:pPr>
              <w:rPr>
                <w:szCs w:val="24"/>
              </w:rPr>
            </w:pPr>
            <w:r w:rsidRPr="00426878">
              <w:rPr>
                <w:szCs w:val="24"/>
              </w:rPr>
              <w:t>Patient 3</w:t>
            </w:r>
          </w:p>
        </w:tc>
        <w:tc>
          <w:tcPr>
            <w:tcW w:w="2316" w:type="dxa"/>
            <w:shd w:val="pct10" w:color="auto" w:fill="auto"/>
          </w:tcPr>
          <w:p w14:paraId="0B7B9115" w14:textId="77777777" w:rsidR="004D6E3A" w:rsidRDefault="004D6E3A" w:rsidP="00D81564">
            <w:pPr>
              <w:jc w:val="center"/>
              <w:rPr>
                <w:szCs w:val="24"/>
              </w:rPr>
            </w:pPr>
            <w:r>
              <w:rPr>
                <w:szCs w:val="24"/>
              </w:rPr>
              <w:sym w:font="Wingdings 2" w:char="F0A3"/>
            </w:r>
          </w:p>
        </w:tc>
        <w:tc>
          <w:tcPr>
            <w:tcW w:w="2316" w:type="dxa"/>
            <w:shd w:val="pct10" w:color="auto" w:fill="auto"/>
          </w:tcPr>
          <w:p w14:paraId="1E79897B" w14:textId="77777777" w:rsidR="004D6E3A" w:rsidRDefault="004D6E3A" w:rsidP="00D81564">
            <w:pPr>
              <w:jc w:val="center"/>
              <w:rPr>
                <w:szCs w:val="24"/>
              </w:rPr>
            </w:pPr>
            <w:r>
              <w:rPr>
                <w:szCs w:val="24"/>
              </w:rPr>
              <w:sym w:font="Wingdings 2" w:char="F0A3"/>
            </w:r>
          </w:p>
        </w:tc>
        <w:tc>
          <w:tcPr>
            <w:tcW w:w="2316" w:type="dxa"/>
            <w:shd w:val="pct10" w:color="auto" w:fill="auto"/>
          </w:tcPr>
          <w:p w14:paraId="379BE5A9" w14:textId="77777777" w:rsidR="004D6E3A" w:rsidRDefault="004D6E3A" w:rsidP="00D81564">
            <w:pPr>
              <w:jc w:val="center"/>
              <w:rPr>
                <w:szCs w:val="24"/>
              </w:rPr>
            </w:pPr>
            <w:r>
              <w:rPr>
                <w:szCs w:val="24"/>
              </w:rPr>
              <w:sym w:font="Wingdings 2" w:char="F0A3"/>
            </w:r>
          </w:p>
        </w:tc>
        <w:tc>
          <w:tcPr>
            <w:tcW w:w="2316" w:type="dxa"/>
            <w:shd w:val="pct10" w:color="auto" w:fill="auto"/>
          </w:tcPr>
          <w:p w14:paraId="72C66426" w14:textId="77777777" w:rsidR="004D6E3A" w:rsidRDefault="004D6E3A" w:rsidP="00D81564">
            <w:pPr>
              <w:jc w:val="center"/>
              <w:rPr>
                <w:szCs w:val="24"/>
              </w:rPr>
            </w:pPr>
            <w:r>
              <w:rPr>
                <w:szCs w:val="24"/>
              </w:rPr>
              <w:sym w:font="Wingdings 2" w:char="F0A3"/>
            </w:r>
          </w:p>
        </w:tc>
        <w:tc>
          <w:tcPr>
            <w:tcW w:w="2316" w:type="dxa"/>
            <w:shd w:val="pct10" w:color="auto" w:fill="auto"/>
          </w:tcPr>
          <w:p w14:paraId="3FFD0B41" w14:textId="77777777" w:rsidR="004D6E3A" w:rsidRDefault="004D6E3A" w:rsidP="00D81564">
            <w:pPr>
              <w:jc w:val="center"/>
              <w:rPr>
                <w:szCs w:val="24"/>
              </w:rPr>
            </w:pPr>
            <w:r>
              <w:rPr>
                <w:szCs w:val="24"/>
              </w:rPr>
              <w:sym w:font="Wingdings 2" w:char="F0A3"/>
            </w:r>
          </w:p>
        </w:tc>
      </w:tr>
      <w:tr w:rsidR="004D6E3A" w14:paraId="60AC2858" w14:textId="77777777" w:rsidTr="00D81564">
        <w:tc>
          <w:tcPr>
            <w:tcW w:w="2316" w:type="dxa"/>
          </w:tcPr>
          <w:p w14:paraId="0DAF92AA" w14:textId="77777777" w:rsidR="004D6E3A" w:rsidRDefault="004D6E3A" w:rsidP="00D81564">
            <w:pPr>
              <w:rPr>
                <w:szCs w:val="24"/>
              </w:rPr>
            </w:pPr>
            <w:r w:rsidRPr="00426878">
              <w:rPr>
                <w:szCs w:val="24"/>
              </w:rPr>
              <w:t>Patient 4</w:t>
            </w:r>
          </w:p>
        </w:tc>
        <w:tc>
          <w:tcPr>
            <w:tcW w:w="2316" w:type="dxa"/>
          </w:tcPr>
          <w:p w14:paraId="239A41BA" w14:textId="77777777" w:rsidR="004D6E3A" w:rsidRDefault="004D6E3A" w:rsidP="00D81564">
            <w:pPr>
              <w:jc w:val="center"/>
              <w:rPr>
                <w:szCs w:val="24"/>
              </w:rPr>
            </w:pPr>
            <w:r>
              <w:rPr>
                <w:szCs w:val="24"/>
              </w:rPr>
              <w:sym w:font="Wingdings 2" w:char="F0A3"/>
            </w:r>
          </w:p>
        </w:tc>
        <w:tc>
          <w:tcPr>
            <w:tcW w:w="2316" w:type="dxa"/>
          </w:tcPr>
          <w:p w14:paraId="6FD8385C" w14:textId="77777777" w:rsidR="004D6E3A" w:rsidRDefault="004D6E3A" w:rsidP="00D81564">
            <w:pPr>
              <w:jc w:val="center"/>
              <w:rPr>
                <w:szCs w:val="24"/>
              </w:rPr>
            </w:pPr>
            <w:r>
              <w:rPr>
                <w:szCs w:val="24"/>
              </w:rPr>
              <w:sym w:font="Wingdings 2" w:char="F0A3"/>
            </w:r>
          </w:p>
        </w:tc>
        <w:tc>
          <w:tcPr>
            <w:tcW w:w="2316" w:type="dxa"/>
          </w:tcPr>
          <w:p w14:paraId="54F71FAD" w14:textId="77777777" w:rsidR="004D6E3A" w:rsidRDefault="004D6E3A" w:rsidP="00D81564">
            <w:pPr>
              <w:jc w:val="center"/>
              <w:rPr>
                <w:szCs w:val="24"/>
              </w:rPr>
            </w:pPr>
            <w:r>
              <w:rPr>
                <w:szCs w:val="24"/>
              </w:rPr>
              <w:sym w:font="Wingdings 2" w:char="F0A3"/>
            </w:r>
          </w:p>
        </w:tc>
        <w:tc>
          <w:tcPr>
            <w:tcW w:w="2316" w:type="dxa"/>
          </w:tcPr>
          <w:p w14:paraId="27870C3C" w14:textId="77777777" w:rsidR="004D6E3A" w:rsidRDefault="004D6E3A" w:rsidP="00D81564">
            <w:pPr>
              <w:jc w:val="center"/>
              <w:rPr>
                <w:szCs w:val="24"/>
              </w:rPr>
            </w:pPr>
            <w:r>
              <w:rPr>
                <w:szCs w:val="24"/>
              </w:rPr>
              <w:sym w:font="Wingdings 2" w:char="F0A3"/>
            </w:r>
          </w:p>
        </w:tc>
        <w:tc>
          <w:tcPr>
            <w:tcW w:w="2316" w:type="dxa"/>
          </w:tcPr>
          <w:p w14:paraId="02ED3237" w14:textId="77777777" w:rsidR="004D6E3A" w:rsidRDefault="004D6E3A" w:rsidP="00D81564">
            <w:pPr>
              <w:jc w:val="center"/>
              <w:rPr>
                <w:szCs w:val="24"/>
              </w:rPr>
            </w:pPr>
            <w:r>
              <w:rPr>
                <w:szCs w:val="24"/>
              </w:rPr>
              <w:sym w:font="Wingdings 2" w:char="F0A3"/>
            </w:r>
          </w:p>
        </w:tc>
      </w:tr>
      <w:tr w:rsidR="004D6E3A" w14:paraId="1D31F40F" w14:textId="77777777" w:rsidTr="00D81564">
        <w:tc>
          <w:tcPr>
            <w:tcW w:w="2316" w:type="dxa"/>
            <w:shd w:val="pct10" w:color="auto" w:fill="auto"/>
          </w:tcPr>
          <w:p w14:paraId="479492EF" w14:textId="77777777" w:rsidR="004D6E3A" w:rsidRDefault="004D6E3A" w:rsidP="00D81564">
            <w:pPr>
              <w:rPr>
                <w:szCs w:val="24"/>
              </w:rPr>
            </w:pPr>
            <w:r>
              <w:rPr>
                <w:szCs w:val="24"/>
              </w:rPr>
              <w:t>Replacement</w:t>
            </w:r>
            <w:r w:rsidRPr="00426878">
              <w:rPr>
                <w:szCs w:val="24"/>
              </w:rPr>
              <w:t xml:space="preserve"> 1</w:t>
            </w:r>
          </w:p>
        </w:tc>
        <w:tc>
          <w:tcPr>
            <w:tcW w:w="2316" w:type="dxa"/>
            <w:shd w:val="pct10" w:color="auto" w:fill="auto"/>
          </w:tcPr>
          <w:p w14:paraId="29D5B8F0" w14:textId="77777777" w:rsidR="004D6E3A" w:rsidRDefault="004D6E3A" w:rsidP="00D81564">
            <w:pPr>
              <w:jc w:val="center"/>
              <w:rPr>
                <w:szCs w:val="24"/>
              </w:rPr>
            </w:pPr>
            <w:r>
              <w:rPr>
                <w:szCs w:val="24"/>
              </w:rPr>
              <w:sym w:font="Wingdings 2" w:char="F0A3"/>
            </w:r>
          </w:p>
        </w:tc>
        <w:tc>
          <w:tcPr>
            <w:tcW w:w="2316" w:type="dxa"/>
            <w:shd w:val="pct10" w:color="auto" w:fill="auto"/>
          </w:tcPr>
          <w:p w14:paraId="07248810" w14:textId="77777777" w:rsidR="004D6E3A" w:rsidRDefault="004D6E3A" w:rsidP="00D81564">
            <w:pPr>
              <w:jc w:val="center"/>
              <w:rPr>
                <w:szCs w:val="24"/>
              </w:rPr>
            </w:pPr>
            <w:r>
              <w:rPr>
                <w:szCs w:val="24"/>
              </w:rPr>
              <w:sym w:font="Wingdings 2" w:char="F0A3"/>
            </w:r>
          </w:p>
        </w:tc>
        <w:tc>
          <w:tcPr>
            <w:tcW w:w="2316" w:type="dxa"/>
            <w:shd w:val="pct10" w:color="auto" w:fill="auto"/>
          </w:tcPr>
          <w:p w14:paraId="1F847C1F" w14:textId="77777777" w:rsidR="004D6E3A" w:rsidRDefault="004D6E3A" w:rsidP="00D81564">
            <w:pPr>
              <w:jc w:val="center"/>
              <w:rPr>
                <w:szCs w:val="24"/>
              </w:rPr>
            </w:pPr>
            <w:r>
              <w:rPr>
                <w:szCs w:val="24"/>
              </w:rPr>
              <w:sym w:font="Wingdings 2" w:char="F0A3"/>
            </w:r>
          </w:p>
        </w:tc>
        <w:tc>
          <w:tcPr>
            <w:tcW w:w="2316" w:type="dxa"/>
            <w:shd w:val="pct10" w:color="auto" w:fill="auto"/>
          </w:tcPr>
          <w:p w14:paraId="389A6E7B" w14:textId="77777777" w:rsidR="004D6E3A" w:rsidRDefault="004D6E3A" w:rsidP="00D81564">
            <w:pPr>
              <w:jc w:val="center"/>
              <w:rPr>
                <w:szCs w:val="24"/>
              </w:rPr>
            </w:pPr>
            <w:r>
              <w:rPr>
                <w:szCs w:val="24"/>
              </w:rPr>
              <w:sym w:font="Wingdings 2" w:char="F0A3"/>
            </w:r>
          </w:p>
        </w:tc>
        <w:tc>
          <w:tcPr>
            <w:tcW w:w="2316" w:type="dxa"/>
            <w:shd w:val="pct10" w:color="auto" w:fill="auto"/>
          </w:tcPr>
          <w:p w14:paraId="178D2786" w14:textId="77777777" w:rsidR="004D6E3A" w:rsidRDefault="004D6E3A" w:rsidP="00D81564">
            <w:pPr>
              <w:jc w:val="center"/>
              <w:rPr>
                <w:szCs w:val="24"/>
              </w:rPr>
            </w:pPr>
            <w:r>
              <w:rPr>
                <w:szCs w:val="24"/>
              </w:rPr>
              <w:sym w:font="Wingdings 2" w:char="F0A3"/>
            </w:r>
          </w:p>
        </w:tc>
      </w:tr>
      <w:tr w:rsidR="004D6E3A" w14:paraId="11E3DC0A" w14:textId="77777777" w:rsidTr="00D81564">
        <w:tc>
          <w:tcPr>
            <w:tcW w:w="2316" w:type="dxa"/>
          </w:tcPr>
          <w:p w14:paraId="206C95A7" w14:textId="77777777" w:rsidR="004D6E3A" w:rsidRDefault="004D6E3A" w:rsidP="00D81564">
            <w:pPr>
              <w:rPr>
                <w:szCs w:val="24"/>
              </w:rPr>
            </w:pPr>
            <w:r>
              <w:rPr>
                <w:szCs w:val="24"/>
              </w:rPr>
              <w:t>Replacement 2</w:t>
            </w:r>
          </w:p>
        </w:tc>
        <w:tc>
          <w:tcPr>
            <w:tcW w:w="2316" w:type="dxa"/>
          </w:tcPr>
          <w:p w14:paraId="00B5F5F9" w14:textId="77777777" w:rsidR="004D6E3A" w:rsidRDefault="004D6E3A" w:rsidP="00D81564">
            <w:pPr>
              <w:jc w:val="center"/>
              <w:rPr>
                <w:szCs w:val="24"/>
              </w:rPr>
            </w:pPr>
            <w:r>
              <w:rPr>
                <w:szCs w:val="24"/>
              </w:rPr>
              <w:sym w:font="Wingdings 2" w:char="F0A3"/>
            </w:r>
          </w:p>
        </w:tc>
        <w:tc>
          <w:tcPr>
            <w:tcW w:w="2316" w:type="dxa"/>
          </w:tcPr>
          <w:p w14:paraId="5FA9FDD0" w14:textId="77777777" w:rsidR="004D6E3A" w:rsidRDefault="004D6E3A" w:rsidP="00D81564">
            <w:pPr>
              <w:jc w:val="center"/>
              <w:rPr>
                <w:szCs w:val="24"/>
              </w:rPr>
            </w:pPr>
            <w:r>
              <w:rPr>
                <w:szCs w:val="24"/>
              </w:rPr>
              <w:sym w:font="Wingdings 2" w:char="F0A3"/>
            </w:r>
          </w:p>
        </w:tc>
        <w:tc>
          <w:tcPr>
            <w:tcW w:w="2316" w:type="dxa"/>
          </w:tcPr>
          <w:p w14:paraId="177B02C9" w14:textId="77777777" w:rsidR="004D6E3A" w:rsidRDefault="004D6E3A" w:rsidP="00D81564">
            <w:pPr>
              <w:jc w:val="center"/>
              <w:rPr>
                <w:szCs w:val="24"/>
              </w:rPr>
            </w:pPr>
            <w:r>
              <w:rPr>
                <w:szCs w:val="24"/>
              </w:rPr>
              <w:sym w:font="Wingdings 2" w:char="F0A3"/>
            </w:r>
          </w:p>
        </w:tc>
        <w:tc>
          <w:tcPr>
            <w:tcW w:w="2316" w:type="dxa"/>
          </w:tcPr>
          <w:p w14:paraId="65269F60" w14:textId="77777777" w:rsidR="004D6E3A" w:rsidRDefault="004D6E3A" w:rsidP="00D81564">
            <w:pPr>
              <w:jc w:val="center"/>
              <w:rPr>
                <w:szCs w:val="24"/>
              </w:rPr>
            </w:pPr>
            <w:r>
              <w:rPr>
                <w:szCs w:val="24"/>
              </w:rPr>
              <w:sym w:font="Wingdings 2" w:char="F0A3"/>
            </w:r>
          </w:p>
        </w:tc>
        <w:tc>
          <w:tcPr>
            <w:tcW w:w="2316" w:type="dxa"/>
          </w:tcPr>
          <w:p w14:paraId="15BD1539" w14:textId="77777777" w:rsidR="004D6E3A" w:rsidRDefault="004D6E3A" w:rsidP="00D81564">
            <w:pPr>
              <w:jc w:val="center"/>
              <w:rPr>
                <w:szCs w:val="24"/>
              </w:rPr>
            </w:pPr>
            <w:r>
              <w:rPr>
                <w:szCs w:val="24"/>
              </w:rPr>
              <w:sym w:font="Wingdings 2" w:char="F0A3"/>
            </w:r>
          </w:p>
        </w:tc>
      </w:tr>
      <w:tr w:rsidR="004D6E3A" w14:paraId="7B5BC622" w14:textId="77777777" w:rsidTr="00D81564">
        <w:tc>
          <w:tcPr>
            <w:tcW w:w="2316" w:type="dxa"/>
            <w:shd w:val="pct10" w:color="auto" w:fill="auto"/>
          </w:tcPr>
          <w:p w14:paraId="6D7D252D" w14:textId="77777777" w:rsidR="004D6E3A" w:rsidRDefault="004D6E3A" w:rsidP="00D81564">
            <w:pPr>
              <w:rPr>
                <w:szCs w:val="24"/>
              </w:rPr>
            </w:pPr>
            <w:r>
              <w:rPr>
                <w:szCs w:val="24"/>
              </w:rPr>
              <w:lastRenderedPageBreak/>
              <w:t>Replacement</w:t>
            </w:r>
            <w:r w:rsidRPr="00426878">
              <w:rPr>
                <w:szCs w:val="24"/>
              </w:rPr>
              <w:t xml:space="preserve"> 3</w:t>
            </w:r>
          </w:p>
        </w:tc>
        <w:tc>
          <w:tcPr>
            <w:tcW w:w="2316" w:type="dxa"/>
            <w:shd w:val="pct10" w:color="auto" w:fill="auto"/>
          </w:tcPr>
          <w:p w14:paraId="75081C5E" w14:textId="77777777" w:rsidR="004D6E3A" w:rsidRDefault="004D6E3A" w:rsidP="00D81564">
            <w:pPr>
              <w:jc w:val="center"/>
              <w:rPr>
                <w:szCs w:val="24"/>
              </w:rPr>
            </w:pPr>
            <w:r>
              <w:rPr>
                <w:szCs w:val="24"/>
              </w:rPr>
              <w:sym w:font="Wingdings 2" w:char="F0A3"/>
            </w:r>
          </w:p>
        </w:tc>
        <w:tc>
          <w:tcPr>
            <w:tcW w:w="2316" w:type="dxa"/>
            <w:shd w:val="pct10" w:color="auto" w:fill="auto"/>
          </w:tcPr>
          <w:p w14:paraId="53352713" w14:textId="77777777" w:rsidR="004D6E3A" w:rsidRDefault="004D6E3A" w:rsidP="00D81564">
            <w:pPr>
              <w:jc w:val="center"/>
              <w:rPr>
                <w:szCs w:val="24"/>
              </w:rPr>
            </w:pPr>
            <w:r>
              <w:rPr>
                <w:szCs w:val="24"/>
              </w:rPr>
              <w:sym w:font="Wingdings 2" w:char="F0A3"/>
            </w:r>
          </w:p>
        </w:tc>
        <w:tc>
          <w:tcPr>
            <w:tcW w:w="2316" w:type="dxa"/>
            <w:shd w:val="pct10" w:color="auto" w:fill="auto"/>
          </w:tcPr>
          <w:p w14:paraId="3928F784" w14:textId="77777777" w:rsidR="004D6E3A" w:rsidRDefault="004D6E3A" w:rsidP="00D81564">
            <w:pPr>
              <w:jc w:val="center"/>
              <w:rPr>
                <w:szCs w:val="24"/>
              </w:rPr>
            </w:pPr>
            <w:r>
              <w:rPr>
                <w:szCs w:val="24"/>
              </w:rPr>
              <w:sym w:font="Wingdings 2" w:char="F0A3"/>
            </w:r>
          </w:p>
        </w:tc>
        <w:tc>
          <w:tcPr>
            <w:tcW w:w="2316" w:type="dxa"/>
            <w:shd w:val="pct10" w:color="auto" w:fill="auto"/>
          </w:tcPr>
          <w:p w14:paraId="73AC6734" w14:textId="77777777" w:rsidR="004D6E3A" w:rsidRDefault="004D6E3A" w:rsidP="00D81564">
            <w:pPr>
              <w:jc w:val="center"/>
              <w:rPr>
                <w:szCs w:val="24"/>
              </w:rPr>
            </w:pPr>
            <w:r>
              <w:rPr>
                <w:szCs w:val="24"/>
              </w:rPr>
              <w:sym w:font="Wingdings 2" w:char="F0A3"/>
            </w:r>
          </w:p>
        </w:tc>
        <w:tc>
          <w:tcPr>
            <w:tcW w:w="2316" w:type="dxa"/>
            <w:shd w:val="pct10" w:color="auto" w:fill="auto"/>
          </w:tcPr>
          <w:p w14:paraId="38003771" w14:textId="77777777" w:rsidR="004D6E3A" w:rsidRDefault="004D6E3A" w:rsidP="00D81564">
            <w:pPr>
              <w:jc w:val="center"/>
              <w:rPr>
                <w:szCs w:val="24"/>
              </w:rPr>
            </w:pPr>
            <w:r>
              <w:rPr>
                <w:szCs w:val="24"/>
              </w:rPr>
              <w:sym w:font="Wingdings 2" w:char="F0A3"/>
            </w:r>
          </w:p>
        </w:tc>
      </w:tr>
      <w:tr w:rsidR="004D6E3A" w14:paraId="009FE941" w14:textId="77777777" w:rsidTr="00D81564">
        <w:tc>
          <w:tcPr>
            <w:tcW w:w="2316" w:type="dxa"/>
          </w:tcPr>
          <w:p w14:paraId="0ACD0FA0" w14:textId="77777777" w:rsidR="004D6E3A" w:rsidRDefault="004D6E3A" w:rsidP="00D81564">
            <w:pPr>
              <w:rPr>
                <w:szCs w:val="24"/>
              </w:rPr>
            </w:pPr>
            <w:r>
              <w:rPr>
                <w:szCs w:val="24"/>
              </w:rPr>
              <w:t>Replacement 4</w:t>
            </w:r>
          </w:p>
        </w:tc>
        <w:tc>
          <w:tcPr>
            <w:tcW w:w="2316" w:type="dxa"/>
          </w:tcPr>
          <w:p w14:paraId="77DD179B" w14:textId="77777777" w:rsidR="004D6E3A" w:rsidRDefault="004D6E3A" w:rsidP="00D81564">
            <w:pPr>
              <w:jc w:val="center"/>
              <w:rPr>
                <w:szCs w:val="24"/>
              </w:rPr>
            </w:pPr>
            <w:r>
              <w:rPr>
                <w:szCs w:val="24"/>
              </w:rPr>
              <w:sym w:font="Wingdings 2" w:char="F0A3"/>
            </w:r>
          </w:p>
        </w:tc>
        <w:tc>
          <w:tcPr>
            <w:tcW w:w="2316" w:type="dxa"/>
          </w:tcPr>
          <w:p w14:paraId="77DF9522" w14:textId="77777777" w:rsidR="004D6E3A" w:rsidRDefault="004D6E3A" w:rsidP="00D81564">
            <w:pPr>
              <w:jc w:val="center"/>
              <w:rPr>
                <w:szCs w:val="24"/>
              </w:rPr>
            </w:pPr>
            <w:r>
              <w:rPr>
                <w:szCs w:val="24"/>
              </w:rPr>
              <w:sym w:font="Wingdings 2" w:char="F0A3"/>
            </w:r>
          </w:p>
        </w:tc>
        <w:tc>
          <w:tcPr>
            <w:tcW w:w="2316" w:type="dxa"/>
          </w:tcPr>
          <w:p w14:paraId="5769350F" w14:textId="77777777" w:rsidR="004D6E3A" w:rsidRDefault="004D6E3A" w:rsidP="00D81564">
            <w:pPr>
              <w:jc w:val="center"/>
              <w:rPr>
                <w:szCs w:val="24"/>
              </w:rPr>
            </w:pPr>
            <w:r>
              <w:rPr>
                <w:szCs w:val="24"/>
              </w:rPr>
              <w:sym w:font="Wingdings 2" w:char="F0A3"/>
            </w:r>
          </w:p>
        </w:tc>
        <w:tc>
          <w:tcPr>
            <w:tcW w:w="2316" w:type="dxa"/>
          </w:tcPr>
          <w:p w14:paraId="7A255617" w14:textId="77777777" w:rsidR="004D6E3A" w:rsidRDefault="004D6E3A" w:rsidP="00D81564">
            <w:pPr>
              <w:jc w:val="center"/>
              <w:rPr>
                <w:szCs w:val="24"/>
              </w:rPr>
            </w:pPr>
            <w:r>
              <w:rPr>
                <w:szCs w:val="24"/>
              </w:rPr>
              <w:sym w:font="Wingdings 2" w:char="F0A3"/>
            </w:r>
          </w:p>
        </w:tc>
        <w:tc>
          <w:tcPr>
            <w:tcW w:w="2316" w:type="dxa"/>
          </w:tcPr>
          <w:p w14:paraId="0564A1CD" w14:textId="77777777" w:rsidR="004D6E3A" w:rsidRDefault="004D6E3A" w:rsidP="00D81564">
            <w:pPr>
              <w:jc w:val="center"/>
              <w:rPr>
                <w:szCs w:val="24"/>
              </w:rPr>
            </w:pPr>
            <w:r>
              <w:rPr>
                <w:szCs w:val="24"/>
              </w:rPr>
              <w:sym w:font="Wingdings 2" w:char="F0A3"/>
            </w:r>
          </w:p>
        </w:tc>
      </w:tr>
    </w:tbl>
    <w:p w14:paraId="11C4036F" w14:textId="77777777" w:rsidR="004D6E3A" w:rsidRPr="00426878" w:rsidRDefault="004D6E3A" w:rsidP="004D6E3A">
      <w:pPr>
        <w:rPr>
          <w:szCs w:val="24"/>
        </w:rPr>
      </w:pPr>
    </w:p>
    <w:p w14:paraId="27C4823C" w14:textId="77777777" w:rsidR="004D6E3A" w:rsidRPr="00426878" w:rsidRDefault="004D6E3A" w:rsidP="004D6E3A">
      <w:pPr>
        <w:pStyle w:val="Heading3"/>
        <w:rPr>
          <w:rFonts w:asciiTheme="minorHAnsi" w:hAnsiTheme="minorHAnsi"/>
          <w:b/>
          <w:szCs w:val="24"/>
        </w:rPr>
      </w:pPr>
      <w:r w:rsidRPr="00426878">
        <w:rPr>
          <w:rStyle w:val="Heading3Char"/>
          <w:rFonts w:asciiTheme="minorHAnsi" w:hAnsiTheme="minorHAnsi"/>
          <w:bCs/>
          <w:szCs w:val="24"/>
        </w:rPr>
        <w:t xml:space="preserve">3i. Animation 1: Note the </w:t>
      </w:r>
      <w:r>
        <w:rPr>
          <w:rStyle w:val="Heading3Char"/>
          <w:rFonts w:asciiTheme="minorHAnsi" w:hAnsiTheme="minorHAnsi"/>
          <w:bCs/>
          <w:szCs w:val="24"/>
        </w:rPr>
        <w:t xml:space="preserve">duration </w:t>
      </w:r>
      <w:r w:rsidRPr="00426878">
        <w:rPr>
          <w:rStyle w:val="Heading3Char"/>
          <w:rFonts w:asciiTheme="minorHAnsi" w:hAnsiTheme="minorHAnsi"/>
          <w:bCs/>
          <w:szCs w:val="24"/>
        </w:rPr>
        <w:t>of engagement (i.e. watching video) for each patient during this video segment. Mark N/</w:t>
      </w:r>
      <w:r>
        <w:rPr>
          <w:rStyle w:val="Heading3Char"/>
          <w:rFonts w:asciiTheme="minorHAnsi" w:hAnsiTheme="minorHAnsi"/>
          <w:bCs/>
          <w:szCs w:val="24"/>
        </w:rPr>
        <w:t>P</w:t>
      </w:r>
      <w:r w:rsidRPr="00426878">
        <w:rPr>
          <w:rStyle w:val="Heading3Char"/>
          <w:rFonts w:asciiTheme="minorHAnsi" w:hAnsiTheme="minorHAnsi"/>
          <w:bCs/>
          <w:szCs w:val="24"/>
        </w:rPr>
        <w:t xml:space="preserve"> if a patient was not present for this segment</w:t>
      </w:r>
      <w:r w:rsidRPr="00426878">
        <w:rPr>
          <w:rFonts w:asciiTheme="minorHAnsi" w:hAnsiTheme="minorHAnsi"/>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1473"/>
        <w:gridCol w:w="1573"/>
        <w:gridCol w:w="1535"/>
        <w:gridCol w:w="1573"/>
        <w:gridCol w:w="1504"/>
      </w:tblGrid>
      <w:tr w:rsidR="004D6E3A" w14:paraId="21EAF05E" w14:textId="77777777" w:rsidTr="00D81564">
        <w:tc>
          <w:tcPr>
            <w:tcW w:w="2316" w:type="dxa"/>
          </w:tcPr>
          <w:p w14:paraId="38C4ECA9" w14:textId="77777777" w:rsidR="004D6E3A" w:rsidRDefault="004D6E3A" w:rsidP="00D81564">
            <w:pPr>
              <w:rPr>
                <w:szCs w:val="24"/>
              </w:rPr>
            </w:pPr>
          </w:p>
        </w:tc>
        <w:tc>
          <w:tcPr>
            <w:tcW w:w="2316" w:type="dxa"/>
          </w:tcPr>
          <w:p w14:paraId="75B7DBB5" w14:textId="77777777" w:rsidR="004D6E3A" w:rsidRDefault="004D6E3A" w:rsidP="00D81564">
            <w:pPr>
              <w:jc w:val="center"/>
              <w:rPr>
                <w:szCs w:val="24"/>
              </w:rPr>
            </w:pPr>
            <w:r>
              <w:rPr>
                <w:szCs w:val="24"/>
              </w:rPr>
              <w:t>All of it</w:t>
            </w:r>
          </w:p>
        </w:tc>
        <w:tc>
          <w:tcPr>
            <w:tcW w:w="2316" w:type="dxa"/>
          </w:tcPr>
          <w:p w14:paraId="29749BDA" w14:textId="77777777" w:rsidR="004D6E3A" w:rsidRDefault="004D6E3A" w:rsidP="00D81564">
            <w:pPr>
              <w:jc w:val="center"/>
              <w:rPr>
                <w:szCs w:val="24"/>
              </w:rPr>
            </w:pPr>
            <w:r>
              <w:rPr>
                <w:szCs w:val="24"/>
              </w:rPr>
              <w:t>More than half</w:t>
            </w:r>
          </w:p>
        </w:tc>
        <w:tc>
          <w:tcPr>
            <w:tcW w:w="2316" w:type="dxa"/>
          </w:tcPr>
          <w:p w14:paraId="798BBFA7" w14:textId="77777777" w:rsidR="004D6E3A" w:rsidRDefault="004D6E3A" w:rsidP="00D81564">
            <w:pPr>
              <w:jc w:val="center"/>
              <w:rPr>
                <w:szCs w:val="24"/>
              </w:rPr>
            </w:pPr>
            <w:r>
              <w:rPr>
                <w:szCs w:val="24"/>
              </w:rPr>
              <w:t>Less than half</w:t>
            </w:r>
          </w:p>
        </w:tc>
        <w:tc>
          <w:tcPr>
            <w:tcW w:w="2316" w:type="dxa"/>
          </w:tcPr>
          <w:p w14:paraId="0144521F" w14:textId="77777777" w:rsidR="004D6E3A" w:rsidRDefault="004D6E3A" w:rsidP="00D81564">
            <w:pPr>
              <w:jc w:val="center"/>
              <w:rPr>
                <w:szCs w:val="24"/>
              </w:rPr>
            </w:pPr>
            <w:r>
              <w:rPr>
                <w:szCs w:val="24"/>
              </w:rPr>
              <w:t>None of it</w:t>
            </w:r>
          </w:p>
        </w:tc>
        <w:tc>
          <w:tcPr>
            <w:tcW w:w="2316" w:type="dxa"/>
          </w:tcPr>
          <w:p w14:paraId="350F2AD5" w14:textId="77777777" w:rsidR="004D6E3A" w:rsidRDefault="004D6E3A" w:rsidP="00D81564">
            <w:pPr>
              <w:jc w:val="center"/>
              <w:rPr>
                <w:szCs w:val="24"/>
              </w:rPr>
            </w:pPr>
            <w:r w:rsidRPr="00426878">
              <w:rPr>
                <w:szCs w:val="24"/>
              </w:rPr>
              <w:t>N/</w:t>
            </w:r>
            <w:r>
              <w:rPr>
                <w:szCs w:val="24"/>
              </w:rPr>
              <w:t>P</w:t>
            </w:r>
          </w:p>
        </w:tc>
      </w:tr>
      <w:tr w:rsidR="004D6E3A" w14:paraId="196B934C" w14:textId="77777777" w:rsidTr="00D81564">
        <w:tc>
          <w:tcPr>
            <w:tcW w:w="2316" w:type="dxa"/>
            <w:shd w:val="pct10" w:color="auto" w:fill="auto"/>
          </w:tcPr>
          <w:p w14:paraId="4D1413F6" w14:textId="77777777" w:rsidR="004D6E3A" w:rsidRDefault="004D6E3A" w:rsidP="00D81564">
            <w:pPr>
              <w:rPr>
                <w:szCs w:val="24"/>
              </w:rPr>
            </w:pPr>
            <w:r w:rsidRPr="00426878">
              <w:rPr>
                <w:szCs w:val="24"/>
              </w:rPr>
              <w:t>Patient 1</w:t>
            </w:r>
          </w:p>
        </w:tc>
        <w:tc>
          <w:tcPr>
            <w:tcW w:w="2316" w:type="dxa"/>
            <w:shd w:val="pct10" w:color="auto" w:fill="auto"/>
          </w:tcPr>
          <w:p w14:paraId="164EA357" w14:textId="77777777" w:rsidR="004D6E3A" w:rsidRDefault="004D6E3A" w:rsidP="00D81564">
            <w:pPr>
              <w:jc w:val="center"/>
              <w:rPr>
                <w:szCs w:val="24"/>
              </w:rPr>
            </w:pPr>
            <w:r>
              <w:rPr>
                <w:szCs w:val="24"/>
              </w:rPr>
              <w:sym w:font="Wingdings 2" w:char="F09A"/>
            </w:r>
          </w:p>
        </w:tc>
        <w:tc>
          <w:tcPr>
            <w:tcW w:w="2316" w:type="dxa"/>
            <w:shd w:val="pct10" w:color="auto" w:fill="auto"/>
          </w:tcPr>
          <w:p w14:paraId="61DD1007" w14:textId="77777777" w:rsidR="004D6E3A" w:rsidRDefault="004D6E3A" w:rsidP="00D81564">
            <w:pPr>
              <w:jc w:val="center"/>
              <w:rPr>
                <w:szCs w:val="24"/>
              </w:rPr>
            </w:pPr>
            <w:r>
              <w:rPr>
                <w:szCs w:val="24"/>
              </w:rPr>
              <w:sym w:font="Wingdings 2" w:char="F09A"/>
            </w:r>
          </w:p>
        </w:tc>
        <w:tc>
          <w:tcPr>
            <w:tcW w:w="2316" w:type="dxa"/>
            <w:shd w:val="pct10" w:color="auto" w:fill="auto"/>
          </w:tcPr>
          <w:p w14:paraId="78BCCB0F" w14:textId="77777777" w:rsidR="004D6E3A" w:rsidRDefault="004D6E3A" w:rsidP="00D81564">
            <w:pPr>
              <w:jc w:val="center"/>
              <w:rPr>
                <w:szCs w:val="24"/>
              </w:rPr>
            </w:pPr>
            <w:r>
              <w:rPr>
                <w:szCs w:val="24"/>
              </w:rPr>
              <w:sym w:font="Wingdings 2" w:char="F09A"/>
            </w:r>
          </w:p>
        </w:tc>
        <w:tc>
          <w:tcPr>
            <w:tcW w:w="2316" w:type="dxa"/>
            <w:shd w:val="pct10" w:color="auto" w:fill="auto"/>
          </w:tcPr>
          <w:p w14:paraId="7DC6FB93" w14:textId="77777777" w:rsidR="004D6E3A" w:rsidRDefault="004D6E3A" w:rsidP="00D81564">
            <w:pPr>
              <w:jc w:val="center"/>
              <w:rPr>
                <w:szCs w:val="24"/>
              </w:rPr>
            </w:pPr>
            <w:r>
              <w:rPr>
                <w:szCs w:val="24"/>
              </w:rPr>
              <w:sym w:font="Wingdings 2" w:char="F09A"/>
            </w:r>
          </w:p>
        </w:tc>
        <w:tc>
          <w:tcPr>
            <w:tcW w:w="2316" w:type="dxa"/>
            <w:shd w:val="pct10" w:color="auto" w:fill="auto"/>
          </w:tcPr>
          <w:p w14:paraId="55AE43CB" w14:textId="77777777" w:rsidR="004D6E3A" w:rsidRDefault="004D6E3A" w:rsidP="00D81564">
            <w:pPr>
              <w:jc w:val="center"/>
              <w:rPr>
                <w:szCs w:val="24"/>
              </w:rPr>
            </w:pPr>
            <w:r>
              <w:rPr>
                <w:szCs w:val="24"/>
              </w:rPr>
              <w:sym w:font="Wingdings 2" w:char="F09A"/>
            </w:r>
          </w:p>
        </w:tc>
      </w:tr>
      <w:tr w:rsidR="004D6E3A" w14:paraId="1A7E8D40" w14:textId="77777777" w:rsidTr="00D81564">
        <w:tc>
          <w:tcPr>
            <w:tcW w:w="2316" w:type="dxa"/>
          </w:tcPr>
          <w:p w14:paraId="4EFE8833" w14:textId="77777777" w:rsidR="004D6E3A" w:rsidRDefault="004D6E3A" w:rsidP="00D81564">
            <w:pPr>
              <w:rPr>
                <w:szCs w:val="24"/>
              </w:rPr>
            </w:pPr>
            <w:r w:rsidRPr="00426878">
              <w:rPr>
                <w:szCs w:val="24"/>
              </w:rPr>
              <w:t>Patient 2</w:t>
            </w:r>
          </w:p>
        </w:tc>
        <w:tc>
          <w:tcPr>
            <w:tcW w:w="2316" w:type="dxa"/>
          </w:tcPr>
          <w:p w14:paraId="15BBF235" w14:textId="77777777" w:rsidR="004D6E3A" w:rsidRDefault="004D6E3A" w:rsidP="00D81564">
            <w:pPr>
              <w:jc w:val="center"/>
              <w:rPr>
                <w:szCs w:val="24"/>
              </w:rPr>
            </w:pPr>
            <w:r>
              <w:rPr>
                <w:szCs w:val="24"/>
              </w:rPr>
              <w:sym w:font="Wingdings 2" w:char="F09A"/>
            </w:r>
          </w:p>
        </w:tc>
        <w:tc>
          <w:tcPr>
            <w:tcW w:w="2316" w:type="dxa"/>
          </w:tcPr>
          <w:p w14:paraId="6647A163" w14:textId="77777777" w:rsidR="004D6E3A" w:rsidRDefault="004D6E3A" w:rsidP="00D81564">
            <w:pPr>
              <w:jc w:val="center"/>
              <w:rPr>
                <w:szCs w:val="24"/>
              </w:rPr>
            </w:pPr>
            <w:r>
              <w:rPr>
                <w:szCs w:val="24"/>
              </w:rPr>
              <w:sym w:font="Wingdings 2" w:char="F09A"/>
            </w:r>
          </w:p>
        </w:tc>
        <w:tc>
          <w:tcPr>
            <w:tcW w:w="2316" w:type="dxa"/>
          </w:tcPr>
          <w:p w14:paraId="65072D67" w14:textId="77777777" w:rsidR="004D6E3A" w:rsidRDefault="004D6E3A" w:rsidP="00D81564">
            <w:pPr>
              <w:jc w:val="center"/>
              <w:rPr>
                <w:szCs w:val="24"/>
              </w:rPr>
            </w:pPr>
            <w:r>
              <w:rPr>
                <w:szCs w:val="24"/>
              </w:rPr>
              <w:sym w:font="Wingdings 2" w:char="F09A"/>
            </w:r>
          </w:p>
        </w:tc>
        <w:tc>
          <w:tcPr>
            <w:tcW w:w="2316" w:type="dxa"/>
          </w:tcPr>
          <w:p w14:paraId="5F65AB79" w14:textId="77777777" w:rsidR="004D6E3A" w:rsidRDefault="004D6E3A" w:rsidP="00D81564">
            <w:pPr>
              <w:jc w:val="center"/>
              <w:rPr>
                <w:szCs w:val="24"/>
              </w:rPr>
            </w:pPr>
            <w:r>
              <w:rPr>
                <w:szCs w:val="24"/>
              </w:rPr>
              <w:sym w:font="Wingdings 2" w:char="F09A"/>
            </w:r>
          </w:p>
        </w:tc>
        <w:tc>
          <w:tcPr>
            <w:tcW w:w="2316" w:type="dxa"/>
          </w:tcPr>
          <w:p w14:paraId="5A701FBD" w14:textId="77777777" w:rsidR="004D6E3A" w:rsidRDefault="004D6E3A" w:rsidP="00D81564">
            <w:pPr>
              <w:jc w:val="center"/>
              <w:rPr>
                <w:szCs w:val="24"/>
              </w:rPr>
            </w:pPr>
            <w:r>
              <w:rPr>
                <w:szCs w:val="24"/>
              </w:rPr>
              <w:sym w:font="Wingdings 2" w:char="F09A"/>
            </w:r>
          </w:p>
        </w:tc>
      </w:tr>
      <w:tr w:rsidR="004D6E3A" w14:paraId="3206FD61" w14:textId="77777777" w:rsidTr="00D81564">
        <w:tc>
          <w:tcPr>
            <w:tcW w:w="2316" w:type="dxa"/>
            <w:shd w:val="pct10" w:color="auto" w:fill="auto"/>
          </w:tcPr>
          <w:p w14:paraId="03FD7FD5" w14:textId="77777777" w:rsidR="004D6E3A" w:rsidRDefault="004D6E3A" w:rsidP="00D81564">
            <w:pPr>
              <w:rPr>
                <w:szCs w:val="24"/>
              </w:rPr>
            </w:pPr>
            <w:r w:rsidRPr="00426878">
              <w:rPr>
                <w:szCs w:val="24"/>
              </w:rPr>
              <w:t>Patient 3</w:t>
            </w:r>
          </w:p>
        </w:tc>
        <w:tc>
          <w:tcPr>
            <w:tcW w:w="2316" w:type="dxa"/>
            <w:shd w:val="pct10" w:color="auto" w:fill="auto"/>
          </w:tcPr>
          <w:p w14:paraId="2F1DCEF8" w14:textId="77777777" w:rsidR="004D6E3A" w:rsidRDefault="004D6E3A" w:rsidP="00D81564">
            <w:pPr>
              <w:jc w:val="center"/>
              <w:rPr>
                <w:szCs w:val="24"/>
              </w:rPr>
            </w:pPr>
            <w:r>
              <w:rPr>
                <w:szCs w:val="24"/>
              </w:rPr>
              <w:sym w:font="Wingdings 2" w:char="F09A"/>
            </w:r>
          </w:p>
        </w:tc>
        <w:tc>
          <w:tcPr>
            <w:tcW w:w="2316" w:type="dxa"/>
            <w:shd w:val="pct10" w:color="auto" w:fill="auto"/>
          </w:tcPr>
          <w:p w14:paraId="2599C99A" w14:textId="77777777" w:rsidR="004D6E3A" w:rsidRDefault="004D6E3A" w:rsidP="00D81564">
            <w:pPr>
              <w:jc w:val="center"/>
              <w:rPr>
                <w:szCs w:val="24"/>
              </w:rPr>
            </w:pPr>
            <w:r>
              <w:rPr>
                <w:szCs w:val="24"/>
              </w:rPr>
              <w:sym w:font="Wingdings 2" w:char="F09A"/>
            </w:r>
          </w:p>
        </w:tc>
        <w:tc>
          <w:tcPr>
            <w:tcW w:w="2316" w:type="dxa"/>
            <w:shd w:val="pct10" w:color="auto" w:fill="auto"/>
          </w:tcPr>
          <w:p w14:paraId="17D7D3B1" w14:textId="77777777" w:rsidR="004D6E3A" w:rsidRDefault="004D6E3A" w:rsidP="00D81564">
            <w:pPr>
              <w:jc w:val="center"/>
              <w:rPr>
                <w:szCs w:val="24"/>
              </w:rPr>
            </w:pPr>
            <w:r>
              <w:rPr>
                <w:szCs w:val="24"/>
              </w:rPr>
              <w:sym w:font="Wingdings 2" w:char="F09A"/>
            </w:r>
          </w:p>
        </w:tc>
        <w:tc>
          <w:tcPr>
            <w:tcW w:w="2316" w:type="dxa"/>
            <w:shd w:val="pct10" w:color="auto" w:fill="auto"/>
          </w:tcPr>
          <w:p w14:paraId="4DE0F05C" w14:textId="77777777" w:rsidR="004D6E3A" w:rsidRDefault="004D6E3A" w:rsidP="00D81564">
            <w:pPr>
              <w:jc w:val="center"/>
              <w:rPr>
                <w:szCs w:val="24"/>
              </w:rPr>
            </w:pPr>
            <w:r>
              <w:rPr>
                <w:szCs w:val="24"/>
              </w:rPr>
              <w:sym w:font="Wingdings 2" w:char="F09A"/>
            </w:r>
          </w:p>
        </w:tc>
        <w:tc>
          <w:tcPr>
            <w:tcW w:w="2316" w:type="dxa"/>
            <w:shd w:val="pct10" w:color="auto" w:fill="auto"/>
          </w:tcPr>
          <w:p w14:paraId="4971E911" w14:textId="77777777" w:rsidR="004D6E3A" w:rsidRDefault="004D6E3A" w:rsidP="00D81564">
            <w:pPr>
              <w:jc w:val="center"/>
              <w:rPr>
                <w:szCs w:val="24"/>
              </w:rPr>
            </w:pPr>
            <w:r>
              <w:rPr>
                <w:szCs w:val="24"/>
              </w:rPr>
              <w:sym w:font="Wingdings 2" w:char="F09A"/>
            </w:r>
          </w:p>
        </w:tc>
      </w:tr>
      <w:tr w:rsidR="004D6E3A" w14:paraId="69C560BA" w14:textId="77777777" w:rsidTr="00D81564">
        <w:tc>
          <w:tcPr>
            <w:tcW w:w="2316" w:type="dxa"/>
          </w:tcPr>
          <w:p w14:paraId="513341A9" w14:textId="77777777" w:rsidR="004D6E3A" w:rsidRDefault="004D6E3A" w:rsidP="00D81564">
            <w:pPr>
              <w:rPr>
                <w:szCs w:val="24"/>
              </w:rPr>
            </w:pPr>
            <w:r w:rsidRPr="00426878">
              <w:rPr>
                <w:szCs w:val="24"/>
              </w:rPr>
              <w:t>Patient 4</w:t>
            </w:r>
          </w:p>
        </w:tc>
        <w:tc>
          <w:tcPr>
            <w:tcW w:w="2316" w:type="dxa"/>
          </w:tcPr>
          <w:p w14:paraId="366ADEEA" w14:textId="77777777" w:rsidR="004D6E3A" w:rsidRDefault="004D6E3A" w:rsidP="00D81564">
            <w:pPr>
              <w:jc w:val="center"/>
              <w:rPr>
                <w:szCs w:val="24"/>
              </w:rPr>
            </w:pPr>
            <w:r>
              <w:rPr>
                <w:szCs w:val="24"/>
              </w:rPr>
              <w:sym w:font="Wingdings 2" w:char="F09A"/>
            </w:r>
          </w:p>
        </w:tc>
        <w:tc>
          <w:tcPr>
            <w:tcW w:w="2316" w:type="dxa"/>
          </w:tcPr>
          <w:p w14:paraId="3CF68DC6" w14:textId="77777777" w:rsidR="004D6E3A" w:rsidRDefault="004D6E3A" w:rsidP="00D81564">
            <w:pPr>
              <w:jc w:val="center"/>
              <w:rPr>
                <w:szCs w:val="24"/>
              </w:rPr>
            </w:pPr>
            <w:r>
              <w:rPr>
                <w:szCs w:val="24"/>
              </w:rPr>
              <w:sym w:font="Wingdings 2" w:char="F09A"/>
            </w:r>
          </w:p>
        </w:tc>
        <w:tc>
          <w:tcPr>
            <w:tcW w:w="2316" w:type="dxa"/>
          </w:tcPr>
          <w:p w14:paraId="59A9CBCE" w14:textId="77777777" w:rsidR="004D6E3A" w:rsidRDefault="004D6E3A" w:rsidP="00D81564">
            <w:pPr>
              <w:jc w:val="center"/>
              <w:rPr>
                <w:szCs w:val="24"/>
              </w:rPr>
            </w:pPr>
            <w:r>
              <w:rPr>
                <w:szCs w:val="24"/>
              </w:rPr>
              <w:sym w:font="Wingdings 2" w:char="F09A"/>
            </w:r>
          </w:p>
        </w:tc>
        <w:tc>
          <w:tcPr>
            <w:tcW w:w="2316" w:type="dxa"/>
          </w:tcPr>
          <w:p w14:paraId="61FC86BC" w14:textId="77777777" w:rsidR="004D6E3A" w:rsidRDefault="004D6E3A" w:rsidP="00D81564">
            <w:pPr>
              <w:jc w:val="center"/>
              <w:rPr>
                <w:szCs w:val="24"/>
              </w:rPr>
            </w:pPr>
            <w:r>
              <w:rPr>
                <w:szCs w:val="24"/>
              </w:rPr>
              <w:sym w:font="Wingdings 2" w:char="F09A"/>
            </w:r>
          </w:p>
        </w:tc>
        <w:tc>
          <w:tcPr>
            <w:tcW w:w="2316" w:type="dxa"/>
          </w:tcPr>
          <w:p w14:paraId="2FC9BF87" w14:textId="77777777" w:rsidR="004D6E3A" w:rsidRDefault="004D6E3A" w:rsidP="00D81564">
            <w:pPr>
              <w:jc w:val="center"/>
              <w:rPr>
                <w:szCs w:val="24"/>
              </w:rPr>
            </w:pPr>
            <w:r>
              <w:rPr>
                <w:szCs w:val="24"/>
              </w:rPr>
              <w:sym w:font="Wingdings 2" w:char="F09A"/>
            </w:r>
          </w:p>
        </w:tc>
      </w:tr>
      <w:tr w:rsidR="004D6E3A" w14:paraId="038257EA" w14:textId="77777777" w:rsidTr="00D81564">
        <w:tc>
          <w:tcPr>
            <w:tcW w:w="2316" w:type="dxa"/>
            <w:shd w:val="pct10" w:color="auto" w:fill="auto"/>
          </w:tcPr>
          <w:p w14:paraId="541CB2BC" w14:textId="77777777" w:rsidR="004D6E3A" w:rsidRDefault="004D6E3A" w:rsidP="00D81564">
            <w:pPr>
              <w:rPr>
                <w:szCs w:val="24"/>
              </w:rPr>
            </w:pPr>
            <w:r>
              <w:rPr>
                <w:szCs w:val="24"/>
              </w:rPr>
              <w:t>Replacement</w:t>
            </w:r>
            <w:r w:rsidRPr="00426878">
              <w:rPr>
                <w:szCs w:val="24"/>
              </w:rPr>
              <w:t xml:space="preserve"> 1</w:t>
            </w:r>
          </w:p>
        </w:tc>
        <w:tc>
          <w:tcPr>
            <w:tcW w:w="2316" w:type="dxa"/>
            <w:shd w:val="pct10" w:color="auto" w:fill="auto"/>
          </w:tcPr>
          <w:p w14:paraId="6C01B71A" w14:textId="77777777" w:rsidR="004D6E3A" w:rsidRDefault="004D6E3A" w:rsidP="00D81564">
            <w:pPr>
              <w:jc w:val="center"/>
              <w:rPr>
                <w:szCs w:val="24"/>
              </w:rPr>
            </w:pPr>
            <w:r>
              <w:rPr>
                <w:szCs w:val="24"/>
              </w:rPr>
              <w:sym w:font="Wingdings 2" w:char="F09A"/>
            </w:r>
          </w:p>
        </w:tc>
        <w:tc>
          <w:tcPr>
            <w:tcW w:w="2316" w:type="dxa"/>
            <w:shd w:val="pct10" w:color="auto" w:fill="auto"/>
          </w:tcPr>
          <w:p w14:paraId="18DA545D" w14:textId="77777777" w:rsidR="004D6E3A" w:rsidRDefault="004D6E3A" w:rsidP="00D81564">
            <w:pPr>
              <w:jc w:val="center"/>
              <w:rPr>
                <w:szCs w:val="24"/>
              </w:rPr>
            </w:pPr>
            <w:r>
              <w:rPr>
                <w:szCs w:val="24"/>
              </w:rPr>
              <w:sym w:font="Wingdings 2" w:char="F09A"/>
            </w:r>
          </w:p>
        </w:tc>
        <w:tc>
          <w:tcPr>
            <w:tcW w:w="2316" w:type="dxa"/>
            <w:shd w:val="pct10" w:color="auto" w:fill="auto"/>
          </w:tcPr>
          <w:p w14:paraId="0AE32744" w14:textId="77777777" w:rsidR="004D6E3A" w:rsidRDefault="004D6E3A" w:rsidP="00D81564">
            <w:pPr>
              <w:jc w:val="center"/>
              <w:rPr>
                <w:szCs w:val="24"/>
              </w:rPr>
            </w:pPr>
            <w:r>
              <w:rPr>
                <w:szCs w:val="24"/>
              </w:rPr>
              <w:sym w:font="Wingdings 2" w:char="F09A"/>
            </w:r>
          </w:p>
        </w:tc>
        <w:tc>
          <w:tcPr>
            <w:tcW w:w="2316" w:type="dxa"/>
            <w:shd w:val="pct10" w:color="auto" w:fill="auto"/>
          </w:tcPr>
          <w:p w14:paraId="47660703" w14:textId="77777777" w:rsidR="004D6E3A" w:rsidRDefault="004D6E3A" w:rsidP="00D81564">
            <w:pPr>
              <w:jc w:val="center"/>
              <w:rPr>
                <w:szCs w:val="24"/>
              </w:rPr>
            </w:pPr>
            <w:r>
              <w:rPr>
                <w:szCs w:val="24"/>
              </w:rPr>
              <w:sym w:font="Wingdings 2" w:char="F09A"/>
            </w:r>
          </w:p>
        </w:tc>
        <w:tc>
          <w:tcPr>
            <w:tcW w:w="2316" w:type="dxa"/>
            <w:shd w:val="pct10" w:color="auto" w:fill="auto"/>
          </w:tcPr>
          <w:p w14:paraId="3027D77B" w14:textId="77777777" w:rsidR="004D6E3A" w:rsidRDefault="004D6E3A" w:rsidP="00D81564">
            <w:pPr>
              <w:jc w:val="center"/>
              <w:rPr>
                <w:szCs w:val="24"/>
              </w:rPr>
            </w:pPr>
            <w:r>
              <w:rPr>
                <w:szCs w:val="24"/>
              </w:rPr>
              <w:sym w:font="Wingdings 2" w:char="F09A"/>
            </w:r>
          </w:p>
        </w:tc>
      </w:tr>
      <w:tr w:rsidR="004D6E3A" w14:paraId="2A274E85" w14:textId="77777777" w:rsidTr="00D81564">
        <w:tc>
          <w:tcPr>
            <w:tcW w:w="2316" w:type="dxa"/>
          </w:tcPr>
          <w:p w14:paraId="3A735166" w14:textId="77777777" w:rsidR="004D6E3A" w:rsidRDefault="004D6E3A" w:rsidP="00D81564">
            <w:pPr>
              <w:rPr>
                <w:szCs w:val="24"/>
              </w:rPr>
            </w:pPr>
            <w:r>
              <w:rPr>
                <w:szCs w:val="24"/>
              </w:rPr>
              <w:t>Replacement 2</w:t>
            </w:r>
          </w:p>
        </w:tc>
        <w:tc>
          <w:tcPr>
            <w:tcW w:w="2316" w:type="dxa"/>
          </w:tcPr>
          <w:p w14:paraId="75068207" w14:textId="77777777" w:rsidR="004D6E3A" w:rsidRDefault="004D6E3A" w:rsidP="00D81564">
            <w:pPr>
              <w:jc w:val="center"/>
              <w:rPr>
                <w:szCs w:val="24"/>
              </w:rPr>
            </w:pPr>
            <w:r>
              <w:rPr>
                <w:szCs w:val="24"/>
              </w:rPr>
              <w:sym w:font="Wingdings 2" w:char="F09A"/>
            </w:r>
          </w:p>
        </w:tc>
        <w:tc>
          <w:tcPr>
            <w:tcW w:w="2316" w:type="dxa"/>
          </w:tcPr>
          <w:p w14:paraId="15B74DCB" w14:textId="77777777" w:rsidR="004D6E3A" w:rsidRDefault="004D6E3A" w:rsidP="00D81564">
            <w:pPr>
              <w:jc w:val="center"/>
              <w:rPr>
                <w:szCs w:val="24"/>
              </w:rPr>
            </w:pPr>
            <w:r>
              <w:rPr>
                <w:szCs w:val="24"/>
              </w:rPr>
              <w:sym w:font="Wingdings 2" w:char="F09A"/>
            </w:r>
          </w:p>
        </w:tc>
        <w:tc>
          <w:tcPr>
            <w:tcW w:w="2316" w:type="dxa"/>
          </w:tcPr>
          <w:p w14:paraId="343012FA" w14:textId="77777777" w:rsidR="004D6E3A" w:rsidRDefault="004D6E3A" w:rsidP="00D81564">
            <w:pPr>
              <w:jc w:val="center"/>
              <w:rPr>
                <w:szCs w:val="24"/>
              </w:rPr>
            </w:pPr>
            <w:r>
              <w:rPr>
                <w:szCs w:val="24"/>
              </w:rPr>
              <w:sym w:font="Wingdings 2" w:char="F09A"/>
            </w:r>
          </w:p>
        </w:tc>
        <w:tc>
          <w:tcPr>
            <w:tcW w:w="2316" w:type="dxa"/>
          </w:tcPr>
          <w:p w14:paraId="3354DD6F" w14:textId="77777777" w:rsidR="004D6E3A" w:rsidRDefault="004D6E3A" w:rsidP="00D81564">
            <w:pPr>
              <w:jc w:val="center"/>
              <w:rPr>
                <w:szCs w:val="24"/>
              </w:rPr>
            </w:pPr>
            <w:r>
              <w:rPr>
                <w:szCs w:val="24"/>
              </w:rPr>
              <w:sym w:font="Wingdings 2" w:char="F09A"/>
            </w:r>
          </w:p>
        </w:tc>
        <w:tc>
          <w:tcPr>
            <w:tcW w:w="2316" w:type="dxa"/>
          </w:tcPr>
          <w:p w14:paraId="59BFB248" w14:textId="77777777" w:rsidR="004D6E3A" w:rsidRDefault="004D6E3A" w:rsidP="00D81564">
            <w:pPr>
              <w:jc w:val="center"/>
              <w:rPr>
                <w:szCs w:val="24"/>
              </w:rPr>
            </w:pPr>
            <w:r>
              <w:rPr>
                <w:szCs w:val="24"/>
              </w:rPr>
              <w:sym w:font="Wingdings 2" w:char="F09A"/>
            </w:r>
          </w:p>
        </w:tc>
      </w:tr>
      <w:tr w:rsidR="004D6E3A" w14:paraId="5428FEC9" w14:textId="77777777" w:rsidTr="00D81564">
        <w:tc>
          <w:tcPr>
            <w:tcW w:w="2316" w:type="dxa"/>
            <w:shd w:val="pct10" w:color="auto" w:fill="auto"/>
          </w:tcPr>
          <w:p w14:paraId="40FC2067" w14:textId="77777777" w:rsidR="004D6E3A" w:rsidRDefault="004D6E3A" w:rsidP="00D81564">
            <w:pPr>
              <w:rPr>
                <w:szCs w:val="24"/>
              </w:rPr>
            </w:pPr>
            <w:r>
              <w:rPr>
                <w:szCs w:val="24"/>
              </w:rPr>
              <w:t>Replacement</w:t>
            </w:r>
            <w:r w:rsidRPr="00426878">
              <w:rPr>
                <w:szCs w:val="24"/>
              </w:rPr>
              <w:t xml:space="preserve"> 3</w:t>
            </w:r>
          </w:p>
        </w:tc>
        <w:tc>
          <w:tcPr>
            <w:tcW w:w="2316" w:type="dxa"/>
            <w:shd w:val="pct10" w:color="auto" w:fill="auto"/>
          </w:tcPr>
          <w:p w14:paraId="2373F253" w14:textId="77777777" w:rsidR="004D6E3A" w:rsidRDefault="004D6E3A" w:rsidP="00D81564">
            <w:pPr>
              <w:jc w:val="center"/>
              <w:rPr>
                <w:szCs w:val="24"/>
              </w:rPr>
            </w:pPr>
            <w:r>
              <w:rPr>
                <w:szCs w:val="24"/>
              </w:rPr>
              <w:sym w:font="Wingdings 2" w:char="F09A"/>
            </w:r>
          </w:p>
        </w:tc>
        <w:tc>
          <w:tcPr>
            <w:tcW w:w="2316" w:type="dxa"/>
            <w:shd w:val="pct10" w:color="auto" w:fill="auto"/>
          </w:tcPr>
          <w:p w14:paraId="32242B00" w14:textId="77777777" w:rsidR="004D6E3A" w:rsidRDefault="004D6E3A" w:rsidP="00D81564">
            <w:pPr>
              <w:jc w:val="center"/>
              <w:rPr>
                <w:szCs w:val="24"/>
              </w:rPr>
            </w:pPr>
            <w:r>
              <w:rPr>
                <w:szCs w:val="24"/>
              </w:rPr>
              <w:sym w:font="Wingdings 2" w:char="F09A"/>
            </w:r>
          </w:p>
        </w:tc>
        <w:tc>
          <w:tcPr>
            <w:tcW w:w="2316" w:type="dxa"/>
            <w:shd w:val="pct10" w:color="auto" w:fill="auto"/>
          </w:tcPr>
          <w:p w14:paraId="30927877" w14:textId="77777777" w:rsidR="004D6E3A" w:rsidRDefault="004D6E3A" w:rsidP="00D81564">
            <w:pPr>
              <w:jc w:val="center"/>
              <w:rPr>
                <w:szCs w:val="24"/>
              </w:rPr>
            </w:pPr>
            <w:r>
              <w:rPr>
                <w:szCs w:val="24"/>
              </w:rPr>
              <w:sym w:font="Wingdings 2" w:char="F09A"/>
            </w:r>
          </w:p>
        </w:tc>
        <w:tc>
          <w:tcPr>
            <w:tcW w:w="2316" w:type="dxa"/>
            <w:shd w:val="pct10" w:color="auto" w:fill="auto"/>
          </w:tcPr>
          <w:p w14:paraId="7E24426C" w14:textId="77777777" w:rsidR="004D6E3A" w:rsidRDefault="004D6E3A" w:rsidP="00D81564">
            <w:pPr>
              <w:jc w:val="center"/>
              <w:rPr>
                <w:szCs w:val="24"/>
              </w:rPr>
            </w:pPr>
            <w:r>
              <w:rPr>
                <w:szCs w:val="24"/>
              </w:rPr>
              <w:sym w:font="Wingdings 2" w:char="F09A"/>
            </w:r>
          </w:p>
        </w:tc>
        <w:tc>
          <w:tcPr>
            <w:tcW w:w="2316" w:type="dxa"/>
            <w:shd w:val="pct10" w:color="auto" w:fill="auto"/>
          </w:tcPr>
          <w:p w14:paraId="5015173A" w14:textId="77777777" w:rsidR="004D6E3A" w:rsidRDefault="004D6E3A" w:rsidP="00D81564">
            <w:pPr>
              <w:jc w:val="center"/>
              <w:rPr>
                <w:szCs w:val="24"/>
              </w:rPr>
            </w:pPr>
            <w:r>
              <w:rPr>
                <w:szCs w:val="24"/>
              </w:rPr>
              <w:sym w:font="Wingdings 2" w:char="F09A"/>
            </w:r>
          </w:p>
        </w:tc>
      </w:tr>
      <w:tr w:rsidR="004D6E3A" w14:paraId="7E17F2BA" w14:textId="77777777" w:rsidTr="00D81564">
        <w:tc>
          <w:tcPr>
            <w:tcW w:w="2316" w:type="dxa"/>
          </w:tcPr>
          <w:p w14:paraId="43C34261" w14:textId="77777777" w:rsidR="004D6E3A" w:rsidRDefault="004D6E3A" w:rsidP="00D81564">
            <w:pPr>
              <w:rPr>
                <w:szCs w:val="24"/>
              </w:rPr>
            </w:pPr>
            <w:r>
              <w:rPr>
                <w:szCs w:val="24"/>
              </w:rPr>
              <w:t>Replacement 4</w:t>
            </w:r>
          </w:p>
        </w:tc>
        <w:tc>
          <w:tcPr>
            <w:tcW w:w="2316" w:type="dxa"/>
          </w:tcPr>
          <w:p w14:paraId="34D66984" w14:textId="77777777" w:rsidR="004D6E3A" w:rsidRDefault="004D6E3A" w:rsidP="00D81564">
            <w:pPr>
              <w:jc w:val="center"/>
              <w:rPr>
                <w:szCs w:val="24"/>
              </w:rPr>
            </w:pPr>
            <w:r>
              <w:rPr>
                <w:szCs w:val="24"/>
              </w:rPr>
              <w:sym w:font="Wingdings 2" w:char="F09A"/>
            </w:r>
          </w:p>
        </w:tc>
        <w:tc>
          <w:tcPr>
            <w:tcW w:w="2316" w:type="dxa"/>
          </w:tcPr>
          <w:p w14:paraId="209AC479" w14:textId="77777777" w:rsidR="004D6E3A" w:rsidRDefault="004D6E3A" w:rsidP="00D81564">
            <w:pPr>
              <w:jc w:val="center"/>
              <w:rPr>
                <w:szCs w:val="24"/>
              </w:rPr>
            </w:pPr>
            <w:r>
              <w:rPr>
                <w:szCs w:val="24"/>
              </w:rPr>
              <w:sym w:font="Wingdings 2" w:char="F09A"/>
            </w:r>
          </w:p>
        </w:tc>
        <w:tc>
          <w:tcPr>
            <w:tcW w:w="2316" w:type="dxa"/>
          </w:tcPr>
          <w:p w14:paraId="6C700F6D" w14:textId="77777777" w:rsidR="004D6E3A" w:rsidRDefault="004D6E3A" w:rsidP="00D81564">
            <w:pPr>
              <w:jc w:val="center"/>
              <w:rPr>
                <w:szCs w:val="24"/>
              </w:rPr>
            </w:pPr>
            <w:r>
              <w:rPr>
                <w:szCs w:val="24"/>
              </w:rPr>
              <w:sym w:font="Wingdings 2" w:char="F09A"/>
            </w:r>
          </w:p>
        </w:tc>
        <w:tc>
          <w:tcPr>
            <w:tcW w:w="2316" w:type="dxa"/>
          </w:tcPr>
          <w:p w14:paraId="220CAEA7" w14:textId="77777777" w:rsidR="004D6E3A" w:rsidRDefault="004D6E3A" w:rsidP="00D81564">
            <w:pPr>
              <w:jc w:val="center"/>
              <w:rPr>
                <w:szCs w:val="24"/>
              </w:rPr>
            </w:pPr>
            <w:r>
              <w:rPr>
                <w:szCs w:val="24"/>
              </w:rPr>
              <w:sym w:font="Wingdings 2" w:char="F09A"/>
            </w:r>
          </w:p>
        </w:tc>
        <w:tc>
          <w:tcPr>
            <w:tcW w:w="2316" w:type="dxa"/>
          </w:tcPr>
          <w:p w14:paraId="5B94FF6D" w14:textId="77777777" w:rsidR="004D6E3A" w:rsidRDefault="004D6E3A" w:rsidP="00D81564">
            <w:pPr>
              <w:jc w:val="center"/>
              <w:rPr>
                <w:szCs w:val="24"/>
              </w:rPr>
            </w:pPr>
            <w:r>
              <w:rPr>
                <w:szCs w:val="24"/>
              </w:rPr>
              <w:sym w:font="Wingdings 2" w:char="F09A"/>
            </w:r>
          </w:p>
        </w:tc>
      </w:tr>
    </w:tbl>
    <w:p w14:paraId="77C7CC9E" w14:textId="77777777" w:rsidR="004D6E3A" w:rsidRDefault="004D6E3A" w:rsidP="004D6E3A">
      <w:pPr>
        <w:pStyle w:val="Heading3"/>
        <w:rPr>
          <w:rFonts w:asciiTheme="minorHAnsi" w:hAnsiTheme="minorHAnsi"/>
          <w:b/>
          <w:szCs w:val="24"/>
        </w:rPr>
      </w:pPr>
      <w:r w:rsidRPr="00426878">
        <w:rPr>
          <w:rFonts w:asciiTheme="minorHAnsi" w:hAnsiTheme="minorHAnsi"/>
          <w:szCs w:val="24"/>
        </w:rPr>
        <w:t>3j. Enter information relevant to patient engagement that you observed during Animation 1. For example, did one part of the animation seem to hold attention, lose attention, or elicit laughter or comment?</w:t>
      </w:r>
    </w:p>
    <w:tbl>
      <w:tblPr>
        <w:tblStyle w:val="TableGrid"/>
        <w:tblW w:w="0" w:type="auto"/>
        <w:tblInd w:w="108" w:type="dxa"/>
        <w:tblLook w:val="04A0" w:firstRow="1" w:lastRow="0" w:firstColumn="1" w:lastColumn="0" w:noHBand="0" w:noVBand="1"/>
      </w:tblPr>
      <w:tblGrid>
        <w:gridCol w:w="5400"/>
        <w:gridCol w:w="451"/>
      </w:tblGrid>
      <w:tr w:rsidR="004D6E3A" w:rsidRPr="005E4BB5" w14:paraId="44860DEF" w14:textId="77777777" w:rsidTr="00D81564">
        <w:tc>
          <w:tcPr>
            <w:tcW w:w="5400" w:type="dxa"/>
            <w:tcBorders>
              <w:bottom w:val="nil"/>
            </w:tcBorders>
          </w:tcPr>
          <w:p w14:paraId="4701BDC3" w14:textId="77777777" w:rsidR="004D6E3A" w:rsidRDefault="004D6E3A" w:rsidP="00D81564">
            <w:pPr>
              <w:rPr>
                <w:szCs w:val="24"/>
              </w:rPr>
            </w:pPr>
          </w:p>
        </w:tc>
        <w:tc>
          <w:tcPr>
            <w:tcW w:w="451" w:type="dxa"/>
            <w:tcBorders>
              <w:bottom w:val="nil"/>
            </w:tcBorders>
            <w:shd w:val="pct15" w:color="auto" w:fill="auto"/>
          </w:tcPr>
          <w:p w14:paraId="28D9BF21" w14:textId="77777777" w:rsidR="004D6E3A" w:rsidRPr="005E4BB5" w:rsidRDefault="004D6E3A" w:rsidP="00D81564">
            <w:pPr>
              <w:rPr>
                <w:sz w:val="20"/>
              </w:rPr>
            </w:pPr>
            <w:r w:rsidRPr="005E4BB5">
              <w:rPr>
                <w:sz w:val="20"/>
              </w:rPr>
              <w:sym w:font="Wingdings 3" w:char="F070"/>
            </w:r>
          </w:p>
        </w:tc>
      </w:tr>
      <w:tr w:rsidR="004D6E3A" w14:paraId="62403CB9" w14:textId="77777777" w:rsidTr="00D81564">
        <w:tc>
          <w:tcPr>
            <w:tcW w:w="5400" w:type="dxa"/>
            <w:tcBorders>
              <w:top w:val="nil"/>
              <w:bottom w:val="nil"/>
            </w:tcBorders>
          </w:tcPr>
          <w:p w14:paraId="65D16576" w14:textId="77777777" w:rsidR="004D6E3A" w:rsidRDefault="004D6E3A" w:rsidP="00D81564">
            <w:pPr>
              <w:rPr>
                <w:szCs w:val="24"/>
              </w:rPr>
            </w:pPr>
          </w:p>
        </w:tc>
        <w:tc>
          <w:tcPr>
            <w:tcW w:w="451" w:type="dxa"/>
            <w:tcBorders>
              <w:top w:val="nil"/>
              <w:bottom w:val="nil"/>
            </w:tcBorders>
            <w:shd w:val="pct15" w:color="auto" w:fill="auto"/>
          </w:tcPr>
          <w:p w14:paraId="2D2E3F54" w14:textId="77777777" w:rsidR="004D6E3A" w:rsidRDefault="004D6E3A" w:rsidP="00D81564">
            <w:pPr>
              <w:rPr>
                <w:szCs w:val="24"/>
              </w:rPr>
            </w:pPr>
          </w:p>
        </w:tc>
      </w:tr>
      <w:tr w:rsidR="004D6E3A" w14:paraId="16885725" w14:textId="77777777" w:rsidTr="00D81564">
        <w:tc>
          <w:tcPr>
            <w:tcW w:w="5400" w:type="dxa"/>
            <w:tcBorders>
              <w:top w:val="nil"/>
            </w:tcBorders>
          </w:tcPr>
          <w:p w14:paraId="556682C9" w14:textId="77777777" w:rsidR="004D6E3A" w:rsidRDefault="004D6E3A" w:rsidP="00D81564">
            <w:pPr>
              <w:rPr>
                <w:szCs w:val="24"/>
              </w:rPr>
            </w:pPr>
          </w:p>
        </w:tc>
        <w:tc>
          <w:tcPr>
            <w:tcW w:w="451" w:type="dxa"/>
            <w:tcBorders>
              <w:top w:val="nil"/>
            </w:tcBorders>
            <w:shd w:val="pct15" w:color="auto" w:fill="auto"/>
          </w:tcPr>
          <w:p w14:paraId="58B44357" w14:textId="77777777" w:rsidR="004D6E3A" w:rsidRDefault="004D6E3A" w:rsidP="00D81564">
            <w:pPr>
              <w:rPr>
                <w:szCs w:val="24"/>
              </w:rPr>
            </w:pPr>
            <w:r>
              <w:rPr>
                <w:szCs w:val="24"/>
              </w:rPr>
              <w:sym w:font="Wingdings 3" w:char="F082"/>
            </w:r>
          </w:p>
        </w:tc>
      </w:tr>
    </w:tbl>
    <w:p w14:paraId="0783E78F" w14:textId="77777777" w:rsidR="004D6E3A" w:rsidRDefault="004D6E3A" w:rsidP="004D6E3A"/>
    <w:p w14:paraId="6A570681" w14:textId="77777777" w:rsidR="004D6E3A" w:rsidRPr="00426878" w:rsidRDefault="004D6E3A" w:rsidP="004D6E3A">
      <w:pPr>
        <w:pStyle w:val="Heading3"/>
        <w:rPr>
          <w:rFonts w:asciiTheme="minorHAnsi" w:hAnsiTheme="minorHAnsi"/>
          <w:b/>
          <w:szCs w:val="24"/>
        </w:rPr>
      </w:pPr>
      <w:r w:rsidRPr="00426878">
        <w:rPr>
          <w:rFonts w:asciiTheme="minorHAnsi" w:hAnsiTheme="minorHAnsi"/>
          <w:szCs w:val="24"/>
        </w:rPr>
        <w:t>3k. Story 2: Mark reactions or behaviors for each patient you are observing. Mark N/</w:t>
      </w:r>
      <w:r>
        <w:rPr>
          <w:rFonts w:asciiTheme="minorHAnsi" w:hAnsiTheme="minorHAnsi"/>
          <w:szCs w:val="24"/>
        </w:rPr>
        <w:t>P</w:t>
      </w:r>
      <w:r w:rsidRPr="00426878">
        <w:rPr>
          <w:rFonts w:asciiTheme="minorHAnsi" w:hAnsiTheme="minorHAnsi"/>
          <w:szCs w:val="24"/>
        </w:rPr>
        <w:t xml:space="preserve"> if patient was not present for this segment. (Note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3"/>
        <w:gridCol w:w="1620"/>
        <w:gridCol w:w="1559"/>
        <w:gridCol w:w="1613"/>
        <w:gridCol w:w="1620"/>
        <w:gridCol w:w="1331"/>
      </w:tblGrid>
      <w:tr w:rsidR="004D6E3A" w14:paraId="74DFC89F" w14:textId="77777777" w:rsidTr="00D81564">
        <w:tc>
          <w:tcPr>
            <w:tcW w:w="2316" w:type="dxa"/>
          </w:tcPr>
          <w:p w14:paraId="27A16D7D" w14:textId="77777777" w:rsidR="004D6E3A" w:rsidRDefault="004D6E3A" w:rsidP="00D81564">
            <w:pPr>
              <w:rPr>
                <w:szCs w:val="24"/>
              </w:rPr>
            </w:pPr>
          </w:p>
        </w:tc>
        <w:tc>
          <w:tcPr>
            <w:tcW w:w="2316" w:type="dxa"/>
          </w:tcPr>
          <w:p w14:paraId="76F21A17" w14:textId="77777777" w:rsidR="004D6E3A" w:rsidRDefault="004D6E3A" w:rsidP="00D81564">
            <w:pPr>
              <w:jc w:val="center"/>
              <w:rPr>
                <w:szCs w:val="24"/>
              </w:rPr>
            </w:pPr>
            <w:r w:rsidRPr="00426878">
              <w:rPr>
                <w:szCs w:val="24"/>
              </w:rPr>
              <w:t>Began watching</w:t>
            </w:r>
          </w:p>
        </w:tc>
        <w:tc>
          <w:tcPr>
            <w:tcW w:w="2316" w:type="dxa"/>
          </w:tcPr>
          <w:p w14:paraId="40DFE1B6" w14:textId="77777777" w:rsidR="004D6E3A" w:rsidRDefault="004D6E3A" w:rsidP="00D81564">
            <w:pPr>
              <w:jc w:val="center"/>
              <w:rPr>
                <w:szCs w:val="24"/>
              </w:rPr>
            </w:pPr>
            <w:r w:rsidRPr="00426878">
              <w:rPr>
                <w:szCs w:val="24"/>
              </w:rPr>
              <w:t>Positive reaction</w:t>
            </w:r>
          </w:p>
        </w:tc>
        <w:tc>
          <w:tcPr>
            <w:tcW w:w="2316" w:type="dxa"/>
          </w:tcPr>
          <w:p w14:paraId="67E2D89C" w14:textId="77777777" w:rsidR="004D6E3A" w:rsidRDefault="004D6E3A" w:rsidP="00D81564">
            <w:pPr>
              <w:jc w:val="center"/>
              <w:rPr>
                <w:szCs w:val="24"/>
              </w:rPr>
            </w:pPr>
            <w:r w:rsidRPr="00426878">
              <w:rPr>
                <w:szCs w:val="24"/>
              </w:rPr>
              <w:t>Negative reaction</w:t>
            </w:r>
          </w:p>
        </w:tc>
        <w:tc>
          <w:tcPr>
            <w:tcW w:w="2316" w:type="dxa"/>
          </w:tcPr>
          <w:p w14:paraId="049CBC2E" w14:textId="77777777" w:rsidR="004D6E3A" w:rsidRDefault="004D6E3A" w:rsidP="00D81564">
            <w:pPr>
              <w:jc w:val="center"/>
              <w:rPr>
                <w:szCs w:val="24"/>
              </w:rPr>
            </w:pPr>
            <w:r w:rsidRPr="00426878">
              <w:rPr>
                <w:szCs w:val="24"/>
              </w:rPr>
              <w:t>Stopped watching</w:t>
            </w:r>
          </w:p>
        </w:tc>
        <w:tc>
          <w:tcPr>
            <w:tcW w:w="2316" w:type="dxa"/>
          </w:tcPr>
          <w:p w14:paraId="0BEBEC95" w14:textId="77777777" w:rsidR="004D6E3A" w:rsidRDefault="004D6E3A" w:rsidP="00D81564">
            <w:pPr>
              <w:jc w:val="center"/>
              <w:rPr>
                <w:szCs w:val="24"/>
              </w:rPr>
            </w:pPr>
            <w:r w:rsidRPr="00426878">
              <w:rPr>
                <w:szCs w:val="24"/>
              </w:rPr>
              <w:t>N/</w:t>
            </w:r>
            <w:r>
              <w:rPr>
                <w:szCs w:val="24"/>
              </w:rPr>
              <w:t>P</w:t>
            </w:r>
          </w:p>
        </w:tc>
      </w:tr>
      <w:tr w:rsidR="004D6E3A" w14:paraId="0BA892E1" w14:textId="77777777" w:rsidTr="00D81564">
        <w:tc>
          <w:tcPr>
            <w:tcW w:w="2316" w:type="dxa"/>
            <w:shd w:val="pct10" w:color="auto" w:fill="auto"/>
          </w:tcPr>
          <w:p w14:paraId="48207A51" w14:textId="77777777" w:rsidR="004D6E3A" w:rsidRDefault="004D6E3A" w:rsidP="00D81564">
            <w:pPr>
              <w:rPr>
                <w:szCs w:val="24"/>
              </w:rPr>
            </w:pPr>
            <w:r w:rsidRPr="00426878">
              <w:rPr>
                <w:szCs w:val="24"/>
              </w:rPr>
              <w:t>Patient 1</w:t>
            </w:r>
          </w:p>
        </w:tc>
        <w:tc>
          <w:tcPr>
            <w:tcW w:w="2316" w:type="dxa"/>
            <w:shd w:val="pct10" w:color="auto" w:fill="auto"/>
          </w:tcPr>
          <w:p w14:paraId="21014753" w14:textId="77777777" w:rsidR="004D6E3A" w:rsidRDefault="004D6E3A" w:rsidP="00D81564">
            <w:pPr>
              <w:jc w:val="center"/>
              <w:rPr>
                <w:szCs w:val="24"/>
              </w:rPr>
            </w:pPr>
            <w:r>
              <w:rPr>
                <w:szCs w:val="24"/>
              </w:rPr>
              <w:sym w:font="Wingdings 2" w:char="F0A3"/>
            </w:r>
          </w:p>
        </w:tc>
        <w:tc>
          <w:tcPr>
            <w:tcW w:w="2316" w:type="dxa"/>
            <w:shd w:val="pct10" w:color="auto" w:fill="auto"/>
          </w:tcPr>
          <w:p w14:paraId="491A0315" w14:textId="77777777" w:rsidR="004D6E3A" w:rsidRDefault="004D6E3A" w:rsidP="00D81564">
            <w:pPr>
              <w:jc w:val="center"/>
              <w:rPr>
                <w:szCs w:val="24"/>
              </w:rPr>
            </w:pPr>
            <w:r>
              <w:rPr>
                <w:szCs w:val="24"/>
              </w:rPr>
              <w:sym w:font="Wingdings 2" w:char="F0A3"/>
            </w:r>
          </w:p>
        </w:tc>
        <w:tc>
          <w:tcPr>
            <w:tcW w:w="2316" w:type="dxa"/>
            <w:shd w:val="pct10" w:color="auto" w:fill="auto"/>
          </w:tcPr>
          <w:p w14:paraId="05F524DC" w14:textId="77777777" w:rsidR="004D6E3A" w:rsidRDefault="004D6E3A" w:rsidP="00D81564">
            <w:pPr>
              <w:jc w:val="center"/>
              <w:rPr>
                <w:szCs w:val="24"/>
              </w:rPr>
            </w:pPr>
            <w:r>
              <w:rPr>
                <w:szCs w:val="24"/>
              </w:rPr>
              <w:sym w:font="Wingdings 2" w:char="F0A3"/>
            </w:r>
          </w:p>
        </w:tc>
        <w:tc>
          <w:tcPr>
            <w:tcW w:w="2316" w:type="dxa"/>
            <w:shd w:val="pct10" w:color="auto" w:fill="auto"/>
          </w:tcPr>
          <w:p w14:paraId="2893B270" w14:textId="77777777" w:rsidR="004D6E3A" w:rsidRDefault="004D6E3A" w:rsidP="00D81564">
            <w:pPr>
              <w:jc w:val="center"/>
              <w:rPr>
                <w:szCs w:val="24"/>
              </w:rPr>
            </w:pPr>
            <w:r>
              <w:rPr>
                <w:szCs w:val="24"/>
              </w:rPr>
              <w:sym w:font="Wingdings 2" w:char="F0A3"/>
            </w:r>
          </w:p>
        </w:tc>
        <w:tc>
          <w:tcPr>
            <w:tcW w:w="2316" w:type="dxa"/>
            <w:shd w:val="pct10" w:color="auto" w:fill="auto"/>
          </w:tcPr>
          <w:p w14:paraId="4531341A" w14:textId="77777777" w:rsidR="004D6E3A" w:rsidRDefault="004D6E3A" w:rsidP="00D81564">
            <w:pPr>
              <w:jc w:val="center"/>
              <w:rPr>
                <w:szCs w:val="24"/>
              </w:rPr>
            </w:pPr>
            <w:r>
              <w:rPr>
                <w:szCs w:val="24"/>
              </w:rPr>
              <w:sym w:font="Wingdings 2" w:char="F0A3"/>
            </w:r>
          </w:p>
        </w:tc>
      </w:tr>
      <w:tr w:rsidR="004D6E3A" w14:paraId="78402B3B" w14:textId="77777777" w:rsidTr="00D81564">
        <w:tc>
          <w:tcPr>
            <w:tcW w:w="2316" w:type="dxa"/>
          </w:tcPr>
          <w:p w14:paraId="5D177583" w14:textId="77777777" w:rsidR="004D6E3A" w:rsidRDefault="004D6E3A" w:rsidP="00D81564">
            <w:pPr>
              <w:rPr>
                <w:szCs w:val="24"/>
              </w:rPr>
            </w:pPr>
            <w:r w:rsidRPr="00426878">
              <w:rPr>
                <w:szCs w:val="24"/>
              </w:rPr>
              <w:t>Patient 2</w:t>
            </w:r>
          </w:p>
        </w:tc>
        <w:tc>
          <w:tcPr>
            <w:tcW w:w="2316" w:type="dxa"/>
          </w:tcPr>
          <w:p w14:paraId="68041022" w14:textId="77777777" w:rsidR="004D6E3A" w:rsidRDefault="004D6E3A" w:rsidP="00D81564">
            <w:pPr>
              <w:jc w:val="center"/>
              <w:rPr>
                <w:szCs w:val="24"/>
              </w:rPr>
            </w:pPr>
            <w:r>
              <w:rPr>
                <w:szCs w:val="24"/>
              </w:rPr>
              <w:sym w:font="Wingdings 2" w:char="F0A3"/>
            </w:r>
          </w:p>
        </w:tc>
        <w:tc>
          <w:tcPr>
            <w:tcW w:w="2316" w:type="dxa"/>
          </w:tcPr>
          <w:p w14:paraId="7EEBD79E" w14:textId="77777777" w:rsidR="004D6E3A" w:rsidRDefault="004D6E3A" w:rsidP="00D81564">
            <w:pPr>
              <w:jc w:val="center"/>
              <w:rPr>
                <w:szCs w:val="24"/>
              </w:rPr>
            </w:pPr>
            <w:r>
              <w:rPr>
                <w:szCs w:val="24"/>
              </w:rPr>
              <w:sym w:font="Wingdings 2" w:char="F0A3"/>
            </w:r>
          </w:p>
        </w:tc>
        <w:tc>
          <w:tcPr>
            <w:tcW w:w="2316" w:type="dxa"/>
          </w:tcPr>
          <w:p w14:paraId="38BBBE7C" w14:textId="77777777" w:rsidR="004D6E3A" w:rsidRDefault="004D6E3A" w:rsidP="00D81564">
            <w:pPr>
              <w:jc w:val="center"/>
              <w:rPr>
                <w:szCs w:val="24"/>
              </w:rPr>
            </w:pPr>
            <w:r>
              <w:rPr>
                <w:szCs w:val="24"/>
              </w:rPr>
              <w:sym w:font="Wingdings 2" w:char="F0A3"/>
            </w:r>
          </w:p>
        </w:tc>
        <w:tc>
          <w:tcPr>
            <w:tcW w:w="2316" w:type="dxa"/>
          </w:tcPr>
          <w:p w14:paraId="15877F14" w14:textId="77777777" w:rsidR="004D6E3A" w:rsidRDefault="004D6E3A" w:rsidP="00D81564">
            <w:pPr>
              <w:jc w:val="center"/>
              <w:rPr>
                <w:szCs w:val="24"/>
              </w:rPr>
            </w:pPr>
            <w:r>
              <w:rPr>
                <w:szCs w:val="24"/>
              </w:rPr>
              <w:sym w:font="Wingdings 2" w:char="F0A3"/>
            </w:r>
          </w:p>
        </w:tc>
        <w:tc>
          <w:tcPr>
            <w:tcW w:w="2316" w:type="dxa"/>
          </w:tcPr>
          <w:p w14:paraId="0A22E88D" w14:textId="77777777" w:rsidR="004D6E3A" w:rsidRDefault="004D6E3A" w:rsidP="00D81564">
            <w:pPr>
              <w:jc w:val="center"/>
              <w:rPr>
                <w:szCs w:val="24"/>
              </w:rPr>
            </w:pPr>
            <w:r>
              <w:rPr>
                <w:szCs w:val="24"/>
              </w:rPr>
              <w:sym w:font="Wingdings 2" w:char="F0A3"/>
            </w:r>
          </w:p>
        </w:tc>
      </w:tr>
      <w:tr w:rsidR="004D6E3A" w14:paraId="666ED02B" w14:textId="77777777" w:rsidTr="00D81564">
        <w:tc>
          <w:tcPr>
            <w:tcW w:w="2316" w:type="dxa"/>
            <w:shd w:val="pct10" w:color="auto" w:fill="auto"/>
          </w:tcPr>
          <w:p w14:paraId="50C7779C" w14:textId="77777777" w:rsidR="004D6E3A" w:rsidRDefault="004D6E3A" w:rsidP="00D81564">
            <w:pPr>
              <w:rPr>
                <w:szCs w:val="24"/>
              </w:rPr>
            </w:pPr>
            <w:r w:rsidRPr="00426878">
              <w:rPr>
                <w:szCs w:val="24"/>
              </w:rPr>
              <w:t>Patient 3</w:t>
            </w:r>
          </w:p>
        </w:tc>
        <w:tc>
          <w:tcPr>
            <w:tcW w:w="2316" w:type="dxa"/>
            <w:shd w:val="pct10" w:color="auto" w:fill="auto"/>
          </w:tcPr>
          <w:p w14:paraId="0F447B35" w14:textId="77777777" w:rsidR="004D6E3A" w:rsidRDefault="004D6E3A" w:rsidP="00D81564">
            <w:pPr>
              <w:jc w:val="center"/>
              <w:rPr>
                <w:szCs w:val="24"/>
              </w:rPr>
            </w:pPr>
            <w:r>
              <w:rPr>
                <w:szCs w:val="24"/>
              </w:rPr>
              <w:sym w:font="Wingdings 2" w:char="F0A3"/>
            </w:r>
          </w:p>
        </w:tc>
        <w:tc>
          <w:tcPr>
            <w:tcW w:w="2316" w:type="dxa"/>
            <w:shd w:val="pct10" w:color="auto" w:fill="auto"/>
          </w:tcPr>
          <w:p w14:paraId="51376A6F" w14:textId="77777777" w:rsidR="004D6E3A" w:rsidRDefault="004D6E3A" w:rsidP="00D81564">
            <w:pPr>
              <w:jc w:val="center"/>
              <w:rPr>
                <w:szCs w:val="24"/>
              </w:rPr>
            </w:pPr>
            <w:r>
              <w:rPr>
                <w:szCs w:val="24"/>
              </w:rPr>
              <w:sym w:font="Wingdings 2" w:char="F0A3"/>
            </w:r>
          </w:p>
        </w:tc>
        <w:tc>
          <w:tcPr>
            <w:tcW w:w="2316" w:type="dxa"/>
            <w:shd w:val="pct10" w:color="auto" w:fill="auto"/>
          </w:tcPr>
          <w:p w14:paraId="55FAF76B" w14:textId="77777777" w:rsidR="004D6E3A" w:rsidRDefault="004D6E3A" w:rsidP="00D81564">
            <w:pPr>
              <w:jc w:val="center"/>
              <w:rPr>
                <w:szCs w:val="24"/>
              </w:rPr>
            </w:pPr>
            <w:r>
              <w:rPr>
                <w:szCs w:val="24"/>
              </w:rPr>
              <w:sym w:font="Wingdings 2" w:char="F0A3"/>
            </w:r>
          </w:p>
        </w:tc>
        <w:tc>
          <w:tcPr>
            <w:tcW w:w="2316" w:type="dxa"/>
            <w:shd w:val="pct10" w:color="auto" w:fill="auto"/>
          </w:tcPr>
          <w:p w14:paraId="17F2AE92" w14:textId="77777777" w:rsidR="004D6E3A" w:rsidRDefault="004D6E3A" w:rsidP="00D81564">
            <w:pPr>
              <w:jc w:val="center"/>
              <w:rPr>
                <w:szCs w:val="24"/>
              </w:rPr>
            </w:pPr>
            <w:r>
              <w:rPr>
                <w:szCs w:val="24"/>
              </w:rPr>
              <w:sym w:font="Wingdings 2" w:char="F0A3"/>
            </w:r>
          </w:p>
        </w:tc>
        <w:tc>
          <w:tcPr>
            <w:tcW w:w="2316" w:type="dxa"/>
            <w:shd w:val="pct10" w:color="auto" w:fill="auto"/>
          </w:tcPr>
          <w:p w14:paraId="541FE3B1" w14:textId="77777777" w:rsidR="004D6E3A" w:rsidRDefault="004D6E3A" w:rsidP="00D81564">
            <w:pPr>
              <w:jc w:val="center"/>
              <w:rPr>
                <w:szCs w:val="24"/>
              </w:rPr>
            </w:pPr>
            <w:r>
              <w:rPr>
                <w:szCs w:val="24"/>
              </w:rPr>
              <w:sym w:font="Wingdings 2" w:char="F0A3"/>
            </w:r>
          </w:p>
        </w:tc>
      </w:tr>
      <w:tr w:rsidR="004D6E3A" w14:paraId="06BA1D84" w14:textId="77777777" w:rsidTr="00D81564">
        <w:tc>
          <w:tcPr>
            <w:tcW w:w="2316" w:type="dxa"/>
          </w:tcPr>
          <w:p w14:paraId="4434FDC7" w14:textId="77777777" w:rsidR="004D6E3A" w:rsidRDefault="004D6E3A" w:rsidP="00D81564">
            <w:pPr>
              <w:rPr>
                <w:szCs w:val="24"/>
              </w:rPr>
            </w:pPr>
            <w:r w:rsidRPr="00426878">
              <w:rPr>
                <w:szCs w:val="24"/>
              </w:rPr>
              <w:t>Patient 4</w:t>
            </w:r>
          </w:p>
        </w:tc>
        <w:tc>
          <w:tcPr>
            <w:tcW w:w="2316" w:type="dxa"/>
          </w:tcPr>
          <w:p w14:paraId="3FF8944F" w14:textId="77777777" w:rsidR="004D6E3A" w:rsidRDefault="004D6E3A" w:rsidP="00D81564">
            <w:pPr>
              <w:jc w:val="center"/>
              <w:rPr>
                <w:szCs w:val="24"/>
              </w:rPr>
            </w:pPr>
            <w:r>
              <w:rPr>
                <w:szCs w:val="24"/>
              </w:rPr>
              <w:sym w:font="Wingdings 2" w:char="F0A3"/>
            </w:r>
          </w:p>
        </w:tc>
        <w:tc>
          <w:tcPr>
            <w:tcW w:w="2316" w:type="dxa"/>
          </w:tcPr>
          <w:p w14:paraId="3E5E6C72" w14:textId="77777777" w:rsidR="004D6E3A" w:rsidRDefault="004D6E3A" w:rsidP="00D81564">
            <w:pPr>
              <w:jc w:val="center"/>
              <w:rPr>
                <w:szCs w:val="24"/>
              </w:rPr>
            </w:pPr>
            <w:r>
              <w:rPr>
                <w:szCs w:val="24"/>
              </w:rPr>
              <w:sym w:font="Wingdings 2" w:char="F0A3"/>
            </w:r>
          </w:p>
        </w:tc>
        <w:tc>
          <w:tcPr>
            <w:tcW w:w="2316" w:type="dxa"/>
          </w:tcPr>
          <w:p w14:paraId="477331C6" w14:textId="77777777" w:rsidR="004D6E3A" w:rsidRDefault="004D6E3A" w:rsidP="00D81564">
            <w:pPr>
              <w:jc w:val="center"/>
              <w:rPr>
                <w:szCs w:val="24"/>
              </w:rPr>
            </w:pPr>
            <w:r>
              <w:rPr>
                <w:szCs w:val="24"/>
              </w:rPr>
              <w:sym w:font="Wingdings 2" w:char="F0A3"/>
            </w:r>
          </w:p>
        </w:tc>
        <w:tc>
          <w:tcPr>
            <w:tcW w:w="2316" w:type="dxa"/>
          </w:tcPr>
          <w:p w14:paraId="29494309" w14:textId="77777777" w:rsidR="004D6E3A" w:rsidRDefault="004D6E3A" w:rsidP="00D81564">
            <w:pPr>
              <w:jc w:val="center"/>
              <w:rPr>
                <w:szCs w:val="24"/>
              </w:rPr>
            </w:pPr>
            <w:r>
              <w:rPr>
                <w:szCs w:val="24"/>
              </w:rPr>
              <w:sym w:font="Wingdings 2" w:char="F0A3"/>
            </w:r>
          </w:p>
        </w:tc>
        <w:tc>
          <w:tcPr>
            <w:tcW w:w="2316" w:type="dxa"/>
          </w:tcPr>
          <w:p w14:paraId="7A9D7C65" w14:textId="77777777" w:rsidR="004D6E3A" w:rsidRDefault="004D6E3A" w:rsidP="00D81564">
            <w:pPr>
              <w:jc w:val="center"/>
              <w:rPr>
                <w:szCs w:val="24"/>
              </w:rPr>
            </w:pPr>
            <w:r>
              <w:rPr>
                <w:szCs w:val="24"/>
              </w:rPr>
              <w:sym w:font="Wingdings 2" w:char="F0A3"/>
            </w:r>
          </w:p>
        </w:tc>
      </w:tr>
      <w:tr w:rsidR="004D6E3A" w14:paraId="700EBB2F" w14:textId="77777777" w:rsidTr="00D81564">
        <w:tc>
          <w:tcPr>
            <w:tcW w:w="2316" w:type="dxa"/>
            <w:shd w:val="pct10" w:color="auto" w:fill="auto"/>
          </w:tcPr>
          <w:p w14:paraId="2D0AF6F1" w14:textId="77777777" w:rsidR="004D6E3A" w:rsidRDefault="004D6E3A" w:rsidP="00D81564">
            <w:pPr>
              <w:rPr>
                <w:szCs w:val="24"/>
              </w:rPr>
            </w:pPr>
            <w:r>
              <w:rPr>
                <w:szCs w:val="24"/>
              </w:rPr>
              <w:t>Replacement</w:t>
            </w:r>
            <w:r w:rsidRPr="00426878">
              <w:rPr>
                <w:szCs w:val="24"/>
              </w:rPr>
              <w:t xml:space="preserve"> 1</w:t>
            </w:r>
          </w:p>
        </w:tc>
        <w:tc>
          <w:tcPr>
            <w:tcW w:w="2316" w:type="dxa"/>
            <w:shd w:val="pct10" w:color="auto" w:fill="auto"/>
          </w:tcPr>
          <w:p w14:paraId="18B058EA" w14:textId="77777777" w:rsidR="004D6E3A" w:rsidRDefault="004D6E3A" w:rsidP="00D81564">
            <w:pPr>
              <w:jc w:val="center"/>
              <w:rPr>
                <w:szCs w:val="24"/>
              </w:rPr>
            </w:pPr>
            <w:r>
              <w:rPr>
                <w:szCs w:val="24"/>
              </w:rPr>
              <w:sym w:font="Wingdings 2" w:char="F0A3"/>
            </w:r>
          </w:p>
        </w:tc>
        <w:tc>
          <w:tcPr>
            <w:tcW w:w="2316" w:type="dxa"/>
            <w:shd w:val="pct10" w:color="auto" w:fill="auto"/>
          </w:tcPr>
          <w:p w14:paraId="404FC8EC" w14:textId="77777777" w:rsidR="004D6E3A" w:rsidRDefault="004D6E3A" w:rsidP="00D81564">
            <w:pPr>
              <w:jc w:val="center"/>
              <w:rPr>
                <w:szCs w:val="24"/>
              </w:rPr>
            </w:pPr>
            <w:r>
              <w:rPr>
                <w:szCs w:val="24"/>
              </w:rPr>
              <w:sym w:font="Wingdings 2" w:char="F0A3"/>
            </w:r>
          </w:p>
        </w:tc>
        <w:tc>
          <w:tcPr>
            <w:tcW w:w="2316" w:type="dxa"/>
            <w:shd w:val="pct10" w:color="auto" w:fill="auto"/>
          </w:tcPr>
          <w:p w14:paraId="4FDBDD40" w14:textId="77777777" w:rsidR="004D6E3A" w:rsidRDefault="004D6E3A" w:rsidP="00D81564">
            <w:pPr>
              <w:jc w:val="center"/>
              <w:rPr>
                <w:szCs w:val="24"/>
              </w:rPr>
            </w:pPr>
            <w:r>
              <w:rPr>
                <w:szCs w:val="24"/>
              </w:rPr>
              <w:sym w:font="Wingdings 2" w:char="F0A3"/>
            </w:r>
          </w:p>
        </w:tc>
        <w:tc>
          <w:tcPr>
            <w:tcW w:w="2316" w:type="dxa"/>
            <w:shd w:val="pct10" w:color="auto" w:fill="auto"/>
          </w:tcPr>
          <w:p w14:paraId="40C3C015" w14:textId="77777777" w:rsidR="004D6E3A" w:rsidRDefault="004D6E3A" w:rsidP="00D81564">
            <w:pPr>
              <w:jc w:val="center"/>
              <w:rPr>
                <w:szCs w:val="24"/>
              </w:rPr>
            </w:pPr>
            <w:r>
              <w:rPr>
                <w:szCs w:val="24"/>
              </w:rPr>
              <w:sym w:font="Wingdings 2" w:char="F0A3"/>
            </w:r>
          </w:p>
        </w:tc>
        <w:tc>
          <w:tcPr>
            <w:tcW w:w="2316" w:type="dxa"/>
            <w:shd w:val="pct10" w:color="auto" w:fill="auto"/>
          </w:tcPr>
          <w:p w14:paraId="30ACCBAF" w14:textId="77777777" w:rsidR="004D6E3A" w:rsidRDefault="004D6E3A" w:rsidP="00D81564">
            <w:pPr>
              <w:jc w:val="center"/>
              <w:rPr>
                <w:szCs w:val="24"/>
              </w:rPr>
            </w:pPr>
            <w:r>
              <w:rPr>
                <w:szCs w:val="24"/>
              </w:rPr>
              <w:sym w:font="Wingdings 2" w:char="F0A3"/>
            </w:r>
          </w:p>
        </w:tc>
      </w:tr>
      <w:tr w:rsidR="004D6E3A" w14:paraId="64CC3F09" w14:textId="77777777" w:rsidTr="00D81564">
        <w:tc>
          <w:tcPr>
            <w:tcW w:w="2316" w:type="dxa"/>
          </w:tcPr>
          <w:p w14:paraId="002FE646" w14:textId="77777777" w:rsidR="004D6E3A" w:rsidRDefault="004D6E3A" w:rsidP="00D81564">
            <w:pPr>
              <w:rPr>
                <w:szCs w:val="24"/>
              </w:rPr>
            </w:pPr>
            <w:r>
              <w:rPr>
                <w:szCs w:val="24"/>
              </w:rPr>
              <w:t>Replacement 2</w:t>
            </w:r>
          </w:p>
        </w:tc>
        <w:tc>
          <w:tcPr>
            <w:tcW w:w="2316" w:type="dxa"/>
          </w:tcPr>
          <w:p w14:paraId="48A1C9FF" w14:textId="77777777" w:rsidR="004D6E3A" w:rsidRDefault="004D6E3A" w:rsidP="00D81564">
            <w:pPr>
              <w:jc w:val="center"/>
              <w:rPr>
                <w:szCs w:val="24"/>
              </w:rPr>
            </w:pPr>
            <w:r>
              <w:rPr>
                <w:szCs w:val="24"/>
              </w:rPr>
              <w:sym w:font="Wingdings 2" w:char="F0A3"/>
            </w:r>
          </w:p>
        </w:tc>
        <w:tc>
          <w:tcPr>
            <w:tcW w:w="2316" w:type="dxa"/>
          </w:tcPr>
          <w:p w14:paraId="01CF08D2" w14:textId="77777777" w:rsidR="004D6E3A" w:rsidRDefault="004D6E3A" w:rsidP="00D81564">
            <w:pPr>
              <w:jc w:val="center"/>
              <w:rPr>
                <w:szCs w:val="24"/>
              </w:rPr>
            </w:pPr>
            <w:r>
              <w:rPr>
                <w:szCs w:val="24"/>
              </w:rPr>
              <w:sym w:font="Wingdings 2" w:char="F0A3"/>
            </w:r>
          </w:p>
        </w:tc>
        <w:tc>
          <w:tcPr>
            <w:tcW w:w="2316" w:type="dxa"/>
          </w:tcPr>
          <w:p w14:paraId="7E91FF3B" w14:textId="77777777" w:rsidR="004D6E3A" w:rsidRDefault="004D6E3A" w:rsidP="00D81564">
            <w:pPr>
              <w:jc w:val="center"/>
              <w:rPr>
                <w:szCs w:val="24"/>
              </w:rPr>
            </w:pPr>
            <w:r>
              <w:rPr>
                <w:szCs w:val="24"/>
              </w:rPr>
              <w:sym w:font="Wingdings 2" w:char="F0A3"/>
            </w:r>
          </w:p>
        </w:tc>
        <w:tc>
          <w:tcPr>
            <w:tcW w:w="2316" w:type="dxa"/>
          </w:tcPr>
          <w:p w14:paraId="41F97B50" w14:textId="77777777" w:rsidR="004D6E3A" w:rsidRDefault="004D6E3A" w:rsidP="00D81564">
            <w:pPr>
              <w:jc w:val="center"/>
              <w:rPr>
                <w:szCs w:val="24"/>
              </w:rPr>
            </w:pPr>
            <w:r>
              <w:rPr>
                <w:szCs w:val="24"/>
              </w:rPr>
              <w:sym w:font="Wingdings 2" w:char="F0A3"/>
            </w:r>
          </w:p>
        </w:tc>
        <w:tc>
          <w:tcPr>
            <w:tcW w:w="2316" w:type="dxa"/>
          </w:tcPr>
          <w:p w14:paraId="1AFC86CE" w14:textId="77777777" w:rsidR="004D6E3A" w:rsidRDefault="004D6E3A" w:rsidP="00D81564">
            <w:pPr>
              <w:jc w:val="center"/>
              <w:rPr>
                <w:szCs w:val="24"/>
              </w:rPr>
            </w:pPr>
            <w:r>
              <w:rPr>
                <w:szCs w:val="24"/>
              </w:rPr>
              <w:sym w:font="Wingdings 2" w:char="F0A3"/>
            </w:r>
          </w:p>
        </w:tc>
      </w:tr>
      <w:tr w:rsidR="004D6E3A" w14:paraId="25CBF87B" w14:textId="77777777" w:rsidTr="00D81564">
        <w:tc>
          <w:tcPr>
            <w:tcW w:w="2316" w:type="dxa"/>
            <w:shd w:val="pct10" w:color="auto" w:fill="auto"/>
          </w:tcPr>
          <w:p w14:paraId="0A9B30F0" w14:textId="77777777" w:rsidR="004D6E3A" w:rsidRDefault="004D6E3A" w:rsidP="00D81564">
            <w:pPr>
              <w:rPr>
                <w:szCs w:val="24"/>
              </w:rPr>
            </w:pPr>
            <w:r>
              <w:rPr>
                <w:szCs w:val="24"/>
              </w:rPr>
              <w:t>Replacement</w:t>
            </w:r>
            <w:r w:rsidRPr="00426878">
              <w:rPr>
                <w:szCs w:val="24"/>
              </w:rPr>
              <w:t xml:space="preserve"> 3</w:t>
            </w:r>
          </w:p>
        </w:tc>
        <w:tc>
          <w:tcPr>
            <w:tcW w:w="2316" w:type="dxa"/>
            <w:shd w:val="pct10" w:color="auto" w:fill="auto"/>
          </w:tcPr>
          <w:p w14:paraId="7EB1138B" w14:textId="77777777" w:rsidR="004D6E3A" w:rsidRDefault="004D6E3A" w:rsidP="00D81564">
            <w:pPr>
              <w:jc w:val="center"/>
              <w:rPr>
                <w:szCs w:val="24"/>
              </w:rPr>
            </w:pPr>
            <w:r>
              <w:rPr>
                <w:szCs w:val="24"/>
              </w:rPr>
              <w:sym w:font="Wingdings 2" w:char="F0A3"/>
            </w:r>
          </w:p>
        </w:tc>
        <w:tc>
          <w:tcPr>
            <w:tcW w:w="2316" w:type="dxa"/>
            <w:shd w:val="pct10" w:color="auto" w:fill="auto"/>
          </w:tcPr>
          <w:p w14:paraId="6A47A9B7" w14:textId="77777777" w:rsidR="004D6E3A" w:rsidRDefault="004D6E3A" w:rsidP="00D81564">
            <w:pPr>
              <w:jc w:val="center"/>
              <w:rPr>
                <w:szCs w:val="24"/>
              </w:rPr>
            </w:pPr>
            <w:r>
              <w:rPr>
                <w:szCs w:val="24"/>
              </w:rPr>
              <w:sym w:font="Wingdings 2" w:char="F0A3"/>
            </w:r>
          </w:p>
        </w:tc>
        <w:tc>
          <w:tcPr>
            <w:tcW w:w="2316" w:type="dxa"/>
            <w:shd w:val="pct10" w:color="auto" w:fill="auto"/>
          </w:tcPr>
          <w:p w14:paraId="5A46B2D0" w14:textId="77777777" w:rsidR="004D6E3A" w:rsidRDefault="004D6E3A" w:rsidP="00D81564">
            <w:pPr>
              <w:jc w:val="center"/>
              <w:rPr>
                <w:szCs w:val="24"/>
              </w:rPr>
            </w:pPr>
            <w:r>
              <w:rPr>
                <w:szCs w:val="24"/>
              </w:rPr>
              <w:sym w:font="Wingdings 2" w:char="F0A3"/>
            </w:r>
          </w:p>
        </w:tc>
        <w:tc>
          <w:tcPr>
            <w:tcW w:w="2316" w:type="dxa"/>
            <w:shd w:val="pct10" w:color="auto" w:fill="auto"/>
          </w:tcPr>
          <w:p w14:paraId="6546AD87" w14:textId="77777777" w:rsidR="004D6E3A" w:rsidRDefault="004D6E3A" w:rsidP="00D81564">
            <w:pPr>
              <w:jc w:val="center"/>
              <w:rPr>
                <w:szCs w:val="24"/>
              </w:rPr>
            </w:pPr>
            <w:r>
              <w:rPr>
                <w:szCs w:val="24"/>
              </w:rPr>
              <w:sym w:font="Wingdings 2" w:char="F0A3"/>
            </w:r>
          </w:p>
        </w:tc>
        <w:tc>
          <w:tcPr>
            <w:tcW w:w="2316" w:type="dxa"/>
            <w:shd w:val="pct10" w:color="auto" w:fill="auto"/>
          </w:tcPr>
          <w:p w14:paraId="637BF752" w14:textId="77777777" w:rsidR="004D6E3A" w:rsidRDefault="004D6E3A" w:rsidP="00D81564">
            <w:pPr>
              <w:jc w:val="center"/>
              <w:rPr>
                <w:szCs w:val="24"/>
              </w:rPr>
            </w:pPr>
            <w:r>
              <w:rPr>
                <w:szCs w:val="24"/>
              </w:rPr>
              <w:sym w:font="Wingdings 2" w:char="F0A3"/>
            </w:r>
          </w:p>
        </w:tc>
      </w:tr>
      <w:tr w:rsidR="004D6E3A" w14:paraId="1EFD2A16" w14:textId="77777777" w:rsidTr="00D81564">
        <w:tc>
          <w:tcPr>
            <w:tcW w:w="2316" w:type="dxa"/>
          </w:tcPr>
          <w:p w14:paraId="1D084B8C" w14:textId="77777777" w:rsidR="004D6E3A" w:rsidRDefault="004D6E3A" w:rsidP="00D81564">
            <w:pPr>
              <w:rPr>
                <w:szCs w:val="24"/>
              </w:rPr>
            </w:pPr>
            <w:r>
              <w:rPr>
                <w:szCs w:val="24"/>
              </w:rPr>
              <w:t>Replacement 4</w:t>
            </w:r>
          </w:p>
        </w:tc>
        <w:tc>
          <w:tcPr>
            <w:tcW w:w="2316" w:type="dxa"/>
          </w:tcPr>
          <w:p w14:paraId="6246EA90" w14:textId="77777777" w:rsidR="004D6E3A" w:rsidRDefault="004D6E3A" w:rsidP="00D81564">
            <w:pPr>
              <w:jc w:val="center"/>
              <w:rPr>
                <w:szCs w:val="24"/>
              </w:rPr>
            </w:pPr>
            <w:r>
              <w:rPr>
                <w:szCs w:val="24"/>
              </w:rPr>
              <w:sym w:font="Wingdings 2" w:char="F0A3"/>
            </w:r>
          </w:p>
        </w:tc>
        <w:tc>
          <w:tcPr>
            <w:tcW w:w="2316" w:type="dxa"/>
          </w:tcPr>
          <w:p w14:paraId="55A172B3" w14:textId="77777777" w:rsidR="004D6E3A" w:rsidRDefault="004D6E3A" w:rsidP="00D81564">
            <w:pPr>
              <w:jc w:val="center"/>
              <w:rPr>
                <w:szCs w:val="24"/>
              </w:rPr>
            </w:pPr>
            <w:r>
              <w:rPr>
                <w:szCs w:val="24"/>
              </w:rPr>
              <w:sym w:font="Wingdings 2" w:char="F0A3"/>
            </w:r>
          </w:p>
        </w:tc>
        <w:tc>
          <w:tcPr>
            <w:tcW w:w="2316" w:type="dxa"/>
          </w:tcPr>
          <w:p w14:paraId="2DBA1572" w14:textId="77777777" w:rsidR="004D6E3A" w:rsidRDefault="004D6E3A" w:rsidP="00D81564">
            <w:pPr>
              <w:jc w:val="center"/>
              <w:rPr>
                <w:szCs w:val="24"/>
              </w:rPr>
            </w:pPr>
            <w:r>
              <w:rPr>
                <w:szCs w:val="24"/>
              </w:rPr>
              <w:sym w:font="Wingdings 2" w:char="F0A3"/>
            </w:r>
          </w:p>
        </w:tc>
        <w:tc>
          <w:tcPr>
            <w:tcW w:w="2316" w:type="dxa"/>
          </w:tcPr>
          <w:p w14:paraId="56D576C7" w14:textId="77777777" w:rsidR="004D6E3A" w:rsidRDefault="004D6E3A" w:rsidP="00D81564">
            <w:pPr>
              <w:jc w:val="center"/>
              <w:rPr>
                <w:szCs w:val="24"/>
              </w:rPr>
            </w:pPr>
            <w:r>
              <w:rPr>
                <w:szCs w:val="24"/>
              </w:rPr>
              <w:sym w:font="Wingdings 2" w:char="F0A3"/>
            </w:r>
          </w:p>
        </w:tc>
        <w:tc>
          <w:tcPr>
            <w:tcW w:w="2316" w:type="dxa"/>
          </w:tcPr>
          <w:p w14:paraId="563A8B41" w14:textId="77777777" w:rsidR="004D6E3A" w:rsidRDefault="004D6E3A" w:rsidP="00D81564">
            <w:pPr>
              <w:jc w:val="center"/>
              <w:rPr>
                <w:szCs w:val="24"/>
              </w:rPr>
            </w:pPr>
            <w:r>
              <w:rPr>
                <w:szCs w:val="24"/>
              </w:rPr>
              <w:sym w:font="Wingdings 2" w:char="F0A3"/>
            </w:r>
          </w:p>
        </w:tc>
      </w:tr>
    </w:tbl>
    <w:p w14:paraId="71444FED" w14:textId="77777777" w:rsidR="004D6E3A" w:rsidRPr="00426878" w:rsidRDefault="004D6E3A" w:rsidP="004D6E3A">
      <w:pPr>
        <w:rPr>
          <w:szCs w:val="24"/>
        </w:rPr>
      </w:pPr>
    </w:p>
    <w:p w14:paraId="64BB314E" w14:textId="77777777" w:rsidR="004D6E3A" w:rsidRPr="00426878" w:rsidRDefault="004D6E3A" w:rsidP="004D6E3A">
      <w:pPr>
        <w:pStyle w:val="Heading3"/>
        <w:rPr>
          <w:rFonts w:asciiTheme="minorHAnsi" w:hAnsiTheme="minorHAnsi"/>
          <w:b/>
          <w:szCs w:val="24"/>
        </w:rPr>
      </w:pPr>
      <w:r w:rsidRPr="00426878">
        <w:rPr>
          <w:rFonts w:asciiTheme="minorHAnsi" w:hAnsiTheme="minorHAnsi"/>
          <w:szCs w:val="24"/>
        </w:rPr>
        <w:t xml:space="preserve">3l. Story 2: Note the </w:t>
      </w:r>
      <w:r>
        <w:rPr>
          <w:rFonts w:asciiTheme="minorHAnsi" w:hAnsiTheme="minorHAnsi"/>
          <w:szCs w:val="24"/>
        </w:rPr>
        <w:t>duration</w:t>
      </w:r>
      <w:r w:rsidRPr="00426878">
        <w:rPr>
          <w:rFonts w:asciiTheme="minorHAnsi" w:hAnsiTheme="minorHAnsi"/>
          <w:szCs w:val="24"/>
        </w:rPr>
        <w:t xml:space="preserve"> of engagement (i.e. watching video) for each patient during this video segment. Mark N/</w:t>
      </w:r>
      <w:r>
        <w:rPr>
          <w:rFonts w:asciiTheme="minorHAnsi" w:hAnsiTheme="minorHAnsi"/>
          <w:szCs w:val="24"/>
        </w:rPr>
        <w:t>P</w:t>
      </w:r>
      <w:r w:rsidRPr="00426878">
        <w:rPr>
          <w:rFonts w:asciiTheme="minorHAnsi" w:hAnsiTheme="minorHAnsi"/>
          <w:szCs w:val="24"/>
        </w:rPr>
        <w:t xml:space="preserve"> if a patient was not present for this segment.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1473"/>
        <w:gridCol w:w="1573"/>
        <w:gridCol w:w="1535"/>
        <w:gridCol w:w="1573"/>
        <w:gridCol w:w="1504"/>
      </w:tblGrid>
      <w:tr w:rsidR="004D6E3A" w14:paraId="75992EF8" w14:textId="77777777" w:rsidTr="00D81564">
        <w:tc>
          <w:tcPr>
            <w:tcW w:w="2316" w:type="dxa"/>
          </w:tcPr>
          <w:p w14:paraId="7C5F6110" w14:textId="77777777" w:rsidR="004D6E3A" w:rsidRDefault="004D6E3A" w:rsidP="00D81564">
            <w:pPr>
              <w:rPr>
                <w:szCs w:val="24"/>
              </w:rPr>
            </w:pPr>
          </w:p>
        </w:tc>
        <w:tc>
          <w:tcPr>
            <w:tcW w:w="2316" w:type="dxa"/>
          </w:tcPr>
          <w:p w14:paraId="721B99F2" w14:textId="77777777" w:rsidR="004D6E3A" w:rsidRDefault="004D6E3A" w:rsidP="00D81564">
            <w:pPr>
              <w:jc w:val="center"/>
              <w:rPr>
                <w:szCs w:val="24"/>
              </w:rPr>
            </w:pPr>
            <w:r>
              <w:rPr>
                <w:szCs w:val="24"/>
              </w:rPr>
              <w:t>All of it</w:t>
            </w:r>
          </w:p>
        </w:tc>
        <w:tc>
          <w:tcPr>
            <w:tcW w:w="2316" w:type="dxa"/>
          </w:tcPr>
          <w:p w14:paraId="27EDD1ED" w14:textId="77777777" w:rsidR="004D6E3A" w:rsidRDefault="004D6E3A" w:rsidP="00D81564">
            <w:pPr>
              <w:jc w:val="center"/>
              <w:rPr>
                <w:szCs w:val="24"/>
              </w:rPr>
            </w:pPr>
            <w:r>
              <w:rPr>
                <w:szCs w:val="24"/>
              </w:rPr>
              <w:t>More than half</w:t>
            </w:r>
          </w:p>
        </w:tc>
        <w:tc>
          <w:tcPr>
            <w:tcW w:w="2316" w:type="dxa"/>
          </w:tcPr>
          <w:p w14:paraId="699B320F" w14:textId="77777777" w:rsidR="004D6E3A" w:rsidRDefault="004D6E3A" w:rsidP="00D81564">
            <w:pPr>
              <w:jc w:val="center"/>
              <w:rPr>
                <w:szCs w:val="24"/>
              </w:rPr>
            </w:pPr>
            <w:r>
              <w:rPr>
                <w:szCs w:val="24"/>
              </w:rPr>
              <w:t>Less than half</w:t>
            </w:r>
          </w:p>
        </w:tc>
        <w:tc>
          <w:tcPr>
            <w:tcW w:w="2316" w:type="dxa"/>
          </w:tcPr>
          <w:p w14:paraId="01DC55CD" w14:textId="77777777" w:rsidR="004D6E3A" w:rsidRDefault="004D6E3A" w:rsidP="00D81564">
            <w:pPr>
              <w:jc w:val="center"/>
              <w:rPr>
                <w:szCs w:val="24"/>
              </w:rPr>
            </w:pPr>
            <w:r>
              <w:rPr>
                <w:szCs w:val="24"/>
              </w:rPr>
              <w:t>None of it</w:t>
            </w:r>
          </w:p>
        </w:tc>
        <w:tc>
          <w:tcPr>
            <w:tcW w:w="2316" w:type="dxa"/>
          </w:tcPr>
          <w:p w14:paraId="7CD43F9C" w14:textId="77777777" w:rsidR="004D6E3A" w:rsidRDefault="004D6E3A" w:rsidP="00D81564">
            <w:pPr>
              <w:jc w:val="center"/>
              <w:rPr>
                <w:szCs w:val="24"/>
              </w:rPr>
            </w:pPr>
            <w:r w:rsidRPr="00426878">
              <w:rPr>
                <w:szCs w:val="24"/>
              </w:rPr>
              <w:t>N/</w:t>
            </w:r>
            <w:r>
              <w:rPr>
                <w:szCs w:val="24"/>
              </w:rPr>
              <w:t>P</w:t>
            </w:r>
          </w:p>
        </w:tc>
      </w:tr>
      <w:tr w:rsidR="004D6E3A" w14:paraId="2ABCDBB7" w14:textId="77777777" w:rsidTr="00D81564">
        <w:tc>
          <w:tcPr>
            <w:tcW w:w="2316" w:type="dxa"/>
            <w:shd w:val="pct10" w:color="auto" w:fill="auto"/>
          </w:tcPr>
          <w:p w14:paraId="10ABD536" w14:textId="77777777" w:rsidR="004D6E3A" w:rsidRDefault="004D6E3A" w:rsidP="00D81564">
            <w:pPr>
              <w:rPr>
                <w:szCs w:val="24"/>
              </w:rPr>
            </w:pPr>
            <w:r w:rsidRPr="00426878">
              <w:rPr>
                <w:szCs w:val="24"/>
              </w:rPr>
              <w:t>Patient 1</w:t>
            </w:r>
          </w:p>
        </w:tc>
        <w:tc>
          <w:tcPr>
            <w:tcW w:w="2316" w:type="dxa"/>
            <w:shd w:val="pct10" w:color="auto" w:fill="auto"/>
          </w:tcPr>
          <w:p w14:paraId="2B1F287F" w14:textId="77777777" w:rsidR="004D6E3A" w:rsidRDefault="004D6E3A" w:rsidP="00D81564">
            <w:pPr>
              <w:jc w:val="center"/>
              <w:rPr>
                <w:szCs w:val="24"/>
              </w:rPr>
            </w:pPr>
            <w:r>
              <w:rPr>
                <w:szCs w:val="24"/>
              </w:rPr>
              <w:sym w:font="Wingdings 2" w:char="F09A"/>
            </w:r>
          </w:p>
        </w:tc>
        <w:tc>
          <w:tcPr>
            <w:tcW w:w="2316" w:type="dxa"/>
            <w:shd w:val="pct10" w:color="auto" w:fill="auto"/>
          </w:tcPr>
          <w:p w14:paraId="65616C99" w14:textId="77777777" w:rsidR="004D6E3A" w:rsidRDefault="004D6E3A" w:rsidP="00D81564">
            <w:pPr>
              <w:jc w:val="center"/>
              <w:rPr>
                <w:szCs w:val="24"/>
              </w:rPr>
            </w:pPr>
            <w:r>
              <w:rPr>
                <w:szCs w:val="24"/>
              </w:rPr>
              <w:sym w:font="Wingdings 2" w:char="F09A"/>
            </w:r>
          </w:p>
        </w:tc>
        <w:tc>
          <w:tcPr>
            <w:tcW w:w="2316" w:type="dxa"/>
            <w:shd w:val="pct10" w:color="auto" w:fill="auto"/>
          </w:tcPr>
          <w:p w14:paraId="659008F7" w14:textId="77777777" w:rsidR="004D6E3A" w:rsidRDefault="004D6E3A" w:rsidP="00D81564">
            <w:pPr>
              <w:jc w:val="center"/>
              <w:rPr>
                <w:szCs w:val="24"/>
              </w:rPr>
            </w:pPr>
            <w:r>
              <w:rPr>
                <w:szCs w:val="24"/>
              </w:rPr>
              <w:sym w:font="Wingdings 2" w:char="F09A"/>
            </w:r>
          </w:p>
        </w:tc>
        <w:tc>
          <w:tcPr>
            <w:tcW w:w="2316" w:type="dxa"/>
            <w:shd w:val="pct10" w:color="auto" w:fill="auto"/>
          </w:tcPr>
          <w:p w14:paraId="61B4CE56" w14:textId="77777777" w:rsidR="004D6E3A" w:rsidRDefault="004D6E3A" w:rsidP="00D81564">
            <w:pPr>
              <w:jc w:val="center"/>
              <w:rPr>
                <w:szCs w:val="24"/>
              </w:rPr>
            </w:pPr>
            <w:r>
              <w:rPr>
                <w:szCs w:val="24"/>
              </w:rPr>
              <w:sym w:font="Wingdings 2" w:char="F09A"/>
            </w:r>
          </w:p>
        </w:tc>
        <w:tc>
          <w:tcPr>
            <w:tcW w:w="2316" w:type="dxa"/>
            <w:shd w:val="pct10" w:color="auto" w:fill="auto"/>
          </w:tcPr>
          <w:p w14:paraId="705C9494" w14:textId="77777777" w:rsidR="004D6E3A" w:rsidRDefault="004D6E3A" w:rsidP="00D81564">
            <w:pPr>
              <w:jc w:val="center"/>
              <w:rPr>
                <w:szCs w:val="24"/>
              </w:rPr>
            </w:pPr>
            <w:r>
              <w:rPr>
                <w:szCs w:val="24"/>
              </w:rPr>
              <w:sym w:font="Wingdings 2" w:char="F09A"/>
            </w:r>
          </w:p>
        </w:tc>
      </w:tr>
      <w:tr w:rsidR="004D6E3A" w14:paraId="3F1570E6" w14:textId="77777777" w:rsidTr="00D81564">
        <w:tc>
          <w:tcPr>
            <w:tcW w:w="2316" w:type="dxa"/>
          </w:tcPr>
          <w:p w14:paraId="2A45CF54" w14:textId="77777777" w:rsidR="004D6E3A" w:rsidRDefault="004D6E3A" w:rsidP="00D81564">
            <w:pPr>
              <w:rPr>
                <w:szCs w:val="24"/>
              </w:rPr>
            </w:pPr>
            <w:r w:rsidRPr="00426878">
              <w:rPr>
                <w:szCs w:val="24"/>
              </w:rPr>
              <w:t>Patient 2</w:t>
            </w:r>
          </w:p>
        </w:tc>
        <w:tc>
          <w:tcPr>
            <w:tcW w:w="2316" w:type="dxa"/>
          </w:tcPr>
          <w:p w14:paraId="532F86CE" w14:textId="77777777" w:rsidR="004D6E3A" w:rsidRDefault="004D6E3A" w:rsidP="00D81564">
            <w:pPr>
              <w:jc w:val="center"/>
              <w:rPr>
                <w:szCs w:val="24"/>
              </w:rPr>
            </w:pPr>
            <w:r>
              <w:rPr>
                <w:szCs w:val="24"/>
              </w:rPr>
              <w:sym w:font="Wingdings 2" w:char="F09A"/>
            </w:r>
          </w:p>
        </w:tc>
        <w:tc>
          <w:tcPr>
            <w:tcW w:w="2316" w:type="dxa"/>
          </w:tcPr>
          <w:p w14:paraId="61537D00" w14:textId="77777777" w:rsidR="004D6E3A" w:rsidRDefault="004D6E3A" w:rsidP="00D81564">
            <w:pPr>
              <w:jc w:val="center"/>
              <w:rPr>
                <w:szCs w:val="24"/>
              </w:rPr>
            </w:pPr>
            <w:r>
              <w:rPr>
                <w:szCs w:val="24"/>
              </w:rPr>
              <w:sym w:font="Wingdings 2" w:char="F09A"/>
            </w:r>
          </w:p>
        </w:tc>
        <w:tc>
          <w:tcPr>
            <w:tcW w:w="2316" w:type="dxa"/>
          </w:tcPr>
          <w:p w14:paraId="5AEF65FB" w14:textId="77777777" w:rsidR="004D6E3A" w:rsidRDefault="004D6E3A" w:rsidP="00D81564">
            <w:pPr>
              <w:jc w:val="center"/>
              <w:rPr>
                <w:szCs w:val="24"/>
              </w:rPr>
            </w:pPr>
            <w:r>
              <w:rPr>
                <w:szCs w:val="24"/>
              </w:rPr>
              <w:sym w:font="Wingdings 2" w:char="F09A"/>
            </w:r>
          </w:p>
        </w:tc>
        <w:tc>
          <w:tcPr>
            <w:tcW w:w="2316" w:type="dxa"/>
          </w:tcPr>
          <w:p w14:paraId="2D282720" w14:textId="77777777" w:rsidR="004D6E3A" w:rsidRDefault="004D6E3A" w:rsidP="00D81564">
            <w:pPr>
              <w:jc w:val="center"/>
              <w:rPr>
                <w:szCs w:val="24"/>
              </w:rPr>
            </w:pPr>
            <w:r>
              <w:rPr>
                <w:szCs w:val="24"/>
              </w:rPr>
              <w:sym w:font="Wingdings 2" w:char="F09A"/>
            </w:r>
          </w:p>
        </w:tc>
        <w:tc>
          <w:tcPr>
            <w:tcW w:w="2316" w:type="dxa"/>
          </w:tcPr>
          <w:p w14:paraId="7871C166" w14:textId="77777777" w:rsidR="004D6E3A" w:rsidRDefault="004D6E3A" w:rsidP="00D81564">
            <w:pPr>
              <w:jc w:val="center"/>
              <w:rPr>
                <w:szCs w:val="24"/>
              </w:rPr>
            </w:pPr>
            <w:r>
              <w:rPr>
                <w:szCs w:val="24"/>
              </w:rPr>
              <w:sym w:font="Wingdings 2" w:char="F09A"/>
            </w:r>
          </w:p>
        </w:tc>
      </w:tr>
      <w:tr w:rsidR="004D6E3A" w14:paraId="4E936DFC" w14:textId="77777777" w:rsidTr="00D81564">
        <w:tc>
          <w:tcPr>
            <w:tcW w:w="2316" w:type="dxa"/>
            <w:shd w:val="pct10" w:color="auto" w:fill="auto"/>
          </w:tcPr>
          <w:p w14:paraId="3498F15C" w14:textId="77777777" w:rsidR="004D6E3A" w:rsidRDefault="004D6E3A" w:rsidP="00D81564">
            <w:pPr>
              <w:rPr>
                <w:szCs w:val="24"/>
              </w:rPr>
            </w:pPr>
            <w:r w:rsidRPr="00426878">
              <w:rPr>
                <w:szCs w:val="24"/>
              </w:rPr>
              <w:t>Patient 3</w:t>
            </w:r>
          </w:p>
        </w:tc>
        <w:tc>
          <w:tcPr>
            <w:tcW w:w="2316" w:type="dxa"/>
            <w:shd w:val="pct10" w:color="auto" w:fill="auto"/>
          </w:tcPr>
          <w:p w14:paraId="6A702D09" w14:textId="77777777" w:rsidR="004D6E3A" w:rsidRDefault="004D6E3A" w:rsidP="00D81564">
            <w:pPr>
              <w:jc w:val="center"/>
              <w:rPr>
                <w:szCs w:val="24"/>
              </w:rPr>
            </w:pPr>
            <w:r>
              <w:rPr>
                <w:szCs w:val="24"/>
              </w:rPr>
              <w:sym w:font="Wingdings 2" w:char="F09A"/>
            </w:r>
          </w:p>
        </w:tc>
        <w:tc>
          <w:tcPr>
            <w:tcW w:w="2316" w:type="dxa"/>
            <w:shd w:val="pct10" w:color="auto" w:fill="auto"/>
          </w:tcPr>
          <w:p w14:paraId="6C7CB192" w14:textId="77777777" w:rsidR="004D6E3A" w:rsidRDefault="004D6E3A" w:rsidP="00D81564">
            <w:pPr>
              <w:jc w:val="center"/>
              <w:rPr>
                <w:szCs w:val="24"/>
              </w:rPr>
            </w:pPr>
            <w:r>
              <w:rPr>
                <w:szCs w:val="24"/>
              </w:rPr>
              <w:sym w:font="Wingdings 2" w:char="F09A"/>
            </w:r>
          </w:p>
        </w:tc>
        <w:tc>
          <w:tcPr>
            <w:tcW w:w="2316" w:type="dxa"/>
            <w:shd w:val="pct10" w:color="auto" w:fill="auto"/>
          </w:tcPr>
          <w:p w14:paraId="06B51F2F" w14:textId="77777777" w:rsidR="004D6E3A" w:rsidRDefault="004D6E3A" w:rsidP="00D81564">
            <w:pPr>
              <w:jc w:val="center"/>
              <w:rPr>
                <w:szCs w:val="24"/>
              </w:rPr>
            </w:pPr>
            <w:r>
              <w:rPr>
                <w:szCs w:val="24"/>
              </w:rPr>
              <w:sym w:font="Wingdings 2" w:char="F09A"/>
            </w:r>
          </w:p>
        </w:tc>
        <w:tc>
          <w:tcPr>
            <w:tcW w:w="2316" w:type="dxa"/>
            <w:shd w:val="pct10" w:color="auto" w:fill="auto"/>
          </w:tcPr>
          <w:p w14:paraId="6D7A0C56" w14:textId="77777777" w:rsidR="004D6E3A" w:rsidRDefault="004D6E3A" w:rsidP="00D81564">
            <w:pPr>
              <w:jc w:val="center"/>
              <w:rPr>
                <w:szCs w:val="24"/>
              </w:rPr>
            </w:pPr>
            <w:r>
              <w:rPr>
                <w:szCs w:val="24"/>
              </w:rPr>
              <w:sym w:font="Wingdings 2" w:char="F09A"/>
            </w:r>
          </w:p>
        </w:tc>
        <w:tc>
          <w:tcPr>
            <w:tcW w:w="2316" w:type="dxa"/>
            <w:shd w:val="pct10" w:color="auto" w:fill="auto"/>
          </w:tcPr>
          <w:p w14:paraId="7E383D45" w14:textId="77777777" w:rsidR="004D6E3A" w:rsidRDefault="004D6E3A" w:rsidP="00D81564">
            <w:pPr>
              <w:jc w:val="center"/>
              <w:rPr>
                <w:szCs w:val="24"/>
              </w:rPr>
            </w:pPr>
            <w:r>
              <w:rPr>
                <w:szCs w:val="24"/>
              </w:rPr>
              <w:sym w:font="Wingdings 2" w:char="F09A"/>
            </w:r>
          </w:p>
        </w:tc>
      </w:tr>
      <w:tr w:rsidR="004D6E3A" w14:paraId="7045CCDA" w14:textId="77777777" w:rsidTr="00D81564">
        <w:tc>
          <w:tcPr>
            <w:tcW w:w="2316" w:type="dxa"/>
          </w:tcPr>
          <w:p w14:paraId="08EF485F" w14:textId="77777777" w:rsidR="004D6E3A" w:rsidRDefault="004D6E3A" w:rsidP="00D81564">
            <w:pPr>
              <w:rPr>
                <w:szCs w:val="24"/>
              </w:rPr>
            </w:pPr>
            <w:r w:rsidRPr="00426878">
              <w:rPr>
                <w:szCs w:val="24"/>
              </w:rPr>
              <w:t>Patient 4</w:t>
            </w:r>
          </w:p>
        </w:tc>
        <w:tc>
          <w:tcPr>
            <w:tcW w:w="2316" w:type="dxa"/>
          </w:tcPr>
          <w:p w14:paraId="5EB82699" w14:textId="77777777" w:rsidR="004D6E3A" w:rsidRDefault="004D6E3A" w:rsidP="00D81564">
            <w:pPr>
              <w:jc w:val="center"/>
              <w:rPr>
                <w:szCs w:val="24"/>
              </w:rPr>
            </w:pPr>
            <w:r>
              <w:rPr>
                <w:szCs w:val="24"/>
              </w:rPr>
              <w:sym w:font="Wingdings 2" w:char="F09A"/>
            </w:r>
          </w:p>
        </w:tc>
        <w:tc>
          <w:tcPr>
            <w:tcW w:w="2316" w:type="dxa"/>
          </w:tcPr>
          <w:p w14:paraId="59AD9D5D" w14:textId="77777777" w:rsidR="004D6E3A" w:rsidRDefault="004D6E3A" w:rsidP="00D81564">
            <w:pPr>
              <w:jc w:val="center"/>
              <w:rPr>
                <w:szCs w:val="24"/>
              </w:rPr>
            </w:pPr>
            <w:r>
              <w:rPr>
                <w:szCs w:val="24"/>
              </w:rPr>
              <w:sym w:font="Wingdings 2" w:char="F09A"/>
            </w:r>
          </w:p>
        </w:tc>
        <w:tc>
          <w:tcPr>
            <w:tcW w:w="2316" w:type="dxa"/>
          </w:tcPr>
          <w:p w14:paraId="747AD432" w14:textId="77777777" w:rsidR="004D6E3A" w:rsidRDefault="004D6E3A" w:rsidP="00D81564">
            <w:pPr>
              <w:jc w:val="center"/>
              <w:rPr>
                <w:szCs w:val="24"/>
              </w:rPr>
            </w:pPr>
            <w:r>
              <w:rPr>
                <w:szCs w:val="24"/>
              </w:rPr>
              <w:sym w:font="Wingdings 2" w:char="F09A"/>
            </w:r>
          </w:p>
        </w:tc>
        <w:tc>
          <w:tcPr>
            <w:tcW w:w="2316" w:type="dxa"/>
          </w:tcPr>
          <w:p w14:paraId="272B7315" w14:textId="77777777" w:rsidR="004D6E3A" w:rsidRDefault="004D6E3A" w:rsidP="00D81564">
            <w:pPr>
              <w:jc w:val="center"/>
              <w:rPr>
                <w:szCs w:val="24"/>
              </w:rPr>
            </w:pPr>
            <w:r>
              <w:rPr>
                <w:szCs w:val="24"/>
              </w:rPr>
              <w:sym w:font="Wingdings 2" w:char="F09A"/>
            </w:r>
          </w:p>
        </w:tc>
        <w:tc>
          <w:tcPr>
            <w:tcW w:w="2316" w:type="dxa"/>
          </w:tcPr>
          <w:p w14:paraId="48EABC47" w14:textId="77777777" w:rsidR="004D6E3A" w:rsidRDefault="004D6E3A" w:rsidP="00D81564">
            <w:pPr>
              <w:jc w:val="center"/>
              <w:rPr>
                <w:szCs w:val="24"/>
              </w:rPr>
            </w:pPr>
            <w:r>
              <w:rPr>
                <w:szCs w:val="24"/>
              </w:rPr>
              <w:sym w:font="Wingdings 2" w:char="F09A"/>
            </w:r>
          </w:p>
        </w:tc>
      </w:tr>
      <w:tr w:rsidR="004D6E3A" w14:paraId="3FEB044C" w14:textId="77777777" w:rsidTr="00D81564">
        <w:tc>
          <w:tcPr>
            <w:tcW w:w="2316" w:type="dxa"/>
            <w:shd w:val="pct10" w:color="auto" w:fill="auto"/>
          </w:tcPr>
          <w:p w14:paraId="40D0B7F6" w14:textId="77777777" w:rsidR="004D6E3A" w:rsidRDefault="004D6E3A" w:rsidP="00D81564">
            <w:pPr>
              <w:rPr>
                <w:szCs w:val="24"/>
              </w:rPr>
            </w:pPr>
            <w:r>
              <w:rPr>
                <w:szCs w:val="24"/>
              </w:rPr>
              <w:t>Replacement</w:t>
            </w:r>
            <w:r w:rsidRPr="00426878">
              <w:rPr>
                <w:szCs w:val="24"/>
              </w:rPr>
              <w:t xml:space="preserve"> 1</w:t>
            </w:r>
          </w:p>
        </w:tc>
        <w:tc>
          <w:tcPr>
            <w:tcW w:w="2316" w:type="dxa"/>
            <w:shd w:val="pct10" w:color="auto" w:fill="auto"/>
          </w:tcPr>
          <w:p w14:paraId="222E4072" w14:textId="77777777" w:rsidR="004D6E3A" w:rsidRDefault="004D6E3A" w:rsidP="00D81564">
            <w:pPr>
              <w:jc w:val="center"/>
              <w:rPr>
                <w:szCs w:val="24"/>
              </w:rPr>
            </w:pPr>
            <w:r>
              <w:rPr>
                <w:szCs w:val="24"/>
              </w:rPr>
              <w:sym w:font="Wingdings 2" w:char="F09A"/>
            </w:r>
          </w:p>
        </w:tc>
        <w:tc>
          <w:tcPr>
            <w:tcW w:w="2316" w:type="dxa"/>
            <w:shd w:val="pct10" w:color="auto" w:fill="auto"/>
          </w:tcPr>
          <w:p w14:paraId="636B145A" w14:textId="77777777" w:rsidR="004D6E3A" w:rsidRDefault="004D6E3A" w:rsidP="00D81564">
            <w:pPr>
              <w:jc w:val="center"/>
              <w:rPr>
                <w:szCs w:val="24"/>
              </w:rPr>
            </w:pPr>
            <w:r>
              <w:rPr>
                <w:szCs w:val="24"/>
              </w:rPr>
              <w:sym w:font="Wingdings 2" w:char="F09A"/>
            </w:r>
          </w:p>
        </w:tc>
        <w:tc>
          <w:tcPr>
            <w:tcW w:w="2316" w:type="dxa"/>
            <w:shd w:val="pct10" w:color="auto" w:fill="auto"/>
          </w:tcPr>
          <w:p w14:paraId="1DF8B0B7" w14:textId="77777777" w:rsidR="004D6E3A" w:rsidRDefault="004D6E3A" w:rsidP="00D81564">
            <w:pPr>
              <w:jc w:val="center"/>
              <w:rPr>
                <w:szCs w:val="24"/>
              </w:rPr>
            </w:pPr>
            <w:r>
              <w:rPr>
                <w:szCs w:val="24"/>
              </w:rPr>
              <w:sym w:font="Wingdings 2" w:char="F09A"/>
            </w:r>
          </w:p>
        </w:tc>
        <w:tc>
          <w:tcPr>
            <w:tcW w:w="2316" w:type="dxa"/>
            <w:shd w:val="pct10" w:color="auto" w:fill="auto"/>
          </w:tcPr>
          <w:p w14:paraId="68A02529" w14:textId="77777777" w:rsidR="004D6E3A" w:rsidRDefault="004D6E3A" w:rsidP="00D81564">
            <w:pPr>
              <w:jc w:val="center"/>
              <w:rPr>
                <w:szCs w:val="24"/>
              </w:rPr>
            </w:pPr>
            <w:r>
              <w:rPr>
                <w:szCs w:val="24"/>
              </w:rPr>
              <w:sym w:font="Wingdings 2" w:char="F09A"/>
            </w:r>
          </w:p>
        </w:tc>
        <w:tc>
          <w:tcPr>
            <w:tcW w:w="2316" w:type="dxa"/>
            <w:shd w:val="pct10" w:color="auto" w:fill="auto"/>
          </w:tcPr>
          <w:p w14:paraId="62BE7713" w14:textId="77777777" w:rsidR="004D6E3A" w:rsidRDefault="004D6E3A" w:rsidP="00D81564">
            <w:pPr>
              <w:jc w:val="center"/>
              <w:rPr>
                <w:szCs w:val="24"/>
              </w:rPr>
            </w:pPr>
            <w:r>
              <w:rPr>
                <w:szCs w:val="24"/>
              </w:rPr>
              <w:sym w:font="Wingdings 2" w:char="F09A"/>
            </w:r>
          </w:p>
        </w:tc>
      </w:tr>
      <w:tr w:rsidR="004D6E3A" w14:paraId="2601A1D9" w14:textId="77777777" w:rsidTr="00D81564">
        <w:tc>
          <w:tcPr>
            <w:tcW w:w="2316" w:type="dxa"/>
          </w:tcPr>
          <w:p w14:paraId="36109CC5" w14:textId="77777777" w:rsidR="004D6E3A" w:rsidRDefault="004D6E3A" w:rsidP="00D81564">
            <w:pPr>
              <w:rPr>
                <w:szCs w:val="24"/>
              </w:rPr>
            </w:pPr>
            <w:r>
              <w:rPr>
                <w:szCs w:val="24"/>
              </w:rPr>
              <w:t>Replacement 2</w:t>
            </w:r>
          </w:p>
        </w:tc>
        <w:tc>
          <w:tcPr>
            <w:tcW w:w="2316" w:type="dxa"/>
          </w:tcPr>
          <w:p w14:paraId="365AFE25" w14:textId="77777777" w:rsidR="004D6E3A" w:rsidRDefault="004D6E3A" w:rsidP="00D81564">
            <w:pPr>
              <w:jc w:val="center"/>
              <w:rPr>
                <w:szCs w:val="24"/>
              </w:rPr>
            </w:pPr>
            <w:r>
              <w:rPr>
                <w:szCs w:val="24"/>
              </w:rPr>
              <w:sym w:font="Wingdings 2" w:char="F09A"/>
            </w:r>
          </w:p>
        </w:tc>
        <w:tc>
          <w:tcPr>
            <w:tcW w:w="2316" w:type="dxa"/>
          </w:tcPr>
          <w:p w14:paraId="5BD49D58" w14:textId="77777777" w:rsidR="004D6E3A" w:rsidRDefault="004D6E3A" w:rsidP="00D81564">
            <w:pPr>
              <w:jc w:val="center"/>
              <w:rPr>
                <w:szCs w:val="24"/>
              </w:rPr>
            </w:pPr>
            <w:r>
              <w:rPr>
                <w:szCs w:val="24"/>
              </w:rPr>
              <w:sym w:font="Wingdings 2" w:char="F09A"/>
            </w:r>
          </w:p>
        </w:tc>
        <w:tc>
          <w:tcPr>
            <w:tcW w:w="2316" w:type="dxa"/>
          </w:tcPr>
          <w:p w14:paraId="06A512E3" w14:textId="77777777" w:rsidR="004D6E3A" w:rsidRDefault="004D6E3A" w:rsidP="00D81564">
            <w:pPr>
              <w:jc w:val="center"/>
              <w:rPr>
                <w:szCs w:val="24"/>
              </w:rPr>
            </w:pPr>
            <w:r>
              <w:rPr>
                <w:szCs w:val="24"/>
              </w:rPr>
              <w:sym w:font="Wingdings 2" w:char="F09A"/>
            </w:r>
          </w:p>
        </w:tc>
        <w:tc>
          <w:tcPr>
            <w:tcW w:w="2316" w:type="dxa"/>
          </w:tcPr>
          <w:p w14:paraId="05D240BF" w14:textId="77777777" w:rsidR="004D6E3A" w:rsidRDefault="004D6E3A" w:rsidP="00D81564">
            <w:pPr>
              <w:jc w:val="center"/>
              <w:rPr>
                <w:szCs w:val="24"/>
              </w:rPr>
            </w:pPr>
            <w:r>
              <w:rPr>
                <w:szCs w:val="24"/>
              </w:rPr>
              <w:sym w:font="Wingdings 2" w:char="F09A"/>
            </w:r>
          </w:p>
        </w:tc>
        <w:tc>
          <w:tcPr>
            <w:tcW w:w="2316" w:type="dxa"/>
          </w:tcPr>
          <w:p w14:paraId="6E0A8E4A" w14:textId="77777777" w:rsidR="004D6E3A" w:rsidRDefault="004D6E3A" w:rsidP="00D81564">
            <w:pPr>
              <w:jc w:val="center"/>
              <w:rPr>
                <w:szCs w:val="24"/>
              </w:rPr>
            </w:pPr>
            <w:r>
              <w:rPr>
                <w:szCs w:val="24"/>
              </w:rPr>
              <w:sym w:font="Wingdings 2" w:char="F09A"/>
            </w:r>
          </w:p>
        </w:tc>
      </w:tr>
      <w:tr w:rsidR="004D6E3A" w14:paraId="0D6297E7" w14:textId="77777777" w:rsidTr="00D81564">
        <w:tc>
          <w:tcPr>
            <w:tcW w:w="2316" w:type="dxa"/>
            <w:shd w:val="pct10" w:color="auto" w:fill="auto"/>
          </w:tcPr>
          <w:p w14:paraId="27AACA24" w14:textId="77777777" w:rsidR="004D6E3A" w:rsidRDefault="004D6E3A" w:rsidP="00D81564">
            <w:pPr>
              <w:rPr>
                <w:szCs w:val="24"/>
              </w:rPr>
            </w:pPr>
            <w:r>
              <w:rPr>
                <w:szCs w:val="24"/>
              </w:rPr>
              <w:t>Replacement</w:t>
            </w:r>
            <w:r w:rsidRPr="00426878">
              <w:rPr>
                <w:szCs w:val="24"/>
              </w:rPr>
              <w:t xml:space="preserve"> 3</w:t>
            </w:r>
          </w:p>
        </w:tc>
        <w:tc>
          <w:tcPr>
            <w:tcW w:w="2316" w:type="dxa"/>
            <w:shd w:val="pct10" w:color="auto" w:fill="auto"/>
          </w:tcPr>
          <w:p w14:paraId="5E19856B" w14:textId="77777777" w:rsidR="004D6E3A" w:rsidRDefault="004D6E3A" w:rsidP="00D81564">
            <w:pPr>
              <w:jc w:val="center"/>
              <w:rPr>
                <w:szCs w:val="24"/>
              </w:rPr>
            </w:pPr>
            <w:r>
              <w:rPr>
                <w:szCs w:val="24"/>
              </w:rPr>
              <w:sym w:font="Wingdings 2" w:char="F09A"/>
            </w:r>
          </w:p>
        </w:tc>
        <w:tc>
          <w:tcPr>
            <w:tcW w:w="2316" w:type="dxa"/>
            <w:shd w:val="pct10" w:color="auto" w:fill="auto"/>
          </w:tcPr>
          <w:p w14:paraId="14203882" w14:textId="77777777" w:rsidR="004D6E3A" w:rsidRDefault="004D6E3A" w:rsidP="00D81564">
            <w:pPr>
              <w:jc w:val="center"/>
              <w:rPr>
                <w:szCs w:val="24"/>
              </w:rPr>
            </w:pPr>
            <w:r>
              <w:rPr>
                <w:szCs w:val="24"/>
              </w:rPr>
              <w:sym w:font="Wingdings 2" w:char="F09A"/>
            </w:r>
          </w:p>
        </w:tc>
        <w:tc>
          <w:tcPr>
            <w:tcW w:w="2316" w:type="dxa"/>
            <w:shd w:val="pct10" w:color="auto" w:fill="auto"/>
          </w:tcPr>
          <w:p w14:paraId="33249683" w14:textId="77777777" w:rsidR="004D6E3A" w:rsidRDefault="004D6E3A" w:rsidP="00D81564">
            <w:pPr>
              <w:jc w:val="center"/>
              <w:rPr>
                <w:szCs w:val="24"/>
              </w:rPr>
            </w:pPr>
            <w:r>
              <w:rPr>
                <w:szCs w:val="24"/>
              </w:rPr>
              <w:sym w:font="Wingdings 2" w:char="F09A"/>
            </w:r>
          </w:p>
        </w:tc>
        <w:tc>
          <w:tcPr>
            <w:tcW w:w="2316" w:type="dxa"/>
            <w:shd w:val="pct10" w:color="auto" w:fill="auto"/>
          </w:tcPr>
          <w:p w14:paraId="1DAEFDC7" w14:textId="77777777" w:rsidR="004D6E3A" w:rsidRDefault="004D6E3A" w:rsidP="00D81564">
            <w:pPr>
              <w:jc w:val="center"/>
              <w:rPr>
                <w:szCs w:val="24"/>
              </w:rPr>
            </w:pPr>
            <w:r>
              <w:rPr>
                <w:szCs w:val="24"/>
              </w:rPr>
              <w:sym w:font="Wingdings 2" w:char="F09A"/>
            </w:r>
          </w:p>
        </w:tc>
        <w:tc>
          <w:tcPr>
            <w:tcW w:w="2316" w:type="dxa"/>
            <w:shd w:val="pct10" w:color="auto" w:fill="auto"/>
          </w:tcPr>
          <w:p w14:paraId="5D4A7B21" w14:textId="77777777" w:rsidR="004D6E3A" w:rsidRDefault="004D6E3A" w:rsidP="00D81564">
            <w:pPr>
              <w:jc w:val="center"/>
              <w:rPr>
                <w:szCs w:val="24"/>
              </w:rPr>
            </w:pPr>
            <w:r>
              <w:rPr>
                <w:szCs w:val="24"/>
              </w:rPr>
              <w:sym w:font="Wingdings 2" w:char="F09A"/>
            </w:r>
          </w:p>
        </w:tc>
      </w:tr>
      <w:tr w:rsidR="004D6E3A" w14:paraId="78ADC2F5" w14:textId="77777777" w:rsidTr="00D81564">
        <w:tc>
          <w:tcPr>
            <w:tcW w:w="2316" w:type="dxa"/>
          </w:tcPr>
          <w:p w14:paraId="1A6A3683" w14:textId="77777777" w:rsidR="004D6E3A" w:rsidRDefault="004D6E3A" w:rsidP="00D81564">
            <w:pPr>
              <w:rPr>
                <w:szCs w:val="24"/>
              </w:rPr>
            </w:pPr>
            <w:r>
              <w:rPr>
                <w:szCs w:val="24"/>
              </w:rPr>
              <w:t>Replacement 4</w:t>
            </w:r>
          </w:p>
        </w:tc>
        <w:tc>
          <w:tcPr>
            <w:tcW w:w="2316" w:type="dxa"/>
          </w:tcPr>
          <w:p w14:paraId="77B9FEE7" w14:textId="77777777" w:rsidR="004D6E3A" w:rsidRDefault="004D6E3A" w:rsidP="00D81564">
            <w:pPr>
              <w:jc w:val="center"/>
              <w:rPr>
                <w:szCs w:val="24"/>
              </w:rPr>
            </w:pPr>
            <w:r>
              <w:rPr>
                <w:szCs w:val="24"/>
              </w:rPr>
              <w:sym w:font="Wingdings 2" w:char="F09A"/>
            </w:r>
          </w:p>
        </w:tc>
        <w:tc>
          <w:tcPr>
            <w:tcW w:w="2316" w:type="dxa"/>
          </w:tcPr>
          <w:p w14:paraId="3574D06A" w14:textId="77777777" w:rsidR="004D6E3A" w:rsidRDefault="004D6E3A" w:rsidP="00D81564">
            <w:pPr>
              <w:jc w:val="center"/>
              <w:rPr>
                <w:szCs w:val="24"/>
              </w:rPr>
            </w:pPr>
            <w:r>
              <w:rPr>
                <w:szCs w:val="24"/>
              </w:rPr>
              <w:sym w:font="Wingdings 2" w:char="F09A"/>
            </w:r>
          </w:p>
        </w:tc>
        <w:tc>
          <w:tcPr>
            <w:tcW w:w="2316" w:type="dxa"/>
          </w:tcPr>
          <w:p w14:paraId="5D6C4CF2" w14:textId="77777777" w:rsidR="004D6E3A" w:rsidRDefault="004D6E3A" w:rsidP="00D81564">
            <w:pPr>
              <w:jc w:val="center"/>
              <w:rPr>
                <w:szCs w:val="24"/>
              </w:rPr>
            </w:pPr>
            <w:r>
              <w:rPr>
                <w:szCs w:val="24"/>
              </w:rPr>
              <w:sym w:font="Wingdings 2" w:char="F09A"/>
            </w:r>
          </w:p>
        </w:tc>
        <w:tc>
          <w:tcPr>
            <w:tcW w:w="2316" w:type="dxa"/>
          </w:tcPr>
          <w:p w14:paraId="1ED0C2F9" w14:textId="77777777" w:rsidR="004D6E3A" w:rsidRDefault="004D6E3A" w:rsidP="00D81564">
            <w:pPr>
              <w:jc w:val="center"/>
              <w:rPr>
                <w:szCs w:val="24"/>
              </w:rPr>
            </w:pPr>
            <w:r>
              <w:rPr>
                <w:szCs w:val="24"/>
              </w:rPr>
              <w:sym w:font="Wingdings 2" w:char="F09A"/>
            </w:r>
          </w:p>
        </w:tc>
        <w:tc>
          <w:tcPr>
            <w:tcW w:w="2316" w:type="dxa"/>
          </w:tcPr>
          <w:p w14:paraId="49D482E1" w14:textId="77777777" w:rsidR="004D6E3A" w:rsidRDefault="004D6E3A" w:rsidP="00D81564">
            <w:pPr>
              <w:jc w:val="center"/>
              <w:rPr>
                <w:szCs w:val="24"/>
              </w:rPr>
            </w:pPr>
            <w:r>
              <w:rPr>
                <w:szCs w:val="24"/>
              </w:rPr>
              <w:sym w:font="Wingdings 2" w:char="F09A"/>
            </w:r>
          </w:p>
        </w:tc>
      </w:tr>
    </w:tbl>
    <w:p w14:paraId="3D1D2D4F" w14:textId="77777777" w:rsidR="004D6E3A" w:rsidRDefault="004D6E3A" w:rsidP="004D6E3A">
      <w:pPr>
        <w:spacing w:before="240"/>
        <w:rPr>
          <w:szCs w:val="24"/>
        </w:rPr>
      </w:pPr>
      <w:r>
        <w:rPr>
          <w:szCs w:val="24"/>
        </w:rPr>
        <w:lastRenderedPageBreak/>
        <w:t xml:space="preserve">3m. </w:t>
      </w:r>
      <w:r w:rsidRPr="00426878">
        <w:rPr>
          <w:szCs w:val="24"/>
        </w:rPr>
        <w:t>Enter information relevant to patient engagement that you observed during Story 2. For example, did one part of the story seem to hold attention, lose attention, or elicit laughter or comment?</w:t>
      </w:r>
    </w:p>
    <w:tbl>
      <w:tblPr>
        <w:tblStyle w:val="TableGrid"/>
        <w:tblW w:w="0" w:type="auto"/>
        <w:tblInd w:w="108" w:type="dxa"/>
        <w:tblLook w:val="04A0" w:firstRow="1" w:lastRow="0" w:firstColumn="1" w:lastColumn="0" w:noHBand="0" w:noVBand="1"/>
      </w:tblPr>
      <w:tblGrid>
        <w:gridCol w:w="5400"/>
        <w:gridCol w:w="451"/>
      </w:tblGrid>
      <w:tr w:rsidR="004D6E3A" w:rsidRPr="005E4BB5" w14:paraId="23A5B8FC" w14:textId="77777777" w:rsidTr="00D81564">
        <w:tc>
          <w:tcPr>
            <w:tcW w:w="5400" w:type="dxa"/>
            <w:tcBorders>
              <w:bottom w:val="nil"/>
            </w:tcBorders>
          </w:tcPr>
          <w:p w14:paraId="236016BA" w14:textId="77777777" w:rsidR="004D6E3A" w:rsidRDefault="004D6E3A" w:rsidP="00D81564">
            <w:pPr>
              <w:rPr>
                <w:szCs w:val="24"/>
              </w:rPr>
            </w:pPr>
          </w:p>
        </w:tc>
        <w:tc>
          <w:tcPr>
            <w:tcW w:w="451" w:type="dxa"/>
            <w:tcBorders>
              <w:bottom w:val="nil"/>
            </w:tcBorders>
            <w:shd w:val="pct15" w:color="auto" w:fill="auto"/>
          </w:tcPr>
          <w:p w14:paraId="3854AE0B" w14:textId="77777777" w:rsidR="004D6E3A" w:rsidRPr="005E4BB5" w:rsidRDefault="004D6E3A" w:rsidP="00D81564">
            <w:pPr>
              <w:spacing w:line="276" w:lineRule="auto"/>
              <w:rPr>
                <w:sz w:val="20"/>
              </w:rPr>
            </w:pPr>
            <w:r w:rsidRPr="005E4BB5">
              <w:rPr>
                <w:sz w:val="20"/>
              </w:rPr>
              <w:sym w:font="Wingdings 3" w:char="F070"/>
            </w:r>
          </w:p>
        </w:tc>
      </w:tr>
      <w:tr w:rsidR="004D6E3A" w14:paraId="7060214B" w14:textId="77777777" w:rsidTr="00D81564">
        <w:tc>
          <w:tcPr>
            <w:tcW w:w="5400" w:type="dxa"/>
            <w:tcBorders>
              <w:top w:val="nil"/>
              <w:bottom w:val="nil"/>
            </w:tcBorders>
          </w:tcPr>
          <w:p w14:paraId="27B65EFC" w14:textId="77777777" w:rsidR="004D6E3A" w:rsidRDefault="004D6E3A" w:rsidP="00D81564">
            <w:pPr>
              <w:rPr>
                <w:szCs w:val="24"/>
              </w:rPr>
            </w:pPr>
          </w:p>
        </w:tc>
        <w:tc>
          <w:tcPr>
            <w:tcW w:w="451" w:type="dxa"/>
            <w:tcBorders>
              <w:top w:val="nil"/>
              <w:bottom w:val="nil"/>
            </w:tcBorders>
            <w:shd w:val="pct15" w:color="auto" w:fill="auto"/>
          </w:tcPr>
          <w:p w14:paraId="1A66AF4F" w14:textId="77777777" w:rsidR="004D6E3A" w:rsidRDefault="004D6E3A" w:rsidP="00D81564">
            <w:pPr>
              <w:spacing w:line="276" w:lineRule="auto"/>
              <w:rPr>
                <w:szCs w:val="24"/>
              </w:rPr>
            </w:pPr>
          </w:p>
        </w:tc>
      </w:tr>
      <w:tr w:rsidR="004D6E3A" w14:paraId="7C581080" w14:textId="77777777" w:rsidTr="00D81564">
        <w:tc>
          <w:tcPr>
            <w:tcW w:w="5400" w:type="dxa"/>
            <w:tcBorders>
              <w:top w:val="nil"/>
            </w:tcBorders>
          </w:tcPr>
          <w:p w14:paraId="32EA31E8" w14:textId="77777777" w:rsidR="004D6E3A" w:rsidRDefault="004D6E3A" w:rsidP="00D81564">
            <w:pPr>
              <w:rPr>
                <w:szCs w:val="24"/>
              </w:rPr>
            </w:pPr>
          </w:p>
        </w:tc>
        <w:tc>
          <w:tcPr>
            <w:tcW w:w="451" w:type="dxa"/>
            <w:tcBorders>
              <w:top w:val="nil"/>
            </w:tcBorders>
            <w:shd w:val="pct15" w:color="auto" w:fill="auto"/>
          </w:tcPr>
          <w:p w14:paraId="5D896E44" w14:textId="77777777" w:rsidR="004D6E3A" w:rsidRDefault="004D6E3A" w:rsidP="00D81564">
            <w:pPr>
              <w:spacing w:line="276" w:lineRule="auto"/>
              <w:rPr>
                <w:szCs w:val="24"/>
              </w:rPr>
            </w:pPr>
            <w:r>
              <w:rPr>
                <w:szCs w:val="24"/>
              </w:rPr>
              <w:sym w:font="Wingdings 3" w:char="F082"/>
            </w:r>
          </w:p>
        </w:tc>
      </w:tr>
    </w:tbl>
    <w:p w14:paraId="597DEA9F" w14:textId="77777777" w:rsidR="004D6E3A" w:rsidRDefault="004D6E3A" w:rsidP="004D6E3A"/>
    <w:p w14:paraId="4E9EB3CC" w14:textId="77777777" w:rsidR="004D6E3A" w:rsidRPr="00426878" w:rsidRDefault="004D6E3A" w:rsidP="004D6E3A">
      <w:pPr>
        <w:pStyle w:val="Heading3"/>
        <w:spacing w:before="240"/>
        <w:rPr>
          <w:rFonts w:asciiTheme="minorHAnsi" w:hAnsiTheme="minorHAnsi"/>
          <w:b/>
          <w:szCs w:val="24"/>
        </w:rPr>
      </w:pPr>
      <w:r>
        <w:rPr>
          <w:rFonts w:asciiTheme="minorHAnsi" w:hAnsiTheme="minorHAnsi"/>
          <w:szCs w:val="24"/>
        </w:rPr>
        <w:t>3n</w:t>
      </w:r>
      <w:r w:rsidRPr="00426878">
        <w:rPr>
          <w:rFonts w:asciiTheme="minorHAnsi" w:hAnsiTheme="minorHAnsi"/>
          <w:szCs w:val="24"/>
        </w:rPr>
        <w:t>. Animation 2: Mark reactions or behaviors for each patient you are observing. Mark N/</w:t>
      </w:r>
      <w:r>
        <w:rPr>
          <w:rFonts w:asciiTheme="minorHAnsi" w:hAnsiTheme="minorHAnsi"/>
          <w:szCs w:val="24"/>
        </w:rPr>
        <w:t>P</w:t>
      </w:r>
      <w:r w:rsidRPr="00426878">
        <w:rPr>
          <w:rFonts w:asciiTheme="minorHAnsi" w:hAnsiTheme="minorHAnsi"/>
          <w:szCs w:val="24"/>
        </w:rPr>
        <w:t xml:space="preserve"> if patient was not present for this segment. (Note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3"/>
        <w:gridCol w:w="1620"/>
        <w:gridCol w:w="1559"/>
        <w:gridCol w:w="1613"/>
        <w:gridCol w:w="1620"/>
        <w:gridCol w:w="1331"/>
      </w:tblGrid>
      <w:tr w:rsidR="004D6E3A" w14:paraId="2792EECF" w14:textId="77777777" w:rsidTr="00D81564">
        <w:tc>
          <w:tcPr>
            <w:tcW w:w="2316" w:type="dxa"/>
          </w:tcPr>
          <w:p w14:paraId="39647160" w14:textId="77777777" w:rsidR="004D6E3A" w:rsidRDefault="004D6E3A" w:rsidP="00D81564">
            <w:pPr>
              <w:rPr>
                <w:szCs w:val="24"/>
              </w:rPr>
            </w:pPr>
          </w:p>
        </w:tc>
        <w:tc>
          <w:tcPr>
            <w:tcW w:w="2316" w:type="dxa"/>
          </w:tcPr>
          <w:p w14:paraId="5D5E48AA" w14:textId="77777777" w:rsidR="004D6E3A" w:rsidRDefault="004D6E3A" w:rsidP="00D81564">
            <w:pPr>
              <w:jc w:val="center"/>
              <w:rPr>
                <w:szCs w:val="24"/>
              </w:rPr>
            </w:pPr>
            <w:r w:rsidRPr="00426878">
              <w:rPr>
                <w:szCs w:val="24"/>
              </w:rPr>
              <w:t>Began watching</w:t>
            </w:r>
          </w:p>
        </w:tc>
        <w:tc>
          <w:tcPr>
            <w:tcW w:w="2316" w:type="dxa"/>
          </w:tcPr>
          <w:p w14:paraId="051684F7" w14:textId="77777777" w:rsidR="004D6E3A" w:rsidRDefault="004D6E3A" w:rsidP="00D81564">
            <w:pPr>
              <w:jc w:val="center"/>
              <w:rPr>
                <w:szCs w:val="24"/>
              </w:rPr>
            </w:pPr>
            <w:r w:rsidRPr="00426878">
              <w:rPr>
                <w:szCs w:val="24"/>
              </w:rPr>
              <w:t>Positive reaction</w:t>
            </w:r>
          </w:p>
        </w:tc>
        <w:tc>
          <w:tcPr>
            <w:tcW w:w="2316" w:type="dxa"/>
          </w:tcPr>
          <w:p w14:paraId="4BF7BE16" w14:textId="77777777" w:rsidR="004D6E3A" w:rsidRDefault="004D6E3A" w:rsidP="00D81564">
            <w:pPr>
              <w:jc w:val="center"/>
              <w:rPr>
                <w:szCs w:val="24"/>
              </w:rPr>
            </w:pPr>
            <w:r w:rsidRPr="00426878">
              <w:rPr>
                <w:szCs w:val="24"/>
              </w:rPr>
              <w:t>Negative reaction</w:t>
            </w:r>
          </w:p>
        </w:tc>
        <w:tc>
          <w:tcPr>
            <w:tcW w:w="2316" w:type="dxa"/>
          </w:tcPr>
          <w:p w14:paraId="7A444155" w14:textId="77777777" w:rsidR="004D6E3A" w:rsidRDefault="004D6E3A" w:rsidP="00D81564">
            <w:pPr>
              <w:jc w:val="center"/>
              <w:rPr>
                <w:szCs w:val="24"/>
              </w:rPr>
            </w:pPr>
            <w:r w:rsidRPr="00426878">
              <w:rPr>
                <w:szCs w:val="24"/>
              </w:rPr>
              <w:t>Stopped watching</w:t>
            </w:r>
          </w:p>
        </w:tc>
        <w:tc>
          <w:tcPr>
            <w:tcW w:w="2316" w:type="dxa"/>
          </w:tcPr>
          <w:p w14:paraId="278B56F0" w14:textId="77777777" w:rsidR="004D6E3A" w:rsidRDefault="004D6E3A" w:rsidP="00D81564">
            <w:pPr>
              <w:jc w:val="center"/>
              <w:rPr>
                <w:szCs w:val="24"/>
              </w:rPr>
            </w:pPr>
            <w:r w:rsidRPr="00426878">
              <w:rPr>
                <w:szCs w:val="24"/>
              </w:rPr>
              <w:t>N/</w:t>
            </w:r>
            <w:r>
              <w:rPr>
                <w:szCs w:val="24"/>
              </w:rPr>
              <w:t>P</w:t>
            </w:r>
          </w:p>
        </w:tc>
      </w:tr>
      <w:tr w:rsidR="004D6E3A" w14:paraId="08CF1D0D" w14:textId="77777777" w:rsidTr="00D81564">
        <w:tc>
          <w:tcPr>
            <w:tcW w:w="2316" w:type="dxa"/>
            <w:shd w:val="pct10" w:color="auto" w:fill="auto"/>
          </w:tcPr>
          <w:p w14:paraId="4AE048D3" w14:textId="77777777" w:rsidR="004D6E3A" w:rsidRDefault="004D6E3A" w:rsidP="00D81564">
            <w:pPr>
              <w:rPr>
                <w:szCs w:val="24"/>
              </w:rPr>
            </w:pPr>
            <w:r w:rsidRPr="00426878">
              <w:rPr>
                <w:szCs w:val="24"/>
              </w:rPr>
              <w:t>Patient 1</w:t>
            </w:r>
          </w:p>
        </w:tc>
        <w:tc>
          <w:tcPr>
            <w:tcW w:w="2316" w:type="dxa"/>
            <w:shd w:val="pct10" w:color="auto" w:fill="auto"/>
          </w:tcPr>
          <w:p w14:paraId="1956A763" w14:textId="77777777" w:rsidR="004D6E3A" w:rsidRDefault="004D6E3A" w:rsidP="00D81564">
            <w:pPr>
              <w:jc w:val="center"/>
              <w:rPr>
                <w:szCs w:val="24"/>
              </w:rPr>
            </w:pPr>
            <w:r>
              <w:rPr>
                <w:szCs w:val="24"/>
              </w:rPr>
              <w:sym w:font="Wingdings 2" w:char="F0A3"/>
            </w:r>
          </w:p>
        </w:tc>
        <w:tc>
          <w:tcPr>
            <w:tcW w:w="2316" w:type="dxa"/>
            <w:shd w:val="pct10" w:color="auto" w:fill="auto"/>
          </w:tcPr>
          <w:p w14:paraId="2C60478C" w14:textId="77777777" w:rsidR="004D6E3A" w:rsidRDefault="004D6E3A" w:rsidP="00D81564">
            <w:pPr>
              <w:jc w:val="center"/>
              <w:rPr>
                <w:szCs w:val="24"/>
              </w:rPr>
            </w:pPr>
            <w:r>
              <w:rPr>
                <w:szCs w:val="24"/>
              </w:rPr>
              <w:sym w:font="Wingdings 2" w:char="F0A3"/>
            </w:r>
          </w:p>
        </w:tc>
        <w:tc>
          <w:tcPr>
            <w:tcW w:w="2316" w:type="dxa"/>
            <w:shd w:val="pct10" w:color="auto" w:fill="auto"/>
          </w:tcPr>
          <w:p w14:paraId="04A5A3C0" w14:textId="77777777" w:rsidR="004D6E3A" w:rsidRDefault="004D6E3A" w:rsidP="00D81564">
            <w:pPr>
              <w:jc w:val="center"/>
              <w:rPr>
                <w:szCs w:val="24"/>
              </w:rPr>
            </w:pPr>
            <w:r>
              <w:rPr>
                <w:szCs w:val="24"/>
              </w:rPr>
              <w:sym w:font="Wingdings 2" w:char="F0A3"/>
            </w:r>
          </w:p>
        </w:tc>
        <w:tc>
          <w:tcPr>
            <w:tcW w:w="2316" w:type="dxa"/>
            <w:shd w:val="pct10" w:color="auto" w:fill="auto"/>
          </w:tcPr>
          <w:p w14:paraId="6187A0B7" w14:textId="77777777" w:rsidR="004D6E3A" w:rsidRDefault="004D6E3A" w:rsidP="00D81564">
            <w:pPr>
              <w:jc w:val="center"/>
              <w:rPr>
                <w:szCs w:val="24"/>
              </w:rPr>
            </w:pPr>
            <w:r>
              <w:rPr>
                <w:szCs w:val="24"/>
              </w:rPr>
              <w:sym w:font="Wingdings 2" w:char="F0A3"/>
            </w:r>
          </w:p>
        </w:tc>
        <w:tc>
          <w:tcPr>
            <w:tcW w:w="2316" w:type="dxa"/>
            <w:shd w:val="pct10" w:color="auto" w:fill="auto"/>
          </w:tcPr>
          <w:p w14:paraId="2B2D6D84" w14:textId="77777777" w:rsidR="004D6E3A" w:rsidRDefault="004D6E3A" w:rsidP="00D81564">
            <w:pPr>
              <w:jc w:val="center"/>
              <w:rPr>
                <w:szCs w:val="24"/>
              </w:rPr>
            </w:pPr>
            <w:r>
              <w:rPr>
                <w:szCs w:val="24"/>
              </w:rPr>
              <w:sym w:font="Wingdings 2" w:char="F0A3"/>
            </w:r>
          </w:p>
        </w:tc>
      </w:tr>
      <w:tr w:rsidR="004D6E3A" w14:paraId="07457A97" w14:textId="77777777" w:rsidTr="00D81564">
        <w:tc>
          <w:tcPr>
            <w:tcW w:w="2316" w:type="dxa"/>
          </w:tcPr>
          <w:p w14:paraId="0C9A22C4" w14:textId="77777777" w:rsidR="004D6E3A" w:rsidRDefault="004D6E3A" w:rsidP="00D81564">
            <w:pPr>
              <w:rPr>
                <w:szCs w:val="24"/>
              </w:rPr>
            </w:pPr>
            <w:r w:rsidRPr="00426878">
              <w:rPr>
                <w:szCs w:val="24"/>
              </w:rPr>
              <w:t>Patient 2</w:t>
            </w:r>
          </w:p>
        </w:tc>
        <w:tc>
          <w:tcPr>
            <w:tcW w:w="2316" w:type="dxa"/>
          </w:tcPr>
          <w:p w14:paraId="10345EAC" w14:textId="77777777" w:rsidR="004D6E3A" w:rsidRDefault="004D6E3A" w:rsidP="00D81564">
            <w:pPr>
              <w:jc w:val="center"/>
              <w:rPr>
                <w:szCs w:val="24"/>
              </w:rPr>
            </w:pPr>
            <w:r>
              <w:rPr>
                <w:szCs w:val="24"/>
              </w:rPr>
              <w:sym w:font="Wingdings 2" w:char="F0A3"/>
            </w:r>
          </w:p>
        </w:tc>
        <w:tc>
          <w:tcPr>
            <w:tcW w:w="2316" w:type="dxa"/>
          </w:tcPr>
          <w:p w14:paraId="44209911" w14:textId="77777777" w:rsidR="004D6E3A" w:rsidRDefault="004D6E3A" w:rsidP="00D81564">
            <w:pPr>
              <w:jc w:val="center"/>
              <w:rPr>
                <w:szCs w:val="24"/>
              </w:rPr>
            </w:pPr>
            <w:r>
              <w:rPr>
                <w:szCs w:val="24"/>
              </w:rPr>
              <w:sym w:font="Wingdings 2" w:char="F0A3"/>
            </w:r>
          </w:p>
        </w:tc>
        <w:tc>
          <w:tcPr>
            <w:tcW w:w="2316" w:type="dxa"/>
          </w:tcPr>
          <w:p w14:paraId="319CFDF0" w14:textId="77777777" w:rsidR="004D6E3A" w:rsidRDefault="004D6E3A" w:rsidP="00D81564">
            <w:pPr>
              <w:jc w:val="center"/>
              <w:rPr>
                <w:szCs w:val="24"/>
              </w:rPr>
            </w:pPr>
            <w:r>
              <w:rPr>
                <w:szCs w:val="24"/>
              </w:rPr>
              <w:sym w:font="Wingdings 2" w:char="F0A3"/>
            </w:r>
          </w:p>
        </w:tc>
        <w:tc>
          <w:tcPr>
            <w:tcW w:w="2316" w:type="dxa"/>
          </w:tcPr>
          <w:p w14:paraId="6EC6B514" w14:textId="77777777" w:rsidR="004D6E3A" w:rsidRDefault="004D6E3A" w:rsidP="00D81564">
            <w:pPr>
              <w:jc w:val="center"/>
              <w:rPr>
                <w:szCs w:val="24"/>
              </w:rPr>
            </w:pPr>
            <w:r>
              <w:rPr>
                <w:szCs w:val="24"/>
              </w:rPr>
              <w:sym w:font="Wingdings 2" w:char="F0A3"/>
            </w:r>
          </w:p>
        </w:tc>
        <w:tc>
          <w:tcPr>
            <w:tcW w:w="2316" w:type="dxa"/>
          </w:tcPr>
          <w:p w14:paraId="581DB8C0" w14:textId="77777777" w:rsidR="004D6E3A" w:rsidRDefault="004D6E3A" w:rsidP="00D81564">
            <w:pPr>
              <w:jc w:val="center"/>
              <w:rPr>
                <w:szCs w:val="24"/>
              </w:rPr>
            </w:pPr>
            <w:r>
              <w:rPr>
                <w:szCs w:val="24"/>
              </w:rPr>
              <w:sym w:font="Wingdings 2" w:char="F0A3"/>
            </w:r>
          </w:p>
        </w:tc>
      </w:tr>
      <w:tr w:rsidR="004D6E3A" w14:paraId="17835A76" w14:textId="77777777" w:rsidTr="00D81564">
        <w:tc>
          <w:tcPr>
            <w:tcW w:w="2316" w:type="dxa"/>
            <w:shd w:val="pct10" w:color="auto" w:fill="auto"/>
          </w:tcPr>
          <w:p w14:paraId="0F7CA85C" w14:textId="77777777" w:rsidR="004D6E3A" w:rsidRDefault="004D6E3A" w:rsidP="00D81564">
            <w:pPr>
              <w:rPr>
                <w:szCs w:val="24"/>
              </w:rPr>
            </w:pPr>
            <w:r w:rsidRPr="00426878">
              <w:rPr>
                <w:szCs w:val="24"/>
              </w:rPr>
              <w:t>Patient 3</w:t>
            </w:r>
          </w:p>
        </w:tc>
        <w:tc>
          <w:tcPr>
            <w:tcW w:w="2316" w:type="dxa"/>
            <w:shd w:val="pct10" w:color="auto" w:fill="auto"/>
          </w:tcPr>
          <w:p w14:paraId="3C53790F" w14:textId="77777777" w:rsidR="004D6E3A" w:rsidRDefault="004D6E3A" w:rsidP="00D81564">
            <w:pPr>
              <w:jc w:val="center"/>
              <w:rPr>
                <w:szCs w:val="24"/>
              </w:rPr>
            </w:pPr>
            <w:r>
              <w:rPr>
                <w:szCs w:val="24"/>
              </w:rPr>
              <w:sym w:font="Wingdings 2" w:char="F0A3"/>
            </w:r>
          </w:p>
        </w:tc>
        <w:tc>
          <w:tcPr>
            <w:tcW w:w="2316" w:type="dxa"/>
            <w:shd w:val="pct10" w:color="auto" w:fill="auto"/>
          </w:tcPr>
          <w:p w14:paraId="695811A8" w14:textId="77777777" w:rsidR="004D6E3A" w:rsidRDefault="004D6E3A" w:rsidP="00D81564">
            <w:pPr>
              <w:jc w:val="center"/>
              <w:rPr>
                <w:szCs w:val="24"/>
              </w:rPr>
            </w:pPr>
            <w:r>
              <w:rPr>
                <w:szCs w:val="24"/>
              </w:rPr>
              <w:sym w:font="Wingdings 2" w:char="F0A3"/>
            </w:r>
          </w:p>
        </w:tc>
        <w:tc>
          <w:tcPr>
            <w:tcW w:w="2316" w:type="dxa"/>
            <w:shd w:val="pct10" w:color="auto" w:fill="auto"/>
          </w:tcPr>
          <w:p w14:paraId="72AA58BB" w14:textId="77777777" w:rsidR="004D6E3A" w:rsidRDefault="004D6E3A" w:rsidP="00D81564">
            <w:pPr>
              <w:jc w:val="center"/>
              <w:rPr>
                <w:szCs w:val="24"/>
              </w:rPr>
            </w:pPr>
            <w:r>
              <w:rPr>
                <w:szCs w:val="24"/>
              </w:rPr>
              <w:sym w:font="Wingdings 2" w:char="F0A3"/>
            </w:r>
          </w:p>
        </w:tc>
        <w:tc>
          <w:tcPr>
            <w:tcW w:w="2316" w:type="dxa"/>
            <w:shd w:val="pct10" w:color="auto" w:fill="auto"/>
          </w:tcPr>
          <w:p w14:paraId="0C1B040F" w14:textId="77777777" w:rsidR="004D6E3A" w:rsidRDefault="004D6E3A" w:rsidP="00D81564">
            <w:pPr>
              <w:jc w:val="center"/>
              <w:rPr>
                <w:szCs w:val="24"/>
              </w:rPr>
            </w:pPr>
            <w:r>
              <w:rPr>
                <w:szCs w:val="24"/>
              </w:rPr>
              <w:sym w:font="Wingdings 2" w:char="F0A3"/>
            </w:r>
          </w:p>
        </w:tc>
        <w:tc>
          <w:tcPr>
            <w:tcW w:w="2316" w:type="dxa"/>
            <w:shd w:val="pct10" w:color="auto" w:fill="auto"/>
          </w:tcPr>
          <w:p w14:paraId="03776C53" w14:textId="77777777" w:rsidR="004D6E3A" w:rsidRDefault="004D6E3A" w:rsidP="00D81564">
            <w:pPr>
              <w:jc w:val="center"/>
              <w:rPr>
                <w:szCs w:val="24"/>
              </w:rPr>
            </w:pPr>
            <w:r>
              <w:rPr>
                <w:szCs w:val="24"/>
              </w:rPr>
              <w:sym w:font="Wingdings 2" w:char="F0A3"/>
            </w:r>
          </w:p>
        </w:tc>
      </w:tr>
      <w:tr w:rsidR="004D6E3A" w14:paraId="308018EC" w14:textId="77777777" w:rsidTr="00D81564">
        <w:tc>
          <w:tcPr>
            <w:tcW w:w="2316" w:type="dxa"/>
          </w:tcPr>
          <w:p w14:paraId="25321E16" w14:textId="77777777" w:rsidR="004D6E3A" w:rsidRDefault="004D6E3A" w:rsidP="00D81564">
            <w:pPr>
              <w:rPr>
                <w:szCs w:val="24"/>
              </w:rPr>
            </w:pPr>
            <w:r w:rsidRPr="00426878">
              <w:rPr>
                <w:szCs w:val="24"/>
              </w:rPr>
              <w:t>Patient 4</w:t>
            </w:r>
          </w:p>
        </w:tc>
        <w:tc>
          <w:tcPr>
            <w:tcW w:w="2316" w:type="dxa"/>
          </w:tcPr>
          <w:p w14:paraId="0EB8F4D5" w14:textId="77777777" w:rsidR="004D6E3A" w:rsidRDefault="004D6E3A" w:rsidP="00D81564">
            <w:pPr>
              <w:jc w:val="center"/>
              <w:rPr>
                <w:szCs w:val="24"/>
              </w:rPr>
            </w:pPr>
            <w:r>
              <w:rPr>
                <w:szCs w:val="24"/>
              </w:rPr>
              <w:sym w:font="Wingdings 2" w:char="F0A3"/>
            </w:r>
          </w:p>
        </w:tc>
        <w:tc>
          <w:tcPr>
            <w:tcW w:w="2316" w:type="dxa"/>
          </w:tcPr>
          <w:p w14:paraId="689543C0" w14:textId="77777777" w:rsidR="004D6E3A" w:rsidRDefault="004D6E3A" w:rsidP="00D81564">
            <w:pPr>
              <w:jc w:val="center"/>
              <w:rPr>
                <w:szCs w:val="24"/>
              </w:rPr>
            </w:pPr>
            <w:r>
              <w:rPr>
                <w:szCs w:val="24"/>
              </w:rPr>
              <w:sym w:font="Wingdings 2" w:char="F0A3"/>
            </w:r>
          </w:p>
        </w:tc>
        <w:tc>
          <w:tcPr>
            <w:tcW w:w="2316" w:type="dxa"/>
          </w:tcPr>
          <w:p w14:paraId="41551BAE" w14:textId="77777777" w:rsidR="004D6E3A" w:rsidRDefault="004D6E3A" w:rsidP="00D81564">
            <w:pPr>
              <w:jc w:val="center"/>
              <w:rPr>
                <w:szCs w:val="24"/>
              </w:rPr>
            </w:pPr>
            <w:r>
              <w:rPr>
                <w:szCs w:val="24"/>
              </w:rPr>
              <w:sym w:font="Wingdings 2" w:char="F0A3"/>
            </w:r>
          </w:p>
        </w:tc>
        <w:tc>
          <w:tcPr>
            <w:tcW w:w="2316" w:type="dxa"/>
          </w:tcPr>
          <w:p w14:paraId="7913B082" w14:textId="77777777" w:rsidR="004D6E3A" w:rsidRDefault="004D6E3A" w:rsidP="00D81564">
            <w:pPr>
              <w:jc w:val="center"/>
              <w:rPr>
                <w:szCs w:val="24"/>
              </w:rPr>
            </w:pPr>
            <w:r>
              <w:rPr>
                <w:szCs w:val="24"/>
              </w:rPr>
              <w:sym w:font="Wingdings 2" w:char="F0A3"/>
            </w:r>
          </w:p>
        </w:tc>
        <w:tc>
          <w:tcPr>
            <w:tcW w:w="2316" w:type="dxa"/>
          </w:tcPr>
          <w:p w14:paraId="03676451" w14:textId="77777777" w:rsidR="004D6E3A" w:rsidRDefault="004D6E3A" w:rsidP="00D81564">
            <w:pPr>
              <w:jc w:val="center"/>
              <w:rPr>
                <w:szCs w:val="24"/>
              </w:rPr>
            </w:pPr>
            <w:r>
              <w:rPr>
                <w:szCs w:val="24"/>
              </w:rPr>
              <w:sym w:font="Wingdings 2" w:char="F0A3"/>
            </w:r>
          </w:p>
        </w:tc>
      </w:tr>
      <w:tr w:rsidR="004D6E3A" w14:paraId="78F0FA18" w14:textId="77777777" w:rsidTr="00D81564">
        <w:tc>
          <w:tcPr>
            <w:tcW w:w="2316" w:type="dxa"/>
            <w:shd w:val="pct10" w:color="auto" w:fill="auto"/>
          </w:tcPr>
          <w:p w14:paraId="3D48D0A1" w14:textId="77777777" w:rsidR="004D6E3A" w:rsidRDefault="004D6E3A" w:rsidP="00D81564">
            <w:pPr>
              <w:rPr>
                <w:szCs w:val="24"/>
              </w:rPr>
            </w:pPr>
            <w:r>
              <w:rPr>
                <w:szCs w:val="24"/>
              </w:rPr>
              <w:t>Replacement</w:t>
            </w:r>
            <w:r w:rsidRPr="00426878">
              <w:rPr>
                <w:szCs w:val="24"/>
              </w:rPr>
              <w:t xml:space="preserve"> 1</w:t>
            </w:r>
          </w:p>
        </w:tc>
        <w:tc>
          <w:tcPr>
            <w:tcW w:w="2316" w:type="dxa"/>
            <w:shd w:val="pct10" w:color="auto" w:fill="auto"/>
          </w:tcPr>
          <w:p w14:paraId="2D78817D" w14:textId="77777777" w:rsidR="004D6E3A" w:rsidRDefault="004D6E3A" w:rsidP="00D81564">
            <w:pPr>
              <w:jc w:val="center"/>
              <w:rPr>
                <w:szCs w:val="24"/>
              </w:rPr>
            </w:pPr>
            <w:r>
              <w:rPr>
                <w:szCs w:val="24"/>
              </w:rPr>
              <w:sym w:font="Wingdings 2" w:char="F0A3"/>
            </w:r>
          </w:p>
        </w:tc>
        <w:tc>
          <w:tcPr>
            <w:tcW w:w="2316" w:type="dxa"/>
            <w:shd w:val="pct10" w:color="auto" w:fill="auto"/>
          </w:tcPr>
          <w:p w14:paraId="030C5974" w14:textId="77777777" w:rsidR="004D6E3A" w:rsidRDefault="004D6E3A" w:rsidP="00D81564">
            <w:pPr>
              <w:jc w:val="center"/>
              <w:rPr>
                <w:szCs w:val="24"/>
              </w:rPr>
            </w:pPr>
            <w:r>
              <w:rPr>
                <w:szCs w:val="24"/>
              </w:rPr>
              <w:sym w:font="Wingdings 2" w:char="F0A3"/>
            </w:r>
          </w:p>
        </w:tc>
        <w:tc>
          <w:tcPr>
            <w:tcW w:w="2316" w:type="dxa"/>
            <w:shd w:val="pct10" w:color="auto" w:fill="auto"/>
          </w:tcPr>
          <w:p w14:paraId="0BD05DBB" w14:textId="77777777" w:rsidR="004D6E3A" w:rsidRDefault="004D6E3A" w:rsidP="00D81564">
            <w:pPr>
              <w:jc w:val="center"/>
              <w:rPr>
                <w:szCs w:val="24"/>
              </w:rPr>
            </w:pPr>
            <w:r>
              <w:rPr>
                <w:szCs w:val="24"/>
              </w:rPr>
              <w:sym w:font="Wingdings 2" w:char="F0A3"/>
            </w:r>
          </w:p>
        </w:tc>
        <w:tc>
          <w:tcPr>
            <w:tcW w:w="2316" w:type="dxa"/>
            <w:shd w:val="pct10" w:color="auto" w:fill="auto"/>
          </w:tcPr>
          <w:p w14:paraId="53A89751" w14:textId="77777777" w:rsidR="004D6E3A" w:rsidRDefault="004D6E3A" w:rsidP="00D81564">
            <w:pPr>
              <w:jc w:val="center"/>
              <w:rPr>
                <w:szCs w:val="24"/>
              </w:rPr>
            </w:pPr>
            <w:r>
              <w:rPr>
                <w:szCs w:val="24"/>
              </w:rPr>
              <w:sym w:font="Wingdings 2" w:char="F0A3"/>
            </w:r>
          </w:p>
        </w:tc>
        <w:tc>
          <w:tcPr>
            <w:tcW w:w="2316" w:type="dxa"/>
            <w:shd w:val="pct10" w:color="auto" w:fill="auto"/>
          </w:tcPr>
          <w:p w14:paraId="05C1DABB" w14:textId="77777777" w:rsidR="004D6E3A" w:rsidRDefault="004D6E3A" w:rsidP="00D81564">
            <w:pPr>
              <w:jc w:val="center"/>
              <w:rPr>
                <w:szCs w:val="24"/>
              </w:rPr>
            </w:pPr>
            <w:r>
              <w:rPr>
                <w:szCs w:val="24"/>
              </w:rPr>
              <w:sym w:font="Wingdings 2" w:char="F0A3"/>
            </w:r>
          </w:p>
        </w:tc>
      </w:tr>
      <w:tr w:rsidR="004D6E3A" w14:paraId="2CA5CEC3" w14:textId="77777777" w:rsidTr="00D81564">
        <w:tc>
          <w:tcPr>
            <w:tcW w:w="2316" w:type="dxa"/>
          </w:tcPr>
          <w:p w14:paraId="4FB75378" w14:textId="77777777" w:rsidR="004D6E3A" w:rsidRDefault="004D6E3A" w:rsidP="00D81564">
            <w:pPr>
              <w:rPr>
                <w:szCs w:val="24"/>
              </w:rPr>
            </w:pPr>
            <w:r>
              <w:rPr>
                <w:szCs w:val="24"/>
              </w:rPr>
              <w:t>Replacement 2</w:t>
            </w:r>
          </w:p>
        </w:tc>
        <w:tc>
          <w:tcPr>
            <w:tcW w:w="2316" w:type="dxa"/>
          </w:tcPr>
          <w:p w14:paraId="4709FA09" w14:textId="77777777" w:rsidR="004D6E3A" w:rsidRDefault="004D6E3A" w:rsidP="00D81564">
            <w:pPr>
              <w:jc w:val="center"/>
              <w:rPr>
                <w:szCs w:val="24"/>
              </w:rPr>
            </w:pPr>
            <w:r>
              <w:rPr>
                <w:szCs w:val="24"/>
              </w:rPr>
              <w:sym w:font="Wingdings 2" w:char="F0A3"/>
            </w:r>
          </w:p>
        </w:tc>
        <w:tc>
          <w:tcPr>
            <w:tcW w:w="2316" w:type="dxa"/>
          </w:tcPr>
          <w:p w14:paraId="64CA0422" w14:textId="77777777" w:rsidR="004D6E3A" w:rsidRDefault="004D6E3A" w:rsidP="00D81564">
            <w:pPr>
              <w:jc w:val="center"/>
              <w:rPr>
                <w:szCs w:val="24"/>
              </w:rPr>
            </w:pPr>
            <w:r>
              <w:rPr>
                <w:szCs w:val="24"/>
              </w:rPr>
              <w:sym w:font="Wingdings 2" w:char="F0A3"/>
            </w:r>
          </w:p>
        </w:tc>
        <w:tc>
          <w:tcPr>
            <w:tcW w:w="2316" w:type="dxa"/>
          </w:tcPr>
          <w:p w14:paraId="350D7687" w14:textId="77777777" w:rsidR="004D6E3A" w:rsidRDefault="004D6E3A" w:rsidP="00D81564">
            <w:pPr>
              <w:jc w:val="center"/>
              <w:rPr>
                <w:szCs w:val="24"/>
              </w:rPr>
            </w:pPr>
            <w:r>
              <w:rPr>
                <w:szCs w:val="24"/>
              </w:rPr>
              <w:sym w:font="Wingdings 2" w:char="F0A3"/>
            </w:r>
          </w:p>
        </w:tc>
        <w:tc>
          <w:tcPr>
            <w:tcW w:w="2316" w:type="dxa"/>
          </w:tcPr>
          <w:p w14:paraId="6088DB47" w14:textId="77777777" w:rsidR="004D6E3A" w:rsidRDefault="004D6E3A" w:rsidP="00D81564">
            <w:pPr>
              <w:jc w:val="center"/>
              <w:rPr>
                <w:szCs w:val="24"/>
              </w:rPr>
            </w:pPr>
            <w:r>
              <w:rPr>
                <w:szCs w:val="24"/>
              </w:rPr>
              <w:sym w:font="Wingdings 2" w:char="F0A3"/>
            </w:r>
          </w:p>
        </w:tc>
        <w:tc>
          <w:tcPr>
            <w:tcW w:w="2316" w:type="dxa"/>
          </w:tcPr>
          <w:p w14:paraId="7D512282" w14:textId="77777777" w:rsidR="004D6E3A" w:rsidRDefault="004D6E3A" w:rsidP="00D81564">
            <w:pPr>
              <w:jc w:val="center"/>
              <w:rPr>
                <w:szCs w:val="24"/>
              </w:rPr>
            </w:pPr>
            <w:r>
              <w:rPr>
                <w:szCs w:val="24"/>
              </w:rPr>
              <w:sym w:font="Wingdings 2" w:char="F0A3"/>
            </w:r>
          </w:p>
        </w:tc>
      </w:tr>
      <w:tr w:rsidR="004D6E3A" w14:paraId="705FB251" w14:textId="77777777" w:rsidTr="00D81564">
        <w:tc>
          <w:tcPr>
            <w:tcW w:w="2316" w:type="dxa"/>
            <w:shd w:val="pct10" w:color="auto" w:fill="auto"/>
          </w:tcPr>
          <w:p w14:paraId="6FF9DA4A" w14:textId="77777777" w:rsidR="004D6E3A" w:rsidRDefault="004D6E3A" w:rsidP="00D81564">
            <w:pPr>
              <w:rPr>
                <w:szCs w:val="24"/>
              </w:rPr>
            </w:pPr>
            <w:r>
              <w:rPr>
                <w:szCs w:val="24"/>
              </w:rPr>
              <w:t>Replacement</w:t>
            </w:r>
            <w:r w:rsidRPr="00426878">
              <w:rPr>
                <w:szCs w:val="24"/>
              </w:rPr>
              <w:t xml:space="preserve"> 3</w:t>
            </w:r>
          </w:p>
        </w:tc>
        <w:tc>
          <w:tcPr>
            <w:tcW w:w="2316" w:type="dxa"/>
            <w:shd w:val="pct10" w:color="auto" w:fill="auto"/>
          </w:tcPr>
          <w:p w14:paraId="5F3845B6" w14:textId="77777777" w:rsidR="004D6E3A" w:rsidRDefault="004D6E3A" w:rsidP="00D81564">
            <w:pPr>
              <w:jc w:val="center"/>
              <w:rPr>
                <w:szCs w:val="24"/>
              </w:rPr>
            </w:pPr>
            <w:r>
              <w:rPr>
                <w:szCs w:val="24"/>
              </w:rPr>
              <w:sym w:font="Wingdings 2" w:char="F0A3"/>
            </w:r>
          </w:p>
        </w:tc>
        <w:tc>
          <w:tcPr>
            <w:tcW w:w="2316" w:type="dxa"/>
            <w:shd w:val="pct10" w:color="auto" w:fill="auto"/>
          </w:tcPr>
          <w:p w14:paraId="0CD748A3" w14:textId="77777777" w:rsidR="004D6E3A" w:rsidRDefault="004D6E3A" w:rsidP="00D81564">
            <w:pPr>
              <w:jc w:val="center"/>
              <w:rPr>
                <w:szCs w:val="24"/>
              </w:rPr>
            </w:pPr>
            <w:r>
              <w:rPr>
                <w:szCs w:val="24"/>
              </w:rPr>
              <w:sym w:font="Wingdings 2" w:char="F0A3"/>
            </w:r>
          </w:p>
        </w:tc>
        <w:tc>
          <w:tcPr>
            <w:tcW w:w="2316" w:type="dxa"/>
            <w:shd w:val="pct10" w:color="auto" w:fill="auto"/>
          </w:tcPr>
          <w:p w14:paraId="3A0A4FCF" w14:textId="77777777" w:rsidR="004D6E3A" w:rsidRDefault="004D6E3A" w:rsidP="00D81564">
            <w:pPr>
              <w:jc w:val="center"/>
              <w:rPr>
                <w:szCs w:val="24"/>
              </w:rPr>
            </w:pPr>
            <w:r>
              <w:rPr>
                <w:szCs w:val="24"/>
              </w:rPr>
              <w:sym w:font="Wingdings 2" w:char="F0A3"/>
            </w:r>
          </w:p>
        </w:tc>
        <w:tc>
          <w:tcPr>
            <w:tcW w:w="2316" w:type="dxa"/>
            <w:shd w:val="pct10" w:color="auto" w:fill="auto"/>
          </w:tcPr>
          <w:p w14:paraId="38A493B0" w14:textId="77777777" w:rsidR="004D6E3A" w:rsidRDefault="004D6E3A" w:rsidP="00D81564">
            <w:pPr>
              <w:jc w:val="center"/>
              <w:rPr>
                <w:szCs w:val="24"/>
              </w:rPr>
            </w:pPr>
            <w:r>
              <w:rPr>
                <w:szCs w:val="24"/>
              </w:rPr>
              <w:sym w:font="Wingdings 2" w:char="F0A3"/>
            </w:r>
          </w:p>
        </w:tc>
        <w:tc>
          <w:tcPr>
            <w:tcW w:w="2316" w:type="dxa"/>
            <w:shd w:val="pct10" w:color="auto" w:fill="auto"/>
          </w:tcPr>
          <w:p w14:paraId="1CC29876" w14:textId="77777777" w:rsidR="004D6E3A" w:rsidRDefault="004D6E3A" w:rsidP="00D81564">
            <w:pPr>
              <w:jc w:val="center"/>
              <w:rPr>
                <w:szCs w:val="24"/>
              </w:rPr>
            </w:pPr>
            <w:r>
              <w:rPr>
                <w:szCs w:val="24"/>
              </w:rPr>
              <w:sym w:font="Wingdings 2" w:char="F0A3"/>
            </w:r>
          </w:p>
        </w:tc>
      </w:tr>
      <w:tr w:rsidR="004D6E3A" w14:paraId="3ACDABD5" w14:textId="77777777" w:rsidTr="00D81564">
        <w:tc>
          <w:tcPr>
            <w:tcW w:w="2316" w:type="dxa"/>
          </w:tcPr>
          <w:p w14:paraId="2248CA42" w14:textId="77777777" w:rsidR="004D6E3A" w:rsidRDefault="004D6E3A" w:rsidP="00D81564">
            <w:pPr>
              <w:rPr>
                <w:szCs w:val="24"/>
              </w:rPr>
            </w:pPr>
            <w:r>
              <w:rPr>
                <w:szCs w:val="24"/>
              </w:rPr>
              <w:t>Replacement 4</w:t>
            </w:r>
          </w:p>
        </w:tc>
        <w:tc>
          <w:tcPr>
            <w:tcW w:w="2316" w:type="dxa"/>
          </w:tcPr>
          <w:p w14:paraId="5D841121" w14:textId="77777777" w:rsidR="004D6E3A" w:rsidRDefault="004D6E3A" w:rsidP="00D81564">
            <w:pPr>
              <w:jc w:val="center"/>
              <w:rPr>
                <w:szCs w:val="24"/>
              </w:rPr>
            </w:pPr>
            <w:r>
              <w:rPr>
                <w:szCs w:val="24"/>
              </w:rPr>
              <w:sym w:font="Wingdings 2" w:char="F0A3"/>
            </w:r>
          </w:p>
        </w:tc>
        <w:tc>
          <w:tcPr>
            <w:tcW w:w="2316" w:type="dxa"/>
          </w:tcPr>
          <w:p w14:paraId="2E91FFF2" w14:textId="77777777" w:rsidR="004D6E3A" w:rsidRDefault="004D6E3A" w:rsidP="00D81564">
            <w:pPr>
              <w:jc w:val="center"/>
              <w:rPr>
                <w:szCs w:val="24"/>
              </w:rPr>
            </w:pPr>
            <w:r>
              <w:rPr>
                <w:szCs w:val="24"/>
              </w:rPr>
              <w:sym w:font="Wingdings 2" w:char="F0A3"/>
            </w:r>
          </w:p>
        </w:tc>
        <w:tc>
          <w:tcPr>
            <w:tcW w:w="2316" w:type="dxa"/>
          </w:tcPr>
          <w:p w14:paraId="3214C267" w14:textId="77777777" w:rsidR="004D6E3A" w:rsidRDefault="004D6E3A" w:rsidP="00D81564">
            <w:pPr>
              <w:jc w:val="center"/>
              <w:rPr>
                <w:szCs w:val="24"/>
              </w:rPr>
            </w:pPr>
            <w:r>
              <w:rPr>
                <w:szCs w:val="24"/>
              </w:rPr>
              <w:sym w:font="Wingdings 2" w:char="F0A3"/>
            </w:r>
          </w:p>
        </w:tc>
        <w:tc>
          <w:tcPr>
            <w:tcW w:w="2316" w:type="dxa"/>
          </w:tcPr>
          <w:p w14:paraId="6172BAF0" w14:textId="77777777" w:rsidR="004D6E3A" w:rsidRDefault="004D6E3A" w:rsidP="00D81564">
            <w:pPr>
              <w:jc w:val="center"/>
              <w:rPr>
                <w:szCs w:val="24"/>
              </w:rPr>
            </w:pPr>
            <w:r>
              <w:rPr>
                <w:szCs w:val="24"/>
              </w:rPr>
              <w:sym w:font="Wingdings 2" w:char="F0A3"/>
            </w:r>
          </w:p>
        </w:tc>
        <w:tc>
          <w:tcPr>
            <w:tcW w:w="2316" w:type="dxa"/>
          </w:tcPr>
          <w:p w14:paraId="097A7B02" w14:textId="77777777" w:rsidR="004D6E3A" w:rsidRDefault="004D6E3A" w:rsidP="00D81564">
            <w:pPr>
              <w:jc w:val="center"/>
              <w:rPr>
                <w:szCs w:val="24"/>
              </w:rPr>
            </w:pPr>
            <w:r>
              <w:rPr>
                <w:szCs w:val="24"/>
              </w:rPr>
              <w:sym w:font="Wingdings 2" w:char="F0A3"/>
            </w:r>
          </w:p>
        </w:tc>
      </w:tr>
    </w:tbl>
    <w:p w14:paraId="7F45D561" w14:textId="77777777" w:rsidR="004D6E3A" w:rsidRPr="00426878" w:rsidRDefault="004D6E3A" w:rsidP="004D6E3A">
      <w:pPr>
        <w:rPr>
          <w:szCs w:val="24"/>
        </w:rPr>
      </w:pPr>
    </w:p>
    <w:p w14:paraId="3517E3A0" w14:textId="77777777" w:rsidR="004D6E3A" w:rsidRPr="00426878" w:rsidRDefault="004D6E3A" w:rsidP="004D6E3A">
      <w:pPr>
        <w:pStyle w:val="Heading3"/>
        <w:rPr>
          <w:rFonts w:asciiTheme="minorHAnsi" w:hAnsiTheme="minorHAnsi"/>
          <w:b/>
          <w:szCs w:val="24"/>
        </w:rPr>
      </w:pPr>
      <w:r>
        <w:rPr>
          <w:rFonts w:asciiTheme="minorHAnsi" w:hAnsiTheme="minorHAnsi"/>
          <w:szCs w:val="24"/>
        </w:rPr>
        <w:t>3o</w:t>
      </w:r>
      <w:r w:rsidRPr="00426878">
        <w:rPr>
          <w:rFonts w:asciiTheme="minorHAnsi" w:hAnsiTheme="minorHAnsi"/>
          <w:szCs w:val="24"/>
        </w:rPr>
        <w:t xml:space="preserve">. Animation 2: Note the </w:t>
      </w:r>
      <w:r>
        <w:rPr>
          <w:rFonts w:asciiTheme="minorHAnsi" w:hAnsiTheme="minorHAnsi"/>
          <w:szCs w:val="24"/>
        </w:rPr>
        <w:t>duration</w:t>
      </w:r>
      <w:r w:rsidRPr="00426878">
        <w:rPr>
          <w:rFonts w:asciiTheme="minorHAnsi" w:hAnsiTheme="minorHAnsi"/>
          <w:szCs w:val="24"/>
        </w:rPr>
        <w:t xml:space="preserve"> of engagement (i.e. watching video) for each patient during this video segment. Mark N/</w:t>
      </w:r>
      <w:r>
        <w:rPr>
          <w:rFonts w:asciiTheme="minorHAnsi" w:hAnsiTheme="minorHAnsi"/>
          <w:szCs w:val="24"/>
        </w:rPr>
        <w:t>P</w:t>
      </w:r>
      <w:r w:rsidRPr="00426878">
        <w:rPr>
          <w:rFonts w:asciiTheme="minorHAnsi" w:hAnsiTheme="minorHAnsi"/>
          <w:szCs w:val="24"/>
        </w:rPr>
        <w:t xml:space="preserve"> if a patient was not present for this segment.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1473"/>
        <w:gridCol w:w="1573"/>
        <w:gridCol w:w="1535"/>
        <w:gridCol w:w="1573"/>
        <w:gridCol w:w="1504"/>
      </w:tblGrid>
      <w:tr w:rsidR="004D6E3A" w14:paraId="466E7E69" w14:textId="77777777" w:rsidTr="00D81564">
        <w:tc>
          <w:tcPr>
            <w:tcW w:w="2316" w:type="dxa"/>
          </w:tcPr>
          <w:p w14:paraId="70842E7D" w14:textId="77777777" w:rsidR="004D6E3A" w:rsidRDefault="004D6E3A" w:rsidP="00D81564">
            <w:pPr>
              <w:rPr>
                <w:szCs w:val="24"/>
              </w:rPr>
            </w:pPr>
          </w:p>
        </w:tc>
        <w:tc>
          <w:tcPr>
            <w:tcW w:w="2316" w:type="dxa"/>
          </w:tcPr>
          <w:p w14:paraId="19F8688C" w14:textId="77777777" w:rsidR="004D6E3A" w:rsidRDefault="004D6E3A" w:rsidP="00D81564">
            <w:pPr>
              <w:jc w:val="center"/>
              <w:rPr>
                <w:szCs w:val="24"/>
              </w:rPr>
            </w:pPr>
            <w:r>
              <w:rPr>
                <w:szCs w:val="24"/>
              </w:rPr>
              <w:t>All of it</w:t>
            </w:r>
          </w:p>
        </w:tc>
        <w:tc>
          <w:tcPr>
            <w:tcW w:w="2316" w:type="dxa"/>
          </w:tcPr>
          <w:p w14:paraId="69CF9581" w14:textId="77777777" w:rsidR="004D6E3A" w:rsidRDefault="004D6E3A" w:rsidP="00D81564">
            <w:pPr>
              <w:jc w:val="center"/>
              <w:rPr>
                <w:szCs w:val="24"/>
              </w:rPr>
            </w:pPr>
            <w:r>
              <w:rPr>
                <w:szCs w:val="24"/>
              </w:rPr>
              <w:t>More than half</w:t>
            </w:r>
          </w:p>
        </w:tc>
        <w:tc>
          <w:tcPr>
            <w:tcW w:w="2316" w:type="dxa"/>
          </w:tcPr>
          <w:p w14:paraId="5BA75D1D" w14:textId="77777777" w:rsidR="004D6E3A" w:rsidRDefault="004D6E3A" w:rsidP="00D81564">
            <w:pPr>
              <w:jc w:val="center"/>
              <w:rPr>
                <w:szCs w:val="24"/>
              </w:rPr>
            </w:pPr>
            <w:r>
              <w:rPr>
                <w:szCs w:val="24"/>
              </w:rPr>
              <w:t>Less than half</w:t>
            </w:r>
          </w:p>
        </w:tc>
        <w:tc>
          <w:tcPr>
            <w:tcW w:w="2316" w:type="dxa"/>
          </w:tcPr>
          <w:p w14:paraId="3EAC06EA" w14:textId="77777777" w:rsidR="004D6E3A" w:rsidRDefault="004D6E3A" w:rsidP="00D81564">
            <w:pPr>
              <w:jc w:val="center"/>
              <w:rPr>
                <w:szCs w:val="24"/>
              </w:rPr>
            </w:pPr>
            <w:r>
              <w:rPr>
                <w:szCs w:val="24"/>
              </w:rPr>
              <w:t>None of it</w:t>
            </w:r>
          </w:p>
        </w:tc>
        <w:tc>
          <w:tcPr>
            <w:tcW w:w="2316" w:type="dxa"/>
          </w:tcPr>
          <w:p w14:paraId="68920FA1" w14:textId="77777777" w:rsidR="004D6E3A" w:rsidRDefault="004D6E3A" w:rsidP="00D81564">
            <w:pPr>
              <w:jc w:val="center"/>
              <w:rPr>
                <w:szCs w:val="24"/>
              </w:rPr>
            </w:pPr>
            <w:r w:rsidRPr="00426878">
              <w:rPr>
                <w:szCs w:val="24"/>
              </w:rPr>
              <w:t>N/</w:t>
            </w:r>
            <w:r>
              <w:rPr>
                <w:szCs w:val="24"/>
              </w:rPr>
              <w:t>P</w:t>
            </w:r>
          </w:p>
        </w:tc>
      </w:tr>
      <w:tr w:rsidR="004D6E3A" w14:paraId="1AF87DA8" w14:textId="77777777" w:rsidTr="00D81564">
        <w:tc>
          <w:tcPr>
            <w:tcW w:w="2316" w:type="dxa"/>
            <w:shd w:val="pct10" w:color="auto" w:fill="auto"/>
          </w:tcPr>
          <w:p w14:paraId="17F463B4" w14:textId="77777777" w:rsidR="004D6E3A" w:rsidRDefault="004D6E3A" w:rsidP="00D81564">
            <w:pPr>
              <w:rPr>
                <w:szCs w:val="24"/>
              </w:rPr>
            </w:pPr>
            <w:r w:rsidRPr="00426878">
              <w:rPr>
                <w:szCs w:val="24"/>
              </w:rPr>
              <w:t>Patient 1</w:t>
            </w:r>
          </w:p>
        </w:tc>
        <w:tc>
          <w:tcPr>
            <w:tcW w:w="2316" w:type="dxa"/>
            <w:shd w:val="pct10" w:color="auto" w:fill="auto"/>
          </w:tcPr>
          <w:p w14:paraId="15A1B6E7" w14:textId="77777777" w:rsidR="004D6E3A" w:rsidRDefault="004D6E3A" w:rsidP="00D81564">
            <w:pPr>
              <w:jc w:val="center"/>
              <w:rPr>
                <w:szCs w:val="24"/>
              </w:rPr>
            </w:pPr>
            <w:r>
              <w:rPr>
                <w:szCs w:val="24"/>
              </w:rPr>
              <w:sym w:font="Wingdings 2" w:char="F09A"/>
            </w:r>
          </w:p>
        </w:tc>
        <w:tc>
          <w:tcPr>
            <w:tcW w:w="2316" w:type="dxa"/>
            <w:shd w:val="pct10" w:color="auto" w:fill="auto"/>
          </w:tcPr>
          <w:p w14:paraId="77F26C78" w14:textId="77777777" w:rsidR="004D6E3A" w:rsidRDefault="004D6E3A" w:rsidP="00D81564">
            <w:pPr>
              <w:jc w:val="center"/>
              <w:rPr>
                <w:szCs w:val="24"/>
              </w:rPr>
            </w:pPr>
            <w:r>
              <w:rPr>
                <w:szCs w:val="24"/>
              </w:rPr>
              <w:sym w:font="Wingdings 2" w:char="F09A"/>
            </w:r>
          </w:p>
        </w:tc>
        <w:tc>
          <w:tcPr>
            <w:tcW w:w="2316" w:type="dxa"/>
            <w:shd w:val="pct10" w:color="auto" w:fill="auto"/>
          </w:tcPr>
          <w:p w14:paraId="2A382C69" w14:textId="77777777" w:rsidR="004D6E3A" w:rsidRDefault="004D6E3A" w:rsidP="00D81564">
            <w:pPr>
              <w:jc w:val="center"/>
              <w:rPr>
                <w:szCs w:val="24"/>
              </w:rPr>
            </w:pPr>
            <w:r>
              <w:rPr>
                <w:szCs w:val="24"/>
              </w:rPr>
              <w:sym w:font="Wingdings 2" w:char="F09A"/>
            </w:r>
          </w:p>
        </w:tc>
        <w:tc>
          <w:tcPr>
            <w:tcW w:w="2316" w:type="dxa"/>
            <w:shd w:val="pct10" w:color="auto" w:fill="auto"/>
          </w:tcPr>
          <w:p w14:paraId="480C7283" w14:textId="77777777" w:rsidR="004D6E3A" w:rsidRDefault="004D6E3A" w:rsidP="00D81564">
            <w:pPr>
              <w:jc w:val="center"/>
              <w:rPr>
                <w:szCs w:val="24"/>
              </w:rPr>
            </w:pPr>
            <w:r>
              <w:rPr>
                <w:szCs w:val="24"/>
              </w:rPr>
              <w:sym w:font="Wingdings 2" w:char="F09A"/>
            </w:r>
          </w:p>
        </w:tc>
        <w:tc>
          <w:tcPr>
            <w:tcW w:w="2316" w:type="dxa"/>
            <w:shd w:val="pct10" w:color="auto" w:fill="auto"/>
          </w:tcPr>
          <w:p w14:paraId="2091F88A" w14:textId="77777777" w:rsidR="004D6E3A" w:rsidRDefault="004D6E3A" w:rsidP="00D81564">
            <w:pPr>
              <w:jc w:val="center"/>
              <w:rPr>
                <w:szCs w:val="24"/>
              </w:rPr>
            </w:pPr>
            <w:r>
              <w:rPr>
                <w:szCs w:val="24"/>
              </w:rPr>
              <w:sym w:font="Wingdings 2" w:char="F09A"/>
            </w:r>
          </w:p>
        </w:tc>
      </w:tr>
      <w:tr w:rsidR="004D6E3A" w14:paraId="63C06574" w14:textId="77777777" w:rsidTr="00D81564">
        <w:tc>
          <w:tcPr>
            <w:tcW w:w="2316" w:type="dxa"/>
          </w:tcPr>
          <w:p w14:paraId="49F9605C" w14:textId="77777777" w:rsidR="004D6E3A" w:rsidRDefault="004D6E3A" w:rsidP="00D81564">
            <w:pPr>
              <w:rPr>
                <w:szCs w:val="24"/>
              </w:rPr>
            </w:pPr>
            <w:r w:rsidRPr="00426878">
              <w:rPr>
                <w:szCs w:val="24"/>
              </w:rPr>
              <w:t>Patient 2</w:t>
            </w:r>
          </w:p>
        </w:tc>
        <w:tc>
          <w:tcPr>
            <w:tcW w:w="2316" w:type="dxa"/>
          </w:tcPr>
          <w:p w14:paraId="7EF28A73" w14:textId="77777777" w:rsidR="004D6E3A" w:rsidRDefault="004D6E3A" w:rsidP="00D81564">
            <w:pPr>
              <w:jc w:val="center"/>
              <w:rPr>
                <w:szCs w:val="24"/>
              </w:rPr>
            </w:pPr>
            <w:r>
              <w:rPr>
                <w:szCs w:val="24"/>
              </w:rPr>
              <w:sym w:font="Wingdings 2" w:char="F09A"/>
            </w:r>
          </w:p>
        </w:tc>
        <w:tc>
          <w:tcPr>
            <w:tcW w:w="2316" w:type="dxa"/>
          </w:tcPr>
          <w:p w14:paraId="39B66699" w14:textId="77777777" w:rsidR="004D6E3A" w:rsidRDefault="004D6E3A" w:rsidP="00D81564">
            <w:pPr>
              <w:jc w:val="center"/>
              <w:rPr>
                <w:szCs w:val="24"/>
              </w:rPr>
            </w:pPr>
            <w:r>
              <w:rPr>
                <w:szCs w:val="24"/>
              </w:rPr>
              <w:sym w:font="Wingdings 2" w:char="F09A"/>
            </w:r>
          </w:p>
        </w:tc>
        <w:tc>
          <w:tcPr>
            <w:tcW w:w="2316" w:type="dxa"/>
          </w:tcPr>
          <w:p w14:paraId="258AC922" w14:textId="77777777" w:rsidR="004D6E3A" w:rsidRDefault="004D6E3A" w:rsidP="00D81564">
            <w:pPr>
              <w:jc w:val="center"/>
              <w:rPr>
                <w:szCs w:val="24"/>
              </w:rPr>
            </w:pPr>
            <w:r>
              <w:rPr>
                <w:szCs w:val="24"/>
              </w:rPr>
              <w:sym w:font="Wingdings 2" w:char="F09A"/>
            </w:r>
          </w:p>
        </w:tc>
        <w:tc>
          <w:tcPr>
            <w:tcW w:w="2316" w:type="dxa"/>
          </w:tcPr>
          <w:p w14:paraId="5852F71D" w14:textId="77777777" w:rsidR="004D6E3A" w:rsidRDefault="004D6E3A" w:rsidP="00D81564">
            <w:pPr>
              <w:jc w:val="center"/>
              <w:rPr>
                <w:szCs w:val="24"/>
              </w:rPr>
            </w:pPr>
            <w:r>
              <w:rPr>
                <w:szCs w:val="24"/>
              </w:rPr>
              <w:sym w:font="Wingdings 2" w:char="F09A"/>
            </w:r>
          </w:p>
        </w:tc>
        <w:tc>
          <w:tcPr>
            <w:tcW w:w="2316" w:type="dxa"/>
          </w:tcPr>
          <w:p w14:paraId="01DF049B" w14:textId="77777777" w:rsidR="004D6E3A" w:rsidRDefault="004D6E3A" w:rsidP="00D81564">
            <w:pPr>
              <w:jc w:val="center"/>
              <w:rPr>
                <w:szCs w:val="24"/>
              </w:rPr>
            </w:pPr>
            <w:r>
              <w:rPr>
                <w:szCs w:val="24"/>
              </w:rPr>
              <w:sym w:font="Wingdings 2" w:char="F09A"/>
            </w:r>
          </w:p>
        </w:tc>
      </w:tr>
      <w:tr w:rsidR="004D6E3A" w14:paraId="2D0D4F25" w14:textId="77777777" w:rsidTr="00D81564">
        <w:tc>
          <w:tcPr>
            <w:tcW w:w="2316" w:type="dxa"/>
            <w:shd w:val="pct10" w:color="auto" w:fill="auto"/>
          </w:tcPr>
          <w:p w14:paraId="6701075B" w14:textId="77777777" w:rsidR="004D6E3A" w:rsidRDefault="004D6E3A" w:rsidP="00D81564">
            <w:pPr>
              <w:rPr>
                <w:szCs w:val="24"/>
              </w:rPr>
            </w:pPr>
            <w:r w:rsidRPr="00426878">
              <w:rPr>
                <w:szCs w:val="24"/>
              </w:rPr>
              <w:t>Patient 3</w:t>
            </w:r>
          </w:p>
        </w:tc>
        <w:tc>
          <w:tcPr>
            <w:tcW w:w="2316" w:type="dxa"/>
            <w:shd w:val="pct10" w:color="auto" w:fill="auto"/>
          </w:tcPr>
          <w:p w14:paraId="2D841456" w14:textId="77777777" w:rsidR="004D6E3A" w:rsidRDefault="004D6E3A" w:rsidP="00D81564">
            <w:pPr>
              <w:jc w:val="center"/>
              <w:rPr>
                <w:szCs w:val="24"/>
              </w:rPr>
            </w:pPr>
            <w:r>
              <w:rPr>
                <w:szCs w:val="24"/>
              </w:rPr>
              <w:sym w:font="Wingdings 2" w:char="F09A"/>
            </w:r>
          </w:p>
        </w:tc>
        <w:tc>
          <w:tcPr>
            <w:tcW w:w="2316" w:type="dxa"/>
            <w:shd w:val="pct10" w:color="auto" w:fill="auto"/>
          </w:tcPr>
          <w:p w14:paraId="3F0CFEC2" w14:textId="77777777" w:rsidR="004D6E3A" w:rsidRDefault="004D6E3A" w:rsidP="00D81564">
            <w:pPr>
              <w:jc w:val="center"/>
              <w:rPr>
                <w:szCs w:val="24"/>
              </w:rPr>
            </w:pPr>
            <w:r>
              <w:rPr>
                <w:szCs w:val="24"/>
              </w:rPr>
              <w:sym w:font="Wingdings 2" w:char="F09A"/>
            </w:r>
          </w:p>
        </w:tc>
        <w:tc>
          <w:tcPr>
            <w:tcW w:w="2316" w:type="dxa"/>
            <w:shd w:val="pct10" w:color="auto" w:fill="auto"/>
          </w:tcPr>
          <w:p w14:paraId="7096384F" w14:textId="77777777" w:rsidR="004D6E3A" w:rsidRDefault="004D6E3A" w:rsidP="00D81564">
            <w:pPr>
              <w:jc w:val="center"/>
              <w:rPr>
                <w:szCs w:val="24"/>
              </w:rPr>
            </w:pPr>
            <w:r>
              <w:rPr>
                <w:szCs w:val="24"/>
              </w:rPr>
              <w:sym w:font="Wingdings 2" w:char="F09A"/>
            </w:r>
          </w:p>
        </w:tc>
        <w:tc>
          <w:tcPr>
            <w:tcW w:w="2316" w:type="dxa"/>
            <w:shd w:val="pct10" w:color="auto" w:fill="auto"/>
          </w:tcPr>
          <w:p w14:paraId="4DFB14C0" w14:textId="77777777" w:rsidR="004D6E3A" w:rsidRDefault="004D6E3A" w:rsidP="00D81564">
            <w:pPr>
              <w:jc w:val="center"/>
              <w:rPr>
                <w:szCs w:val="24"/>
              </w:rPr>
            </w:pPr>
            <w:r>
              <w:rPr>
                <w:szCs w:val="24"/>
              </w:rPr>
              <w:sym w:font="Wingdings 2" w:char="F09A"/>
            </w:r>
          </w:p>
        </w:tc>
        <w:tc>
          <w:tcPr>
            <w:tcW w:w="2316" w:type="dxa"/>
            <w:shd w:val="pct10" w:color="auto" w:fill="auto"/>
          </w:tcPr>
          <w:p w14:paraId="3457F2E0" w14:textId="77777777" w:rsidR="004D6E3A" w:rsidRDefault="004D6E3A" w:rsidP="00D81564">
            <w:pPr>
              <w:jc w:val="center"/>
              <w:rPr>
                <w:szCs w:val="24"/>
              </w:rPr>
            </w:pPr>
            <w:r>
              <w:rPr>
                <w:szCs w:val="24"/>
              </w:rPr>
              <w:sym w:font="Wingdings 2" w:char="F09A"/>
            </w:r>
          </w:p>
        </w:tc>
      </w:tr>
      <w:tr w:rsidR="004D6E3A" w14:paraId="53DE6D25" w14:textId="77777777" w:rsidTr="00D81564">
        <w:tc>
          <w:tcPr>
            <w:tcW w:w="2316" w:type="dxa"/>
          </w:tcPr>
          <w:p w14:paraId="72A21B20" w14:textId="77777777" w:rsidR="004D6E3A" w:rsidRDefault="004D6E3A" w:rsidP="00D81564">
            <w:pPr>
              <w:rPr>
                <w:szCs w:val="24"/>
              </w:rPr>
            </w:pPr>
            <w:r w:rsidRPr="00426878">
              <w:rPr>
                <w:szCs w:val="24"/>
              </w:rPr>
              <w:t>Patient 4</w:t>
            </w:r>
          </w:p>
        </w:tc>
        <w:tc>
          <w:tcPr>
            <w:tcW w:w="2316" w:type="dxa"/>
          </w:tcPr>
          <w:p w14:paraId="4FF78EEA" w14:textId="77777777" w:rsidR="004D6E3A" w:rsidRDefault="004D6E3A" w:rsidP="00D81564">
            <w:pPr>
              <w:jc w:val="center"/>
              <w:rPr>
                <w:szCs w:val="24"/>
              </w:rPr>
            </w:pPr>
            <w:r>
              <w:rPr>
                <w:szCs w:val="24"/>
              </w:rPr>
              <w:sym w:font="Wingdings 2" w:char="F09A"/>
            </w:r>
          </w:p>
        </w:tc>
        <w:tc>
          <w:tcPr>
            <w:tcW w:w="2316" w:type="dxa"/>
          </w:tcPr>
          <w:p w14:paraId="67327D40" w14:textId="77777777" w:rsidR="004D6E3A" w:rsidRDefault="004D6E3A" w:rsidP="00D81564">
            <w:pPr>
              <w:jc w:val="center"/>
              <w:rPr>
                <w:szCs w:val="24"/>
              </w:rPr>
            </w:pPr>
            <w:r>
              <w:rPr>
                <w:szCs w:val="24"/>
              </w:rPr>
              <w:sym w:font="Wingdings 2" w:char="F09A"/>
            </w:r>
          </w:p>
        </w:tc>
        <w:tc>
          <w:tcPr>
            <w:tcW w:w="2316" w:type="dxa"/>
          </w:tcPr>
          <w:p w14:paraId="16FBDCB7" w14:textId="77777777" w:rsidR="004D6E3A" w:rsidRDefault="004D6E3A" w:rsidP="00D81564">
            <w:pPr>
              <w:jc w:val="center"/>
              <w:rPr>
                <w:szCs w:val="24"/>
              </w:rPr>
            </w:pPr>
            <w:r>
              <w:rPr>
                <w:szCs w:val="24"/>
              </w:rPr>
              <w:sym w:font="Wingdings 2" w:char="F09A"/>
            </w:r>
          </w:p>
        </w:tc>
        <w:tc>
          <w:tcPr>
            <w:tcW w:w="2316" w:type="dxa"/>
          </w:tcPr>
          <w:p w14:paraId="574F1180" w14:textId="77777777" w:rsidR="004D6E3A" w:rsidRDefault="004D6E3A" w:rsidP="00D81564">
            <w:pPr>
              <w:jc w:val="center"/>
              <w:rPr>
                <w:szCs w:val="24"/>
              </w:rPr>
            </w:pPr>
            <w:r>
              <w:rPr>
                <w:szCs w:val="24"/>
              </w:rPr>
              <w:sym w:font="Wingdings 2" w:char="F09A"/>
            </w:r>
          </w:p>
        </w:tc>
        <w:tc>
          <w:tcPr>
            <w:tcW w:w="2316" w:type="dxa"/>
          </w:tcPr>
          <w:p w14:paraId="0F5F3E1C" w14:textId="77777777" w:rsidR="004D6E3A" w:rsidRDefault="004D6E3A" w:rsidP="00D81564">
            <w:pPr>
              <w:jc w:val="center"/>
              <w:rPr>
                <w:szCs w:val="24"/>
              </w:rPr>
            </w:pPr>
            <w:r>
              <w:rPr>
                <w:szCs w:val="24"/>
              </w:rPr>
              <w:sym w:font="Wingdings 2" w:char="F09A"/>
            </w:r>
          </w:p>
        </w:tc>
      </w:tr>
      <w:tr w:rsidR="004D6E3A" w14:paraId="265B6A92" w14:textId="77777777" w:rsidTr="00D81564">
        <w:tc>
          <w:tcPr>
            <w:tcW w:w="2316" w:type="dxa"/>
            <w:shd w:val="pct10" w:color="auto" w:fill="auto"/>
          </w:tcPr>
          <w:p w14:paraId="170E0E65" w14:textId="77777777" w:rsidR="004D6E3A" w:rsidRDefault="004D6E3A" w:rsidP="00D81564">
            <w:pPr>
              <w:rPr>
                <w:szCs w:val="24"/>
              </w:rPr>
            </w:pPr>
            <w:r>
              <w:rPr>
                <w:szCs w:val="24"/>
              </w:rPr>
              <w:t>Replacement</w:t>
            </w:r>
            <w:r w:rsidRPr="00426878">
              <w:rPr>
                <w:szCs w:val="24"/>
              </w:rPr>
              <w:t xml:space="preserve"> 1</w:t>
            </w:r>
          </w:p>
        </w:tc>
        <w:tc>
          <w:tcPr>
            <w:tcW w:w="2316" w:type="dxa"/>
            <w:shd w:val="pct10" w:color="auto" w:fill="auto"/>
          </w:tcPr>
          <w:p w14:paraId="114AE607" w14:textId="77777777" w:rsidR="004D6E3A" w:rsidRDefault="004D6E3A" w:rsidP="00D81564">
            <w:pPr>
              <w:jc w:val="center"/>
              <w:rPr>
                <w:szCs w:val="24"/>
              </w:rPr>
            </w:pPr>
            <w:r>
              <w:rPr>
                <w:szCs w:val="24"/>
              </w:rPr>
              <w:sym w:font="Wingdings 2" w:char="F09A"/>
            </w:r>
          </w:p>
        </w:tc>
        <w:tc>
          <w:tcPr>
            <w:tcW w:w="2316" w:type="dxa"/>
            <w:shd w:val="pct10" w:color="auto" w:fill="auto"/>
          </w:tcPr>
          <w:p w14:paraId="016749E7" w14:textId="77777777" w:rsidR="004D6E3A" w:rsidRDefault="004D6E3A" w:rsidP="00D81564">
            <w:pPr>
              <w:jc w:val="center"/>
              <w:rPr>
                <w:szCs w:val="24"/>
              </w:rPr>
            </w:pPr>
            <w:r>
              <w:rPr>
                <w:szCs w:val="24"/>
              </w:rPr>
              <w:sym w:font="Wingdings 2" w:char="F09A"/>
            </w:r>
          </w:p>
        </w:tc>
        <w:tc>
          <w:tcPr>
            <w:tcW w:w="2316" w:type="dxa"/>
            <w:shd w:val="pct10" w:color="auto" w:fill="auto"/>
          </w:tcPr>
          <w:p w14:paraId="728ACE99" w14:textId="77777777" w:rsidR="004D6E3A" w:rsidRDefault="004D6E3A" w:rsidP="00D81564">
            <w:pPr>
              <w:jc w:val="center"/>
              <w:rPr>
                <w:szCs w:val="24"/>
              </w:rPr>
            </w:pPr>
            <w:r>
              <w:rPr>
                <w:szCs w:val="24"/>
              </w:rPr>
              <w:sym w:font="Wingdings 2" w:char="F09A"/>
            </w:r>
          </w:p>
        </w:tc>
        <w:tc>
          <w:tcPr>
            <w:tcW w:w="2316" w:type="dxa"/>
            <w:shd w:val="pct10" w:color="auto" w:fill="auto"/>
          </w:tcPr>
          <w:p w14:paraId="5224BFD0" w14:textId="77777777" w:rsidR="004D6E3A" w:rsidRDefault="004D6E3A" w:rsidP="00D81564">
            <w:pPr>
              <w:jc w:val="center"/>
              <w:rPr>
                <w:szCs w:val="24"/>
              </w:rPr>
            </w:pPr>
            <w:r>
              <w:rPr>
                <w:szCs w:val="24"/>
              </w:rPr>
              <w:sym w:font="Wingdings 2" w:char="F09A"/>
            </w:r>
          </w:p>
        </w:tc>
        <w:tc>
          <w:tcPr>
            <w:tcW w:w="2316" w:type="dxa"/>
            <w:shd w:val="pct10" w:color="auto" w:fill="auto"/>
          </w:tcPr>
          <w:p w14:paraId="66DF7A15" w14:textId="77777777" w:rsidR="004D6E3A" w:rsidRDefault="004D6E3A" w:rsidP="00D81564">
            <w:pPr>
              <w:jc w:val="center"/>
              <w:rPr>
                <w:szCs w:val="24"/>
              </w:rPr>
            </w:pPr>
            <w:r>
              <w:rPr>
                <w:szCs w:val="24"/>
              </w:rPr>
              <w:sym w:font="Wingdings 2" w:char="F09A"/>
            </w:r>
          </w:p>
        </w:tc>
      </w:tr>
      <w:tr w:rsidR="004D6E3A" w14:paraId="5B152D7D" w14:textId="77777777" w:rsidTr="00D81564">
        <w:tc>
          <w:tcPr>
            <w:tcW w:w="2316" w:type="dxa"/>
          </w:tcPr>
          <w:p w14:paraId="1C142EF2" w14:textId="77777777" w:rsidR="004D6E3A" w:rsidRDefault="004D6E3A" w:rsidP="00D81564">
            <w:pPr>
              <w:rPr>
                <w:szCs w:val="24"/>
              </w:rPr>
            </w:pPr>
            <w:r>
              <w:rPr>
                <w:szCs w:val="24"/>
              </w:rPr>
              <w:t>Replacement 2</w:t>
            </w:r>
          </w:p>
        </w:tc>
        <w:tc>
          <w:tcPr>
            <w:tcW w:w="2316" w:type="dxa"/>
          </w:tcPr>
          <w:p w14:paraId="4D59AD77" w14:textId="77777777" w:rsidR="004D6E3A" w:rsidRDefault="004D6E3A" w:rsidP="00D81564">
            <w:pPr>
              <w:jc w:val="center"/>
              <w:rPr>
                <w:szCs w:val="24"/>
              </w:rPr>
            </w:pPr>
            <w:r>
              <w:rPr>
                <w:szCs w:val="24"/>
              </w:rPr>
              <w:sym w:font="Wingdings 2" w:char="F09A"/>
            </w:r>
          </w:p>
        </w:tc>
        <w:tc>
          <w:tcPr>
            <w:tcW w:w="2316" w:type="dxa"/>
          </w:tcPr>
          <w:p w14:paraId="046086E0" w14:textId="77777777" w:rsidR="004D6E3A" w:rsidRDefault="004D6E3A" w:rsidP="00D81564">
            <w:pPr>
              <w:jc w:val="center"/>
              <w:rPr>
                <w:szCs w:val="24"/>
              </w:rPr>
            </w:pPr>
            <w:r>
              <w:rPr>
                <w:szCs w:val="24"/>
              </w:rPr>
              <w:sym w:font="Wingdings 2" w:char="F09A"/>
            </w:r>
          </w:p>
        </w:tc>
        <w:tc>
          <w:tcPr>
            <w:tcW w:w="2316" w:type="dxa"/>
          </w:tcPr>
          <w:p w14:paraId="0622EE49" w14:textId="77777777" w:rsidR="004D6E3A" w:rsidRDefault="004D6E3A" w:rsidP="00D81564">
            <w:pPr>
              <w:jc w:val="center"/>
              <w:rPr>
                <w:szCs w:val="24"/>
              </w:rPr>
            </w:pPr>
            <w:r>
              <w:rPr>
                <w:szCs w:val="24"/>
              </w:rPr>
              <w:sym w:font="Wingdings 2" w:char="F09A"/>
            </w:r>
          </w:p>
        </w:tc>
        <w:tc>
          <w:tcPr>
            <w:tcW w:w="2316" w:type="dxa"/>
          </w:tcPr>
          <w:p w14:paraId="051C0EC3" w14:textId="77777777" w:rsidR="004D6E3A" w:rsidRDefault="004D6E3A" w:rsidP="00D81564">
            <w:pPr>
              <w:jc w:val="center"/>
              <w:rPr>
                <w:szCs w:val="24"/>
              </w:rPr>
            </w:pPr>
            <w:r>
              <w:rPr>
                <w:szCs w:val="24"/>
              </w:rPr>
              <w:sym w:font="Wingdings 2" w:char="F09A"/>
            </w:r>
          </w:p>
        </w:tc>
        <w:tc>
          <w:tcPr>
            <w:tcW w:w="2316" w:type="dxa"/>
          </w:tcPr>
          <w:p w14:paraId="206EF0B6" w14:textId="77777777" w:rsidR="004D6E3A" w:rsidRDefault="004D6E3A" w:rsidP="00D81564">
            <w:pPr>
              <w:jc w:val="center"/>
              <w:rPr>
                <w:szCs w:val="24"/>
              </w:rPr>
            </w:pPr>
            <w:r>
              <w:rPr>
                <w:szCs w:val="24"/>
              </w:rPr>
              <w:sym w:font="Wingdings 2" w:char="F09A"/>
            </w:r>
          </w:p>
        </w:tc>
      </w:tr>
      <w:tr w:rsidR="004D6E3A" w14:paraId="3DB19EE0" w14:textId="77777777" w:rsidTr="00D81564">
        <w:tc>
          <w:tcPr>
            <w:tcW w:w="2316" w:type="dxa"/>
            <w:shd w:val="pct10" w:color="auto" w:fill="auto"/>
          </w:tcPr>
          <w:p w14:paraId="567EF72A" w14:textId="77777777" w:rsidR="004D6E3A" w:rsidRDefault="004D6E3A" w:rsidP="00D81564">
            <w:pPr>
              <w:rPr>
                <w:szCs w:val="24"/>
              </w:rPr>
            </w:pPr>
            <w:r>
              <w:rPr>
                <w:szCs w:val="24"/>
              </w:rPr>
              <w:t>Replacement</w:t>
            </w:r>
            <w:r w:rsidRPr="00426878">
              <w:rPr>
                <w:szCs w:val="24"/>
              </w:rPr>
              <w:t xml:space="preserve"> 3</w:t>
            </w:r>
          </w:p>
        </w:tc>
        <w:tc>
          <w:tcPr>
            <w:tcW w:w="2316" w:type="dxa"/>
            <w:shd w:val="pct10" w:color="auto" w:fill="auto"/>
          </w:tcPr>
          <w:p w14:paraId="5FDCEF88" w14:textId="77777777" w:rsidR="004D6E3A" w:rsidRDefault="004D6E3A" w:rsidP="00D81564">
            <w:pPr>
              <w:jc w:val="center"/>
              <w:rPr>
                <w:szCs w:val="24"/>
              </w:rPr>
            </w:pPr>
            <w:r>
              <w:rPr>
                <w:szCs w:val="24"/>
              </w:rPr>
              <w:sym w:font="Wingdings 2" w:char="F09A"/>
            </w:r>
          </w:p>
        </w:tc>
        <w:tc>
          <w:tcPr>
            <w:tcW w:w="2316" w:type="dxa"/>
            <w:shd w:val="pct10" w:color="auto" w:fill="auto"/>
          </w:tcPr>
          <w:p w14:paraId="39DE161D" w14:textId="77777777" w:rsidR="004D6E3A" w:rsidRDefault="004D6E3A" w:rsidP="00D81564">
            <w:pPr>
              <w:jc w:val="center"/>
              <w:rPr>
                <w:szCs w:val="24"/>
              </w:rPr>
            </w:pPr>
            <w:r>
              <w:rPr>
                <w:szCs w:val="24"/>
              </w:rPr>
              <w:sym w:font="Wingdings 2" w:char="F09A"/>
            </w:r>
          </w:p>
        </w:tc>
        <w:tc>
          <w:tcPr>
            <w:tcW w:w="2316" w:type="dxa"/>
            <w:shd w:val="pct10" w:color="auto" w:fill="auto"/>
          </w:tcPr>
          <w:p w14:paraId="18032AFB" w14:textId="77777777" w:rsidR="004D6E3A" w:rsidRDefault="004D6E3A" w:rsidP="00D81564">
            <w:pPr>
              <w:jc w:val="center"/>
              <w:rPr>
                <w:szCs w:val="24"/>
              </w:rPr>
            </w:pPr>
            <w:r>
              <w:rPr>
                <w:szCs w:val="24"/>
              </w:rPr>
              <w:sym w:font="Wingdings 2" w:char="F09A"/>
            </w:r>
          </w:p>
        </w:tc>
        <w:tc>
          <w:tcPr>
            <w:tcW w:w="2316" w:type="dxa"/>
            <w:shd w:val="pct10" w:color="auto" w:fill="auto"/>
          </w:tcPr>
          <w:p w14:paraId="4C94ADDC" w14:textId="77777777" w:rsidR="004D6E3A" w:rsidRDefault="004D6E3A" w:rsidP="00D81564">
            <w:pPr>
              <w:jc w:val="center"/>
              <w:rPr>
                <w:szCs w:val="24"/>
              </w:rPr>
            </w:pPr>
            <w:r>
              <w:rPr>
                <w:szCs w:val="24"/>
              </w:rPr>
              <w:sym w:font="Wingdings 2" w:char="F09A"/>
            </w:r>
          </w:p>
        </w:tc>
        <w:tc>
          <w:tcPr>
            <w:tcW w:w="2316" w:type="dxa"/>
            <w:shd w:val="pct10" w:color="auto" w:fill="auto"/>
          </w:tcPr>
          <w:p w14:paraId="7EDEA01E" w14:textId="77777777" w:rsidR="004D6E3A" w:rsidRDefault="004D6E3A" w:rsidP="00D81564">
            <w:pPr>
              <w:jc w:val="center"/>
              <w:rPr>
                <w:szCs w:val="24"/>
              </w:rPr>
            </w:pPr>
            <w:r>
              <w:rPr>
                <w:szCs w:val="24"/>
              </w:rPr>
              <w:sym w:font="Wingdings 2" w:char="F09A"/>
            </w:r>
          </w:p>
        </w:tc>
      </w:tr>
      <w:tr w:rsidR="004D6E3A" w14:paraId="0F6C39C6" w14:textId="77777777" w:rsidTr="00D81564">
        <w:tc>
          <w:tcPr>
            <w:tcW w:w="2316" w:type="dxa"/>
          </w:tcPr>
          <w:p w14:paraId="6228DA81" w14:textId="77777777" w:rsidR="004D6E3A" w:rsidRDefault="004D6E3A" w:rsidP="00D81564">
            <w:pPr>
              <w:rPr>
                <w:szCs w:val="24"/>
              </w:rPr>
            </w:pPr>
            <w:r>
              <w:rPr>
                <w:szCs w:val="24"/>
              </w:rPr>
              <w:t>Replacement 4</w:t>
            </w:r>
          </w:p>
        </w:tc>
        <w:tc>
          <w:tcPr>
            <w:tcW w:w="2316" w:type="dxa"/>
          </w:tcPr>
          <w:p w14:paraId="54536C9D" w14:textId="77777777" w:rsidR="004D6E3A" w:rsidRDefault="004D6E3A" w:rsidP="00D81564">
            <w:pPr>
              <w:jc w:val="center"/>
              <w:rPr>
                <w:szCs w:val="24"/>
              </w:rPr>
            </w:pPr>
            <w:r>
              <w:rPr>
                <w:szCs w:val="24"/>
              </w:rPr>
              <w:sym w:font="Wingdings 2" w:char="F09A"/>
            </w:r>
          </w:p>
        </w:tc>
        <w:tc>
          <w:tcPr>
            <w:tcW w:w="2316" w:type="dxa"/>
          </w:tcPr>
          <w:p w14:paraId="1F7AB681" w14:textId="77777777" w:rsidR="004D6E3A" w:rsidRDefault="004D6E3A" w:rsidP="00D81564">
            <w:pPr>
              <w:jc w:val="center"/>
              <w:rPr>
                <w:szCs w:val="24"/>
              </w:rPr>
            </w:pPr>
            <w:r>
              <w:rPr>
                <w:szCs w:val="24"/>
              </w:rPr>
              <w:sym w:font="Wingdings 2" w:char="F09A"/>
            </w:r>
          </w:p>
        </w:tc>
        <w:tc>
          <w:tcPr>
            <w:tcW w:w="2316" w:type="dxa"/>
          </w:tcPr>
          <w:p w14:paraId="41B822D1" w14:textId="77777777" w:rsidR="004D6E3A" w:rsidRDefault="004D6E3A" w:rsidP="00D81564">
            <w:pPr>
              <w:jc w:val="center"/>
              <w:rPr>
                <w:szCs w:val="24"/>
              </w:rPr>
            </w:pPr>
            <w:r>
              <w:rPr>
                <w:szCs w:val="24"/>
              </w:rPr>
              <w:sym w:font="Wingdings 2" w:char="F09A"/>
            </w:r>
          </w:p>
        </w:tc>
        <w:tc>
          <w:tcPr>
            <w:tcW w:w="2316" w:type="dxa"/>
          </w:tcPr>
          <w:p w14:paraId="501C8F5B" w14:textId="77777777" w:rsidR="004D6E3A" w:rsidRDefault="004D6E3A" w:rsidP="00D81564">
            <w:pPr>
              <w:jc w:val="center"/>
              <w:rPr>
                <w:szCs w:val="24"/>
              </w:rPr>
            </w:pPr>
            <w:r>
              <w:rPr>
                <w:szCs w:val="24"/>
              </w:rPr>
              <w:sym w:font="Wingdings 2" w:char="F09A"/>
            </w:r>
          </w:p>
        </w:tc>
        <w:tc>
          <w:tcPr>
            <w:tcW w:w="2316" w:type="dxa"/>
          </w:tcPr>
          <w:p w14:paraId="72B47152" w14:textId="77777777" w:rsidR="004D6E3A" w:rsidRDefault="004D6E3A" w:rsidP="00D81564">
            <w:pPr>
              <w:jc w:val="center"/>
              <w:rPr>
                <w:szCs w:val="24"/>
              </w:rPr>
            </w:pPr>
            <w:r>
              <w:rPr>
                <w:szCs w:val="24"/>
              </w:rPr>
              <w:sym w:font="Wingdings 2" w:char="F09A"/>
            </w:r>
          </w:p>
        </w:tc>
      </w:tr>
    </w:tbl>
    <w:p w14:paraId="45F11275" w14:textId="77777777" w:rsidR="004D6E3A" w:rsidRDefault="004D6E3A" w:rsidP="004D6E3A">
      <w:pPr>
        <w:spacing w:before="240"/>
        <w:rPr>
          <w:szCs w:val="24"/>
        </w:rPr>
      </w:pPr>
      <w:r>
        <w:rPr>
          <w:szCs w:val="24"/>
        </w:rPr>
        <w:t>3p</w:t>
      </w:r>
      <w:r w:rsidRPr="00426878">
        <w:rPr>
          <w:szCs w:val="24"/>
        </w:rPr>
        <w:t>. Enter information relevant to patient engagement that you observed during Animation 2. For example, did one part of the animation seem to hold attention, lose attention, or elicit laughter or comment?</w:t>
      </w:r>
    </w:p>
    <w:tbl>
      <w:tblPr>
        <w:tblStyle w:val="TableGrid"/>
        <w:tblW w:w="0" w:type="auto"/>
        <w:tblInd w:w="108" w:type="dxa"/>
        <w:tblLook w:val="04A0" w:firstRow="1" w:lastRow="0" w:firstColumn="1" w:lastColumn="0" w:noHBand="0" w:noVBand="1"/>
      </w:tblPr>
      <w:tblGrid>
        <w:gridCol w:w="5400"/>
        <w:gridCol w:w="451"/>
      </w:tblGrid>
      <w:tr w:rsidR="004D6E3A" w:rsidRPr="005E4BB5" w14:paraId="67CBBC5B" w14:textId="77777777" w:rsidTr="00D81564">
        <w:tc>
          <w:tcPr>
            <w:tcW w:w="5400" w:type="dxa"/>
            <w:tcBorders>
              <w:bottom w:val="nil"/>
            </w:tcBorders>
          </w:tcPr>
          <w:p w14:paraId="4C5DEED1" w14:textId="77777777" w:rsidR="004D6E3A" w:rsidRDefault="004D6E3A" w:rsidP="00D81564">
            <w:pPr>
              <w:rPr>
                <w:szCs w:val="24"/>
              </w:rPr>
            </w:pPr>
          </w:p>
        </w:tc>
        <w:tc>
          <w:tcPr>
            <w:tcW w:w="451" w:type="dxa"/>
            <w:tcBorders>
              <w:bottom w:val="nil"/>
            </w:tcBorders>
            <w:shd w:val="pct15" w:color="auto" w:fill="auto"/>
          </w:tcPr>
          <w:p w14:paraId="4A9F995F" w14:textId="77777777" w:rsidR="004D6E3A" w:rsidRPr="005E4BB5" w:rsidRDefault="004D6E3A" w:rsidP="00D81564">
            <w:pPr>
              <w:rPr>
                <w:sz w:val="20"/>
              </w:rPr>
            </w:pPr>
            <w:r w:rsidRPr="005E4BB5">
              <w:rPr>
                <w:sz w:val="20"/>
              </w:rPr>
              <w:sym w:font="Wingdings 3" w:char="F070"/>
            </w:r>
          </w:p>
        </w:tc>
      </w:tr>
      <w:tr w:rsidR="004D6E3A" w14:paraId="5ADF0262" w14:textId="77777777" w:rsidTr="00D81564">
        <w:tc>
          <w:tcPr>
            <w:tcW w:w="5400" w:type="dxa"/>
            <w:tcBorders>
              <w:top w:val="nil"/>
              <w:bottom w:val="nil"/>
            </w:tcBorders>
          </w:tcPr>
          <w:p w14:paraId="0E05F003" w14:textId="77777777" w:rsidR="004D6E3A" w:rsidRDefault="004D6E3A" w:rsidP="00D81564">
            <w:pPr>
              <w:rPr>
                <w:szCs w:val="24"/>
              </w:rPr>
            </w:pPr>
          </w:p>
        </w:tc>
        <w:tc>
          <w:tcPr>
            <w:tcW w:w="451" w:type="dxa"/>
            <w:tcBorders>
              <w:top w:val="nil"/>
              <w:bottom w:val="nil"/>
            </w:tcBorders>
            <w:shd w:val="pct15" w:color="auto" w:fill="auto"/>
          </w:tcPr>
          <w:p w14:paraId="14D56DB9" w14:textId="77777777" w:rsidR="004D6E3A" w:rsidRDefault="004D6E3A" w:rsidP="00D81564">
            <w:pPr>
              <w:rPr>
                <w:szCs w:val="24"/>
              </w:rPr>
            </w:pPr>
          </w:p>
        </w:tc>
      </w:tr>
      <w:tr w:rsidR="004D6E3A" w14:paraId="2B184719" w14:textId="77777777" w:rsidTr="00D81564">
        <w:tc>
          <w:tcPr>
            <w:tcW w:w="5400" w:type="dxa"/>
            <w:tcBorders>
              <w:top w:val="nil"/>
            </w:tcBorders>
          </w:tcPr>
          <w:p w14:paraId="386B61F0" w14:textId="77777777" w:rsidR="004D6E3A" w:rsidRDefault="004D6E3A" w:rsidP="00D81564">
            <w:pPr>
              <w:rPr>
                <w:szCs w:val="24"/>
              </w:rPr>
            </w:pPr>
          </w:p>
        </w:tc>
        <w:tc>
          <w:tcPr>
            <w:tcW w:w="451" w:type="dxa"/>
            <w:tcBorders>
              <w:top w:val="nil"/>
            </w:tcBorders>
            <w:shd w:val="pct15" w:color="auto" w:fill="auto"/>
          </w:tcPr>
          <w:p w14:paraId="0A990317" w14:textId="77777777" w:rsidR="004D6E3A" w:rsidRDefault="004D6E3A" w:rsidP="00D81564">
            <w:pPr>
              <w:rPr>
                <w:szCs w:val="24"/>
              </w:rPr>
            </w:pPr>
            <w:r>
              <w:rPr>
                <w:szCs w:val="24"/>
              </w:rPr>
              <w:sym w:font="Wingdings 3" w:char="F082"/>
            </w:r>
          </w:p>
        </w:tc>
      </w:tr>
    </w:tbl>
    <w:p w14:paraId="5D6C5755" w14:textId="77777777" w:rsidR="004D6E3A" w:rsidRDefault="004D6E3A" w:rsidP="004D6E3A"/>
    <w:p w14:paraId="205F3C23" w14:textId="77777777" w:rsidR="004D6E3A" w:rsidRPr="00426878" w:rsidRDefault="004D6E3A" w:rsidP="004D6E3A">
      <w:pPr>
        <w:pStyle w:val="Heading3"/>
        <w:rPr>
          <w:rFonts w:asciiTheme="minorHAnsi" w:hAnsiTheme="minorHAnsi"/>
          <w:b/>
          <w:szCs w:val="24"/>
        </w:rPr>
      </w:pPr>
      <w:r>
        <w:rPr>
          <w:rFonts w:asciiTheme="minorHAnsi" w:hAnsiTheme="minorHAnsi"/>
          <w:szCs w:val="24"/>
        </w:rPr>
        <w:t>3q</w:t>
      </w:r>
      <w:r w:rsidRPr="00426878">
        <w:rPr>
          <w:rFonts w:asciiTheme="minorHAnsi" w:hAnsiTheme="minorHAnsi"/>
          <w:szCs w:val="24"/>
        </w:rPr>
        <w:t>. Story 3: Mark reactions or behaviors for each patient you are observing. Mark N/</w:t>
      </w:r>
      <w:r>
        <w:rPr>
          <w:rFonts w:asciiTheme="minorHAnsi" w:hAnsiTheme="minorHAnsi"/>
          <w:szCs w:val="24"/>
        </w:rPr>
        <w:t>P</w:t>
      </w:r>
      <w:r w:rsidRPr="00426878">
        <w:rPr>
          <w:rFonts w:asciiTheme="minorHAnsi" w:hAnsiTheme="minorHAnsi"/>
          <w:szCs w:val="24"/>
        </w:rPr>
        <w:t xml:space="preserve"> if patient was not present for this segment. (Note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3"/>
        <w:gridCol w:w="1620"/>
        <w:gridCol w:w="1559"/>
        <w:gridCol w:w="1613"/>
        <w:gridCol w:w="1620"/>
        <w:gridCol w:w="1331"/>
      </w:tblGrid>
      <w:tr w:rsidR="004D6E3A" w14:paraId="7AB8CFFD" w14:textId="77777777" w:rsidTr="00D81564">
        <w:tc>
          <w:tcPr>
            <w:tcW w:w="2316" w:type="dxa"/>
          </w:tcPr>
          <w:p w14:paraId="0092BF8B" w14:textId="77777777" w:rsidR="004D6E3A" w:rsidRDefault="004D6E3A" w:rsidP="00D81564">
            <w:pPr>
              <w:rPr>
                <w:szCs w:val="24"/>
              </w:rPr>
            </w:pPr>
          </w:p>
        </w:tc>
        <w:tc>
          <w:tcPr>
            <w:tcW w:w="2316" w:type="dxa"/>
          </w:tcPr>
          <w:p w14:paraId="18CAED26" w14:textId="77777777" w:rsidR="004D6E3A" w:rsidRDefault="004D6E3A" w:rsidP="00D81564">
            <w:pPr>
              <w:jc w:val="center"/>
              <w:rPr>
                <w:szCs w:val="24"/>
              </w:rPr>
            </w:pPr>
            <w:r w:rsidRPr="00426878">
              <w:rPr>
                <w:szCs w:val="24"/>
              </w:rPr>
              <w:t>Began watching</w:t>
            </w:r>
          </w:p>
        </w:tc>
        <w:tc>
          <w:tcPr>
            <w:tcW w:w="2316" w:type="dxa"/>
          </w:tcPr>
          <w:p w14:paraId="3BF88061" w14:textId="77777777" w:rsidR="004D6E3A" w:rsidRDefault="004D6E3A" w:rsidP="00D81564">
            <w:pPr>
              <w:jc w:val="center"/>
              <w:rPr>
                <w:szCs w:val="24"/>
              </w:rPr>
            </w:pPr>
            <w:r w:rsidRPr="00426878">
              <w:rPr>
                <w:szCs w:val="24"/>
              </w:rPr>
              <w:t>Positive reaction</w:t>
            </w:r>
          </w:p>
        </w:tc>
        <w:tc>
          <w:tcPr>
            <w:tcW w:w="2316" w:type="dxa"/>
          </w:tcPr>
          <w:p w14:paraId="4761E9B5" w14:textId="77777777" w:rsidR="004D6E3A" w:rsidRDefault="004D6E3A" w:rsidP="00D81564">
            <w:pPr>
              <w:jc w:val="center"/>
              <w:rPr>
                <w:szCs w:val="24"/>
              </w:rPr>
            </w:pPr>
            <w:r w:rsidRPr="00426878">
              <w:rPr>
                <w:szCs w:val="24"/>
              </w:rPr>
              <w:t>Negative reaction</w:t>
            </w:r>
          </w:p>
        </w:tc>
        <w:tc>
          <w:tcPr>
            <w:tcW w:w="2316" w:type="dxa"/>
          </w:tcPr>
          <w:p w14:paraId="124FAC75" w14:textId="77777777" w:rsidR="004D6E3A" w:rsidRDefault="004D6E3A" w:rsidP="00D81564">
            <w:pPr>
              <w:jc w:val="center"/>
              <w:rPr>
                <w:szCs w:val="24"/>
              </w:rPr>
            </w:pPr>
            <w:r w:rsidRPr="00426878">
              <w:rPr>
                <w:szCs w:val="24"/>
              </w:rPr>
              <w:t>Stopped watching</w:t>
            </w:r>
          </w:p>
        </w:tc>
        <w:tc>
          <w:tcPr>
            <w:tcW w:w="2316" w:type="dxa"/>
          </w:tcPr>
          <w:p w14:paraId="1597C6F8" w14:textId="77777777" w:rsidR="004D6E3A" w:rsidRDefault="004D6E3A" w:rsidP="00D81564">
            <w:pPr>
              <w:jc w:val="center"/>
              <w:rPr>
                <w:szCs w:val="24"/>
              </w:rPr>
            </w:pPr>
            <w:r w:rsidRPr="00426878">
              <w:rPr>
                <w:szCs w:val="24"/>
              </w:rPr>
              <w:t>N/</w:t>
            </w:r>
            <w:r>
              <w:rPr>
                <w:szCs w:val="24"/>
              </w:rPr>
              <w:t>P</w:t>
            </w:r>
          </w:p>
        </w:tc>
      </w:tr>
      <w:tr w:rsidR="004D6E3A" w14:paraId="203475A5" w14:textId="77777777" w:rsidTr="00D81564">
        <w:tc>
          <w:tcPr>
            <w:tcW w:w="2316" w:type="dxa"/>
            <w:shd w:val="pct10" w:color="auto" w:fill="auto"/>
          </w:tcPr>
          <w:p w14:paraId="1F100A15" w14:textId="77777777" w:rsidR="004D6E3A" w:rsidRDefault="004D6E3A" w:rsidP="00D81564">
            <w:pPr>
              <w:rPr>
                <w:szCs w:val="24"/>
              </w:rPr>
            </w:pPr>
            <w:r w:rsidRPr="00426878">
              <w:rPr>
                <w:szCs w:val="24"/>
              </w:rPr>
              <w:t>Patient 1</w:t>
            </w:r>
          </w:p>
        </w:tc>
        <w:tc>
          <w:tcPr>
            <w:tcW w:w="2316" w:type="dxa"/>
            <w:shd w:val="pct10" w:color="auto" w:fill="auto"/>
          </w:tcPr>
          <w:p w14:paraId="455F9421" w14:textId="77777777" w:rsidR="004D6E3A" w:rsidRDefault="004D6E3A" w:rsidP="00D81564">
            <w:pPr>
              <w:jc w:val="center"/>
              <w:rPr>
                <w:szCs w:val="24"/>
              </w:rPr>
            </w:pPr>
            <w:r>
              <w:rPr>
                <w:szCs w:val="24"/>
              </w:rPr>
              <w:sym w:font="Wingdings 2" w:char="F0A3"/>
            </w:r>
          </w:p>
        </w:tc>
        <w:tc>
          <w:tcPr>
            <w:tcW w:w="2316" w:type="dxa"/>
            <w:shd w:val="pct10" w:color="auto" w:fill="auto"/>
          </w:tcPr>
          <w:p w14:paraId="7EC2A148" w14:textId="77777777" w:rsidR="004D6E3A" w:rsidRDefault="004D6E3A" w:rsidP="00D81564">
            <w:pPr>
              <w:jc w:val="center"/>
              <w:rPr>
                <w:szCs w:val="24"/>
              </w:rPr>
            </w:pPr>
            <w:r>
              <w:rPr>
                <w:szCs w:val="24"/>
              </w:rPr>
              <w:sym w:font="Wingdings 2" w:char="F0A3"/>
            </w:r>
          </w:p>
        </w:tc>
        <w:tc>
          <w:tcPr>
            <w:tcW w:w="2316" w:type="dxa"/>
            <w:shd w:val="pct10" w:color="auto" w:fill="auto"/>
          </w:tcPr>
          <w:p w14:paraId="0BB24B8F" w14:textId="77777777" w:rsidR="004D6E3A" w:rsidRDefault="004D6E3A" w:rsidP="00D81564">
            <w:pPr>
              <w:jc w:val="center"/>
              <w:rPr>
                <w:szCs w:val="24"/>
              </w:rPr>
            </w:pPr>
            <w:r>
              <w:rPr>
                <w:szCs w:val="24"/>
              </w:rPr>
              <w:sym w:font="Wingdings 2" w:char="F0A3"/>
            </w:r>
          </w:p>
        </w:tc>
        <w:tc>
          <w:tcPr>
            <w:tcW w:w="2316" w:type="dxa"/>
            <w:shd w:val="pct10" w:color="auto" w:fill="auto"/>
          </w:tcPr>
          <w:p w14:paraId="52095EED" w14:textId="77777777" w:rsidR="004D6E3A" w:rsidRDefault="004D6E3A" w:rsidP="00D81564">
            <w:pPr>
              <w:jc w:val="center"/>
              <w:rPr>
                <w:szCs w:val="24"/>
              </w:rPr>
            </w:pPr>
            <w:r>
              <w:rPr>
                <w:szCs w:val="24"/>
              </w:rPr>
              <w:sym w:font="Wingdings 2" w:char="F0A3"/>
            </w:r>
          </w:p>
        </w:tc>
        <w:tc>
          <w:tcPr>
            <w:tcW w:w="2316" w:type="dxa"/>
            <w:shd w:val="pct10" w:color="auto" w:fill="auto"/>
          </w:tcPr>
          <w:p w14:paraId="4C8B89DB" w14:textId="77777777" w:rsidR="004D6E3A" w:rsidRDefault="004D6E3A" w:rsidP="00D81564">
            <w:pPr>
              <w:jc w:val="center"/>
              <w:rPr>
                <w:szCs w:val="24"/>
              </w:rPr>
            </w:pPr>
            <w:r>
              <w:rPr>
                <w:szCs w:val="24"/>
              </w:rPr>
              <w:sym w:font="Wingdings 2" w:char="F0A3"/>
            </w:r>
          </w:p>
        </w:tc>
      </w:tr>
      <w:tr w:rsidR="004D6E3A" w14:paraId="3C362864" w14:textId="77777777" w:rsidTr="00D81564">
        <w:tc>
          <w:tcPr>
            <w:tcW w:w="2316" w:type="dxa"/>
          </w:tcPr>
          <w:p w14:paraId="179201AD" w14:textId="77777777" w:rsidR="004D6E3A" w:rsidRDefault="004D6E3A" w:rsidP="00D81564">
            <w:pPr>
              <w:rPr>
                <w:szCs w:val="24"/>
              </w:rPr>
            </w:pPr>
            <w:r w:rsidRPr="00426878">
              <w:rPr>
                <w:szCs w:val="24"/>
              </w:rPr>
              <w:t>Patient 2</w:t>
            </w:r>
          </w:p>
        </w:tc>
        <w:tc>
          <w:tcPr>
            <w:tcW w:w="2316" w:type="dxa"/>
          </w:tcPr>
          <w:p w14:paraId="57570F4E" w14:textId="77777777" w:rsidR="004D6E3A" w:rsidRDefault="004D6E3A" w:rsidP="00D81564">
            <w:pPr>
              <w:jc w:val="center"/>
              <w:rPr>
                <w:szCs w:val="24"/>
              </w:rPr>
            </w:pPr>
            <w:r>
              <w:rPr>
                <w:szCs w:val="24"/>
              </w:rPr>
              <w:sym w:font="Wingdings 2" w:char="F0A3"/>
            </w:r>
          </w:p>
        </w:tc>
        <w:tc>
          <w:tcPr>
            <w:tcW w:w="2316" w:type="dxa"/>
          </w:tcPr>
          <w:p w14:paraId="41F30BC9" w14:textId="77777777" w:rsidR="004D6E3A" w:rsidRDefault="004D6E3A" w:rsidP="00D81564">
            <w:pPr>
              <w:jc w:val="center"/>
              <w:rPr>
                <w:szCs w:val="24"/>
              </w:rPr>
            </w:pPr>
            <w:r>
              <w:rPr>
                <w:szCs w:val="24"/>
              </w:rPr>
              <w:sym w:font="Wingdings 2" w:char="F0A3"/>
            </w:r>
          </w:p>
        </w:tc>
        <w:tc>
          <w:tcPr>
            <w:tcW w:w="2316" w:type="dxa"/>
          </w:tcPr>
          <w:p w14:paraId="2417FFCE" w14:textId="77777777" w:rsidR="004D6E3A" w:rsidRDefault="004D6E3A" w:rsidP="00D81564">
            <w:pPr>
              <w:jc w:val="center"/>
              <w:rPr>
                <w:szCs w:val="24"/>
              </w:rPr>
            </w:pPr>
            <w:r>
              <w:rPr>
                <w:szCs w:val="24"/>
              </w:rPr>
              <w:sym w:font="Wingdings 2" w:char="F0A3"/>
            </w:r>
          </w:p>
        </w:tc>
        <w:tc>
          <w:tcPr>
            <w:tcW w:w="2316" w:type="dxa"/>
          </w:tcPr>
          <w:p w14:paraId="47BD36E3" w14:textId="77777777" w:rsidR="004D6E3A" w:rsidRDefault="004D6E3A" w:rsidP="00D81564">
            <w:pPr>
              <w:jc w:val="center"/>
              <w:rPr>
                <w:szCs w:val="24"/>
              </w:rPr>
            </w:pPr>
            <w:r>
              <w:rPr>
                <w:szCs w:val="24"/>
              </w:rPr>
              <w:sym w:font="Wingdings 2" w:char="F0A3"/>
            </w:r>
          </w:p>
        </w:tc>
        <w:tc>
          <w:tcPr>
            <w:tcW w:w="2316" w:type="dxa"/>
          </w:tcPr>
          <w:p w14:paraId="40EF6D05" w14:textId="77777777" w:rsidR="004D6E3A" w:rsidRDefault="004D6E3A" w:rsidP="00D81564">
            <w:pPr>
              <w:jc w:val="center"/>
              <w:rPr>
                <w:szCs w:val="24"/>
              </w:rPr>
            </w:pPr>
            <w:r>
              <w:rPr>
                <w:szCs w:val="24"/>
              </w:rPr>
              <w:sym w:font="Wingdings 2" w:char="F0A3"/>
            </w:r>
          </w:p>
        </w:tc>
      </w:tr>
      <w:tr w:rsidR="004D6E3A" w14:paraId="14A38298" w14:textId="77777777" w:rsidTr="00D81564">
        <w:tc>
          <w:tcPr>
            <w:tcW w:w="2316" w:type="dxa"/>
            <w:shd w:val="pct10" w:color="auto" w:fill="auto"/>
          </w:tcPr>
          <w:p w14:paraId="04B85A6D" w14:textId="77777777" w:rsidR="004D6E3A" w:rsidRDefault="004D6E3A" w:rsidP="00D81564">
            <w:pPr>
              <w:rPr>
                <w:szCs w:val="24"/>
              </w:rPr>
            </w:pPr>
            <w:r w:rsidRPr="00426878">
              <w:rPr>
                <w:szCs w:val="24"/>
              </w:rPr>
              <w:lastRenderedPageBreak/>
              <w:t>Patient 3</w:t>
            </w:r>
          </w:p>
        </w:tc>
        <w:tc>
          <w:tcPr>
            <w:tcW w:w="2316" w:type="dxa"/>
            <w:shd w:val="pct10" w:color="auto" w:fill="auto"/>
          </w:tcPr>
          <w:p w14:paraId="2F71AFC3" w14:textId="77777777" w:rsidR="004D6E3A" w:rsidRDefault="004D6E3A" w:rsidP="00D81564">
            <w:pPr>
              <w:jc w:val="center"/>
              <w:rPr>
                <w:szCs w:val="24"/>
              </w:rPr>
            </w:pPr>
            <w:r>
              <w:rPr>
                <w:szCs w:val="24"/>
              </w:rPr>
              <w:sym w:font="Wingdings 2" w:char="F0A3"/>
            </w:r>
          </w:p>
        </w:tc>
        <w:tc>
          <w:tcPr>
            <w:tcW w:w="2316" w:type="dxa"/>
            <w:shd w:val="pct10" w:color="auto" w:fill="auto"/>
          </w:tcPr>
          <w:p w14:paraId="37708D1A" w14:textId="77777777" w:rsidR="004D6E3A" w:rsidRDefault="004D6E3A" w:rsidP="00D81564">
            <w:pPr>
              <w:jc w:val="center"/>
              <w:rPr>
                <w:szCs w:val="24"/>
              </w:rPr>
            </w:pPr>
            <w:r>
              <w:rPr>
                <w:szCs w:val="24"/>
              </w:rPr>
              <w:sym w:font="Wingdings 2" w:char="F0A3"/>
            </w:r>
          </w:p>
        </w:tc>
        <w:tc>
          <w:tcPr>
            <w:tcW w:w="2316" w:type="dxa"/>
            <w:shd w:val="pct10" w:color="auto" w:fill="auto"/>
          </w:tcPr>
          <w:p w14:paraId="73E2004C" w14:textId="77777777" w:rsidR="004D6E3A" w:rsidRDefault="004D6E3A" w:rsidP="00D81564">
            <w:pPr>
              <w:jc w:val="center"/>
              <w:rPr>
                <w:szCs w:val="24"/>
              </w:rPr>
            </w:pPr>
            <w:r>
              <w:rPr>
                <w:szCs w:val="24"/>
              </w:rPr>
              <w:sym w:font="Wingdings 2" w:char="F0A3"/>
            </w:r>
          </w:p>
        </w:tc>
        <w:tc>
          <w:tcPr>
            <w:tcW w:w="2316" w:type="dxa"/>
            <w:shd w:val="pct10" w:color="auto" w:fill="auto"/>
          </w:tcPr>
          <w:p w14:paraId="40326C5B" w14:textId="77777777" w:rsidR="004D6E3A" w:rsidRDefault="004D6E3A" w:rsidP="00D81564">
            <w:pPr>
              <w:jc w:val="center"/>
              <w:rPr>
                <w:szCs w:val="24"/>
              </w:rPr>
            </w:pPr>
            <w:r>
              <w:rPr>
                <w:szCs w:val="24"/>
              </w:rPr>
              <w:sym w:font="Wingdings 2" w:char="F0A3"/>
            </w:r>
          </w:p>
        </w:tc>
        <w:tc>
          <w:tcPr>
            <w:tcW w:w="2316" w:type="dxa"/>
            <w:shd w:val="pct10" w:color="auto" w:fill="auto"/>
          </w:tcPr>
          <w:p w14:paraId="6973A590" w14:textId="77777777" w:rsidR="004D6E3A" w:rsidRDefault="004D6E3A" w:rsidP="00D81564">
            <w:pPr>
              <w:jc w:val="center"/>
              <w:rPr>
                <w:szCs w:val="24"/>
              </w:rPr>
            </w:pPr>
            <w:r>
              <w:rPr>
                <w:szCs w:val="24"/>
              </w:rPr>
              <w:sym w:font="Wingdings 2" w:char="F0A3"/>
            </w:r>
          </w:p>
        </w:tc>
      </w:tr>
      <w:tr w:rsidR="004D6E3A" w14:paraId="782A853B" w14:textId="77777777" w:rsidTr="00D81564">
        <w:tc>
          <w:tcPr>
            <w:tcW w:w="2316" w:type="dxa"/>
          </w:tcPr>
          <w:p w14:paraId="5FD5CFAB" w14:textId="77777777" w:rsidR="004D6E3A" w:rsidRDefault="004D6E3A" w:rsidP="00D81564">
            <w:pPr>
              <w:rPr>
                <w:szCs w:val="24"/>
              </w:rPr>
            </w:pPr>
            <w:r w:rsidRPr="00426878">
              <w:rPr>
                <w:szCs w:val="24"/>
              </w:rPr>
              <w:t>Patient 4</w:t>
            </w:r>
          </w:p>
        </w:tc>
        <w:tc>
          <w:tcPr>
            <w:tcW w:w="2316" w:type="dxa"/>
          </w:tcPr>
          <w:p w14:paraId="288CB3C8" w14:textId="77777777" w:rsidR="004D6E3A" w:rsidRDefault="004D6E3A" w:rsidP="00D81564">
            <w:pPr>
              <w:jc w:val="center"/>
              <w:rPr>
                <w:szCs w:val="24"/>
              </w:rPr>
            </w:pPr>
            <w:r>
              <w:rPr>
                <w:szCs w:val="24"/>
              </w:rPr>
              <w:sym w:font="Wingdings 2" w:char="F0A3"/>
            </w:r>
          </w:p>
        </w:tc>
        <w:tc>
          <w:tcPr>
            <w:tcW w:w="2316" w:type="dxa"/>
          </w:tcPr>
          <w:p w14:paraId="38D9BF45" w14:textId="77777777" w:rsidR="004D6E3A" w:rsidRDefault="004D6E3A" w:rsidP="00D81564">
            <w:pPr>
              <w:jc w:val="center"/>
              <w:rPr>
                <w:szCs w:val="24"/>
              </w:rPr>
            </w:pPr>
            <w:r>
              <w:rPr>
                <w:szCs w:val="24"/>
              </w:rPr>
              <w:sym w:font="Wingdings 2" w:char="F0A3"/>
            </w:r>
          </w:p>
        </w:tc>
        <w:tc>
          <w:tcPr>
            <w:tcW w:w="2316" w:type="dxa"/>
          </w:tcPr>
          <w:p w14:paraId="148B9C13" w14:textId="77777777" w:rsidR="004D6E3A" w:rsidRDefault="004D6E3A" w:rsidP="00D81564">
            <w:pPr>
              <w:jc w:val="center"/>
              <w:rPr>
                <w:szCs w:val="24"/>
              </w:rPr>
            </w:pPr>
            <w:r>
              <w:rPr>
                <w:szCs w:val="24"/>
              </w:rPr>
              <w:sym w:font="Wingdings 2" w:char="F0A3"/>
            </w:r>
          </w:p>
        </w:tc>
        <w:tc>
          <w:tcPr>
            <w:tcW w:w="2316" w:type="dxa"/>
          </w:tcPr>
          <w:p w14:paraId="4AEF4EDB" w14:textId="77777777" w:rsidR="004D6E3A" w:rsidRDefault="004D6E3A" w:rsidP="00D81564">
            <w:pPr>
              <w:jc w:val="center"/>
              <w:rPr>
                <w:szCs w:val="24"/>
              </w:rPr>
            </w:pPr>
            <w:r>
              <w:rPr>
                <w:szCs w:val="24"/>
              </w:rPr>
              <w:sym w:font="Wingdings 2" w:char="F0A3"/>
            </w:r>
          </w:p>
        </w:tc>
        <w:tc>
          <w:tcPr>
            <w:tcW w:w="2316" w:type="dxa"/>
          </w:tcPr>
          <w:p w14:paraId="59B10C1C" w14:textId="77777777" w:rsidR="004D6E3A" w:rsidRDefault="004D6E3A" w:rsidP="00D81564">
            <w:pPr>
              <w:jc w:val="center"/>
              <w:rPr>
                <w:szCs w:val="24"/>
              </w:rPr>
            </w:pPr>
            <w:r>
              <w:rPr>
                <w:szCs w:val="24"/>
              </w:rPr>
              <w:sym w:font="Wingdings 2" w:char="F0A3"/>
            </w:r>
          </w:p>
        </w:tc>
      </w:tr>
      <w:tr w:rsidR="004D6E3A" w14:paraId="21E512AB" w14:textId="77777777" w:rsidTr="00D81564">
        <w:tc>
          <w:tcPr>
            <w:tcW w:w="2316" w:type="dxa"/>
            <w:shd w:val="pct10" w:color="auto" w:fill="auto"/>
          </w:tcPr>
          <w:p w14:paraId="12461A54" w14:textId="77777777" w:rsidR="004D6E3A" w:rsidRDefault="004D6E3A" w:rsidP="00D81564">
            <w:pPr>
              <w:rPr>
                <w:szCs w:val="24"/>
              </w:rPr>
            </w:pPr>
            <w:r>
              <w:rPr>
                <w:szCs w:val="24"/>
              </w:rPr>
              <w:t>Replacement</w:t>
            </w:r>
            <w:r w:rsidRPr="00426878">
              <w:rPr>
                <w:szCs w:val="24"/>
              </w:rPr>
              <w:t xml:space="preserve"> 1</w:t>
            </w:r>
          </w:p>
        </w:tc>
        <w:tc>
          <w:tcPr>
            <w:tcW w:w="2316" w:type="dxa"/>
            <w:shd w:val="pct10" w:color="auto" w:fill="auto"/>
          </w:tcPr>
          <w:p w14:paraId="266CBF97" w14:textId="77777777" w:rsidR="004D6E3A" w:rsidRDefault="004D6E3A" w:rsidP="00D81564">
            <w:pPr>
              <w:jc w:val="center"/>
              <w:rPr>
                <w:szCs w:val="24"/>
              </w:rPr>
            </w:pPr>
            <w:r>
              <w:rPr>
                <w:szCs w:val="24"/>
              </w:rPr>
              <w:sym w:font="Wingdings 2" w:char="F0A3"/>
            </w:r>
          </w:p>
        </w:tc>
        <w:tc>
          <w:tcPr>
            <w:tcW w:w="2316" w:type="dxa"/>
            <w:shd w:val="pct10" w:color="auto" w:fill="auto"/>
          </w:tcPr>
          <w:p w14:paraId="34FECABD" w14:textId="77777777" w:rsidR="004D6E3A" w:rsidRDefault="004D6E3A" w:rsidP="00D81564">
            <w:pPr>
              <w:jc w:val="center"/>
              <w:rPr>
                <w:szCs w:val="24"/>
              </w:rPr>
            </w:pPr>
            <w:r>
              <w:rPr>
                <w:szCs w:val="24"/>
              </w:rPr>
              <w:sym w:font="Wingdings 2" w:char="F0A3"/>
            </w:r>
          </w:p>
        </w:tc>
        <w:tc>
          <w:tcPr>
            <w:tcW w:w="2316" w:type="dxa"/>
            <w:shd w:val="pct10" w:color="auto" w:fill="auto"/>
          </w:tcPr>
          <w:p w14:paraId="2DB4880F" w14:textId="77777777" w:rsidR="004D6E3A" w:rsidRDefault="004D6E3A" w:rsidP="00D81564">
            <w:pPr>
              <w:jc w:val="center"/>
              <w:rPr>
                <w:szCs w:val="24"/>
              </w:rPr>
            </w:pPr>
            <w:r>
              <w:rPr>
                <w:szCs w:val="24"/>
              </w:rPr>
              <w:sym w:font="Wingdings 2" w:char="F0A3"/>
            </w:r>
          </w:p>
        </w:tc>
        <w:tc>
          <w:tcPr>
            <w:tcW w:w="2316" w:type="dxa"/>
            <w:shd w:val="pct10" w:color="auto" w:fill="auto"/>
          </w:tcPr>
          <w:p w14:paraId="01D4614C" w14:textId="77777777" w:rsidR="004D6E3A" w:rsidRDefault="004D6E3A" w:rsidP="00D81564">
            <w:pPr>
              <w:jc w:val="center"/>
              <w:rPr>
                <w:szCs w:val="24"/>
              </w:rPr>
            </w:pPr>
            <w:r>
              <w:rPr>
                <w:szCs w:val="24"/>
              </w:rPr>
              <w:sym w:font="Wingdings 2" w:char="F0A3"/>
            </w:r>
          </w:p>
        </w:tc>
        <w:tc>
          <w:tcPr>
            <w:tcW w:w="2316" w:type="dxa"/>
            <w:shd w:val="pct10" w:color="auto" w:fill="auto"/>
          </w:tcPr>
          <w:p w14:paraId="4BA55CC7" w14:textId="77777777" w:rsidR="004D6E3A" w:rsidRDefault="004D6E3A" w:rsidP="00D81564">
            <w:pPr>
              <w:jc w:val="center"/>
              <w:rPr>
                <w:szCs w:val="24"/>
              </w:rPr>
            </w:pPr>
            <w:r>
              <w:rPr>
                <w:szCs w:val="24"/>
              </w:rPr>
              <w:sym w:font="Wingdings 2" w:char="F0A3"/>
            </w:r>
          </w:p>
        </w:tc>
      </w:tr>
      <w:tr w:rsidR="004D6E3A" w14:paraId="10389D99" w14:textId="77777777" w:rsidTr="00D81564">
        <w:tc>
          <w:tcPr>
            <w:tcW w:w="2316" w:type="dxa"/>
          </w:tcPr>
          <w:p w14:paraId="6C09E277" w14:textId="77777777" w:rsidR="004D6E3A" w:rsidRDefault="004D6E3A" w:rsidP="00D81564">
            <w:pPr>
              <w:rPr>
                <w:szCs w:val="24"/>
              </w:rPr>
            </w:pPr>
            <w:r>
              <w:rPr>
                <w:szCs w:val="24"/>
              </w:rPr>
              <w:t>Replacement 2</w:t>
            </w:r>
          </w:p>
        </w:tc>
        <w:tc>
          <w:tcPr>
            <w:tcW w:w="2316" w:type="dxa"/>
          </w:tcPr>
          <w:p w14:paraId="5241DFD9" w14:textId="77777777" w:rsidR="004D6E3A" w:rsidRDefault="004D6E3A" w:rsidP="00D81564">
            <w:pPr>
              <w:jc w:val="center"/>
              <w:rPr>
                <w:szCs w:val="24"/>
              </w:rPr>
            </w:pPr>
            <w:r>
              <w:rPr>
                <w:szCs w:val="24"/>
              </w:rPr>
              <w:sym w:font="Wingdings 2" w:char="F0A3"/>
            </w:r>
          </w:p>
        </w:tc>
        <w:tc>
          <w:tcPr>
            <w:tcW w:w="2316" w:type="dxa"/>
          </w:tcPr>
          <w:p w14:paraId="443561F9" w14:textId="77777777" w:rsidR="004D6E3A" w:rsidRDefault="004D6E3A" w:rsidP="00D81564">
            <w:pPr>
              <w:jc w:val="center"/>
              <w:rPr>
                <w:szCs w:val="24"/>
              </w:rPr>
            </w:pPr>
            <w:r>
              <w:rPr>
                <w:szCs w:val="24"/>
              </w:rPr>
              <w:sym w:font="Wingdings 2" w:char="F0A3"/>
            </w:r>
          </w:p>
        </w:tc>
        <w:tc>
          <w:tcPr>
            <w:tcW w:w="2316" w:type="dxa"/>
          </w:tcPr>
          <w:p w14:paraId="4EFC54A3" w14:textId="77777777" w:rsidR="004D6E3A" w:rsidRDefault="004D6E3A" w:rsidP="00D81564">
            <w:pPr>
              <w:jc w:val="center"/>
              <w:rPr>
                <w:szCs w:val="24"/>
              </w:rPr>
            </w:pPr>
            <w:r>
              <w:rPr>
                <w:szCs w:val="24"/>
              </w:rPr>
              <w:sym w:font="Wingdings 2" w:char="F0A3"/>
            </w:r>
          </w:p>
        </w:tc>
        <w:tc>
          <w:tcPr>
            <w:tcW w:w="2316" w:type="dxa"/>
          </w:tcPr>
          <w:p w14:paraId="4147E07C" w14:textId="77777777" w:rsidR="004D6E3A" w:rsidRDefault="004D6E3A" w:rsidP="00D81564">
            <w:pPr>
              <w:jc w:val="center"/>
              <w:rPr>
                <w:szCs w:val="24"/>
              </w:rPr>
            </w:pPr>
            <w:r>
              <w:rPr>
                <w:szCs w:val="24"/>
              </w:rPr>
              <w:sym w:font="Wingdings 2" w:char="F0A3"/>
            </w:r>
          </w:p>
        </w:tc>
        <w:tc>
          <w:tcPr>
            <w:tcW w:w="2316" w:type="dxa"/>
          </w:tcPr>
          <w:p w14:paraId="7D7BC4C4" w14:textId="77777777" w:rsidR="004D6E3A" w:rsidRDefault="004D6E3A" w:rsidP="00D81564">
            <w:pPr>
              <w:jc w:val="center"/>
              <w:rPr>
                <w:szCs w:val="24"/>
              </w:rPr>
            </w:pPr>
            <w:r>
              <w:rPr>
                <w:szCs w:val="24"/>
              </w:rPr>
              <w:sym w:font="Wingdings 2" w:char="F0A3"/>
            </w:r>
          </w:p>
        </w:tc>
      </w:tr>
      <w:tr w:rsidR="004D6E3A" w14:paraId="5EC64AD6" w14:textId="77777777" w:rsidTr="00D81564">
        <w:tc>
          <w:tcPr>
            <w:tcW w:w="2316" w:type="dxa"/>
            <w:shd w:val="pct10" w:color="auto" w:fill="auto"/>
          </w:tcPr>
          <w:p w14:paraId="6702BCF0" w14:textId="77777777" w:rsidR="004D6E3A" w:rsidRDefault="004D6E3A" w:rsidP="00D81564">
            <w:pPr>
              <w:rPr>
                <w:szCs w:val="24"/>
              </w:rPr>
            </w:pPr>
            <w:r>
              <w:rPr>
                <w:szCs w:val="24"/>
              </w:rPr>
              <w:t>Replacement</w:t>
            </w:r>
            <w:r w:rsidRPr="00426878">
              <w:rPr>
                <w:szCs w:val="24"/>
              </w:rPr>
              <w:t xml:space="preserve"> 3</w:t>
            </w:r>
          </w:p>
        </w:tc>
        <w:tc>
          <w:tcPr>
            <w:tcW w:w="2316" w:type="dxa"/>
            <w:shd w:val="pct10" w:color="auto" w:fill="auto"/>
          </w:tcPr>
          <w:p w14:paraId="6F173287" w14:textId="77777777" w:rsidR="004D6E3A" w:rsidRDefault="004D6E3A" w:rsidP="00D81564">
            <w:pPr>
              <w:jc w:val="center"/>
              <w:rPr>
                <w:szCs w:val="24"/>
              </w:rPr>
            </w:pPr>
            <w:r>
              <w:rPr>
                <w:szCs w:val="24"/>
              </w:rPr>
              <w:sym w:font="Wingdings 2" w:char="F0A3"/>
            </w:r>
          </w:p>
        </w:tc>
        <w:tc>
          <w:tcPr>
            <w:tcW w:w="2316" w:type="dxa"/>
            <w:shd w:val="pct10" w:color="auto" w:fill="auto"/>
          </w:tcPr>
          <w:p w14:paraId="67FA6219" w14:textId="77777777" w:rsidR="004D6E3A" w:rsidRDefault="004D6E3A" w:rsidP="00D81564">
            <w:pPr>
              <w:jc w:val="center"/>
              <w:rPr>
                <w:szCs w:val="24"/>
              </w:rPr>
            </w:pPr>
            <w:r>
              <w:rPr>
                <w:szCs w:val="24"/>
              </w:rPr>
              <w:sym w:font="Wingdings 2" w:char="F0A3"/>
            </w:r>
          </w:p>
        </w:tc>
        <w:tc>
          <w:tcPr>
            <w:tcW w:w="2316" w:type="dxa"/>
            <w:shd w:val="pct10" w:color="auto" w:fill="auto"/>
          </w:tcPr>
          <w:p w14:paraId="0B923912" w14:textId="77777777" w:rsidR="004D6E3A" w:rsidRDefault="004D6E3A" w:rsidP="00D81564">
            <w:pPr>
              <w:jc w:val="center"/>
              <w:rPr>
                <w:szCs w:val="24"/>
              </w:rPr>
            </w:pPr>
            <w:r>
              <w:rPr>
                <w:szCs w:val="24"/>
              </w:rPr>
              <w:sym w:font="Wingdings 2" w:char="F0A3"/>
            </w:r>
          </w:p>
        </w:tc>
        <w:tc>
          <w:tcPr>
            <w:tcW w:w="2316" w:type="dxa"/>
            <w:shd w:val="pct10" w:color="auto" w:fill="auto"/>
          </w:tcPr>
          <w:p w14:paraId="03A40ECE" w14:textId="77777777" w:rsidR="004D6E3A" w:rsidRDefault="004D6E3A" w:rsidP="00D81564">
            <w:pPr>
              <w:jc w:val="center"/>
              <w:rPr>
                <w:szCs w:val="24"/>
              </w:rPr>
            </w:pPr>
            <w:r>
              <w:rPr>
                <w:szCs w:val="24"/>
              </w:rPr>
              <w:sym w:font="Wingdings 2" w:char="F0A3"/>
            </w:r>
          </w:p>
        </w:tc>
        <w:tc>
          <w:tcPr>
            <w:tcW w:w="2316" w:type="dxa"/>
            <w:shd w:val="pct10" w:color="auto" w:fill="auto"/>
          </w:tcPr>
          <w:p w14:paraId="47D8AF34" w14:textId="77777777" w:rsidR="004D6E3A" w:rsidRDefault="004D6E3A" w:rsidP="00D81564">
            <w:pPr>
              <w:jc w:val="center"/>
              <w:rPr>
                <w:szCs w:val="24"/>
              </w:rPr>
            </w:pPr>
            <w:r>
              <w:rPr>
                <w:szCs w:val="24"/>
              </w:rPr>
              <w:sym w:font="Wingdings 2" w:char="F0A3"/>
            </w:r>
          </w:p>
        </w:tc>
      </w:tr>
      <w:tr w:rsidR="004D6E3A" w14:paraId="6082B423" w14:textId="77777777" w:rsidTr="00D81564">
        <w:tc>
          <w:tcPr>
            <w:tcW w:w="2316" w:type="dxa"/>
          </w:tcPr>
          <w:p w14:paraId="7831D1A0" w14:textId="77777777" w:rsidR="004D6E3A" w:rsidRDefault="004D6E3A" w:rsidP="00D81564">
            <w:pPr>
              <w:rPr>
                <w:szCs w:val="24"/>
              </w:rPr>
            </w:pPr>
            <w:r>
              <w:rPr>
                <w:szCs w:val="24"/>
              </w:rPr>
              <w:t>Replacement 4</w:t>
            </w:r>
          </w:p>
        </w:tc>
        <w:tc>
          <w:tcPr>
            <w:tcW w:w="2316" w:type="dxa"/>
          </w:tcPr>
          <w:p w14:paraId="2A43D7D2" w14:textId="77777777" w:rsidR="004D6E3A" w:rsidRDefault="004D6E3A" w:rsidP="00D81564">
            <w:pPr>
              <w:jc w:val="center"/>
              <w:rPr>
                <w:szCs w:val="24"/>
              </w:rPr>
            </w:pPr>
            <w:r>
              <w:rPr>
                <w:szCs w:val="24"/>
              </w:rPr>
              <w:sym w:font="Wingdings 2" w:char="F0A3"/>
            </w:r>
          </w:p>
        </w:tc>
        <w:tc>
          <w:tcPr>
            <w:tcW w:w="2316" w:type="dxa"/>
          </w:tcPr>
          <w:p w14:paraId="07BB4DF6" w14:textId="77777777" w:rsidR="004D6E3A" w:rsidRDefault="004D6E3A" w:rsidP="00D81564">
            <w:pPr>
              <w:jc w:val="center"/>
              <w:rPr>
                <w:szCs w:val="24"/>
              </w:rPr>
            </w:pPr>
            <w:r>
              <w:rPr>
                <w:szCs w:val="24"/>
              </w:rPr>
              <w:sym w:font="Wingdings 2" w:char="F0A3"/>
            </w:r>
          </w:p>
        </w:tc>
        <w:tc>
          <w:tcPr>
            <w:tcW w:w="2316" w:type="dxa"/>
          </w:tcPr>
          <w:p w14:paraId="37AA9276" w14:textId="77777777" w:rsidR="004D6E3A" w:rsidRDefault="004D6E3A" w:rsidP="00D81564">
            <w:pPr>
              <w:jc w:val="center"/>
              <w:rPr>
                <w:szCs w:val="24"/>
              </w:rPr>
            </w:pPr>
            <w:r>
              <w:rPr>
                <w:szCs w:val="24"/>
              </w:rPr>
              <w:sym w:font="Wingdings 2" w:char="F0A3"/>
            </w:r>
          </w:p>
        </w:tc>
        <w:tc>
          <w:tcPr>
            <w:tcW w:w="2316" w:type="dxa"/>
          </w:tcPr>
          <w:p w14:paraId="25C18645" w14:textId="77777777" w:rsidR="004D6E3A" w:rsidRDefault="004D6E3A" w:rsidP="00D81564">
            <w:pPr>
              <w:jc w:val="center"/>
              <w:rPr>
                <w:szCs w:val="24"/>
              </w:rPr>
            </w:pPr>
            <w:r>
              <w:rPr>
                <w:szCs w:val="24"/>
              </w:rPr>
              <w:sym w:font="Wingdings 2" w:char="F0A3"/>
            </w:r>
          </w:p>
        </w:tc>
        <w:tc>
          <w:tcPr>
            <w:tcW w:w="2316" w:type="dxa"/>
          </w:tcPr>
          <w:p w14:paraId="0C48D0E6" w14:textId="77777777" w:rsidR="004D6E3A" w:rsidRDefault="004D6E3A" w:rsidP="00D81564">
            <w:pPr>
              <w:jc w:val="center"/>
              <w:rPr>
                <w:szCs w:val="24"/>
              </w:rPr>
            </w:pPr>
            <w:r>
              <w:rPr>
                <w:szCs w:val="24"/>
              </w:rPr>
              <w:sym w:font="Wingdings 2" w:char="F0A3"/>
            </w:r>
          </w:p>
        </w:tc>
      </w:tr>
    </w:tbl>
    <w:p w14:paraId="11457F7B" w14:textId="77777777" w:rsidR="004D6E3A" w:rsidRPr="00426878" w:rsidRDefault="004D6E3A" w:rsidP="004D6E3A">
      <w:pPr>
        <w:rPr>
          <w:szCs w:val="24"/>
        </w:rPr>
      </w:pPr>
    </w:p>
    <w:p w14:paraId="32384037" w14:textId="77777777" w:rsidR="004D6E3A" w:rsidRPr="00426878" w:rsidRDefault="004D6E3A" w:rsidP="004D6E3A">
      <w:pPr>
        <w:pStyle w:val="Heading3"/>
        <w:rPr>
          <w:rFonts w:asciiTheme="minorHAnsi" w:hAnsiTheme="minorHAnsi"/>
          <w:b/>
          <w:szCs w:val="24"/>
        </w:rPr>
      </w:pPr>
      <w:r>
        <w:rPr>
          <w:rFonts w:asciiTheme="minorHAnsi" w:hAnsiTheme="minorHAnsi"/>
          <w:szCs w:val="24"/>
        </w:rPr>
        <w:t>3r</w:t>
      </w:r>
      <w:r w:rsidRPr="00426878">
        <w:rPr>
          <w:rFonts w:asciiTheme="minorHAnsi" w:hAnsiTheme="minorHAnsi"/>
          <w:szCs w:val="24"/>
        </w:rPr>
        <w:t xml:space="preserve">. Story 3: Note the </w:t>
      </w:r>
      <w:r>
        <w:rPr>
          <w:rFonts w:asciiTheme="minorHAnsi" w:hAnsiTheme="minorHAnsi"/>
          <w:szCs w:val="24"/>
        </w:rPr>
        <w:t>duration</w:t>
      </w:r>
      <w:r w:rsidRPr="00426878">
        <w:rPr>
          <w:rFonts w:asciiTheme="minorHAnsi" w:hAnsiTheme="minorHAnsi"/>
          <w:szCs w:val="24"/>
        </w:rPr>
        <w:t xml:space="preserve"> of engagement (i.e. watching video) for each patient during this video segment. Mark N/</w:t>
      </w:r>
      <w:r>
        <w:rPr>
          <w:rFonts w:asciiTheme="minorHAnsi" w:hAnsiTheme="minorHAnsi"/>
          <w:szCs w:val="24"/>
        </w:rPr>
        <w:t>P</w:t>
      </w:r>
      <w:r w:rsidRPr="00426878">
        <w:rPr>
          <w:rFonts w:asciiTheme="minorHAnsi" w:hAnsiTheme="minorHAnsi"/>
          <w:szCs w:val="24"/>
        </w:rPr>
        <w:t xml:space="preserve"> if a patient was not present for this segment.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1473"/>
        <w:gridCol w:w="1573"/>
        <w:gridCol w:w="1535"/>
        <w:gridCol w:w="1573"/>
        <w:gridCol w:w="1504"/>
      </w:tblGrid>
      <w:tr w:rsidR="004D6E3A" w14:paraId="215AEBEC" w14:textId="77777777" w:rsidTr="00D81564">
        <w:tc>
          <w:tcPr>
            <w:tcW w:w="2316" w:type="dxa"/>
          </w:tcPr>
          <w:p w14:paraId="3304501A" w14:textId="77777777" w:rsidR="004D6E3A" w:rsidRDefault="004D6E3A" w:rsidP="00D81564">
            <w:pPr>
              <w:rPr>
                <w:szCs w:val="24"/>
              </w:rPr>
            </w:pPr>
          </w:p>
        </w:tc>
        <w:tc>
          <w:tcPr>
            <w:tcW w:w="2316" w:type="dxa"/>
          </w:tcPr>
          <w:p w14:paraId="4781D248" w14:textId="77777777" w:rsidR="004D6E3A" w:rsidRDefault="004D6E3A" w:rsidP="00D81564">
            <w:pPr>
              <w:jc w:val="center"/>
              <w:rPr>
                <w:szCs w:val="24"/>
              </w:rPr>
            </w:pPr>
            <w:r>
              <w:rPr>
                <w:szCs w:val="24"/>
              </w:rPr>
              <w:t>All of it</w:t>
            </w:r>
          </w:p>
        </w:tc>
        <w:tc>
          <w:tcPr>
            <w:tcW w:w="2316" w:type="dxa"/>
          </w:tcPr>
          <w:p w14:paraId="5A6CF004" w14:textId="77777777" w:rsidR="004D6E3A" w:rsidRDefault="004D6E3A" w:rsidP="00D81564">
            <w:pPr>
              <w:jc w:val="center"/>
              <w:rPr>
                <w:szCs w:val="24"/>
              </w:rPr>
            </w:pPr>
            <w:r>
              <w:rPr>
                <w:szCs w:val="24"/>
              </w:rPr>
              <w:t>More than half</w:t>
            </w:r>
          </w:p>
        </w:tc>
        <w:tc>
          <w:tcPr>
            <w:tcW w:w="2316" w:type="dxa"/>
          </w:tcPr>
          <w:p w14:paraId="2040BDD2" w14:textId="77777777" w:rsidR="004D6E3A" w:rsidRDefault="004D6E3A" w:rsidP="00D81564">
            <w:pPr>
              <w:jc w:val="center"/>
              <w:rPr>
                <w:szCs w:val="24"/>
              </w:rPr>
            </w:pPr>
            <w:r>
              <w:rPr>
                <w:szCs w:val="24"/>
              </w:rPr>
              <w:t>Less than half</w:t>
            </w:r>
          </w:p>
        </w:tc>
        <w:tc>
          <w:tcPr>
            <w:tcW w:w="2316" w:type="dxa"/>
          </w:tcPr>
          <w:p w14:paraId="6EBED822" w14:textId="77777777" w:rsidR="004D6E3A" w:rsidRDefault="004D6E3A" w:rsidP="00D81564">
            <w:pPr>
              <w:jc w:val="center"/>
              <w:rPr>
                <w:szCs w:val="24"/>
              </w:rPr>
            </w:pPr>
            <w:r>
              <w:rPr>
                <w:szCs w:val="24"/>
              </w:rPr>
              <w:t>None of it</w:t>
            </w:r>
          </w:p>
        </w:tc>
        <w:tc>
          <w:tcPr>
            <w:tcW w:w="2316" w:type="dxa"/>
          </w:tcPr>
          <w:p w14:paraId="2A768F0F" w14:textId="77777777" w:rsidR="004D6E3A" w:rsidRDefault="004D6E3A" w:rsidP="00D81564">
            <w:pPr>
              <w:jc w:val="center"/>
              <w:rPr>
                <w:szCs w:val="24"/>
              </w:rPr>
            </w:pPr>
            <w:r w:rsidRPr="00426878">
              <w:rPr>
                <w:szCs w:val="24"/>
              </w:rPr>
              <w:t>N/</w:t>
            </w:r>
            <w:r>
              <w:rPr>
                <w:szCs w:val="24"/>
              </w:rPr>
              <w:t>P</w:t>
            </w:r>
          </w:p>
        </w:tc>
      </w:tr>
      <w:tr w:rsidR="004D6E3A" w14:paraId="03C4F671" w14:textId="77777777" w:rsidTr="00D81564">
        <w:tc>
          <w:tcPr>
            <w:tcW w:w="2316" w:type="dxa"/>
            <w:shd w:val="pct10" w:color="auto" w:fill="auto"/>
          </w:tcPr>
          <w:p w14:paraId="38197C6D" w14:textId="77777777" w:rsidR="004D6E3A" w:rsidRDefault="004D6E3A" w:rsidP="00D81564">
            <w:pPr>
              <w:rPr>
                <w:szCs w:val="24"/>
              </w:rPr>
            </w:pPr>
            <w:r w:rsidRPr="00426878">
              <w:rPr>
                <w:szCs w:val="24"/>
              </w:rPr>
              <w:t>Patient 1</w:t>
            </w:r>
          </w:p>
        </w:tc>
        <w:tc>
          <w:tcPr>
            <w:tcW w:w="2316" w:type="dxa"/>
            <w:shd w:val="pct10" w:color="auto" w:fill="auto"/>
          </w:tcPr>
          <w:p w14:paraId="44C72435" w14:textId="77777777" w:rsidR="004D6E3A" w:rsidRDefault="004D6E3A" w:rsidP="00D81564">
            <w:pPr>
              <w:jc w:val="center"/>
              <w:rPr>
                <w:szCs w:val="24"/>
              </w:rPr>
            </w:pPr>
            <w:r>
              <w:rPr>
                <w:szCs w:val="24"/>
              </w:rPr>
              <w:sym w:font="Wingdings 2" w:char="F09A"/>
            </w:r>
          </w:p>
        </w:tc>
        <w:tc>
          <w:tcPr>
            <w:tcW w:w="2316" w:type="dxa"/>
            <w:shd w:val="pct10" w:color="auto" w:fill="auto"/>
          </w:tcPr>
          <w:p w14:paraId="26C4F174" w14:textId="77777777" w:rsidR="004D6E3A" w:rsidRDefault="004D6E3A" w:rsidP="00D81564">
            <w:pPr>
              <w:jc w:val="center"/>
              <w:rPr>
                <w:szCs w:val="24"/>
              </w:rPr>
            </w:pPr>
            <w:r>
              <w:rPr>
                <w:szCs w:val="24"/>
              </w:rPr>
              <w:sym w:font="Wingdings 2" w:char="F09A"/>
            </w:r>
          </w:p>
        </w:tc>
        <w:tc>
          <w:tcPr>
            <w:tcW w:w="2316" w:type="dxa"/>
            <w:shd w:val="pct10" w:color="auto" w:fill="auto"/>
          </w:tcPr>
          <w:p w14:paraId="6C6FADB4" w14:textId="77777777" w:rsidR="004D6E3A" w:rsidRDefault="004D6E3A" w:rsidP="00D81564">
            <w:pPr>
              <w:jc w:val="center"/>
              <w:rPr>
                <w:szCs w:val="24"/>
              </w:rPr>
            </w:pPr>
            <w:r>
              <w:rPr>
                <w:szCs w:val="24"/>
              </w:rPr>
              <w:sym w:font="Wingdings 2" w:char="F09A"/>
            </w:r>
          </w:p>
        </w:tc>
        <w:tc>
          <w:tcPr>
            <w:tcW w:w="2316" w:type="dxa"/>
            <w:shd w:val="pct10" w:color="auto" w:fill="auto"/>
          </w:tcPr>
          <w:p w14:paraId="1367C5EF" w14:textId="77777777" w:rsidR="004D6E3A" w:rsidRDefault="004D6E3A" w:rsidP="00D81564">
            <w:pPr>
              <w:jc w:val="center"/>
              <w:rPr>
                <w:szCs w:val="24"/>
              </w:rPr>
            </w:pPr>
            <w:r>
              <w:rPr>
                <w:szCs w:val="24"/>
              </w:rPr>
              <w:sym w:font="Wingdings 2" w:char="F09A"/>
            </w:r>
          </w:p>
        </w:tc>
        <w:tc>
          <w:tcPr>
            <w:tcW w:w="2316" w:type="dxa"/>
            <w:shd w:val="pct10" w:color="auto" w:fill="auto"/>
          </w:tcPr>
          <w:p w14:paraId="0F2118E6" w14:textId="77777777" w:rsidR="004D6E3A" w:rsidRDefault="004D6E3A" w:rsidP="00D81564">
            <w:pPr>
              <w:jc w:val="center"/>
              <w:rPr>
                <w:szCs w:val="24"/>
              </w:rPr>
            </w:pPr>
            <w:r>
              <w:rPr>
                <w:szCs w:val="24"/>
              </w:rPr>
              <w:sym w:font="Wingdings 2" w:char="F09A"/>
            </w:r>
          </w:p>
        </w:tc>
      </w:tr>
      <w:tr w:rsidR="004D6E3A" w14:paraId="28023826" w14:textId="77777777" w:rsidTr="00D81564">
        <w:tc>
          <w:tcPr>
            <w:tcW w:w="2316" w:type="dxa"/>
          </w:tcPr>
          <w:p w14:paraId="362EFA15" w14:textId="77777777" w:rsidR="004D6E3A" w:rsidRDefault="004D6E3A" w:rsidP="00D81564">
            <w:pPr>
              <w:rPr>
                <w:szCs w:val="24"/>
              </w:rPr>
            </w:pPr>
            <w:r w:rsidRPr="00426878">
              <w:rPr>
                <w:szCs w:val="24"/>
              </w:rPr>
              <w:t>Patient 2</w:t>
            </w:r>
          </w:p>
        </w:tc>
        <w:tc>
          <w:tcPr>
            <w:tcW w:w="2316" w:type="dxa"/>
          </w:tcPr>
          <w:p w14:paraId="433CD7D6" w14:textId="77777777" w:rsidR="004D6E3A" w:rsidRDefault="004D6E3A" w:rsidP="00D81564">
            <w:pPr>
              <w:jc w:val="center"/>
              <w:rPr>
                <w:szCs w:val="24"/>
              </w:rPr>
            </w:pPr>
            <w:r>
              <w:rPr>
                <w:szCs w:val="24"/>
              </w:rPr>
              <w:sym w:font="Wingdings 2" w:char="F09A"/>
            </w:r>
          </w:p>
        </w:tc>
        <w:tc>
          <w:tcPr>
            <w:tcW w:w="2316" w:type="dxa"/>
          </w:tcPr>
          <w:p w14:paraId="10310F47" w14:textId="77777777" w:rsidR="004D6E3A" w:rsidRDefault="004D6E3A" w:rsidP="00D81564">
            <w:pPr>
              <w:jc w:val="center"/>
              <w:rPr>
                <w:szCs w:val="24"/>
              </w:rPr>
            </w:pPr>
            <w:r>
              <w:rPr>
                <w:szCs w:val="24"/>
              </w:rPr>
              <w:sym w:font="Wingdings 2" w:char="F09A"/>
            </w:r>
          </w:p>
        </w:tc>
        <w:tc>
          <w:tcPr>
            <w:tcW w:w="2316" w:type="dxa"/>
          </w:tcPr>
          <w:p w14:paraId="4523C4CD" w14:textId="77777777" w:rsidR="004D6E3A" w:rsidRDefault="004D6E3A" w:rsidP="00D81564">
            <w:pPr>
              <w:jc w:val="center"/>
              <w:rPr>
                <w:szCs w:val="24"/>
              </w:rPr>
            </w:pPr>
            <w:r>
              <w:rPr>
                <w:szCs w:val="24"/>
              </w:rPr>
              <w:sym w:font="Wingdings 2" w:char="F09A"/>
            </w:r>
          </w:p>
        </w:tc>
        <w:tc>
          <w:tcPr>
            <w:tcW w:w="2316" w:type="dxa"/>
          </w:tcPr>
          <w:p w14:paraId="0841B42F" w14:textId="77777777" w:rsidR="004D6E3A" w:rsidRDefault="004D6E3A" w:rsidP="00D81564">
            <w:pPr>
              <w:jc w:val="center"/>
              <w:rPr>
                <w:szCs w:val="24"/>
              </w:rPr>
            </w:pPr>
            <w:r>
              <w:rPr>
                <w:szCs w:val="24"/>
              </w:rPr>
              <w:sym w:font="Wingdings 2" w:char="F09A"/>
            </w:r>
          </w:p>
        </w:tc>
        <w:tc>
          <w:tcPr>
            <w:tcW w:w="2316" w:type="dxa"/>
          </w:tcPr>
          <w:p w14:paraId="5BAA1C08" w14:textId="77777777" w:rsidR="004D6E3A" w:rsidRDefault="004D6E3A" w:rsidP="00D81564">
            <w:pPr>
              <w:jc w:val="center"/>
              <w:rPr>
                <w:szCs w:val="24"/>
              </w:rPr>
            </w:pPr>
            <w:r>
              <w:rPr>
                <w:szCs w:val="24"/>
              </w:rPr>
              <w:sym w:font="Wingdings 2" w:char="F09A"/>
            </w:r>
          </w:p>
        </w:tc>
      </w:tr>
      <w:tr w:rsidR="004D6E3A" w14:paraId="22FC9C62" w14:textId="77777777" w:rsidTr="00D81564">
        <w:tc>
          <w:tcPr>
            <w:tcW w:w="2316" w:type="dxa"/>
            <w:shd w:val="pct10" w:color="auto" w:fill="auto"/>
          </w:tcPr>
          <w:p w14:paraId="7830CA17" w14:textId="77777777" w:rsidR="004D6E3A" w:rsidRDefault="004D6E3A" w:rsidP="00D81564">
            <w:pPr>
              <w:rPr>
                <w:szCs w:val="24"/>
              </w:rPr>
            </w:pPr>
            <w:r w:rsidRPr="00426878">
              <w:rPr>
                <w:szCs w:val="24"/>
              </w:rPr>
              <w:t>Patient 3</w:t>
            </w:r>
          </w:p>
        </w:tc>
        <w:tc>
          <w:tcPr>
            <w:tcW w:w="2316" w:type="dxa"/>
            <w:shd w:val="pct10" w:color="auto" w:fill="auto"/>
          </w:tcPr>
          <w:p w14:paraId="02C5CEB8" w14:textId="77777777" w:rsidR="004D6E3A" w:rsidRDefault="004D6E3A" w:rsidP="00D81564">
            <w:pPr>
              <w:jc w:val="center"/>
              <w:rPr>
                <w:szCs w:val="24"/>
              </w:rPr>
            </w:pPr>
            <w:r>
              <w:rPr>
                <w:szCs w:val="24"/>
              </w:rPr>
              <w:sym w:font="Wingdings 2" w:char="F09A"/>
            </w:r>
          </w:p>
        </w:tc>
        <w:tc>
          <w:tcPr>
            <w:tcW w:w="2316" w:type="dxa"/>
            <w:shd w:val="pct10" w:color="auto" w:fill="auto"/>
          </w:tcPr>
          <w:p w14:paraId="79980DC8" w14:textId="77777777" w:rsidR="004D6E3A" w:rsidRDefault="004D6E3A" w:rsidP="00D81564">
            <w:pPr>
              <w:jc w:val="center"/>
              <w:rPr>
                <w:szCs w:val="24"/>
              </w:rPr>
            </w:pPr>
            <w:r>
              <w:rPr>
                <w:szCs w:val="24"/>
              </w:rPr>
              <w:sym w:font="Wingdings 2" w:char="F09A"/>
            </w:r>
          </w:p>
        </w:tc>
        <w:tc>
          <w:tcPr>
            <w:tcW w:w="2316" w:type="dxa"/>
            <w:shd w:val="pct10" w:color="auto" w:fill="auto"/>
          </w:tcPr>
          <w:p w14:paraId="5955A08D" w14:textId="77777777" w:rsidR="004D6E3A" w:rsidRDefault="004D6E3A" w:rsidP="00D81564">
            <w:pPr>
              <w:jc w:val="center"/>
              <w:rPr>
                <w:szCs w:val="24"/>
              </w:rPr>
            </w:pPr>
            <w:r>
              <w:rPr>
                <w:szCs w:val="24"/>
              </w:rPr>
              <w:sym w:font="Wingdings 2" w:char="F09A"/>
            </w:r>
          </w:p>
        </w:tc>
        <w:tc>
          <w:tcPr>
            <w:tcW w:w="2316" w:type="dxa"/>
            <w:shd w:val="pct10" w:color="auto" w:fill="auto"/>
          </w:tcPr>
          <w:p w14:paraId="44FD2B8C" w14:textId="77777777" w:rsidR="004D6E3A" w:rsidRDefault="004D6E3A" w:rsidP="00D81564">
            <w:pPr>
              <w:jc w:val="center"/>
              <w:rPr>
                <w:szCs w:val="24"/>
              </w:rPr>
            </w:pPr>
            <w:r>
              <w:rPr>
                <w:szCs w:val="24"/>
              </w:rPr>
              <w:sym w:font="Wingdings 2" w:char="F09A"/>
            </w:r>
          </w:p>
        </w:tc>
        <w:tc>
          <w:tcPr>
            <w:tcW w:w="2316" w:type="dxa"/>
            <w:shd w:val="pct10" w:color="auto" w:fill="auto"/>
          </w:tcPr>
          <w:p w14:paraId="3F7C6A08" w14:textId="77777777" w:rsidR="004D6E3A" w:rsidRDefault="004D6E3A" w:rsidP="00D81564">
            <w:pPr>
              <w:jc w:val="center"/>
              <w:rPr>
                <w:szCs w:val="24"/>
              </w:rPr>
            </w:pPr>
            <w:r>
              <w:rPr>
                <w:szCs w:val="24"/>
              </w:rPr>
              <w:sym w:font="Wingdings 2" w:char="F09A"/>
            </w:r>
          </w:p>
        </w:tc>
      </w:tr>
      <w:tr w:rsidR="004D6E3A" w14:paraId="7C59C413" w14:textId="77777777" w:rsidTr="00D81564">
        <w:tc>
          <w:tcPr>
            <w:tcW w:w="2316" w:type="dxa"/>
          </w:tcPr>
          <w:p w14:paraId="50082F85" w14:textId="77777777" w:rsidR="004D6E3A" w:rsidRDefault="004D6E3A" w:rsidP="00D81564">
            <w:pPr>
              <w:rPr>
                <w:szCs w:val="24"/>
              </w:rPr>
            </w:pPr>
            <w:r w:rsidRPr="00426878">
              <w:rPr>
                <w:szCs w:val="24"/>
              </w:rPr>
              <w:t>Patient 4</w:t>
            </w:r>
          </w:p>
        </w:tc>
        <w:tc>
          <w:tcPr>
            <w:tcW w:w="2316" w:type="dxa"/>
          </w:tcPr>
          <w:p w14:paraId="6513EBF0" w14:textId="77777777" w:rsidR="004D6E3A" w:rsidRDefault="004D6E3A" w:rsidP="00D81564">
            <w:pPr>
              <w:jc w:val="center"/>
              <w:rPr>
                <w:szCs w:val="24"/>
              </w:rPr>
            </w:pPr>
            <w:r>
              <w:rPr>
                <w:szCs w:val="24"/>
              </w:rPr>
              <w:sym w:font="Wingdings 2" w:char="F09A"/>
            </w:r>
          </w:p>
        </w:tc>
        <w:tc>
          <w:tcPr>
            <w:tcW w:w="2316" w:type="dxa"/>
          </w:tcPr>
          <w:p w14:paraId="484F423C" w14:textId="77777777" w:rsidR="004D6E3A" w:rsidRDefault="004D6E3A" w:rsidP="00D81564">
            <w:pPr>
              <w:jc w:val="center"/>
              <w:rPr>
                <w:szCs w:val="24"/>
              </w:rPr>
            </w:pPr>
            <w:r>
              <w:rPr>
                <w:szCs w:val="24"/>
              </w:rPr>
              <w:sym w:font="Wingdings 2" w:char="F09A"/>
            </w:r>
          </w:p>
        </w:tc>
        <w:tc>
          <w:tcPr>
            <w:tcW w:w="2316" w:type="dxa"/>
          </w:tcPr>
          <w:p w14:paraId="23ACCECA" w14:textId="77777777" w:rsidR="004D6E3A" w:rsidRDefault="004D6E3A" w:rsidP="00D81564">
            <w:pPr>
              <w:jc w:val="center"/>
              <w:rPr>
                <w:szCs w:val="24"/>
              </w:rPr>
            </w:pPr>
            <w:r>
              <w:rPr>
                <w:szCs w:val="24"/>
              </w:rPr>
              <w:sym w:font="Wingdings 2" w:char="F09A"/>
            </w:r>
          </w:p>
        </w:tc>
        <w:tc>
          <w:tcPr>
            <w:tcW w:w="2316" w:type="dxa"/>
          </w:tcPr>
          <w:p w14:paraId="3785F0CD" w14:textId="77777777" w:rsidR="004D6E3A" w:rsidRDefault="004D6E3A" w:rsidP="00D81564">
            <w:pPr>
              <w:jc w:val="center"/>
              <w:rPr>
                <w:szCs w:val="24"/>
              </w:rPr>
            </w:pPr>
            <w:r>
              <w:rPr>
                <w:szCs w:val="24"/>
              </w:rPr>
              <w:sym w:font="Wingdings 2" w:char="F09A"/>
            </w:r>
          </w:p>
        </w:tc>
        <w:tc>
          <w:tcPr>
            <w:tcW w:w="2316" w:type="dxa"/>
          </w:tcPr>
          <w:p w14:paraId="2873C503" w14:textId="77777777" w:rsidR="004D6E3A" w:rsidRDefault="004D6E3A" w:rsidP="00D81564">
            <w:pPr>
              <w:jc w:val="center"/>
              <w:rPr>
                <w:szCs w:val="24"/>
              </w:rPr>
            </w:pPr>
            <w:r>
              <w:rPr>
                <w:szCs w:val="24"/>
              </w:rPr>
              <w:sym w:font="Wingdings 2" w:char="F09A"/>
            </w:r>
          </w:p>
        </w:tc>
      </w:tr>
      <w:tr w:rsidR="004D6E3A" w14:paraId="7E120C5D" w14:textId="77777777" w:rsidTr="00D81564">
        <w:tc>
          <w:tcPr>
            <w:tcW w:w="2316" w:type="dxa"/>
            <w:shd w:val="pct10" w:color="auto" w:fill="auto"/>
          </w:tcPr>
          <w:p w14:paraId="1AC411C1" w14:textId="77777777" w:rsidR="004D6E3A" w:rsidRDefault="004D6E3A" w:rsidP="00D81564">
            <w:pPr>
              <w:rPr>
                <w:szCs w:val="24"/>
              </w:rPr>
            </w:pPr>
            <w:r>
              <w:rPr>
                <w:szCs w:val="24"/>
              </w:rPr>
              <w:t>Replacement</w:t>
            </w:r>
            <w:r w:rsidRPr="00426878">
              <w:rPr>
                <w:szCs w:val="24"/>
              </w:rPr>
              <w:t xml:space="preserve"> 1</w:t>
            </w:r>
          </w:p>
        </w:tc>
        <w:tc>
          <w:tcPr>
            <w:tcW w:w="2316" w:type="dxa"/>
            <w:shd w:val="pct10" w:color="auto" w:fill="auto"/>
          </w:tcPr>
          <w:p w14:paraId="6EE9CE89" w14:textId="77777777" w:rsidR="004D6E3A" w:rsidRDefault="004D6E3A" w:rsidP="00D81564">
            <w:pPr>
              <w:jc w:val="center"/>
              <w:rPr>
                <w:szCs w:val="24"/>
              </w:rPr>
            </w:pPr>
            <w:r>
              <w:rPr>
                <w:szCs w:val="24"/>
              </w:rPr>
              <w:sym w:font="Wingdings 2" w:char="F09A"/>
            </w:r>
          </w:p>
        </w:tc>
        <w:tc>
          <w:tcPr>
            <w:tcW w:w="2316" w:type="dxa"/>
            <w:shd w:val="pct10" w:color="auto" w:fill="auto"/>
          </w:tcPr>
          <w:p w14:paraId="1AA54B2B" w14:textId="77777777" w:rsidR="004D6E3A" w:rsidRDefault="004D6E3A" w:rsidP="00D81564">
            <w:pPr>
              <w:jc w:val="center"/>
              <w:rPr>
                <w:szCs w:val="24"/>
              </w:rPr>
            </w:pPr>
            <w:r>
              <w:rPr>
                <w:szCs w:val="24"/>
              </w:rPr>
              <w:sym w:font="Wingdings 2" w:char="F09A"/>
            </w:r>
          </w:p>
        </w:tc>
        <w:tc>
          <w:tcPr>
            <w:tcW w:w="2316" w:type="dxa"/>
            <w:shd w:val="pct10" w:color="auto" w:fill="auto"/>
          </w:tcPr>
          <w:p w14:paraId="52416B97" w14:textId="77777777" w:rsidR="004D6E3A" w:rsidRDefault="004D6E3A" w:rsidP="00D81564">
            <w:pPr>
              <w:jc w:val="center"/>
              <w:rPr>
                <w:szCs w:val="24"/>
              </w:rPr>
            </w:pPr>
            <w:r>
              <w:rPr>
                <w:szCs w:val="24"/>
              </w:rPr>
              <w:sym w:font="Wingdings 2" w:char="F09A"/>
            </w:r>
          </w:p>
        </w:tc>
        <w:tc>
          <w:tcPr>
            <w:tcW w:w="2316" w:type="dxa"/>
            <w:shd w:val="pct10" w:color="auto" w:fill="auto"/>
          </w:tcPr>
          <w:p w14:paraId="32C957D3" w14:textId="77777777" w:rsidR="004D6E3A" w:rsidRDefault="004D6E3A" w:rsidP="00D81564">
            <w:pPr>
              <w:jc w:val="center"/>
              <w:rPr>
                <w:szCs w:val="24"/>
              </w:rPr>
            </w:pPr>
            <w:r>
              <w:rPr>
                <w:szCs w:val="24"/>
              </w:rPr>
              <w:sym w:font="Wingdings 2" w:char="F09A"/>
            </w:r>
          </w:p>
        </w:tc>
        <w:tc>
          <w:tcPr>
            <w:tcW w:w="2316" w:type="dxa"/>
            <w:shd w:val="pct10" w:color="auto" w:fill="auto"/>
          </w:tcPr>
          <w:p w14:paraId="713AF691" w14:textId="77777777" w:rsidR="004D6E3A" w:rsidRDefault="004D6E3A" w:rsidP="00D81564">
            <w:pPr>
              <w:jc w:val="center"/>
              <w:rPr>
                <w:szCs w:val="24"/>
              </w:rPr>
            </w:pPr>
            <w:r>
              <w:rPr>
                <w:szCs w:val="24"/>
              </w:rPr>
              <w:sym w:font="Wingdings 2" w:char="F09A"/>
            </w:r>
          </w:p>
        </w:tc>
      </w:tr>
      <w:tr w:rsidR="004D6E3A" w14:paraId="11C61B9D" w14:textId="77777777" w:rsidTr="00D81564">
        <w:tc>
          <w:tcPr>
            <w:tcW w:w="2316" w:type="dxa"/>
          </w:tcPr>
          <w:p w14:paraId="15713703" w14:textId="77777777" w:rsidR="004D6E3A" w:rsidRDefault="004D6E3A" w:rsidP="00D81564">
            <w:pPr>
              <w:rPr>
                <w:szCs w:val="24"/>
              </w:rPr>
            </w:pPr>
            <w:r>
              <w:rPr>
                <w:szCs w:val="24"/>
              </w:rPr>
              <w:t>Replacement 2</w:t>
            </w:r>
          </w:p>
        </w:tc>
        <w:tc>
          <w:tcPr>
            <w:tcW w:w="2316" w:type="dxa"/>
          </w:tcPr>
          <w:p w14:paraId="33581EDF" w14:textId="77777777" w:rsidR="004D6E3A" w:rsidRDefault="004D6E3A" w:rsidP="00D81564">
            <w:pPr>
              <w:jc w:val="center"/>
              <w:rPr>
                <w:szCs w:val="24"/>
              </w:rPr>
            </w:pPr>
            <w:r>
              <w:rPr>
                <w:szCs w:val="24"/>
              </w:rPr>
              <w:sym w:font="Wingdings 2" w:char="F09A"/>
            </w:r>
          </w:p>
        </w:tc>
        <w:tc>
          <w:tcPr>
            <w:tcW w:w="2316" w:type="dxa"/>
          </w:tcPr>
          <w:p w14:paraId="56A50E01" w14:textId="77777777" w:rsidR="004D6E3A" w:rsidRDefault="004D6E3A" w:rsidP="00D81564">
            <w:pPr>
              <w:jc w:val="center"/>
              <w:rPr>
                <w:szCs w:val="24"/>
              </w:rPr>
            </w:pPr>
            <w:r>
              <w:rPr>
                <w:szCs w:val="24"/>
              </w:rPr>
              <w:sym w:font="Wingdings 2" w:char="F09A"/>
            </w:r>
          </w:p>
        </w:tc>
        <w:tc>
          <w:tcPr>
            <w:tcW w:w="2316" w:type="dxa"/>
          </w:tcPr>
          <w:p w14:paraId="151710A9" w14:textId="77777777" w:rsidR="004D6E3A" w:rsidRDefault="004D6E3A" w:rsidP="00D81564">
            <w:pPr>
              <w:jc w:val="center"/>
              <w:rPr>
                <w:szCs w:val="24"/>
              </w:rPr>
            </w:pPr>
            <w:r>
              <w:rPr>
                <w:szCs w:val="24"/>
              </w:rPr>
              <w:sym w:font="Wingdings 2" w:char="F09A"/>
            </w:r>
          </w:p>
        </w:tc>
        <w:tc>
          <w:tcPr>
            <w:tcW w:w="2316" w:type="dxa"/>
          </w:tcPr>
          <w:p w14:paraId="30E6E422" w14:textId="77777777" w:rsidR="004D6E3A" w:rsidRDefault="004D6E3A" w:rsidP="00D81564">
            <w:pPr>
              <w:jc w:val="center"/>
              <w:rPr>
                <w:szCs w:val="24"/>
              </w:rPr>
            </w:pPr>
            <w:r>
              <w:rPr>
                <w:szCs w:val="24"/>
              </w:rPr>
              <w:sym w:font="Wingdings 2" w:char="F09A"/>
            </w:r>
          </w:p>
        </w:tc>
        <w:tc>
          <w:tcPr>
            <w:tcW w:w="2316" w:type="dxa"/>
          </w:tcPr>
          <w:p w14:paraId="24CAC3CB" w14:textId="77777777" w:rsidR="004D6E3A" w:rsidRDefault="004D6E3A" w:rsidP="00D81564">
            <w:pPr>
              <w:jc w:val="center"/>
              <w:rPr>
                <w:szCs w:val="24"/>
              </w:rPr>
            </w:pPr>
            <w:r>
              <w:rPr>
                <w:szCs w:val="24"/>
              </w:rPr>
              <w:sym w:font="Wingdings 2" w:char="F09A"/>
            </w:r>
          </w:p>
        </w:tc>
      </w:tr>
      <w:tr w:rsidR="004D6E3A" w14:paraId="7339E794" w14:textId="77777777" w:rsidTr="00D81564">
        <w:tc>
          <w:tcPr>
            <w:tcW w:w="2316" w:type="dxa"/>
            <w:shd w:val="pct10" w:color="auto" w:fill="auto"/>
          </w:tcPr>
          <w:p w14:paraId="781E19D8" w14:textId="77777777" w:rsidR="004D6E3A" w:rsidRDefault="004D6E3A" w:rsidP="00D81564">
            <w:pPr>
              <w:rPr>
                <w:szCs w:val="24"/>
              </w:rPr>
            </w:pPr>
            <w:r>
              <w:rPr>
                <w:szCs w:val="24"/>
              </w:rPr>
              <w:t>Replacement</w:t>
            </w:r>
            <w:r w:rsidRPr="00426878">
              <w:rPr>
                <w:szCs w:val="24"/>
              </w:rPr>
              <w:t xml:space="preserve"> 3</w:t>
            </w:r>
          </w:p>
        </w:tc>
        <w:tc>
          <w:tcPr>
            <w:tcW w:w="2316" w:type="dxa"/>
            <w:shd w:val="pct10" w:color="auto" w:fill="auto"/>
          </w:tcPr>
          <w:p w14:paraId="35D25C12" w14:textId="77777777" w:rsidR="004D6E3A" w:rsidRDefault="004D6E3A" w:rsidP="00D81564">
            <w:pPr>
              <w:jc w:val="center"/>
              <w:rPr>
                <w:szCs w:val="24"/>
              </w:rPr>
            </w:pPr>
            <w:r>
              <w:rPr>
                <w:szCs w:val="24"/>
              </w:rPr>
              <w:sym w:font="Wingdings 2" w:char="F09A"/>
            </w:r>
          </w:p>
        </w:tc>
        <w:tc>
          <w:tcPr>
            <w:tcW w:w="2316" w:type="dxa"/>
            <w:shd w:val="pct10" w:color="auto" w:fill="auto"/>
          </w:tcPr>
          <w:p w14:paraId="6222E7E4" w14:textId="77777777" w:rsidR="004D6E3A" w:rsidRDefault="004D6E3A" w:rsidP="00D81564">
            <w:pPr>
              <w:jc w:val="center"/>
              <w:rPr>
                <w:szCs w:val="24"/>
              </w:rPr>
            </w:pPr>
            <w:r>
              <w:rPr>
                <w:szCs w:val="24"/>
              </w:rPr>
              <w:sym w:font="Wingdings 2" w:char="F09A"/>
            </w:r>
          </w:p>
        </w:tc>
        <w:tc>
          <w:tcPr>
            <w:tcW w:w="2316" w:type="dxa"/>
            <w:shd w:val="pct10" w:color="auto" w:fill="auto"/>
          </w:tcPr>
          <w:p w14:paraId="70270F5C" w14:textId="77777777" w:rsidR="004D6E3A" w:rsidRDefault="004D6E3A" w:rsidP="00D81564">
            <w:pPr>
              <w:jc w:val="center"/>
              <w:rPr>
                <w:szCs w:val="24"/>
              </w:rPr>
            </w:pPr>
            <w:r>
              <w:rPr>
                <w:szCs w:val="24"/>
              </w:rPr>
              <w:sym w:font="Wingdings 2" w:char="F09A"/>
            </w:r>
          </w:p>
        </w:tc>
        <w:tc>
          <w:tcPr>
            <w:tcW w:w="2316" w:type="dxa"/>
            <w:shd w:val="pct10" w:color="auto" w:fill="auto"/>
          </w:tcPr>
          <w:p w14:paraId="25852E17" w14:textId="77777777" w:rsidR="004D6E3A" w:rsidRDefault="004D6E3A" w:rsidP="00D81564">
            <w:pPr>
              <w:jc w:val="center"/>
              <w:rPr>
                <w:szCs w:val="24"/>
              </w:rPr>
            </w:pPr>
            <w:r>
              <w:rPr>
                <w:szCs w:val="24"/>
              </w:rPr>
              <w:sym w:font="Wingdings 2" w:char="F09A"/>
            </w:r>
          </w:p>
        </w:tc>
        <w:tc>
          <w:tcPr>
            <w:tcW w:w="2316" w:type="dxa"/>
            <w:shd w:val="pct10" w:color="auto" w:fill="auto"/>
          </w:tcPr>
          <w:p w14:paraId="0145F0F7" w14:textId="77777777" w:rsidR="004D6E3A" w:rsidRDefault="004D6E3A" w:rsidP="00D81564">
            <w:pPr>
              <w:jc w:val="center"/>
              <w:rPr>
                <w:szCs w:val="24"/>
              </w:rPr>
            </w:pPr>
            <w:r>
              <w:rPr>
                <w:szCs w:val="24"/>
              </w:rPr>
              <w:sym w:font="Wingdings 2" w:char="F09A"/>
            </w:r>
          </w:p>
        </w:tc>
      </w:tr>
      <w:tr w:rsidR="004D6E3A" w14:paraId="7F08CCC1" w14:textId="77777777" w:rsidTr="00D81564">
        <w:tc>
          <w:tcPr>
            <w:tcW w:w="2316" w:type="dxa"/>
          </w:tcPr>
          <w:p w14:paraId="0F760D49" w14:textId="77777777" w:rsidR="004D6E3A" w:rsidRDefault="004D6E3A" w:rsidP="00D81564">
            <w:pPr>
              <w:rPr>
                <w:szCs w:val="24"/>
              </w:rPr>
            </w:pPr>
            <w:r>
              <w:rPr>
                <w:szCs w:val="24"/>
              </w:rPr>
              <w:t>Replacement 4</w:t>
            </w:r>
          </w:p>
        </w:tc>
        <w:tc>
          <w:tcPr>
            <w:tcW w:w="2316" w:type="dxa"/>
          </w:tcPr>
          <w:p w14:paraId="3EE8538E" w14:textId="77777777" w:rsidR="004D6E3A" w:rsidRDefault="004D6E3A" w:rsidP="00D81564">
            <w:pPr>
              <w:jc w:val="center"/>
              <w:rPr>
                <w:szCs w:val="24"/>
              </w:rPr>
            </w:pPr>
            <w:r>
              <w:rPr>
                <w:szCs w:val="24"/>
              </w:rPr>
              <w:sym w:font="Wingdings 2" w:char="F09A"/>
            </w:r>
          </w:p>
        </w:tc>
        <w:tc>
          <w:tcPr>
            <w:tcW w:w="2316" w:type="dxa"/>
          </w:tcPr>
          <w:p w14:paraId="71DA449A" w14:textId="77777777" w:rsidR="004D6E3A" w:rsidRDefault="004D6E3A" w:rsidP="00D81564">
            <w:pPr>
              <w:jc w:val="center"/>
              <w:rPr>
                <w:szCs w:val="24"/>
              </w:rPr>
            </w:pPr>
            <w:r>
              <w:rPr>
                <w:szCs w:val="24"/>
              </w:rPr>
              <w:sym w:font="Wingdings 2" w:char="F09A"/>
            </w:r>
          </w:p>
        </w:tc>
        <w:tc>
          <w:tcPr>
            <w:tcW w:w="2316" w:type="dxa"/>
          </w:tcPr>
          <w:p w14:paraId="5D86B5DD" w14:textId="77777777" w:rsidR="004D6E3A" w:rsidRDefault="004D6E3A" w:rsidP="00D81564">
            <w:pPr>
              <w:jc w:val="center"/>
              <w:rPr>
                <w:szCs w:val="24"/>
              </w:rPr>
            </w:pPr>
            <w:r>
              <w:rPr>
                <w:szCs w:val="24"/>
              </w:rPr>
              <w:sym w:font="Wingdings 2" w:char="F09A"/>
            </w:r>
          </w:p>
        </w:tc>
        <w:tc>
          <w:tcPr>
            <w:tcW w:w="2316" w:type="dxa"/>
          </w:tcPr>
          <w:p w14:paraId="13FBCB1C" w14:textId="77777777" w:rsidR="004D6E3A" w:rsidRDefault="004D6E3A" w:rsidP="00D81564">
            <w:pPr>
              <w:jc w:val="center"/>
              <w:rPr>
                <w:szCs w:val="24"/>
              </w:rPr>
            </w:pPr>
            <w:r>
              <w:rPr>
                <w:szCs w:val="24"/>
              </w:rPr>
              <w:sym w:font="Wingdings 2" w:char="F09A"/>
            </w:r>
          </w:p>
        </w:tc>
        <w:tc>
          <w:tcPr>
            <w:tcW w:w="2316" w:type="dxa"/>
          </w:tcPr>
          <w:p w14:paraId="3DABB342" w14:textId="77777777" w:rsidR="004D6E3A" w:rsidRDefault="004D6E3A" w:rsidP="00D81564">
            <w:pPr>
              <w:jc w:val="center"/>
              <w:rPr>
                <w:szCs w:val="24"/>
              </w:rPr>
            </w:pPr>
            <w:r>
              <w:rPr>
                <w:szCs w:val="24"/>
              </w:rPr>
              <w:sym w:font="Wingdings 2" w:char="F09A"/>
            </w:r>
          </w:p>
        </w:tc>
      </w:tr>
    </w:tbl>
    <w:p w14:paraId="0FA409E4" w14:textId="77777777" w:rsidR="004D6E3A" w:rsidRPr="00426878" w:rsidRDefault="004D6E3A" w:rsidP="004D6E3A">
      <w:pPr>
        <w:pStyle w:val="Heading3"/>
        <w:rPr>
          <w:rFonts w:asciiTheme="minorHAnsi" w:hAnsiTheme="minorHAnsi"/>
          <w:b/>
          <w:szCs w:val="24"/>
        </w:rPr>
      </w:pPr>
      <w:r>
        <w:rPr>
          <w:rFonts w:asciiTheme="minorHAnsi" w:hAnsiTheme="minorHAnsi"/>
          <w:szCs w:val="24"/>
        </w:rPr>
        <w:t>3s</w:t>
      </w:r>
      <w:r w:rsidRPr="00426878">
        <w:rPr>
          <w:rFonts w:asciiTheme="minorHAnsi" w:hAnsiTheme="minorHAnsi"/>
          <w:szCs w:val="24"/>
        </w:rPr>
        <w:t>. Enter any information relevant to patient engagement that you observed during Story 3. For example, did one part of the story seem to hold attention, lose attention, or elicit laughter or comment?</w:t>
      </w:r>
    </w:p>
    <w:tbl>
      <w:tblPr>
        <w:tblStyle w:val="TableGrid"/>
        <w:tblW w:w="0" w:type="auto"/>
        <w:tblInd w:w="108" w:type="dxa"/>
        <w:tblLook w:val="04A0" w:firstRow="1" w:lastRow="0" w:firstColumn="1" w:lastColumn="0" w:noHBand="0" w:noVBand="1"/>
      </w:tblPr>
      <w:tblGrid>
        <w:gridCol w:w="5400"/>
        <w:gridCol w:w="451"/>
      </w:tblGrid>
      <w:tr w:rsidR="004D6E3A" w:rsidRPr="005E4BB5" w14:paraId="36E64171" w14:textId="77777777" w:rsidTr="00D81564">
        <w:tc>
          <w:tcPr>
            <w:tcW w:w="5400" w:type="dxa"/>
            <w:tcBorders>
              <w:bottom w:val="nil"/>
            </w:tcBorders>
          </w:tcPr>
          <w:p w14:paraId="231C3A62" w14:textId="77777777" w:rsidR="004D6E3A" w:rsidRDefault="004D6E3A" w:rsidP="00D81564">
            <w:pPr>
              <w:rPr>
                <w:szCs w:val="24"/>
              </w:rPr>
            </w:pPr>
          </w:p>
        </w:tc>
        <w:tc>
          <w:tcPr>
            <w:tcW w:w="451" w:type="dxa"/>
            <w:tcBorders>
              <w:bottom w:val="nil"/>
            </w:tcBorders>
            <w:shd w:val="pct15" w:color="auto" w:fill="auto"/>
          </w:tcPr>
          <w:p w14:paraId="0CF8912E" w14:textId="77777777" w:rsidR="004D6E3A" w:rsidRPr="005E4BB5" w:rsidRDefault="004D6E3A" w:rsidP="00D81564">
            <w:pPr>
              <w:rPr>
                <w:sz w:val="20"/>
              </w:rPr>
            </w:pPr>
            <w:r w:rsidRPr="005E4BB5">
              <w:rPr>
                <w:sz w:val="20"/>
              </w:rPr>
              <w:sym w:font="Wingdings 3" w:char="F070"/>
            </w:r>
          </w:p>
        </w:tc>
      </w:tr>
      <w:tr w:rsidR="004D6E3A" w14:paraId="70626B66" w14:textId="77777777" w:rsidTr="00D81564">
        <w:tc>
          <w:tcPr>
            <w:tcW w:w="5400" w:type="dxa"/>
            <w:tcBorders>
              <w:top w:val="nil"/>
              <w:bottom w:val="nil"/>
            </w:tcBorders>
          </w:tcPr>
          <w:p w14:paraId="3A695A94" w14:textId="77777777" w:rsidR="004D6E3A" w:rsidRDefault="004D6E3A" w:rsidP="00D81564">
            <w:pPr>
              <w:rPr>
                <w:szCs w:val="24"/>
              </w:rPr>
            </w:pPr>
          </w:p>
        </w:tc>
        <w:tc>
          <w:tcPr>
            <w:tcW w:w="451" w:type="dxa"/>
            <w:tcBorders>
              <w:top w:val="nil"/>
              <w:bottom w:val="nil"/>
            </w:tcBorders>
            <w:shd w:val="pct15" w:color="auto" w:fill="auto"/>
          </w:tcPr>
          <w:p w14:paraId="76C4A106" w14:textId="77777777" w:rsidR="004D6E3A" w:rsidRDefault="004D6E3A" w:rsidP="00D81564">
            <w:pPr>
              <w:rPr>
                <w:szCs w:val="24"/>
              </w:rPr>
            </w:pPr>
          </w:p>
        </w:tc>
      </w:tr>
      <w:tr w:rsidR="004D6E3A" w14:paraId="24F8F5DD" w14:textId="77777777" w:rsidTr="00D81564">
        <w:tc>
          <w:tcPr>
            <w:tcW w:w="5400" w:type="dxa"/>
            <w:tcBorders>
              <w:top w:val="nil"/>
            </w:tcBorders>
          </w:tcPr>
          <w:p w14:paraId="0ABF0A97" w14:textId="77777777" w:rsidR="004D6E3A" w:rsidRDefault="004D6E3A" w:rsidP="00D81564">
            <w:pPr>
              <w:rPr>
                <w:szCs w:val="24"/>
              </w:rPr>
            </w:pPr>
          </w:p>
        </w:tc>
        <w:tc>
          <w:tcPr>
            <w:tcW w:w="451" w:type="dxa"/>
            <w:tcBorders>
              <w:top w:val="nil"/>
            </w:tcBorders>
            <w:shd w:val="pct15" w:color="auto" w:fill="auto"/>
          </w:tcPr>
          <w:p w14:paraId="5E05F0EF" w14:textId="77777777" w:rsidR="004D6E3A" w:rsidRDefault="004D6E3A" w:rsidP="00D81564">
            <w:pPr>
              <w:rPr>
                <w:szCs w:val="24"/>
              </w:rPr>
            </w:pPr>
            <w:r>
              <w:rPr>
                <w:szCs w:val="24"/>
              </w:rPr>
              <w:sym w:font="Wingdings 3" w:char="F082"/>
            </w:r>
          </w:p>
        </w:tc>
      </w:tr>
    </w:tbl>
    <w:p w14:paraId="7DFCEE7B" w14:textId="77777777" w:rsidR="004D6E3A" w:rsidRDefault="004D6E3A" w:rsidP="004D6E3A">
      <w:pPr>
        <w:rPr>
          <w:szCs w:val="24"/>
        </w:rPr>
      </w:pPr>
    </w:p>
    <w:tbl>
      <w:tblPr>
        <w:tblStyle w:val="TableGrid"/>
        <w:tblW w:w="0" w:type="auto"/>
        <w:tblInd w:w="3528" w:type="dxa"/>
        <w:tblLook w:val="04A0" w:firstRow="1" w:lastRow="0" w:firstColumn="1" w:lastColumn="0" w:noHBand="0" w:noVBand="1"/>
      </w:tblPr>
      <w:tblGrid>
        <w:gridCol w:w="990"/>
        <w:gridCol w:w="720"/>
        <w:gridCol w:w="900"/>
      </w:tblGrid>
      <w:tr w:rsidR="004D6E3A" w14:paraId="4AE2FB4C" w14:textId="77777777" w:rsidTr="00D81564">
        <w:tc>
          <w:tcPr>
            <w:tcW w:w="990" w:type="dxa"/>
            <w:shd w:val="pct15" w:color="auto" w:fill="auto"/>
          </w:tcPr>
          <w:p w14:paraId="6B55E4A9" w14:textId="77777777" w:rsidR="004D6E3A" w:rsidRPr="005E4BB5" w:rsidRDefault="004D6E3A" w:rsidP="00D81564">
            <w:pPr>
              <w:jc w:val="center"/>
              <w:rPr>
                <w:b/>
                <w:szCs w:val="24"/>
              </w:rPr>
            </w:pPr>
            <w:r w:rsidRPr="005E4BB5">
              <w:rPr>
                <w:b/>
                <w:szCs w:val="24"/>
              </w:rPr>
              <w:t>Prev</w:t>
            </w:r>
          </w:p>
        </w:tc>
        <w:tc>
          <w:tcPr>
            <w:tcW w:w="720" w:type="dxa"/>
            <w:tcBorders>
              <w:top w:val="nil"/>
              <w:bottom w:val="nil"/>
            </w:tcBorders>
          </w:tcPr>
          <w:p w14:paraId="59320A86" w14:textId="77777777" w:rsidR="004D6E3A" w:rsidRPr="005E4BB5" w:rsidRDefault="004D6E3A" w:rsidP="00D81564">
            <w:pPr>
              <w:jc w:val="center"/>
              <w:rPr>
                <w:b/>
                <w:szCs w:val="24"/>
              </w:rPr>
            </w:pPr>
          </w:p>
        </w:tc>
        <w:tc>
          <w:tcPr>
            <w:tcW w:w="900" w:type="dxa"/>
            <w:shd w:val="pct15" w:color="auto" w:fill="auto"/>
          </w:tcPr>
          <w:p w14:paraId="6FCA9C81" w14:textId="77777777" w:rsidR="004D6E3A" w:rsidRPr="005E4BB5" w:rsidRDefault="004D6E3A" w:rsidP="00D81564">
            <w:pPr>
              <w:jc w:val="center"/>
              <w:rPr>
                <w:b/>
                <w:szCs w:val="24"/>
              </w:rPr>
            </w:pPr>
            <w:r w:rsidRPr="005E4BB5">
              <w:rPr>
                <w:b/>
                <w:szCs w:val="24"/>
              </w:rPr>
              <w:t>Next</w:t>
            </w:r>
          </w:p>
        </w:tc>
      </w:tr>
    </w:tbl>
    <w:p w14:paraId="00CF64F6" w14:textId="77777777" w:rsidR="004D6E3A" w:rsidRPr="00426878" w:rsidRDefault="004D6E3A" w:rsidP="004D6E3A">
      <w:pPr>
        <w:rPr>
          <w:szCs w:val="24"/>
        </w:rPr>
      </w:pPr>
    </w:p>
    <w:p w14:paraId="2F60D662" w14:textId="77777777" w:rsidR="004D6E3A" w:rsidRPr="00426878" w:rsidRDefault="004D6E3A" w:rsidP="004D6E3A">
      <w:pPr>
        <w:pStyle w:val="Heading2"/>
        <w:rPr>
          <w:rFonts w:asciiTheme="minorHAnsi" w:hAnsiTheme="minorHAnsi"/>
          <w:szCs w:val="24"/>
        </w:rPr>
      </w:pPr>
      <w:r w:rsidRPr="00426878">
        <w:rPr>
          <w:rFonts w:asciiTheme="minorHAnsi" w:hAnsiTheme="minorHAnsi"/>
          <w:szCs w:val="24"/>
        </w:rPr>
        <w:t xml:space="preserve">4. General comments </w:t>
      </w:r>
    </w:p>
    <w:p w14:paraId="310D3D1A" w14:textId="77777777" w:rsidR="004D6E3A" w:rsidRDefault="004D6E3A" w:rsidP="004D6E3A">
      <w:pPr>
        <w:pStyle w:val="Heading3"/>
        <w:rPr>
          <w:rFonts w:asciiTheme="minorHAnsi" w:hAnsiTheme="minorHAnsi"/>
          <w:b/>
          <w:szCs w:val="24"/>
        </w:rPr>
      </w:pPr>
      <w:r w:rsidRPr="00426878">
        <w:rPr>
          <w:rFonts w:asciiTheme="minorHAnsi" w:hAnsiTheme="minorHAnsi"/>
          <w:szCs w:val="24"/>
        </w:rPr>
        <w:t>4a. Having watched the video for two cycles, what are your impressions regarding engagement with the video? Were there any stories, scenes, or parts of scenes that seemed to hold patients</w:t>
      </w:r>
      <w:r>
        <w:rPr>
          <w:rFonts w:asciiTheme="minorHAnsi" w:hAnsiTheme="minorHAnsi"/>
          <w:szCs w:val="24"/>
        </w:rPr>
        <w:t>’</w:t>
      </w:r>
      <w:r w:rsidRPr="00426878">
        <w:rPr>
          <w:rFonts w:asciiTheme="minorHAnsi" w:hAnsiTheme="minorHAnsi"/>
          <w:szCs w:val="24"/>
        </w:rPr>
        <w:t xml:space="preserve"> attention especially well? Were there any stories, scenes, or parts of scenes that did not seem to hold patients</w:t>
      </w:r>
      <w:r>
        <w:rPr>
          <w:rFonts w:asciiTheme="minorHAnsi" w:hAnsiTheme="minorHAnsi"/>
          <w:szCs w:val="24"/>
        </w:rPr>
        <w:t>’</w:t>
      </w:r>
      <w:r w:rsidRPr="00426878">
        <w:rPr>
          <w:rFonts w:asciiTheme="minorHAnsi" w:hAnsiTheme="minorHAnsi"/>
          <w:szCs w:val="24"/>
        </w:rPr>
        <w:t xml:space="preserve"> attention? Did anything change in the waiting room that could have affected engagement? </w:t>
      </w:r>
    </w:p>
    <w:tbl>
      <w:tblPr>
        <w:tblStyle w:val="TableGrid"/>
        <w:tblW w:w="0" w:type="auto"/>
        <w:tblInd w:w="108" w:type="dxa"/>
        <w:tblLook w:val="04A0" w:firstRow="1" w:lastRow="0" w:firstColumn="1" w:lastColumn="0" w:noHBand="0" w:noVBand="1"/>
      </w:tblPr>
      <w:tblGrid>
        <w:gridCol w:w="5400"/>
        <w:gridCol w:w="451"/>
      </w:tblGrid>
      <w:tr w:rsidR="004D6E3A" w:rsidRPr="005E4BB5" w14:paraId="31782B15" w14:textId="77777777" w:rsidTr="00D81564">
        <w:tc>
          <w:tcPr>
            <w:tcW w:w="5400" w:type="dxa"/>
            <w:tcBorders>
              <w:bottom w:val="nil"/>
            </w:tcBorders>
          </w:tcPr>
          <w:p w14:paraId="63EDE912" w14:textId="77777777" w:rsidR="004D6E3A" w:rsidRDefault="004D6E3A" w:rsidP="00D81564">
            <w:pPr>
              <w:rPr>
                <w:szCs w:val="24"/>
              </w:rPr>
            </w:pPr>
          </w:p>
        </w:tc>
        <w:tc>
          <w:tcPr>
            <w:tcW w:w="451" w:type="dxa"/>
            <w:tcBorders>
              <w:bottom w:val="nil"/>
            </w:tcBorders>
            <w:shd w:val="pct15" w:color="auto" w:fill="auto"/>
          </w:tcPr>
          <w:p w14:paraId="391338D6" w14:textId="77777777" w:rsidR="004D6E3A" w:rsidRPr="005E4BB5" w:rsidRDefault="004D6E3A" w:rsidP="00D81564">
            <w:pPr>
              <w:rPr>
                <w:sz w:val="20"/>
              </w:rPr>
            </w:pPr>
            <w:r w:rsidRPr="005E4BB5">
              <w:rPr>
                <w:sz w:val="20"/>
              </w:rPr>
              <w:sym w:font="Wingdings 3" w:char="F070"/>
            </w:r>
          </w:p>
        </w:tc>
      </w:tr>
      <w:tr w:rsidR="004D6E3A" w14:paraId="3BA78335" w14:textId="77777777" w:rsidTr="00D81564">
        <w:tc>
          <w:tcPr>
            <w:tcW w:w="5400" w:type="dxa"/>
            <w:tcBorders>
              <w:top w:val="nil"/>
              <w:bottom w:val="nil"/>
            </w:tcBorders>
          </w:tcPr>
          <w:p w14:paraId="6A198717" w14:textId="77777777" w:rsidR="004D6E3A" w:rsidRDefault="004D6E3A" w:rsidP="00D81564">
            <w:pPr>
              <w:rPr>
                <w:szCs w:val="24"/>
              </w:rPr>
            </w:pPr>
          </w:p>
        </w:tc>
        <w:tc>
          <w:tcPr>
            <w:tcW w:w="451" w:type="dxa"/>
            <w:tcBorders>
              <w:top w:val="nil"/>
              <w:bottom w:val="nil"/>
            </w:tcBorders>
            <w:shd w:val="pct15" w:color="auto" w:fill="auto"/>
          </w:tcPr>
          <w:p w14:paraId="70605B9D" w14:textId="77777777" w:rsidR="004D6E3A" w:rsidRDefault="004D6E3A" w:rsidP="00D81564">
            <w:pPr>
              <w:rPr>
                <w:szCs w:val="24"/>
              </w:rPr>
            </w:pPr>
          </w:p>
        </w:tc>
      </w:tr>
      <w:tr w:rsidR="004D6E3A" w14:paraId="46A8A92E" w14:textId="77777777" w:rsidTr="00D81564">
        <w:tc>
          <w:tcPr>
            <w:tcW w:w="5400" w:type="dxa"/>
            <w:tcBorders>
              <w:top w:val="nil"/>
            </w:tcBorders>
          </w:tcPr>
          <w:p w14:paraId="246154C2" w14:textId="77777777" w:rsidR="004D6E3A" w:rsidRDefault="004D6E3A" w:rsidP="00D81564">
            <w:pPr>
              <w:rPr>
                <w:szCs w:val="24"/>
              </w:rPr>
            </w:pPr>
          </w:p>
        </w:tc>
        <w:tc>
          <w:tcPr>
            <w:tcW w:w="451" w:type="dxa"/>
            <w:tcBorders>
              <w:top w:val="nil"/>
            </w:tcBorders>
            <w:shd w:val="pct15" w:color="auto" w:fill="auto"/>
          </w:tcPr>
          <w:p w14:paraId="44FD5B69" w14:textId="77777777" w:rsidR="004D6E3A" w:rsidRDefault="004D6E3A" w:rsidP="00D81564">
            <w:pPr>
              <w:rPr>
                <w:szCs w:val="24"/>
              </w:rPr>
            </w:pPr>
            <w:r>
              <w:rPr>
                <w:szCs w:val="24"/>
              </w:rPr>
              <w:sym w:font="Wingdings 3" w:char="F082"/>
            </w:r>
          </w:p>
        </w:tc>
      </w:tr>
    </w:tbl>
    <w:p w14:paraId="4F6F21FA" w14:textId="77777777" w:rsidR="004D6E3A" w:rsidRDefault="004D6E3A" w:rsidP="004D6E3A">
      <w:pPr>
        <w:rPr>
          <w:szCs w:val="24"/>
        </w:rPr>
      </w:pPr>
    </w:p>
    <w:tbl>
      <w:tblPr>
        <w:tblStyle w:val="TableGrid"/>
        <w:tblW w:w="0" w:type="auto"/>
        <w:tblInd w:w="3528" w:type="dxa"/>
        <w:tblLook w:val="04A0" w:firstRow="1" w:lastRow="0" w:firstColumn="1" w:lastColumn="0" w:noHBand="0" w:noVBand="1"/>
      </w:tblPr>
      <w:tblGrid>
        <w:gridCol w:w="990"/>
        <w:gridCol w:w="720"/>
        <w:gridCol w:w="900"/>
      </w:tblGrid>
      <w:tr w:rsidR="004D6E3A" w14:paraId="164C6524" w14:textId="77777777" w:rsidTr="00D81564">
        <w:tc>
          <w:tcPr>
            <w:tcW w:w="990" w:type="dxa"/>
            <w:shd w:val="pct15" w:color="auto" w:fill="auto"/>
          </w:tcPr>
          <w:p w14:paraId="75774C9B" w14:textId="77777777" w:rsidR="004D6E3A" w:rsidRPr="005E4BB5" w:rsidRDefault="004D6E3A" w:rsidP="00D81564">
            <w:pPr>
              <w:jc w:val="center"/>
              <w:rPr>
                <w:b/>
                <w:szCs w:val="24"/>
              </w:rPr>
            </w:pPr>
            <w:r w:rsidRPr="005E4BB5">
              <w:rPr>
                <w:b/>
                <w:szCs w:val="24"/>
              </w:rPr>
              <w:t>Prev</w:t>
            </w:r>
          </w:p>
        </w:tc>
        <w:tc>
          <w:tcPr>
            <w:tcW w:w="720" w:type="dxa"/>
            <w:tcBorders>
              <w:top w:val="nil"/>
              <w:bottom w:val="nil"/>
            </w:tcBorders>
          </w:tcPr>
          <w:p w14:paraId="7CC2DFE0" w14:textId="77777777" w:rsidR="004D6E3A" w:rsidRPr="005E4BB5" w:rsidRDefault="004D6E3A" w:rsidP="00D81564">
            <w:pPr>
              <w:jc w:val="center"/>
              <w:rPr>
                <w:b/>
                <w:szCs w:val="24"/>
              </w:rPr>
            </w:pPr>
          </w:p>
        </w:tc>
        <w:tc>
          <w:tcPr>
            <w:tcW w:w="900" w:type="dxa"/>
            <w:shd w:val="pct15" w:color="auto" w:fill="auto"/>
          </w:tcPr>
          <w:p w14:paraId="5B138118" w14:textId="77777777" w:rsidR="004D6E3A" w:rsidRPr="005E4BB5" w:rsidRDefault="004D6E3A" w:rsidP="00D81564">
            <w:pPr>
              <w:jc w:val="center"/>
              <w:rPr>
                <w:b/>
                <w:szCs w:val="24"/>
              </w:rPr>
            </w:pPr>
            <w:r>
              <w:rPr>
                <w:b/>
                <w:szCs w:val="24"/>
              </w:rPr>
              <w:t>Done</w:t>
            </w:r>
          </w:p>
        </w:tc>
      </w:tr>
    </w:tbl>
    <w:p w14:paraId="0BD0CD61" w14:textId="77777777" w:rsidR="004D6E3A" w:rsidRPr="00C55E90" w:rsidRDefault="004D6E3A" w:rsidP="004D6E3A"/>
    <w:p w14:paraId="70BAADAB" w14:textId="77777777" w:rsidR="004D6E3A" w:rsidRPr="00F8335B" w:rsidRDefault="004D6E3A" w:rsidP="00D920F5">
      <w:pPr>
        <w:widowControl/>
        <w:autoSpaceDE w:val="0"/>
        <w:autoSpaceDN w:val="0"/>
        <w:adjustRightInd w:val="0"/>
        <w:rPr>
          <w:rFonts w:ascii="Calibri" w:hAnsi="Calibri"/>
          <w:szCs w:val="24"/>
        </w:rPr>
      </w:pPr>
    </w:p>
    <w:p w14:paraId="037DB475" w14:textId="77777777" w:rsidR="004A2948" w:rsidRPr="00F8335B" w:rsidRDefault="004A2948" w:rsidP="001E69F8">
      <w:pPr>
        <w:jc w:val="center"/>
        <w:rPr>
          <w:rFonts w:ascii="Calibri" w:hAnsi="Calibri" w:cs="Arial"/>
          <w:b/>
          <w:szCs w:val="24"/>
        </w:rPr>
      </w:pPr>
    </w:p>
    <w:p w14:paraId="0880A4B4" w14:textId="77777777" w:rsidR="001B5BC3" w:rsidRPr="00F8335B" w:rsidRDefault="001B5BC3" w:rsidP="003776B2">
      <w:pPr>
        <w:pStyle w:val="z-BottomofForm"/>
        <w:rPr>
          <w:rFonts w:ascii="Calibri" w:hAnsi="Calibri"/>
          <w:sz w:val="24"/>
          <w:szCs w:val="24"/>
        </w:rPr>
      </w:pPr>
    </w:p>
    <w:sectPr w:rsidR="001B5BC3" w:rsidRPr="00F8335B" w:rsidSect="007D6BB7">
      <w:headerReference w:type="default" r:id="rId13"/>
      <w:footerReference w:type="even" r:id="rId14"/>
      <w:footerReference w:type="default" r:id="rId15"/>
      <w:endnotePr>
        <w:numFmt w:val="decimal"/>
      </w:endnotePr>
      <w:pgSz w:w="12240" w:h="15840"/>
      <w:pgMar w:top="1166" w:right="1440" w:bottom="1354" w:left="1440" w:header="432" w:footer="720" w:gutter="0"/>
      <w:pgNumType w:start="1"/>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E961D2" w15:done="0"/>
  <w15:commentEx w15:paraId="76F0C395" w15:done="0"/>
  <w15:commentEx w15:paraId="6E3DB941" w15:done="0"/>
  <w15:commentEx w15:paraId="2B288693" w15:done="0"/>
  <w15:commentEx w15:paraId="0F4536CF" w15:done="0"/>
  <w15:commentEx w15:paraId="1B608584" w15:paraIdParent="0F4536CF" w15:done="0"/>
  <w15:commentEx w15:paraId="6A1B21EF" w15:done="0"/>
  <w15:commentEx w15:paraId="0D266640" w15:done="0"/>
  <w15:commentEx w15:paraId="215E5A0B" w15:done="0"/>
  <w15:commentEx w15:paraId="72588F14" w15:done="0"/>
  <w15:commentEx w15:paraId="5E41A333" w15:done="0"/>
  <w15:commentEx w15:paraId="00690081" w15:done="0"/>
  <w15:commentEx w15:paraId="5839AD6C" w15:done="0"/>
  <w15:commentEx w15:paraId="389284EA" w15:paraIdParent="5839AD6C" w15:done="0"/>
  <w15:commentEx w15:paraId="68D8F44F" w15:done="0"/>
  <w15:commentEx w15:paraId="45CE417C" w15:done="0"/>
  <w15:commentEx w15:paraId="55780D7C" w15:done="0"/>
  <w15:commentEx w15:paraId="0F5EAE8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DE3BF" w14:textId="77777777" w:rsidR="008E661A" w:rsidRDefault="008E661A">
      <w:r>
        <w:separator/>
      </w:r>
    </w:p>
  </w:endnote>
  <w:endnote w:type="continuationSeparator" w:id="0">
    <w:p w14:paraId="5D123EA4" w14:textId="77777777" w:rsidR="008E661A" w:rsidRDefault="008E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Zapf Dingbats"/>
    <w:panose1 w:val="05000000000000000000"/>
    <w:charset w:val="02"/>
    <w:family w:val="auto"/>
    <w:notTrueType/>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igi">
    <w:charset w:val="00"/>
    <w:family w:val="decorative"/>
    <w:pitch w:val="variable"/>
    <w:sig w:usb0="00000003" w:usb1="00000000" w:usb2="00000000" w:usb3="00000000" w:csb0="00000001" w:csb1="00000000"/>
  </w:font>
  <w:font w:name="Univers">
    <w:charset w:val="00"/>
    <w:family w:val="swiss"/>
    <w:pitch w:val="variable"/>
    <w:sig w:usb0="00000007" w:usb1="00000000" w:usb2="00000000" w:usb3="00000000" w:csb0="00000093"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Mincho">
    <w:altName w:val="Yu Gothic UI"/>
    <w:panose1 w:val="00000000000000000000"/>
    <w:charset w:val="80"/>
    <w:family w:val="roman"/>
    <w:notTrueType/>
    <w:pitch w:val="fixed"/>
    <w:sig w:usb0="00000000"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Wingdings 3">
    <w:altName w:val="System Font Heavy"/>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799258"/>
      <w:docPartObj>
        <w:docPartGallery w:val="Page Numbers (Bottom of Page)"/>
        <w:docPartUnique/>
      </w:docPartObj>
    </w:sdtPr>
    <w:sdtEndPr>
      <w:rPr>
        <w:noProof/>
      </w:rPr>
    </w:sdtEndPr>
    <w:sdtContent>
      <w:p w14:paraId="6463B7A9" w14:textId="77777777" w:rsidR="004D6E3A" w:rsidRDefault="004D6E3A">
        <w:pPr>
          <w:pStyle w:val="Footer"/>
          <w:jc w:val="center"/>
        </w:pPr>
        <w:r>
          <w:fldChar w:fldCharType="begin"/>
        </w:r>
        <w:r>
          <w:instrText xml:space="preserve"> PAGE   \* MERGEFORMAT </w:instrText>
        </w:r>
        <w:r>
          <w:fldChar w:fldCharType="separate"/>
        </w:r>
        <w:r w:rsidR="002A30D6">
          <w:rPr>
            <w:noProof/>
          </w:rPr>
          <w:t>24</w:t>
        </w:r>
        <w:r>
          <w:rPr>
            <w:noProof/>
          </w:rPr>
          <w:fldChar w:fldCharType="end"/>
        </w:r>
      </w:p>
    </w:sdtContent>
  </w:sdt>
  <w:p w14:paraId="6089BBCA" w14:textId="77777777" w:rsidR="004D6E3A" w:rsidRDefault="004D6E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EE750" w14:textId="77777777" w:rsidR="008E661A" w:rsidRDefault="008E6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BC8FB3" w14:textId="77777777" w:rsidR="008E661A" w:rsidRDefault="008E661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03380" w14:textId="77777777" w:rsidR="008E661A" w:rsidRDefault="008E661A">
    <w:pPr>
      <w:pStyle w:val="Footer"/>
      <w:framePr w:wrap="around" w:vAnchor="text" w:hAnchor="margin" w:xAlign="right" w:y="1"/>
      <w:rPr>
        <w:rStyle w:val="PageNumber"/>
        <w:rFonts w:ascii="Arial" w:hAnsi="Arial" w:cs="Arial"/>
        <w:sz w:val="20"/>
      </w:rPr>
    </w:pPr>
    <w:r>
      <w:rPr>
        <w:rStyle w:val="PageNumbe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2A30D6">
      <w:rPr>
        <w:rStyle w:val="PageNumber"/>
        <w:rFonts w:ascii="Arial" w:hAnsi="Arial" w:cs="Arial"/>
        <w:noProof/>
        <w:sz w:val="20"/>
      </w:rPr>
      <w:t>8</w:t>
    </w:r>
    <w:r>
      <w:rPr>
        <w:rStyle w:val="PageNumber"/>
        <w:rFonts w:ascii="Arial" w:hAnsi="Arial" w:cs="Arial"/>
        <w:sz w:val="20"/>
      </w:rPr>
      <w:fldChar w:fldCharType="end"/>
    </w:r>
  </w:p>
  <w:p w14:paraId="1A049556" w14:textId="77777777" w:rsidR="008E661A" w:rsidRDefault="008E661A" w:rsidP="00F7330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16D8C" w14:textId="77777777" w:rsidR="008E661A" w:rsidRDefault="008E661A">
      <w:r>
        <w:separator/>
      </w:r>
    </w:p>
  </w:footnote>
  <w:footnote w:type="continuationSeparator" w:id="0">
    <w:p w14:paraId="69D5737F" w14:textId="77777777" w:rsidR="008E661A" w:rsidRDefault="008E66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E6A14" w14:textId="77777777" w:rsidR="008E661A" w:rsidRPr="00B3425A" w:rsidRDefault="008E661A" w:rsidP="00BF5E06">
    <w:pPr>
      <w:pStyle w:val="Header"/>
      <w:rPr>
        <w:rFonts w:ascii="Calibri" w:hAnsi="Calibri"/>
        <w:color w:val="A6A6A6"/>
        <w:szCs w:val="24"/>
      </w:rPr>
    </w:pPr>
    <w:r w:rsidRPr="00B3425A">
      <w:rPr>
        <w:rFonts w:ascii="Calibri" w:hAnsi="Calibri"/>
        <w:szCs w:val="24"/>
      </w:rPr>
      <w:t>Contract #200-2013-57577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F8DA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06A2C27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D3756F"/>
    <w:multiLevelType w:val="hybridMultilevel"/>
    <w:tmpl w:val="02720DB4"/>
    <w:lvl w:ilvl="0" w:tplc="74C41BBC">
      <w:start w:val="1"/>
      <w:numFmt w:val="decimal"/>
      <w:lvlText w:val="%1."/>
      <w:lvlJc w:val="left"/>
      <w:pPr>
        <w:ind w:left="1080" w:hanging="360"/>
      </w:pPr>
      <w:rPr>
        <w:rFonts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EB6ADA"/>
    <w:multiLevelType w:val="hybridMultilevel"/>
    <w:tmpl w:val="E41E0F6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4">
    <w:nsid w:val="0E935902"/>
    <w:multiLevelType w:val="hybridMultilevel"/>
    <w:tmpl w:val="EC94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36841"/>
    <w:multiLevelType w:val="multilevel"/>
    <w:tmpl w:val="AE9E4E52"/>
    <w:lvl w:ilvl="0">
      <w:start w:val="1"/>
      <w:numFmt w:val="upperRoman"/>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nsid w:val="1FB76386"/>
    <w:multiLevelType w:val="hybridMultilevel"/>
    <w:tmpl w:val="A3BE63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97773A"/>
    <w:multiLevelType w:val="hybridMultilevel"/>
    <w:tmpl w:val="952AF838"/>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E01C47"/>
    <w:multiLevelType w:val="hybridMultilevel"/>
    <w:tmpl w:val="16AAD7E4"/>
    <w:lvl w:ilvl="0" w:tplc="967ED926">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nsid w:val="2E3F51B8"/>
    <w:multiLevelType w:val="hybridMultilevel"/>
    <w:tmpl w:val="A32EAA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B94658"/>
    <w:multiLevelType w:val="hybridMultilevel"/>
    <w:tmpl w:val="C8C24BAC"/>
    <w:lvl w:ilvl="0" w:tplc="74C41BBC">
      <w:start w:val="1"/>
      <w:numFmt w:val="decimal"/>
      <w:lvlText w:val="%1."/>
      <w:lvlJc w:val="left"/>
      <w:pPr>
        <w:ind w:left="720" w:hanging="360"/>
      </w:pPr>
      <w:rPr>
        <w:rFonts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5473FB"/>
    <w:multiLevelType w:val="hybridMultilevel"/>
    <w:tmpl w:val="5B9600B6"/>
    <w:lvl w:ilvl="0" w:tplc="74C41BBC">
      <w:start w:val="1"/>
      <w:numFmt w:val="decimal"/>
      <w:lvlText w:val="%1."/>
      <w:lvlJc w:val="left"/>
      <w:pPr>
        <w:ind w:left="720" w:hanging="360"/>
      </w:pPr>
      <w:rPr>
        <w:rFonts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FD3D96"/>
    <w:multiLevelType w:val="hybridMultilevel"/>
    <w:tmpl w:val="A3CA2F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nsid w:val="42847A8D"/>
    <w:multiLevelType w:val="hybridMultilevel"/>
    <w:tmpl w:val="A200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D2583D"/>
    <w:multiLevelType w:val="hybridMultilevel"/>
    <w:tmpl w:val="D97E59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nsid w:val="4A34704C"/>
    <w:multiLevelType w:val="hybridMultilevel"/>
    <w:tmpl w:val="B01EE5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FF5E48"/>
    <w:multiLevelType w:val="multilevel"/>
    <w:tmpl w:val="5B9600B6"/>
    <w:lvl w:ilvl="0">
      <w:start w:val="1"/>
      <w:numFmt w:val="decimal"/>
      <w:lvlText w:val="%1."/>
      <w:lvlJc w:val="left"/>
      <w:pPr>
        <w:ind w:left="720" w:hanging="360"/>
      </w:pPr>
      <w:rPr>
        <w:rFonts w:cs="Aria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C1744A9"/>
    <w:multiLevelType w:val="hybridMultilevel"/>
    <w:tmpl w:val="1780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CC3E09"/>
    <w:multiLevelType w:val="hybridMultilevel"/>
    <w:tmpl w:val="1A42AD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9">
    <w:nsid w:val="5F306C40"/>
    <w:multiLevelType w:val="hybridMultilevel"/>
    <w:tmpl w:val="D610A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D30AE6"/>
    <w:multiLevelType w:val="hybridMultilevel"/>
    <w:tmpl w:val="9FB2046A"/>
    <w:lvl w:ilvl="0" w:tplc="74C41BBC">
      <w:start w:val="1"/>
      <w:numFmt w:val="decimal"/>
      <w:lvlText w:val="%1."/>
      <w:lvlJc w:val="left"/>
      <w:pPr>
        <w:ind w:left="720" w:hanging="360"/>
      </w:pPr>
      <w:rPr>
        <w:rFonts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832DA1"/>
    <w:multiLevelType w:val="hybridMultilevel"/>
    <w:tmpl w:val="97867F0E"/>
    <w:lvl w:ilvl="0" w:tplc="3FD0734C">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nsid w:val="6F7773A0"/>
    <w:multiLevelType w:val="hybridMultilevel"/>
    <w:tmpl w:val="98A808B0"/>
    <w:lvl w:ilvl="0" w:tplc="EF180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687157"/>
    <w:multiLevelType w:val="hybridMultilevel"/>
    <w:tmpl w:val="63CC1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7F47F7"/>
    <w:multiLevelType w:val="hybridMultilevel"/>
    <w:tmpl w:val="1C22BA44"/>
    <w:lvl w:ilvl="0" w:tplc="0409000F">
      <w:start w:val="1"/>
      <w:numFmt w:val="decimal"/>
      <w:lvlText w:val="%1."/>
      <w:lvlJc w:val="left"/>
      <w:pPr>
        <w:ind w:left="720" w:hanging="360"/>
      </w:pPr>
      <w:rPr>
        <w:rFonts w:cs="Gig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21"/>
  </w:num>
  <w:num w:numId="4">
    <w:abstractNumId w:val="24"/>
  </w:num>
  <w:num w:numId="5">
    <w:abstractNumId w:val="15"/>
  </w:num>
  <w:num w:numId="6">
    <w:abstractNumId w:val="11"/>
  </w:num>
  <w:num w:numId="7">
    <w:abstractNumId w:val="23"/>
  </w:num>
  <w:num w:numId="8">
    <w:abstractNumId w:val="12"/>
  </w:num>
  <w:num w:numId="9">
    <w:abstractNumId w:val="18"/>
  </w:num>
  <w:num w:numId="10">
    <w:abstractNumId w:val="14"/>
  </w:num>
  <w:num w:numId="11">
    <w:abstractNumId w:val="4"/>
  </w:num>
  <w:num w:numId="12">
    <w:abstractNumId w:val="5"/>
  </w:num>
  <w:num w:numId="13">
    <w:abstractNumId w:val="7"/>
  </w:num>
  <w:num w:numId="14">
    <w:abstractNumId w:val="0"/>
  </w:num>
  <w:num w:numId="15">
    <w:abstractNumId w:val="16"/>
  </w:num>
  <w:num w:numId="16">
    <w:abstractNumId w:val="10"/>
  </w:num>
  <w:num w:numId="17">
    <w:abstractNumId w:val="3"/>
  </w:num>
  <w:num w:numId="18">
    <w:abstractNumId w:val="20"/>
  </w:num>
  <w:num w:numId="19">
    <w:abstractNumId w:val="2"/>
  </w:num>
  <w:num w:numId="20">
    <w:abstractNumId w:val="6"/>
  </w:num>
  <w:num w:numId="21">
    <w:abstractNumId w:val="22"/>
  </w:num>
  <w:num w:numId="22">
    <w:abstractNumId w:val="13"/>
  </w:num>
  <w:num w:numId="23">
    <w:abstractNumId w:val="17"/>
  </w:num>
  <w:num w:numId="24">
    <w:abstractNumId w:val="19"/>
  </w:num>
  <w:num w:numId="25">
    <w:abstractNumId w:val="9"/>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umann, Mary (CDC/OID/NCHHSTP)">
    <w15:presenceInfo w15:providerId="AD" w15:userId="S-1-5-21-1207783550-2075000910-922709458-1774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83"/>
    <w:rsid w:val="00002F81"/>
    <w:rsid w:val="00003610"/>
    <w:rsid w:val="00004477"/>
    <w:rsid w:val="0000588B"/>
    <w:rsid w:val="00010C2B"/>
    <w:rsid w:val="000129A7"/>
    <w:rsid w:val="0001457E"/>
    <w:rsid w:val="000205A9"/>
    <w:rsid w:val="000243FB"/>
    <w:rsid w:val="00024F1B"/>
    <w:rsid w:val="00025F68"/>
    <w:rsid w:val="0003029A"/>
    <w:rsid w:val="00030FDB"/>
    <w:rsid w:val="0003214A"/>
    <w:rsid w:val="00034DB2"/>
    <w:rsid w:val="00035701"/>
    <w:rsid w:val="000414CB"/>
    <w:rsid w:val="000439DF"/>
    <w:rsid w:val="000440B5"/>
    <w:rsid w:val="00054D2D"/>
    <w:rsid w:val="00060987"/>
    <w:rsid w:val="00060BE2"/>
    <w:rsid w:val="00061763"/>
    <w:rsid w:val="00061D97"/>
    <w:rsid w:val="00062B09"/>
    <w:rsid w:val="00065B41"/>
    <w:rsid w:val="000679E2"/>
    <w:rsid w:val="00067C6A"/>
    <w:rsid w:val="00075216"/>
    <w:rsid w:val="00076A1D"/>
    <w:rsid w:val="000770B5"/>
    <w:rsid w:val="00082BA7"/>
    <w:rsid w:val="000830C6"/>
    <w:rsid w:val="00085EA9"/>
    <w:rsid w:val="000863EC"/>
    <w:rsid w:val="00086859"/>
    <w:rsid w:val="00095D5E"/>
    <w:rsid w:val="00096EED"/>
    <w:rsid w:val="000972C0"/>
    <w:rsid w:val="000B0178"/>
    <w:rsid w:val="000B2D64"/>
    <w:rsid w:val="000B725B"/>
    <w:rsid w:val="000C0C44"/>
    <w:rsid w:val="000C1397"/>
    <w:rsid w:val="000C6B13"/>
    <w:rsid w:val="000D0E9B"/>
    <w:rsid w:val="000D1C6F"/>
    <w:rsid w:val="000D34CF"/>
    <w:rsid w:val="000D5E8E"/>
    <w:rsid w:val="000E05FB"/>
    <w:rsid w:val="000E157C"/>
    <w:rsid w:val="000E311E"/>
    <w:rsid w:val="000E31FA"/>
    <w:rsid w:val="000F10C4"/>
    <w:rsid w:val="000F130B"/>
    <w:rsid w:val="000F519A"/>
    <w:rsid w:val="000F6B09"/>
    <w:rsid w:val="000F7A2A"/>
    <w:rsid w:val="0010175E"/>
    <w:rsid w:val="00113B80"/>
    <w:rsid w:val="001147E5"/>
    <w:rsid w:val="00123544"/>
    <w:rsid w:val="00126584"/>
    <w:rsid w:val="0013034A"/>
    <w:rsid w:val="001336BF"/>
    <w:rsid w:val="00140B64"/>
    <w:rsid w:val="00141320"/>
    <w:rsid w:val="00142154"/>
    <w:rsid w:val="00142757"/>
    <w:rsid w:val="00143D7F"/>
    <w:rsid w:val="0015040D"/>
    <w:rsid w:val="00154686"/>
    <w:rsid w:val="001550F9"/>
    <w:rsid w:val="00156362"/>
    <w:rsid w:val="001622EB"/>
    <w:rsid w:val="001645ED"/>
    <w:rsid w:val="001663A3"/>
    <w:rsid w:val="00174022"/>
    <w:rsid w:val="00174493"/>
    <w:rsid w:val="00174BB8"/>
    <w:rsid w:val="001751B4"/>
    <w:rsid w:val="00176A60"/>
    <w:rsid w:val="00180C5D"/>
    <w:rsid w:val="0018761A"/>
    <w:rsid w:val="00190564"/>
    <w:rsid w:val="00190DA3"/>
    <w:rsid w:val="001952D0"/>
    <w:rsid w:val="001953D0"/>
    <w:rsid w:val="00195CF7"/>
    <w:rsid w:val="001A2EFE"/>
    <w:rsid w:val="001A30E8"/>
    <w:rsid w:val="001A4492"/>
    <w:rsid w:val="001A64C1"/>
    <w:rsid w:val="001B4C99"/>
    <w:rsid w:val="001B5237"/>
    <w:rsid w:val="001B5BC3"/>
    <w:rsid w:val="001B7424"/>
    <w:rsid w:val="001C67B4"/>
    <w:rsid w:val="001C7E9D"/>
    <w:rsid w:val="001D0719"/>
    <w:rsid w:val="001E1966"/>
    <w:rsid w:val="001E53B1"/>
    <w:rsid w:val="001E69F8"/>
    <w:rsid w:val="001F13AA"/>
    <w:rsid w:val="00202E3F"/>
    <w:rsid w:val="00210A70"/>
    <w:rsid w:val="0021155B"/>
    <w:rsid w:val="00214A82"/>
    <w:rsid w:val="00214F3C"/>
    <w:rsid w:val="00222748"/>
    <w:rsid w:val="00224828"/>
    <w:rsid w:val="00232562"/>
    <w:rsid w:val="00232CC4"/>
    <w:rsid w:val="00234024"/>
    <w:rsid w:val="00242592"/>
    <w:rsid w:val="002429DE"/>
    <w:rsid w:val="00243ABC"/>
    <w:rsid w:val="002460D0"/>
    <w:rsid w:val="002464A8"/>
    <w:rsid w:val="00250E2E"/>
    <w:rsid w:val="002521AE"/>
    <w:rsid w:val="002537A2"/>
    <w:rsid w:val="002540BD"/>
    <w:rsid w:val="00257ED1"/>
    <w:rsid w:val="00260947"/>
    <w:rsid w:val="00260A74"/>
    <w:rsid w:val="00261294"/>
    <w:rsid w:val="00261989"/>
    <w:rsid w:val="00266162"/>
    <w:rsid w:val="0026616F"/>
    <w:rsid w:val="00267A79"/>
    <w:rsid w:val="00276274"/>
    <w:rsid w:val="00276754"/>
    <w:rsid w:val="0028138A"/>
    <w:rsid w:val="00293C56"/>
    <w:rsid w:val="002954FE"/>
    <w:rsid w:val="002958AE"/>
    <w:rsid w:val="002960CE"/>
    <w:rsid w:val="0029724C"/>
    <w:rsid w:val="002A0090"/>
    <w:rsid w:val="002A0BA8"/>
    <w:rsid w:val="002A30D6"/>
    <w:rsid w:val="002A5868"/>
    <w:rsid w:val="002B04CA"/>
    <w:rsid w:val="002B04D3"/>
    <w:rsid w:val="002B4B05"/>
    <w:rsid w:val="002B7D49"/>
    <w:rsid w:val="002C4A6A"/>
    <w:rsid w:val="002C59A0"/>
    <w:rsid w:val="002D5916"/>
    <w:rsid w:val="002D685A"/>
    <w:rsid w:val="002D68AA"/>
    <w:rsid w:val="002D7A5F"/>
    <w:rsid w:val="002E04CF"/>
    <w:rsid w:val="002E073D"/>
    <w:rsid w:val="002E34DF"/>
    <w:rsid w:val="002E3B47"/>
    <w:rsid w:val="002E48A3"/>
    <w:rsid w:val="002E6E55"/>
    <w:rsid w:val="002F00BB"/>
    <w:rsid w:val="002F4C18"/>
    <w:rsid w:val="002F5813"/>
    <w:rsid w:val="002F5B8E"/>
    <w:rsid w:val="002F717C"/>
    <w:rsid w:val="002F76E2"/>
    <w:rsid w:val="002F7DFD"/>
    <w:rsid w:val="0030253A"/>
    <w:rsid w:val="0030648B"/>
    <w:rsid w:val="00321843"/>
    <w:rsid w:val="00325673"/>
    <w:rsid w:val="00325743"/>
    <w:rsid w:val="00326420"/>
    <w:rsid w:val="00326E3F"/>
    <w:rsid w:val="00330154"/>
    <w:rsid w:val="00331E22"/>
    <w:rsid w:val="00332BD4"/>
    <w:rsid w:val="00333F76"/>
    <w:rsid w:val="00336B85"/>
    <w:rsid w:val="00341154"/>
    <w:rsid w:val="00351061"/>
    <w:rsid w:val="00352F4F"/>
    <w:rsid w:val="00356CC4"/>
    <w:rsid w:val="003578F4"/>
    <w:rsid w:val="003611B2"/>
    <w:rsid w:val="003613F8"/>
    <w:rsid w:val="003647B2"/>
    <w:rsid w:val="00366304"/>
    <w:rsid w:val="003667A9"/>
    <w:rsid w:val="00366A3D"/>
    <w:rsid w:val="003711A2"/>
    <w:rsid w:val="003739A6"/>
    <w:rsid w:val="00374FA9"/>
    <w:rsid w:val="00374FF1"/>
    <w:rsid w:val="00375970"/>
    <w:rsid w:val="00376620"/>
    <w:rsid w:val="00377489"/>
    <w:rsid w:val="003776B2"/>
    <w:rsid w:val="00380F17"/>
    <w:rsid w:val="00384D2C"/>
    <w:rsid w:val="00387C69"/>
    <w:rsid w:val="00391EAA"/>
    <w:rsid w:val="003937D6"/>
    <w:rsid w:val="00394B0D"/>
    <w:rsid w:val="003A1D75"/>
    <w:rsid w:val="003A2772"/>
    <w:rsid w:val="003A3612"/>
    <w:rsid w:val="003B13A7"/>
    <w:rsid w:val="003B2689"/>
    <w:rsid w:val="003B4F21"/>
    <w:rsid w:val="003C17B6"/>
    <w:rsid w:val="003C1825"/>
    <w:rsid w:val="003C48D5"/>
    <w:rsid w:val="003C4CC0"/>
    <w:rsid w:val="003C55DF"/>
    <w:rsid w:val="003D13F3"/>
    <w:rsid w:val="003D194A"/>
    <w:rsid w:val="003D5B1C"/>
    <w:rsid w:val="003D7D61"/>
    <w:rsid w:val="003E0353"/>
    <w:rsid w:val="003E4E57"/>
    <w:rsid w:val="003E5E70"/>
    <w:rsid w:val="003F0FEA"/>
    <w:rsid w:val="003F5FF9"/>
    <w:rsid w:val="003F7EDA"/>
    <w:rsid w:val="00410B1C"/>
    <w:rsid w:val="004133AB"/>
    <w:rsid w:val="004175B6"/>
    <w:rsid w:val="00417FDF"/>
    <w:rsid w:val="0043256D"/>
    <w:rsid w:val="00435907"/>
    <w:rsid w:val="00436CEC"/>
    <w:rsid w:val="004371D4"/>
    <w:rsid w:val="004400EF"/>
    <w:rsid w:val="004406F9"/>
    <w:rsid w:val="00441143"/>
    <w:rsid w:val="00441922"/>
    <w:rsid w:val="00441AD0"/>
    <w:rsid w:val="00443E21"/>
    <w:rsid w:val="00444AB6"/>
    <w:rsid w:val="00453D55"/>
    <w:rsid w:val="0046418C"/>
    <w:rsid w:val="00465115"/>
    <w:rsid w:val="004659DF"/>
    <w:rsid w:val="004713E0"/>
    <w:rsid w:val="00473F9F"/>
    <w:rsid w:val="004742D0"/>
    <w:rsid w:val="00474C8E"/>
    <w:rsid w:val="004836A7"/>
    <w:rsid w:val="00483710"/>
    <w:rsid w:val="00486BAA"/>
    <w:rsid w:val="00487249"/>
    <w:rsid w:val="004902F0"/>
    <w:rsid w:val="00490BF9"/>
    <w:rsid w:val="004914A5"/>
    <w:rsid w:val="00493DEC"/>
    <w:rsid w:val="00497079"/>
    <w:rsid w:val="004A0E92"/>
    <w:rsid w:val="004A1847"/>
    <w:rsid w:val="004A2308"/>
    <w:rsid w:val="004A2948"/>
    <w:rsid w:val="004A497F"/>
    <w:rsid w:val="004A777B"/>
    <w:rsid w:val="004B0EAA"/>
    <w:rsid w:val="004B511C"/>
    <w:rsid w:val="004B722D"/>
    <w:rsid w:val="004C2345"/>
    <w:rsid w:val="004C375F"/>
    <w:rsid w:val="004C7189"/>
    <w:rsid w:val="004D20E7"/>
    <w:rsid w:val="004D6E3A"/>
    <w:rsid w:val="004E387E"/>
    <w:rsid w:val="004E45F7"/>
    <w:rsid w:val="004E688B"/>
    <w:rsid w:val="004F2156"/>
    <w:rsid w:val="004F22D0"/>
    <w:rsid w:val="004F45F5"/>
    <w:rsid w:val="00504B8B"/>
    <w:rsid w:val="00513E2D"/>
    <w:rsid w:val="00524F86"/>
    <w:rsid w:val="00534A46"/>
    <w:rsid w:val="00537BD3"/>
    <w:rsid w:val="00540BD6"/>
    <w:rsid w:val="00542F39"/>
    <w:rsid w:val="00543479"/>
    <w:rsid w:val="005523F3"/>
    <w:rsid w:val="00560FA9"/>
    <w:rsid w:val="0056120C"/>
    <w:rsid w:val="005631EE"/>
    <w:rsid w:val="005650C6"/>
    <w:rsid w:val="0057268D"/>
    <w:rsid w:val="005750C8"/>
    <w:rsid w:val="00575815"/>
    <w:rsid w:val="00577934"/>
    <w:rsid w:val="005838A2"/>
    <w:rsid w:val="005857FE"/>
    <w:rsid w:val="00596B90"/>
    <w:rsid w:val="005A0107"/>
    <w:rsid w:val="005A073D"/>
    <w:rsid w:val="005A30CF"/>
    <w:rsid w:val="005A35E6"/>
    <w:rsid w:val="005A454F"/>
    <w:rsid w:val="005A56BA"/>
    <w:rsid w:val="005A6D6A"/>
    <w:rsid w:val="005B02C5"/>
    <w:rsid w:val="005B0F02"/>
    <w:rsid w:val="005B201E"/>
    <w:rsid w:val="005B2D98"/>
    <w:rsid w:val="005B2E4E"/>
    <w:rsid w:val="005C0146"/>
    <w:rsid w:val="005C2EA2"/>
    <w:rsid w:val="005C3571"/>
    <w:rsid w:val="005C4C10"/>
    <w:rsid w:val="005D1F9C"/>
    <w:rsid w:val="005E03E5"/>
    <w:rsid w:val="005E1529"/>
    <w:rsid w:val="005E20E0"/>
    <w:rsid w:val="005E2135"/>
    <w:rsid w:val="005E32C9"/>
    <w:rsid w:val="005E5268"/>
    <w:rsid w:val="005E5C10"/>
    <w:rsid w:val="005E7B63"/>
    <w:rsid w:val="005F19E2"/>
    <w:rsid w:val="005F2BBC"/>
    <w:rsid w:val="005F36B9"/>
    <w:rsid w:val="00600F3C"/>
    <w:rsid w:val="00602AD4"/>
    <w:rsid w:val="00602FA5"/>
    <w:rsid w:val="00612232"/>
    <w:rsid w:val="006163A1"/>
    <w:rsid w:val="006240A2"/>
    <w:rsid w:val="00625AC9"/>
    <w:rsid w:val="00626277"/>
    <w:rsid w:val="006262F6"/>
    <w:rsid w:val="00627B25"/>
    <w:rsid w:val="00640448"/>
    <w:rsid w:val="0064045A"/>
    <w:rsid w:val="00641883"/>
    <w:rsid w:val="00643661"/>
    <w:rsid w:val="00644E8B"/>
    <w:rsid w:val="00646D6E"/>
    <w:rsid w:val="00650175"/>
    <w:rsid w:val="00651523"/>
    <w:rsid w:val="0065347A"/>
    <w:rsid w:val="00654550"/>
    <w:rsid w:val="0065773B"/>
    <w:rsid w:val="0065796A"/>
    <w:rsid w:val="006609CF"/>
    <w:rsid w:val="00661544"/>
    <w:rsid w:val="00664404"/>
    <w:rsid w:val="00666F10"/>
    <w:rsid w:val="00667DE3"/>
    <w:rsid w:val="0067194A"/>
    <w:rsid w:val="00674C9B"/>
    <w:rsid w:val="00680744"/>
    <w:rsid w:val="006815EF"/>
    <w:rsid w:val="006815F1"/>
    <w:rsid w:val="00682F4A"/>
    <w:rsid w:val="00687412"/>
    <w:rsid w:val="00687EDE"/>
    <w:rsid w:val="006906B1"/>
    <w:rsid w:val="006908B8"/>
    <w:rsid w:val="00692779"/>
    <w:rsid w:val="00692A88"/>
    <w:rsid w:val="00693BC0"/>
    <w:rsid w:val="00696D37"/>
    <w:rsid w:val="00697659"/>
    <w:rsid w:val="00697861"/>
    <w:rsid w:val="006A18F9"/>
    <w:rsid w:val="006A36E9"/>
    <w:rsid w:val="006A728D"/>
    <w:rsid w:val="006B16C4"/>
    <w:rsid w:val="006B17DF"/>
    <w:rsid w:val="006C2206"/>
    <w:rsid w:val="006C240C"/>
    <w:rsid w:val="006C5C73"/>
    <w:rsid w:val="006C5D71"/>
    <w:rsid w:val="006D044C"/>
    <w:rsid w:val="006D0849"/>
    <w:rsid w:val="006D1DD2"/>
    <w:rsid w:val="006D247B"/>
    <w:rsid w:val="006D2FCF"/>
    <w:rsid w:val="006D592E"/>
    <w:rsid w:val="006E0CD7"/>
    <w:rsid w:val="006E1998"/>
    <w:rsid w:val="006E7DA9"/>
    <w:rsid w:val="006F12A6"/>
    <w:rsid w:val="006F2742"/>
    <w:rsid w:val="006F5F54"/>
    <w:rsid w:val="00700DEC"/>
    <w:rsid w:val="0070146B"/>
    <w:rsid w:val="00702A99"/>
    <w:rsid w:val="00705480"/>
    <w:rsid w:val="007055A4"/>
    <w:rsid w:val="00706930"/>
    <w:rsid w:val="0071007A"/>
    <w:rsid w:val="00710D45"/>
    <w:rsid w:val="00712FB2"/>
    <w:rsid w:val="00717742"/>
    <w:rsid w:val="0072043E"/>
    <w:rsid w:val="00720AB2"/>
    <w:rsid w:val="00724D39"/>
    <w:rsid w:val="007251E2"/>
    <w:rsid w:val="00733DCF"/>
    <w:rsid w:val="00736BA6"/>
    <w:rsid w:val="007374FA"/>
    <w:rsid w:val="0074055B"/>
    <w:rsid w:val="007426EB"/>
    <w:rsid w:val="007540F3"/>
    <w:rsid w:val="007550A4"/>
    <w:rsid w:val="0075563F"/>
    <w:rsid w:val="00760915"/>
    <w:rsid w:val="007647CC"/>
    <w:rsid w:val="00770AC2"/>
    <w:rsid w:val="00771017"/>
    <w:rsid w:val="007736E6"/>
    <w:rsid w:val="0077586F"/>
    <w:rsid w:val="00783870"/>
    <w:rsid w:val="00783D40"/>
    <w:rsid w:val="0078705E"/>
    <w:rsid w:val="0079071D"/>
    <w:rsid w:val="00791A72"/>
    <w:rsid w:val="007922D2"/>
    <w:rsid w:val="007961FD"/>
    <w:rsid w:val="00796212"/>
    <w:rsid w:val="0079738B"/>
    <w:rsid w:val="00797F41"/>
    <w:rsid w:val="007A07D2"/>
    <w:rsid w:val="007A1C55"/>
    <w:rsid w:val="007A5B77"/>
    <w:rsid w:val="007A7277"/>
    <w:rsid w:val="007B18E6"/>
    <w:rsid w:val="007B20D0"/>
    <w:rsid w:val="007B2D03"/>
    <w:rsid w:val="007B7CAE"/>
    <w:rsid w:val="007B7CF9"/>
    <w:rsid w:val="007C6C09"/>
    <w:rsid w:val="007D07C5"/>
    <w:rsid w:val="007D1888"/>
    <w:rsid w:val="007D4BD5"/>
    <w:rsid w:val="007D4CA3"/>
    <w:rsid w:val="007D6BB7"/>
    <w:rsid w:val="007E45F2"/>
    <w:rsid w:val="007E50FA"/>
    <w:rsid w:val="007E60F8"/>
    <w:rsid w:val="007E7C24"/>
    <w:rsid w:val="007F095E"/>
    <w:rsid w:val="007F2F1D"/>
    <w:rsid w:val="00800C30"/>
    <w:rsid w:val="00805DE4"/>
    <w:rsid w:val="008116CB"/>
    <w:rsid w:val="008119D9"/>
    <w:rsid w:val="008134D6"/>
    <w:rsid w:val="008179D8"/>
    <w:rsid w:val="00817D1C"/>
    <w:rsid w:val="00821370"/>
    <w:rsid w:val="0082316E"/>
    <w:rsid w:val="0082711B"/>
    <w:rsid w:val="0083368F"/>
    <w:rsid w:val="00835DE7"/>
    <w:rsid w:val="00836315"/>
    <w:rsid w:val="00836597"/>
    <w:rsid w:val="00837C35"/>
    <w:rsid w:val="00840D0B"/>
    <w:rsid w:val="00843939"/>
    <w:rsid w:val="00846685"/>
    <w:rsid w:val="008472C8"/>
    <w:rsid w:val="008513BF"/>
    <w:rsid w:val="008568B0"/>
    <w:rsid w:val="00871BFF"/>
    <w:rsid w:val="00876842"/>
    <w:rsid w:val="00877D40"/>
    <w:rsid w:val="00882747"/>
    <w:rsid w:val="0089090B"/>
    <w:rsid w:val="0089116E"/>
    <w:rsid w:val="008973C2"/>
    <w:rsid w:val="008A0D81"/>
    <w:rsid w:val="008A11AB"/>
    <w:rsid w:val="008A1429"/>
    <w:rsid w:val="008A1ED7"/>
    <w:rsid w:val="008A42AE"/>
    <w:rsid w:val="008A5D7D"/>
    <w:rsid w:val="008A6015"/>
    <w:rsid w:val="008A7D30"/>
    <w:rsid w:val="008B06D6"/>
    <w:rsid w:val="008B2FF9"/>
    <w:rsid w:val="008B5043"/>
    <w:rsid w:val="008B62A2"/>
    <w:rsid w:val="008B67D7"/>
    <w:rsid w:val="008C69B0"/>
    <w:rsid w:val="008C6D09"/>
    <w:rsid w:val="008D1D9C"/>
    <w:rsid w:val="008D3787"/>
    <w:rsid w:val="008D48CA"/>
    <w:rsid w:val="008D5EFF"/>
    <w:rsid w:val="008D5F44"/>
    <w:rsid w:val="008E4B12"/>
    <w:rsid w:val="008E4F9C"/>
    <w:rsid w:val="008E661A"/>
    <w:rsid w:val="008F05C2"/>
    <w:rsid w:val="008F1047"/>
    <w:rsid w:val="008F1079"/>
    <w:rsid w:val="008F326B"/>
    <w:rsid w:val="008F69AE"/>
    <w:rsid w:val="00900018"/>
    <w:rsid w:val="00900DBB"/>
    <w:rsid w:val="00906690"/>
    <w:rsid w:val="00911CE3"/>
    <w:rsid w:val="009163A6"/>
    <w:rsid w:val="00920C02"/>
    <w:rsid w:val="00922B2E"/>
    <w:rsid w:val="00922F6C"/>
    <w:rsid w:val="00925485"/>
    <w:rsid w:val="009259AB"/>
    <w:rsid w:val="00926FE8"/>
    <w:rsid w:val="00927056"/>
    <w:rsid w:val="00930DCA"/>
    <w:rsid w:val="00930E4B"/>
    <w:rsid w:val="00931F47"/>
    <w:rsid w:val="009347D8"/>
    <w:rsid w:val="00940744"/>
    <w:rsid w:val="00942AE9"/>
    <w:rsid w:val="0094318E"/>
    <w:rsid w:val="0094608E"/>
    <w:rsid w:val="00947534"/>
    <w:rsid w:val="00950A0A"/>
    <w:rsid w:val="009529DA"/>
    <w:rsid w:val="00952C16"/>
    <w:rsid w:val="009532AD"/>
    <w:rsid w:val="00954A28"/>
    <w:rsid w:val="00955010"/>
    <w:rsid w:val="00972D40"/>
    <w:rsid w:val="00973088"/>
    <w:rsid w:val="00973EF6"/>
    <w:rsid w:val="009773AD"/>
    <w:rsid w:val="00977BC0"/>
    <w:rsid w:val="00984F8A"/>
    <w:rsid w:val="009863E9"/>
    <w:rsid w:val="00992916"/>
    <w:rsid w:val="00993E20"/>
    <w:rsid w:val="00993E7D"/>
    <w:rsid w:val="00994D9B"/>
    <w:rsid w:val="00995819"/>
    <w:rsid w:val="009975E6"/>
    <w:rsid w:val="009A41E5"/>
    <w:rsid w:val="009A505A"/>
    <w:rsid w:val="009A7487"/>
    <w:rsid w:val="009A7770"/>
    <w:rsid w:val="009B34DD"/>
    <w:rsid w:val="009B364D"/>
    <w:rsid w:val="009B6C26"/>
    <w:rsid w:val="009B7491"/>
    <w:rsid w:val="009C02D9"/>
    <w:rsid w:val="009C10C0"/>
    <w:rsid w:val="009D027B"/>
    <w:rsid w:val="009D0473"/>
    <w:rsid w:val="009D1334"/>
    <w:rsid w:val="009D2455"/>
    <w:rsid w:val="009E18C0"/>
    <w:rsid w:val="009E2451"/>
    <w:rsid w:val="009E4E93"/>
    <w:rsid w:val="009E5E62"/>
    <w:rsid w:val="009E61EE"/>
    <w:rsid w:val="009E6458"/>
    <w:rsid w:val="009F09C0"/>
    <w:rsid w:val="009F50DD"/>
    <w:rsid w:val="009F5874"/>
    <w:rsid w:val="009F587D"/>
    <w:rsid w:val="009F70B9"/>
    <w:rsid w:val="009F78DE"/>
    <w:rsid w:val="00A03EF1"/>
    <w:rsid w:val="00A04400"/>
    <w:rsid w:val="00A1298C"/>
    <w:rsid w:val="00A145D3"/>
    <w:rsid w:val="00A14B32"/>
    <w:rsid w:val="00A164B9"/>
    <w:rsid w:val="00A17A97"/>
    <w:rsid w:val="00A22EBF"/>
    <w:rsid w:val="00A244A3"/>
    <w:rsid w:val="00A265FA"/>
    <w:rsid w:val="00A32577"/>
    <w:rsid w:val="00A3493A"/>
    <w:rsid w:val="00A34F0E"/>
    <w:rsid w:val="00A42098"/>
    <w:rsid w:val="00A43DD1"/>
    <w:rsid w:val="00A44F51"/>
    <w:rsid w:val="00A4596C"/>
    <w:rsid w:val="00A459FA"/>
    <w:rsid w:val="00A471DC"/>
    <w:rsid w:val="00A4749D"/>
    <w:rsid w:val="00A51497"/>
    <w:rsid w:val="00A57872"/>
    <w:rsid w:val="00A6658C"/>
    <w:rsid w:val="00A6673F"/>
    <w:rsid w:val="00A7404D"/>
    <w:rsid w:val="00A802B1"/>
    <w:rsid w:val="00A82982"/>
    <w:rsid w:val="00A87A7D"/>
    <w:rsid w:val="00A90A46"/>
    <w:rsid w:val="00A90C5A"/>
    <w:rsid w:val="00AA1362"/>
    <w:rsid w:val="00AA18E0"/>
    <w:rsid w:val="00AA1ADE"/>
    <w:rsid w:val="00AA3516"/>
    <w:rsid w:val="00AA6BAD"/>
    <w:rsid w:val="00AA7DAE"/>
    <w:rsid w:val="00AB0153"/>
    <w:rsid w:val="00AB06E2"/>
    <w:rsid w:val="00AB1A19"/>
    <w:rsid w:val="00AB26B9"/>
    <w:rsid w:val="00AB375E"/>
    <w:rsid w:val="00AB3B6D"/>
    <w:rsid w:val="00AB7EA1"/>
    <w:rsid w:val="00AC63F5"/>
    <w:rsid w:val="00AD3954"/>
    <w:rsid w:val="00AD4273"/>
    <w:rsid w:val="00AD6D6A"/>
    <w:rsid w:val="00AE095D"/>
    <w:rsid w:val="00AE12D2"/>
    <w:rsid w:val="00AE159C"/>
    <w:rsid w:val="00AE228D"/>
    <w:rsid w:val="00AE6537"/>
    <w:rsid w:val="00AE765F"/>
    <w:rsid w:val="00AF35E2"/>
    <w:rsid w:val="00B00A44"/>
    <w:rsid w:val="00B03884"/>
    <w:rsid w:val="00B0728F"/>
    <w:rsid w:val="00B120E1"/>
    <w:rsid w:val="00B16F6B"/>
    <w:rsid w:val="00B22A60"/>
    <w:rsid w:val="00B23229"/>
    <w:rsid w:val="00B239E5"/>
    <w:rsid w:val="00B24A74"/>
    <w:rsid w:val="00B25390"/>
    <w:rsid w:val="00B3425A"/>
    <w:rsid w:val="00B34E76"/>
    <w:rsid w:val="00B3569D"/>
    <w:rsid w:val="00B41CCB"/>
    <w:rsid w:val="00B41E4F"/>
    <w:rsid w:val="00B42AC5"/>
    <w:rsid w:val="00B441BF"/>
    <w:rsid w:val="00B44B92"/>
    <w:rsid w:val="00B45F72"/>
    <w:rsid w:val="00B54327"/>
    <w:rsid w:val="00B609B5"/>
    <w:rsid w:val="00B64154"/>
    <w:rsid w:val="00B64A93"/>
    <w:rsid w:val="00B64B0F"/>
    <w:rsid w:val="00B6545C"/>
    <w:rsid w:val="00B66A4A"/>
    <w:rsid w:val="00B7169D"/>
    <w:rsid w:val="00B71A86"/>
    <w:rsid w:val="00B73886"/>
    <w:rsid w:val="00B738CC"/>
    <w:rsid w:val="00B74911"/>
    <w:rsid w:val="00B7613E"/>
    <w:rsid w:val="00B763DE"/>
    <w:rsid w:val="00B81FF5"/>
    <w:rsid w:val="00B83070"/>
    <w:rsid w:val="00B85EFC"/>
    <w:rsid w:val="00B86911"/>
    <w:rsid w:val="00B92326"/>
    <w:rsid w:val="00B96400"/>
    <w:rsid w:val="00BA0A81"/>
    <w:rsid w:val="00BA10E8"/>
    <w:rsid w:val="00BA1A42"/>
    <w:rsid w:val="00BA3493"/>
    <w:rsid w:val="00BA3BA5"/>
    <w:rsid w:val="00BA4BC0"/>
    <w:rsid w:val="00BA7C3C"/>
    <w:rsid w:val="00BB1138"/>
    <w:rsid w:val="00BB3D9E"/>
    <w:rsid w:val="00BB7261"/>
    <w:rsid w:val="00BC084E"/>
    <w:rsid w:val="00BC2DA5"/>
    <w:rsid w:val="00BC3176"/>
    <w:rsid w:val="00BC3977"/>
    <w:rsid w:val="00BC5789"/>
    <w:rsid w:val="00BC653A"/>
    <w:rsid w:val="00BC6EC3"/>
    <w:rsid w:val="00BD04F9"/>
    <w:rsid w:val="00BD5F61"/>
    <w:rsid w:val="00BD68B2"/>
    <w:rsid w:val="00BF0B36"/>
    <w:rsid w:val="00BF0B80"/>
    <w:rsid w:val="00BF5E06"/>
    <w:rsid w:val="00C248CE"/>
    <w:rsid w:val="00C32A42"/>
    <w:rsid w:val="00C33CDD"/>
    <w:rsid w:val="00C34E4D"/>
    <w:rsid w:val="00C415E8"/>
    <w:rsid w:val="00C41C08"/>
    <w:rsid w:val="00C43D1F"/>
    <w:rsid w:val="00C446D1"/>
    <w:rsid w:val="00C51101"/>
    <w:rsid w:val="00C52D77"/>
    <w:rsid w:val="00C52F83"/>
    <w:rsid w:val="00C54A26"/>
    <w:rsid w:val="00C60BBE"/>
    <w:rsid w:val="00C664FC"/>
    <w:rsid w:val="00C707EC"/>
    <w:rsid w:val="00C72A99"/>
    <w:rsid w:val="00C735AC"/>
    <w:rsid w:val="00C760C8"/>
    <w:rsid w:val="00C8057E"/>
    <w:rsid w:val="00C8704A"/>
    <w:rsid w:val="00C87C9B"/>
    <w:rsid w:val="00C91B77"/>
    <w:rsid w:val="00CA0AE8"/>
    <w:rsid w:val="00CA17DD"/>
    <w:rsid w:val="00CA340B"/>
    <w:rsid w:val="00CA6391"/>
    <w:rsid w:val="00CA7F23"/>
    <w:rsid w:val="00CB14EE"/>
    <w:rsid w:val="00CB2E85"/>
    <w:rsid w:val="00CB36C6"/>
    <w:rsid w:val="00CB3875"/>
    <w:rsid w:val="00CB57C7"/>
    <w:rsid w:val="00CC58E7"/>
    <w:rsid w:val="00CC5E0A"/>
    <w:rsid w:val="00CD3486"/>
    <w:rsid w:val="00CE355B"/>
    <w:rsid w:val="00CE603E"/>
    <w:rsid w:val="00CF01CE"/>
    <w:rsid w:val="00CF31A9"/>
    <w:rsid w:val="00CF51FA"/>
    <w:rsid w:val="00CF5B1B"/>
    <w:rsid w:val="00CF5CF6"/>
    <w:rsid w:val="00D01293"/>
    <w:rsid w:val="00D02716"/>
    <w:rsid w:val="00D03437"/>
    <w:rsid w:val="00D0364E"/>
    <w:rsid w:val="00D045CC"/>
    <w:rsid w:val="00D055DF"/>
    <w:rsid w:val="00D05690"/>
    <w:rsid w:val="00D07A4E"/>
    <w:rsid w:val="00D14B41"/>
    <w:rsid w:val="00D14D15"/>
    <w:rsid w:val="00D2633D"/>
    <w:rsid w:val="00D27521"/>
    <w:rsid w:val="00D3016C"/>
    <w:rsid w:val="00D31040"/>
    <w:rsid w:val="00D31ECA"/>
    <w:rsid w:val="00D32834"/>
    <w:rsid w:val="00D35428"/>
    <w:rsid w:val="00D4192F"/>
    <w:rsid w:val="00D439D8"/>
    <w:rsid w:val="00D43EA8"/>
    <w:rsid w:val="00D44596"/>
    <w:rsid w:val="00D44A13"/>
    <w:rsid w:val="00D532E3"/>
    <w:rsid w:val="00D53543"/>
    <w:rsid w:val="00D552AB"/>
    <w:rsid w:val="00D55D03"/>
    <w:rsid w:val="00D56973"/>
    <w:rsid w:val="00D61EBC"/>
    <w:rsid w:val="00D62D54"/>
    <w:rsid w:val="00D6307E"/>
    <w:rsid w:val="00D6466D"/>
    <w:rsid w:val="00D70F0C"/>
    <w:rsid w:val="00D74770"/>
    <w:rsid w:val="00D7674C"/>
    <w:rsid w:val="00D76E25"/>
    <w:rsid w:val="00D800A5"/>
    <w:rsid w:val="00D80425"/>
    <w:rsid w:val="00D839A3"/>
    <w:rsid w:val="00D84D6E"/>
    <w:rsid w:val="00D86384"/>
    <w:rsid w:val="00D874B9"/>
    <w:rsid w:val="00D91B64"/>
    <w:rsid w:val="00D920F5"/>
    <w:rsid w:val="00D92601"/>
    <w:rsid w:val="00D94CB7"/>
    <w:rsid w:val="00D94D6C"/>
    <w:rsid w:val="00DA1651"/>
    <w:rsid w:val="00DA3B9B"/>
    <w:rsid w:val="00DA409E"/>
    <w:rsid w:val="00DA4545"/>
    <w:rsid w:val="00DA7652"/>
    <w:rsid w:val="00DB34AB"/>
    <w:rsid w:val="00DB502B"/>
    <w:rsid w:val="00DC0D77"/>
    <w:rsid w:val="00DC378B"/>
    <w:rsid w:val="00DC4FD8"/>
    <w:rsid w:val="00DC7AD4"/>
    <w:rsid w:val="00DC7B7F"/>
    <w:rsid w:val="00DD3B30"/>
    <w:rsid w:val="00DD512E"/>
    <w:rsid w:val="00DE0390"/>
    <w:rsid w:val="00DE0F50"/>
    <w:rsid w:val="00DE30ED"/>
    <w:rsid w:val="00DE3365"/>
    <w:rsid w:val="00DE6F77"/>
    <w:rsid w:val="00DF0AAE"/>
    <w:rsid w:val="00DF56E7"/>
    <w:rsid w:val="00DF59F7"/>
    <w:rsid w:val="00DF69A7"/>
    <w:rsid w:val="00E0027A"/>
    <w:rsid w:val="00E05403"/>
    <w:rsid w:val="00E05CF2"/>
    <w:rsid w:val="00E06DEC"/>
    <w:rsid w:val="00E07224"/>
    <w:rsid w:val="00E11EFC"/>
    <w:rsid w:val="00E12DBA"/>
    <w:rsid w:val="00E139BA"/>
    <w:rsid w:val="00E16D55"/>
    <w:rsid w:val="00E21581"/>
    <w:rsid w:val="00E21CB1"/>
    <w:rsid w:val="00E2503E"/>
    <w:rsid w:val="00E3048D"/>
    <w:rsid w:val="00E30AD1"/>
    <w:rsid w:val="00E31582"/>
    <w:rsid w:val="00E43AEC"/>
    <w:rsid w:val="00E44728"/>
    <w:rsid w:val="00E4546E"/>
    <w:rsid w:val="00E46F6C"/>
    <w:rsid w:val="00E5039C"/>
    <w:rsid w:val="00E50404"/>
    <w:rsid w:val="00E514F6"/>
    <w:rsid w:val="00E514FA"/>
    <w:rsid w:val="00E53B21"/>
    <w:rsid w:val="00E55235"/>
    <w:rsid w:val="00E56E82"/>
    <w:rsid w:val="00E60CE8"/>
    <w:rsid w:val="00E60ECE"/>
    <w:rsid w:val="00E61D55"/>
    <w:rsid w:val="00E647EA"/>
    <w:rsid w:val="00E648D5"/>
    <w:rsid w:val="00E65632"/>
    <w:rsid w:val="00E71B5B"/>
    <w:rsid w:val="00E728DE"/>
    <w:rsid w:val="00E7681B"/>
    <w:rsid w:val="00E7765C"/>
    <w:rsid w:val="00E80DAB"/>
    <w:rsid w:val="00E8153B"/>
    <w:rsid w:val="00E86B9B"/>
    <w:rsid w:val="00E905C3"/>
    <w:rsid w:val="00E90CCF"/>
    <w:rsid w:val="00E9128E"/>
    <w:rsid w:val="00E93458"/>
    <w:rsid w:val="00EA0B00"/>
    <w:rsid w:val="00EA1EE8"/>
    <w:rsid w:val="00EA688B"/>
    <w:rsid w:val="00EB012A"/>
    <w:rsid w:val="00EB27D6"/>
    <w:rsid w:val="00EB39FF"/>
    <w:rsid w:val="00EB5811"/>
    <w:rsid w:val="00EC1B07"/>
    <w:rsid w:val="00EC48A7"/>
    <w:rsid w:val="00EC50D6"/>
    <w:rsid w:val="00EC7B7F"/>
    <w:rsid w:val="00ED10A9"/>
    <w:rsid w:val="00ED204C"/>
    <w:rsid w:val="00ED40BF"/>
    <w:rsid w:val="00ED4F0E"/>
    <w:rsid w:val="00EE5852"/>
    <w:rsid w:val="00EF3079"/>
    <w:rsid w:val="00EF6AEB"/>
    <w:rsid w:val="00F01F23"/>
    <w:rsid w:val="00F033AF"/>
    <w:rsid w:val="00F03856"/>
    <w:rsid w:val="00F04D2E"/>
    <w:rsid w:val="00F1461A"/>
    <w:rsid w:val="00F16569"/>
    <w:rsid w:val="00F17355"/>
    <w:rsid w:val="00F22CC2"/>
    <w:rsid w:val="00F25D04"/>
    <w:rsid w:val="00F2774E"/>
    <w:rsid w:val="00F312F0"/>
    <w:rsid w:val="00F32E27"/>
    <w:rsid w:val="00F40FF9"/>
    <w:rsid w:val="00F410CE"/>
    <w:rsid w:val="00F51E07"/>
    <w:rsid w:val="00F52A51"/>
    <w:rsid w:val="00F52EC4"/>
    <w:rsid w:val="00F56A65"/>
    <w:rsid w:val="00F614A0"/>
    <w:rsid w:val="00F6640E"/>
    <w:rsid w:val="00F666DE"/>
    <w:rsid w:val="00F6788A"/>
    <w:rsid w:val="00F67BDC"/>
    <w:rsid w:val="00F708D0"/>
    <w:rsid w:val="00F70F59"/>
    <w:rsid w:val="00F7285C"/>
    <w:rsid w:val="00F73305"/>
    <w:rsid w:val="00F77013"/>
    <w:rsid w:val="00F8324D"/>
    <w:rsid w:val="00F8335B"/>
    <w:rsid w:val="00F877EF"/>
    <w:rsid w:val="00F96E88"/>
    <w:rsid w:val="00FA050A"/>
    <w:rsid w:val="00FA1DDF"/>
    <w:rsid w:val="00FA4419"/>
    <w:rsid w:val="00FA56D4"/>
    <w:rsid w:val="00FA60E5"/>
    <w:rsid w:val="00FB102E"/>
    <w:rsid w:val="00FB2C42"/>
    <w:rsid w:val="00FB3015"/>
    <w:rsid w:val="00FB45B8"/>
    <w:rsid w:val="00FB4C03"/>
    <w:rsid w:val="00FB67A4"/>
    <w:rsid w:val="00FC13CB"/>
    <w:rsid w:val="00FC1808"/>
    <w:rsid w:val="00FC2DEA"/>
    <w:rsid w:val="00FC3783"/>
    <w:rsid w:val="00FC3A5D"/>
    <w:rsid w:val="00FC51F7"/>
    <w:rsid w:val="00FC672A"/>
    <w:rsid w:val="00FD0936"/>
    <w:rsid w:val="00FD0A4E"/>
    <w:rsid w:val="00FD1951"/>
    <w:rsid w:val="00FD1DCC"/>
    <w:rsid w:val="00FD449E"/>
    <w:rsid w:val="00FD4A53"/>
    <w:rsid w:val="00FD58C7"/>
    <w:rsid w:val="00FD5B77"/>
    <w:rsid w:val="00FE1B77"/>
    <w:rsid w:val="00FE224E"/>
    <w:rsid w:val="00FE2DE7"/>
    <w:rsid w:val="00FE40DD"/>
    <w:rsid w:val="00FE7EB3"/>
    <w:rsid w:val="00FF0551"/>
    <w:rsid w:val="00FF0E8A"/>
    <w:rsid w:val="00FF2148"/>
    <w:rsid w:val="00FF4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5CA3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C41C08"/>
    <w:pPr>
      <w:widowControl w:val="0"/>
    </w:pPr>
    <w:rPr>
      <w:sz w:val="24"/>
    </w:rPr>
  </w:style>
  <w:style w:type="paragraph" w:styleId="Heading1">
    <w:name w:val="heading 1"/>
    <w:basedOn w:val="Normal"/>
    <w:next w:val="Normal"/>
    <w:link w:val="Heading1Char"/>
    <w:uiPriority w:val="9"/>
    <w:qFormat/>
    <w:pPr>
      <w:keepNext/>
      <w:jc w:val="center"/>
      <w:outlineLvl w:val="0"/>
    </w:pPr>
    <w:rPr>
      <w:rFonts w:ascii="Arial" w:hAnsi="Arial"/>
      <w:b/>
    </w:rPr>
  </w:style>
  <w:style w:type="paragraph" w:styleId="Heading2">
    <w:name w:val="heading 2"/>
    <w:basedOn w:val="Normal"/>
    <w:next w:val="Normal"/>
    <w:link w:val="Heading2Char"/>
    <w:uiPriority w:val="9"/>
    <w:qFormat/>
    <w:pPr>
      <w:keepNext/>
      <w:tabs>
        <w:tab w:val="left" w:pos="-1440"/>
        <w:tab w:val="left" w:pos="360"/>
        <w:tab w:val="left" w:pos="720"/>
      </w:tabs>
      <w:ind w:left="360"/>
      <w:outlineLvl w:val="1"/>
    </w:pPr>
    <w:rPr>
      <w:rFonts w:ascii="Arial" w:hAnsi="Arial"/>
      <w:i/>
    </w:rPr>
  </w:style>
  <w:style w:type="paragraph" w:styleId="Heading3">
    <w:name w:val="heading 3"/>
    <w:basedOn w:val="Normal"/>
    <w:next w:val="Normal"/>
    <w:link w:val="Heading3Char"/>
    <w:uiPriority w:val="9"/>
    <w:qFormat/>
    <w:pPr>
      <w:keepNext/>
      <w:tabs>
        <w:tab w:val="left" w:pos="-1440"/>
        <w:tab w:val="left" w:pos="-720"/>
        <w:tab w:val="left" w:pos="0"/>
        <w:tab w:val="left" w:pos="720"/>
        <w:tab w:val="left" w:pos="1440"/>
        <w:tab w:val="left" w:pos="2160"/>
        <w:tab w:val="left" w:pos="2520"/>
      </w:tabs>
      <w:outlineLvl w:val="2"/>
    </w:pPr>
    <w:rPr>
      <w:rFonts w:ascii="Arial" w:hAnsi="Arial"/>
      <w:i/>
    </w:rPr>
  </w:style>
  <w:style w:type="paragraph" w:styleId="Heading4">
    <w:name w:val="heading 4"/>
    <w:basedOn w:val="Normal"/>
    <w:next w:val="Normal"/>
    <w:link w:val="Heading4Char"/>
    <w:uiPriority w:val="9"/>
    <w:qFormat/>
    <w:pPr>
      <w:keepNext/>
      <w:tabs>
        <w:tab w:val="left" w:pos="-1440"/>
        <w:tab w:val="left" w:pos="-720"/>
        <w:tab w:val="left" w:pos="0"/>
        <w:tab w:val="left" w:pos="360"/>
        <w:tab w:val="left" w:pos="720"/>
        <w:tab w:val="left" w:pos="1080"/>
        <w:tab w:val="left" w:pos="1620"/>
        <w:tab w:val="left" w:pos="2160"/>
        <w:tab w:val="left" w:pos="2520"/>
      </w:tabs>
      <w:ind w:left="720"/>
      <w:outlineLvl w:val="3"/>
    </w:pPr>
    <w:rPr>
      <w:rFonts w:ascii="Arial" w:hAnsi="Arial"/>
      <w:i/>
    </w:rPr>
  </w:style>
  <w:style w:type="paragraph" w:styleId="Heading5">
    <w:name w:val="heading 5"/>
    <w:basedOn w:val="Normal"/>
    <w:next w:val="Normal"/>
    <w:qFormat/>
    <w:pPr>
      <w:keepNext/>
      <w:tabs>
        <w:tab w:val="left" w:pos="-1440"/>
        <w:tab w:val="left" w:pos="360"/>
      </w:tabs>
      <w:ind w:left="-90"/>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tabs>
        <w:tab w:val="left" w:pos="-1440"/>
        <w:tab w:val="left" w:pos="360"/>
      </w:tabs>
      <w:outlineLvl w:val="6"/>
    </w:pPr>
    <w:rPr>
      <w:b/>
      <w:sz w:val="32"/>
    </w:rPr>
  </w:style>
  <w:style w:type="paragraph" w:styleId="Heading8">
    <w:name w:val="heading 8"/>
    <w:basedOn w:val="Normal"/>
    <w:next w:val="Normal"/>
    <w:qFormat/>
    <w:pPr>
      <w:keepNext/>
      <w:tabs>
        <w:tab w:val="left" w:pos="-1440"/>
        <w:tab w:val="left" w:pos="-720"/>
        <w:tab w:val="left" w:pos="0"/>
        <w:tab w:val="left" w:pos="720"/>
        <w:tab w:val="left" w:pos="1080"/>
        <w:tab w:val="left" w:pos="1440"/>
        <w:tab w:val="left" w:pos="2160"/>
        <w:tab w:val="left" w:pos="2520"/>
      </w:tabs>
      <w:outlineLvl w:val="7"/>
    </w:pPr>
    <w:rPr>
      <w:u w:val="single"/>
    </w:rPr>
  </w:style>
  <w:style w:type="paragraph" w:styleId="Heading9">
    <w:name w:val="heading 9"/>
    <w:basedOn w:val="Normal"/>
    <w:next w:val="Normal"/>
    <w:qFormat/>
    <w:pPr>
      <w:keepNext/>
      <w:tabs>
        <w:tab w:val="left" w:pos="-1440"/>
        <w:tab w:val="left" w:pos="-720"/>
        <w:tab w:val="left" w:pos="0"/>
        <w:tab w:val="left" w:pos="720"/>
        <w:tab w:val="left" w:pos="1080"/>
        <w:tab w:val="left" w:pos="1440"/>
        <w:tab w:val="left" w:pos="2160"/>
      </w:tabs>
      <w:ind w:left="1440" w:hanging="144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ind w:left="2160" w:hanging="54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x-none" w:eastAsia="x-none"/>
    </w:rPr>
  </w:style>
  <w:style w:type="paragraph" w:styleId="Title">
    <w:name w:val="Title"/>
    <w:basedOn w:val="Normal"/>
    <w:qFormat/>
    <w:pPr>
      <w:jc w:val="center"/>
    </w:pPr>
    <w:rPr>
      <w:rFonts w:ascii="Arial" w:hAnsi="Arial"/>
      <w:b/>
    </w:rPr>
  </w:style>
  <w:style w:type="paragraph" w:styleId="BodyTextIndent2">
    <w:name w:val="Body Text Indent 2"/>
    <w:basedOn w:val="Normal"/>
    <w:pPr>
      <w:widowControl/>
      <w:ind w:left="360" w:hanging="360"/>
    </w:pPr>
    <w:rPr>
      <w:rFonts w:ascii="Univers" w:hAnsi="Univers"/>
      <w:sz w:val="20"/>
    </w:rPr>
  </w:style>
  <w:style w:type="paragraph" w:styleId="BodyText">
    <w:name w:val="Body Text"/>
    <w:basedOn w:val="Normal"/>
    <w:rPr>
      <w:sz w:val="22"/>
    </w:rPr>
  </w:style>
  <w:style w:type="paragraph" w:styleId="BodyText2">
    <w:name w:val="Body Text 2"/>
    <w:basedOn w:val="Normal"/>
    <w:pPr>
      <w:ind w:firstLine="720"/>
    </w:pPr>
    <w:rPr>
      <w:sz w:val="22"/>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widowControl/>
    </w:pPr>
  </w:style>
  <w:style w:type="paragraph" w:styleId="BodyTextIndent">
    <w:name w:val="Body Text Indent"/>
    <w:basedOn w:val="Normal"/>
    <w:pPr>
      <w:ind w:firstLine="720"/>
    </w:pPr>
  </w:style>
  <w:style w:type="paragraph" w:styleId="BodyText3">
    <w:name w:val="Body Text 3"/>
    <w:basedOn w:val="Normal"/>
    <w:rPr>
      <w:color w:val="FF0000"/>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cs="Tahoma"/>
      <w:sz w:val="16"/>
      <w:szCs w:val="16"/>
    </w:rPr>
  </w:style>
  <w:style w:type="paragraph" w:styleId="BodyTextIndent3">
    <w:name w:val="Body Text Indent 3"/>
    <w:basedOn w:val="Normal"/>
    <w:pPr>
      <w:spacing w:after="120"/>
      <w:ind w:left="360"/>
    </w:pPr>
    <w:rPr>
      <w:sz w:val="16"/>
      <w:szCs w:val="16"/>
    </w:rPr>
  </w:style>
  <w:style w:type="paragraph" w:styleId="ListBullet">
    <w:name w:val="List Bullet"/>
    <w:basedOn w:val="Normal"/>
    <w:autoRedefine/>
    <w:pPr>
      <w:widowControl/>
      <w:numPr>
        <w:numId w:val="2"/>
      </w:numPr>
    </w:pPr>
    <w:rPr>
      <w:rFonts w:ascii="Garamond" w:hAnsi="Garamond"/>
    </w:rPr>
  </w:style>
  <w:style w:type="character" w:styleId="Hyperlink">
    <w:name w:val="Hyperlink"/>
    <w:rPr>
      <w:color w:val="0000FF"/>
      <w:u w:val="single"/>
    </w:rPr>
  </w:style>
  <w:style w:type="paragraph" w:customStyle="1" w:styleId="1tab">
    <w:name w:val="1tab"/>
    <w:basedOn w:val="Normal"/>
    <w:pPr>
      <w:widowControl/>
      <w:ind w:left="440" w:hanging="440"/>
      <w:jc w:val="both"/>
    </w:pPr>
    <w:rPr>
      <w:rFonts w:ascii="Garamond" w:hAnsi="Garamond"/>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BlockText">
    <w:name w:val="Block Text"/>
    <w:basedOn w:val="Normal"/>
    <w:rsid w:val="00341154"/>
    <w:pPr>
      <w:widowControl/>
      <w:ind w:left="360" w:right="4500" w:firstLine="720"/>
    </w:pPr>
    <w:rPr>
      <w:rFonts w:ascii="Arial" w:hAnsi="Arial" w:cs="Arial"/>
      <w:sz w:val="22"/>
    </w:rPr>
  </w:style>
  <w:style w:type="character" w:customStyle="1" w:styleId="HeaderChar">
    <w:name w:val="Header Char"/>
    <w:link w:val="Header"/>
    <w:uiPriority w:val="99"/>
    <w:rsid w:val="007D6BB7"/>
    <w:rPr>
      <w:sz w:val="24"/>
    </w:rPr>
  </w:style>
  <w:style w:type="character" w:customStyle="1" w:styleId="apple-converted-space">
    <w:name w:val="apple-converted-space"/>
    <w:rsid w:val="00E139BA"/>
  </w:style>
  <w:style w:type="character" w:customStyle="1" w:styleId="yshortcuts">
    <w:name w:val="yshortcuts"/>
    <w:rsid w:val="00E139BA"/>
  </w:style>
  <w:style w:type="paragraph" w:customStyle="1" w:styleId="yiv1164676923msonormal">
    <w:name w:val="yiv1164676923msonormal"/>
    <w:basedOn w:val="Normal"/>
    <w:uiPriority w:val="99"/>
    <w:rsid w:val="002A0BA8"/>
    <w:pPr>
      <w:widowControl/>
      <w:spacing w:before="100" w:beforeAutospacing="1" w:after="100" w:afterAutospacing="1"/>
    </w:pPr>
    <w:rPr>
      <w:rFonts w:ascii="Times" w:eastAsia="MS Minngs" w:hAnsi="Times"/>
      <w:sz w:val="20"/>
    </w:rPr>
  </w:style>
  <w:style w:type="character" w:styleId="Emphasis">
    <w:name w:val="Emphasis"/>
    <w:uiPriority w:val="99"/>
    <w:qFormat/>
    <w:rsid w:val="002A0BA8"/>
    <w:rPr>
      <w:rFonts w:cs="Times New Roman"/>
      <w:i/>
      <w:iCs/>
    </w:rPr>
  </w:style>
  <w:style w:type="character" w:customStyle="1" w:styleId="highlight">
    <w:name w:val="highlight"/>
    <w:uiPriority w:val="99"/>
    <w:rsid w:val="002A0BA8"/>
    <w:rPr>
      <w:rFonts w:cs="Times New Roman"/>
    </w:rPr>
  </w:style>
  <w:style w:type="character" w:styleId="EndnoteReference">
    <w:name w:val="endnote reference"/>
    <w:uiPriority w:val="99"/>
    <w:rsid w:val="002A0BA8"/>
    <w:rPr>
      <w:rFonts w:cs="Times New Roman"/>
      <w:vertAlign w:val="superscript"/>
    </w:rPr>
  </w:style>
  <w:style w:type="paragraph" w:customStyle="1" w:styleId="MediumList2-Accent21">
    <w:name w:val="Medium List 2 - Accent 21"/>
    <w:hidden/>
    <w:uiPriority w:val="99"/>
    <w:semiHidden/>
    <w:rsid w:val="00D44A13"/>
    <w:rPr>
      <w:sz w:val="24"/>
    </w:rPr>
  </w:style>
  <w:style w:type="paragraph" w:customStyle="1" w:styleId="MediumGrid1-Accent21">
    <w:name w:val="Medium Grid 1 - Accent 21"/>
    <w:basedOn w:val="Normal"/>
    <w:uiPriority w:val="34"/>
    <w:qFormat/>
    <w:rsid w:val="00DC0D77"/>
    <w:pPr>
      <w:widowControl/>
      <w:ind w:left="720"/>
      <w:contextualSpacing/>
    </w:pPr>
    <w:rPr>
      <w:rFonts w:ascii="Cambria" w:eastAsia="MS Mincho" w:hAnsi="Cambria"/>
      <w:szCs w:val="24"/>
    </w:rPr>
  </w:style>
  <w:style w:type="character" w:customStyle="1" w:styleId="CommentTextChar">
    <w:name w:val="Comment Text Char"/>
    <w:link w:val="CommentText"/>
    <w:uiPriority w:val="99"/>
    <w:semiHidden/>
    <w:rsid w:val="00DC0D77"/>
  </w:style>
  <w:style w:type="table" w:styleId="TableGrid">
    <w:name w:val="Table Grid"/>
    <w:basedOn w:val="TableNormal"/>
    <w:uiPriority w:val="59"/>
    <w:rsid w:val="00246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5E62"/>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uiPriority w:val="99"/>
    <w:semiHidden/>
    <w:rsid w:val="002C59A0"/>
    <w:rPr>
      <w:sz w:val="24"/>
    </w:rPr>
  </w:style>
  <w:style w:type="paragraph" w:customStyle="1" w:styleId="ColorfulList-Accent11">
    <w:name w:val="Colorful List - Accent 11"/>
    <w:basedOn w:val="Normal"/>
    <w:uiPriority w:val="34"/>
    <w:qFormat/>
    <w:rsid w:val="00FC2DEA"/>
    <w:pPr>
      <w:widowControl/>
      <w:ind w:left="720"/>
      <w:contextualSpacing/>
    </w:pPr>
    <w:rPr>
      <w:rFonts w:ascii="Cambria" w:eastAsia="MS Mincho" w:hAnsi="Cambria"/>
      <w:szCs w:val="24"/>
    </w:rPr>
  </w:style>
  <w:style w:type="character" w:styleId="FollowedHyperlink">
    <w:name w:val="FollowedHyperlink"/>
    <w:rsid w:val="00F7285C"/>
    <w:rPr>
      <w:color w:val="800080"/>
      <w:u w:val="single"/>
    </w:rPr>
  </w:style>
  <w:style w:type="paragraph" w:styleId="PlainText">
    <w:name w:val="Plain Text"/>
    <w:basedOn w:val="Normal"/>
    <w:link w:val="PlainTextChar"/>
    <w:rsid w:val="00871BFF"/>
    <w:pPr>
      <w:widowControl/>
      <w:spacing w:before="100" w:beforeAutospacing="1" w:after="100" w:afterAutospacing="1"/>
    </w:pPr>
    <w:rPr>
      <w:rFonts w:ascii="Arial Unicode MS" w:eastAsia="Arial Unicode MS" w:hAnsi="Arial Unicode MS" w:cs="Arial Unicode MS"/>
      <w:color w:val="000000"/>
      <w:szCs w:val="24"/>
    </w:rPr>
  </w:style>
  <w:style w:type="character" w:customStyle="1" w:styleId="PlainTextChar">
    <w:name w:val="Plain Text Char"/>
    <w:basedOn w:val="DefaultParagraphFont"/>
    <w:link w:val="PlainText"/>
    <w:rsid w:val="00871BFF"/>
    <w:rPr>
      <w:rFonts w:ascii="Arial Unicode MS" w:eastAsia="Arial Unicode MS" w:hAnsi="Arial Unicode MS" w:cs="Arial Unicode MS"/>
      <w:color w:val="000000"/>
      <w:sz w:val="24"/>
      <w:szCs w:val="24"/>
    </w:rPr>
  </w:style>
  <w:style w:type="paragraph" w:styleId="Revision">
    <w:name w:val="Revision"/>
    <w:hidden/>
    <w:uiPriority w:val="71"/>
    <w:rsid w:val="002D7A5F"/>
    <w:rPr>
      <w:sz w:val="24"/>
    </w:rPr>
  </w:style>
  <w:style w:type="paragraph" w:styleId="ListParagraph">
    <w:name w:val="List Paragraph"/>
    <w:basedOn w:val="Normal"/>
    <w:uiPriority w:val="34"/>
    <w:qFormat/>
    <w:rsid w:val="004D6E3A"/>
    <w:pPr>
      <w:widowControl/>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4D6E3A"/>
    <w:rPr>
      <w:rFonts w:ascii="Arial" w:hAnsi="Arial"/>
      <w:b/>
      <w:sz w:val="24"/>
    </w:rPr>
  </w:style>
  <w:style w:type="character" w:customStyle="1" w:styleId="Heading2Char">
    <w:name w:val="Heading 2 Char"/>
    <w:basedOn w:val="DefaultParagraphFont"/>
    <w:link w:val="Heading2"/>
    <w:uiPriority w:val="9"/>
    <w:rsid w:val="004D6E3A"/>
    <w:rPr>
      <w:rFonts w:ascii="Arial" w:hAnsi="Arial"/>
      <w:i/>
      <w:sz w:val="24"/>
    </w:rPr>
  </w:style>
  <w:style w:type="character" w:customStyle="1" w:styleId="Heading3Char">
    <w:name w:val="Heading 3 Char"/>
    <w:basedOn w:val="DefaultParagraphFont"/>
    <w:link w:val="Heading3"/>
    <w:uiPriority w:val="9"/>
    <w:rsid w:val="004D6E3A"/>
    <w:rPr>
      <w:rFonts w:ascii="Arial" w:hAnsi="Arial"/>
      <w:i/>
      <w:sz w:val="24"/>
    </w:rPr>
  </w:style>
  <w:style w:type="character" w:customStyle="1" w:styleId="Heading4Char">
    <w:name w:val="Heading 4 Char"/>
    <w:basedOn w:val="DefaultParagraphFont"/>
    <w:link w:val="Heading4"/>
    <w:uiPriority w:val="9"/>
    <w:rsid w:val="004D6E3A"/>
    <w:rPr>
      <w:rFonts w:ascii="Arial" w:hAnsi="Arial"/>
      <w:i/>
      <w:sz w:val="24"/>
    </w:rPr>
  </w:style>
  <w:style w:type="character" w:customStyle="1" w:styleId="FooterChar">
    <w:name w:val="Footer Char"/>
    <w:basedOn w:val="DefaultParagraphFont"/>
    <w:link w:val="Footer"/>
    <w:uiPriority w:val="99"/>
    <w:rsid w:val="004D6E3A"/>
    <w:rPr>
      <w:sz w:val="24"/>
    </w:rPr>
  </w:style>
  <w:style w:type="character" w:customStyle="1" w:styleId="BalloonTextChar">
    <w:name w:val="Balloon Text Char"/>
    <w:basedOn w:val="DefaultParagraphFont"/>
    <w:link w:val="BalloonText"/>
    <w:uiPriority w:val="99"/>
    <w:semiHidden/>
    <w:rsid w:val="004D6E3A"/>
    <w:rPr>
      <w:rFonts w:ascii="Tahoma" w:hAnsi="Tahoma" w:cs="Tahoma"/>
      <w:sz w:val="16"/>
      <w:szCs w:val="16"/>
    </w:rPr>
  </w:style>
  <w:style w:type="character" w:customStyle="1" w:styleId="CommentSubjectChar">
    <w:name w:val="Comment Subject Char"/>
    <w:basedOn w:val="CommentTextChar"/>
    <w:link w:val="CommentSubject"/>
    <w:uiPriority w:val="99"/>
    <w:semiHidden/>
    <w:rsid w:val="004D6E3A"/>
    <w:rPr>
      <w:b/>
      <w:bCs/>
    </w:rPr>
  </w:style>
  <w:style w:type="character" w:styleId="PlaceholderText">
    <w:name w:val="Placeholder Text"/>
    <w:basedOn w:val="DefaultParagraphFont"/>
    <w:uiPriority w:val="99"/>
    <w:semiHidden/>
    <w:rsid w:val="004D6E3A"/>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C41C08"/>
    <w:pPr>
      <w:widowControl w:val="0"/>
    </w:pPr>
    <w:rPr>
      <w:sz w:val="24"/>
    </w:rPr>
  </w:style>
  <w:style w:type="paragraph" w:styleId="Heading1">
    <w:name w:val="heading 1"/>
    <w:basedOn w:val="Normal"/>
    <w:next w:val="Normal"/>
    <w:link w:val="Heading1Char"/>
    <w:uiPriority w:val="9"/>
    <w:qFormat/>
    <w:pPr>
      <w:keepNext/>
      <w:jc w:val="center"/>
      <w:outlineLvl w:val="0"/>
    </w:pPr>
    <w:rPr>
      <w:rFonts w:ascii="Arial" w:hAnsi="Arial"/>
      <w:b/>
    </w:rPr>
  </w:style>
  <w:style w:type="paragraph" w:styleId="Heading2">
    <w:name w:val="heading 2"/>
    <w:basedOn w:val="Normal"/>
    <w:next w:val="Normal"/>
    <w:link w:val="Heading2Char"/>
    <w:uiPriority w:val="9"/>
    <w:qFormat/>
    <w:pPr>
      <w:keepNext/>
      <w:tabs>
        <w:tab w:val="left" w:pos="-1440"/>
        <w:tab w:val="left" w:pos="360"/>
        <w:tab w:val="left" w:pos="720"/>
      </w:tabs>
      <w:ind w:left="360"/>
      <w:outlineLvl w:val="1"/>
    </w:pPr>
    <w:rPr>
      <w:rFonts w:ascii="Arial" w:hAnsi="Arial"/>
      <w:i/>
    </w:rPr>
  </w:style>
  <w:style w:type="paragraph" w:styleId="Heading3">
    <w:name w:val="heading 3"/>
    <w:basedOn w:val="Normal"/>
    <w:next w:val="Normal"/>
    <w:link w:val="Heading3Char"/>
    <w:uiPriority w:val="9"/>
    <w:qFormat/>
    <w:pPr>
      <w:keepNext/>
      <w:tabs>
        <w:tab w:val="left" w:pos="-1440"/>
        <w:tab w:val="left" w:pos="-720"/>
        <w:tab w:val="left" w:pos="0"/>
        <w:tab w:val="left" w:pos="720"/>
        <w:tab w:val="left" w:pos="1440"/>
        <w:tab w:val="left" w:pos="2160"/>
        <w:tab w:val="left" w:pos="2520"/>
      </w:tabs>
      <w:outlineLvl w:val="2"/>
    </w:pPr>
    <w:rPr>
      <w:rFonts w:ascii="Arial" w:hAnsi="Arial"/>
      <w:i/>
    </w:rPr>
  </w:style>
  <w:style w:type="paragraph" w:styleId="Heading4">
    <w:name w:val="heading 4"/>
    <w:basedOn w:val="Normal"/>
    <w:next w:val="Normal"/>
    <w:link w:val="Heading4Char"/>
    <w:uiPriority w:val="9"/>
    <w:qFormat/>
    <w:pPr>
      <w:keepNext/>
      <w:tabs>
        <w:tab w:val="left" w:pos="-1440"/>
        <w:tab w:val="left" w:pos="-720"/>
        <w:tab w:val="left" w:pos="0"/>
        <w:tab w:val="left" w:pos="360"/>
        <w:tab w:val="left" w:pos="720"/>
        <w:tab w:val="left" w:pos="1080"/>
        <w:tab w:val="left" w:pos="1620"/>
        <w:tab w:val="left" w:pos="2160"/>
        <w:tab w:val="left" w:pos="2520"/>
      </w:tabs>
      <w:ind w:left="720"/>
      <w:outlineLvl w:val="3"/>
    </w:pPr>
    <w:rPr>
      <w:rFonts w:ascii="Arial" w:hAnsi="Arial"/>
      <w:i/>
    </w:rPr>
  </w:style>
  <w:style w:type="paragraph" w:styleId="Heading5">
    <w:name w:val="heading 5"/>
    <w:basedOn w:val="Normal"/>
    <w:next w:val="Normal"/>
    <w:qFormat/>
    <w:pPr>
      <w:keepNext/>
      <w:tabs>
        <w:tab w:val="left" w:pos="-1440"/>
        <w:tab w:val="left" w:pos="360"/>
      </w:tabs>
      <w:ind w:left="-90"/>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tabs>
        <w:tab w:val="left" w:pos="-1440"/>
        <w:tab w:val="left" w:pos="360"/>
      </w:tabs>
      <w:outlineLvl w:val="6"/>
    </w:pPr>
    <w:rPr>
      <w:b/>
      <w:sz w:val="32"/>
    </w:rPr>
  </w:style>
  <w:style w:type="paragraph" w:styleId="Heading8">
    <w:name w:val="heading 8"/>
    <w:basedOn w:val="Normal"/>
    <w:next w:val="Normal"/>
    <w:qFormat/>
    <w:pPr>
      <w:keepNext/>
      <w:tabs>
        <w:tab w:val="left" w:pos="-1440"/>
        <w:tab w:val="left" w:pos="-720"/>
        <w:tab w:val="left" w:pos="0"/>
        <w:tab w:val="left" w:pos="720"/>
        <w:tab w:val="left" w:pos="1080"/>
        <w:tab w:val="left" w:pos="1440"/>
        <w:tab w:val="left" w:pos="2160"/>
        <w:tab w:val="left" w:pos="2520"/>
      </w:tabs>
      <w:outlineLvl w:val="7"/>
    </w:pPr>
    <w:rPr>
      <w:u w:val="single"/>
    </w:rPr>
  </w:style>
  <w:style w:type="paragraph" w:styleId="Heading9">
    <w:name w:val="heading 9"/>
    <w:basedOn w:val="Normal"/>
    <w:next w:val="Normal"/>
    <w:qFormat/>
    <w:pPr>
      <w:keepNext/>
      <w:tabs>
        <w:tab w:val="left" w:pos="-1440"/>
        <w:tab w:val="left" w:pos="-720"/>
        <w:tab w:val="left" w:pos="0"/>
        <w:tab w:val="left" w:pos="720"/>
        <w:tab w:val="left" w:pos="1080"/>
        <w:tab w:val="left" w:pos="1440"/>
        <w:tab w:val="left" w:pos="2160"/>
      </w:tabs>
      <w:ind w:left="1440" w:hanging="144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ind w:left="2160" w:hanging="54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x-none" w:eastAsia="x-none"/>
    </w:rPr>
  </w:style>
  <w:style w:type="paragraph" w:styleId="Title">
    <w:name w:val="Title"/>
    <w:basedOn w:val="Normal"/>
    <w:qFormat/>
    <w:pPr>
      <w:jc w:val="center"/>
    </w:pPr>
    <w:rPr>
      <w:rFonts w:ascii="Arial" w:hAnsi="Arial"/>
      <w:b/>
    </w:rPr>
  </w:style>
  <w:style w:type="paragraph" w:styleId="BodyTextIndent2">
    <w:name w:val="Body Text Indent 2"/>
    <w:basedOn w:val="Normal"/>
    <w:pPr>
      <w:widowControl/>
      <w:ind w:left="360" w:hanging="360"/>
    </w:pPr>
    <w:rPr>
      <w:rFonts w:ascii="Univers" w:hAnsi="Univers"/>
      <w:sz w:val="20"/>
    </w:rPr>
  </w:style>
  <w:style w:type="paragraph" w:styleId="BodyText">
    <w:name w:val="Body Text"/>
    <w:basedOn w:val="Normal"/>
    <w:rPr>
      <w:sz w:val="22"/>
    </w:rPr>
  </w:style>
  <w:style w:type="paragraph" w:styleId="BodyText2">
    <w:name w:val="Body Text 2"/>
    <w:basedOn w:val="Normal"/>
    <w:pPr>
      <w:ind w:firstLine="720"/>
    </w:pPr>
    <w:rPr>
      <w:sz w:val="22"/>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widowControl/>
    </w:pPr>
  </w:style>
  <w:style w:type="paragraph" w:styleId="BodyTextIndent">
    <w:name w:val="Body Text Indent"/>
    <w:basedOn w:val="Normal"/>
    <w:pPr>
      <w:ind w:firstLine="720"/>
    </w:pPr>
  </w:style>
  <w:style w:type="paragraph" w:styleId="BodyText3">
    <w:name w:val="Body Text 3"/>
    <w:basedOn w:val="Normal"/>
    <w:rPr>
      <w:color w:val="FF0000"/>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cs="Tahoma"/>
      <w:sz w:val="16"/>
      <w:szCs w:val="16"/>
    </w:rPr>
  </w:style>
  <w:style w:type="paragraph" w:styleId="BodyTextIndent3">
    <w:name w:val="Body Text Indent 3"/>
    <w:basedOn w:val="Normal"/>
    <w:pPr>
      <w:spacing w:after="120"/>
      <w:ind w:left="360"/>
    </w:pPr>
    <w:rPr>
      <w:sz w:val="16"/>
      <w:szCs w:val="16"/>
    </w:rPr>
  </w:style>
  <w:style w:type="paragraph" w:styleId="ListBullet">
    <w:name w:val="List Bullet"/>
    <w:basedOn w:val="Normal"/>
    <w:autoRedefine/>
    <w:pPr>
      <w:widowControl/>
      <w:numPr>
        <w:numId w:val="2"/>
      </w:numPr>
    </w:pPr>
    <w:rPr>
      <w:rFonts w:ascii="Garamond" w:hAnsi="Garamond"/>
    </w:rPr>
  </w:style>
  <w:style w:type="character" w:styleId="Hyperlink">
    <w:name w:val="Hyperlink"/>
    <w:rPr>
      <w:color w:val="0000FF"/>
      <w:u w:val="single"/>
    </w:rPr>
  </w:style>
  <w:style w:type="paragraph" w:customStyle="1" w:styleId="1tab">
    <w:name w:val="1tab"/>
    <w:basedOn w:val="Normal"/>
    <w:pPr>
      <w:widowControl/>
      <w:ind w:left="440" w:hanging="440"/>
      <w:jc w:val="both"/>
    </w:pPr>
    <w:rPr>
      <w:rFonts w:ascii="Garamond" w:hAnsi="Garamond"/>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BlockText">
    <w:name w:val="Block Text"/>
    <w:basedOn w:val="Normal"/>
    <w:rsid w:val="00341154"/>
    <w:pPr>
      <w:widowControl/>
      <w:ind w:left="360" w:right="4500" w:firstLine="720"/>
    </w:pPr>
    <w:rPr>
      <w:rFonts w:ascii="Arial" w:hAnsi="Arial" w:cs="Arial"/>
      <w:sz w:val="22"/>
    </w:rPr>
  </w:style>
  <w:style w:type="character" w:customStyle="1" w:styleId="HeaderChar">
    <w:name w:val="Header Char"/>
    <w:link w:val="Header"/>
    <w:uiPriority w:val="99"/>
    <w:rsid w:val="007D6BB7"/>
    <w:rPr>
      <w:sz w:val="24"/>
    </w:rPr>
  </w:style>
  <w:style w:type="character" w:customStyle="1" w:styleId="apple-converted-space">
    <w:name w:val="apple-converted-space"/>
    <w:rsid w:val="00E139BA"/>
  </w:style>
  <w:style w:type="character" w:customStyle="1" w:styleId="yshortcuts">
    <w:name w:val="yshortcuts"/>
    <w:rsid w:val="00E139BA"/>
  </w:style>
  <w:style w:type="paragraph" w:customStyle="1" w:styleId="yiv1164676923msonormal">
    <w:name w:val="yiv1164676923msonormal"/>
    <w:basedOn w:val="Normal"/>
    <w:uiPriority w:val="99"/>
    <w:rsid w:val="002A0BA8"/>
    <w:pPr>
      <w:widowControl/>
      <w:spacing w:before="100" w:beforeAutospacing="1" w:after="100" w:afterAutospacing="1"/>
    </w:pPr>
    <w:rPr>
      <w:rFonts w:ascii="Times" w:eastAsia="MS Minngs" w:hAnsi="Times"/>
      <w:sz w:val="20"/>
    </w:rPr>
  </w:style>
  <w:style w:type="character" w:styleId="Emphasis">
    <w:name w:val="Emphasis"/>
    <w:uiPriority w:val="99"/>
    <w:qFormat/>
    <w:rsid w:val="002A0BA8"/>
    <w:rPr>
      <w:rFonts w:cs="Times New Roman"/>
      <w:i/>
      <w:iCs/>
    </w:rPr>
  </w:style>
  <w:style w:type="character" w:customStyle="1" w:styleId="highlight">
    <w:name w:val="highlight"/>
    <w:uiPriority w:val="99"/>
    <w:rsid w:val="002A0BA8"/>
    <w:rPr>
      <w:rFonts w:cs="Times New Roman"/>
    </w:rPr>
  </w:style>
  <w:style w:type="character" w:styleId="EndnoteReference">
    <w:name w:val="endnote reference"/>
    <w:uiPriority w:val="99"/>
    <w:rsid w:val="002A0BA8"/>
    <w:rPr>
      <w:rFonts w:cs="Times New Roman"/>
      <w:vertAlign w:val="superscript"/>
    </w:rPr>
  </w:style>
  <w:style w:type="paragraph" w:customStyle="1" w:styleId="MediumList2-Accent21">
    <w:name w:val="Medium List 2 - Accent 21"/>
    <w:hidden/>
    <w:uiPriority w:val="99"/>
    <w:semiHidden/>
    <w:rsid w:val="00D44A13"/>
    <w:rPr>
      <w:sz w:val="24"/>
    </w:rPr>
  </w:style>
  <w:style w:type="paragraph" w:customStyle="1" w:styleId="MediumGrid1-Accent21">
    <w:name w:val="Medium Grid 1 - Accent 21"/>
    <w:basedOn w:val="Normal"/>
    <w:uiPriority w:val="34"/>
    <w:qFormat/>
    <w:rsid w:val="00DC0D77"/>
    <w:pPr>
      <w:widowControl/>
      <w:ind w:left="720"/>
      <w:contextualSpacing/>
    </w:pPr>
    <w:rPr>
      <w:rFonts w:ascii="Cambria" w:eastAsia="MS Mincho" w:hAnsi="Cambria"/>
      <w:szCs w:val="24"/>
    </w:rPr>
  </w:style>
  <w:style w:type="character" w:customStyle="1" w:styleId="CommentTextChar">
    <w:name w:val="Comment Text Char"/>
    <w:link w:val="CommentText"/>
    <w:uiPriority w:val="99"/>
    <w:semiHidden/>
    <w:rsid w:val="00DC0D77"/>
  </w:style>
  <w:style w:type="table" w:styleId="TableGrid">
    <w:name w:val="Table Grid"/>
    <w:basedOn w:val="TableNormal"/>
    <w:uiPriority w:val="59"/>
    <w:rsid w:val="00246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5E62"/>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uiPriority w:val="99"/>
    <w:semiHidden/>
    <w:rsid w:val="002C59A0"/>
    <w:rPr>
      <w:sz w:val="24"/>
    </w:rPr>
  </w:style>
  <w:style w:type="paragraph" w:customStyle="1" w:styleId="ColorfulList-Accent11">
    <w:name w:val="Colorful List - Accent 11"/>
    <w:basedOn w:val="Normal"/>
    <w:uiPriority w:val="34"/>
    <w:qFormat/>
    <w:rsid w:val="00FC2DEA"/>
    <w:pPr>
      <w:widowControl/>
      <w:ind w:left="720"/>
      <w:contextualSpacing/>
    </w:pPr>
    <w:rPr>
      <w:rFonts w:ascii="Cambria" w:eastAsia="MS Mincho" w:hAnsi="Cambria"/>
      <w:szCs w:val="24"/>
    </w:rPr>
  </w:style>
  <w:style w:type="character" w:styleId="FollowedHyperlink">
    <w:name w:val="FollowedHyperlink"/>
    <w:rsid w:val="00F7285C"/>
    <w:rPr>
      <w:color w:val="800080"/>
      <w:u w:val="single"/>
    </w:rPr>
  </w:style>
  <w:style w:type="paragraph" w:styleId="PlainText">
    <w:name w:val="Plain Text"/>
    <w:basedOn w:val="Normal"/>
    <w:link w:val="PlainTextChar"/>
    <w:rsid w:val="00871BFF"/>
    <w:pPr>
      <w:widowControl/>
      <w:spacing w:before="100" w:beforeAutospacing="1" w:after="100" w:afterAutospacing="1"/>
    </w:pPr>
    <w:rPr>
      <w:rFonts w:ascii="Arial Unicode MS" w:eastAsia="Arial Unicode MS" w:hAnsi="Arial Unicode MS" w:cs="Arial Unicode MS"/>
      <w:color w:val="000000"/>
      <w:szCs w:val="24"/>
    </w:rPr>
  </w:style>
  <w:style w:type="character" w:customStyle="1" w:styleId="PlainTextChar">
    <w:name w:val="Plain Text Char"/>
    <w:basedOn w:val="DefaultParagraphFont"/>
    <w:link w:val="PlainText"/>
    <w:rsid w:val="00871BFF"/>
    <w:rPr>
      <w:rFonts w:ascii="Arial Unicode MS" w:eastAsia="Arial Unicode MS" w:hAnsi="Arial Unicode MS" w:cs="Arial Unicode MS"/>
      <w:color w:val="000000"/>
      <w:sz w:val="24"/>
      <w:szCs w:val="24"/>
    </w:rPr>
  </w:style>
  <w:style w:type="paragraph" w:styleId="Revision">
    <w:name w:val="Revision"/>
    <w:hidden/>
    <w:uiPriority w:val="71"/>
    <w:rsid w:val="002D7A5F"/>
    <w:rPr>
      <w:sz w:val="24"/>
    </w:rPr>
  </w:style>
  <w:style w:type="paragraph" w:styleId="ListParagraph">
    <w:name w:val="List Paragraph"/>
    <w:basedOn w:val="Normal"/>
    <w:uiPriority w:val="34"/>
    <w:qFormat/>
    <w:rsid w:val="004D6E3A"/>
    <w:pPr>
      <w:widowControl/>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4D6E3A"/>
    <w:rPr>
      <w:rFonts w:ascii="Arial" w:hAnsi="Arial"/>
      <w:b/>
      <w:sz w:val="24"/>
    </w:rPr>
  </w:style>
  <w:style w:type="character" w:customStyle="1" w:styleId="Heading2Char">
    <w:name w:val="Heading 2 Char"/>
    <w:basedOn w:val="DefaultParagraphFont"/>
    <w:link w:val="Heading2"/>
    <w:uiPriority w:val="9"/>
    <w:rsid w:val="004D6E3A"/>
    <w:rPr>
      <w:rFonts w:ascii="Arial" w:hAnsi="Arial"/>
      <w:i/>
      <w:sz w:val="24"/>
    </w:rPr>
  </w:style>
  <w:style w:type="character" w:customStyle="1" w:styleId="Heading3Char">
    <w:name w:val="Heading 3 Char"/>
    <w:basedOn w:val="DefaultParagraphFont"/>
    <w:link w:val="Heading3"/>
    <w:uiPriority w:val="9"/>
    <w:rsid w:val="004D6E3A"/>
    <w:rPr>
      <w:rFonts w:ascii="Arial" w:hAnsi="Arial"/>
      <w:i/>
      <w:sz w:val="24"/>
    </w:rPr>
  </w:style>
  <w:style w:type="character" w:customStyle="1" w:styleId="Heading4Char">
    <w:name w:val="Heading 4 Char"/>
    <w:basedOn w:val="DefaultParagraphFont"/>
    <w:link w:val="Heading4"/>
    <w:uiPriority w:val="9"/>
    <w:rsid w:val="004D6E3A"/>
    <w:rPr>
      <w:rFonts w:ascii="Arial" w:hAnsi="Arial"/>
      <w:i/>
      <w:sz w:val="24"/>
    </w:rPr>
  </w:style>
  <w:style w:type="character" w:customStyle="1" w:styleId="FooterChar">
    <w:name w:val="Footer Char"/>
    <w:basedOn w:val="DefaultParagraphFont"/>
    <w:link w:val="Footer"/>
    <w:uiPriority w:val="99"/>
    <w:rsid w:val="004D6E3A"/>
    <w:rPr>
      <w:sz w:val="24"/>
    </w:rPr>
  </w:style>
  <w:style w:type="character" w:customStyle="1" w:styleId="BalloonTextChar">
    <w:name w:val="Balloon Text Char"/>
    <w:basedOn w:val="DefaultParagraphFont"/>
    <w:link w:val="BalloonText"/>
    <w:uiPriority w:val="99"/>
    <w:semiHidden/>
    <w:rsid w:val="004D6E3A"/>
    <w:rPr>
      <w:rFonts w:ascii="Tahoma" w:hAnsi="Tahoma" w:cs="Tahoma"/>
      <w:sz w:val="16"/>
      <w:szCs w:val="16"/>
    </w:rPr>
  </w:style>
  <w:style w:type="character" w:customStyle="1" w:styleId="CommentSubjectChar">
    <w:name w:val="Comment Subject Char"/>
    <w:basedOn w:val="CommentTextChar"/>
    <w:link w:val="CommentSubject"/>
    <w:uiPriority w:val="99"/>
    <w:semiHidden/>
    <w:rsid w:val="004D6E3A"/>
    <w:rPr>
      <w:b/>
      <w:bCs/>
    </w:rPr>
  </w:style>
  <w:style w:type="character" w:styleId="PlaceholderText">
    <w:name w:val="Placeholder Text"/>
    <w:basedOn w:val="DefaultParagraphFont"/>
    <w:uiPriority w:val="99"/>
    <w:semiHidden/>
    <w:rsid w:val="004D6E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849950">
      <w:bodyDiv w:val="1"/>
      <w:marLeft w:val="0"/>
      <w:marRight w:val="0"/>
      <w:marTop w:val="0"/>
      <w:marBottom w:val="0"/>
      <w:divBdr>
        <w:top w:val="none" w:sz="0" w:space="0" w:color="auto"/>
        <w:left w:val="none" w:sz="0" w:space="0" w:color="auto"/>
        <w:bottom w:val="none" w:sz="0" w:space="0" w:color="auto"/>
        <w:right w:val="none" w:sz="0" w:space="0" w:color="auto"/>
      </w:divBdr>
    </w:div>
    <w:div w:id="110010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hs.gov/ocio/securityprivacy/awarenesstraining/awarenesstraining.html"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cbi.nlm.nih.gov/pubmed?term=Smith%20LR%5BAuthor%5D&amp;cauthor=true&amp;cauthor_uid=21406979" TargetMode="External"/><Relationship Id="rId10" Type="http://schemas.openxmlformats.org/officeDocument/2006/relationships/hyperlink" Target="http://www.ncbi.nlm.nih.gov/pubmed?term=Lenz%20EM%5BAuthor%5D&amp;cauthor=true&amp;cauthor_uid=214069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7FD9A-DA18-F048-BF49-743ACC93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32</Pages>
  <Words>12851</Words>
  <Characters>62331</Characters>
  <Application>Microsoft Macintosh Word</Application>
  <DocSecurity>0</DocSecurity>
  <Lines>2226</Lines>
  <Paragraphs>1029</Paragraphs>
  <ScaleCrop>false</ScaleCrop>
  <HeadingPairs>
    <vt:vector size="2" baseType="variant">
      <vt:variant>
        <vt:lpstr>Title</vt:lpstr>
      </vt:variant>
      <vt:variant>
        <vt:i4>1</vt:i4>
      </vt:variant>
    </vt:vector>
  </HeadingPairs>
  <TitlesOfParts>
    <vt:vector size="1" baseType="lpstr">
      <vt:lpstr/>
    </vt:vector>
  </TitlesOfParts>
  <Company>Sentient Research</Company>
  <LinksUpToDate>false</LinksUpToDate>
  <CharactersWithSpaces>74153</CharactersWithSpaces>
  <SharedDoc>false</SharedDoc>
  <HLinks>
    <vt:vector size="24" baseType="variant">
      <vt:variant>
        <vt:i4>5046275</vt:i4>
      </vt:variant>
      <vt:variant>
        <vt:i4>9</vt:i4>
      </vt:variant>
      <vt:variant>
        <vt:i4>0</vt:i4>
      </vt:variant>
      <vt:variant>
        <vt:i4>5</vt:i4>
      </vt:variant>
      <vt:variant>
        <vt:lpwstr>http://www.cdc.gov/nchhstp/newsroom/docs/2012/Stages-of-CareFactSheet-508.pdf</vt:lpwstr>
      </vt:variant>
      <vt:variant>
        <vt:lpwstr/>
      </vt:variant>
      <vt:variant>
        <vt:i4>3473439</vt:i4>
      </vt:variant>
      <vt:variant>
        <vt:i4>6</vt:i4>
      </vt:variant>
      <vt:variant>
        <vt:i4>0</vt:i4>
      </vt:variant>
      <vt:variant>
        <vt:i4>5</vt:i4>
      </vt:variant>
      <vt:variant>
        <vt:lpwstr>http://www.ncbi.nlm.nih.gov/pubmed?term=Lenz%20EM%255BAuthor%255D&amp;cauthor=true&amp;cauthor_uid=21406979</vt:lpwstr>
      </vt:variant>
      <vt:variant>
        <vt:lpwstr/>
      </vt:variant>
      <vt:variant>
        <vt:i4>2555988</vt:i4>
      </vt:variant>
      <vt:variant>
        <vt:i4>3</vt:i4>
      </vt:variant>
      <vt:variant>
        <vt:i4>0</vt:i4>
      </vt:variant>
      <vt:variant>
        <vt:i4>5</vt:i4>
      </vt:variant>
      <vt:variant>
        <vt:lpwstr>http://www.ncbi.nlm.nih.gov/pubmed?term=Smith%20LR%255BAuthor%255D&amp;cauthor=true&amp;cauthor_uid=21406979</vt:lpwstr>
      </vt:variant>
      <vt:variant>
        <vt:lpwstr/>
      </vt:variant>
      <vt:variant>
        <vt:i4>4259935</vt:i4>
      </vt:variant>
      <vt:variant>
        <vt:i4>0</vt:i4>
      </vt:variant>
      <vt:variant>
        <vt:i4>0</vt:i4>
      </vt:variant>
      <vt:variant>
        <vt:i4>5</vt:i4>
      </vt:variant>
      <vt:variant>
        <vt:lpwstr>http://intranet.cdc.gov/od/ocso/osrs/hrpo/guides/4-incidents-v1.1.pdf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 Montoya</dc:creator>
  <cp:lastModifiedBy>Aaron Plant</cp:lastModifiedBy>
  <cp:revision>10</cp:revision>
  <cp:lastPrinted>2013-08-19T21:02:00Z</cp:lastPrinted>
  <dcterms:created xsi:type="dcterms:W3CDTF">2016-02-24T19:58:00Z</dcterms:created>
  <dcterms:modified xsi:type="dcterms:W3CDTF">2016-03-02T21:12:00Z</dcterms:modified>
</cp:coreProperties>
</file>