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8F" w:rsidRDefault="00F4038F" w:rsidP="00F4038F">
      <w:pPr>
        <w:spacing w:after="0" w:line="480" w:lineRule="auto"/>
        <w:rPr>
          <w:b/>
        </w:rPr>
      </w:pPr>
      <w:r>
        <w:rPr>
          <w:b/>
        </w:rPr>
        <w:t>APPENDIX</w:t>
      </w:r>
    </w:p>
    <w:p w:rsidR="00F4038F" w:rsidRDefault="00F4038F" w:rsidP="00F4038F">
      <w:pPr>
        <w:spacing w:after="0" w:line="480" w:lineRule="auto"/>
        <w:rPr>
          <w:b/>
        </w:rPr>
      </w:pPr>
    </w:p>
    <w:p w:rsidR="00F4038F" w:rsidRPr="00DC102A" w:rsidRDefault="00F4038F" w:rsidP="00F4038F">
      <w:pPr>
        <w:spacing w:after="0" w:line="480" w:lineRule="auto"/>
        <w:rPr>
          <w:b/>
        </w:rPr>
      </w:pPr>
      <w:r w:rsidRPr="00DC102A">
        <w:rPr>
          <w:b/>
        </w:rPr>
        <w:t>Members of The Influenza Cell Culture Vaccine Working Group</w:t>
      </w:r>
      <w:r>
        <w:rPr>
          <w:b/>
        </w:rPr>
        <w:t xml:space="preserve"> </w:t>
      </w:r>
      <w:r w:rsidRPr="00501570">
        <w:rPr>
          <w:b/>
        </w:rPr>
        <w:t>and their affiliations at the time the work was conducted</w:t>
      </w:r>
      <w:r w:rsidRPr="00DC102A">
        <w:rPr>
          <w:b/>
        </w:rPr>
        <w:t xml:space="preserve"> </w:t>
      </w:r>
      <w:r w:rsidRPr="00DC102A">
        <w:rPr>
          <w:rStyle w:val="FootnoteReference"/>
          <w:b/>
        </w:rPr>
        <w:footnoteReference w:id="1"/>
      </w:r>
    </w:p>
    <w:p w:rsidR="00F4038F" w:rsidRDefault="00F4038F" w:rsidP="00F4038F">
      <w:pPr>
        <w:spacing w:after="0" w:line="480" w:lineRule="auto"/>
        <w:rPr>
          <w:b/>
        </w:rPr>
      </w:pPr>
    </w:p>
    <w:p w:rsidR="00F4038F" w:rsidRPr="00DC102A" w:rsidRDefault="00F4038F" w:rsidP="00F4038F">
      <w:pPr>
        <w:spacing w:after="0" w:line="480" w:lineRule="auto"/>
        <w:rPr>
          <w:bCs/>
          <w:u w:val="single"/>
        </w:rPr>
      </w:pPr>
      <w:r w:rsidRPr="00DC102A">
        <w:rPr>
          <w:bCs/>
          <w:u w:val="single"/>
        </w:rPr>
        <w:t>WHO Influenza Collaborating Center in Melbourne</w:t>
      </w:r>
    </w:p>
    <w:p w:rsidR="0083170F" w:rsidRDefault="0083170F" w:rsidP="00F4038F">
      <w:pPr>
        <w:spacing w:after="0" w:line="480" w:lineRule="auto"/>
      </w:pPr>
      <w:r w:rsidRPr="0083170F">
        <w:t>Ian Barr</w:t>
      </w:r>
    </w:p>
    <w:p w:rsidR="0083170F" w:rsidRDefault="0083170F" w:rsidP="00F4038F">
      <w:pPr>
        <w:spacing w:after="0" w:line="480" w:lineRule="auto"/>
      </w:pPr>
      <w:r w:rsidRPr="0083170F">
        <w:t>Joelle Dharmakumara</w:t>
      </w:r>
    </w:p>
    <w:p w:rsidR="00F4038F" w:rsidRDefault="00F4038F" w:rsidP="00F4038F">
      <w:pPr>
        <w:spacing w:after="0" w:line="480" w:lineRule="auto"/>
      </w:pPr>
      <w:r w:rsidRPr="002779DA">
        <w:t>Heidi Peck</w:t>
      </w:r>
    </w:p>
    <w:p w:rsidR="0083170F" w:rsidRDefault="0083170F" w:rsidP="00F4038F">
      <w:pPr>
        <w:spacing w:after="0" w:line="480" w:lineRule="auto"/>
      </w:pPr>
      <w:r>
        <w:t xml:space="preserve">Scott </w:t>
      </w:r>
      <w:proofErr w:type="spellStart"/>
      <w:r>
        <w:t>Reddiex</w:t>
      </w:r>
      <w:proofErr w:type="spellEnd"/>
    </w:p>
    <w:p w:rsidR="0083170F" w:rsidRDefault="0083170F" w:rsidP="00F4038F">
      <w:pPr>
        <w:spacing w:after="0" w:line="480" w:lineRule="auto"/>
      </w:pPr>
      <w:r w:rsidRPr="0083170F">
        <w:t>Cleve Rynehart</w:t>
      </w:r>
    </w:p>
    <w:p w:rsidR="0083170F" w:rsidRDefault="0083170F" w:rsidP="0083170F">
      <w:pPr>
        <w:spacing w:after="0" w:line="480" w:lineRule="auto"/>
      </w:pPr>
      <w:r>
        <w:t>Rob Shaw</w:t>
      </w:r>
    </w:p>
    <w:p w:rsidR="0083170F" w:rsidRDefault="0083170F" w:rsidP="0083170F">
      <w:pPr>
        <w:spacing w:after="0" w:line="480" w:lineRule="auto"/>
      </w:pPr>
      <w:r>
        <w:t>Sally Soppe</w:t>
      </w:r>
    </w:p>
    <w:p w:rsidR="007B6CBE" w:rsidRDefault="007B6CBE" w:rsidP="00F4038F">
      <w:pPr>
        <w:spacing w:after="0" w:line="480" w:lineRule="auto"/>
      </w:pPr>
    </w:p>
    <w:p w:rsidR="00F4038F" w:rsidRPr="00DC102A" w:rsidRDefault="00F4038F" w:rsidP="00F4038F">
      <w:pPr>
        <w:spacing w:after="0" w:line="480" w:lineRule="auto"/>
        <w:rPr>
          <w:bCs/>
          <w:u w:val="single"/>
        </w:rPr>
      </w:pPr>
      <w:r w:rsidRPr="00DC102A">
        <w:rPr>
          <w:bCs/>
          <w:u w:val="single"/>
        </w:rPr>
        <w:t>WHO Influenza Collaborating Center in Atlanta</w:t>
      </w:r>
    </w:p>
    <w:p w:rsidR="00F4038F" w:rsidRDefault="00F4038F" w:rsidP="00F4038F">
      <w:pPr>
        <w:spacing w:after="0" w:line="480" w:lineRule="auto"/>
      </w:pPr>
      <w:r>
        <w:t>Ginger Atteberry</w:t>
      </w:r>
    </w:p>
    <w:p w:rsidR="00F4038F" w:rsidRDefault="00F4038F" w:rsidP="00F4038F">
      <w:pPr>
        <w:spacing w:after="0" w:line="480" w:lineRule="auto"/>
      </w:pPr>
      <w:r>
        <w:t>John Barnes</w:t>
      </w:r>
    </w:p>
    <w:p w:rsidR="00F4038F" w:rsidRDefault="00F4038F" w:rsidP="00F4038F">
      <w:pPr>
        <w:spacing w:after="0" w:line="480" w:lineRule="auto"/>
      </w:pPr>
      <w:r>
        <w:t>Li-Mei Chen</w:t>
      </w:r>
    </w:p>
    <w:p w:rsidR="00B73794" w:rsidRDefault="00B73794" w:rsidP="00F4038F">
      <w:pPr>
        <w:spacing w:after="0" w:line="480" w:lineRule="auto"/>
      </w:pPr>
      <w:r>
        <w:t>Ruben O. Donis</w:t>
      </w:r>
    </w:p>
    <w:p w:rsidR="00F4038F" w:rsidRDefault="00F4038F" w:rsidP="00F4038F">
      <w:pPr>
        <w:spacing w:after="0" w:line="480" w:lineRule="auto"/>
      </w:pPr>
      <w:bookmarkStart w:id="0" w:name="_GoBack"/>
      <w:bookmarkEnd w:id="0"/>
      <w:r>
        <w:t>Vivien Dugan</w:t>
      </w:r>
    </w:p>
    <w:p w:rsidR="00F4038F" w:rsidRDefault="00F4038F" w:rsidP="00F4038F">
      <w:pPr>
        <w:spacing w:after="0" w:line="480" w:lineRule="auto"/>
      </w:pPr>
      <w:r>
        <w:t>Angie Foust</w:t>
      </w:r>
    </w:p>
    <w:p w:rsidR="00F4038F" w:rsidRDefault="00F4038F" w:rsidP="00F4038F">
      <w:pPr>
        <w:spacing w:after="0" w:line="480" w:lineRule="auto"/>
      </w:pPr>
      <w:r>
        <w:t>Rebecca Garten</w:t>
      </w:r>
    </w:p>
    <w:p w:rsidR="00F4038F" w:rsidRDefault="00F4038F" w:rsidP="00F4038F">
      <w:pPr>
        <w:spacing w:after="0" w:line="480" w:lineRule="auto"/>
      </w:pPr>
      <w:r>
        <w:t>Adam Johnson</w:t>
      </w:r>
    </w:p>
    <w:p w:rsidR="00B73794" w:rsidRDefault="00B73794" w:rsidP="00F4038F">
      <w:pPr>
        <w:spacing w:after="0" w:line="480" w:lineRule="auto"/>
      </w:pPr>
      <w:r>
        <w:lastRenderedPageBreak/>
        <w:t>Jacqueline Katz</w:t>
      </w:r>
    </w:p>
    <w:p w:rsidR="00F4038F" w:rsidRDefault="00F4038F" w:rsidP="00F4038F">
      <w:pPr>
        <w:spacing w:after="0" w:line="480" w:lineRule="auto"/>
      </w:pPr>
      <w:r>
        <w:t>Yumiko Matsuoka</w:t>
      </w:r>
    </w:p>
    <w:p w:rsidR="00F4038F" w:rsidRDefault="00F4038F" w:rsidP="00F4038F">
      <w:pPr>
        <w:spacing w:after="0" w:line="480" w:lineRule="auto"/>
      </w:pPr>
      <w:r>
        <w:t>Thomas Rowe</w:t>
      </w:r>
    </w:p>
    <w:p w:rsidR="00B73794" w:rsidRDefault="00B73794" w:rsidP="00F4038F">
      <w:pPr>
        <w:spacing w:after="0" w:line="480" w:lineRule="auto"/>
      </w:pPr>
      <w:r>
        <w:t>David Wentworth</w:t>
      </w:r>
    </w:p>
    <w:p w:rsidR="00F4038F" w:rsidRDefault="00F4038F" w:rsidP="00F4038F">
      <w:pPr>
        <w:spacing w:after="0" w:line="480" w:lineRule="auto"/>
      </w:pPr>
      <w:r>
        <w:t>Xiyan Xu</w:t>
      </w:r>
    </w:p>
    <w:p w:rsidR="00F4038F" w:rsidRDefault="00F4038F" w:rsidP="00F4038F">
      <w:pPr>
        <w:spacing w:after="0" w:line="480" w:lineRule="auto"/>
      </w:pPr>
      <w:r>
        <w:t>Bin Zhou</w:t>
      </w:r>
    </w:p>
    <w:p w:rsidR="00F4038F" w:rsidRDefault="00F4038F" w:rsidP="00F4038F">
      <w:pPr>
        <w:spacing w:after="0" w:line="480" w:lineRule="auto"/>
      </w:pPr>
      <w:proofErr w:type="spellStart"/>
      <w:r>
        <w:t>Thedi</w:t>
      </w:r>
      <w:proofErr w:type="spellEnd"/>
      <w:r>
        <w:t xml:space="preserve"> Ziegler</w:t>
      </w:r>
    </w:p>
    <w:p w:rsidR="00F4038F" w:rsidRDefault="00F4038F" w:rsidP="00F4038F">
      <w:pPr>
        <w:spacing w:after="0" w:line="480" w:lineRule="auto"/>
      </w:pPr>
    </w:p>
    <w:p w:rsidR="00F4038F" w:rsidRPr="00DC102A" w:rsidRDefault="00F4038F" w:rsidP="00F4038F">
      <w:pPr>
        <w:spacing w:after="0" w:line="480" w:lineRule="auto"/>
        <w:rPr>
          <w:bCs/>
          <w:u w:val="single"/>
        </w:rPr>
      </w:pPr>
      <w:r w:rsidRPr="00DC102A">
        <w:rPr>
          <w:bCs/>
          <w:u w:val="single"/>
        </w:rPr>
        <w:t>WHO Influenza Collaborating Center in London</w:t>
      </w:r>
    </w:p>
    <w:p w:rsidR="00F4038F" w:rsidRDefault="00F4038F" w:rsidP="00F4038F">
      <w:pPr>
        <w:spacing w:after="0" w:line="480" w:lineRule="auto"/>
      </w:pPr>
      <w:r>
        <w:t>Rod Daniels</w:t>
      </w:r>
    </w:p>
    <w:p w:rsidR="00F4038F" w:rsidRDefault="00F4038F" w:rsidP="00F4038F">
      <w:pPr>
        <w:spacing w:after="0" w:line="480" w:lineRule="auto"/>
      </w:pPr>
      <w:proofErr w:type="spellStart"/>
      <w:r>
        <w:t>Yipu</w:t>
      </w:r>
      <w:proofErr w:type="spellEnd"/>
      <w:r>
        <w:t xml:space="preserve"> Lin</w:t>
      </w:r>
    </w:p>
    <w:p w:rsidR="00F4038F" w:rsidRDefault="00F4038F" w:rsidP="00F4038F">
      <w:pPr>
        <w:spacing w:after="0" w:line="480" w:lineRule="auto"/>
      </w:pPr>
      <w:r>
        <w:t>John W McCauley</w:t>
      </w:r>
    </w:p>
    <w:p w:rsidR="00F4038F" w:rsidRDefault="00F4038F" w:rsidP="00F4038F">
      <w:pPr>
        <w:spacing w:after="0" w:line="480" w:lineRule="auto"/>
      </w:pPr>
    </w:p>
    <w:p w:rsidR="00F4038F" w:rsidRPr="00DC102A" w:rsidRDefault="00F4038F" w:rsidP="00F4038F">
      <w:pPr>
        <w:spacing w:after="0" w:line="480" w:lineRule="auto"/>
        <w:rPr>
          <w:bCs/>
          <w:u w:val="single"/>
        </w:rPr>
      </w:pPr>
      <w:r w:rsidRPr="00DC102A">
        <w:rPr>
          <w:bCs/>
          <w:u w:val="single"/>
        </w:rPr>
        <w:t>WHO Influenza Collaborating Center in Tokyo</w:t>
      </w:r>
    </w:p>
    <w:p w:rsidR="00F4038F" w:rsidRDefault="00F4038F" w:rsidP="00F4038F">
      <w:pPr>
        <w:spacing w:after="0" w:line="480" w:lineRule="auto"/>
      </w:pPr>
      <w:r>
        <w:t>Eri Nobusawa</w:t>
      </w:r>
    </w:p>
    <w:p w:rsidR="00F4038F" w:rsidRDefault="00F4038F" w:rsidP="00F4038F">
      <w:pPr>
        <w:spacing w:after="0" w:line="480" w:lineRule="auto"/>
      </w:pPr>
      <w:r>
        <w:t>Takato Odagiri</w:t>
      </w:r>
    </w:p>
    <w:p w:rsidR="00F4038F" w:rsidRDefault="00F4038F" w:rsidP="00F4038F">
      <w:pPr>
        <w:spacing w:after="0" w:line="480" w:lineRule="auto"/>
      </w:pPr>
    </w:p>
    <w:p w:rsidR="00F4038F" w:rsidRPr="00DC102A" w:rsidRDefault="00F4038F" w:rsidP="00F4038F">
      <w:pPr>
        <w:spacing w:after="0" w:line="480" w:lineRule="auto"/>
        <w:rPr>
          <w:bCs/>
          <w:u w:val="single"/>
        </w:rPr>
      </w:pPr>
      <w:r w:rsidRPr="00DC102A">
        <w:rPr>
          <w:bCs/>
          <w:u w:val="single"/>
        </w:rPr>
        <w:t>WHO Influenza Essential Regulatory Laboratory at the National Institutes of Biological Standards and</w:t>
      </w:r>
      <w:r w:rsidRPr="002A1E54">
        <w:rPr>
          <w:b/>
          <w:bCs/>
        </w:rPr>
        <w:t xml:space="preserve"> </w:t>
      </w:r>
      <w:r w:rsidRPr="00DC102A">
        <w:rPr>
          <w:bCs/>
          <w:u w:val="single"/>
        </w:rPr>
        <w:t>Controls, London, UK</w:t>
      </w:r>
    </w:p>
    <w:p w:rsidR="00F4038F" w:rsidRDefault="00F4038F" w:rsidP="00F4038F">
      <w:pPr>
        <w:spacing w:after="0" w:line="480" w:lineRule="auto"/>
      </w:pPr>
      <w:proofErr w:type="spellStart"/>
      <w:r>
        <w:t>Othmar</w:t>
      </w:r>
      <w:proofErr w:type="spellEnd"/>
      <w:r>
        <w:t xml:space="preserve"> </w:t>
      </w:r>
      <w:proofErr w:type="spellStart"/>
      <w:r>
        <w:t>Engelhart</w:t>
      </w:r>
      <w:proofErr w:type="spellEnd"/>
    </w:p>
    <w:p w:rsidR="00F4038F" w:rsidRDefault="00F4038F" w:rsidP="00F4038F">
      <w:pPr>
        <w:spacing w:after="0" w:line="480" w:lineRule="auto"/>
      </w:pPr>
      <w:r>
        <w:t>Philip Minor</w:t>
      </w:r>
    </w:p>
    <w:p w:rsidR="00F4038F" w:rsidRDefault="00F4038F" w:rsidP="00F4038F">
      <w:pPr>
        <w:spacing w:after="0" w:line="480" w:lineRule="auto"/>
      </w:pPr>
      <w:r>
        <w:t>James Robertson</w:t>
      </w:r>
    </w:p>
    <w:p w:rsidR="00F4038F" w:rsidRDefault="00F4038F" w:rsidP="00F4038F">
      <w:pPr>
        <w:spacing w:after="0" w:line="480" w:lineRule="auto"/>
      </w:pPr>
    </w:p>
    <w:p w:rsidR="00F4038F" w:rsidRPr="00DC102A" w:rsidRDefault="00F4038F" w:rsidP="00F4038F">
      <w:pPr>
        <w:spacing w:after="0" w:line="480" w:lineRule="auto"/>
        <w:rPr>
          <w:bCs/>
          <w:u w:val="single"/>
        </w:rPr>
      </w:pPr>
      <w:r w:rsidRPr="00DC102A">
        <w:rPr>
          <w:bCs/>
          <w:u w:val="single"/>
        </w:rPr>
        <w:t>Biomedical Advanced Development Authority (BARDA)</w:t>
      </w:r>
    </w:p>
    <w:p w:rsidR="00F4038F" w:rsidRDefault="00F4038F" w:rsidP="00F4038F">
      <w:pPr>
        <w:spacing w:after="0" w:line="480" w:lineRule="auto"/>
      </w:pPr>
      <w:r>
        <w:lastRenderedPageBreak/>
        <w:t xml:space="preserve">Michael </w:t>
      </w:r>
      <w:proofErr w:type="spellStart"/>
      <w:r>
        <w:t>Angelastro</w:t>
      </w:r>
      <w:proofErr w:type="spellEnd"/>
    </w:p>
    <w:p w:rsidR="00F4038F" w:rsidRDefault="00F4038F" w:rsidP="00F4038F">
      <w:pPr>
        <w:spacing w:after="0" w:line="480" w:lineRule="auto"/>
      </w:pPr>
      <w:r>
        <w:t>Rick Bright</w:t>
      </w:r>
    </w:p>
    <w:p w:rsidR="006C333A" w:rsidRDefault="006C333A" w:rsidP="00F4038F">
      <w:pPr>
        <w:spacing w:after="0" w:line="480" w:lineRule="auto"/>
      </w:pPr>
      <w:r>
        <w:t xml:space="preserve">Vittoria </w:t>
      </w:r>
      <w:proofErr w:type="spellStart"/>
      <w:r>
        <w:t>Cioce</w:t>
      </w:r>
      <w:proofErr w:type="spellEnd"/>
    </w:p>
    <w:p w:rsidR="00F4038F" w:rsidRDefault="00F4038F" w:rsidP="00F4038F">
      <w:pPr>
        <w:spacing w:after="0" w:line="480" w:lineRule="auto"/>
      </w:pPr>
      <w:r>
        <w:t>Armen Donabedian</w:t>
      </w:r>
    </w:p>
    <w:p w:rsidR="00F4038F" w:rsidRDefault="00F4038F" w:rsidP="00F4038F">
      <w:pPr>
        <w:spacing w:after="0" w:line="480" w:lineRule="auto"/>
      </w:pPr>
      <w:r>
        <w:t>Ruben O. Donis</w:t>
      </w:r>
    </w:p>
    <w:p w:rsidR="00F4038F" w:rsidRDefault="00F4038F" w:rsidP="00F4038F">
      <w:pPr>
        <w:spacing w:after="0" w:line="480" w:lineRule="auto"/>
      </w:pPr>
      <w:r>
        <w:t xml:space="preserve">Joseph </w:t>
      </w:r>
      <w:proofErr w:type="spellStart"/>
      <w:r>
        <w:t>Figlio</w:t>
      </w:r>
      <w:proofErr w:type="spellEnd"/>
    </w:p>
    <w:p w:rsidR="00F4038F" w:rsidRDefault="00F4038F" w:rsidP="00F4038F">
      <w:pPr>
        <w:spacing w:after="0" w:line="480" w:lineRule="auto"/>
      </w:pPr>
      <w:r>
        <w:t xml:space="preserve">Robert Huebner </w:t>
      </w:r>
    </w:p>
    <w:p w:rsidR="00F4038F" w:rsidRDefault="00F4038F" w:rsidP="00F4038F">
      <w:pPr>
        <w:spacing w:after="0" w:line="480" w:lineRule="auto"/>
      </w:pPr>
      <w:r>
        <w:t>Michael Perdue</w:t>
      </w:r>
    </w:p>
    <w:p w:rsidR="00F4038F" w:rsidRDefault="00F4038F" w:rsidP="00F4038F">
      <w:pPr>
        <w:spacing w:after="0" w:line="480" w:lineRule="auto"/>
      </w:pPr>
      <w:r>
        <w:t>Thomas Warf</w:t>
      </w:r>
    </w:p>
    <w:p w:rsidR="00F4038F" w:rsidRDefault="00F4038F" w:rsidP="00F4038F">
      <w:pPr>
        <w:spacing w:after="0" w:line="480" w:lineRule="auto"/>
      </w:pPr>
    </w:p>
    <w:p w:rsidR="00F4038F" w:rsidRPr="00DC102A" w:rsidRDefault="00F4038F" w:rsidP="00F4038F">
      <w:pPr>
        <w:spacing w:after="0" w:line="480" w:lineRule="auto"/>
        <w:rPr>
          <w:bCs/>
          <w:u w:val="single"/>
        </w:rPr>
      </w:pPr>
      <w:r w:rsidRPr="00DC102A">
        <w:rPr>
          <w:bCs/>
          <w:u w:val="single"/>
        </w:rPr>
        <w:t xml:space="preserve">Novartis Vaccines (now </w:t>
      </w:r>
      <w:proofErr w:type="spellStart"/>
      <w:r w:rsidRPr="00DC102A">
        <w:rPr>
          <w:bCs/>
          <w:u w:val="single"/>
        </w:rPr>
        <w:t>Seqirus</w:t>
      </w:r>
      <w:proofErr w:type="spellEnd"/>
      <w:r w:rsidRPr="00DC102A">
        <w:rPr>
          <w:bCs/>
          <w:u w:val="single"/>
        </w:rPr>
        <w:t>)</w:t>
      </w:r>
    </w:p>
    <w:p w:rsidR="00F4038F" w:rsidRPr="00150A66" w:rsidRDefault="00F4038F" w:rsidP="00F4038F">
      <w:pPr>
        <w:spacing w:after="0" w:line="480" w:lineRule="auto"/>
      </w:pPr>
      <w:r w:rsidRPr="00150A66">
        <w:t xml:space="preserve">Simone </w:t>
      </w:r>
      <w:proofErr w:type="spellStart"/>
      <w:r w:rsidRPr="00150A66">
        <w:t>Blayer</w:t>
      </w:r>
      <w:proofErr w:type="spellEnd"/>
    </w:p>
    <w:p w:rsidR="00F4038F" w:rsidRPr="00150A66" w:rsidRDefault="00F4038F" w:rsidP="00F4038F">
      <w:pPr>
        <w:spacing w:after="0" w:line="480" w:lineRule="auto"/>
      </w:pPr>
      <w:r w:rsidRPr="00150A66">
        <w:t>Philip Dormitzer</w:t>
      </w:r>
    </w:p>
    <w:p w:rsidR="00F4038F" w:rsidRPr="00150A66" w:rsidRDefault="00F4038F" w:rsidP="00F4038F">
      <w:pPr>
        <w:spacing w:after="0" w:line="480" w:lineRule="auto"/>
      </w:pPr>
      <w:r w:rsidRPr="00150A66">
        <w:t>John Fox</w:t>
      </w:r>
    </w:p>
    <w:p w:rsidR="00F4038F" w:rsidRPr="00150A66" w:rsidRDefault="00F4038F" w:rsidP="00F4038F">
      <w:pPr>
        <w:spacing w:after="0" w:line="480" w:lineRule="auto"/>
        <w:rPr>
          <w:lang w:val="en-AU"/>
        </w:rPr>
      </w:pPr>
      <w:r w:rsidRPr="00150A66">
        <w:rPr>
          <w:lang w:val="en-AU"/>
        </w:rPr>
        <w:t>Chris Gully</w:t>
      </w:r>
    </w:p>
    <w:p w:rsidR="00F4038F" w:rsidRPr="00150A66" w:rsidRDefault="00F4038F" w:rsidP="00F4038F">
      <w:pPr>
        <w:spacing w:after="0" w:line="480" w:lineRule="auto"/>
      </w:pPr>
      <w:r w:rsidRPr="00150A66">
        <w:rPr>
          <w:lang w:val="en-AU"/>
        </w:rPr>
        <w:t>Avishek Nandi</w:t>
      </w:r>
    </w:p>
    <w:p w:rsidR="00F4038F" w:rsidRPr="00150A66" w:rsidRDefault="00F4038F" w:rsidP="00F4038F">
      <w:pPr>
        <w:spacing w:after="0" w:line="480" w:lineRule="auto"/>
      </w:pPr>
      <w:r w:rsidRPr="00150A66">
        <w:t>Jeffrey Pavlicek</w:t>
      </w:r>
    </w:p>
    <w:p w:rsidR="00F4038F" w:rsidRPr="00150A66" w:rsidRDefault="00F4038F" w:rsidP="00F4038F">
      <w:pPr>
        <w:spacing w:after="0" w:line="480" w:lineRule="auto"/>
      </w:pPr>
      <w:r w:rsidRPr="00150A66">
        <w:t>Ethan Settembre</w:t>
      </w:r>
    </w:p>
    <w:p w:rsidR="00F4038F" w:rsidRPr="00150A66" w:rsidRDefault="00F4038F" w:rsidP="00F4038F">
      <w:pPr>
        <w:spacing w:after="0" w:line="480" w:lineRule="auto"/>
      </w:pPr>
      <w:r w:rsidRPr="00150A66">
        <w:t>Beverly Taylor</w:t>
      </w:r>
    </w:p>
    <w:p w:rsidR="00F4038F" w:rsidRPr="00150A66" w:rsidRDefault="00F4038F" w:rsidP="00F4038F">
      <w:pPr>
        <w:spacing w:after="0" w:line="480" w:lineRule="auto"/>
      </w:pPr>
      <w:r w:rsidRPr="00150A66">
        <w:t>Heidi Trusheim</w:t>
      </w:r>
    </w:p>
    <w:p w:rsidR="00F4038F" w:rsidRPr="00150A66" w:rsidRDefault="00F4038F" w:rsidP="00F4038F">
      <w:pPr>
        <w:spacing w:after="0" w:line="480" w:lineRule="auto"/>
      </w:pPr>
      <w:r w:rsidRPr="00150A66">
        <w:t>Theodore Tsai</w:t>
      </w:r>
    </w:p>
    <w:p w:rsidR="005B5259" w:rsidRDefault="005B5259"/>
    <w:sectPr w:rsidR="005B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4E0" w:rsidRDefault="005F64E0" w:rsidP="00F4038F">
      <w:pPr>
        <w:spacing w:after="0" w:line="240" w:lineRule="auto"/>
      </w:pPr>
      <w:r>
        <w:separator/>
      </w:r>
    </w:p>
  </w:endnote>
  <w:endnote w:type="continuationSeparator" w:id="0">
    <w:p w:rsidR="005F64E0" w:rsidRDefault="005F64E0" w:rsidP="00F4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4E0" w:rsidRDefault="005F64E0" w:rsidP="00F4038F">
      <w:pPr>
        <w:spacing w:after="0" w:line="240" w:lineRule="auto"/>
      </w:pPr>
      <w:r>
        <w:separator/>
      </w:r>
    </w:p>
  </w:footnote>
  <w:footnote w:type="continuationSeparator" w:id="0">
    <w:p w:rsidR="005F64E0" w:rsidRDefault="005F64E0" w:rsidP="00F4038F">
      <w:pPr>
        <w:spacing w:after="0" w:line="240" w:lineRule="auto"/>
      </w:pPr>
      <w:r>
        <w:continuationSeparator/>
      </w:r>
    </w:p>
  </w:footnote>
  <w:footnote w:id="1">
    <w:p w:rsidR="00F4038F" w:rsidRDefault="00F4038F" w:rsidP="00F4038F">
      <w:pPr>
        <w:pStyle w:val="FootnoteText"/>
      </w:pPr>
      <w:r>
        <w:rPr>
          <w:rStyle w:val="FootnoteReference"/>
        </w:rPr>
        <w:footnoteRef/>
      </w:r>
      <w:r>
        <w:t xml:space="preserve"> Arranged alphabetically and grouped by institutional affiliation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8F"/>
    <w:rsid w:val="003D2B2B"/>
    <w:rsid w:val="005B5259"/>
    <w:rsid w:val="005F64E0"/>
    <w:rsid w:val="006C333A"/>
    <w:rsid w:val="007B6CBE"/>
    <w:rsid w:val="0083170F"/>
    <w:rsid w:val="00982959"/>
    <w:rsid w:val="00B73794"/>
    <w:rsid w:val="00F4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B9A9"/>
  <w15:docId w15:val="{E47C51B6-35D7-44BC-A779-22EC8223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38F"/>
    <w:pPr>
      <w:spacing w:after="200" w:line="276" w:lineRule="auto"/>
    </w:pPr>
    <w:rPr>
      <w:rFonts w:ascii="Calibri" w:eastAsiaTheme="minorEastAsia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40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38F"/>
    <w:rPr>
      <w:rFonts w:ascii="Calibri" w:eastAsiaTheme="minorEastAsia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403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Donis</dc:creator>
  <cp:lastModifiedBy>Ruben Donis</cp:lastModifiedBy>
  <cp:revision>4</cp:revision>
  <dcterms:created xsi:type="dcterms:W3CDTF">2018-06-28T05:08:00Z</dcterms:created>
  <dcterms:modified xsi:type="dcterms:W3CDTF">2018-06-29T02:08:00Z</dcterms:modified>
</cp:coreProperties>
</file>