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F45" w:rsidRDefault="00B97F45" w:rsidP="00B97F45">
      <w:pPr>
        <w:pStyle w:val="Default"/>
        <w:jc w:val="center"/>
        <w:rPr>
          <w:color w:val="auto"/>
        </w:rPr>
      </w:pPr>
    </w:p>
    <w:p w:rsidR="00B97F45" w:rsidRPr="00B97F45" w:rsidRDefault="00B97F45" w:rsidP="00B97F45">
      <w:pPr>
        <w:pStyle w:val="Default"/>
        <w:jc w:val="center"/>
      </w:pPr>
      <w:proofErr w:type="spellStart"/>
      <w:proofErr w:type="gramStart"/>
      <w:r>
        <w:t>doi</w:t>
      </w:r>
      <w:proofErr w:type="spellEnd"/>
      <w:proofErr w:type="gramEnd"/>
      <w:r>
        <w:t xml:space="preserve">: </w:t>
      </w:r>
      <w:r w:rsidRPr="00B97F45">
        <w:rPr>
          <w:rFonts w:cstheme="minorHAnsi"/>
          <w:b/>
        </w:rPr>
        <w:t>10.1111/ina.12502</w:t>
      </w:r>
    </w:p>
    <w:p w:rsidR="00B97F45" w:rsidRDefault="00B97F45" w:rsidP="000C64D1">
      <w:pPr>
        <w:jc w:val="center"/>
        <w:rPr>
          <w:rFonts w:cstheme="minorHAnsi"/>
          <w:b/>
          <w:sz w:val="24"/>
          <w:szCs w:val="24"/>
        </w:rPr>
      </w:pPr>
    </w:p>
    <w:p w:rsidR="00CB36AF" w:rsidRDefault="00CB36AF" w:rsidP="000C64D1">
      <w:pPr>
        <w:jc w:val="center"/>
        <w:rPr>
          <w:rFonts w:cstheme="minorHAnsi"/>
          <w:b/>
          <w:sz w:val="24"/>
          <w:szCs w:val="24"/>
        </w:rPr>
      </w:pPr>
      <w:r w:rsidRPr="00CB36AF">
        <w:rPr>
          <w:rFonts w:cstheme="minorHAnsi"/>
          <w:b/>
          <w:sz w:val="24"/>
          <w:szCs w:val="24"/>
        </w:rPr>
        <w:t>“Online supporting information for the following article published in Indoor Air, DOI: TO BE ADDED BY THE PRODUCTION EDITOR”</w:t>
      </w:r>
    </w:p>
    <w:p w:rsidR="00CB36AF" w:rsidRPr="008D200A" w:rsidRDefault="00CB36AF" w:rsidP="00CB36AF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Title: </w:t>
      </w:r>
      <w:r w:rsidRPr="008D200A">
        <w:rPr>
          <w:rFonts w:cstheme="minorHAnsi"/>
          <w:b/>
          <w:sz w:val="24"/>
          <w:szCs w:val="24"/>
        </w:rPr>
        <w:t>Eff</w:t>
      </w:r>
      <w:r>
        <w:rPr>
          <w:rFonts w:cstheme="minorHAnsi"/>
          <w:b/>
          <w:sz w:val="24"/>
          <w:szCs w:val="24"/>
        </w:rPr>
        <w:t xml:space="preserve">ectiveness </w:t>
      </w:r>
      <w:r w:rsidRPr="008D200A">
        <w:rPr>
          <w:rFonts w:cstheme="minorHAnsi"/>
          <w:b/>
          <w:sz w:val="24"/>
          <w:szCs w:val="24"/>
        </w:rPr>
        <w:t xml:space="preserve">of a </w:t>
      </w:r>
      <w:r>
        <w:rPr>
          <w:rFonts w:cstheme="minorHAnsi"/>
          <w:b/>
          <w:sz w:val="24"/>
          <w:szCs w:val="24"/>
        </w:rPr>
        <w:t>Portable Air Cleaner in Removing Aerosol Particles in Homes Close to Highways</w:t>
      </w:r>
    </w:p>
    <w:p w:rsidR="00CB36AF" w:rsidRDefault="00CB36AF" w:rsidP="00CB36AF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br w:type="page"/>
      </w:r>
    </w:p>
    <w:p w:rsidR="0063229F" w:rsidRDefault="0063229F" w:rsidP="000C64D1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 xml:space="preserve">  </w:t>
      </w:r>
    </w:p>
    <w:p w:rsidR="001E545F" w:rsidRPr="009C6F57" w:rsidRDefault="00B62603" w:rsidP="009C6F57">
      <w:pPr>
        <w:jc w:val="center"/>
        <w:rPr>
          <w:rFonts w:cstheme="minorHAnsi"/>
          <w:b/>
          <w:sz w:val="24"/>
          <w:szCs w:val="24"/>
        </w:rPr>
      </w:pPr>
      <w:r w:rsidRPr="009C6F57">
        <w:rPr>
          <w:rFonts w:cstheme="minorHAnsi"/>
          <w:b/>
          <w:sz w:val="24"/>
          <w:szCs w:val="24"/>
        </w:rPr>
        <w:t>SUPPLEMENTAL INFORMATION</w:t>
      </w:r>
    </w:p>
    <w:p w:rsidR="009C6F57" w:rsidRPr="008D200A" w:rsidRDefault="00DC5E44" w:rsidP="009C6F5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August 1</w:t>
      </w:r>
      <w:r w:rsidR="006D29B8">
        <w:rPr>
          <w:rFonts w:cstheme="minorHAnsi"/>
          <w:b/>
          <w:sz w:val="24"/>
          <w:szCs w:val="24"/>
        </w:rPr>
        <w:t>5</w:t>
      </w:r>
      <w:r w:rsidR="009C6F57">
        <w:rPr>
          <w:rFonts w:cstheme="minorHAnsi"/>
          <w:b/>
          <w:sz w:val="24"/>
          <w:szCs w:val="24"/>
        </w:rPr>
        <w:t>, 2018</w:t>
      </w:r>
    </w:p>
    <w:p w:rsidR="009C6F57" w:rsidRPr="008D200A" w:rsidRDefault="009C6F57" w:rsidP="009C6F57">
      <w:pPr>
        <w:jc w:val="center"/>
        <w:rPr>
          <w:rFonts w:cstheme="minorHAnsi"/>
          <w:b/>
          <w:sz w:val="24"/>
          <w:szCs w:val="24"/>
        </w:rPr>
      </w:pPr>
      <w:r w:rsidRPr="008D200A">
        <w:rPr>
          <w:rFonts w:cstheme="minorHAnsi"/>
          <w:b/>
          <w:sz w:val="24"/>
          <w:szCs w:val="24"/>
        </w:rPr>
        <w:t>Indoor Air</w:t>
      </w:r>
    </w:p>
    <w:p w:rsidR="009C6F57" w:rsidRPr="008D200A" w:rsidRDefault="009C6F57" w:rsidP="009C6F57">
      <w:pPr>
        <w:jc w:val="center"/>
        <w:rPr>
          <w:rFonts w:cstheme="minorHAnsi"/>
          <w:b/>
          <w:sz w:val="24"/>
          <w:szCs w:val="24"/>
        </w:rPr>
      </w:pPr>
    </w:p>
    <w:p w:rsidR="009F0E3C" w:rsidRPr="008D200A" w:rsidRDefault="009F0E3C" w:rsidP="009F0E3C">
      <w:pPr>
        <w:jc w:val="center"/>
        <w:rPr>
          <w:rFonts w:cstheme="minorHAnsi"/>
          <w:b/>
          <w:sz w:val="24"/>
          <w:szCs w:val="24"/>
        </w:rPr>
      </w:pPr>
      <w:r w:rsidRPr="008D200A">
        <w:rPr>
          <w:rFonts w:cstheme="minorHAnsi"/>
          <w:b/>
          <w:sz w:val="24"/>
          <w:szCs w:val="24"/>
        </w:rPr>
        <w:t>Eff</w:t>
      </w:r>
      <w:r>
        <w:rPr>
          <w:rFonts w:cstheme="minorHAnsi"/>
          <w:b/>
          <w:sz w:val="24"/>
          <w:szCs w:val="24"/>
        </w:rPr>
        <w:t xml:space="preserve">ectiveness </w:t>
      </w:r>
      <w:r w:rsidRPr="008D200A">
        <w:rPr>
          <w:rFonts w:cstheme="minorHAnsi"/>
          <w:b/>
          <w:sz w:val="24"/>
          <w:szCs w:val="24"/>
        </w:rPr>
        <w:t xml:space="preserve">of a </w:t>
      </w:r>
      <w:r>
        <w:rPr>
          <w:rFonts w:cstheme="minorHAnsi"/>
          <w:b/>
          <w:sz w:val="24"/>
          <w:szCs w:val="24"/>
        </w:rPr>
        <w:t>portable air cleaner in removing aerosol particles in homes close to highways</w:t>
      </w:r>
    </w:p>
    <w:p w:rsidR="009C6F57" w:rsidRPr="008D200A" w:rsidRDefault="009C6F57" w:rsidP="009C6F57">
      <w:pPr>
        <w:jc w:val="center"/>
        <w:rPr>
          <w:rFonts w:cstheme="minorHAnsi"/>
          <w:b/>
          <w:sz w:val="24"/>
          <w:szCs w:val="24"/>
        </w:rPr>
      </w:pPr>
    </w:p>
    <w:p w:rsidR="006B1A70" w:rsidRPr="008D200A" w:rsidRDefault="006B1A70" w:rsidP="006B1A70">
      <w:pPr>
        <w:jc w:val="center"/>
        <w:rPr>
          <w:rFonts w:cstheme="minorHAnsi"/>
          <w:b/>
          <w:sz w:val="24"/>
          <w:szCs w:val="24"/>
        </w:rPr>
      </w:pPr>
      <w:r w:rsidRPr="008D200A">
        <w:rPr>
          <w:rFonts w:cstheme="minorHAnsi"/>
          <w:color w:val="000000"/>
          <w:sz w:val="24"/>
          <w:szCs w:val="24"/>
        </w:rPr>
        <w:t>Jennie Cox</w:t>
      </w:r>
      <w:r w:rsidRPr="008D200A">
        <w:rPr>
          <w:rFonts w:cstheme="minorHAnsi"/>
          <w:color w:val="000000"/>
          <w:sz w:val="24"/>
          <w:szCs w:val="24"/>
          <w:vertAlign w:val="superscript"/>
        </w:rPr>
        <w:t>1</w:t>
      </w:r>
      <w:r w:rsidRPr="008D200A">
        <w:rPr>
          <w:rFonts w:cstheme="minorHAnsi"/>
          <w:color w:val="000000"/>
          <w:sz w:val="24"/>
          <w:szCs w:val="24"/>
        </w:rPr>
        <w:t xml:space="preserve">, </w:t>
      </w:r>
      <w:proofErr w:type="spellStart"/>
      <w:r w:rsidRPr="008D200A">
        <w:rPr>
          <w:rFonts w:cstheme="minorHAnsi"/>
          <w:color w:val="000000"/>
          <w:sz w:val="24"/>
          <w:szCs w:val="24"/>
        </w:rPr>
        <w:t>Kelechi</w:t>
      </w:r>
      <w:proofErr w:type="spellEnd"/>
      <w:r w:rsidRPr="008D200A">
        <w:rPr>
          <w:rFonts w:cstheme="minorHAnsi"/>
          <w:color w:val="000000"/>
          <w:sz w:val="24"/>
          <w:szCs w:val="24"/>
        </w:rPr>
        <w:t xml:space="preserve"> Isiugo</w:t>
      </w:r>
      <w:r w:rsidRPr="008D200A">
        <w:rPr>
          <w:rFonts w:cstheme="minorHAnsi"/>
          <w:color w:val="000000"/>
          <w:sz w:val="24"/>
          <w:szCs w:val="24"/>
          <w:vertAlign w:val="superscript"/>
        </w:rPr>
        <w:t>1</w:t>
      </w:r>
      <w:r w:rsidRPr="008D200A">
        <w:rPr>
          <w:rFonts w:cstheme="minorHAnsi"/>
          <w:color w:val="000000"/>
          <w:sz w:val="24"/>
          <w:szCs w:val="24"/>
        </w:rPr>
        <w:t>, Patrick Ryan</w:t>
      </w:r>
      <w:r w:rsidRPr="008D200A">
        <w:rPr>
          <w:rFonts w:cstheme="minorHAnsi"/>
          <w:color w:val="000000"/>
          <w:sz w:val="24"/>
          <w:szCs w:val="24"/>
          <w:vertAlign w:val="superscript"/>
        </w:rPr>
        <w:t>1</w:t>
      </w:r>
      <w:proofErr w:type="gramStart"/>
      <w:r w:rsidR="00B46E91">
        <w:rPr>
          <w:rFonts w:cstheme="minorHAnsi"/>
          <w:color w:val="000000"/>
          <w:sz w:val="24"/>
          <w:szCs w:val="24"/>
          <w:vertAlign w:val="superscript"/>
        </w:rPr>
        <w:t>,</w:t>
      </w:r>
      <w:r>
        <w:rPr>
          <w:rFonts w:cstheme="minorHAnsi"/>
          <w:color w:val="000000"/>
          <w:sz w:val="24"/>
          <w:szCs w:val="24"/>
          <w:vertAlign w:val="superscript"/>
        </w:rPr>
        <w:t>2</w:t>
      </w:r>
      <w:proofErr w:type="gramEnd"/>
      <w:r w:rsidRPr="008D200A">
        <w:rPr>
          <w:rFonts w:cstheme="minorHAnsi"/>
          <w:color w:val="000000"/>
          <w:sz w:val="24"/>
          <w:szCs w:val="24"/>
        </w:rPr>
        <w:t xml:space="preserve">, Sergey </w:t>
      </w:r>
      <w:r w:rsidR="00D35583">
        <w:rPr>
          <w:rFonts w:cstheme="minorHAnsi"/>
          <w:color w:val="000000"/>
          <w:sz w:val="24"/>
          <w:szCs w:val="24"/>
        </w:rPr>
        <w:t xml:space="preserve">A. </w:t>
      </w:r>
      <w:r w:rsidRPr="008D200A">
        <w:rPr>
          <w:rFonts w:cstheme="minorHAnsi"/>
          <w:color w:val="000000"/>
          <w:sz w:val="24"/>
          <w:szCs w:val="24"/>
        </w:rPr>
        <w:t>Grinshpun</w:t>
      </w:r>
      <w:r w:rsidRPr="008D200A">
        <w:rPr>
          <w:rFonts w:cstheme="minorHAnsi"/>
          <w:color w:val="000000"/>
          <w:sz w:val="24"/>
          <w:szCs w:val="24"/>
          <w:vertAlign w:val="superscript"/>
        </w:rPr>
        <w:t>1</w:t>
      </w:r>
      <w:r w:rsidRPr="008D200A">
        <w:rPr>
          <w:rFonts w:cstheme="minorHAnsi"/>
          <w:color w:val="000000"/>
          <w:sz w:val="24"/>
          <w:szCs w:val="24"/>
        </w:rPr>
        <w:t>, Michael Yermakov</w:t>
      </w:r>
      <w:r w:rsidRPr="008D200A">
        <w:rPr>
          <w:rFonts w:cstheme="minorHAnsi"/>
          <w:color w:val="000000"/>
          <w:sz w:val="24"/>
          <w:szCs w:val="24"/>
          <w:vertAlign w:val="superscript"/>
        </w:rPr>
        <w:t>1</w:t>
      </w:r>
      <w:r w:rsidRPr="008D200A">
        <w:rPr>
          <w:rFonts w:cstheme="minorHAnsi"/>
          <w:color w:val="000000"/>
          <w:sz w:val="24"/>
          <w:szCs w:val="24"/>
        </w:rPr>
        <w:t>, Colleen Desmond</w:t>
      </w:r>
      <w:r w:rsidRPr="008D200A">
        <w:rPr>
          <w:rFonts w:cstheme="minorHAnsi"/>
          <w:color w:val="000000"/>
          <w:sz w:val="24"/>
          <w:szCs w:val="24"/>
          <w:vertAlign w:val="superscript"/>
        </w:rPr>
        <w:t>1</w:t>
      </w:r>
      <w:r w:rsidRPr="008D200A">
        <w:rPr>
          <w:rFonts w:cstheme="minorHAnsi"/>
          <w:color w:val="000000"/>
          <w:sz w:val="24"/>
          <w:szCs w:val="24"/>
        </w:rPr>
        <w:t>, Roman Jandarov</w:t>
      </w:r>
      <w:r w:rsidRPr="008D200A">
        <w:rPr>
          <w:rFonts w:cstheme="minorHAnsi"/>
          <w:color w:val="000000"/>
          <w:sz w:val="24"/>
          <w:szCs w:val="24"/>
          <w:vertAlign w:val="superscript"/>
        </w:rPr>
        <w:t>1</w:t>
      </w:r>
      <w:r w:rsidRPr="008D200A">
        <w:rPr>
          <w:rFonts w:cstheme="minorHAnsi"/>
          <w:color w:val="000000"/>
          <w:sz w:val="24"/>
          <w:szCs w:val="24"/>
        </w:rPr>
        <w:t>, Stephen Vesper</w:t>
      </w:r>
      <w:r>
        <w:rPr>
          <w:rFonts w:cstheme="minorHAnsi"/>
          <w:color w:val="000000"/>
          <w:sz w:val="24"/>
          <w:szCs w:val="24"/>
          <w:vertAlign w:val="superscript"/>
        </w:rPr>
        <w:t>3</w:t>
      </w:r>
      <w:r w:rsidRPr="008D200A">
        <w:rPr>
          <w:rFonts w:cstheme="minorHAnsi"/>
          <w:color w:val="000000"/>
          <w:sz w:val="24"/>
          <w:szCs w:val="24"/>
        </w:rPr>
        <w:t>, James Ross</w:t>
      </w:r>
      <w:r>
        <w:rPr>
          <w:rFonts w:cstheme="minorHAnsi"/>
          <w:color w:val="000000"/>
          <w:sz w:val="24"/>
          <w:szCs w:val="24"/>
          <w:vertAlign w:val="superscript"/>
        </w:rPr>
        <w:t>4</w:t>
      </w:r>
      <w:r w:rsidRPr="008D200A">
        <w:rPr>
          <w:rFonts w:cstheme="minorHAnsi"/>
          <w:color w:val="000000"/>
          <w:sz w:val="24"/>
          <w:szCs w:val="24"/>
        </w:rPr>
        <w:t>, Steven Chillrud</w:t>
      </w:r>
      <w:r>
        <w:rPr>
          <w:rFonts w:cstheme="minorHAnsi"/>
          <w:color w:val="000000"/>
          <w:sz w:val="24"/>
          <w:szCs w:val="24"/>
          <w:vertAlign w:val="superscript"/>
        </w:rPr>
        <w:t>4</w:t>
      </w:r>
      <w:r w:rsidRPr="008D200A">
        <w:rPr>
          <w:rFonts w:cstheme="minorHAnsi"/>
          <w:color w:val="000000"/>
          <w:sz w:val="24"/>
          <w:szCs w:val="24"/>
        </w:rPr>
        <w:t xml:space="preserve">, </w:t>
      </w:r>
      <w:r>
        <w:rPr>
          <w:rFonts w:cstheme="minorHAnsi"/>
          <w:color w:val="000000"/>
          <w:sz w:val="24"/>
          <w:szCs w:val="24"/>
        </w:rPr>
        <w:t>Karen Dannemiller</w:t>
      </w:r>
      <w:r w:rsidRPr="0096281E">
        <w:rPr>
          <w:rFonts w:cstheme="minorHAnsi"/>
          <w:color w:val="000000"/>
          <w:sz w:val="24"/>
          <w:szCs w:val="24"/>
          <w:vertAlign w:val="superscript"/>
        </w:rPr>
        <w:t>5</w:t>
      </w:r>
      <w:r w:rsidR="00B46E91">
        <w:rPr>
          <w:rFonts w:cstheme="minorHAnsi"/>
          <w:color w:val="000000"/>
          <w:sz w:val="24"/>
          <w:szCs w:val="24"/>
          <w:vertAlign w:val="superscript"/>
        </w:rPr>
        <w:t>,</w:t>
      </w:r>
      <w:r>
        <w:rPr>
          <w:rFonts w:cstheme="minorHAnsi"/>
          <w:color w:val="000000"/>
          <w:sz w:val="24"/>
          <w:szCs w:val="24"/>
          <w:vertAlign w:val="superscript"/>
        </w:rPr>
        <w:t>6</w:t>
      </w:r>
      <w:r>
        <w:rPr>
          <w:rFonts w:cstheme="minorHAnsi"/>
          <w:color w:val="000000"/>
          <w:sz w:val="24"/>
          <w:szCs w:val="24"/>
        </w:rPr>
        <w:t xml:space="preserve">, </w:t>
      </w:r>
      <w:proofErr w:type="spellStart"/>
      <w:r w:rsidRPr="008D200A">
        <w:rPr>
          <w:rFonts w:cstheme="minorHAnsi"/>
          <w:color w:val="000000"/>
          <w:sz w:val="24"/>
          <w:szCs w:val="24"/>
        </w:rPr>
        <w:t>Tiina</w:t>
      </w:r>
      <w:proofErr w:type="spellEnd"/>
      <w:r w:rsidRPr="008D200A">
        <w:rPr>
          <w:rFonts w:cstheme="minorHAnsi"/>
          <w:color w:val="000000"/>
          <w:sz w:val="24"/>
          <w:szCs w:val="24"/>
        </w:rPr>
        <w:t xml:space="preserve"> Reponen</w:t>
      </w:r>
      <w:r w:rsidRPr="008D200A">
        <w:rPr>
          <w:rFonts w:cstheme="minorHAnsi"/>
          <w:color w:val="000000"/>
          <w:sz w:val="24"/>
          <w:szCs w:val="24"/>
          <w:vertAlign w:val="superscript"/>
        </w:rPr>
        <w:t>1</w:t>
      </w:r>
    </w:p>
    <w:p w:rsidR="006B1A70" w:rsidRDefault="006B1A70" w:rsidP="006B1A70">
      <w:pPr>
        <w:rPr>
          <w:rFonts w:cstheme="minorHAnsi"/>
          <w:sz w:val="24"/>
          <w:szCs w:val="24"/>
        </w:rPr>
      </w:pPr>
      <w:r w:rsidRPr="008D200A">
        <w:rPr>
          <w:rFonts w:cstheme="minorHAnsi"/>
          <w:sz w:val="24"/>
          <w:szCs w:val="24"/>
          <w:vertAlign w:val="superscript"/>
        </w:rPr>
        <w:t>1</w:t>
      </w:r>
      <w:r w:rsidRPr="008D200A">
        <w:rPr>
          <w:rFonts w:cstheme="minorHAnsi"/>
          <w:sz w:val="24"/>
          <w:szCs w:val="24"/>
        </w:rPr>
        <w:t xml:space="preserve">Department of Environmental Health, University of Cincinnati, </w:t>
      </w:r>
      <w:r w:rsidR="00155C76">
        <w:rPr>
          <w:rFonts w:cstheme="minorHAnsi"/>
          <w:sz w:val="24"/>
          <w:szCs w:val="24"/>
        </w:rPr>
        <w:t>P.O. Box 670056, Cincinnati, Ohio</w:t>
      </w:r>
    </w:p>
    <w:p w:rsidR="00155C76" w:rsidRDefault="006B1A70" w:rsidP="006B1A70">
      <w:pPr>
        <w:rPr>
          <w:rFonts w:cstheme="minorHAnsi"/>
          <w:sz w:val="24"/>
          <w:szCs w:val="24"/>
        </w:rPr>
      </w:pPr>
      <w:r w:rsidRPr="00AD322B">
        <w:rPr>
          <w:rFonts w:cstheme="minorHAnsi"/>
          <w:sz w:val="24"/>
          <w:szCs w:val="24"/>
          <w:vertAlign w:val="superscript"/>
        </w:rPr>
        <w:t>2</w:t>
      </w:r>
      <w:r w:rsidRPr="00AD322B">
        <w:rPr>
          <w:rFonts w:cstheme="minorHAnsi"/>
          <w:sz w:val="24"/>
          <w:szCs w:val="24"/>
        </w:rPr>
        <w:t>Cincinnati Children's Hospita</w:t>
      </w:r>
      <w:r w:rsidR="00155C76">
        <w:rPr>
          <w:rFonts w:cstheme="minorHAnsi"/>
          <w:sz w:val="24"/>
          <w:szCs w:val="24"/>
        </w:rPr>
        <w:t>l Medical Center, Cincinnati, Ohio</w:t>
      </w:r>
    </w:p>
    <w:p w:rsidR="006B1A70" w:rsidRPr="008D200A" w:rsidRDefault="006B1A70" w:rsidP="006B1A70">
      <w:pPr>
        <w:rPr>
          <w:rFonts w:cstheme="minorHAnsi"/>
          <w:sz w:val="24"/>
          <w:szCs w:val="24"/>
        </w:rPr>
      </w:pPr>
      <w:r w:rsidRPr="00E631E2">
        <w:rPr>
          <w:rFonts w:cstheme="minorHAnsi"/>
          <w:noProof/>
          <w:sz w:val="24"/>
          <w:szCs w:val="24"/>
          <w:vertAlign w:val="superscript"/>
        </w:rPr>
        <w:t>3</w:t>
      </w:r>
      <w:r w:rsidRPr="00E631E2">
        <w:rPr>
          <w:rFonts w:cstheme="minorHAnsi"/>
          <w:noProof/>
          <w:sz w:val="24"/>
          <w:szCs w:val="24"/>
        </w:rPr>
        <w:t>United</w:t>
      </w:r>
      <w:r w:rsidRPr="008D200A">
        <w:rPr>
          <w:rFonts w:cstheme="minorHAnsi"/>
          <w:sz w:val="24"/>
          <w:szCs w:val="24"/>
        </w:rPr>
        <w:t xml:space="preserve"> States Environmental Protection Agency, 26 W. M. L. King Drive</w:t>
      </w:r>
      <w:r w:rsidR="00155C76">
        <w:rPr>
          <w:rFonts w:cstheme="minorHAnsi"/>
          <w:sz w:val="24"/>
          <w:szCs w:val="24"/>
        </w:rPr>
        <w:t>, Mail Stop 314, Cincinnati, Ohio</w:t>
      </w:r>
    </w:p>
    <w:p w:rsidR="006B1A70" w:rsidRDefault="006B1A70" w:rsidP="006B1A7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vertAlign w:val="superscript"/>
        </w:rPr>
        <w:t>4</w:t>
      </w:r>
      <w:r w:rsidRPr="008D200A">
        <w:rPr>
          <w:rFonts w:cstheme="minorHAnsi"/>
          <w:sz w:val="24"/>
          <w:szCs w:val="24"/>
        </w:rPr>
        <w:t xml:space="preserve"> Lamont-Doherty Earth Observatory of Columbia University, Palisades, New York</w:t>
      </w:r>
    </w:p>
    <w:p w:rsidR="006B1A70" w:rsidRDefault="006B1A70" w:rsidP="006B1A70">
      <w:pPr>
        <w:rPr>
          <w:rFonts w:cstheme="minorHAnsi"/>
          <w:sz w:val="24"/>
          <w:szCs w:val="24"/>
        </w:rPr>
      </w:pPr>
      <w:r w:rsidRPr="00B94EE0">
        <w:rPr>
          <w:rFonts w:cstheme="minorHAnsi"/>
          <w:sz w:val="24"/>
          <w:szCs w:val="24"/>
          <w:vertAlign w:val="superscript"/>
        </w:rPr>
        <w:t>5</w:t>
      </w:r>
      <w:r w:rsidRPr="00B94EE0">
        <w:rPr>
          <w:rFonts w:cstheme="minorHAnsi"/>
          <w:sz w:val="24"/>
          <w:szCs w:val="24"/>
        </w:rPr>
        <w:t xml:space="preserve"> Civil, Environmental &amp; Geodetic Engineering, College of Engineering, The Ohio State University, 470 Hitchcock Hall, 2</w:t>
      </w:r>
      <w:r w:rsidR="00155C76">
        <w:rPr>
          <w:rFonts w:cstheme="minorHAnsi"/>
          <w:sz w:val="24"/>
          <w:szCs w:val="24"/>
        </w:rPr>
        <w:t>070 Neil Ave, Columbus, Ohio</w:t>
      </w:r>
    </w:p>
    <w:p w:rsidR="006B1A70" w:rsidRPr="008D200A" w:rsidRDefault="006B1A70" w:rsidP="006B1A70">
      <w:pPr>
        <w:rPr>
          <w:rFonts w:cstheme="minorHAnsi"/>
          <w:sz w:val="24"/>
          <w:szCs w:val="24"/>
        </w:rPr>
      </w:pPr>
      <w:r w:rsidRPr="00B94EE0">
        <w:rPr>
          <w:rFonts w:cstheme="minorHAnsi"/>
          <w:sz w:val="24"/>
          <w:szCs w:val="24"/>
          <w:vertAlign w:val="superscript"/>
        </w:rPr>
        <w:t>6</w:t>
      </w:r>
      <w:r>
        <w:rPr>
          <w:rFonts w:cstheme="minorHAnsi"/>
          <w:sz w:val="24"/>
          <w:szCs w:val="24"/>
        </w:rPr>
        <w:t xml:space="preserve"> Environmental Health Sciences, College of Public Health,</w:t>
      </w:r>
      <w:r w:rsidRPr="00547C8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The Ohio State University, </w:t>
      </w:r>
      <w:r w:rsidRPr="00547C8C">
        <w:rPr>
          <w:rFonts w:cstheme="minorHAnsi"/>
          <w:sz w:val="24"/>
          <w:szCs w:val="24"/>
        </w:rPr>
        <w:t xml:space="preserve">410 </w:t>
      </w:r>
      <w:proofErr w:type="spellStart"/>
      <w:r w:rsidRPr="00547C8C">
        <w:rPr>
          <w:rFonts w:cstheme="minorHAnsi"/>
          <w:sz w:val="24"/>
          <w:szCs w:val="24"/>
        </w:rPr>
        <w:t>Cunz</w:t>
      </w:r>
      <w:proofErr w:type="spellEnd"/>
      <w:r w:rsidRPr="00547C8C">
        <w:rPr>
          <w:rFonts w:cstheme="minorHAnsi"/>
          <w:sz w:val="24"/>
          <w:szCs w:val="24"/>
        </w:rPr>
        <w:t xml:space="preserve"> Hall, 1841 Ne</w:t>
      </w:r>
      <w:r w:rsidR="00155C76">
        <w:rPr>
          <w:rFonts w:cstheme="minorHAnsi"/>
          <w:sz w:val="24"/>
          <w:szCs w:val="24"/>
        </w:rPr>
        <w:t>il Ave, Columbus, Ohio</w:t>
      </w:r>
    </w:p>
    <w:p w:rsidR="009C6F57" w:rsidRPr="008D200A" w:rsidRDefault="009C6F57" w:rsidP="009C6F57">
      <w:pPr>
        <w:rPr>
          <w:rFonts w:cstheme="minorHAnsi"/>
          <w:sz w:val="24"/>
          <w:szCs w:val="24"/>
        </w:rPr>
      </w:pPr>
      <w:r w:rsidRPr="008D200A">
        <w:rPr>
          <w:rFonts w:cstheme="minorHAnsi"/>
          <w:sz w:val="24"/>
          <w:szCs w:val="24"/>
        </w:rPr>
        <w:t xml:space="preserve">Corresponding author: </w:t>
      </w:r>
    </w:p>
    <w:p w:rsidR="009C6F57" w:rsidRPr="008D200A" w:rsidRDefault="009C6F57" w:rsidP="009C6F57">
      <w:pPr>
        <w:rPr>
          <w:rFonts w:cstheme="minorHAnsi"/>
          <w:sz w:val="24"/>
          <w:szCs w:val="24"/>
        </w:rPr>
      </w:pPr>
      <w:r w:rsidRPr="008D200A">
        <w:rPr>
          <w:rFonts w:cstheme="minorHAnsi"/>
          <w:sz w:val="24"/>
          <w:szCs w:val="24"/>
        </w:rPr>
        <w:t>T. Reponen</w:t>
      </w:r>
    </w:p>
    <w:p w:rsidR="009C6F57" w:rsidRPr="008D200A" w:rsidRDefault="009C6F57" w:rsidP="009C6F57">
      <w:pPr>
        <w:rPr>
          <w:rFonts w:cstheme="minorHAnsi"/>
          <w:sz w:val="24"/>
          <w:szCs w:val="24"/>
        </w:rPr>
      </w:pPr>
      <w:r w:rsidRPr="00E631E2">
        <w:rPr>
          <w:rFonts w:cstheme="minorHAnsi"/>
          <w:noProof/>
          <w:sz w:val="24"/>
          <w:szCs w:val="24"/>
        </w:rPr>
        <w:t>University</w:t>
      </w:r>
      <w:r w:rsidRPr="008D200A">
        <w:rPr>
          <w:rFonts w:cstheme="minorHAnsi"/>
          <w:sz w:val="24"/>
          <w:szCs w:val="24"/>
        </w:rPr>
        <w:t xml:space="preserve"> of Cincinnati, Department of Environmental Health, P.O. Box 670056. Cincinnati, OH, 45267-0056 USA; Telephone: 513-558-0571.  E-mail: Tiina.Reponen@uc.edu</w:t>
      </w:r>
    </w:p>
    <w:p w:rsidR="000F749B" w:rsidRPr="00015937" w:rsidRDefault="000F749B" w:rsidP="000F749B">
      <w:pPr>
        <w:rPr>
          <w:rFonts w:cstheme="minorHAnsi"/>
          <w:sz w:val="24"/>
          <w:szCs w:val="24"/>
        </w:rPr>
      </w:pPr>
    </w:p>
    <w:p w:rsidR="00B46E91" w:rsidRDefault="00B46E91">
      <w:pPr>
        <w:rPr>
          <w:rFonts w:cstheme="minorHAnsi"/>
          <w:sz w:val="24"/>
          <w:szCs w:val="24"/>
        </w:rPr>
      </w:pPr>
    </w:p>
    <w:p w:rsidR="00155C76" w:rsidRPr="00015937" w:rsidRDefault="00155C76">
      <w:pPr>
        <w:rPr>
          <w:rFonts w:cstheme="minorHAnsi"/>
          <w:sz w:val="24"/>
          <w:szCs w:val="24"/>
        </w:rPr>
      </w:pPr>
    </w:p>
    <w:p w:rsidR="000F749B" w:rsidRDefault="000F749B">
      <w:pPr>
        <w:rPr>
          <w:rFonts w:cstheme="minorHAnsi"/>
          <w:sz w:val="24"/>
          <w:szCs w:val="24"/>
        </w:rPr>
      </w:pPr>
    </w:p>
    <w:p w:rsidR="00C235C0" w:rsidRPr="00015937" w:rsidRDefault="00C235C0">
      <w:pPr>
        <w:rPr>
          <w:rFonts w:cstheme="minorHAnsi"/>
          <w:sz w:val="24"/>
          <w:szCs w:val="24"/>
        </w:rPr>
      </w:pPr>
    </w:p>
    <w:p w:rsidR="005E32DB" w:rsidRDefault="00D03F79" w:rsidP="00690DA4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1.0</w:t>
      </w:r>
      <w:r w:rsidRPr="008D200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Methods:  </w:t>
      </w:r>
      <w:r w:rsidR="005E32DB">
        <w:rPr>
          <w:rFonts w:cstheme="minorHAnsi"/>
          <w:sz w:val="24"/>
          <w:szCs w:val="24"/>
        </w:rPr>
        <w:t>Fungal DNA</w:t>
      </w:r>
      <w:r w:rsidR="005E32DB" w:rsidRPr="008D200A">
        <w:rPr>
          <w:rFonts w:cstheme="minorHAnsi"/>
          <w:sz w:val="24"/>
          <w:szCs w:val="24"/>
        </w:rPr>
        <w:t xml:space="preserve"> </w:t>
      </w:r>
    </w:p>
    <w:p w:rsidR="005E32DB" w:rsidRDefault="005E32DB" w:rsidP="00690DA4">
      <w:pPr>
        <w:spacing w:line="480" w:lineRule="auto"/>
        <w:rPr>
          <w:rFonts w:cstheme="minorHAnsi"/>
          <w:sz w:val="24"/>
          <w:szCs w:val="24"/>
        </w:rPr>
      </w:pPr>
      <w:r w:rsidRPr="005E32DB">
        <w:rPr>
          <w:rFonts w:cstheme="minorHAnsi"/>
          <w:noProof/>
          <w:sz w:val="24"/>
          <w:szCs w:val="24"/>
        </w:rPr>
        <w:t>The term “ERMI-like” is used instead of ERMI when describing the results of the analyses of air samples, because air sample results are in different units, i.e., SE/m</w:t>
      </w:r>
      <w:r w:rsidRPr="005E32DB">
        <w:rPr>
          <w:rFonts w:cstheme="minorHAnsi"/>
          <w:noProof/>
          <w:sz w:val="24"/>
          <w:szCs w:val="24"/>
          <w:vertAlign w:val="superscript"/>
        </w:rPr>
        <w:t>3</w:t>
      </w:r>
      <w:r w:rsidRPr="005E32DB">
        <w:rPr>
          <w:rFonts w:cstheme="minorHAnsi"/>
          <w:noProof/>
          <w:sz w:val="24"/>
          <w:szCs w:val="24"/>
        </w:rPr>
        <w:t xml:space="preserve"> air, rather than SE/mg dust which is used to determine the ERMI value.</w:t>
      </w:r>
      <w:r w:rsidR="002A57C3" w:rsidRPr="005E32DB">
        <w:rPr>
          <w:rFonts w:cstheme="minorHAnsi"/>
          <w:noProof/>
          <w:sz w:val="24"/>
          <w:szCs w:val="24"/>
        </w:rPr>
        <w:fldChar w:fldCharType="begin"/>
      </w:r>
      <w:r>
        <w:rPr>
          <w:rFonts w:cstheme="minorHAnsi"/>
          <w:noProof/>
          <w:sz w:val="24"/>
          <w:szCs w:val="24"/>
        </w:rPr>
        <w:instrText xml:space="preserve"> ADDIN EN.CITE &lt;EndNote&gt;&lt;Cite&gt;&lt;Author&gt;Méheust&lt;/Author&gt;&lt;Year&gt;2012&lt;/Year&gt;&lt;RecNum&gt;119&lt;/RecNum&gt;&lt;DisplayText&gt;&lt;style face="superscript"&gt;1&lt;/style&gt;&lt;/DisplayText&gt;&lt;record&gt;&lt;rec-number&gt;119&lt;/rec-number&gt;&lt;foreign-keys&gt;&lt;key app="EN" db-id="0wz2eraetarfate0dt45saa45v0dfa0azpex" timestamp="1489431284"&gt;119&lt;/key&gt;&lt;/foreign-keys&gt;&lt;ref-type name="Journal Article"&gt;17&lt;/ref-type&gt;&lt;contributors&gt;&lt;authors&gt;&lt;author&gt;Méheust, Delphine&lt;/author&gt;&lt;author&gt;Gangneux, Jean-Pierre&lt;/author&gt;&lt;author&gt;Reponen, Tiina&lt;/author&gt;&lt;author&gt;Wymer, Larry&lt;/author&gt;&lt;author&gt;Vesper, Stephen&lt;/author&gt;&lt;author&gt;Le Cann, Pierre&lt;/author&gt;&lt;/authors&gt;&lt;/contributors&gt;&lt;titles&gt;&lt;title&gt;Correlation between Environmental Relative Moldiness Index (ERMI) values in French dwellings and other measures of fungal contamination&lt;/title&gt;&lt;secondary-title&gt;Sci Total Environ&lt;/secondary-title&gt;&lt;/titles&gt;&lt;periodical&gt;&lt;full-title&gt;Sci Total Environ&lt;/full-title&gt;&lt;/periodical&gt;&lt;pages&gt;319-324&lt;/pages&gt;&lt;volume&gt;438&lt;/volume&gt;&lt;dates&gt;&lt;year&gt;2012&lt;/year&gt;&lt;/dates&gt;&lt;isbn&gt;0048-9697&lt;/isbn&gt;&lt;urls&gt;&lt;related-urls&gt;&lt;url&gt;http://ac.els-cdn.com/S0048969712011795/1-s2.0-S0048969712011795-main.pdf?_tid=8ca97036-081e-11e7-965c-00000aab0f6c&amp;amp;acdnat=1489431476_11faab2e999c56c2dbd89ec86d3621d9&lt;/url&gt;&lt;/related-urls&gt;&lt;/urls&gt;&lt;/record&gt;&lt;/Cite&gt;&lt;/EndNote&gt;</w:instrText>
      </w:r>
      <w:r w:rsidR="002A57C3" w:rsidRPr="005E32DB">
        <w:rPr>
          <w:rFonts w:cstheme="minorHAnsi"/>
          <w:noProof/>
          <w:sz w:val="24"/>
          <w:szCs w:val="24"/>
        </w:rPr>
        <w:fldChar w:fldCharType="separate"/>
      </w:r>
      <w:r w:rsidRPr="005E32DB">
        <w:rPr>
          <w:rFonts w:cstheme="minorHAnsi"/>
          <w:noProof/>
          <w:sz w:val="24"/>
          <w:szCs w:val="24"/>
          <w:vertAlign w:val="superscript"/>
        </w:rPr>
        <w:t>1</w:t>
      </w:r>
      <w:r w:rsidR="002A57C3" w:rsidRPr="005E32DB">
        <w:rPr>
          <w:rFonts w:cstheme="minorHAnsi"/>
          <w:noProof/>
          <w:sz w:val="24"/>
          <w:szCs w:val="24"/>
        </w:rPr>
        <w:fldChar w:fldCharType="end"/>
      </w:r>
    </w:p>
    <w:p w:rsidR="005E32DB" w:rsidRDefault="00155C76" w:rsidP="00690DA4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5E32DB" w:rsidRPr="00DE00CD">
        <w:rPr>
          <w:rFonts w:cstheme="minorHAnsi"/>
          <w:sz w:val="24"/>
          <w:szCs w:val="24"/>
        </w:rPr>
        <w:t xml:space="preserve">In 21 homes, </w:t>
      </w:r>
      <w:r w:rsidR="0039730E">
        <w:rPr>
          <w:rFonts w:cstheme="minorHAnsi"/>
          <w:sz w:val="24"/>
          <w:szCs w:val="24"/>
        </w:rPr>
        <w:t xml:space="preserve">samples collected using </w:t>
      </w:r>
      <w:r w:rsidR="005E32DB" w:rsidRPr="00DE00CD">
        <w:rPr>
          <w:rFonts w:cstheme="minorHAnsi"/>
          <w:sz w:val="24"/>
          <w:szCs w:val="24"/>
        </w:rPr>
        <w:t>co-located Button™ sample</w:t>
      </w:r>
      <w:r w:rsidR="0039730E">
        <w:rPr>
          <w:rFonts w:cstheme="minorHAnsi"/>
          <w:sz w:val="24"/>
          <w:szCs w:val="24"/>
        </w:rPr>
        <w:t>r</w:t>
      </w:r>
      <w:r w:rsidR="005E32DB" w:rsidRPr="00DE00CD">
        <w:rPr>
          <w:rFonts w:cstheme="minorHAnsi"/>
          <w:sz w:val="24"/>
          <w:szCs w:val="24"/>
        </w:rPr>
        <w:t xml:space="preserve">s were also analyzed for total DNA utilizing </w:t>
      </w:r>
      <w:proofErr w:type="spellStart"/>
      <w:r w:rsidR="005E32DB" w:rsidRPr="00DE00CD">
        <w:rPr>
          <w:rFonts w:cstheme="minorHAnsi"/>
          <w:sz w:val="24"/>
          <w:szCs w:val="24"/>
        </w:rPr>
        <w:t>Qubit</w:t>
      </w:r>
      <w:proofErr w:type="spellEnd"/>
      <w:r w:rsidR="005E32DB" w:rsidRPr="00DE00CD">
        <w:rPr>
          <w:rFonts w:cstheme="minorHAnsi"/>
          <w:sz w:val="24"/>
          <w:szCs w:val="24"/>
        </w:rPr>
        <w:t xml:space="preserve">® 3.0 </w:t>
      </w:r>
      <w:proofErr w:type="spellStart"/>
      <w:r w:rsidR="005E32DB" w:rsidRPr="00DE00CD">
        <w:rPr>
          <w:rFonts w:cstheme="minorHAnsi"/>
          <w:sz w:val="24"/>
          <w:szCs w:val="24"/>
        </w:rPr>
        <w:t>Fluorometer</w:t>
      </w:r>
      <w:proofErr w:type="spellEnd"/>
      <w:r w:rsidR="005E32DB" w:rsidRPr="00DE00CD">
        <w:rPr>
          <w:rFonts w:cstheme="minorHAnsi"/>
          <w:sz w:val="24"/>
          <w:szCs w:val="24"/>
        </w:rPr>
        <w:t xml:space="preserve"> (</w:t>
      </w:r>
      <w:proofErr w:type="spellStart"/>
      <w:r w:rsidR="005E32DB" w:rsidRPr="00DE00CD">
        <w:rPr>
          <w:rFonts w:cstheme="minorHAnsi"/>
          <w:sz w:val="24"/>
          <w:szCs w:val="24"/>
        </w:rPr>
        <w:t>Invitrogen</w:t>
      </w:r>
      <w:proofErr w:type="spellEnd"/>
      <w:r w:rsidR="005E32DB" w:rsidRPr="00DE00CD">
        <w:rPr>
          <w:rFonts w:cstheme="minorHAnsi"/>
          <w:sz w:val="24"/>
          <w:szCs w:val="24"/>
        </w:rPr>
        <w:t xml:space="preserve">, Thermo Fisher Scientific, Carlsbad, CA) and for total fungal DNA </w:t>
      </w:r>
      <w:r w:rsidR="005E32DB" w:rsidRPr="00255348">
        <w:rPr>
          <w:rFonts w:cstheme="minorHAnsi"/>
          <w:noProof/>
          <w:sz w:val="24"/>
          <w:szCs w:val="24"/>
        </w:rPr>
        <w:t>utilizing</w:t>
      </w:r>
      <w:r w:rsidR="005E32DB" w:rsidRPr="00DE00CD">
        <w:rPr>
          <w:rFonts w:cstheme="minorHAnsi"/>
          <w:sz w:val="24"/>
          <w:szCs w:val="24"/>
        </w:rPr>
        <w:t xml:space="preserve"> universal fungal primers in quantitative PCR (qPCR)</w:t>
      </w:r>
      <w:r w:rsidR="005E32DB">
        <w:rPr>
          <w:rFonts w:cstheme="minorHAnsi"/>
          <w:sz w:val="24"/>
          <w:szCs w:val="24"/>
        </w:rPr>
        <w:t>.</w:t>
      </w:r>
      <w:r w:rsidR="002A57C3" w:rsidRPr="00DE00CD">
        <w:rPr>
          <w:rFonts w:cstheme="minorHAnsi"/>
          <w:sz w:val="24"/>
          <w:szCs w:val="24"/>
        </w:rPr>
        <w:fldChar w:fldCharType="begin"/>
      </w:r>
      <w:r w:rsidR="005E32DB">
        <w:rPr>
          <w:rFonts w:cstheme="minorHAnsi"/>
          <w:sz w:val="24"/>
          <w:szCs w:val="24"/>
        </w:rPr>
        <w:instrText xml:space="preserve"> ADDIN EN.CITE &lt;EndNote&gt;&lt;Cite&gt;&lt;Author&gt;Dannemiller&lt;/Author&gt;&lt;Year&gt;2014&lt;/Year&gt;&lt;RecNum&gt;122&lt;/RecNum&gt;&lt;DisplayText&gt;&lt;style face="superscript"&gt;2, 3&lt;/style&gt;&lt;/DisplayText&gt;&lt;record&gt;&lt;rec-number&gt;122&lt;/rec-number&gt;&lt;foreign-keys&gt;&lt;key app="EN" db-id="0wz2eraetarfate0dt45saa45v0dfa0azpex" timestamp="1491272407"&gt;122&lt;/key&gt;&lt;/foreign-keys&gt;&lt;ref-type name="Journal Article"&gt;17&lt;/ref-type&gt;&lt;contributors&gt;&lt;authors&gt;&lt;author&gt;Dannemiller, Karen C&lt;/author&gt;&lt;author&gt;Lang-Yona, Naama&lt;/author&gt;&lt;author&gt;Yamamoto, Naomichi&lt;/author&gt;&lt;author&gt;Rudich, Yinon&lt;/author&gt;&lt;author&gt;Peccia, Jordan&lt;/author&gt;&lt;/authors&gt;&lt;/contributors&gt;&lt;titles&gt;&lt;title&gt;Combining real-time PCR and next-generation DNA sequencing to provide quantitative comparisons of fungal aerosol populations&lt;/title&gt;&lt;secondary-title&gt;Atmos Environ&lt;/secondary-title&gt;&lt;/titles&gt;&lt;periodical&gt;&lt;full-title&gt;Atmos Environ&lt;/full-title&gt;&lt;/periodical&gt;&lt;pages&gt;113-121&lt;/pages&gt;&lt;volume&gt;84&lt;/volume&gt;&lt;dates&gt;&lt;year&gt;2014&lt;/year&gt;&lt;/dates&gt;&lt;isbn&gt;1352-2310&lt;/isbn&gt;&lt;urls&gt;&lt;/urls&gt;&lt;/record&gt;&lt;/Cite&gt;&lt;Cite&gt;&lt;Author&gt;Haugland&lt;/Author&gt;&lt;Year&gt;2002&lt;/Year&gt;&lt;RecNum&gt;170&lt;/RecNum&gt;&lt;record&gt;&lt;rec-number&gt;170&lt;/rec-number&gt;&lt;foreign-keys&gt;&lt;key app="EN" db-id="0wz2eraetarfate0dt45saa45v0dfa0azpex" timestamp="1504656717"&gt;170&lt;/key&gt;&lt;/foreign-keys&gt;&lt;ref-type name="Patent"&gt;25&lt;/ref-type&gt;&lt;contributors&gt;&lt;authors&gt;&lt;author&gt;Haugland, R, Vesper S&lt;/author&gt;&lt;/authors&gt;&lt;/contributors&gt;&lt;titles&gt;&lt;title&gt;Method of identifying and quantifying specific fungi and bacteria&lt;/title&gt;&lt;/titles&gt;&lt;volume&gt;US Patent 6,387,652 B1&lt;/volume&gt;&lt;number&gt;09/593,012&lt;/number&gt;&lt;dates&gt;&lt;year&gt;2002&lt;/year&gt;&lt;pub-dates&gt;&lt;date&gt;May 14, 2002 &lt;/date&gt;&lt;/pub-dates&gt;&lt;/dates&gt;&lt;pub-location&gt;USA&lt;/pub-location&gt;&lt;publisher&gt;US. Environmental Protection Agency, Washington, DC (US)&lt;/publisher&gt;&lt;urls&gt;&lt;related-urls&gt;&lt;url&gt;https://www.google.com/patents/US6387652&lt;/url&gt;&lt;/related-urls&gt;&lt;/urls&gt;&lt;/record&gt;&lt;/Cite&gt;&lt;/EndNote&gt;</w:instrText>
      </w:r>
      <w:r w:rsidR="002A57C3" w:rsidRPr="00DE00CD">
        <w:rPr>
          <w:rFonts w:cstheme="minorHAnsi"/>
          <w:sz w:val="24"/>
          <w:szCs w:val="24"/>
        </w:rPr>
        <w:fldChar w:fldCharType="separate"/>
      </w:r>
      <w:r w:rsidR="005E32DB" w:rsidRPr="005E32DB">
        <w:rPr>
          <w:rFonts w:cstheme="minorHAnsi"/>
          <w:noProof/>
          <w:sz w:val="24"/>
          <w:szCs w:val="24"/>
          <w:vertAlign w:val="superscript"/>
        </w:rPr>
        <w:t>2, 3</w:t>
      </w:r>
      <w:r w:rsidR="002A57C3" w:rsidRPr="00DE00CD">
        <w:rPr>
          <w:rFonts w:cstheme="minorHAnsi"/>
          <w:sz w:val="24"/>
          <w:szCs w:val="24"/>
        </w:rPr>
        <w:fldChar w:fldCharType="end"/>
      </w:r>
      <w:r w:rsidR="005E32DB" w:rsidRPr="00DE00CD">
        <w:rPr>
          <w:rFonts w:cstheme="minorHAnsi"/>
          <w:sz w:val="24"/>
          <w:szCs w:val="24"/>
        </w:rPr>
        <w:t xml:space="preserve">  Qubit results were reported in ng/µl, multiplied by the amount of the elution extraction and divided by the volume of air per sample yielding results of total DNA (ng/m</w:t>
      </w:r>
      <w:r w:rsidR="005E32DB" w:rsidRPr="00DE00CD">
        <w:rPr>
          <w:rFonts w:cstheme="minorHAnsi"/>
          <w:sz w:val="24"/>
          <w:szCs w:val="24"/>
          <w:vertAlign w:val="superscript"/>
        </w:rPr>
        <w:t>3</w:t>
      </w:r>
      <w:r w:rsidR="005E32DB" w:rsidRPr="00DE00CD">
        <w:rPr>
          <w:rFonts w:cstheme="minorHAnsi"/>
          <w:sz w:val="24"/>
          <w:szCs w:val="24"/>
        </w:rPr>
        <w:t>)</w:t>
      </w:r>
      <w:r w:rsidR="005E32DB">
        <w:rPr>
          <w:rFonts w:cstheme="minorHAnsi"/>
          <w:sz w:val="24"/>
          <w:szCs w:val="24"/>
        </w:rPr>
        <w:t>.</w:t>
      </w:r>
      <w:r w:rsidR="002A57C3" w:rsidRPr="00DE00CD">
        <w:rPr>
          <w:rFonts w:cstheme="minorHAnsi"/>
          <w:sz w:val="24"/>
          <w:szCs w:val="24"/>
        </w:rPr>
        <w:fldChar w:fldCharType="begin"/>
      </w:r>
      <w:r w:rsidR="005E32DB">
        <w:rPr>
          <w:rFonts w:cstheme="minorHAnsi"/>
          <w:sz w:val="24"/>
          <w:szCs w:val="24"/>
        </w:rPr>
        <w:instrText xml:space="preserve"> ADDIN EN.CITE &lt;EndNote&gt;&lt;Cite&gt;&lt;Author&gt;Luhung&lt;/Author&gt;&lt;Year&gt;2015&lt;/Year&gt;&lt;RecNum&gt;186&lt;/RecNum&gt;&lt;DisplayText&gt;&lt;style face="superscript"&gt;4&lt;/style&gt;&lt;/DisplayText&gt;&lt;record&gt;&lt;rec-number&gt;186&lt;/rec-number&gt;&lt;foreign-keys&gt;&lt;key app="EN" db-id="0wz2eraetarfate0dt45saa45v0dfa0azpex" timestamp="1513484228"&gt;186&lt;/key&gt;&lt;/foreign-keys&gt;&lt;ref-type name="Journal Article"&gt;17&lt;/ref-type&gt;&lt;contributors&gt;&lt;authors&gt;&lt;author&gt;Luhung, Irvan&lt;/author&gt;&lt;author&gt;Wu, Yan&lt;/author&gt;&lt;author&gt;Ng, Chun Kiat&lt;/author&gt;&lt;author&gt;Miller, Dana&lt;/author&gt;&lt;author&gt;Cao, Bin&lt;/author&gt;&lt;author&gt;Chang, Victor Wei-Chung&lt;/author&gt;&lt;/authors&gt;&lt;/contributors&gt;&lt;titles&gt;&lt;title&gt;Protocol improvements for low concentration DNA-based bioaerosol sampling and analysis&lt;/title&gt;&lt;secondary-title&gt;PLOS ONE&lt;/secondary-title&gt;&lt;/titles&gt;&lt;periodical&gt;&lt;full-title&gt;PLoS One&lt;/full-title&gt;&lt;/periodical&gt;&lt;pages&gt;e0141158&lt;/pages&gt;&lt;volume&gt;10&lt;/volume&gt;&lt;number&gt;11&lt;/number&gt;&lt;dates&gt;&lt;year&gt;2015&lt;/year&gt;&lt;/dates&gt;&lt;isbn&gt;1932-6203&lt;/isbn&gt;&lt;urls&gt;&lt;related-urls&gt;&lt;url&gt;https://www.ncbi.nlm.nih.gov/pmc/articles/PMC4664469/pdf/pone.0141158.pdf&lt;/url&gt;&lt;/related-urls&gt;&lt;/urls&gt;&lt;/record&gt;&lt;/Cite&gt;&lt;/EndNote&gt;</w:instrText>
      </w:r>
      <w:r w:rsidR="002A57C3" w:rsidRPr="00DE00CD">
        <w:rPr>
          <w:rFonts w:cstheme="minorHAnsi"/>
          <w:sz w:val="24"/>
          <w:szCs w:val="24"/>
        </w:rPr>
        <w:fldChar w:fldCharType="separate"/>
      </w:r>
      <w:r w:rsidR="005E32DB" w:rsidRPr="005E32DB">
        <w:rPr>
          <w:rFonts w:cstheme="minorHAnsi"/>
          <w:noProof/>
          <w:sz w:val="24"/>
          <w:szCs w:val="24"/>
          <w:vertAlign w:val="superscript"/>
        </w:rPr>
        <w:t>4</w:t>
      </w:r>
      <w:r w:rsidR="002A57C3" w:rsidRPr="00DE00CD">
        <w:rPr>
          <w:rFonts w:cstheme="minorHAnsi"/>
          <w:sz w:val="24"/>
          <w:szCs w:val="24"/>
        </w:rPr>
        <w:fldChar w:fldCharType="end"/>
      </w:r>
      <w:r w:rsidR="005E32DB" w:rsidRPr="00DE00CD">
        <w:rPr>
          <w:rFonts w:cstheme="minorHAnsi"/>
          <w:sz w:val="24"/>
          <w:szCs w:val="24"/>
        </w:rPr>
        <w:t xml:space="preserve"> </w:t>
      </w:r>
      <w:r w:rsidR="005E32DB">
        <w:rPr>
          <w:rFonts w:cstheme="minorHAnsi"/>
          <w:sz w:val="24"/>
          <w:szCs w:val="24"/>
        </w:rPr>
        <w:t xml:space="preserve"> </w:t>
      </w:r>
      <w:r w:rsidR="005E32DB" w:rsidRPr="00DE00CD">
        <w:rPr>
          <w:rFonts w:cstheme="minorHAnsi"/>
          <w:sz w:val="24"/>
          <w:szCs w:val="24"/>
        </w:rPr>
        <w:t>Total fungal concentration was measured using universal fungal primers 5.8F1/5.8R1 targeting the internal transcribed spacer (ITS) regions of nuclear ribosomal DNA (rDNA) (Step One Plus, Applied Biosyste</w:t>
      </w:r>
      <w:r w:rsidR="006D29B8">
        <w:rPr>
          <w:rFonts w:cstheme="minorHAnsi"/>
          <w:sz w:val="24"/>
          <w:szCs w:val="24"/>
        </w:rPr>
        <w:t>ms, Life Technologies, Carlsbad</w:t>
      </w:r>
      <w:r w:rsidR="005E32DB" w:rsidRPr="00DE00CD">
        <w:rPr>
          <w:rFonts w:cstheme="minorHAnsi"/>
          <w:sz w:val="24"/>
          <w:szCs w:val="24"/>
        </w:rPr>
        <w:t xml:space="preserve"> CA).  The results </w:t>
      </w:r>
      <w:r w:rsidR="005E32DB">
        <w:rPr>
          <w:rFonts w:cstheme="minorHAnsi"/>
          <w:sz w:val="24"/>
          <w:szCs w:val="24"/>
        </w:rPr>
        <w:t xml:space="preserve">were </w:t>
      </w:r>
      <w:r w:rsidR="005E32DB" w:rsidRPr="00DE00CD">
        <w:rPr>
          <w:rFonts w:cstheme="minorHAnsi"/>
          <w:sz w:val="24"/>
          <w:szCs w:val="24"/>
        </w:rPr>
        <w:t>divided by the volume of air to yield results of total fungal DNA in spore equivalents per cubic meter (SE/m</w:t>
      </w:r>
      <w:r w:rsidR="005E32DB" w:rsidRPr="00DE00CD">
        <w:rPr>
          <w:rFonts w:cstheme="minorHAnsi"/>
          <w:sz w:val="24"/>
          <w:szCs w:val="24"/>
          <w:vertAlign w:val="superscript"/>
        </w:rPr>
        <w:t>3</w:t>
      </w:r>
      <w:r w:rsidR="005E32DB" w:rsidRPr="00DE00CD">
        <w:rPr>
          <w:rFonts w:cstheme="minorHAnsi"/>
          <w:sz w:val="24"/>
          <w:szCs w:val="24"/>
        </w:rPr>
        <w:t xml:space="preserve">).   </w:t>
      </w:r>
    </w:p>
    <w:p w:rsidR="002C652D" w:rsidRPr="00015937" w:rsidRDefault="00155C76" w:rsidP="00690DA4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15937">
        <w:rPr>
          <w:rFonts w:cstheme="minorHAnsi"/>
          <w:sz w:val="24"/>
          <w:szCs w:val="24"/>
        </w:rPr>
        <w:t>T</w:t>
      </w:r>
      <w:r w:rsidR="002C652D" w:rsidRPr="00015937">
        <w:rPr>
          <w:rFonts w:cstheme="minorHAnsi"/>
          <w:sz w:val="24"/>
          <w:szCs w:val="24"/>
        </w:rPr>
        <w:t xml:space="preserve">otal fungal concentration was measured using universal fungal primers </w:t>
      </w:r>
      <w:r w:rsidR="00212FE3">
        <w:rPr>
          <w:rFonts w:cstheme="minorHAnsi"/>
          <w:sz w:val="24"/>
          <w:szCs w:val="24"/>
        </w:rPr>
        <w:t>5.8F1/5.8R1</w:t>
      </w:r>
      <w:r w:rsidR="002C652D" w:rsidRPr="00015937">
        <w:rPr>
          <w:rFonts w:cstheme="minorHAnsi"/>
          <w:sz w:val="24"/>
          <w:szCs w:val="24"/>
        </w:rPr>
        <w:t xml:space="preserve"> targeting t</w:t>
      </w:r>
      <w:r w:rsidR="00212FE3">
        <w:rPr>
          <w:rFonts w:cstheme="minorHAnsi"/>
          <w:sz w:val="24"/>
          <w:szCs w:val="24"/>
        </w:rPr>
        <w:t>he internal transcribed spacer (ITS) regions of nuclear ribosomal DNA (rDNA)</w:t>
      </w:r>
      <w:r w:rsidR="002C652D" w:rsidRPr="00015937">
        <w:rPr>
          <w:rFonts w:cstheme="minorHAnsi"/>
          <w:sz w:val="24"/>
          <w:szCs w:val="24"/>
        </w:rPr>
        <w:t>(Step One Plus, Applied Biosystems, Life Technologies, Carlsbad ,CA)</w:t>
      </w:r>
      <w:r w:rsidR="002A57C3">
        <w:rPr>
          <w:rFonts w:cstheme="minorHAnsi"/>
          <w:sz w:val="24"/>
          <w:szCs w:val="24"/>
        </w:rPr>
        <w:fldChar w:fldCharType="begin"/>
      </w:r>
      <w:r w:rsidR="005E32DB">
        <w:rPr>
          <w:rFonts w:cstheme="minorHAnsi"/>
          <w:sz w:val="24"/>
          <w:szCs w:val="24"/>
        </w:rPr>
        <w:instrText xml:space="preserve"> ADDIN EN.CITE &lt;EndNote&gt;&lt;Cite&gt;&lt;Author&gt;Haugland&lt;/Author&gt;&lt;Year&gt;2002&lt;/Year&gt;&lt;RecNum&gt;170&lt;/RecNum&gt;&lt;DisplayText&gt;&lt;style face="superscript"&gt;3&lt;/style&gt;&lt;/DisplayText&gt;&lt;record&gt;&lt;rec-number&gt;170&lt;/rec-number&gt;&lt;foreign-keys&gt;&lt;key app="EN" db-id="0wz2eraetarfate0dt45saa45v0dfa0azpex" timestamp="1504656717"&gt;170&lt;/key&gt;&lt;/foreign-keys&gt;&lt;ref-type name="Patent"&gt;25&lt;/ref-type&gt;&lt;contributors&gt;&lt;authors&gt;&lt;author&gt;Haugland, R, Vesper S&lt;/author&gt;&lt;/authors&gt;&lt;/contributors&gt;&lt;titles&gt;&lt;title&gt;Method of identifying and quantifying specific fungi and bacteria&lt;/title&gt;&lt;/titles&gt;&lt;volume&gt;US Patent 6,387,652 B1&lt;/volume&gt;&lt;number&gt;09/593,012&lt;/number&gt;&lt;dates&gt;&lt;year&gt;2002&lt;/year&gt;&lt;pub-dates&gt;&lt;date&gt;May 14, 2002 &lt;/date&gt;&lt;/pub-dates&gt;&lt;/dates&gt;&lt;pub-location&gt;USA&lt;/pub-location&gt;&lt;publisher&gt;US. Environmental Protection Agency, Washington, DC (US)&lt;/publisher&gt;&lt;urls&gt;&lt;related-urls&gt;&lt;url&gt;https://www.google.com/patents/US6387652&lt;/url&gt;&lt;/related-urls&gt;&lt;/urls&gt;&lt;/record&gt;&lt;/Cite&gt;&lt;/EndNote&gt;</w:instrText>
      </w:r>
      <w:r w:rsidR="002A57C3">
        <w:rPr>
          <w:rFonts w:cstheme="minorHAnsi"/>
          <w:sz w:val="24"/>
          <w:szCs w:val="24"/>
        </w:rPr>
        <w:fldChar w:fldCharType="separate"/>
      </w:r>
      <w:r w:rsidR="005E32DB" w:rsidRPr="005E32DB">
        <w:rPr>
          <w:rFonts w:cstheme="minorHAnsi"/>
          <w:noProof/>
          <w:sz w:val="24"/>
          <w:szCs w:val="24"/>
          <w:vertAlign w:val="superscript"/>
        </w:rPr>
        <w:t>3</w:t>
      </w:r>
      <w:r w:rsidR="002A57C3">
        <w:rPr>
          <w:rFonts w:cstheme="minorHAnsi"/>
          <w:sz w:val="24"/>
          <w:szCs w:val="24"/>
        </w:rPr>
        <w:fldChar w:fldCharType="end"/>
      </w:r>
      <w:r w:rsidR="00B95BF4">
        <w:rPr>
          <w:rFonts w:cstheme="minorHAnsi"/>
          <w:sz w:val="24"/>
          <w:szCs w:val="24"/>
        </w:rPr>
        <w:t>.</w:t>
      </w:r>
      <w:r w:rsidR="002C652D" w:rsidRPr="00015937">
        <w:rPr>
          <w:rFonts w:cstheme="minorHAnsi"/>
          <w:sz w:val="24"/>
          <w:szCs w:val="24"/>
        </w:rPr>
        <w:t xml:space="preserve">  </w:t>
      </w:r>
      <w:r w:rsidR="00823FCA">
        <w:rPr>
          <w:rFonts w:cstheme="minorHAnsi"/>
          <w:sz w:val="24"/>
          <w:szCs w:val="24"/>
        </w:rPr>
        <w:t xml:space="preserve">The </w:t>
      </w:r>
      <w:r w:rsidR="002C4CD2">
        <w:rPr>
          <w:rFonts w:cstheme="minorHAnsi"/>
          <w:sz w:val="24"/>
          <w:szCs w:val="24"/>
        </w:rPr>
        <w:t xml:space="preserve">assay contained </w:t>
      </w:r>
      <w:r w:rsidR="004C221D" w:rsidRPr="004C221D">
        <w:rPr>
          <w:rFonts w:cstheme="minorHAnsi"/>
          <w:sz w:val="24"/>
          <w:szCs w:val="24"/>
        </w:rPr>
        <w:t>12.5 µl of “Universal Master Mix” (Applied Bios</w:t>
      </w:r>
      <w:r w:rsidR="004C221D">
        <w:rPr>
          <w:rFonts w:cstheme="minorHAnsi"/>
          <w:sz w:val="24"/>
          <w:szCs w:val="24"/>
        </w:rPr>
        <w:t>ystems Inc., Foster City, CA), 0.0</w:t>
      </w:r>
      <w:r w:rsidR="00823FCA">
        <w:rPr>
          <w:rFonts w:cstheme="minorHAnsi"/>
          <w:sz w:val="24"/>
          <w:szCs w:val="24"/>
        </w:rPr>
        <w:t xml:space="preserve">4 µl </w:t>
      </w:r>
      <w:r w:rsidR="004C221D" w:rsidRPr="004C221D">
        <w:rPr>
          <w:rFonts w:cstheme="minorHAnsi"/>
          <w:sz w:val="24"/>
          <w:szCs w:val="24"/>
        </w:rPr>
        <w:t xml:space="preserve">of forward and reverse primers at </w:t>
      </w:r>
      <w:r w:rsidR="004C221D">
        <w:rPr>
          <w:rFonts w:cstheme="minorHAnsi"/>
          <w:sz w:val="24"/>
          <w:szCs w:val="24"/>
        </w:rPr>
        <w:t>0.2</w:t>
      </w:r>
      <w:r w:rsidR="004C221D" w:rsidRPr="004C221D">
        <w:rPr>
          <w:rFonts w:cstheme="minorHAnsi"/>
          <w:sz w:val="24"/>
          <w:szCs w:val="24"/>
        </w:rPr>
        <w:t xml:space="preserve"> µM each, 2.5 µl of a 400 </w:t>
      </w:r>
      <w:proofErr w:type="spellStart"/>
      <w:r w:rsidR="004C221D" w:rsidRPr="004C221D">
        <w:rPr>
          <w:rFonts w:cstheme="minorHAnsi"/>
          <w:sz w:val="24"/>
          <w:szCs w:val="24"/>
        </w:rPr>
        <w:t>nM</w:t>
      </w:r>
      <w:proofErr w:type="spellEnd"/>
      <w:r w:rsidR="004C221D" w:rsidRPr="004C221D">
        <w:rPr>
          <w:rFonts w:cstheme="minorHAnsi"/>
          <w:sz w:val="24"/>
          <w:szCs w:val="24"/>
        </w:rPr>
        <w:t xml:space="preserve"> </w:t>
      </w:r>
      <w:proofErr w:type="spellStart"/>
      <w:r w:rsidR="004C221D" w:rsidRPr="004C221D">
        <w:rPr>
          <w:rFonts w:cstheme="minorHAnsi"/>
          <w:sz w:val="24"/>
          <w:szCs w:val="24"/>
        </w:rPr>
        <w:t>TaqMan</w:t>
      </w:r>
      <w:proofErr w:type="spellEnd"/>
      <w:r w:rsidR="004C221D" w:rsidRPr="004C221D">
        <w:rPr>
          <w:rFonts w:cstheme="minorHAnsi"/>
          <w:sz w:val="24"/>
          <w:szCs w:val="24"/>
        </w:rPr>
        <w:t xml:space="preserve"> probe (Applied Biosystems Inc., Foster City, CA), </w:t>
      </w:r>
      <w:r w:rsidR="002C4CD2">
        <w:rPr>
          <w:rFonts w:cstheme="minorHAnsi"/>
          <w:sz w:val="24"/>
          <w:szCs w:val="24"/>
        </w:rPr>
        <w:t xml:space="preserve">and </w:t>
      </w:r>
      <w:r w:rsidR="004C221D" w:rsidRPr="004C221D">
        <w:rPr>
          <w:rFonts w:cstheme="minorHAnsi"/>
          <w:sz w:val="24"/>
          <w:szCs w:val="24"/>
        </w:rPr>
        <w:t>2.5 µl of 2 mg/ml fraction V bovine serum albumin (Sigma</w:t>
      </w:r>
      <w:r w:rsidR="004C221D">
        <w:rPr>
          <w:rFonts w:cstheme="minorHAnsi"/>
          <w:sz w:val="24"/>
          <w:szCs w:val="24"/>
        </w:rPr>
        <w:t xml:space="preserve"> Chemical, St. Louis, MO).  This mix and 1</w:t>
      </w:r>
      <w:r w:rsidR="004C221D" w:rsidRPr="004C221D">
        <w:rPr>
          <w:rFonts w:cstheme="minorHAnsi"/>
          <w:sz w:val="24"/>
          <w:szCs w:val="24"/>
        </w:rPr>
        <w:t xml:space="preserve"> µl of the DNA extract from the sample were combined</w:t>
      </w:r>
      <w:r w:rsidR="00851725">
        <w:rPr>
          <w:rFonts w:cstheme="minorHAnsi"/>
          <w:sz w:val="24"/>
          <w:szCs w:val="24"/>
        </w:rPr>
        <w:t xml:space="preserve"> for a total volume of 25 </w:t>
      </w:r>
      <w:r w:rsidR="00851725" w:rsidRPr="002C4CD2">
        <w:rPr>
          <w:rFonts w:cstheme="minorHAnsi"/>
          <w:sz w:val="24"/>
          <w:szCs w:val="24"/>
        </w:rPr>
        <w:t>µl</w:t>
      </w:r>
      <w:r w:rsidR="004C221D" w:rsidRPr="004C221D">
        <w:rPr>
          <w:rFonts w:cstheme="minorHAnsi"/>
          <w:sz w:val="24"/>
          <w:szCs w:val="24"/>
        </w:rPr>
        <w:t xml:space="preserve">.  Reactions were performed with thermal cycling conditions consisting of 2 min </w:t>
      </w:r>
      <w:r w:rsidR="004C221D" w:rsidRPr="004C221D">
        <w:rPr>
          <w:rFonts w:cstheme="minorHAnsi"/>
          <w:sz w:val="24"/>
          <w:szCs w:val="24"/>
        </w:rPr>
        <w:lastRenderedPageBreak/>
        <w:t xml:space="preserve">at 50 </w:t>
      </w:r>
      <w:r w:rsidR="004C221D">
        <w:rPr>
          <w:rFonts w:cstheme="minorHAnsi"/>
          <w:sz w:val="24"/>
          <w:szCs w:val="24"/>
        </w:rPr>
        <w:t>ᵒC, 10 minutes at 95</w:t>
      </w:r>
      <w:r w:rsidR="004C221D" w:rsidRPr="004C221D">
        <w:rPr>
          <w:rFonts w:cstheme="minorHAnsi"/>
          <w:sz w:val="24"/>
          <w:szCs w:val="24"/>
        </w:rPr>
        <w:t xml:space="preserve">ᵒC, followed by 40 cycles of 15 seconds at 95ᵒC for template denaturation and 1 minute at 60ᵒC for probe and primer annealing and primer extension. The cycle threshold determinations were automatically performed by the instrument using default parameters.  </w:t>
      </w:r>
      <w:r w:rsidR="002C652D" w:rsidRPr="00015937">
        <w:rPr>
          <w:rFonts w:cstheme="minorHAnsi"/>
          <w:sz w:val="24"/>
          <w:szCs w:val="24"/>
        </w:rPr>
        <w:t>Samples were tested in triplicate with R</w:t>
      </w:r>
      <w:r w:rsidR="002C652D" w:rsidRPr="004C221D">
        <w:rPr>
          <w:rFonts w:cstheme="minorHAnsi"/>
          <w:sz w:val="24"/>
          <w:szCs w:val="24"/>
          <w:vertAlign w:val="superscript"/>
        </w:rPr>
        <w:t>2</w:t>
      </w:r>
      <w:r w:rsidR="002C652D" w:rsidRPr="00015937">
        <w:rPr>
          <w:rFonts w:cstheme="minorHAnsi"/>
          <w:sz w:val="24"/>
          <w:szCs w:val="24"/>
        </w:rPr>
        <w:t xml:space="preserve"> &gt; 0.9 and efficiency &gt;90%.  </w:t>
      </w:r>
      <w:r w:rsidR="004C221D">
        <w:rPr>
          <w:rFonts w:cstheme="minorHAnsi"/>
          <w:sz w:val="24"/>
          <w:szCs w:val="24"/>
        </w:rPr>
        <w:t>I</w:t>
      </w:r>
      <w:r w:rsidR="002C652D" w:rsidRPr="00015937">
        <w:rPr>
          <w:rFonts w:cstheme="minorHAnsi"/>
          <w:sz w:val="24"/>
          <w:szCs w:val="24"/>
        </w:rPr>
        <w:t xml:space="preserve">nhibition testing was conducted on all samples using qPCR by spiking the samples.  A known quantity of extracted </w:t>
      </w:r>
      <w:r w:rsidR="002C652D" w:rsidRPr="00015937">
        <w:rPr>
          <w:rFonts w:cstheme="minorHAnsi"/>
          <w:i/>
          <w:sz w:val="24"/>
          <w:szCs w:val="24"/>
        </w:rPr>
        <w:t>Aspergillus fumigatus</w:t>
      </w:r>
      <w:r w:rsidR="004C221D">
        <w:rPr>
          <w:rFonts w:cstheme="minorHAnsi"/>
          <w:sz w:val="24"/>
          <w:szCs w:val="24"/>
        </w:rPr>
        <w:t xml:space="preserve"> DNA was compared to</w:t>
      </w:r>
      <w:r w:rsidR="002C652D" w:rsidRPr="00015937">
        <w:rPr>
          <w:rFonts w:cstheme="minorHAnsi"/>
          <w:sz w:val="24"/>
          <w:szCs w:val="24"/>
        </w:rPr>
        <w:t xml:space="preserve"> samples spiked with the same quantity of extracted </w:t>
      </w:r>
      <w:r w:rsidR="002C652D" w:rsidRPr="00015937">
        <w:rPr>
          <w:rFonts w:cstheme="minorHAnsi"/>
          <w:i/>
          <w:sz w:val="24"/>
          <w:szCs w:val="24"/>
        </w:rPr>
        <w:t>Aspergillus fumigatus</w:t>
      </w:r>
      <w:r w:rsidR="002C652D" w:rsidRPr="00015937">
        <w:rPr>
          <w:rFonts w:cstheme="minorHAnsi"/>
          <w:sz w:val="24"/>
          <w:szCs w:val="24"/>
        </w:rPr>
        <w:t xml:space="preserve"> DNA.  Standard curves of serial dilutions were produced with </w:t>
      </w:r>
      <w:proofErr w:type="spellStart"/>
      <w:r w:rsidR="002C652D" w:rsidRPr="00015937">
        <w:rPr>
          <w:rFonts w:cstheme="minorHAnsi"/>
          <w:i/>
          <w:sz w:val="24"/>
          <w:szCs w:val="24"/>
        </w:rPr>
        <w:t>Aspergillus</w:t>
      </w:r>
      <w:proofErr w:type="spellEnd"/>
      <w:r w:rsidR="002C652D" w:rsidRPr="00015937">
        <w:rPr>
          <w:rFonts w:cstheme="minorHAnsi"/>
          <w:i/>
          <w:sz w:val="24"/>
          <w:szCs w:val="24"/>
        </w:rPr>
        <w:t xml:space="preserve"> </w:t>
      </w:r>
      <w:proofErr w:type="spellStart"/>
      <w:r w:rsidR="002C652D" w:rsidRPr="00015937">
        <w:rPr>
          <w:rFonts w:cstheme="minorHAnsi"/>
          <w:i/>
          <w:sz w:val="24"/>
          <w:szCs w:val="24"/>
        </w:rPr>
        <w:t>fumigatus</w:t>
      </w:r>
      <w:proofErr w:type="spellEnd"/>
      <w:r w:rsidR="002C652D" w:rsidRPr="00015937">
        <w:rPr>
          <w:rFonts w:cstheme="minorHAnsi"/>
          <w:sz w:val="24"/>
          <w:szCs w:val="24"/>
        </w:rPr>
        <w:t xml:space="preserve"> (ATCC 34506) for spore equivalents</w:t>
      </w:r>
      <w:r w:rsidR="00295401">
        <w:rPr>
          <w:rFonts w:cstheme="minorHAnsi"/>
          <w:sz w:val="24"/>
          <w:szCs w:val="24"/>
        </w:rPr>
        <w:t>.</w:t>
      </w:r>
      <w:r w:rsidR="002A57C3" w:rsidRPr="00015937">
        <w:rPr>
          <w:rFonts w:cstheme="minorHAnsi"/>
          <w:sz w:val="24"/>
          <w:szCs w:val="24"/>
        </w:rPr>
        <w:fldChar w:fldCharType="begin">
          <w:fldData xml:space="preserve">PEVuZE5vdGU+PENpdGU+PEF1dGhvcj5EYW5uZW1pbGxlcjwvQXV0aG9yPjxZZWFyPjIwMTY8L1ll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</w:fldData>
        </w:fldChar>
      </w:r>
      <w:r w:rsidR="005E32DB">
        <w:rPr>
          <w:rFonts w:cstheme="minorHAnsi"/>
          <w:sz w:val="24"/>
          <w:szCs w:val="24"/>
        </w:rPr>
        <w:instrText xml:space="preserve"> ADDIN EN.CITE </w:instrText>
      </w:r>
      <w:r w:rsidR="002A57C3">
        <w:rPr>
          <w:rFonts w:cstheme="minorHAnsi"/>
          <w:sz w:val="24"/>
          <w:szCs w:val="24"/>
        </w:rPr>
        <w:fldChar w:fldCharType="begin">
          <w:fldData xml:space="preserve">PEVuZE5vdGU+PENpdGU+PEF1dGhvcj5EYW5uZW1pbGxlcjwvQXV0aG9yPjxZZWFyPjIwMTY8L1ll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</w:fldData>
        </w:fldChar>
      </w:r>
      <w:r w:rsidR="005E32DB">
        <w:rPr>
          <w:rFonts w:cstheme="minorHAnsi"/>
          <w:sz w:val="24"/>
          <w:szCs w:val="24"/>
        </w:rPr>
        <w:instrText xml:space="preserve"> ADDIN EN.CITE.DATA </w:instrText>
      </w:r>
      <w:r w:rsidR="002A57C3">
        <w:rPr>
          <w:rFonts w:cstheme="minorHAnsi"/>
          <w:sz w:val="24"/>
          <w:szCs w:val="24"/>
        </w:rPr>
      </w:r>
      <w:r w:rsidR="002A57C3">
        <w:rPr>
          <w:rFonts w:cstheme="minorHAnsi"/>
          <w:sz w:val="24"/>
          <w:szCs w:val="24"/>
        </w:rPr>
        <w:fldChar w:fldCharType="end"/>
      </w:r>
      <w:r w:rsidR="002A57C3" w:rsidRPr="00015937">
        <w:rPr>
          <w:rFonts w:cstheme="minorHAnsi"/>
          <w:sz w:val="24"/>
          <w:szCs w:val="24"/>
        </w:rPr>
      </w:r>
      <w:r w:rsidR="002A57C3" w:rsidRPr="00015937">
        <w:rPr>
          <w:rFonts w:cstheme="minorHAnsi"/>
          <w:sz w:val="24"/>
          <w:szCs w:val="24"/>
        </w:rPr>
        <w:fldChar w:fldCharType="separate"/>
      </w:r>
      <w:r w:rsidR="005E32DB" w:rsidRPr="005E32DB">
        <w:rPr>
          <w:rFonts w:cstheme="minorHAnsi"/>
          <w:noProof/>
          <w:sz w:val="24"/>
          <w:szCs w:val="24"/>
          <w:vertAlign w:val="superscript"/>
        </w:rPr>
        <w:t>3, 5</w:t>
      </w:r>
      <w:r w:rsidR="002A57C3" w:rsidRPr="00015937">
        <w:rPr>
          <w:rFonts w:cstheme="minorHAnsi"/>
          <w:sz w:val="24"/>
          <w:szCs w:val="24"/>
        </w:rPr>
        <w:fldChar w:fldCharType="end"/>
      </w:r>
      <w:r w:rsidR="00015937" w:rsidRPr="00015937">
        <w:rPr>
          <w:rFonts w:cstheme="minorHAnsi"/>
          <w:sz w:val="24"/>
          <w:szCs w:val="24"/>
        </w:rPr>
        <w:t xml:space="preserve"> </w:t>
      </w:r>
    </w:p>
    <w:p w:rsidR="005E32DB" w:rsidRDefault="00D03F79" w:rsidP="00690DA4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1.2</w:t>
      </w:r>
      <w:r w:rsidRPr="008D200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Results: </w:t>
      </w:r>
      <w:r w:rsidR="005E32DB">
        <w:rPr>
          <w:rFonts w:cstheme="minorHAnsi"/>
          <w:sz w:val="24"/>
          <w:szCs w:val="24"/>
        </w:rPr>
        <w:t>Fungal</w:t>
      </w:r>
      <w:r w:rsidRPr="008D200A">
        <w:rPr>
          <w:rFonts w:cstheme="minorHAnsi"/>
          <w:sz w:val="24"/>
          <w:szCs w:val="24"/>
        </w:rPr>
        <w:t xml:space="preserve"> </w:t>
      </w:r>
    </w:p>
    <w:p w:rsidR="00394DF2" w:rsidRDefault="00D03F79" w:rsidP="00690DA4">
      <w:pPr>
        <w:spacing w:line="480" w:lineRule="auto"/>
        <w:rPr>
          <w:rFonts w:cstheme="minorHAnsi"/>
          <w:sz w:val="24"/>
          <w:szCs w:val="24"/>
        </w:rPr>
      </w:pPr>
      <w:r w:rsidRPr="008D200A">
        <w:rPr>
          <w:rFonts w:cstheme="minorHAnsi"/>
          <w:sz w:val="24"/>
          <w:szCs w:val="24"/>
        </w:rPr>
        <w:t xml:space="preserve">In a subset of 21 homes, </w:t>
      </w:r>
      <w:r w:rsidR="004D778E">
        <w:rPr>
          <w:rFonts w:cstheme="minorHAnsi"/>
          <w:sz w:val="24"/>
          <w:szCs w:val="24"/>
        </w:rPr>
        <w:t xml:space="preserve">samples taken with </w:t>
      </w:r>
      <w:r w:rsidRPr="008D200A">
        <w:rPr>
          <w:rFonts w:cstheme="minorHAnsi"/>
          <w:sz w:val="24"/>
          <w:szCs w:val="24"/>
        </w:rPr>
        <w:t>co-located Button sample</w:t>
      </w:r>
      <w:r w:rsidR="004D778E">
        <w:rPr>
          <w:rFonts w:cstheme="minorHAnsi"/>
          <w:sz w:val="24"/>
          <w:szCs w:val="24"/>
        </w:rPr>
        <w:t>r</w:t>
      </w:r>
      <w:r w:rsidRPr="008D200A">
        <w:rPr>
          <w:rFonts w:cstheme="minorHAnsi"/>
          <w:sz w:val="24"/>
          <w:szCs w:val="24"/>
        </w:rPr>
        <w:t xml:space="preserve">s were collected and analyzed for total fungal DNA with qPCR and total DNA with Qubit.  The levels of </w:t>
      </w:r>
      <w:r w:rsidR="000045D6">
        <w:rPr>
          <w:rFonts w:cstheme="minorHAnsi"/>
          <w:sz w:val="24"/>
          <w:szCs w:val="24"/>
        </w:rPr>
        <w:t xml:space="preserve">total </w:t>
      </w:r>
      <w:r w:rsidRPr="008D200A">
        <w:rPr>
          <w:rFonts w:cstheme="minorHAnsi"/>
          <w:sz w:val="24"/>
          <w:szCs w:val="24"/>
        </w:rPr>
        <w:t xml:space="preserve">DNA were below the detection limit of the Qubit instrument in 20 of the 42 samples.  </w:t>
      </w:r>
      <w:r>
        <w:rPr>
          <w:rFonts w:cstheme="minorHAnsi"/>
          <w:sz w:val="24"/>
          <w:szCs w:val="24"/>
        </w:rPr>
        <w:t xml:space="preserve">When both pre- and post-HEPA </w:t>
      </w:r>
      <w:r w:rsidR="000045D6">
        <w:rPr>
          <w:rFonts w:cstheme="minorHAnsi"/>
          <w:sz w:val="24"/>
          <w:szCs w:val="24"/>
        </w:rPr>
        <w:t>values were too low, the</w:t>
      </w:r>
      <w:r w:rsidR="00014591">
        <w:rPr>
          <w:rFonts w:cstheme="minorHAnsi"/>
          <w:sz w:val="24"/>
          <w:szCs w:val="24"/>
        </w:rPr>
        <w:t>se</w:t>
      </w:r>
      <w:r>
        <w:rPr>
          <w:rFonts w:cstheme="minorHAnsi"/>
          <w:sz w:val="24"/>
          <w:szCs w:val="24"/>
        </w:rPr>
        <w:t xml:space="preserve"> </w:t>
      </w:r>
      <w:r w:rsidR="00014591">
        <w:rPr>
          <w:rFonts w:cstheme="minorHAnsi"/>
          <w:sz w:val="24"/>
          <w:szCs w:val="24"/>
        </w:rPr>
        <w:t xml:space="preserve">12 </w:t>
      </w:r>
      <w:r>
        <w:rPr>
          <w:rFonts w:cstheme="minorHAnsi"/>
          <w:sz w:val="24"/>
          <w:szCs w:val="24"/>
        </w:rPr>
        <w:t xml:space="preserve">data points were removed.   For 8 samples, the estimate of half the method detection limit was assumed.  </w:t>
      </w:r>
      <w:r w:rsidR="000045D6">
        <w:rPr>
          <w:rFonts w:cstheme="minorHAnsi"/>
          <w:sz w:val="24"/>
          <w:szCs w:val="24"/>
        </w:rPr>
        <w:t>Seven</w:t>
      </w:r>
      <w:r w:rsidRPr="008D200A">
        <w:rPr>
          <w:rFonts w:cstheme="minorHAnsi"/>
          <w:sz w:val="24"/>
          <w:szCs w:val="24"/>
        </w:rPr>
        <w:t xml:space="preserve"> homes had valid pre- and post-HEPA values</w:t>
      </w:r>
      <w:r>
        <w:rPr>
          <w:rFonts w:cstheme="minorHAnsi"/>
          <w:sz w:val="24"/>
          <w:szCs w:val="24"/>
        </w:rPr>
        <w:t>, and an additional 8 homes were added when utilizing ½ the method detection</w:t>
      </w:r>
      <w:r w:rsidR="000045D6">
        <w:rPr>
          <w:rFonts w:cstheme="minorHAnsi"/>
          <w:sz w:val="24"/>
          <w:szCs w:val="24"/>
        </w:rPr>
        <w:t xml:space="preserve"> </w:t>
      </w:r>
      <w:r w:rsidR="00B95BF4">
        <w:rPr>
          <w:rFonts w:cstheme="minorHAnsi"/>
          <w:sz w:val="24"/>
          <w:szCs w:val="24"/>
        </w:rPr>
        <w:t xml:space="preserve">limit </w:t>
      </w:r>
      <w:r w:rsidR="000045D6">
        <w:rPr>
          <w:rFonts w:cstheme="minorHAnsi"/>
          <w:sz w:val="24"/>
          <w:szCs w:val="24"/>
        </w:rPr>
        <w:t>(n=15)</w:t>
      </w:r>
      <w:r w:rsidRPr="008D200A">
        <w:rPr>
          <w:rFonts w:cstheme="minorHAnsi"/>
          <w:sz w:val="24"/>
          <w:szCs w:val="24"/>
        </w:rPr>
        <w:t xml:space="preserve">.  </w:t>
      </w:r>
      <w:r w:rsidRPr="00155C76">
        <w:rPr>
          <w:rFonts w:cstheme="minorHAnsi"/>
          <w:sz w:val="24"/>
          <w:szCs w:val="24"/>
        </w:rPr>
        <w:t xml:space="preserve">The median qubit value pre-HEPA was 147 </w:t>
      </w:r>
      <w:r w:rsidR="00155C76" w:rsidRPr="00155C76">
        <w:rPr>
          <w:rFonts w:cstheme="minorHAnsi"/>
          <w:sz w:val="24"/>
          <w:szCs w:val="24"/>
        </w:rPr>
        <w:t>p</w:t>
      </w:r>
      <w:r w:rsidRPr="00155C76">
        <w:rPr>
          <w:rFonts w:cstheme="minorHAnsi"/>
          <w:sz w:val="24"/>
          <w:szCs w:val="24"/>
        </w:rPr>
        <w:t>g/m</w:t>
      </w:r>
      <w:r w:rsidRPr="00155C76">
        <w:rPr>
          <w:rFonts w:cstheme="minorHAnsi"/>
          <w:sz w:val="24"/>
          <w:szCs w:val="24"/>
          <w:vertAlign w:val="superscript"/>
        </w:rPr>
        <w:t>3</w:t>
      </w:r>
      <w:r w:rsidRPr="00155C76">
        <w:rPr>
          <w:rFonts w:cstheme="minorHAnsi"/>
          <w:sz w:val="24"/>
          <w:szCs w:val="24"/>
        </w:rPr>
        <w:t xml:space="preserve"> (with the range of 43 – 870 </w:t>
      </w:r>
      <w:r w:rsidR="00155C76" w:rsidRPr="00155C76">
        <w:rPr>
          <w:rFonts w:cstheme="minorHAnsi"/>
          <w:sz w:val="24"/>
          <w:szCs w:val="24"/>
        </w:rPr>
        <w:t>p</w:t>
      </w:r>
      <w:r w:rsidRPr="00155C76">
        <w:rPr>
          <w:rFonts w:cstheme="minorHAnsi"/>
          <w:sz w:val="24"/>
          <w:szCs w:val="24"/>
        </w:rPr>
        <w:t>g/m</w:t>
      </w:r>
      <w:r w:rsidRPr="00155C76">
        <w:rPr>
          <w:rFonts w:cstheme="minorHAnsi"/>
          <w:sz w:val="24"/>
          <w:szCs w:val="24"/>
          <w:vertAlign w:val="superscript"/>
        </w:rPr>
        <w:t>3</w:t>
      </w:r>
      <w:r w:rsidRPr="00155C76">
        <w:rPr>
          <w:rFonts w:cstheme="minorHAnsi"/>
          <w:sz w:val="24"/>
          <w:szCs w:val="24"/>
        </w:rPr>
        <w:t>)</w:t>
      </w:r>
      <w:r w:rsidR="00C235C0" w:rsidRPr="00155C76">
        <w:rPr>
          <w:rFonts w:cstheme="minorHAnsi"/>
          <w:sz w:val="24"/>
          <w:szCs w:val="24"/>
        </w:rPr>
        <w:t>,</w:t>
      </w:r>
      <w:r w:rsidRPr="00155C76">
        <w:rPr>
          <w:rFonts w:cstheme="minorHAnsi"/>
          <w:sz w:val="24"/>
          <w:szCs w:val="24"/>
        </w:rPr>
        <w:t xml:space="preserve"> and the median post-HEPA value was 106 </w:t>
      </w:r>
      <w:r w:rsidR="00155C76" w:rsidRPr="00155C76">
        <w:rPr>
          <w:rFonts w:cstheme="minorHAnsi"/>
          <w:sz w:val="24"/>
          <w:szCs w:val="24"/>
        </w:rPr>
        <w:t>p</w:t>
      </w:r>
      <w:r w:rsidRPr="00155C76">
        <w:rPr>
          <w:rFonts w:cstheme="minorHAnsi"/>
          <w:sz w:val="24"/>
          <w:szCs w:val="24"/>
        </w:rPr>
        <w:t>g/m</w:t>
      </w:r>
      <w:r w:rsidRPr="00155C76">
        <w:rPr>
          <w:rFonts w:cstheme="minorHAnsi"/>
          <w:sz w:val="24"/>
          <w:szCs w:val="24"/>
          <w:vertAlign w:val="superscript"/>
        </w:rPr>
        <w:t>3</w:t>
      </w:r>
      <w:r w:rsidRPr="00155C76">
        <w:rPr>
          <w:rFonts w:cstheme="minorHAnsi"/>
          <w:sz w:val="24"/>
          <w:szCs w:val="24"/>
        </w:rPr>
        <w:t xml:space="preserve"> (42 – 1261 </w:t>
      </w:r>
      <w:r w:rsidR="00155C76" w:rsidRPr="00155C76">
        <w:rPr>
          <w:rFonts w:cstheme="minorHAnsi"/>
          <w:sz w:val="24"/>
          <w:szCs w:val="24"/>
        </w:rPr>
        <w:t>p</w:t>
      </w:r>
      <w:r w:rsidRPr="00155C76">
        <w:rPr>
          <w:rFonts w:cstheme="minorHAnsi"/>
          <w:sz w:val="24"/>
          <w:szCs w:val="24"/>
        </w:rPr>
        <w:t>g/m</w:t>
      </w:r>
      <w:r w:rsidRPr="00155C76">
        <w:rPr>
          <w:rFonts w:cstheme="minorHAnsi"/>
          <w:sz w:val="24"/>
          <w:szCs w:val="24"/>
          <w:vertAlign w:val="superscript"/>
        </w:rPr>
        <w:t>3</w:t>
      </w:r>
      <w:r w:rsidRPr="00155C76">
        <w:rPr>
          <w:rFonts w:cstheme="minorHAnsi"/>
          <w:sz w:val="24"/>
          <w:szCs w:val="24"/>
        </w:rPr>
        <w:t xml:space="preserve">) (Supplemental Figure </w:t>
      </w:r>
      <w:r w:rsidR="0095197B" w:rsidRPr="00155C76">
        <w:rPr>
          <w:rFonts w:cstheme="minorHAnsi"/>
          <w:sz w:val="24"/>
          <w:szCs w:val="24"/>
        </w:rPr>
        <w:t>9A</w:t>
      </w:r>
      <w:r w:rsidRPr="00155C76">
        <w:rPr>
          <w:rFonts w:cstheme="minorHAnsi"/>
          <w:sz w:val="24"/>
          <w:szCs w:val="24"/>
        </w:rPr>
        <w:t>).</w:t>
      </w:r>
      <w:r w:rsidRPr="008D200A">
        <w:rPr>
          <w:rFonts w:cstheme="minorHAnsi"/>
          <w:sz w:val="24"/>
          <w:szCs w:val="24"/>
        </w:rPr>
        <w:t xml:space="preserve">  Total fungal DNA measured with qPCR universal primers for all 21 homes </w:t>
      </w:r>
      <w:r w:rsidR="00C235C0">
        <w:rPr>
          <w:rFonts w:cstheme="minorHAnsi"/>
          <w:sz w:val="24"/>
          <w:szCs w:val="24"/>
        </w:rPr>
        <w:t>had a pre-HEPA median of 1</w:t>
      </w:r>
      <w:r w:rsidR="00606D2B">
        <w:rPr>
          <w:rFonts w:cstheme="minorHAnsi"/>
          <w:sz w:val="24"/>
          <w:szCs w:val="24"/>
        </w:rPr>
        <w:t>432</w:t>
      </w:r>
      <w:r w:rsidRPr="008D200A">
        <w:rPr>
          <w:rFonts w:cstheme="minorHAnsi"/>
          <w:sz w:val="24"/>
          <w:szCs w:val="24"/>
        </w:rPr>
        <w:t xml:space="preserve"> </w:t>
      </w:r>
      <w:r w:rsidR="00520163">
        <w:rPr>
          <w:rFonts w:cstheme="minorHAnsi"/>
          <w:sz w:val="24"/>
          <w:szCs w:val="24"/>
        </w:rPr>
        <w:t>SE</w:t>
      </w:r>
      <w:r w:rsidRPr="008D200A">
        <w:rPr>
          <w:rFonts w:cstheme="minorHAnsi"/>
          <w:sz w:val="24"/>
          <w:szCs w:val="24"/>
        </w:rPr>
        <w:t>/m</w:t>
      </w:r>
      <w:r w:rsidRPr="008D200A">
        <w:rPr>
          <w:rFonts w:cstheme="minorHAnsi"/>
          <w:sz w:val="24"/>
          <w:szCs w:val="24"/>
          <w:vertAlign w:val="superscript"/>
        </w:rPr>
        <w:t>3</w:t>
      </w:r>
      <w:r w:rsidR="00520163">
        <w:rPr>
          <w:rFonts w:cstheme="minorHAnsi"/>
          <w:sz w:val="24"/>
          <w:szCs w:val="24"/>
          <w:vertAlign w:val="superscript"/>
        </w:rPr>
        <w:t xml:space="preserve"> </w:t>
      </w:r>
      <w:r w:rsidR="00606D2B">
        <w:rPr>
          <w:rFonts w:cstheme="minorHAnsi"/>
          <w:sz w:val="24"/>
          <w:szCs w:val="24"/>
        </w:rPr>
        <w:t>and a post-HEPA median of 575</w:t>
      </w:r>
      <w:r w:rsidRPr="008D200A">
        <w:rPr>
          <w:rFonts w:cstheme="minorHAnsi"/>
          <w:sz w:val="24"/>
          <w:szCs w:val="24"/>
        </w:rPr>
        <w:t xml:space="preserve"> </w:t>
      </w:r>
      <w:r w:rsidR="00520163">
        <w:rPr>
          <w:rFonts w:cstheme="minorHAnsi"/>
          <w:sz w:val="24"/>
          <w:szCs w:val="24"/>
        </w:rPr>
        <w:t>SE</w:t>
      </w:r>
      <w:r w:rsidRPr="008D200A">
        <w:rPr>
          <w:rFonts w:cstheme="minorHAnsi"/>
          <w:sz w:val="24"/>
          <w:szCs w:val="24"/>
        </w:rPr>
        <w:t>/</w:t>
      </w:r>
      <w:r w:rsidRPr="00155C76">
        <w:rPr>
          <w:rFonts w:cstheme="minorHAnsi"/>
          <w:sz w:val="24"/>
          <w:szCs w:val="24"/>
        </w:rPr>
        <w:t>m</w:t>
      </w:r>
      <w:r w:rsidRPr="00155C76">
        <w:rPr>
          <w:rFonts w:cstheme="minorHAnsi"/>
          <w:sz w:val="24"/>
          <w:szCs w:val="24"/>
          <w:vertAlign w:val="superscript"/>
        </w:rPr>
        <w:t>3</w:t>
      </w:r>
      <w:r w:rsidR="0095197B" w:rsidRPr="00155C76">
        <w:rPr>
          <w:rFonts w:cstheme="minorHAnsi"/>
          <w:sz w:val="24"/>
          <w:szCs w:val="24"/>
          <w:vertAlign w:val="superscript"/>
        </w:rPr>
        <w:t xml:space="preserve"> </w:t>
      </w:r>
      <w:r w:rsidR="0095197B" w:rsidRPr="00155C76">
        <w:rPr>
          <w:rFonts w:cstheme="minorHAnsi"/>
          <w:sz w:val="24"/>
          <w:szCs w:val="24"/>
        </w:rPr>
        <w:t>(Figure S9B)</w:t>
      </w:r>
      <w:r w:rsidR="00520163" w:rsidRPr="00155C76">
        <w:rPr>
          <w:rFonts w:cstheme="minorHAnsi"/>
          <w:sz w:val="24"/>
          <w:szCs w:val="24"/>
        </w:rPr>
        <w:t>.</w:t>
      </w:r>
      <w:r w:rsidRPr="00155C76">
        <w:rPr>
          <w:rFonts w:cstheme="minorHAnsi"/>
          <w:sz w:val="24"/>
          <w:szCs w:val="24"/>
        </w:rPr>
        <w:t xml:space="preserve">  When only evaluating this subset of 21 homes </w:t>
      </w:r>
      <w:r w:rsidR="00A13E68" w:rsidRPr="00155C76">
        <w:rPr>
          <w:rFonts w:cstheme="minorHAnsi"/>
          <w:sz w:val="24"/>
          <w:szCs w:val="24"/>
        </w:rPr>
        <w:t>for</w:t>
      </w:r>
      <w:r w:rsidRPr="00155C76">
        <w:rPr>
          <w:rFonts w:cstheme="minorHAnsi"/>
          <w:sz w:val="24"/>
          <w:szCs w:val="24"/>
        </w:rPr>
        <w:t xml:space="preserve"> the </w:t>
      </w:r>
      <w:r w:rsidR="00155C76" w:rsidRPr="00155C76">
        <w:rPr>
          <w:rFonts w:cstheme="minorHAnsi"/>
          <w:sz w:val="24"/>
          <w:szCs w:val="24"/>
        </w:rPr>
        <w:t>summed MSQPCR-fungi</w:t>
      </w:r>
      <w:r w:rsidRPr="00155C76">
        <w:rPr>
          <w:rFonts w:cstheme="minorHAnsi"/>
          <w:sz w:val="24"/>
          <w:szCs w:val="24"/>
        </w:rPr>
        <w:t xml:space="preserve">, the median pre-HEPA value was 196 </w:t>
      </w:r>
      <w:r w:rsidR="00520163" w:rsidRPr="00155C76">
        <w:rPr>
          <w:rFonts w:cstheme="minorHAnsi"/>
          <w:sz w:val="24"/>
          <w:szCs w:val="24"/>
        </w:rPr>
        <w:t>SE</w:t>
      </w:r>
      <w:r w:rsidRPr="00155C76">
        <w:rPr>
          <w:rFonts w:cstheme="minorHAnsi"/>
          <w:sz w:val="24"/>
          <w:szCs w:val="24"/>
        </w:rPr>
        <w:t>/m</w:t>
      </w:r>
      <w:r w:rsidRPr="00155C76">
        <w:rPr>
          <w:rFonts w:cstheme="minorHAnsi"/>
          <w:sz w:val="24"/>
          <w:szCs w:val="24"/>
          <w:vertAlign w:val="superscript"/>
        </w:rPr>
        <w:t>3</w:t>
      </w:r>
      <w:r w:rsidRPr="00155C76">
        <w:rPr>
          <w:rFonts w:cstheme="minorHAnsi"/>
          <w:sz w:val="24"/>
          <w:szCs w:val="24"/>
        </w:rPr>
        <w:t xml:space="preserve"> and the co-located post-HEPA value was 128 </w:t>
      </w:r>
      <w:r w:rsidR="00520163" w:rsidRPr="00155C76">
        <w:rPr>
          <w:rFonts w:cstheme="minorHAnsi"/>
          <w:sz w:val="24"/>
          <w:szCs w:val="24"/>
        </w:rPr>
        <w:t>SE</w:t>
      </w:r>
      <w:r w:rsidRPr="00155C76">
        <w:rPr>
          <w:rFonts w:cstheme="minorHAnsi"/>
          <w:sz w:val="24"/>
          <w:szCs w:val="24"/>
        </w:rPr>
        <w:t>/m</w:t>
      </w:r>
      <w:r w:rsidRPr="00155C76">
        <w:rPr>
          <w:rFonts w:cstheme="minorHAnsi"/>
          <w:sz w:val="24"/>
          <w:szCs w:val="24"/>
          <w:vertAlign w:val="superscript"/>
        </w:rPr>
        <w:t>3</w:t>
      </w:r>
      <w:r w:rsidRPr="00155C76">
        <w:rPr>
          <w:rFonts w:cstheme="minorHAnsi"/>
          <w:sz w:val="24"/>
          <w:szCs w:val="24"/>
        </w:rPr>
        <w:t xml:space="preserve"> </w:t>
      </w:r>
      <w:r w:rsidR="00676714" w:rsidRPr="00155C76">
        <w:rPr>
          <w:rFonts w:cstheme="minorHAnsi"/>
          <w:sz w:val="24"/>
          <w:szCs w:val="24"/>
        </w:rPr>
        <w:t>(</w:t>
      </w:r>
      <w:r w:rsidR="0095197B" w:rsidRPr="00155C76">
        <w:rPr>
          <w:rFonts w:cstheme="minorHAnsi"/>
          <w:sz w:val="24"/>
          <w:szCs w:val="24"/>
        </w:rPr>
        <w:t>Figure S9</w:t>
      </w:r>
      <w:r w:rsidR="00676714" w:rsidRPr="00155C76">
        <w:rPr>
          <w:rFonts w:cstheme="minorHAnsi"/>
          <w:sz w:val="24"/>
          <w:szCs w:val="24"/>
        </w:rPr>
        <w:t>C</w:t>
      </w:r>
      <w:r w:rsidR="0095197B" w:rsidRPr="00155C76">
        <w:rPr>
          <w:rFonts w:cstheme="minorHAnsi"/>
          <w:sz w:val="24"/>
          <w:szCs w:val="24"/>
        </w:rPr>
        <w:t>).</w:t>
      </w:r>
      <w:r w:rsidR="0095197B" w:rsidRPr="008D200A">
        <w:rPr>
          <w:rFonts w:cstheme="minorHAnsi"/>
          <w:sz w:val="24"/>
          <w:szCs w:val="24"/>
        </w:rPr>
        <w:t xml:space="preserve">  </w:t>
      </w:r>
    </w:p>
    <w:p w:rsidR="000045D6" w:rsidRPr="008D200A" w:rsidRDefault="00394DF2" w:rsidP="00690DA4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 w:rsidR="00304ABF" w:rsidRPr="00DE00CD">
        <w:rPr>
          <w:rFonts w:cstheme="minorHAnsi"/>
          <w:sz w:val="24"/>
          <w:szCs w:val="24"/>
        </w:rPr>
        <w:t xml:space="preserve">Wilcoxon signed rank test </w:t>
      </w:r>
      <w:r w:rsidR="006D29B8">
        <w:rPr>
          <w:rFonts w:cstheme="minorHAnsi"/>
          <w:sz w:val="24"/>
          <w:szCs w:val="24"/>
        </w:rPr>
        <w:t>showed that</w:t>
      </w:r>
      <w:r w:rsidR="00304ABF">
        <w:rPr>
          <w:rFonts w:cstheme="minorHAnsi"/>
          <w:sz w:val="24"/>
          <w:szCs w:val="24"/>
        </w:rPr>
        <w:t xml:space="preserve"> t</w:t>
      </w:r>
      <w:r w:rsidRPr="008D200A">
        <w:rPr>
          <w:rFonts w:cstheme="minorHAnsi"/>
          <w:sz w:val="24"/>
          <w:szCs w:val="24"/>
        </w:rPr>
        <w:t xml:space="preserve">he median </w:t>
      </w:r>
      <w:r>
        <w:rPr>
          <w:rFonts w:cstheme="minorHAnsi"/>
          <w:sz w:val="24"/>
          <w:szCs w:val="24"/>
        </w:rPr>
        <w:t xml:space="preserve">values for </w:t>
      </w:r>
      <w:r w:rsidRPr="008D200A">
        <w:rPr>
          <w:rFonts w:cstheme="minorHAnsi"/>
          <w:sz w:val="24"/>
          <w:szCs w:val="24"/>
        </w:rPr>
        <w:t>pre- and post-HEPA</w:t>
      </w:r>
      <w:r>
        <w:rPr>
          <w:rFonts w:cstheme="minorHAnsi"/>
          <w:sz w:val="24"/>
          <w:szCs w:val="24"/>
        </w:rPr>
        <w:t xml:space="preserve"> treatment were reduced in a</w:t>
      </w:r>
      <w:r w:rsidRPr="008D200A">
        <w:rPr>
          <w:rFonts w:cstheme="minorHAnsi"/>
          <w:sz w:val="24"/>
          <w:szCs w:val="24"/>
        </w:rPr>
        <w:t xml:space="preserve">ll three </w:t>
      </w:r>
      <w:r>
        <w:rPr>
          <w:rFonts w:cstheme="minorHAnsi"/>
          <w:sz w:val="24"/>
          <w:szCs w:val="24"/>
        </w:rPr>
        <w:t>of these measurements, however,</w:t>
      </w:r>
      <w:r w:rsidRPr="008D200A">
        <w:rPr>
          <w:rFonts w:cstheme="minorHAnsi"/>
          <w:sz w:val="24"/>
          <w:szCs w:val="24"/>
        </w:rPr>
        <w:t xml:space="preserve"> the</w:t>
      </w:r>
      <w:r>
        <w:rPr>
          <w:rFonts w:cstheme="minorHAnsi"/>
          <w:sz w:val="24"/>
          <w:szCs w:val="24"/>
        </w:rPr>
        <w:t xml:space="preserve"> only borderline significant change was with summed MSQPCR-fungi pre- and post-HEPA treatment (p=0.019</w:t>
      </w:r>
      <w:r w:rsidRPr="008D200A">
        <w:rPr>
          <w:rFonts w:cstheme="minorHAnsi"/>
          <w:sz w:val="24"/>
          <w:szCs w:val="24"/>
        </w:rPr>
        <w:t>).</w:t>
      </w:r>
      <w:r>
        <w:rPr>
          <w:rFonts w:cstheme="minorHAnsi"/>
          <w:sz w:val="24"/>
          <w:szCs w:val="24"/>
        </w:rPr>
        <w:t xml:space="preserve">  </w:t>
      </w:r>
      <w:r w:rsidR="00676714" w:rsidRPr="00394DF2">
        <w:rPr>
          <w:rFonts w:cstheme="minorHAnsi"/>
          <w:sz w:val="24"/>
          <w:szCs w:val="24"/>
        </w:rPr>
        <w:t xml:space="preserve">The Spearman correlation analysis </w:t>
      </w:r>
      <w:r w:rsidR="00987101" w:rsidRPr="00394DF2">
        <w:rPr>
          <w:rFonts w:cstheme="minorHAnsi"/>
          <w:sz w:val="24"/>
          <w:szCs w:val="24"/>
        </w:rPr>
        <w:t xml:space="preserve">showed that </w:t>
      </w:r>
      <w:r w:rsidR="00676714" w:rsidRPr="00394DF2">
        <w:rPr>
          <w:rFonts w:cstheme="minorHAnsi"/>
          <w:sz w:val="24"/>
          <w:szCs w:val="24"/>
        </w:rPr>
        <w:t>the t</w:t>
      </w:r>
      <w:r w:rsidR="00A16872" w:rsidRPr="00394DF2">
        <w:rPr>
          <w:rFonts w:cstheme="minorHAnsi"/>
          <w:sz w:val="24"/>
          <w:szCs w:val="24"/>
        </w:rPr>
        <w:t xml:space="preserve">otal fungal DNA and </w:t>
      </w:r>
      <w:r w:rsidR="00155C76" w:rsidRPr="00394DF2">
        <w:rPr>
          <w:rFonts w:cstheme="minorHAnsi"/>
          <w:sz w:val="24"/>
          <w:szCs w:val="24"/>
        </w:rPr>
        <w:t>summed MSQPCR-fungi</w:t>
      </w:r>
      <w:r w:rsidR="00A16872" w:rsidRPr="00394DF2">
        <w:rPr>
          <w:rFonts w:cstheme="minorHAnsi"/>
          <w:sz w:val="24"/>
          <w:szCs w:val="24"/>
        </w:rPr>
        <w:t xml:space="preserve"> pre-HEPA</w:t>
      </w:r>
      <w:r w:rsidR="001510FC" w:rsidRPr="00394DF2">
        <w:rPr>
          <w:rFonts w:cstheme="minorHAnsi"/>
          <w:sz w:val="24"/>
          <w:szCs w:val="24"/>
        </w:rPr>
        <w:t xml:space="preserve"> concentrations</w:t>
      </w:r>
      <w:r w:rsidR="00A16872" w:rsidRPr="00394DF2">
        <w:rPr>
          <w:rFonts w:cstheme="minorHAnsi"/>
          <w:sz w:val="24"/>
          <w:szCs w:val="24"/>
        </w:rPr>
        <w:t xml:space="preserve"> </w:t>
      </w:r>
      <w:r w:rsidR="001510FC" w:rsidRPr="00394DF2">
        <w:rPr>
          <w:rFonts w:cstheme="minorHAnsi"/>
          <w:sz w:val="24"/>
          <w:szCs w:val="24"/>
        </w:rPr>
        <w:t>correlated significantly (r=0.57, p&lt;0.01), as well as their</w:t>
      </w:r>
      <w:r w:rsidR="00A16872" w:rsidRPr="00394DF2">
        <w:rPr>
          <w:rFonts w:cstheme="minorHAnsi"/>
          <w:sz w:val="24"/>
          <w:szCs w:val="24"/>
        </w:rPr>
        <w:t xml:space="preserve"> post-HEPA </w:t>
      </w:r>
      <w:r w:rsidR="001510FC" w:rsidRPr="00394DF2">
        <w:rPr>
          <w:rFonts w:cstheme="minorHAnsi"/>
          <w:sz w:val="24"/>
          <w:szCs w:val="24"/>
        </w:rPr>
        <w:t>concentrations</w:t>
      </w:r>
      <w:r w:rsidR="00A16872" w:rsidRPr="00394DF2">
        <w:rPr>
          <w:rFonts w:cstheme="minorHAnsi"/>
          <w:sz w:val="24"/>
          <w:szCs w:val="24"/>
        </w:rPr>
        <w:t xml:space="preserve"> </w:t>
      </w:r>
      <w:r w:rsidR="001510FC" w:rsidRPr="00394DF2">
        <w:rPr>
          <w:rFonts w:cstheme="minorHAnsi"/>
          <w:sz w:val="24"/>
          <w:szCs w:val="24"/>
        </w:rPr>
        <w:t>(</w:t>
      </w:r>
      <w:r w:rsidR="00A16872" w:rsidRPr="00394DF2">
        <w:rPr>
          <w:rFonts w:cstheme="minorHAnsi"/>
          <w:sz w:val="24"/>
          <w:szCs w:val="24"/>
        </w:rPr>
        <w:t>r=0.</w:t>
      </w:r>
      <w:r w:rsidR="001510FC" w:rsidRPr="00394DF2">
        <w:rPr>
          <w:rFonts w:cstheme="minorHAnsi"/>
          <w:sz w:val="24"/>
          <w:szCs w:val="24"/>
        </w:rPr>
        <w:t>85</w:t>
      </w:r>
      <w:r w:rsidR="00A16872" w:rsidRPr="00394DF2">
        <w:rPr>
          <w:rFonts w:cstheme="minorHAnsi"/>
          <w:sz w:val="24"/>
          <w:szCs w:val="24"/>
        </w:rPr>
        <w:t>, p</w:t>
      </w:r>
      <w:r w:rsidR="001510FC" w:rsidRPr="00394DF2">
        <w:rPr>
          <w:rFonts w:cstheme="minorHAnsi"/>
          <w:sz w:val="24"/>
          <w:szCs w:val="24"/>
        </w:rPr>
        <w:t>&lt;0.001</w:t>
      </w:r>
      <w:r w:rsidR="00A16872" w:rsidRPr="00394DF2">
        <w:rPr>
          <w:rFonts w:cstheme="minorHAnsi"/>
          <w:sz w:val="24"/>
          <w:szCs w:val="24"/>
        </w:rPr>
        <w:t>).</w:t>
      </w:r>
      <w:r w:rsidR="00A16872">
        <w:rPr>
          <w:rFonts w:cstheme="minorHAnsi"/>
          <w:sz w:val="24"/>
          <w:szCs w:val="24"/>
        </w:rPr>
        <w:t xml:space="preserve">  Total fungal DNA and total DNA pre-HEPA </w:t>
      </w:r>
      <w:r w:rsidR="00465982">
        <w:rPr>
          <w:rFonts w:cstheme="minorHAnsi"/>
          <w:sz w:val="24"/>
          <w:szCs w:val="24"/>
        </w:rPr>
        <w:t>values</w:t>
      </w:r>
      <w:r w:rsidR="001510FC">
        <w:rPr>
          <w:rFonts w:cstheme="minorHAnsi"/>
          <w:sz w:val="24"/>
          <w:szCs w:val="24"/>
        </w:rPr>
        <w:t xml:space="preserve"> (r=0.85, p&lt;0.001) </w:t>
      </w:r>
      <w:r w:rsidR="00A16872">
        <w:rPr>
          <w:rFonts w:cstheme="minorHAnsi"/>
          <w:sz w:val="24"/>
          <w:szCs w:val="24"/>
        </w:rPr>
        <w:t>and p</w:t>
      </w:r>
      <w:r w:rsidR="001510FC">
        <w:rPr>
          <w:rFonts w:cstheme="minorHAnsi"/>
          <w:sz w:val="24"/>
          <w:szCs w:val="24"/>
        </w:rPr>
        <w:t xml:space="preserve">ost-HEPA </w:t>
      </w:r>
      <w:r w:rsidR="00465982">
        <w:rPr>
          <w:rFonts w:cstheme="minorHAnsi"/>
          <w:sz w:val="24"/>
          <w:szCs w:val="24"/>
        </w:rPr>
        <w:t>values</w:t>
      </w:r>
      <w:r w:rsidR="001510FC">
        <w:rPr>
          <w:rFonts w:cstheme="minorHAnsi"/>
          <w:sz w:val="24"/>
          <w:szCs w:val="24"/>
        </w:rPr>
        <w:t xml:space="preserve"> (r=0.68, p&lt;0.001) also correlated significantly</w:t>
      </w:r>
      <w:r w:rsidR="00A16872">
        <w:rPr>
          <w:rFonts w:cstheme="minorHAnsi"/>
          <w:sz w:val="24"/>
          <w:szCs w:val="24"/>
        </w:rPr>
        <w:t xml:space="preserve">. </w:t>
      </w:r>
      <w:r w:rsidR="00D3292B">
        <w:rPr>
          <w:rFonts w:cstheme="minorHAnsi"/>
          <w:sz w:val="24"/>
          <w:szCs w:val="24"/>
        </w:rPr>
        <w:t xml:space="preserve"> </w:t>
      </w:r>
    </w:p>
    <w:p w:rsidR="00083506" w:rsidRDefault="00083506"/>
    <w:p w:rsidR="002B1286" w:rsidRDefault="002B1286"/>
    <w:p w:rsidR="00083506" w:rsidRDefault="002A57C3" w:rsidP="00083506">
      <w:r w:rsidRPr="002A57C3">
        <w:rPr>
          <w:noProof/>
          <w:lang w:val="en-SG" w:eastAsia="en-S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88.2pt;margin-top:1.2pt;width:72.5pt;height:22.3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" fillcolor="#e7e6e6 [3214]" stroked="f">
            <v:textbox>
              <w:txbxContent>
                <w:p w:rsidR="00BC36DA" w:rsidRDefault="00BC36DA" w:rsidP="00083506"/>
              </w:txbxContent>
            </v:textbox>
          </v:shape>
        </w:pict>
      </w:r>
      <w:r w:rsidRPr="002A57C3">
        <w:rPr>
          <w:noProof/>
          <w:lang w:val="en-SG" w:eastAsia="en-SG"/>
        </w:rPr>
        <w:pict>
          <v:shape id="_x0000_s1027" type="#_x0000_t202" style="position:absolute;margin-left:0;margin-top:8.2pt;width:86.75pt;height:22.3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" fillcolor="#e7e6e6 [3214]" stroked="f">
            <v:textbox>
              <w:txbxContent>
                <w:p w:rsidR="00BC36DA" w:rsidRDefault="00BC36DA" w:rsidP="00083506"/>
              </w:txbxContent>
            </v:textbox>
          </v:shape>
        </w:pict>
      </w:r>
      <w:r w:rsidR="00083506">
        <w:rPr>
          <w:noProof/>
        </w:rPr>
        <w:drawing>
          <wp:inline distT="0" distB="0" distL="0" distR="0">
            <wp:extent cx="4579620" cy="37776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7279" cy="37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06" w:rsidRDefault="00083506" w:rsidP="00083506">
      <w:r>
        <w:t xml:space="preserve">Figure S1. Map </w:t>
      </w:r>
      <w:r w:rsidR="00B95BF4">
        <w:t xml:space="preserve">showing the location of the </w:t>
      </w:r>
      <w:r w:rsidR="000604DF">
        <w:t>study in</w:t>
      </w:r>
      <w:r w:rsidR="00B95BF4">
        <w:t xml:space="preserve"> relation to </w:t>
      </w:r>
      <w:r>
        <w:t>major roadways</w:t>
      </w:r>
    </w:p>
    <w:p w:rsidR="001E5482" w:rsidRDefault="002A57C3">
      <w:r w:rsidRPr="002A57C3">
        <w:rPr>
          <w:rFonts w:cstheme="minorHAnsi"/>
          <w:noProof/>
          <w:sz w:val="24"/>
          <w:szCs w:val="24"/>
          <w:lang w:val="en-SG" w:eastAsia="en-SG"/>
        </w:rPr>
        <w:lastRenderedPageBreak/>
        <w:pict>
          <v:shape id="_x0000_s1028" type="#_x0000_t202" style="position:absolute;margin-left:228.55pt;margin-top:-1.65pt;width:24.6pt;height:22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" stroked="f">
            <v:textbox>
              <w:txbxContent>
                <w:p w:rsidR="00BC36DA" w:rsidRPr="006322C9" w:rsidRDefault="00BC36DA" w:rsidP="00D04107">
                  <w:r w:rsidRPr="006322C9">
                    <w:t>B.</w:t>
                  </w:r>
                </w:p>
              </w:txbxContent>
            </v:textbox>
          </v:shape>
        </w:pict>
      </w:r>
      <w:r w:rsidRPr="002A57C3">
        <w:rPr>
          <w:rFonts w:cstheme="minorHAnsi"/>
          <w:noProof/>
          <w:sz w:val="24"/>
          <w:szCs w:val="24"/>
          <w:lang w:val="en-SG" w:eastAsia="en-SG"/>
        </w:rPr>
        <w:pict>
          <v:shape id="_x0000_s1029" type="#_x0000_t202" style="position:absolute;margin-left:0;margin-top:.25pt;width:27pt;height:20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" stroked="f">
            <v:textbox>
              <w:txbxContent>
                <w:p w:rsidR="00BC36DA" w:rsidRPr="006322C9" w:rsidRDefault="00BC36DA" w:rsidP="00D04107">
                  <w:r w:rsidRPr="006322C9">
                    <w:t>A.</w:t>
                  </w:r>
                </w:p>
              </w:txbxContent>
            </v:textbox>
          </v:shape>
        </w:pict>
      </w:r>
      <w:r w:rsidR="00D04107">
        <w:rPr>
          <w:noProof/>
        </w:rPr>
        <w:t xml:space="preserve"> </w:t>
      </w:r>
      <w:r w:rsidR="00140E2C" w:rsidRPr="00140E2C">
        <w:rPr>
          <w:noProof/>
        </w:rPr>
        <w:t xml:space="preserve"> </w:t>
      </w:r>
      <w:r w:rsidR="00DB461A">
        <w:rPr>
          <w:noProof/>
        </w:rPr>
        <w:drawing>
          <wp:inline distT="0" distB="0" distL="0" distR="0">
            <wp:extent cx="2818952" cy="2401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6427" cy="241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380">
        <w:t xml:space="preserve"> </w:t>
      </w:r>
      <w:r w:rsidR="00140E2C">
        <w:t xml:space="preserve"> </w:t>
      </w:r>
      <w:r w:rsidR="00D04107">
        <w:t xml:space="preserve">   </w:t>
      </w:r>
      <w:r w:rsidR="00140E2C" w:rsidRPr="00140E2C">
        <w:rPr>
          <w:noProof/>
        </w:rPr>
        <w:t xml:space="preserve"> </w:t>
      </w:r>
      <w:r w:rsidR="00DB461A">
        <w:rPr>
          <w:noProof/>
        </w:rPr>
        <w:drawing>
          <wp:inline distT="0" distB="0" distL="0" distR="0">
            <wp:extent cx="2865120" cy="2362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435" cy="238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82" w:rsidRDefault="00083506" w:rsidP="001D4DFE">
      <w:r>
        <w:t>Figure S</w:t>
      </w:r>
      <w:r w:rsidR="00DE16B9">
        <w:t>2</w:t>
      </w:r>
      <w:r w:rsidR="001E5482">
        <w:t xml:space="preserve">. </w:t>
      </w:r>
      <w:r w:rsidR="00BC5F88">
        <w:t xml:space="preserve">A.  </w:t>
      </w:r>
      <w:r w:rsidR="001D4DFE">
        <w:t xml:space="preserve">Indoor/Outdoor </w:t>
      </w:r>
      <w:r w:rsidR="000604DF">
        <w:t>r</w:t>
      </w:r>
      <w:r w:rsidR="001D4DFE">
        <w:t>atio</w:t>
      </w:r>
      <w:r w:rsidR="0054637B">
        <w:t>s</w:t>
      </w:r>
      <w:r w:rsidR="000604DF">
        <w:t xml:space="preserve"> of black carbon (BC)</w:t>
      </w:r>
      <w:r w:rsidR="001D4DFE">
        <w:t xml:space="preserve"> </w:t>
      </w:r>
      <w:r w:rsidR="001E5482">
        <w:t>(HEPA n=40, Dummy n=36)</w:t>
      </w:r>
      <w:r w:rsidR="001D4DFE">
        <w:t xml:space="preserve">.  </w:t>
      </w:r>
      <w:r w:rsidR="005B77A0">
        <w:t xml:space="preserve">Dashed line is threshold where indoor exceeds outdoor.  </w:t>
      </w:r>
      <w:r w:rsidR="009F07D7">
        <w:t xml:space="preserve">B. </w:t>
      </w:r>
      <w:r w:rsidR="00BC5F88">
        <w:t xml:space="preserve">Outdoor </w:t>
      </w:r>
      <w:r w:rsidR="000604DF">
        <w:t xml:space="preserve">concentrations of </w:t>
      </w:r>
      <w:r w:rsidR="009F07D7">
        <w:t xml:space="preserve">BC </w:t>
      </w:r>
      <w:r w:rsidR="00BC5F88">
        <w:t>(</w:t>
      </w:r>
      <w:r w:rsidR="00BC5F88">
        <w:rPr>
          <w:rFonts w:cstheme="minorHAnsi"/>
        </w:rPr>
        <w:t>µ</w:t>
      </w:r>
      <w:r w:rsidR="00BC5F88">
        <w:t>g/m</w:t>
      </w:r>
      <w:r w:rsidR="00BC5F88" w:rsidRPr="002956D6">
        <w:rPr>
          <w:vertAlign w:val="superscript"/>
        </w:rPr>
        <w:t>3</w:t>
      </w:r>
      <w:r w:rsidR="00BC5F88">
        <w:t>)</w:t>
      </w:r>
      <w:r w:rsidR="00BC5F88" w:rsidRPr="002956D6">
        <w:t xml:space="preserve"> </w:t>
      </w:r>
      <w:r w:rsidR="00BC5F88">
        <w:t>(HEPA n=41 homes, Dummy</w:t>
      </w:r>
      <w:r w:rsidR="00F01537">
        <w:t xml:space="preserve"> </w:t>
      </w:r>
      <w:r w:rsidR="00BC5F88">
        <w:t xml:space="preserve">n=36 homes).  </w:t>
      </w:r>
      <w:r w:rsidR="00B22CB2" w:rsidRPr="00B22CB2">
        <w:t xml:space="preserve"> </w:t>
      </w:r>
      <w:r w:rsidR="00DB461A">
        <w:t>Baseline-H or Baseline-D</w:t>
      </w:r>
      <w:r w:rsidR="00B22CB2" w:rsidRPr="00155C76">
        <w:t xml:space="preserve"> indicates 48 hours prior to HEPA or Dummy installation and HEPA or Dummy </w:t>
      </w:r>
      <w:r w:rsidR="00DB461A" w:rsidRPr="00155C76">
        <w:t xml:space="preserve">indicates the last 48 hours during the </w:t>
      </w:r>
      <w:r w:rsidR="00B22CB2" w:rsidRPr="00155C76">
        <w:t xml:space="preserve">treatment.  </w:t>
      </w:r>
      <w:r w:rsidR="001D4DFE">
        <w:t>Horizontal lines in the box plot</w:t>
      </w:r>
      <w:r w:rsidR="00AB1112">
        <w:t>s</w:t>
      </w:r>
      <w:r w:rsidR="001D4DFE">
        <w:t xml:space="preserve"> represent the </w:t>
      </w:r>
      <w:r w:rsidR="00BE5155">
        <w:t>10%</w:t>
      </w:r>
      <w:r w:rsidR="001D4DFE">
        <w:t xml:space="preserve">, 25%, 50%, 75% and </w:t>
      </w:r>
      <w:r w:rsidR="00BE5155">
        <w:t>90%</w:t>
      </w:r>
      <w:r w:rsidR="006F4A21">
        <w:t xml:space="preserve"> percentiles.</w:t>
      </w:r>
      <w:r w:rsidR="00E602DD" w:rsidRPr="00E602DD">
        <w:rPr>
          <w:rFonts w:cstheme="minorHAnsi"/>
          <w:sz w:val="24"/>
          <w:szCs w:val="24"/>
        </w:rPr>
        <w:t xml:space="preserve"> </w:t>
      </w:r>
      <w:r w:rsidR="00E602DD" w:rsidRPr="00E602DD">
        <w:t>Due to Bonferroni correction, p-value &lt;0.0125 was considered significant. ***p&lt;0.001</w:t>
      </w:r>
    </w:p>
    <w:p w:rsidR="005B77A0" w:rsidRDefault="005B77A0" w:rsidP="001D4DFE"/>
    <w:p w:rsidR="00DE16B9" w:rsidRDefault="002A57C3" w:rsidP="001D4DFE">
      <w:r w:rsidRPr="002A57C3">
        <w:rPr>
          <w:rFonts w:cstheme="minorHAnsi"/>
          <w:noProof/>
          <w:sz w:val="24"/>
          <w:szCs w:val="24"/>
          <w:lang w:val="en-SG" w:eastAsia="en-SG"/>
        </w:rPr>
        <w:pict>
          <v:shape id="_x0000_s1030" type="#_x0000_t202" style="position:absolute;margin-left:226.8pt;margin-top:22.4pt;width:24pt;height:2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" stroked="f">
            <v:textbox>
              <w:txbxContent>
                <w:p w:rsidR="00BC36DA" w:rsidRPr="006322C9" w:rsidRDefault="00BC36DA" w:rsidP="00DE16B9">
                  <w:r w:rsidRPr="006322C9">
                    <w:t>B.</w:t>
                  </w:r>
                </w:p>
              </w:txbxContent>
            </v:textbox>
          </v:shape>
        </w:pict>
      </w:r>
      <w:r w:rsidRPr="002A57C3">
        <w:rPr>
          <w:rFonts w:cstheme="minorHAnsi"/>
          <w:noProof/>
          <w:sz w:val="24"/>
          <w:szCs w:val="24"/>
          <w:lang w:val="en-SG" w:eastAsia="en-SG"/>
        </w:rPr>
        <w:pict>
          <v:shape id="_x0000_s1031" type="#_x0000_t202" style="position:absolute;margin-left:-5.25pt;margin-top:23pt;width:27pt;height:2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" stroked="f">
            <v:textbox>
              <w:txbxContent>
                <w:p w:rsidR="00BC36DA" w:rsidRPr="006322C9" w:rsidRDefault="00BC36DA" w:rsidP="00DE16B9">
                  <w:r>
                    <w:t>A</w:t>
                  </w:r>
                  <w:r w:rsidRPr="006322C9">
                    <w:t>.</w:t>
                  </w:r>
                </w:p>
              </w:txbxContent>
            </v:textbox>
          </v:shape>
        </w:pict>
      </w:r>
    </w:p>
    <w:p w:rsidR="00DE16B9" w:rsidRDefault="003E12D0" w:rsidP="00DE16B9">
      <w:pPr>
        <w:rPr>
          <w:noProof/>
        </w:rPr>
      </w:pPr>
      <w:r>
        <w:rPr>
          <w:noProof/>
        </w:rPr>
        <w:drawing>
          <wp:inline distT="0" distB="0" distL="0" distR="0">
            <wp:extent cx="2801748" cy="23452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516" cy="235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7A0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743200" cy="233523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5708" cy="23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A0" w:rsidRDefault="005B77A0" w:rsidP="00DE16B9"/>
    <w:p w:rsidR="00DE16B9" w:rsidRDefault="00DE16B9" w:rsidP="00DE16B9">
      <w:r>
        <w:t>Figure S3. A. Indoor/Outdoor ratios of PM</w:t>
      </w:r>
      <w:r w:rsidRPr="00770A01">
        <w:rPr>
          <w:vertAlign w:val="subscript"/>
        </w:rPr>
        <w:t>2.5</w:t>
      </w:r>
      <w:r>
        <w:t xml:space="preserve"> (HEPA n=40 homes, Dummy n=35 homes). </w:t>
      </w:r>
      <w:r w:rsidR="005B77A0">
        <w:t xml:space="preserve">Dashed line is threshold where indoor exceeds outdoor.  </w:t>
      </w:r>
      <w:r>
        <w:t>B. Outdoor concentrations of PM</w:t>
      </w:r>
      <w:r w:rsidRPr="00770A01">
        <w:rPr>
          <w:vertAlign w:val="subscript"/>
        </w:rPr>
        <w:t>2.5</w:t>
      </w:r>
      <w:r>
        <w:t xml:space="preserve"> (</w:t>
      </w:r>
      <w:r>
        <w:rPr>
          <w:rFonts w:cstheme="minorHAnsi"/>
        </w:rPr>
        <w:t>µ</w:t>
      </w:r>
      <w:r>
        <w:t>g/m</w:t>
      </w:r>
      <w:r w:rsidRPr="002956D6">
        <w:rPr>
          <w:vertAlign w:val="superscript"/>
        </w:rPr>
        <w:t>3</w:t>
      </w:r>
      <w:r>
        <w:t>)</w:t>
      </w:r>
      <w:r w:rsidRPr="002956D6">
        <w:t xml:space="preserve"> </w:t>
      </w:r>
      <w:r>
        <w:t xml:space="preserve">(HEPA n=41 homes, Dummy n=35 homes).  </w:t>
      </w:r>
      <w:r w:rsidR="00DB461A">
        <w:t>Baseline-H or Baseline-D</w:t>
      </w:r>
      <w:r w:rsidR="00DB461A" w:rsidRPr="00155C76">
        <w:t xml:space="preserve"> indicates 48 hours prior to HEPA or Dummy installation and HEPA or Dummy indicates the last 48 hours during the treatment.  </w:t>
      </w:r>
      <w:r>
        <w:t xml:space="preserve">Horizontal lines in the box plots represent the 10%, 25%, 50%, 75% and 90% percentiles. </w:t>
      </w:r>
      <w:r w:rsidRPr="00E602DD">
        <w:t>Due to Bonferroni correction, p-value &lt;0.0125 was considered significant. ***p&lt;0.001</w:t>
      </w:r>
    </w:p>
    <w:p w:rsidR="001E5482" w:rsidRDefault="002A57C3">
      <w:pPr>
        <w:rPr>
          <w:noProof/>
        </w:rPr>
      </w:pPr>
      <w:r w:rsidRPr="002A57C3">
        <w:rPr>
          <w:noProof/>
          <w:lang w:val="en-SG" w:eastAsia="en-SG"/>
        </w:rPr>
        <w:lastRenderedPageBreak/>
        <w:pict>
          <v:shape id="_x0000_s1034" type="#_x0000_t202" style="position:absolute;margin-left:4.8pt;margin-top:4.05pt;width:27pt;height:20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" stroked="f">
            <v:textbox>
              <w:txbxContent>
                <w:p w:rsidR="00BC36DA" w:rsidRPr="005B3A12" w:rsidRDefault="00BC36DA" w:rsidP="00AA44AA">
                  <w:pPr>
                    <w:rPr>
                      <w:sz w:val="16"/>
                    </w:rPr>
                  </w:pPr>
                  <w:r w:rsidRPr="006322C9">
                    <w:rPr>
                      <w:sz w:val="20"/>
                    </w:rPr>
                    <w:t>A</w:t>
                  </w:r>
                  <w:r w:rsidRPr="005B3A12">
                    <w:rPr>
                      <w:sz w:val="16"/>
                    </w:rPr>
                    <w:t>.</w:t>
                  </w:r>
                </w:p>
              </w:txbxContent>
            </v:textbox>
          </v:shape>
        </w:pict>
      </w:r>
      <w:r w:rsidRPr="002A57C3">
        <w:rPr>
          <w:noProof/>
          <w:lang w:val="en-SG" w:eastAsia="en-SG"/>
        </w:rPr>
        <w:pict>
          <v:shape id="_x0000_s1035" type="#_x0000_t202" style="position:absolute;margin-left:226.7pt;margin-top:-.25pt;width:27pt;height:2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" stroked="f">
            <v:textbox>
              <w:txbxContent>
                <w:p w:rsidR="00BC36DA" w:rsidRDefault="00BC36DA" w:rsidP="00AA44AA">
                  <w:r>
                    <w:t>B.</w:t>
                  </w:r>
                </w:p>
              </w:txbxContent>
            </v:textbox>
          </v:shape>
        </w:pict>
      </w:r>
      <w:r w:rsidR="00F75E5C">
        <w:rPr>
          <w:noProof/>
        </w:rPr>
        <w:t xml:space="preserve"> </w:t>
      </w:r>
      <w:r w:rsidR="00321242">
        <w:rPr>
          <w:noProof/>
        </w:rPr>
        <w:t xml:space="preserve"> </w:t>
      </w:r>
      <w:r w:rsidR="003E12D0">
        <w:rPr>
          <w:noProof/>
        </w:rPr>
        <w:drawing>
          <wp:inline distT="0" distB="0" distL="0" distR="0">
            <wp:extent cx="2833875" cy="238760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8718" cy="240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242" w:rsidRPr="00321242">
        <w:rPr>
          <w:noProof/>
        </w:rPr>
        <w:t xml:space="preserve"> </w:t>
      </w:r>
      <w:r w:rsidR="00F75E5C">
        <w:rPr>
          <w:noProof/>
        </w:rPr>
        <w:t xml:space="preserve"> </w:t>
      </w:r>
      <w:r w:rsidR="003B101F" w:rsidRPr="003B101F">
        <w:rPr>
          <w:noProof/>
        </w:rPr>
        <w:t xml:space="preserve"> </w:t>
      </w:r>
      <w:r w:rsidR="003E12D0">
        <w:rPr>
          <w:noProof/>
        </w:rPr>
        <w:drawing>
          <wp:inline distT="0" distB="0" distL="0" distR="0">
            <wp:extent cx="2819400" cy="2434745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0558" cy="24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E7" w:rsidRDefault="00083506" w:rsidP="001D4DFE">
      <w:r w:rsidRPr="00BC5F88">
        <w:t>Figure S</w:t>
      </w:r>
      <w:r w:rsidR="003570B8">
        <w:t>4</w:t>
      </w:r>
      <w:r w:rsidR="001E5482" w:rsidRPr="00BC5F88">
        <w:t xml:space="preserve">. </w:t>
      </w:r>
      <w:r w:rsidR="00321242">
        <w:t xml:space="preserve">A.  </w:t>
      </w:r>
      <w:r w:rsidR="00D938F9" w:rsidRPr="00BC5F88">
        <w:t>Indoor/Outdoor ratio</w:t>
      </w:r>
      <w:r w:rsidR="0054637B">
        <w:t>s</w:t>
      </w:r>
      <w:r w:rsidR="00D938F9">
        <w:t xml:space="preserve"> of ultraviolet light absorbing particulate matter (</w:t>
      </w:r>
      <w:r w:rsidR="001E5482" w:rsidRPr="00BC5F88">
        <w:t>UVPM</w:t>
      </w:r>
      <w:r w:rsidR="00D938F9">
        <w:t>)</w:t>
      </w:r>
      <w:r w:rsidR="001E5482" w:rsidRPr="00BC5F88">
        <w:t xml:space="preserve"> </w:t>
      </w:r>
      <w:r w:rsidR="00321242">
        <w:t xml:space="preserve">(HEPA n=40, Dummy n=35).  </w:t>
      </w:r>
      <w:r w:rsidR="005B77A0">
        <w:t xml:space="preserve">Dashed line is threshold where indoor exceeds outdoor.  </w:t>
      </w:r>
      <w:r w:rsidR="00321242">
        <w:t xml:space="preserve">B. </w:t>
      </w:r>
      <w:r w:rsidR="009F07D7">
        <w:t xml:space="preserve">Outdoor </w:t>
      </w:r>
      <w:r w:rsidR="00D938F9">
        <w:t xml:space="preserve">concentrations of </w:t>
      </w:r>
      <w:r w:rsidR="00321242">
        <w:t>UVPM (</w:t>
      </w:r>
      <w:r w:rsidR="00321242">
        <w:rPr>
          <w:rFonts w:cstheme="minorHAnsi"/>
        </w:rPr>
        <w:t>µ</w:t>
      </w:r>
      <w:r w:rsidR="00321242">
        <w:t>g/m</w:t>
      </w:r>
      <w:r w:rsidR="00321242" w:rsidRPr="002956D6">
        <w:rPr>
          <w:vertAlign w:val="superscript"/>
        </w:rPr>
        <w:t>3</w:t>
      </w:r>
      <w:r w:rsidR="00321242">
        <w:t>)</w:t>
      </w:r>
      <w:r w:rsidR="00321242" w:rsidRPr="002956D6">
        <w:t xml:space="preserve"> </w:t>
      </w:r>
      <w:r w:rsidR="00321242">
        <w:t xml:space="preserve">(HEPA n=41 homes, Dummy n=36 homes).  </w:t>
      </w:r>
      <w:r w:rsidR="001D4DFE" w:rsidRPr="00BC5F88">
        <w:t xml:space="preserve"> </w:t>
      </w:r>
      <w:r w:rsidR="00DB461A">
        <w:t>Baseline-H or Baseline-D</w:t>
      </w:r>
      <w:r w:rsidR="00DB461A" w:rsidRPr="00155C76">
        <w:t xml:space="preserve"> indicates 48 hours prior to HEPA or Dummy installation and HEPA or Dummy indicates the last 48 hours during the treatment.  </w:t>
      </w:r>
      <w:r w:rsidR="001D4DFE" w:rsidRPr="00BC5F88">
        <w:t>Horizontal lines in the box plot</w:t>
      </w:r>
      <w:r w:rsidR="00AB1112">
        <w:t>s</w:t>
      </w:r>
      <w:r w:rsidR="001D4DFE" w:rsidRPr="00BC5F88">
        <w:t xml:space="preserve"> represent the </w:t>
      </w:r>
      <w:r w:rsidR="00BE5155" w:rsidRPr="00BC5F88">
        <w:t>10%</w:t>
      </w:r>
      <w:r w:rsidR="001D4DFE" w:rsidRPr="00BC5F88">
        <w:t xml:space="preserve">, 25%, 50%, 75% and </w:t>
      </w:r>
      <w:r w:rsidR="00BE5155" w:rsidRPr="00BC5F88">
        <w:t>90%</w:t>
      </w:r>
      <w:r w:rsidR="006F4A21" w:rsidRPr="00BC5F88">
        <w:t xml:space="preserve"> percentiles.</w:t>
      </w:r>
      <w:r w:rsidR="00E602DD" w:rsidRPr="00E602DD">
        <w:rPr>
          <w:rFonts w:cstheme="minorHAnsi"/>
          <w:sz w:val="24"/>
          <w:szCs w:val="24"/>
        </w:rPr>
        <w:t xml:space="preserve"> </w:t>
      </w:r>
      <w:r w:rsidR="00E602DD" w:rsidRPr="00E602DD">
        <w:t>Due to Bonferroni correction, p-value &lt;0.0125 was considered significant. ***p&lt;0.001</w:t>
      </w:r>
    </w:p>
    <w:p w:rsidR="00CD432C" w:rsidRDefault="00F75E5C" w:rsidP="00CD432C">
      <w:r>
        <w:t xml:space="preserve"> </w:t>
      </w:r>
      <w:r w:rsidR="00DA3220" w:rsidRPr="00DA3220">
        <w:rPr>
          <w:noProof/>
        </w:rPr>
        <w:t xml:space="preserve"> </w:t>
      </w:r>
      <w:r w:rsidR="00DA3220">
        <w:rPr>
          <w:noProof/>
        </w:rPr>
        <w:t xml:space="preserve"> </w:t>
      </w:r>
      <w:r>
        <w:t xml:space="preserve">  </w:t>
      </w:r>
    </w:p>
    <w:p w:rsidR="00B843B1" w:rsidRDefault="00B843B1" w:rsidP="00CD432C"/>
    <w:p w:rsidR="00FB7673" w:rsidRDefault="003E12D0" w:rsidP="00CD432C">
      <w:r>
        <w:rPr>
          <w:noProof/>
        </w:rPr>
        <w:drawing>
          <wp:inline distT="0" distB="0" distL="0" distR="0">
            <wp:extent cx="2840691" cy="23114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580" cy="232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7C3" w:rsidRPr="002A57C3">
        <w:rPr>
          <w:noProof/>
          <w:lang w:val="en-SG" w:eastAsia="en-SG"/>
        </w:rPr>
        <w:pict>
          <v:shape id="_x0000_s1036" type="#_x0000_t202" style="position:absolute;margin-left:222.7pt;margin-top:-.2pt;width:27pt;height:20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" stroked="f">
            <v:textbox>
              <w:txbxContent>
                <w:p w:rsidR="00BC36DA" w:rsidRPr="006322C9" w:rsidRDefault="00BC36DA" w:rsidP="00AA44AA">
                  <w:r w:rsidRPr="006322C9">
                    <w:t>B.</w:t>
                  </w:r>
                </w:p>
              </w:txbxContent>
            </v:textbox>
          </v:shape>
        </w:pict>
      </w:r>
      <w:r w:rsidR="002A57C3" w:rsidRPr="002A57C3">
        <w:rPr>
          <w:noProof/>
          <w:lang w:val="en-SG" w:eastAsia="en-SG"/>
        </w:rPr>
        <w:pict>
          <v:shape id="_x0000_s1037" type="#_x0000_t202" style="position:absolute;margin-left:0;margin-top:.05pt;width:30pt;height:2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" stroked="f">
            <v:textbox>
              <w:txbxContent>
                <w:p w:rsidR="00BC36DA" w:rsidRPr="006322C9" w:rsidRDefault="00BC36DA" w:rsidP="00AA44AA">
                  <w:r w:rsidRPr="006322C9">
                    <w:t>A.</w:t>
                  </w:r>
                </w:p>
              </w:txbxContent>
            </v:textbox>
          </v:shape>
        </w:pict>
      </w:r>
      <w:r w:rsidR="00FB7673">
        <w:t xml:space="preserve"> </w:t>
      </w:r>
      <w:r>
        <w:rPr>
          <w:noProof/>
        </w:rPr>
        <w:drawing>
          <wp:inline distT="0" distB="0" distL="0" distR="0">
            <wp:extent cx="2785533" cy="230669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5375" cy="23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2C" w:rsidRDefault="00CD432C" w:rsidP="00CD432C">
      <w:r>
        <w:t>Figure S</w:t>
      </w:r>
      <w:r w:rsidR="003570B8">
        <w:t>5</w:t>
      </w:r>
      <w:r>
        <w:t>. A. Indoor/Outdoor ratio</w:t>
      </w:r>
      <w:r w:rsidR="0054637B">
        <w:t>s</w:t>
      </w:r>
      <w:r w:rsidR="00387877">
        <w:t xml:space="preserve"> of </w:t>
      </w:r>
      <w:r w:rsidR="0070311A">
        <w:t xml:space="preserve">summed </w:t>
      </w:r>
      <w:r w:rsidR="00F01537">
        <w:t>Mold Specific Quantitative PCR (MSQPCR)</w:t>
      </w:r>
      <w:r w:rsidR="00387877">
        <w:t xml:space="preserve"> </w:t>
      </w:r>
      <w:r w:rsidR="0070311A">
        <w:t>fungi (</w:t>
      </w:r>
      <w:r>
        <w:t xml:space="preserve">HEPA n=38, Dummy n=40).  </w:t>
      </w:r>
      <w:r w:rsidR="005B77A0">
        <w:t xml:space="preserve">Dashed line is threshold where indoor exceeds outdoor.  </w:t>
      </w:r>
      <w:r>
        <w:t xml:space="preserve">B. </w:t>
      </w:r>
      <w:r w:rsidR="009F07D7">
        <w:t xml:space="preserve">Outdoor </w:t>
      </w:r>
      <w:r w:rsidR="00387877">
        <w:t>concentration</w:t>
      </w:r>
      <w:r w:rsidR="0070311A">
        <w:t>s</w:t>
      </w:r>
      <w:r w:rsidR="00387877">
        <w:t xml:space="preserve"> of </w:t>
      </w:r>
      <w:r w:rsidR="00155C76">
        <w:t>summed MSQPCR-fungi</w:t>
      </w:r>
      <w:r w:rsidR="0070311A">
        <w:t xml:space="preserve"> (SE/m</w:t>
      </w:r>
      <w:r w:rsidR="0070311A" w:rsidRPr="0070311A">
        <w:rPr>
          <w:vertAlign w:val="superscript"/>
        </w:rPr>
        <w:t>3</w:t>
      </w:r>
      <w:r w:rsidR="0070311A">
        <w:t>)</w:t>
      </w:r>
      <w:r>
        <w:t>(HEPA n=39 homes, Dummy n=40 homes</w:t>
      </w:r>
      <w:r w:rsidR="00DB461A" w:rsidRPr="00DB461A">
        <w:t xml:space="preserve"> </w:t>
      </w:r>
      <w:r w:rsidR="00DB461A">
        <w:t>Baseline-H or Baseline-D</w:t>
      </w:r>
      <w:r w:rsidR="00DB461A" w:rsidRPr="00155C76">
        <w:t xml:space="preserve"> indicates 48 hours prior to HEPA or Dummy installation and HEPA or Dummy indicates the last 48 hours during the treatment.  </w:t>
      </w:r>
      <w:r>
        <w:t>Horizontal lines in the box plot</w:t>
      </w:r>
      <w:r w:rsidR="007B5D42">
        <w:t>s</w:t>
      </w:r>
      <w:r>
        <w:t xml:space="preserve"> represent the 10%, 25%, 50%, 75% and 90% percentiles.</w:t>
      </w:r>
      <w:r w:rsidR="00E602DD" w:rsidRPr="00E602DD">
        <w:rPr>
          <w:rFonts w:cstheme="minorHAnsi"/>
          <w:sz w:val="24"/>
          <w:szCs w:val="24"/>
        </w:rPr>
        <w:t xml:space="preserve"> </w:t>
      </w:r>
      <w:r w:rsidR="00E602DD" w:rsidRPr="00E602DD">
        <w:t>Due to Bonferroni correction, p-value &lt;0.0125 was considered significant. ***p&lt;0.001</w:t>
      </w:r>
      <w:r w:rsidR="008B2445">
        <w:t>,</w:t>
      </w:r>
      <w:r w:rsidR="006322C9">
        <w:t xml:space="preserve"> SE = Spore Equivalent</w:t>
      </w:r>
      <w:r w:rsidR="008B2445">
        <w:t>s</w:t>
      </w:r>
    </w:p>
    <w:p w:rsidR="003570B8" w:rsidRDefault="002A57C3" w:rsidP="003570B8">
      <w:r w:rsidRPr="002A57C3">
        <w:rPr>
          <w:rFonts w:cstheme="minorHAnsi"/>
          <w:noProof/>
          <w:sz w:val="24"/>
          <w:szCs w:val="24"/>
          <w:lang w:val="en-SG" w:eastAsia="en-SG"/>
        </w:rPr>
        <w:lastRenderedPageBreak/>
        <w:pict>
          <v:shape id="_x0000_s1040" type="#_x0000_t202" style="position:absolute;margin-left:203.65pt;margin-top:12.15pt;width:27pt;height:20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" stroked="f">
            <v:textbox>
              <w:txbxContent>
                <w:p w:rsidR="003570B8" w:rsidRPr="006322C9" w:rsidRDefault="003570B8" w:rsidP="003570B8">
                  <w:r w:rsidRPr="006322C9">
                    <w:t>B.</w:t>
                  </w:r>
                </w:p>
              </w:txbxContent>
            </v:textbox>
          </v:shape>
        </w:pict>
      </w:r>
      <w:r w:rsidRPr="002A57C3">
        <w:rPr>
          <w:rFonts w:cstheme="minorHAnsi"/>
          <w:noProof/>
          <w:sz w:val="24"/>
          <w:szCs w:val="24"/>
          <w:lang w:val="en-SG" w:eastAsia="en-SG"/>
        </w:rPr>
        <w:pict>
          <v:shape id="_x0000_s1039" type="#_x0000_t202" style="position:absolute;margin-left:-4.35pt;margin-top:12.05pt;width:27pt;height:20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" stroked="f">
            <v:textbox>
              <w:txbxContent>
                <w:p w:rsidR="003570B8" w:rsidRPr="006322C9" w:rsidRDefault="003570B8" w:rsidP="003570B8">
                  <w:r w:rsidRPr="006322C9">
                    <w:t>A.</w:t>
                  </w:r>
                </w:p>
              </w:txbxContent>
            </v:textbox>
          </v:shape>
        </w:pict>
      </w:r>
    </w:p>
    <w:p w:rsidR="003570B8" w:rsidRDefault="003570B8" w:rsidP="003570B8">
      <w:r>
        <w:rPr>
          <w:noProof/>
        </w:rPr>
        <w:drawing>
          <wp:inline distT="0" distB="0" distL="0" distR="0">
            <wp:extent cx="2604135" cy="2138953"/>
            <wp:effectExtent l="0" t="0" r="571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6809" cy="214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454" cy="2108127"/>
            <wp:effectExtent l="0" t="0" r="571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8454" cy="210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B8" w:rsidRDefault="002A57C3" w:rsidP="003570B8">
      <w:r w:rsidRPr="002A57C3">
        <w:rPr>
          <w:rFonts w:cstheme="minorHAnsi"/>
          <w:noProof/>
          <w:sz w:val="24"/>
          <w:szCs w:val="24"/>
          <w:lang w:val="en-SG" w:eastAsia="en-SG"/>
        </w:rPr>
        <w:pict>
          <v:shape id="_x0000_s1038" type="#_x0000_t202" style="position:absolute;margin-left:-4.35pt;margin-top:12.2pt;width:27pt;height:20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" stroked="f">
            <v:textbox>
              <w:txbxContent>
                <w:p w:rsidR="003570B8" w:rsidRPr="006322C9" w:rsidRDefault="003570B8" w:rsidP="003570B8">
                  <w:r>
                    <w:t>C</w:t>
                  </w:r>
                  <w:r w:rsidRPr="006322C9">
                    <w:t>.</w:t>
                  </w:r>
                </w:p>
              </w:txbxContent>
            </v:textbox>
          </v:shape>
        </w:pict>
      </w:r>
    </w:p>
    <w:p w:rsidR="003570B8" w:rsidRDefault="006F512E" w:rsidP="003570B8">
      <w:r>
        <w:rPr>
          <w:noProof/>
        </w:rPr>
        <w:t xml:space="preserve"> </w:t>
      </w:r>
      <w:r w:rsidR="003570B8">
        <w:rPr>
          <w:noProof/>
        </w:rPr>
        <w:t xml:space="preserve">   </w:t>
      </w:r>
      <w:r w:rsidR="003570B8">
        <w:rPr>
          <w:noProof/>
        </w:rPr>
        <w:drawing>
          <wp:inline distT="0" distB="0" distL="0" distR="0">
            <wp:extent cx="2521962" cy="20810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9491" cy="216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0B8">
        <w:rPr>
          <w:noProof/>
        </w:rPr>
        <w:t xml:space="preserve"> </w:t>
      </w:r>
      <w:r w:rsidR="003570B8" w:rsidRPr="00DB3594">
        <w:rPr>
          <w:noProof/>
        </w:rPr>
        <w:t xml:space="preserve"> </w:t>
      </w:r>
      <w:r w:rsidR="003570B8">
        <w:rPr>
          <w:noProof/>
        </w:rPr>
        <w:t xml:space="preserve">   </w:t>
      </w:r>
      <w:r w:rsidR="003570B8" w:rsidRPr="00DB3594">
        <w:rPr>
          <w:noProof/>
        </w:rPr>
        <w:t xml:space="preserve"> </w:t>
      </w:r>
    </w:p>
    <w:p w:rsidR="003570B8" w:rsidRDefault="003570B8" w:rsidP="003570B8">
      <w:r>
        <w:t>Figure S6. A. Indoor concentrations of ultrafine particles (pt/cm</w:t>
      </w:r>
      <w:r w:rsidRPr="001A7F04">
        <w:rPr>
          <w:vertAlign w:val="superscript"/>
        </w:rPr>
        <w:t>3</w:t>
      </w:r>
      <w:r>
        <w:t>) (HEPA n=40, Dummy n=39).   B. Indoor/Outdoor ratios of ultrafine particles (UFP) (HEPA n=34, Dummy n=30).  Dashed line is threshold where indoor exceeds outdoor.  C. Outdoor concentrations of UFP (</w:t>
      </w:r>
      <w:r>
        <w:rPr>
          <w:rFonts w:cstheme="minorHAnsi"/>
        </w:rPr>
        <w:t>pt</w:t>
      </w:r>
      <w:r>
        <w:t>/cm</w:t>
      </w:r>
      <w:r w:rsidRPr="002956D6">
        <w:rPr>
          <w:vertAlign w:val="superscript"/>
        </w:rPr>
        <w:t>3</w:t>
      </w:r>
      <w:r>
        <w:t>)</w:t>
      </w:r>
      <w:r w:rsidRPr="002956D6">
        <w:t xml:space="preserve"> </w:t>
      </w:r>
      <w:r>
        <w:t xml:space="preserve">(HEPA n=36 homes, Dummy n=31 homes).  </w:t>
      </w:r>
      <w:r w:rsidRPr="00BC5F88">
        <w:t xml:space="preserve"> </w:t>
      </w:r>
      <w:r>
        <w:t>Baseline-H or Baseline-D</w:t>
      </w:r>
      <w:r w:rsidRPr="00155C76">
        <w:t xml:space="preserve"> indicates 48 hours prior to HEPA or Dummy installation and HEPA or Dummy indicates the last 48 hours during the treatment.  </w:t>
      </w:r>
      <w:r>
        <w:t>Horizontal lines in the box plot represent the 10%, 25%, 50%, 75% and 90% percentiles.</w:t>
      </w:r>
      <w:r w:rsidRPr="00E602DD">
        <w:rPr>
          <w:rFonts w:cstheme="minorHAnsi"/>
          <w:sz w:val="24"/>
          <w:szCs w:val="24"/>
        </w:rPr>
        <w:t xml:space="preserve"> </w:t>
      </w:r>
      <w:r w:rsidRPr="00E602DD">
        <w:t xml:space="preserve">Due to Bonferroni correction, p-value &lt;0.0125 was considered significant. </w:t>
      </w:r>
      <w:r>
        <w:t xml:space="preserve">  </w:t>
      </w:r>
    </w:p>
    <w:p w:rsidR="003E12D0" w:rsidRDefault="003E12D0" w:rsidP="00CD432C"/>
    <w:p w:rsidR="00DB3594" w:rsidRDefault="00DB3594" w:rsidP="00DB3594"/>
    <w:p w:rsidR="00DB3594" w:rsidRDefault="003E12D0" w:rsidP="00DB3594">
      <w:r>
        <w:rPr>
          <w:noProof/>
        </w:rPr>
        <w:lastRenderedPageBreak/>
        <w:drawing>
          <wp:inline distT="0" distB="0" distL="0" distR="0">
            <wp:extent cx="3268133" cy="2754520"/>
            <wp:effectExtent l="0" t="0" r="8890" b="82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7525" cy="277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594" w:rsidRDefault="009F7432" w:rsidP="00DB3594">
      <w:r>
        <w:t>Figure S7</w:t>
      </w:r>
      <w:r w:rsidR="00DB3594">
        <w:t xml:space="preserve">. </w:t>
      </w:r>
      <w:r w:rsidR="006F4BEE">
        <w:t>Indoor ERMI-like values</w:t>
      </w:r>
      <w:r w:rsidR="00DB3594" w:rsidRPr="002956D6">
        <w:t xml:space="preserve"> </w:t>
      </w:r>
      <w:r w:rsidR="00DB3594">
        <w:t>(HEPA n</w:t>
      </w:r>
      <w:r w:rsidR="00F0383D">
        <w:t>=41</w:t>
      </w:r>
      <w:r w:rsidR="00DB3594">
        <w:t xml:space="preserve"> homes</w:t>
      </w:r>
      <w:r w:rsidR="00F0383D">
        <w:t>, Dummy n=40</w:t>
      </w:r>
      <w:r w:rsidR="00DB3594">
        <w:t xml:space="preserve"> homes).  </w:t>
      </w:r>
      <w:r w:rsidR="00DB461A">
        <w:t>Baseline-H or Baseline-D</w:t>
      </w:r>
      <w:r w:rsidR="00DB461A" w:rsidRPr="00155C76">
        <w:t xml:space="preserve"> indicates 48 hours prior to HEPA or Dummy installation and HEPA or Dummy indicates the last 48 hours during the treatment.  </w:t>
      </w:r>
      <w:r w:rsidR="00DB3594">
        <w:t>Horizontal lines in the box plot</w:t>
      </w:r>
      <w:r w:rsidR="007B5D42">
        <w:t>s</w:t>
      </w:r>
      <w:r w:rsidR="00DB3594">
        <w:t xml:space="preserve"> represent the 10%, 25%, 50%, 75% and 90% percentiles.</w:t>
      </w:r>
      <w:r w:rsidR="00E602DD" w:rsidRPr="00E602DD">
        <w:rPr>
          <w:rFonts w:cstheme="minorHAnsi"/>
          <w:sz w:val="24"/>
          <w:szCs w:val="24"/>
        </w:rPr>
        <w:t xml:space="preserve"> </w:t>
      </w:r>
      <w:r w:rsidR="00E602DD" w:rsidRPr="00E602DD">
        <w:t xml:space="preserve">Due to Bonferroni correction, p-value &lt;0.0125 was considered significant. </w:t>
      </w:r>
    </w:p>
    <w:p w:rsidR="00B843B1" w:rsidRDefault="00B843B1" w:rsidP="00DB3594"/>
    <w:p w:rsidR="000E28BB" w:rsidRDefault="003E12D0">
      <w:r>
        <w:rPr>
          <w:noProof/>
        </w:rPr>
        <w:drawing>
          <wp:inline distT="0" distB="0" distL="0" distR="0">
            <wp:extent cx="5943600" cy="1783080"/>
            <wp:effectExtent l="0" t="0" r="0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C6F">
        <w:t xml:space="preserve"> </w:t>
      </w:r>
    </w:p>
    <w:p w:rsidR="00E8196E" w:rsidRPr="00B843B1" w:rsidRDefault="00083506">
      <w:pPr>
        <w:rPr>
          <w:rFonts w:cstheme="minorHAnsi"/>
        </w:rPr>
      </w:pPr>
      <w:r w:rsidRPr="00B843B1">
        <w:t>Figure S</w:t>
      </w:r>
      <w:r w:rsidR="009F7432">
        <w:t>8</w:t>
      </w:r>
      <w:r w:rsidR="008F7A5D" w:rsidRPr="00B843B1">
        <w:t xml:space="preserve">. </w:t>
      </w:r>
      <w:r w:rsidR="008E037F" w:rsidRPr="00B843B1">
        <w:t xml:space="preserve">A. </w:t>
      </w:r>
      <w:r w:rsidR="008F7A5D" w:rsidRPr="00B843B1">
        <w:rPr>
          <w:rFonts w:cstheme="minorHAnsi"/>
        </w:rPr>
        <w:t xml:space="preserve"> </w:t>
      </w:r>
      <w:r w:rsidR="00387877" w:rsidRPr="00B843B1">
        <w:rPr>
          <w:rFonts w:cstheme="minorHAnsi"/>
        </w:rPr>
        <w:t xml:space="preserve">Indoor concentration of </w:t>
      </w:r>
      <w:r w:rsidR="008F7A5D" w:rsidRPr="00B843B1">
        <w:rPr>
          <w:rFonts w:cstheme="minorHAnsi"/>
        </w:rPr>
        <w:t>total DNA (n=</w:t>
      </w:r>
      <w:r w:rsidR="00FD5932" w:rsidRPr="00B843B1">
        <w:rPr>
          <w:rFonts w:cstheme="minorHAnsi"/>
        </w:rPr>
        <w:t>15</w:t>
      </w:r>
      <w:r w:rsidR="004B6DD0" w:rsidRPr="00B843B1">
        <w:rPr>
          <w:rFonts w:cstheme="minorHAnsi"/>
        </w:rPr>
        <w:t xml:space="preserve"> homes</w:t>
      </w:r>
      <w:r w:rsidR="008F7A5D" w:rsidRPr="00B843B1">
        <w:rPr>
          <w:rFonts w:cstheme="minorHAnsi"/>
        </w:rPr>
        <w:t xml:space="preserve">), </w:t>
      </w:r>
      <w:r w:rsidR="000E28BB" w:rsidRPr="00B843B1">
        <w:rPr>
          <w:rFonts w:cstheme="minorHAnsi"/>
        </w:rPr>
        <w:t xml:space="preserve">B. </w:t>
      </w:r>
      <w:r w:rsidR="00387877" w:rsidRPr="00B843B1">
        <w:rPr>
          <w:rFonts w:cstheme="minorHAnsi"/>
        </w:rPr>
        <w:t xml:space="preserve">Indoor concentration of </w:t>
      </w:r>
      <w:r w:rsidR="004B6DD0" w:rsidRPr="00B843B1">
        <w:rPr>
          <w:rFonts w:cstheme="minorHAnsi"/>
        </w:rPr>
        <w:t>total fungal DNA (</w:t>
      </w:r>
      <w:r w:rsidR="008F7A5D" w:rsidRPr="00B843B1">
        <w:rPr>
          <w:rFonts w:cstheme="minorHAnsi"/>
        </w:rPr>
        <w:t xml:space="preserve">n=21 homes) and </w:t>
      </w:r>
      <w:r w:rsidR="000E28BB" w:rsidRPr="00B843B1">
        <w:rPr>
          <w:rFonts w:cstheme="minorHAnsi"/>
        </w:rPr>
        <w:t xml:space="preserve">C. </w:t>
      </w:r>
      <w:r w:rsidR="00387877" w:rsidRPr="00B843B1">
        <w:rPr>
          <w:rFonts w:cstheme="minorHAnsi"/>
        </w:rPr>
        <w:t xml:space="preserve">Indoor concentration of </w:t>
      </w:r>
      <w:r w:rsidR="00155C76">
        <w:rPr>
          <w:rFonts w:cstheme="minorHAnsi"/>
        </w:rPr>
        <w:t>summed MSQPCR-fungi</w:t>
      </w:r>
      <w:r w:rsidR="00B04208" w:rsidRPr="00B843B1">
        <w:rPr>
          <w:rFonts w:cstheme="minorHAnsi"/>
        </w:rPr>
        <w:t xml:space="preserve"> </w:t>
      </w:r>
      <w:r w:rsidR="00A632E5" w:rsidRPr="00B843B1">
        <w:rPr>
          <w:rFonts w:cstheme="minorHAnsi"/>
        </w:rPr>
        <w:t>(</w:t>
      </w:r>
      <w:r w:rsidR="008F7A5D" w:rsidRPr="00B843B1">
        <w:rPr>
          <w:rFonts w:cstheme="minorHAnsi"/>
        </w:rPr>
        <w:t xml:space="preserve">n=21 homes, co-located).  </w:t>
      </w:r>
      <w:r w:rsidR="003E12D0">
        <w:t>Baseline-H or Baseline-D</w:t>
      </w:r>
      <w:r w:rsidR="003E12D0" w:rsidRPr="00155C76">
        <w:t xml:space="preserve"> indicates 48 hours prior to HEPA or Dummy installation and HEPA or Dummy indicates the last 48 hours during the treatment.  </w:t>
      </w:r>
      <w:r w:rsidR="008F7A5D" w:rsidRPr="00B843B1">
        <w:rPr>
          <w:rFonts w:cstheme="minorHAnsi"/>
        </w:rPr>
        <w:t>Horizontal lines in the box plot represent the 15%, 25%, 50%, 75% and 85% percentiles.</w:t>
      </w:r>
      <w:r w:rsidR="00E602DD" w:rsidRPr="00B843B1">
        <w:rPr>
          <w:rFonts w:cstheme="minorHAnsi"/>
        </w:rPr>
        <w:t xml:space="preserve"> Due to Bonferroni correction, p-value &lt;0.0125 was considered significant. </w:t>
      </w:r>
      <w:r w:rsidR="004B6DD0" w:rsidRPr="00B843B1">
        <w:rPr>
          <w:rFonts w:cstheme="minorHAnsi"/>
        </w:rPr>
        <w:t>SE = Spore Equivalent</w:t>
      </w:r>
      <w:r w:rsidR="008B2445" w:rsidRPr="00B843B1">
        <w:rPr>
          <w:rFonts w:cstheme="minorHAnsi"/>
        </w:rPr>
        <w:t>s</w:t>
      </w:r>
    </w:p>
    <w:p w:rsidR="00DE5798" w:rsidRDefault="00DE5798">
      <w:pPr>
        <w:rPr>
          <w:rFonts w:cstheme="minorHAnsi"/>
          <w:sz w:val="24"/>
          <w:szCs w:val="24"/>
        </w:rPr>
      </w:pPr>
    </w:p>
    <w:p w:rsidR="00DE5798" w:rsidRDefault="00DE5798"/>
    <w:p w:rsidR="003D131B" w:rsidRDefault="003D131B"/>
    <w:p w:rsidR="003D131B" w:rsidRDefault="00D802F0">
      <w:r>
        <w:rPr>
          <w:noProof/>
        </w:rPr>
        <w:lastRenderedPageBreak/>
        <w:drawing>
          <wp:inline distT="0" distB="0" distL="0" distR="0">
            <wp:extent cx="3510386" cy="2733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0804" cy="27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1B" w:rsidRDefault="003D131B"/>
    <w:p w:rsidR="003D131B" w:rsidRDefault="00FC3EEA">
      <w:pPr>
        <w:sectPr w:rsidR="003D131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3666691" cy="2876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2298" cy="288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1B" w:rsidRDefault="003D131B">
      <w:pPr>
        <w:rPr>
          <w:noProof/>
        </w:rPr>
        <w:sectPr w:rsidR="003D131B" w:rsidSect="005A383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D131B" w:rsidRDefault="00FC3E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31984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7718D" w:rsidRDefault="0047718D">
      <w:pPr>
        <w:rPr>
          <w:noProof/>
        </w:rPr>
      </w:pPr>
    </w:p>
    <w:p w:rsidR="0047718D" w:rsidRDefault="00B5342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54991" cy="57234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71593" cy="57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1B" w:rsidRDefault="003D131B">
      <w:pPr>
        <w:rPr>
          <w:noProof/>
        </w:rPr>
        <w:sectPr w:rsidR="003D131B" w:rsidSect="003D131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D131B" w:rsidRDefault="002B1286">
      <w:pPr>
        <w:rPr>
          <w:noProof/>
        </w:rPr>
      </w:pPr>
      <w:r w:rsidRPr="002B1286">
        <w:rPr>
          <w:noProof/>
        </w:rPr>
        <w:lastRenderedPageBreak/>
        <w:t xml:space="preserve"> </w:t>
      </w:r>
      <w:r w:rsidR="003D131B">
        <w:rPr>
          <w:noProof/>
        </w:rPr>
        <w:drawing>
          <wp:inline distT="0" distB="0" distL="0" distR="0">
            <wp:extent cx="5943600" cy="757555"/>
            <wp:effectExtent l="0" t="0" r="0" b="444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24" w:rsidRDefault="00931024"/>
    <w:p w:rsidR="00B35A4D" w:rsidRDefault="00B35A4D"/>
    <w:p w:rsidR="00015937" w:rsidRDefault="00362A56">
      <w:r>
        <w:rPr>
          <w:noProof/>
        </w:rPr>
        <w:drawing>
          <wp:inline distT="0" distB="0" distL="0" distR="0">
            <wp:extent cx="2499360" cy="1923653"/>
            <wp:effectExtent l="0" t="0" r="0" b="63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6550" cy="192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5C" w:rsidRDefault="00B74E67">
      <w:pPr>
        <w:rPr>
          <w:rFonts w:cstheme="minorHAnsi"/>
          <w:sz w:val="24"/>
          <w:szCs w:val="24"/>
        </w:rPr>
      </w:pPr>
      <w:r>
        <w:t>Figure S9</w:t>
      </w:r>
      <w:r w:rsidR="00F75E5C">
        <w:rPr>
          <w:rFonts w:cstheme="minorHAnsi"/>
          <w:sz w:val="24"/>
          <w:szCs w:val="24"/>
        </w:rPr>
        <w:t xml:space="preserve">. Indoor concentrations of elemental carbon and black carbon </w:t>
      </w:r>
      <w:r w:rsidR="0054637B">
        <w:rPr>
          <w:rFonts w:cstheme="minorHAnsi"/>
          <w:sz w:val="24"/>
          <w:szCs w:val="24"/>
        </w:rPr>
        <w:t>(µg/m</w:t>
      </w:r>
      <w:r w:rsidR="0054637B" w:rsidRPr="0054637B">
        <w:rPr>
          <w:rFonts w:cstheme="minorHAnsi"/>
          <w:sz w:val="24"/>
          <w:szCs w:val="24"/>
          <w:vertAlign w:val="superscript"/>
        </w:rPr>
        <w:t>3</w:t>
      </w:r>
      <w:proofErr w:type="gramStart"/>
      <w:r w:rsidR="006322C9">
        <w:rPr>
          <w:rFonts w:cstheme="minorHAnsi"/>
          <w:sz w:val="24"/>
          <w:szCs w:val="24"/>
        </w:rPr>
        <w:t>)(</w:t>
      </w:r>
      <w:proofErr w:type="gramEnd"/>
      <w:r w:rsidR="006322C9">
        <w:rPr>
          <w:rFonts w:cstheme="minorHAnsi"/>
          <w:sz w:val="24"/>
          <w:szCs w:val="24"/>
        </w:rPr>
        <w:t>n=18).</w:t>
      </w:r>
    </w:p>
    <w:p w:rsidR="00362A56" w:rsidRDefault="00362A56"/>
    <w:p w:rsidR="006322C9" w:rsidRDefault="006322C9"/>
    <w:p w:rsidR="00015937" w:rsidRDefault="00844449">
      <w:r>
        <w:t>References</w:t>
      </w:r>
    </w:p>
    <w:p w:rsidR="005E32DB" w:rsidRPr="005E32DB" w:rsidRDefault="002A57C3" w:rsidP="005E32DB">
      <w:pPr>
        <w:pStyle w:val="EndNoteBibliography"/>
        <w:spacing w:after="0"/>
        <w:ind w:left="720" w:hanging="720"/>
      </w:pPr>
      <w:r w:rsidRPr="002A57C3">
        <w:fldChar w:fldCharType="begin"/>
      </w:r>
      <w:r w:rsidR="00015937">
        <w:instrText xml:space="preserve"> ADDIN EN.REFLIST </w:instrText>
      </w:r>
      <w:r w:rsidRPr="002A57C3">
        <w:fldChar w:fldCharType="separate"/>
      </w:r>
      <w:r w:rsidR="005E32DB" w:rsidRPr="005E32DB">
        <w:t>1.</w:t>
      </w:r>
      <w:r w:rsidR="005E32DB" w:rsidRPr="005E32DB">
        <w:tab/>
        <w:t xml:space="preserve">Méheust D, Gangneux J-P, Reponen T, et al. Correlation between Environmental Relative Moldiness Index (ERMI) values in French dwellings and other measures of fungal contamination. </w:t>
      </w:r>
      <w:r w:rsidR="005E32DB" w:rsidRPr="005E32DB">
        <w:rPr>
          <w:i/>
        </w:rPr>
        <w:t>Sci Total Environ</w:t>
      </w:r>
      <w:r w:rsidR="005E32DB" w:rsidRPr="005E32DB">
        <w:t>. 2012; 438: 319-324.</w:t>
      </w:r>
    </w:p>
    <w:p w:rsidR="005E32DB" w:rsidRPr="005E32DB" w:rsidRDefault="005E32DB" w:rsidP="005E32DB">
      <w:pPr>
        <w:pStyle w:val="EndNoteBibliography"/>
        <w:spacing w:after="0"/>
        <w:ind w:left="720" w:hanging="720"/>
      </w:pPr>
      <w:r w:rsidRPr="005E32DB">
        <w:t>2.</w:t>
      </w:r>
      <w:r w:rsidRPr="005E32DB">
        <w:tab/>
        <w:t xml:space="preserve">Dannemiller KC, Lang-Yona N, Yamamoto N, et al. Combining real-time PCR and next-generation DNA sequencing to provide quantitative comparisons of fungal aerosol populations. </w:t>
      </w:r>
      <w:r w:rsidRPr="005E32DB">
        <w:rPr>
          <w:i/>
        </w:rPr>
        <w:t>Atmos Environ</w:t>
      </w:r>
      <w:r w:rsidRPr="005E32DB">
        <w:t>. 2014; 84: 113-121.</w:t>
      </w:r>
    </w:p>
    <w:p w:rsidR="005E32DB" w:rsidRPr="005E32DB" w:rsidRDefault="005E32DB" w:rsidP="005E32DB">
      <w:pPr>
        <w:pStyle w:val="EndNoteBibliography"/>
        <w:spacing w:after="0"/>
        <w:ind w:left="720" w:hanging="720"/>
      </w:pPr>
      <w:r w:rsidRPr="005E32DB">
        <w:t>3.</w:t>
      </w:r>
      <w:r w:rsidRPr="005E32DB">
        <w:tab/>
        <w:t xml:space="preserve">Haugland R, Vesper S. </w:t>
      </w:r>
      <w:r w:rsidRPr="005E32DB">
        <w:rPr>
          <w:i/>
        </w:rPr>
        <w:t xml:space="preserve">Method of identifying and quantifying specific fungi and bacteria. </w:t>
      </w:r>
      <w:r w:rsidRPr="005E32DB">
        <w:t>US. Environmental Protection Agency, Washington, DC (US).  US Patent 6,387,652 B1.  2002.</w:t>
      </w:r>
    </w:p>
    <w:p w:rsidR="005E32DB" w:rsidRPr="005E32DB" w:rsidRDefault="005E32DB" w:rsidP="005E32DB">
      <w:pPr>
        <w:pStyle w:val="EndNoteBibliography"/>
        <w:spacing w:after="0"/>
        <w:ind w:left="720" w:hanging="720"/>
      </w:pPr>
      <w:r w:rsidRPr="005E32DB">
        <w:t>4.</w:t>
      </w:r>
      <w:r w:rsidRPr="005E32DB">
        <w:tab/>
        <w:t xml:space="preserve">Luhung I, Wu Y, Ng CK, et al. Protocol improvements for low concentration DNA-based bioaerosol sampling and analysis. </w:t>
      </w:r>
      <w:r w:rsidRPr="005E32DB">
        <w:rPr>
          <w:i/>
        </w:rPr>
        <w:t>PLOS ONE</w:t>
      </w:r>
      <w:r w:rsidRPr="005E32DB">
        <w:t>. 2015; 10: e0141158.</w:t>
      </w:r>
    </w:p>
    <w:p w:rsidR="005E32DB" w:rsidRPr="005E32DB" w:rsidRDefault="005E32DB" w:rsidP="005E32DB">
      <w:pPr>
        <w:pStyle w:val="EndNoteBibliography"/>
        <w:ind w:left="720" w:hanging="720"/>
      </w:pPr>
      <w:r w:rsidRPr="005E32DB">
        <w:t>5.</w:t>
      </w:r>
      <w:r w:rsidRPr="005E32DB">
        <w:tab/>
        <w:t xml:space="preserve">Dannemiller KC, Gent JF, Leaderer BP, et al. Influence of housing characteristics on bacterial and fungal communities in homes of asthmatic children. </w:t>
      </w:r>
      <w:r w:rsidRPr="005E32DB">
        <w:rPr>
          <w:i/>
        </w:rPr>
        <w:t>Indoor Air</w:t>
      </w:r>
      <w:r w:rsidRPr="005E32DB">
        <w:t>. 2016; 26: 179-192.</w:t>
      </w:r>
    </w:p>
    <w:p w:rsidR="00106628" w:rsidRDefault="002A57C3">
      <w:r>
        <w:fldChar w:fldCharType="end"/>
      </w:r>
    </w:p>
    <w:sectPr w:rsidR="00106628" w:rsidSect="003D13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26CB"/>
    <w:multiLevelType w:val="hybridMultilevel"/>
    <w:tmpl w:val="63B205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A0214"/>
    <w:multiLevelType w:val="hybridMultilevel"/>
    <w:tmpl w:val="800CEF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0MzAwN7UwMzA0M7Y0MjRS0lEKTi0uzszPAykwrgUAfBz2B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mental Science - Processes &amp;amp; Impacts Cop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wz2eraetarfate0dt45saa45v0dfa0azpex&quot;&gt;My Endnote Library&lt;record-ids&gt;&lt;item&gt;119&lt;/item&gt;&lt;item&gt;122&lt;/item&gt;&lt;item&gt;170&lt;/item&gt;&lt;item&gt;178&lt;/item&gt;&lt;item&gt;186&lt;/item&gt;&lt;/record-ids&gt;&lt;/item&gt;&lt;/Libraries&gt;"/>
  </w:docVars>
  <w:rsids>
    <w:rsidRoot w:val="000F749B"/>
    <w:rsid w:val="00003CEC"/>
    <w:rsid w:val="0000459B"/>
    <w:rsid w:val="000045D6"/>
    <w:rsid w:val="000101C2"/>
    <w:rsid w:val="00012C3B"/>
    <w:rsid w:val="000141AE"/>
    <w:rsid w:val="00014591"/>
    <w:rsid w:val="0001537A"/>
    <w:rsid w:val="00015937"/>
    <w:rsid w:val="00015AF2"/>
    <w:rsid w:val="000166EF"/>
    <w:rsid w:val="00024650"/>
    <w:rsid w:val="00025165"/>
    <w:rsid w:val="00031924"/>
    <w:rsid w:val="00033165"/>
    <w:rsid w:val="000335C4"/>
    <w:rsid w:val="000337B3"/>
    <w:rsid w:val="0003634B"/>
    <w:rsid w:val="00043C50"/>
    <w:rsid w:val="00045B6D"/>
    <w:rsid w:val="00051EBE"/>
    <w:rsid w:val="00052CC5"/>
    <w:rsid w:val="0005328E"/>
    <w:rsid w:val="00053908"/>
    <w:rsid w:val="00053BF5"/>
    <w:rsid w:val="0005440A"/>
    <w:rsid w:val="00054DBB"/>
    <w:rsid w:val="0006034E"/>
    <w:rsid w:val="000604DF"/>
    <w:rsid w:val="00061039"/>
    <w:rsid w:val="00063AC9"/>
    <w:rsid w:val="00065FE5"/>
    <w:rsid w:val="00070A75"/>
    <w:rsid w:val="00075810"/>
    <w:rsid w:val="00075C62"/>
    <w:rsid w:val="0008154C"/>
    <w:rsid w:val="00083506"/>
    <w:rsid w:val="00083976"/>
    <w:rsid w:val="00087C59"/>
    <w:rsid w:val="00087E74"/>
    <w:rsid w:val="000948A1"/>
    <w:rsid w:val="000A110F"/>
    <w:rsid w:val="000A3D5A"/>
    <w:rsid w:val="000A6D4F"/>
    <w:rsid w:val="000A762B"/>
    <w:rsid w:val="000A7F4F"/>
    <w:rsid w:val="000B3A25"/>
    <w:rsid w:val="000C5022"/>
    <w:rsid w:val="000C6301"/>
    <w:rsid w:val="000C64D1"/>
    <w:rsid w:val="000D1315"/>
    <w:rsid w:val="000D39B9"/>
    <w:rsid w:val="000D5D46"/>
    <w:rsid w:val="000E28BB"/>
    <w:rsid w:val="000E6409"/>
    <w:rsid w:val="000F19BA"/>
    <w:rsid w:val="000F2A93"/>
    <w:rsid w:val="000F3402"/>
    <w:rsid w:val="000F4F60"/>
    <w:rsid w:val="000F5C16"/>
    <w:rsid w:val="000F5FD9"/>
    <w:rsid w:val="000F6A52"/>
    <w:rsid w:val="000F749B"/>
    <w:rsid w:val="00100C5B"/>
    <w:rsid w:val="001026BC"/>
    <w:rsid w:val="00103F78"/>
    <w:rsid w:val="00104D77"/>
    <w:rsid w:val="00106375"/>
    <w:rsid w:val="00106628"/>
    <w:rsid w:val="00106AC5"/>
    <w:rsid w:val="00106D7A"/>
    <w:rsid w:val="00107169"/>
    <w:rsid w:val="001074C1"/>
    <w:rsid w:val="001171E7"/>
    <w:rsid w:val="00120CBA"/>
    <w:rsid w:val="00123093"/>
    <w:rsid w:val="00126A19"/>
    <w:rsid w:val="001325BA"/>
    <w:rsid w:val="00137E40"/>
    <w:rsid w:val="00140E2C"/>
    <w:rsid w:val="00143F08"/>
    <w:rsid w:val="001455EB"/>
    <w:rsid w:val="00147E5A"/>
    <w:rsid w:val="001510FC"/>
    <w:rsid w:val="001527E3"/>
    <w:rsid w:val="00155C76"/>
    <w:rsid w:val="0016295D"/>
    <w:rsid w:val="001635FB"/>
    <w:rsid w:val="00165043"/>
    <w:rsid w:val="001653A1"/>
    <w:rsid w:val="001658C8"/>
    <w:rsid w:val="00165CDD"/>
    <w:rsid w:val="001667EE"/>
    <w:rsid w:val="00167F42"/>
    <w:rsid w:val="001813CF"/>
    <w:rsid w:val="00183860"/>
    <w:rsid w:val="0018394E"/>
    <w:rsid w:val="00185DBE"/>
    <w:rsid w:val="00185FF8"/>
    <w:rsid w:val="001875C3"/>
    <w:rsid w:val="00187ABF"/>
    <w:rsid w:val="00190C60"/>
    <w:rsid w:val="001922FE"/>
    <w:rsid w:val="00194B2E"/>
    <w:rsid w:val="00196FF0"/>
    <w:rsid w:val="001A08B3"/>
    <w:rsid w:val="001A3C6E"/>
    <w:rsid w:val="001A423F"/>
    <w:rsid w:val="001A6733"/>
    <w:rsid w:val="001A7161"/>
    <w:rsid w:val="001A7F04"/>
    <w:rsid w:val="001B28F8"/>
    <w:rsid w:val="001C05A0"/>
    <w:rsid w:val="001C21B9"/>
    <w:rsid w:val="001C4704"/>
    <w:rsid w:val="001D246E"/>
    <w:rsid w:val="001D4DFE"/>
    <w:rsid w:val="001D62A3"/>
    <w:rsid w:val="001D6D08"/>
    <w:rsid w:val="001E0BA5"/>
    <w:rsid w:val="001E11E7"/>
    <w:rsid w:val="001E1D50"/>
    <w:rsid w:val="001E4FEB"/>
    <w:rsid w:val="001E545F"/>
    <w:rsid w:val="001E5482"/>
    <w:rsid w:val="001E7141"/>
    <w:rsid w:val="001F0AAE"/>
    <w:rsid w:val="001F5571"/>
    <w:rsid w:val="001F5674"/>
    <w:rsid w:val="001F7288"/>
    <w:rsid w:val="00201D00"/>
    <w:rsid w:val="00205472"/>
    <w:rsid w:val="0021081A"/>
    <w:rsid w:val="002113FA"/>
    <w:rsid w:val="00211844"/>
    <w:rsid w:val="00212E16"/>
    <w:rsid w:val="00212E2C"/>
    <w:rsid w:val="00212FE3"/>
    <w:rsid w:val="00213084"/>
    <w:rsid w:val="00213BA6"/>
    <w:rsid w:val="00215404"/>
    <w:rsid w:val="00215B76"/>
    <w:rsid w:val="0022085A"/>
    <w:rsid w:val="00221DCB"/>
    <w:rsid w:val="00225A14"/>
    <w:rsid w:val="00225CEC"/>
    <w:rsid w:val="00227614"/>
    <w:rsid w:val="00231716"/>
    <w:rsid w:val="00236B5E"/>
    <w:rsid w:val="002374F5"/>
    <w:rsid w:val="0024146A"/>
    <w:rsid w:val="00241903"/>
    <w:rsid w:val="00241953"/>
    <w:rsid w:val="00243799"/>
    <w:rsid w:val="00243F0E"/>
    <w:rsid w:val="00252FF3"/>
    <w:rsid w:val="00255331"/>
    <w:rsid w:val="00260743"/>
    <w:rsid w:val="002658FC"/>
    <w:rsid w:val="0027132A"/>
    <w:rsid w:val="002716A7"/>
    <w:rsid w:val="0027422C"/>
    <w:rsid w:val="00276515"/>
    <w:rsid w:val="002767E6"/>
    <w:rsid w:val="00286B0C"/>
    <w:rsid w:val="00287327"/>
    <w:rsid w:val="00291170"/>
    <w:rsid w:val="00291BAB"/>
    <w:rsid w:val="00292A1F"/>
    <w:rsid w:val="00293071"/>
    <w:rsid w:val="00295401"/>
    <w:rsid w:val="002956D6"/>
    <w:rsid w:val="002A1A3B"/>
    <w:rsid w:val="002A2EA3"/>
    <w:rsid w:val="002A3D32"/>
    <w:rsid w:val="002A57BD"/>
    <w:rsid w:val="002A57C3"/>
    <w:rsid w:val="002A5D3F"/>
    <w:rsid w:val="002B1075"/>
    <w:rsid w:val="002B1286"/>
    <w:rsid w:val="002C1122"/>
    <w:rsid w:val="002C1132"/>
    <w:rsid w:val="002C305F"/>
    <w:rsid w:val="002C3BD7"/>
    <w:rsid w:val="002C40AD"/>
    <w:rsid w:val="002C4CD2"/>
    <w:rsid w:val="002C4FDB"/>
    <w:rsid w:val="002C652D"/>
    <w:rsid w:val="002C7FE6"/>
    <w:rsid w:val="002D38B9"/>
    <w:rsid w:val="002D3CBA"/>
    <w:rsid w:val="002D55AD"/>
    <w:rsid w:val="002D5F9F"/>
    <w:rsid w:val="002E0E54"/>
    <w:rsid w:val="002E406C"/>
    <w:rsid w:val="002E4AEE"/>
    <w:rsid w:val="002E5268"/>
    <w:rsid w:val="002F4596"/>
    <w:rsid w:val="002F5F00"/>
    <w:rsid w:val="002F6380"/>
    <w:rsid w:val="00300EFF"/>
    <w:rsid w:val="00301DEE"/>
    <w:rsid w:val="00301F20"/>
    <w:rsid w:val="0030280D"/>
    <w:rsid w:val="00302DC0"/>
    <w:rsid w:val="0030373A"/>
    <w:rsid w:val="00304ABF"/>
    <w:rsid w:val="00305B0C"/>
    <w:rsid w:val="00314D3F"/>
    <w:rsid w:val="003200B8"/>
    <w:rsid w:val="00321242"/>
    <w:rsid w:val="00321F9C"/>
    <w:rsid w:val="00322B88"/>
    <w:rsid w:val="00324E75"/>
    <w:rsid w:val="0032577F"/>
    <w:rsid w:val="00334B02"/>
    <w:rsid w:val="003408D4"/>
    <w:rsid w:val="00340E5A"/>
    <w:rsid w:val="003432F9"/>
    <w:rsid w:val="00343BEE"/>
    <w:rsid w:val="00344176"/>
    <w:rsid w:val="00347B49"/>
    <w:rsid w:val="00350E5D"/>
    <w:rsid w:val="0035135F"/>
    <w:rsid w:val="00352E68"/>
    <w:rsid w:val="00352FE5"/>
    <w:rsid w:val="003570B8"/>
    <w:rsid w:val="00362A56"/>
    <w:rsid w:val="00362AE5"/>
    <w:rsid w:val="003645CE"/>
    <w:rsid w:val="00364CE1"/>
    <w:rsid w:val="00365FFA"/>
    <w:rsid w:val="00367308"/>
    <w:rsid w:val="003677D4"/>
    <w:rsid w:val="003747C3"/>
    <w:rsid w:val="003749F9"/>
    <w:rsid w:val="00375C8A"/>
    <w:rsid w:val="00382D22"/>
    <w:rsid w:val="00383BC3"/>
    <w:rsid w:val="00384E90"/>
    <w:rsid w:val="003869B8"/>
    <w:rsid w:val="00386AB0"/>
    <w:rsid w:val="00387877"/>
    <w:rsid w:val="00390846"/>
    <w:rsid w:val="003917F5"/>
    <w:rsid w:val="003938A6"/>
    <w:rsid w:val="00394DF2"/>
    <w:rsid w:val="003958E0"/>
    <w:rsid w:val="0039730E"/>
    <w:rsid w:val="003977B3"/>
    <w:rsid w:val="003A0B60"/>
    <w:rsid w:val="003A1BC4"/>
    <w:rsid w:val="003B101F"/>
    <w:rsid w:val="003B13D7"/>
    <w:rsid w:val="003B330F"/>
    <w:rsid w:val="003B50F6"/>
    <w:rsid w:val="003C033A"/>
    <w:rsid w:val="003C0FB0"/>
    <w:rsid w:val="003C2CE0"/>
    <w:rsid w:val="003C31A8"/>
    <w:rsid w:val="003C5A98"/>
    <w:rsid w:val="003C6B6C"/>
    <w:rsid w:val="003C751D"/>
    <w:rsid w:val="003D12DF"/>
    <w:rsid w:val="003D131B"/>
    <w:rsid w:val="003D2815"/>
    <w:rsid w:val="003D34A8"/>
    <w:rsid w:val="003D43E4"/>
    <w:rsid w:val="003E12D0"/>
    <w:rsid w:val="003E2363"/>
    <w:rsid w:val="003E25E6"/>
    <w:rsid w:val="003E4783"/>
    <w:rsid w:val="003E5242"/>
    <w:rsid w:val="003F366B"/>
    <w:rsid w:val="003F3CF6"/>
    <w:rsid w:val="00401C63"/>
    <w:rsid w:val="00404B18"/>
    <w:rsid w:val="00416125"/>
    <w:rsid w:val="004177ED"/>
    <w:rsid w:val="00420975"/>
    <w:rsid w:val="00421342"/>
    <w:rsid w:val="004247E5"/>
    <w:rsid w:val="004267AF"/>
    <w:rsid w:val="00430095"/>
    <w:rsid w:val="00435E58"/>
    <w:rsid w:val="00437C2C"/>
    <w:rsid w:val="00444476"/>
    <w:rsid w:val="00450DEA"/>
    <w:rsid w:val="004510A2"/>
    <w:rsid w:val="004518B5"/>
    <w:rsid w:val="004540B7"/>
    <w:rsid w:val="00454FDB"/>
    <w:rsid w:val="00456356"/>
    <w:rsid w:val="00460895"/>
    <w:rsid w:val="00461C15"/>
    <w:rsid w:val="004630DA"/>
    <w:rsid w:val="004657C3"/>
    <w:rsid w:val="00465982"/>
    <w:rsid w:val="0046765C"/>
    <w:rsid w:val="004709A2"/>
    <w:rsid w:val="0047333D"/>
    <w:rsid w:val="00475E1D"/>
    <w:rsid w:val="00476A2B"/>
    <w:rsid w:val="0047718D"/>
    <w:rsid w:val="004774CD"/>
    <w:rsid w:val="004814E7"/>
    <w:rsid w:val="00481898"/>
    <w:rsid w:val="00483441"/>
    <w:rsid w:val="00484323"/>
    <w:rsid w:val="004918EF"/>
    <w:rsid w:val="00494029"/>
    <w:rsid w:val="004946EC"/>
    <w:rsid w:val="00494F93"/>
    <w:rsid w:val="004959ED"/>
    <w:rsid w:val="004973CC"/>
    <w:rsid w:val="00497643"/>
    <w:rsid w:val="00497E0C"/>
    <w:rsid w:val="004A3F2D"/>
    <w:rsid w:val="004B443D"/>
    <w:rsid w:val="004B67DB"/>
    <w:rsid w:val="004B6DD0"/>
    <w:rsid w:val="004B765B"/>
    <w:rsid w:val="004C03E2"/>
    <w:rsid w:val="004C0DBB"/>
    <w:rsid w:val="004C221D"/>
    <w:rsid w:val="004C56E8"/>
    <w:rsid w:val="004C5AFC"/>
    <w:rsid w:val="004D1F9E"/>
    <w:rsid w:val="004D4787"/>
    <w:rsid w:val="004D4D20"/>
    <w:rsid w:val="004D5457"/>
    <w:rsid w:val="004D763A"/>
    <w:rsid w:val="004D775F"/>
    <w:rsid w:val="004D778E"/>
    <w:rsid w:val="004E35AB"/>
    <w:rsid w:val="004E6380"/>
    <w:rsid w:val="004F5876"/>
    <w:rsid w:val="0050045A"/>
    <w:rsid w:val="00502190"/>
    <w:rsid w:val="00504008"/>
    <w:rsid w:val="005113E8"/>
    <w:rsid w:val="00514358"/>
    <w:rsid w:val="00514753"/>
    <w:rsid w:val="00514E9F"/>
    <w:rsid w:val="00520163"/>
    <w:rsid w:val="005216EA"/>
    <w:rsid w:val="00522121"/>
    <w:rsid w:val="005244B7"/>
    <w:rsid w:val="00526C42"/>
    <w:rsid w:val="005323A5"/>
    <w:rsid w:val="00536B85"/>
    <w:rsid w:val="005377D2"/>
    <w:rsid w:val="0054040A"/>
    <w:rsid w:val="0054637B"/>
    <w:rsid w:val="00546738"/>
    <w:rsid w:val="0055004B"/>
    <w:rsid w:val="00551746"/>
    <w:rsid w:val="00553CE2"/>
    <w:rsid w:val="005544BC"/>
    <w:rsid w:val="005575C6"/>
    <w:rsid w:val="005601CB"/>
    <w:rsid w:val="0057288C"/>
    <w:rsid w:val="00572FBE"/>
    <w:rsid w:val="00573DD8"/>
    <w:rsid w:val="00577847"/>
    <w:rsid w:val="00577DD3"/>
    <w:rsid w:val="00582693"/>
    <w:rsid w:val="00582FD9"/>
    <w:rsid w:val="0058328A"/>
    <w:rsid w:val="005851A4"/>
    <w:rsid w:val="005851C6"/>
    <w:rsid w:val="0058570B"/>
    <w:rsid w:val="00586CFF"/>
    <w:rsid w:val="005876BF"/>
    <w:rsid w:val="005878CB"/>
    <w:rsid w:val="00592250"/>
    <w:rsid w:val="005931B3"/>
    <w:rsid w:val="00594360"/>
    <w:rsid w:val="00596DB8"/>
    <w:rsid w:val="005A3838"/>
    <w:rsid w:val="005A67D1"/>
    <w:rsid w:val="005A6BF1"/>
    <w:rsid w:val="005B1CEA"/>
    <w:rsid w:val="005B22BB"/>
    <w:rsid w:val="005B3A12"/>
    <w:rsid w:val="005B4AA9"/>
    <w:rsid w:val="005B66EE"/>
    <w:rsid w:val="005B77A0"/>
    <w:rsid w:val="005C01C6"/>
    <w:rsid w:val="005C2766"/>
    <w:rsid w:val="005C47ED"/>
    <w:rsid w:val="005C5620"/>
    <w:rsid w:val="005C76D0"/>
    <w:rsid w:val="005D3FAB"/>
    <w:rsid w:val="005D5B18"/>
    <w:rsid w:val="005D6A3E"/>
    <w:rsid w:val="005E17A0"/>
    <w:rsid w:val="005E25CD"/>
    <w:rsid w:val="005E32DB"/>
    <w:rsid w:val="005E57F8"/>
    <w:rsid w:val="005F0E2F"/>
    <w:rsid w:val="005F1970"/>
    <w:rsid w:val="005F3A47"/>
    <w:rsid w:val="005F7B1E"/>
    <w:rsid w:val="00601F88"/>
    <w:rsid w:val="00604EEE"/>
    <w:rsid w:val="00606D2B"/>
    <w:rsid w:val="00615F36"/>
    <w:rsid w:val="00616434"/>
    <w:rsid w:val="00617176"/>
    <w:rsid w:val="00621088"/>
    <w:rsid w:val="00621F56"/>
    <w:rsid w:val="0062560B"/>
    <w:rsid w:val="00626547"/>
    <w:rsid w:val="006265C7"/>
    <w:rsid w:val="0063095C"/>
    <w:rsid w:val="0063229F"/>
    <w:rsid w:val="006322C9"/>
    <w:rsid w:val="00632EDE"/>
    <w:rsid w:val="00634083"/>
    <w:rsid w:val="00634270"/>
    <w:rsid w:val="00636B9A"/>
    <w:rsid w:val="0064290B"/>
    <w:rsid w:val="006455E9"/>
    <w:rsid w:val="00646722"/>
    <w:rsid w:val="006525A8"/>
    <w:rsid w:val="00652707"/>
    <w:rsid w:val="00652C35"/>
    <w:rsid w:val="00655821"/>
    <w:rsid w:val="006560DB"/>
    <w:rsid w:val="006627A8"/>
    <w:rsid w:val="00663DA8"/>
    <w:rsid w:val="006650D0"/>
    <w:rsid w:val="006660F0"/>
    <w:rsid w:val="00666EA6"/>
    <w:rsid w:val="006751CB"/>
    <w:rsid w:val="00676714"/>
    <w:rsid w:val="00680AD4"/>
    <w:rsid w:val="00680AD9"/>
    <w:rsid w:val="006842F5"/>
    <w:rsid w:val="00684DB8"/>
    <w:rsid w:val="00685FCB"/>
    <w:rsid w:val="00690DA4"/>
    <w:rsid w:val="00695086"/>
    <w:rsid w:val="00696334"/>
    <w:rsid w:val="00696A72"/>
    <w:rsid w:val="006A397D"/>
    <w:rsid w:val="006A584B"/>
    <w:rsid w:val="006A6DE9"/>
    <w:rsid w:val="006A7577"/>
    <w:rsid w:val="006B13BD"/>
    <w:rsid w:val="006B1A70"/>
    <w:rsid w:val="006B24F2"/>
    <w:rsid w:val="006B51B6"/>
    <w:rsid w:val="006C6771"/>
    <w:rsid w:val="006C6B48"/>
    <w:rsid w:val="006D29B8"/>
    <w:rsid w:val="006D4B37"/>
    <w:rsid w:val="006F1933"/>
    <w:rsid w:val="006F442F"/>
    <w:rsid w:val="006F4A21"/>
    <w:rsid w:val="006F4BEE"/>
    <w:rsid w:val="006F512E"/>
    <w:rsid w:val="006F5640"/>
    <w:rsid w:val="006F772F"/>
    <w:rsid w:val="006F7E74"/>
    <w:rsid w:val="00701E18"/>
    <w:rsid w:val="0070311A"/>
    <w:rsid w:val="00705710"/>
    <w:rsid w:val="00705CBF"/>
    <w:rsid w:val="007166F9"/>
    <w:rsid w:val="007242DC"/>
    <w:rsid w:val="0073207C"/>
    <w:rsid w:val="00735434"/>
    <w:rsid w:val="00737523"/>
    <w:rsid w:val="007377B2"/>
    <w:rsid w:val="00737FB5"/>
    <w:rsid w:val="007445C5"/>
    <w:rsid w:val="00745826"/>
    <w:rsid w:val="007506F8"/>
    <w:rsid w:val="00752C55"/>
    <w:rsid w:val="00752EB4"/>
    <w:rsid w:val="00753F99"/>
    <w:rsid w:val="00755192"/>
    <w:rsid w:val="00756AD2"/>
    <w:rsid w:val="00760393"/>
    <w:rsid w:val="00760D6C"/>
    <w:rsid w:val="00762207"/>
    <w:rsid w:val="007633DA"/>
    <w:rsid w:val="00763A25"/>
    <w:rsid w:val="00763B7A"/>
    <w:rsid w:val="007641F9"/>
    <w:rsid w:val="007660E0"/>
    <w:rsid w:val="00770A01"/>
    <w:rsid w:val="007739AE"/>
    <w:rsid w:val="0077766C"/>
    <w:rsid w:val="00777872"/>
    <w:rsid w:val="00786DD4"/>
    <w:rsid w:val="00790BCB"/>
    <w:rsid w:val="00792E83"/>
    <w:rsid w:val="00792F8B"/>
    <w:rsid w:val="00794DB8"/>
    <w:rsid w:val="007A0562"/>
    <w:rsid w:val="007A163A"/>
    <w:rsid w:val="007A2542"/>
    <w:rsid w:val="007A3E58"/>
    <w:rsid w:val="007B13DA"/>
    <w:rsid w:val="007B21BD"/>
    <w:rsid w:val="007B304B"/>
    <w:rsid w:val="007B3CAA"/>
    <w:rsid w:val="007B4D01"/>
    <w:rsid w:val="007B5D42"/>
    <w:rsid w:val="007C0276"/>
    <w:rsid w:val="007C4A55"/>
    <w:rsid w:val="007C6B60"/>
    <w:rsid w:val="007C7BAD"/>
    <w:rsid w:val="007D2248"/>
    <w:rsid w:val="007D2EC6"/>
    <w:rsid w:val="007D342D"/>
    <w:rsid w:val="007D465C"/>
    <w:rsid w:val="007D4687"/>
    <w:rsid w:val="007D4D85"/>
    <w:rsid w:val="007E0F3B"/>
    <w:rsid w:val="007E2E7C"/>
    <w:rsid w:val="007E7B1B"/>
    <w:rsid w:val="007F0D04"/>
    <w:rsid w:val="007F0D23"/>
    <w:rsid w:val="007F4759"/>
    <w:rsid w:val="007F4AF7"/>
    <w:rsid w:val="007F5150"/>
    <w:rsid w:val="008037B7"/>
    <w:rsid w:val="008039DE"/>
    <w:rsid w:val="00805682"/>
    <w:rsid w:val="00810CD7"/>
    <w:rsid w:val="00810DA0"/>
    <w:rsid w:val="00811D0B"/>
    <w:rsid w:val="008123D0"/>
    <w:rsid w:val="008126E4"/>
    <w:rsid w:val="008137B8"/>
    <w:rsid w:val="0081487B"/>
    <w:rsid w:val="0081532E"/>
    <w:rsid w:val="00817D7C"/>
    <w:rsid w:val="00817F6D"/>
    <w:rsid w:val="00820289"/>
    <w:rsid w:val="008205CF"/>
    <w:rsid w:val="00822577"/>
    <w:rsid w:val="00823FCA"/>
    <w:rsid w:val="00825B59"/>
    <w:rsid w:val="00831731"/>
    <w:rsid w:val="00831E96"/>
    <w:rsid w:val="00836F29"/>
    <w:rsid w:val="00840055"/>
    <w:rsid w:val="008403FC"/>
    <w:rsid w:val="0084205D"/>
    <w:rsid w:val="008437EF"/>
    <w:rsid w:val="00843EA9"/>
    <w:rsid w:val="00844449"/>
    <w:rsid w:val="00844557"/>
    <w:rsid w:val="00851725"/>
    <w:rsid w:val="00856401"/>
    <w:rsid w:val="008579CF"/>
    <w:rsid w:val="00860A84"/>
    <w:rsid w:val="00861CDD"/>
    <w:rsid w:val="00865182"/>
    <w:rsid w:val="00866700"/>
    <w:rsid w:val="00870F3F"/>
    <w:rsid w:val="00871BFE"/>
    <w:rsid w:val="008740C4"/>
    <w:rsid w:val="00874C11"/>
    <w:rsid w:val="00876919"/>
    <w:rsid w:val="00883538"/>
    <w:rsid w:val="00884E77"/>
    <w:rsid w:val="0088787E"/>
    <w:rsid w:val="008878E5"/>
    <w:rsid w:val="00887FBD"/>
    <w:rsid w:val="008927F7"/>
    <w:rsid w:val="008971B3"/>
    <w:rsid w:val="008A05A3"/>
    <w:rsid w:val="008A3EF9"/>
    <w:rsid w:val="008B2445"/>
    <w:rsid w:val="008B4EC7"/>
    <w:rsid w:val="008B7210"/>
    <w:rsid w:val="008C0E13"/>
    <w:rsid w:val="008C14A3"/>
    <w:rsid w:val="008C1722"/>
    <w:rsid w:val="008C22E9"/>
    <w:rsid w:val="008C3258"/>
    <w:rsid w:val="008C6FAC"/>
    <w:rsid w:val="008D42F8"/>
    <w:rsid w:val="008D6CC0"/>
    <w:rsid w:val="008E037F"/>
    <w:rsid w:val="008E49F2"/>
    <w:rsid w:val="008E6CB3"/>
    <w:rsid w:val="008F245D"/>
    <w:rsid w:val="008F38EB"/>
    <w:rsid w:val="008F39A4"/>
    <w:rsid w:val="008F4D62"/>
    <w:rsid w:val="008F5058"/>
    <w:rsid w:val="008F6C1E"/>
    <w:rsid w:val="008F776B"/>
    <w:rsid w:val="008F7A5D"/>
    <w:rsid w:val="00900AA4"/>
    <w:rsid w:val="009012DA"/>
    <w:rsid w:val="00901E3F"/>
    <w:rsid w:val="00902979"/>
    <w:rsid w:val="00903BDF"/>
    <w:rsid w:val="00907679"/>
    <w:rsid w:val="00911064"/>
    <w:rsid w:val="009117FF"/>
    <w:rsid w:val="00922FE3"/>
    <w:rsid w:val="00923A35"/>
    <w:rsid w:val="00925B84"/>
    <w:rsid w:val="0093040E"/>
    <w:rsid w:val="00931024"/>
    <w:rsid w:val="00932024"/>
    <w:rsid w:val="0093358E"/>
    <w:rsid w:val="00937751"/>
    <w:rsid w:val="00941040"/>
    <w:rsid w:val="00942A3C"/>
    <w:rsid w:val="00944CC9"/>
    <w:rsid w:val="00950BFA"/>
    <w:rsid w:val="0095197B"/>
    <w:rsid w:val="00954044"/>
    <w:rsid w:val="009572F1"/>
    <w:rsid w:val="00961087"/>
    <w:rsid w:val="00961727"/>
    <w:rsid w:val="00962529"/>
    <w:rsid w:val="009641A2"/>
    <w:rsid w:val="00964FD5"/>
    <w:rsid w:val="00967917"/>
    <w:rsid w:val="009714DE"/>
    <w:rsid w:val="0097729D"/>
    <w:rsid w:val="009772F2"/>
    <w:rsid w:val="009817B8"/>
    <w:rsid w:val="00982EE8"/>
    <w:rsid w:val="00984B9F"/>
    <w:rsid w:val="009850A4"/>
    <w:rsid w:val="00987101"/>
    <w:rsid w:val="00994599"/>
    <w:rsid w:val="009A3D93"/>
    <w:rsid w:val="009A642E"/>
    <w:rsid w:val="009A6CDD"/>
    <w:rsid w:val="009B04BF"/>
    <w:rsid w:val="009B5135"/>
    <w:rsid w:val="009B64DA"/>
    <w:rsid w:val="009B7B8D"/>
    <w:rsid w:val="009C0150"/>
    <w:rsid w:val="009C0C12"/>
    <w:rsid w:val="009C478A"/>
    <w:rsid w:val="009C610D"/>
    <w:rsid w:val="009C6F57"/>
    <w:rsid w:val="009D341B"/>
    <w:rsid w:val="009D3450"/>
    <w:rsid w:val="009D673E"/>
    <w:rsid w:val="009D6BEE"/>
    <w:rsid w:val="009E160A"/>
    <w:rsid w:val="009E2643"/>
    <w:rsid w:val="009E30F9"/>
    <w:rsid w:val="009E5802"/>
    <w:rsid w:val="009E6A1A"/>
    <w:rsid w:val="009E6FCC"/>
    <w:rsid w:val="009E7B43"/>
    <w:rsid w:val="009F07D7"/>
    <w:rsid w:val="009F0C84"/>
    <w:rsid w:val="009F0E3C"/>
    <w:rsid w:val="009F40A5"/>
    <w:rsid w:val="009F6109"/>
    <w:rsid w:val="009F7432"/>
    <w:rsid w:val="00A020C2"/>
    <w:rsid w:val="00A068A5"/>
    <w:rsid w:val="00A12990"/>
    <w:rsid w:val="00A13E68"/>
    <w:rsid w:val="00A16872"/>
    <w:rsid w:val="00A17C20"/>
    <w:rsid w:val="00A20B27"/>
    <w:rsid w:val="00A21F50"/>
    <w:rsid w:val="00A2397C"/>
    <w:rsid w:val="00A24CCC"/>
    <w:rsid w:val="00A3263A"/>
    <w:rsid w:val="00A37DDD"/>
    <w:rsid w:val="00A41A93"/>
    <w:rsid w:val="00A4669F"/>
    <w:rsid w:val="00A53C82"/>
    <w:rsid w:val="00A6002D"/>
    <w:rsid w:val="00A618ED"/>
    <w:rsid w:val="00A62522"/>
    <w:rsid w:val="00A62996"/>
    <w:rsid w:val="00A63180"/>
    <w:rsid w:val="00A632E5"/>
    <w:rsid w:val="00A63BA9"/>
    <w:rsid w:val="00A643F4"/>
    <w:rsid w:val="00A67CE7"/>
    <w:rsid w:val="00A70CBA"/>
    <w:rsid w:val="00A7449D"/>
    <w:rsid w:val="00A7572C"/>
    <w:rsid w:val="00A7599B"/>
    <w:rsid w:val="00A762D3"/>
    <w:rsid w:val="00A76343"/>
    <w:rsid w:val="00A77B11"/>
    <w:rsid w:val="00A85B2A"/>
    <w:rsid w:val="00A90217"/>
    <w:rsid w:val="00A91E19"/>
    <w:rsid w:val="00A946AF"/>
    <w:rsid w:val="00A95F19"/>
    <w:rsid w:val="00A961EF"/>
    <w:rsid w:val="00AA44AA"/>
    <w:rsid w:val="00AA79C4"/>
    <w:rsid w:val="00AB0D13"/>
    <w:rsid w:val="00AB1112"/>
    <w:rsid w:val="00AB6DDD"/>
    <w:rsid w:val="00AB7455"/>
    <w:rsid w:val="00AB7665"/>
    <w:rsid w:val="00AC12B9"/>
    <w:rsid w:val="00AC371C"/>
    <w:rsid w:val="00AC4499"/>
    <w:rsid w:val="00AC75BD"/>
    <w:rsid w:val="00AC7DF3"/>
    <w:rsid w:val="00AD50FB"/>
    <w:rsid w:val="00AD5149"/>
    <w:rsid w:val="00AD5ADF"/>
    <w:rsid w:val="00AD6C6F"/>
    <w:rsid w:val="00AD7CF3"/>
    <w:rsid w:val="00AE2BA2"/>
    <w:rsid w:val="00AE2F80"/>
    <w:rsid w:val="00AE43DF"/>
    <w:rsid w:val="00AE5C03"/>
    <w:rsid w:val="00AF22BC"/>
    <w:rsid w:val="00AF4754"/>
    <w:rsid w:val="00AF582B"/>
    <w:rsid w:val="00AF7025"/>
    <w:rsid w:val="00B00F2D"/>
    <w:rsid w:val="00B04208"/>
    <w:rsid w:val="00B10E72"/>
    <w:rsid w:val="00B1175E"/>
    <w:rsid w:val="00B14882"/>
    <w:rsid w:val="00B1535E"/>
    <w:rsid w:val="00B15A6D"/>
    <w:rsid w:val="00B16124"/>
    <w:rsid w:val="00B17E99"/>
    <w:rsid w:val="00B21D6E"/>
    <w:rsid w:val="00B2222A"/>
    <w:rsid w:val="00B228E1"/>
    <w:rsid w:val="00B22CB2"/>
    <w:rsid w:val="00B22E02"/>
    <w:rsid w:val="00B23664"/>
    <w:rsid w:val="00B254BE"/>
    <w:rsid w:val="00B32416"/>
    <w:rsid w:val="00B32B31"/>
    <w:rsid w:val="00B345ED"/>
    <w:rsid w:val="00B35A4D"/>
    <w:rsid w:val="00B37227"/>
    <w:rsid w:val="00B4275E"/>
    <w:rsid w:val="00B44A06"/>
    <w:rsid w:val="00B46E91"/>
    <w:rsid w:val="00B47454"/>
    <w:rsid w:val="00B52B1B"/>
    <w:rsid w:val="00B53423"/>
    <w:rsid w:val="00B54202"/>
    <w:rsid w:val="00B55934"/>
    <w:rsid w:val="00B5648E"/>
    <w:rsid w:val="00B62603"/>
    <w:rsid w:val="00B63DD9"/>
    <w:rsid w:val="00B64C5D"/>
    <w:rsid w:val="00B654D4"/>
    <w:rsid w:val="00B6571D"/>
    <w:rsid w:val="00B72727"/>
    <w:rsid w:val="00B74E67"/>
    <w:rsid w:val="00B753B2"/>
    <w:rsid w:val="00B760FE"/>
    <w:rsid w:val="00B81F49"/>
    <w:rsid w:val="00B82AC3"/>
    <w:rsid w:val="00B82CD3"/>
    <w:rsid w:val="00B82EF2"/>
    <w:rsid w:val="00B8376A"/>
    <w:rsid w:val="00B843B1"/>
    <w:rsid w:val="00B918EC"/>
    <w:rsid w:val="00B94A41"/>
    <w:rsid w:val="00B95BF4"/>
    <w:rsid w:val="00B97F45"/>
    <w:rsid w:val="00BA273A"/>
    <w:rsid w:val="00BA4796"/>
    <w:rsid w:val="00BB1A4D"/>
    <w:rsid w:val="00BB1F1F"/>
    <w:rsid w:val="00BB2457"/>
    <w:rsid w:val="00BB4B46"/>
    <w:rsid w:val="00BB5029"/>
    <w:rsid w:val="00BB54CC"/>
    <w:rsid w:val="00BB7234"/>
    <w:rsid w:val="00BC36DA"/>
    <w:rsid w:val="00BC381C"/>
    <w:rsid w:val="00BC434B"/>
    <w:rsid w:val="00BC44DD"/>
    <w:rsid w:val="00BC5F88"/>
    <w:rsid w:val="00BD065C"/>
    <w:rsid w:val="00BD166F"/>
    <w:rsid w:val="00BD1E28"/>
    <w:rsid w:val="00BD754C"/>
    <w:rsid w:val="00BD77DD"/>
    <w:rsid w:val="00BE0DDB"/>
    <w:rsid w:val="00BE298E"/>
    <w:rsid w:val="00BE2CAF"/>
    <w:rsid w:val="00BE5155"/>
    <w:rsid w:val="00BE5946"/>
    <w:rsid w:val="00BE61ED"/>
    <w:rsid w:val="00BE6AF6"/>
    <w:rsid w:val="00BF0BFF"/>
    <w:rsid w:val="00BF2C23"/>
    <w:rsid w:val="00BF3592"/>
    <w:rsid w:val="00BF4F29"/>
    <w:rsid w:val="00C02E83"/>
    <w:rsid w:val="00C0354B"/>
    <w:rsid w:val="00C05C82"/>
    <w:rsid w:val="00C1210F"/>
    <w:rsid w:val="00C1305E"/>
    <w:rsid w:val="00C13088"/>
    <w:rsid w:val="00C1316A"/>
    <w:rsid w:val="00C144B4"/>
    <w:rsid w:val="00C159E1"/>
    <w:rsid w:val="00C20159"/>
    <w:rsid w:val="00C21F99"/>
    <w:rsid w:val="00C2237B"/>
    <w:rsid w:val="00C23543"/>
    <w:rsid w:val="00C235C0"/>
    <w:rsid w:val="00C24F03"/>
    <w:rsid w:val="00C24F32"/>
    <w:rsid w:val="00C30604"/>
    <w:rsid w:val="00C3340B"/>
    <w:rsid w:val="00C344AB"/>
    <w:rsid w:val="00C3562C"/>
    <w:rsid w:val="00C374C3"/>
    <w:rsid w:val="00C42659"/>
    <w:rsid w:val="00C42679"/>
    <w:rsid w:val="00C4691A"/>
    <w:rsid w:val="00C574C0"/>
    <w:rsid w:val="00C6286E"/>
    <w:rsid w:val="00C64166"/>
    <w:rsid w:val="00C66A70"/>
    <w:rsid w:val="00C75455"/>
    <w:rsid w:val="00C75A1E"/>
    <w:rsid w:val="00C767BE"/>
    <w:rsid w:val="00C81940"/>
    <w:rsid w:val="00C9157E"/>
    <w:rsid w:val="00C91810"/>
    <w:rsid w:val="00C92E0B"/>
    <w:rsid w:val="00C93C9D"/>
    <w:rsid w:val="00C94DB6"/>
    <w:rsid w:val="00C95B3C"/>
    <w:rsid w:val="00C96B03"/>
    <w:rsid w:val="00CA26BB"/>
    <w:rsid w:val="00CA4038"/>
    <w:rsid w:val="00CA5BE4"/>
    <w:rsid w:val="00CA5E09"/>
    <w:rsid w:val="00CB36AF"/>
    <w:rsid w:val="00CB454B"/>
    <w:rsid w:val="00CB6696"/>
    <w:rsid w:val="00CC36E6"/>
    <w:rsid w:val="00CC5639"/>
    <w:rsid w:val="00CC6C70"/>
    <w:rsid w:val="00CC6E1C"/>
    <w:rsid w:val="00CD432C"/>
    <w:rsid w:val="00CD59C6"/>
    <w:rsid w:val="00CD7F32"/>
    <w:rsid w:val="00CE0E15"/>
    <w:rsid w:val="00CE2D09"/>
    <w:rsid w:val="00CE7DB0"/>
    <w:rsid w:val="00CF5D9E"/>
    <w:rsid w:val="00CF7680"/>
    <w:rsid w:val="00D03F79"/>
    <w:rsid w:val="00D04107"/>
    <w:rsid w:val="00D049DE"/>
    <w:rsid w:val="00D067BC"/>
    <w:rsid w:val="00D10B40"/>
    <w:rsid w:val="00D162B6"/>
    <w:rsid w:val="00D173C5"/>
    <w:rsid w:val="00D22DC2"/>
    <w:rsid w:val="00D22EB0"/>
    <w:rsid w:val="00D241B8"/>
    <w:rsid w:val="00D26415"/>
    <w:rsid w:val="00D2658D"/>
    <w:rsid w:val="00D266A3"/>
    <w:rsid w:val="00D3292B"/>
    <w:rsid w:val="00D343F3"/>
    <w:rsid w:val="00D34535"/>
    <w:rsid w:val="00D34E78"/>
    <w:rsid w:val="00D35583"/>
    <w:rsid w:val="00D3596B"/>
    <w:rsid w:val="00D36FF9"/>
    <w:rsid w:val="00D44FA1"/>
    <w:rsid w:val="00D462C1"/>
    <w:rsid w:val="00D50649"/>
    <w:rsid w:val="00D5298E"/>
    <w:rsid w:val="00D537DB"/>
    <w:rsid w:val="00D53A0C"/>
    <w:rsid w:val="00D61307"/>
    <w:rsid w:val="00D63FC8"/>
    <w:rsid w:val="00D6406D"/>
    <w:rsid w:val="00D652D8"/>
    <w:rsid w:val="00D65F3C"/>
    <w:rsid w:val="00D66D43"/>
    <w:rsid w:val="00D70582"/>
    <w:rsid w:val="00D70D99"/>
    <w:rsid w:val="00D7442D"/>
    <w:rsid w:val="00D74712"/>
    <w:rsid w:val="00D75C44"/>
    <w:rsid w:val="00D802F0"/>
    <w:rsid w:val="00D82D09"/>
    <w:rsid w:val="00D83F37"/>
    <w:rsid w:val="00D84934"/>
    <w:rsid w:val="00D85DFC"/>
    <w:rsid w:val="00D9129E"/>
    <w:rsid w:val="00D92AF1"/>
    <w:rsid w:val="00D93676"/>
    <w:rsid w:val="00D938F9"/>
    <w:rsid w:val="00D95DDF"/>
    <w:rsid w:val="00DA1426"/>
    <w:rsid w:val="00DA3220"/>
    <w:rsid w:val="00DA4D60"/>
    <w:rsid w:val="00DA6755"/>
    <w:rsid w:val="00DB21AB"/>
    <w:rsid w:val="00DB3594"/>
    <w:rsid w:val="00DB3787"/>
    <w:rsid w:val="00DB461A"/>
    <w:rsid w:val="00DB6851"/>
    <w:rsid w:val="00DB6CFB"/>
    <w:rsid w:val="00DB6E22"/>
    <w:rsid w:val="00DB7D27"/>
    <w:rsid w:val="00DC021C"/>
    <w:rsid w:val="00DC1146"/>
    <w:rsid w:val="00DC5E44"/>
    <w:rsid w:val="00DC73F4"/>
    <w:rsid w:val="00DC7A88"/>
    <w:rsid w:val="00DD0284"/>
    <w:rsid w:val="00DD1FF0"/>
    <w:rsid w:val="00DD5495"/>
    <w:rsid w:val="00DD764C"/>
    <w:rsid w:val="00DE1434"/>
    <w:rsid w:val="00DE16B9"/>
    <w:rsid w:val="00DE16DC"/>
    <w:rsid w:val="00DE5798"/>
    <w:rsid w:val="00DE59A3"/>
    <w:rsid w:val="00DE6169"/>
    <w:rsid w:val="00DE63A9"/>
    <w:rsid w:val="00DE6CA0"/>
    <w:rsid w:val="00DE7227"/>
    <w:rsid w:val="00DF072A"/>
    <w:rsid w:val="00DF1368"/>
    <w:rsid w:val="00DF59B0"/>
    <w:rsid w:val="00DF63AD"/>
    <w:rsid w:val="00DF7D6C"/>
    <w:rsid w:val="00E02568"/>
    <w:rsid w:val="00E04AAF"/>
    <w:rsid w:val="00E0503A"/>
    <w:rsid w:val="00E07463"/>
    <w:rsid w:val="00E12D0A"/>
    <w:rsid w:val="00E132AB"/>
    <w:rsid w:val="00E13840"/>
    <w:rsid w:val="00E1390C"/>
    <w:rsid w:val="00E17751"/>
    <w:rsid w:val="00E177DC"/>
    <w:rsid w:val="00E21385"/>
    <w:rsid w:val="00E269AE"/>
    <w:rsid w:val="00E31F52"/>
    <w:rsid w:val="00E342D6"/>
    <w:rsid w:val="00E4300E"/>
    <w:rsid w:val="00E43B37"/>
    <w:rsid w:val="00E44BC6"/>
    <w:rsid w:val="00E44F00"/>
    <w:rsid w:val="00E46E54"/>
    <w:rsid w:val="00E4793E"/>
    <w:rsid w:val="00E51C5F"/>
    <w:rsid w:val="00E527C3"/>
    <w:rsid w:val="00E52839"/>
    <w:rsid w:val="00E5373E"/>
    <w:rsid w:val="00E556B4"/>
    <w:rsid w:val="00E5656D"/>
    <w:rsid w:val="00E56979"/>
    <w:rsid w:val="00E57B99"/>
    <w:rsid w:val="00E57E68"/>
    <w:rsid w:val="00E602DD"/>
    <w:rsid w:val="00E6217A"/>
    <w:rsid w:val="00E65956"/>
    <w:rsid w:val="00E66C3D"/>
    <w:rsid w:val="00E73E21"/>
    <w:rsid w:val="00E73E65"/>
    <w:rsid w:val="00E774D8"/>
    <w:rsid w:val="00E8196E"/>
    <w:rsid w:val="00E82335"/>
    <w:rsid w:val="00E84F88"/>
    <w:rsid w:val="00E86846"/>
    <w:rsid w:val="00E869A8"/>
    <w:rsid w:val="00E91D67"/>
    <w:rsid w:val="00E962BF"/>
    <w:rsid w:val="00EA50C7"/>
    <w:rsid w:val="00EA79B8"/>
    <w:rsid w:val="00EA7A64"/>
    <w:rsid w:val="00EB16C7"/>
    <w:rsid w:val="00EB2C5B"/>
    <w:rsid w:val="00EB3397"/>
    <w:rsid w:val="00EB401E"/>
    <w:rsid w:val="00EC0117"/>
    <w:rsid w:val="00EC0A6F"/>
    <w:rsid w:val="00EC0F3E"/>
    <w:rsid w:val="00EC0FDE"/>
    <w:rsid w:val="00EC2AA5"/>
    <w:rsid w:val="00EC2E7A"/>
    <w:rsid w:val="00EC3E07"/>
    <w:rsid w:val="00EC41C1"/>
    <w:rsid w:val="00EC4308"/>
    <w:rsid w:val="00EC639A"/>
    <w:rsid w:val="00EC648A"/>
    <w:rsid w:val="00ED1C24"/>
    <w:rsid w:val="00ED27BA"/>
    <w:rsid w:val="00ED326C"/>
    <w:rsid w:val="00ED47DA"/>
    <w:rsid w:val="00EE0609"/>
    <w:rsid w:val="00EE0FD3"/>
    <w:rsid w:val="00EE13FC"/>
    <w:rsid w:val="00EE1512"/>
    <w:rsid w:val="00EE57DC"/>
    <w:rsid w:val="00EF0C13"/>
    <w:rsid w:val="00EF1A9F"/>
    <w:rsid w:val="00EF28B0"/>
    <w:rsid w:val="00EF3E4B"/>
    <w:rsid w:val="00EF4826"/>
    <w:rsid w:val="00EF4E23"/>
    <w:rsid w:val="00EF5419"/>
    <w:rsid w:val="00EF74BA"/>
    <w:rsid w:val="00EF7E92"/>
    <w:rsid w:val="00F01537"/>
    <w:rsid w:val="00F0383D"/>
    <w:rsid w:val="00F04EAC"/>
    <w:rsid w:val="00F0512A"/>
    <w:rsid w:val="00F10205"/>
    <w:rsid w:val="00F12362"/>
    <w:rsid w:val="00F2017E"/>
    <w:rsid w:val="00F20431"/>
    <w:rsid w:val="00F206CC"/>
    <w:rsid w:val="00F20DE6"/>
    <w:rsid w:val="00F270BD"/>
    <w:rsid w:val="00F305EE"/>
    <w:rsid w:val="00F315B3"/>
    <w:rsid w:val="00F32AFD"/>
    <w:rsid w:val="00F33E04"/>
    <w:rsid w:val="00F34D0D"/>
    <w:rsid w:val="00F40A45"/>
    <w:rsid w:val="00F41148"/>
    <w:rsid w:val="00F421E2"/>
    <w:rsid w:val="00F42880"/>
    <w:rsid w:val="00F434F8"/>
    <w:rsid w:val="00F46E93"/>
    <w:rsid w:val="00F5745B"/>
    <w:rsid w:val="00F57B2E"/>
    <w:rsid w:val="00F603ED"/>
    <w:rsid w:val="00F61C0C"/>
    <w:rsid w:val="00F637C6"/>
    <w:rsid w:val="00F66301"/>
    <w:rsid w:val="00F67A06"/>
    <w:rsid w:val="00F7350F"/>
    <w:rsid w:val="00F75E5C"/>
    <w:rsid w:val="00F75FAD"/>
    <w:rsid w:val="00F77C01"/>
    <w:rsid w:val="00F826BA"/>
    <w:rsid w:val="00F83183"/>
    <w:rsid w:val="00F8690C"/>
    <w:rsid w:val="00F87CC5"/>
    <w:rsid w:val="00F9031C"/>
    <w:rsid w:val="00FA40BE"/>
    <w:rsid w:val="00FA4B5F"/>
    <w:rsid w:val="00FA6ABD"/>
    <w:rsid w:val="00FA7100"/>
    <w:rsid w:val="00FA7437"/>
    <w:rsid w:val="00FA7547"/>
    <w:rsid w:val="00FB0CAA"/>
    <w:rsid w:val="00FB7673"/>
    <w:rsid w:val="00FB7CAD"/>
    <w:rsid w:val="00FB7CF5"/>
    <w:rsid w:val="00FC07B6"/>
    <w:rsid w:val="00FC3EEA"/>
    <w:rsid w:val="00FC7548"/>
    <w:rsid w:val="00FD24B3"/>
    <w:rsid w:val="00FD5932"/>
    <w:rsid w:val="00FD7B24"/>
    <w:rsid w:val="00FE1750"/>
    <w:rsid w:val="00FE2FA3"/>
    <w:rsid w:val="00FE35A9"/>
    <w:rsid w:val="00FF0B0A"/>
    <w:rsid w:val="00FF16AB"/>
    <w:rsid w:val="00FF191C"/>
    <w:rsid w:val="00FF2B28"/>
    <w:rsid w:val="00FF581E"/>
    <w:rsid w:val="00FF6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T03TableBody">
    <w:name w:val="RSC T03 Table Body"/>
    <w:basedOn w:val="Normal"/>
    <w:link w:val="RSCT03TableBodyChar"/>
    <w:qFormat/>
    <w:rsid w:val="004247E5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val="en-GB"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4247E5"/>
    <w:rPr>
      <w:rFonts w:eastAsia="Times New Roman" w:cs="Times New Roman"/>
      <w:sz w:val="16"/>
      <w:szCs w:val="16"/>
      <w:lang w:val="en-GB" w:eastAsia="en-GB"/>
    </w:rPr>
  </w:style>
  <w:style w:type="paragraph" w:customStyle="1" w:styleId="RSCT02Tabletitlewithouttopbar">
    <w:name w:val="RSC T02 Table title without top bar"/>
    <w:basedOn w:val="Normal"/>
    <w:link w:val="RSCT02TabletitlewithouttopbarChar"/>
    <w:qFormat/>
    <w:rsid w:val="004247E5"/>
    <w:pPr>
      <w:keepNext/>
      <w:keepLines/>
      <w:pBdr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val="en-GB" w:eastAsia="en-GB"/>
    </w:rPr>
  </w:style>
  <w:style w:type="character" w:customStyle="1" w:styleId="RSCT02TabletitlewithouttopbarChar">
    <w:name w:val="RSC T02 Table title without top bar Char"/>
    <w:basedOn w:val="DefaultParagraphFont"/>
    <w:link w:val="RSCT02Tabletitlewithouttopbar"/>
    <w:rsid w:val="004247E5"/>
    <w:rPr>
      <w:rFonts w:eastAsia="Times New Roman" w:cs="Times New Roman"/>
      <w:sz w:val="14"/>
      <w:szCs w:val="20"/>
      <w:lang w:val="en-GB"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01593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15937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15937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15937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B626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26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26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6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60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C36DA"/>
    <w:pPr>
      <w:ind w:left="720"/>
      <w:contextualSpacing/>
    </w:pPr>
  </w:style>
  <w:style w:type="paragraph" w:customStyle="1" w:styleId="Default">
    <w:name w:val="Default"/>
    <w:rsid w:val="00B97F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37AA5-DA67-4F78-9799-7A732DF0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2358</Words>
  <Characters>13445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Cox</dc:creator>
  <cp:keywords/>
  <dc:description/>
  <cp:lastModifiedBy>loginwb2</cp:lastModifiedBy>
  <cp:revision>6</cp:revision>
  <cp:lastPrinted>2018-05-21T11:52:00Z</cp:lastPrinted>
  <dcterms:created xsi:type="dcterms:W3CDTF">2018-08-15T18:09:00Z</dcterms:created>
  <dcterms:modified xsi:type="dcterms:W3CDTF">2018-08-22T06:54:00Z</dcterms:modified>
</cp:coreProperties>
</file>