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800"/>
      </w:tblGrid>
      <w:tr w:rsidR="00347D0E" w:rsidRPr="001B623A" w14:paraId="5BB3B958" w14:textId="77777777" w:rsidTr="006372DB">
        <w:trPr>
          <w:trHeight w:val="5760"/>
          <w:jc w:val="center"/>
        </w:trPr>
        <w:tc>
          <w:tcPr>
            <w:tcW w:w="10434" w:type="dxa"/>
            <w:shd w:val="clear" w:color="auto" w:fill="auto"/>
          </w:tcPr>
          <w:p w14:paraId="29131259" w14:textId="77777777" w:rsidR="00347D0E" w:rsidRDefault="008477FE" w:rsidP="008477FE">
            <w:pPr>
              <w:pStyle w:val="NPGImage"/>
            </w:pPr>
            <w:bookmarkStart w:id="0" w:name="_GoBack"/>
            <w:bookmarkEnd w:id="0"/>
            <w:r>
              <w:rPr>
                <w:noProof/>
                <w:lang w:eastAsia="en-US"/>
              </w:rPr>
              <w:drawing>
                <wp:inline distT="0" distB="0" distL="0" distR="0" wp14:anchorId="525A97DB" wp14:editId="78808C2A">
                  <wp:extent cx="6845300" cy="2311400"/>
                  <wp:effectExtent l="0" t="0" r="12700" b="0"/>
                  <wp:docPr id="1" name="Picture 1" descr="Neuro-CP-01M:Users:anubhuti:Data:FragileX Paper:NatNeurosci:Accepted:FinalChanges_073118:suppFig:Suppl. Fig. 1_5.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euro-CP-01M:Users:anubhuti:Data:FragileX Paper:NatNeurosci:Accepted:FinalChanges_073118:suppFig:Suppl. Fig. 1_5.14.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845300" cy="2311400"/>
                          </a:xfrm>
                          <a:prstGeom prst="rect">
                            <a:avLst/>
                          </a:prstGeom>
                          <a:noFill/>
                          <a:ln>
                            <a:noFill/>
                          </a:ln>
                        </pic:spPr>
                      </pic:pic>
                    </a:graphicData>
                  </a:graphic>
                </wp:inline>
              </w:drawing>
            </w:r>
          </w:p>
        </w:tc>
      </w:tr>
      <w:tr w:rsidR="00347D0E" w:rsidRPr="001B623A" w14:paraId="0C31A8A0" w14:textId="77777777" w:rsidTr="006372DB">
        <w:trPr>
          <w:jc w:val="center"/>
        </w:trPr>
        <w:tc>
          <w:tcPr>
            <w:tcW w:w="10434" w:type="dxa"/>
            <w:shd w:val="clear" w:color="auto" w:fill="auto"/>
          </w:tcPr>
          <w:p w14:paraId="18DA5D15" w14:textId="77777777" w:rsidR="00347D0E" w:rsidRPr="00C12F7F" w:rsidRDefault="004149D1" w:rsidP="004149D1">
            <w:pPr>
              <w:pStyle w:val="NPGFigNum"/>
              <w:rPr>
                <w:b/>
                <w:sz w:val="22"/>
                <w:szCs w:val="22"/>
              </w:rPr>
            </w:pPr>
            <w:r w:rsidRPr="00C12F7F">
              <w:rPr>
                <w:b/>
                <w:sz w:val="22"/>
                <w:szCs w:val="22"/>
              </w:rPr>
              <w:t xml:space="preserve">Supplementary Figure </w:t>
            </w:r>
            <w:r w:rsidR="000E6BFB" w:rsidRPr="00C12F7F">
              <w:rPr>
                <w:b/>
                <w:sz w:val="22"/>
                <w:szCs w:val="22"/>
              </w:rPr>
              <w:fldChar w:fldCharType="begin"/>
            </w:r>
            <w:r w:rsidR="000E6BFB" w:rsidRPr="00C12F7F">
              <w:rPr>
                <w:b/>
                <w:sz w:val="22"/>
                <w:szCs w:val="22"/>
              </w:rPr>
              <w:instrText xml:space="preserve"> SEQ "FigNum"  \* MERGEFORMAT </w:instrText>
            </w:r>
            <w:r w:rsidR="000E6BFB" w:rsidRPr="00C12F7F">
              <w:rPr>
                <w:b/>
                <w:sz w:val="22"/>
                <w:szCs w:val="22"/>
              </w:rPr>
              <w:fldChar w:fldCharType="separate"/>
            </w:r>
            <w:r w:rsidR="00C12F7F" w:rsidRPr="00C12F7F">
              <w:rPr>
                <w:b/>
                <w:noProof/>
                <w:sz w:val="22"/>
                <w:szCs w:val="22"/>
              </w:rPr>
              <w:t>1</w:t>
            </w:r>
            <w:r w:rsidR="000E6BFB" w:rsidRPr="00C12F7F">
              <w:rPr>
                <w:b/>
                <w:noProof/>
                <w:sz w:val="22"/>
                <w:szCs w:val="22"/>
              </w:rPr>
              <w:fldChar w:fldCharType="end"/>
            </w:r>
          </w:p>
        </w:tc>
      </w:tr>
      <w:tr w:rsidR="00347D0E" w:rsidRPr="001B623A" w14:paraId="008DBF91" w14:textId="77777777" w:rsidTr="006372DB">
        <w:trPr>
          <w:jc w:val="center"/>
        </w:trPr>
        <w:tc>
          <w:tcPr>
            <w:tcW w:w="10434" w:type="dxa"/>
            <w:shd w:val="clear" w:color="auto" w:fill="auto"/>
          </w:tcPr>
          <w:p w14:paraId="681ECC3A" w14:textId="7F954F53" w:rsidR="00347D0E" w:rsidRPr="00A879C2" w:rsidRDefault="00A879C2" w:rsidP="00E365E1">
            <w:pPr>
              <w:pStyle w:val="NPGTitle"/>
              <w:spacing w:before="0" w:after="0" w:line="276" w:lineRule="auto"/>
              <w:rPr>
                <w:sz w:val="22"/>
                <w:szCs w:val="22"/>
              </w:rPr>
            </w:pPr>
            <w:r w:rsidRPr="00A879C2">
              <w:rPr>
                <w:sz w:val="22"/>
                <w:szCs w:val="22"/>
              </w:rPr>
              <w:t>Behavioral performance on visual discriminat</w:t>
            </w:r>
            <w:r w:rsidR="00326D27">
              <w:rPr>
                <w:sz w:val="22"/>
                <w:szCs w:val="22"/>
              </w:rPr>
              <w:t xml:space="preserve">ion task according to genotype </w:t>
            </w:r>
            <w:r w:rsidRPr="00326D27">
              <w:rPr>
                <w:b w:val="0"/>
                <w:sz w:val="22"/>
                <w:szCs w:val="22"/>
              </w:rPr>
              <w:t>(corresponds to data in Fig. 1d, e)</w:t>
            </w:r>
            <w:r w:rsidR="00326D27">
              <w:rPr>
                <w:b w:val="0"/>
                <w:sz w:val="22"/>
                <w:szCs w:val="22"/>
              </w:rPr>
              <w:t>.</w:t>
            </w:r>
            <w:r w:rsidRPr="00A879C2">
              <w:rPr>
                <w:sz w:val="22"/>
                <w:szCs w:val="22"/>
              </w:rPr>
              <w:t xml:space="preserve"> </w:t>
            </w:r>
          </w:p>
        </w:tc>
      </w:tr>
      <w:tr w:rsidR="00347D0E" w:rsidRPr="001B623A" w14:paraId="269BB4D9" w14:textId="77777777" w:rsidTr="006372DB">
        <w:trPr>
          <w:jc w:val="center"/>
        </w:trPr>
        <w:tc>
          <w:tcPr>
            <w:tcW w:w="10434" w:type="dxa"/>
            <w:shd w:val="clear" w:color="auto" w:fill="auto"/>
          </w:tcPr>
          <w:p w14:paraId="58FABFC4" w14:textId="77777777" w:rsidR="00347D0E" w:rsidRPr="00C12F7F" w:rsidRDefault="00A879C2" w:rsidP="00E365E1">
            <w:pPr>
              <w:pStyle w:val="NPGCaption"/>
              <w:spacing w:before="0" w:after="0" w:line="276" w:lineRule="auto"/>
              <w:rPr>
                <w:sz w:val="22"/>
                <w:szCs w:val="22"/>
              </w:rPr>
            </w:pPr>
            <w:proofErr w:type="gramStart"/>
            <w:r w:rsidRPr="00C12F7F">
              <w:rPr>
                <w:b/>
                <w:sz w:val="22"/>
                <w:szCs w:val="22"/>
              </w:rPr>
              <w:t>a</w:t>
            </w:r>
            <w:proofErr w:type="gramEnd"/>
            <w:r w:rsidRPr="00C12F7F">
              <w:rPr>
                <w:b/>
                <w:sz w:val="22"/>
                <w:szCs w:val="22"/>
              </w:rPr>
              <w:t>, b.</w:t>
            </w:r>
            <w:r w:rsidRPr="00C12F7F">
              <w:rPr>
                <w:sz w:val="22"/>
                <w:szCs w:val="22"/>
              </w:rPr>
              <w:t xml:space="preserve"> Discriminability index (d’) for WT (a, black) and Fmr1</w:t>
            </w:r>
            <w:r w:rsidRPr="00C12F7F">
              <w:rPr>
                <w:sz w:val="22"/>
                <w:szCs w:val="22"/>
                <w:vertAlign w:val="superscript"/>
              </w:rPr>
              <w:t xml:space="preserve">-/- </w:t>
            </w:r>
            <w:r w:rsidRPr="00C12F7F">
              <w:rPr>
                <w:sz w:val="22"/>
                <w:szCs w:val="22"/>
              </w:rPr>
              <w:t>mice (b, red).  Each line represents a different mouse. The horizontal dashed line indicates a d’ = 2, which corresponds to 90% correct rejections.</w:t>
            </w:r>
          </w:p>
        </w:tc>
      </w:tr>
      <w:tr w:rsidR="00F74F40" w:rsidRPr="001B623A" w14:paraId="422DE689" w14:textId="77777777" w:rsidTr="006372DB">
        <w:trPr>
          <w:trHeight w:val="5760"/>
          <w:jc w:val="center"/>
        </w:trPr>
        <w:tc>
          <w:tcPr>
            <w:tcW w:w="10434" w:type="dxa"/>
            <w:shd w:val="clear" w:color="auto" w:fill="auto"/>
          </w:tcPr>
          <w:p w14:paraId="3E75A453" w14:textId="32B0F843" w:rsidR="00F74F40" w:rsidRDefault="00025168" w:rsidP="00DC7228">
            <w:pPr>
              <w:pStyle w:val="NPGImage"/>
            </w:pPr>
            <w:r>
              <w:rPr>
                <w:noProof/>
                <w:lang w:eastAsia="en-US"/>
              </w:rPr>
              <w:lastRenderedPageBreak/>
              <w:drawing>
                <wp:inline distT="0" distB="0" distL="0" distR="0" wp14:anchorId="4A30F97B" wp14:editId="1954D134">
                  <wp:extent cx="6851650" cy="6377305"/>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 Fig. 2_5.jpg"/>
                          <pic:cNvPicPr/>
                        </pic:nvPicPr>
                        <pic:blipFill>
                          <a:blip r:embed="rId10">
                            <a:extLst>
                              <a:ext uri="{28A0092B-C50C-407E-A947-70E740481C1C}">
                                <a14:useLocalDpi xmlns:a14="http://schemas.microsoft.com/office/drawing/2010/main" val="0"/>
                              </a:ext>
                            </a:extLst>
                          </a:blip>
                          <a:stretch>
                            <a:fillRect/>
                          </a:stretch>
                        </pic:blipFill>
                        <pic:spPr>
                          <a:xfrm>
                            <a:off x="0" y="0"/>
                            <a:ext cx="6851650" cy="6377305"/>
                          </a:xfrm>
                          <a:prstGeom prst="rect">
                            <a:avLst/>
                          </a:prstGeom>
                        </pic:spPr>
                      </pic:pic>
                    </a:graphicData>
                  </a:graphic>
                </wp:inline>
              </w:drawing>
            </w:r>
          </w:p>
        </w:tc>
      </w:tr>
      <w:tr w:rsidR="00F74F40" w:rsidRPr="001B623A" w14:paraId="5A9986D6" w14:textId="77777777" w:rsidTr="006372DB">
        <w:trPr>
          <w:jc w:val="center"/>
        </w:trPr>
        <w:tc>
          <w:tcPr>
            <w:tcW w:w="10434" w:type="dxa"/>
            <w:shd w:val="clear" w:color="auto" w:fill="auto"/>
          </w:tcPr>
          <w:p w14:paraId="75F1DC33" w14:textId="77777777" w:rsidR="00F74F40" w:rsidRPr="00C12F7F" w:rsidRDefault="00F74F40" w:rsidP="000E6BFB">
            <w:pPr>
              <w:pStyle w:val="NPGFigNum"/>
              <w:rPr>
                <w:b/>
                <w:sz w:val="22"/>
                <w:szCs w:val="22"/>
              </w:rPr>
            </w:pPr>
            <w:r w:rsidRPr="00C12F7F">
              <w:rPr>
                <w:b/>
                <w:sz w:val="22"/>
                <w:szCs w:val="22"/>
              </w:rPr>
              <w:t xml:space="preserve">Supplementary Figure </w:t>
            </w:r>
            <w:r w:rsidR="00AD02DE" w:rsidRPr="00C12F7F">
              <w:rPr>
                <w:b/>
                <w:sz w:val="22"/>
                <w:szCs w:val="22"/>
              </w:rPr>
              <w:fldChar w:fldCharType="begin"/>
            </w:r>
            <w:r w:rsidR="00AD02DE" w:rsidRPr="00C12F7F">
              <w:rPr>
                <w:b/>
                <w:sz w:val="22"/>
                <w:szCs w:val="22"/>
              </w:rPr>
              <w:instrText xml:space="preserve"> SEQ "FigNum"  \* MERGEFORMAT </w:instrText>
            </w:r>
            <w:r w:rsidR="00AD02DE" w:rsidRPr="00C12F7F">
              <w:rPr>
                <w:b/>
                <w:sz w:val="22"/>
                <w:szCs w:val="22"/>
              </w:rPr>
              <w:fldChar w:fldCharType="separate"/>
            </w:r>
            <w:r w:rsidR="00C12F7F" w:rsidRPr="00C12F7F">
              <w:rPr>
                <w:b/>
                <w:noProof/>
                <w:sz w:val="22"/>
                <w:szCs w:val="22"/>
              </w:rPr>
              <w:t>2</w:t>
            </w:r>
            <w:r w:rsidR="00AD02DE" w:rsidRPr="00C12F7F">
              <w:rPr>
                <w:b/>
                <w:noProof/>
                <w:sz w:val="22"/>
                <w:szCs w:val="22"/>
              </w:rPr>
              <w:fldChar w:fldCharType="end"/>
            </w:r>
          </w:p>
        </w:tc>
      </w:tr>
      <w:tr w:rsidR="00F74F40" w:rsidRPr="001B623A" w14:paraId="1E7A8501" w14:textId="77777777" w:rsidTr="006372DB">
        <w:trPr>
          <w:jc w:val="center"/>
        </w:trPr>
        <w:tc>
          <w:tcPr>
            <w:tcW w:w="10434" w:type="dxa"/>
            <w:shd w:val="clear" w:color="auto" w:fill="auto"/>
          </w:tcPr>
          <w:p w14:paraId="4ED6B8C0" w14:textId="26D71AB9" w:rsidR="00F74F40" w:rsidRPr="00A879C2" w:rsidRDefault="00A879C2" w:rsidP="00A879C2">
            <w:pPr>
              <w:pStyle w:val="NPGTitle"/>
              <w:rPr>
                <w:sz w:val="22"/>
                <w:szCs w:val="22"/>
              </w:rPr>
            </w:pPr>
            <w:r w:rsidRPr="00A879C2">
              <w:rPr>
                <w:sz w:val="22"/>
                <w:szCs w:val="22"/>
              </w:rPr>
              <w:t>Fmr1</w:t>
            </w:r>
            <w:r w:rsidRPr="00A879C2">
              <w:rPr>
                <w:sz w:val="22"/>
                <w:szCs w:val="22"/>
                <w:vertAlign w:val="superscript"/>
              </w:rPr>
              <w:t>-/-</w:t>
            </w:r>
            <w:r w:rsidRPr="00A879C2">
              <w:rPr>
                <w:sz w:val="22"/>
                <w:szCs w:val="22"/>
              </w:rPr>
              <w:t xml:space="preserve"> mice are delayed in suppressing the ‘No-Go’ response </w:t>
            </w:r>
            <w:r w:rsidRPr="00326D27">
              <w:rPr>
                <w:b w:val="0"/>
                <w:sz w:val="22"/>
                <w:szCs w:val="22"/>
              </w:rPr>
              <w:t>(corresponds to data in Fig. 1e)</w:t>
            </w:r>
            <w:r w:rsidR="00326D27">
              <w:rPr>
                <w:sz w:val="22"/>
                <w:szCs w:val="22"/>
              </w:rPr>
              <w:t>.</w:t>
            </w:r>
          </w:p>
        </w:tc>
      </w:tr>
      <w:tr w:rsidR="00F74F40" w:rsidRPr="001B623A" w14:paraId="51444919" w14:textId="77777777" w:rsidTr="006372DB">
        <w:trPr>
          <w:jc w:val="center"/>
        </w:trPr>
        <w:tc>
          <w:tcPr>
            <w:tcW w:w="10434" w:type="dxa"/>
            <w:shd w:val="clear" w:color="auto" w:fill="auto"/>
          </w:tcPr>
          <w:p w14:paraId="5D4D3660" w14:textId="77777777" w:rsidR="00A879C2" w:rsidRPr="009E2CA2" w:rsidRDefault="00A879C2" w:rsidP="00E365E1">
            <w:pPr>
              <w:spacing w:line="276" w:lineRule="auto"/>
              <w:jc w:val="both"/>
              <w:rPr>
                <w:rFonts w:ascii="Arial" w:hAnsi="Arial" w:cs="Arial"/>
                <w:sz w:val="22"/>
                <w:szCs w:val="22"/>
              </w:rPr>
            </w:pPr>
            <w:r w:rsidRPr="00C12F7F">
              <w:rPr>
                <w:rFonts w:ascii="Arial" w:hAnsi="Arial" w:cs="Arial"/>
                <w:b/>
                <w:sz w:val="22"/>
                <w:szCs w:val="22"/>
              </w:rPr>
              <w:t>a.</w:t>
            </w:r>
            <w:r w:rsidRPr="009E2CA2">
              <w:rPr>
                <w:rFonts w:ascii="Arial" w:hAnsi="Arial" w:cs="Arial"/>
                <w:sz w:val="22"/>
                <w:szCs w:val="22"/>
              </w:rPr>
              <w:t xml:space="preserve"> Sample behavioral data for a representative WT mouse (top) and </w:t>
            </w:r>
            <w:r w:rsidRPr="009E2CA2">
              <w:rPr>
                <w:rFonts w:ascii="Arial" w:hAnsi="Arial" w:cs="Arial"/>
                <w:i/>
                <w:sz w:val="22"/>
                <w:szCs w:val="22"/>
              </w:rPr>
              <w:t>Fmr1</w:t>
            </w:r>
            <w:r w:rsidRPr="009E2CA2">
              <w:rPr>
                <w:rFonts w:ascii="Arial" w:hAnsi="Arial" w:cs="Arial"/>
                <w:i/>
                <w:sz w:val="22"/>
                <w:szCs w:val="22"/>
                <w:vertAlign w:val="superscript"/>
              </w:rPr>
              <w:t>-/-</w:t>
            </w:r>
            <w:r w:rsidRPr="009E2CA2">
              <w:rPr>
                <w:rFonts w:ascii="Arial" w:hAnsi="Arial" w:cs="Arial"/>
                <w:sz w:val="22"/>
                <w:szCs w:val="22"/>
              </w:rPr>
              <w:t xml:space="preserve"> </w:t>
            </w:r>
            <w:r>
              <w:rPr>
                <w:rFonts w:ascii="Arial" w:hAnsi="Arial" w:cs="Arial"/>
                <w:sz w:val="22"/>
                <w:szCs w:val="22"/>
              </w:rPr>
              <w:t>mouse (bottom) over 100 trials</w:t>
            </w:r>
            <w:r w:rsidRPr="009E2CA2">
              <w:rPr>
                <w:rFonts w:ascii="Arial" w:hAnsi="Arial" w:cs="Arial"/>
                <w:sz w:val="22"/>
                <w:szCs w:val="22"/>
              </w:rPr>
              <w:t xml:space="preserve"> in session #1 vs. Session #4.  Only ‘Hit’, ‘false alarm’ (FA) and ‘correct rejection (CR) responses are shown. Note how the WT animal is able to suppress the FA responses and increase the proportion of CR responses</w:t>
            </w:r>
            <w:r>
              <w:rPr>
                <w:rFonts w:ascii="Arial" w:hAnsi="Arial" w:cs="Arial"/>
                <w:sz w:val="22"/>
                <w:szCs w:val="22"/>
              </w:rPr>
              <w:t xml:space="preserve"> </w:t>
            </w:r>
            <w:r w:rsidRPr="009E2CA2">
              <w:rPr>
                <w:rFonts w:ascii="Arial" w:hAnsi="Arial" w:cs="Arial"/>
                <w:sz w:val="22"/>
                <w:szCs w:val="22"/>
              </w:rPr>
              <w:t xml:space="preserve">by session #4, whereas there is virtually no change in response characteristics for the </w:t>
            </w:r>
            <w:r w:rsidRPr="009E2CA2">
              <w:rPr>
                <w:rFonts w:ascii="Arial" w:hAnsi="Arial" w:cs="Arial"/>
                <w:i/>
                <w:sz w:val="22"/>
                <w:szCs w:val="22"/>
              </w:rPr>
              <w:t>Fmr1</w:t>
            </w:r>
            <w:r w:rsidRPr="009E2CA2">
              <w:rPr>
                <w:rFonts w:ascii="Arial" w:hAnsi="Arial" w:cs="Arial"/>
                <w:i/>
                <w:sz w:val="22"/>
                <w:szCs w:val="22"/>
                <w:vertAlign w:val="superscript"/>
              </w:rPr>
              <w:t>-/-</w:t>
            </w:r>
            <w:r w:rsidRPr="009E2CA2">
              <w:rPr>
                <w:rFonts w:ascii="Arial" w:hAnsi="Arial" w:cs="Arial"/>
                <w:sz w:val="22"/>
                <w:szCs w:val="22"/>
              </w:rPr>
              <w:t xml:space="preserve"> animal between session #1 and session #4. However, by the learned session (session #7), the </w:t>
            </w:r>
            <w:r w:rsidRPr="009E2CA2">
              <w:rPr>
                <w:rFonts w:ascii="Arial" w:hAnsi="Arial" w:cs="Arial"/>
                <w:i/>
                <w:sz w:val="22"/>
                <w:szCs w:val="22"/>
              </w:rPr>
              <w:t>Fmr1</w:t>
            </w:r>
            <w:r w:rsidRPr="009E2CA2">
              <w:rPr>
                <w:rFonts w:ascii="Arial" w:hAnsi="Arial" w:cs="Arial"/>
                <w:i/>
                <w:sz w:val="22"/>
                <w:szCs w:val="22"/>
                <w:vertAlign w:val="superscript"/>
              </w:rPr>
              <w:t>-/-</w:t>
            </w:r>
            <w:r w:rsidRPr="009E2CA2">
              <w:rPr>
                <w:rFonts w:ascii="Arial" w:hAnsi="Arial" w:cs="Arial"/>
                <w:sz w:val="22"/>
                <w:szCs w:val="22"/>
              </w:rPr>
              <w:t xml:space="preserve"> mouse has suppressed</w:t>
            </w:r>
            <w:r>
              <w:rPr>
                <w:rFonts w:ascii="Arial" w:hAnsi="Arial" w:cs="Arial"/>
                <w:sz w:val="22"/>
                <w:szCs w:val="22"/>
              </w:rPr>
              <w:t xml:space="preserve"> </w:t>
            </w:r>
            <w:r w:rsidRPr="009E2CA2">
              <w:rPr>
                <w:rFonts w:ascii="Arial" w:hAnsi="Arial" w:cs="Arial"/>
                <w:sz w:val="22"/>
                <w:szCs w:val="22"/>
              </w:rPr>
              <w:t>its FA responses.</w:t>
            </w:r>
          </w:p>
          <w:p w14:paraId="0FD09DD9" w14:textId="75EDF507" w:rsidR="00F74F40" w:rsidRDefault="00A879C2" w:rsidP="00E365E1">
            <w:pPr>
              <w:spacing w:line="276" w:lineRule="auto"/>
              <w:jc w:val="both"/>
            </w:pPr>
            <w:r w:rsidRPr="00C12F7F">
              <w:rPr>
                <w:rFonts w:ascii="Arial" w:hAnsi="Arial" w:cs="Arial"/>
                <w:b/>
                <w:sz w:val="22"/>
                <w:szCs w:val="22"/>
              </w:rPr>
              <w:lastRenderedPageBreak/>
              <w:t>b.</w:t>
            </w:r>
            <w:r w:rsidRPr="009E2CA2">
              <w:rPr>
                <w:rFonts w:ascii="Arial" w:hAnsi="Arial" w:cs="Arial"/>
                <w:sz w:val="22"/>
                <w:szCs w:val="22"/>
              </w:rPr>
              <w:t xml:space="preserve"> Profile of proportion of Hit, CR, FA and Miss responses over the course of training. </w:t>
            </w:r>
            <w:r w:rsidRPr="00F17E20">
              <w:rPr>
                <w:rFonts w:ascii="Arial" w:eastAsia="Times New Roman" w:hAnsi="Arial" w:cs="Arial"/>
                <w:color w:val="222222"/>
                <w:sz w:val="22"/>
                <w:szCs w:val="22"/>
                <w:shd w:val="clear" w:color="auto" w:fill="FFFFFF"/>
              </w:rPr>
              <w:t>Hit: F</w:t>
            </w:r>
            <w:r w:rsidRPr="00F17E20">
              <w:rPr>
                <w:rFonts w:ascii="Arial" w:eastAsia="Times New Roman" w:hAnsi="Arial" w:cs="Arial"/>
                <w:color w:val="222222"/>
                <w:sz w:val="22"/>
                <w:szCs w:val="22"/>
                <w:shd w:val="clear" w:color="auto" w:fill="FFFFFF"/>
                <w:vertAlign w:val="subscript"/>
              </w:rPr>
              <w:t>4</w:t>
            </w:r>
            <w:proofErr w:type="gramStart"/>
            <w:r w:rsidRPr="00F17E20">
              <w:rPr>
                <w:rFonts w:ascii="Arial" w:eastAsia="Times New Roman" w:hAnsi="Arial" w:cs="Arial"/>
                <w:color w:val="222222"/>
                <w:sz w:val="22"/>
                <w:szCs w:val="22"/>
                <w:shd w:val="clear" w:color="auto" w:fill="FFFFFF"/>
                <w:vertAlign w:val="subscript"/>
              </w:rPr>
              <w:t>,156</w:t>
            </w:r>
            <w:proofErr w:type="gramEnd"/>
            <w:r w:rsidRPr="00D325E5">
              <w:rPr>
                <w:rFonts w:ascii="Arial" w:eastAsia="Times New Roman" w:hAnsi="Arial" w:cs="Arial"/>
                <w:color w:val="222222"/>
                <w:sz w:val="22"/>
                <w:szCs w:val="22"/>
                <w:shd w:val="clear" w:color="auto" w:fill="FFFFFF"/>
              </w:rPr>
              <w:t>= 1.05, p= 0</w:t>
            </w:r>
            <w:r w:rsidRPr="009015B8">
              <w:rPr>
                <w:rFonts w:ascii="Arial" w:eastAsia="Times New Roman" w:hAnsi="Arial" w:cs="Arial"/>
                <w:color w:val="222222"/>
                <w:sz w:val="22"/>
                <w:szCs w:val="22"/>
                <w:shd w:val="clear" w:color="auto" w:fill="FFFFFF"/>
              </w:rPr>
              <w:t xml:space="preserve">.03, CR: </w:t>
            </w:r>
            <w:r w:rsidRPr="00D325E5">
              <w:rPr>
                <w:rFonts w:ascii="Arial" w:eastAsia="Times New Roman" w:hAnsi="Arial" w:cs="Arial"/>
                <w:color w:val="222222"/>
                <w:sz w:val="22"/>
                <w:szCs w:val="22"/>
                <w:shd w:val="clear" w:color="auto" w:fill="FFFFFF"/>
              </w:rPr>
              <w:t>F</w:t>
            </w:r>
            <w:r w:rsidRPr="00D325E5">
              <w:rPr>
                <w:rFonts w:ascii="Arial" w:eastAsia="Times New Roman" w:hAnsi="Arial" w:cs="Arial"/>
                <w:color w:val="222222"/>
                <w:sz w:val="22"/>
                <w:szCs w:val="22"/>
                <w:shd w:val="clear" w:color="auto" w:fill="FFFFFF"/>
                <w:vertAlign w:val="subscript"/>
              </w:rPr>
              <w:t>4,156</w:t>
            </w:r>
            <w:r w:rsidRPr="00D325E5">
              <w:rPr>
                <w:rFonts w:ascii="Arial" w:eastAsia="Times New Roman" w:hAnsi="Arial" w:cs="Arial"/>
                <w:color w:val="222222"/>
                <w:sz w:val="22"/>
                <w:szCs w:val="22"/>
                <w:shd w:val="clear" w:color="auto" w:fill="FFFFFF"/>
              </w:rPr>
              <w:t xml:space="preserve">= 2.29, p= </w:t>
            </w:r>
            <w:r>
              <w:rPr>
                <w:rFonts w:ascii="Arial" w:eastAsia="Times New Roman" w:hAnsi="Arial" w:cs="Arial"/>
                <w:color w:val="222222"/>
                <w:sz w:val="22"/>
                <w:szCs w:val="22"/>
                <w:shd w:val="clear" w:color="auto" w:fill="FFFFFF"/>
              </w:rPr>
              <w:t>0.1 x 10</w:t>
            </w:r>
            <w:r w:rsidRPr="00F17E20">
              <w:rPr>
                <w:rFonts w:ascii="Arial" w:eastAsia="Times New Roman" w:hAnsi="Arial" w:cs="Arial"/>
                <w:color w:val="222222"/>
                <w:sz w:val="22"/>
                <w:szCs w:val="22"/>
                <w:shd w:val="clear" w:color="auto" w:fill="FFFFFF"/>
                <w:vertAlign w:val="superscript"/>
              </w:rPr>
              <w:t>-3</w:t>
            </w:r>
            <w:r w:rsidRPr="009015B8">
              <w:rPr>
                <w:rFonts w:ascii="Arial" w:eastAsia="Times New Roman" w:hAnsi="Arial" w:cs="Arial"/>
                <w:color w:val="222222"/>
                <w:sz w:val="22"/>
                <w:szCs w:val="22"/>
                <w:shd w:val="clear" w:color="auto" w:fill="FFFFFF"/>
              </w:rPr>
              <w:t xml:space="preserve">; Miss: </w:t>
            </w:r>
            <w:r w:rsidRPr="00D325E5">
              <w:rPr>
                <w:rFonts w:ascii="Arial" w:eastAsia="Times New Roman" w:hAnsi="Arial" w:cs="Arial"/>
                <w:color w:val="222222"/>
                <w:sz w:val="22"/>
                <w:szCs w:val="22"/>
                <w:shd w:val="clear" w:color="auto" w:fill="FFFFFF"/>
              </w:rPr>
              <w:t>F</w:t>
            </w:r>
            <w:r w:rsidRPr="00D325E5">
              <w:rPr>
                <w:rFonts w:ascii="Arial" w:eastAsia="Times New Roman" w:hAnsi="Arial" w:cs="Arial"/>
                <w:color w:val="222222"/>
                <w:sz w:val="22"/>
                <w:szCs w:val="22"/>
                <w:shd w:val="clear" w:color="auto" w:fill="FFFFFF"/>
                <w:vertAlign w:val="subscript"/>
              </w:rPr>
              <w:t>4,156</w:t>
            </w:r>
            <w:r w:rsidRPr="00D325E5">
              <w:rPr>
                <w:rFonts w:ascii="Arial" w:eastAsia="Times New Roman" w:hAnsi="Arial" w:cs="Arial"/>
                <w:color w:val="222222"/>
                <w:sz w:val="22"/>
                <w:szCs w:val="22"/>
                <w:shd w:val="clear" w:color="auto" w:fill="FFFFFF"/>
              </w:rPr>
              <w:t xml:space="preserve">= 2.99, p= </w:t>
            </w:r>
            <w:r w:rsidRPr="009015B8">
              <w:rPr>
                <w:rFonts w:ascii="Arial" w:eastAsia="Times New Roman" w:hAnsi="Arial" w:cs="Arial"/>
                <w:color w:val="222222"/>
                <w:sz w:val="22"/>
                <w:szCs w:val="22"/>
                <w:shd w:val="clear" w:color="auto" w:fill="FFFFFF"/>
              </w:rPr>
              <w:t>0.5</w:t>
            </w:r>
            <w:r>
              <w:rPr>
                <w:rFonts w:ascii="Arial" w:eastAsia="Times New Roman" w:hAnsi="Arial" w:cs="Arial"/>
                <w:color w:val="222222"/>
                <w:sz w:val="22"/>
                <w:szCs w:val="22"/>
                <w:shd w:val="clear" w:color="auto" w:fill="FFFFFF"/>
              </w:rPr>
              <w:t xml:space="preserve"> x </w:t>
            </w:r>
            <w:r w:rsidRPr="009015B8">
              <w:rPr>
                <w:rFonts w:ascii="Arial" w:eastAsia="Times New Roman" w:hAnsi="Arial" w:cs="Arial"/>
                <w:color w:val="222222"/>
                <w:sz w:val="22"/>
                <w:szCs w:val="22"/>
                <w:shd w:val="clear" w:color="auto" w:fill="FFFFFF"/>
              </w:rPr>
              <w:t>10</w:t>
            </w:r>
            <w:r w:rsidRPr="00D325E5">
              <w:rPr>
                <w:rFonts w:ascii="Arial" w:eastAsia="Times New Roman" w:hAnsi="Arial" w:cs="Arial"/>
                <w:color w:val="222222"/>
                <w:sz w:val="22"/>
                <w:szCs w:val="22"/>
                <w:shd w:val="clear" w:color="auto" w:fill="FFFFFF"/>
                <w:vertAlign w:val="superscript"/>
              </w:rPr>
              <w:t>-5</w:t>
            </w:r>
            <w:r w:rsidRPr="00D325E5">
              <w:rPr>
                <w:rFonts w:ascii="Arial" w:eastAsia="Times New Roman" w:hAnsi="Arial" w:cs="Arial"/>
                <w:color w:val="222222"/>
                <w:sz w:val="22"/>
                <w:szCs w:val="22"/>
                <w:shd w:val="clear" w:color="auto" w:fill="FFFFFF"/>
              </w:rPr>
              <w:t>; FA:</w:t>
            </w:r>
            <w:r w:rsidRPr="009015B8">
              <w:rPr>
                <w:rFonts w:ascii="Arial" w:eastAsia="Times New Roman" w:hAnsi="Arial" w:cs="Arial"/>
                <w:color w:val="222222"/>
                <w:sz w:val="22"/>
                <w:szCs w:val="22"/>
                <w:shd w:val="clear" w:color="auto" w:fill="FFFFFF"/>
              </w:rPr>
              <w:t xml:space="preserve"> </w:t>
            </w:r>
            <w:r w:rsidRPr="00D325E5">
              <w:rPr>
                <w:rFonts w:ascii="Arial" w:eastAsia="Times New Roman" w:hAnsi="Arial" w:cs="Arial"/>
                <w:color w:val="222222"/>
                <w:sz w:val="22"/>
                <w:szCs w:val="22"/>
                <w:shd w:val="clear" w:color="auto" w:fill="FFFFFF"/>
              </w:rPr>
              <w:t>F</w:t>
            </w:r>
            <w:r w:rsidRPr="00D325E5">
              <w:rPr>
                <w:rFonts w:ascii="Arial" w:eastAsia="Times New Roman" w:hAnsi="Arial" w:cs="Arial"/>
                <w:color w:val="222222"/>
                <w:sz w:val="22"/>
                <w:szCs w:val="22"/>
                <w:shd w:val="clear" w:color="auto" w:fill="FFFFFF"/>
                <w:vertAlign w:val="subscript"/>
              </w:rPr>
              <w:t>4,156</w:t>
            </w:r>
            <w:r w:rsidRPr="00D325E5">
              <w:rPr>
                <w:rFonts w:ascii="Arial" w:eastAsia="Times New Roman" w:hAnsi="Arial" w:cs="Arial"/>
                <w:color w:val="222222"/>
                <w:sz w:val="22"/>
                <w:szCs w:val="22"/>
                <w:shd w:val="clear" w:color="auto" w:fill="FFFFFF"/>
              </w:rPr>
              <w:t>= 2.53, p= 0</w:t>
            </w:r>
            <w:r w:rsidRPr="009015B8">
              <w:rPr>
                <w:rFonts w:ascii="Arial" w:eastAsia="Times New Roman" w:hAnsi="Arial" w:cs="Arial"/>
                <w:color w:val="222222"/>
                <w:sz w:val="22"/>
                <w:szCs w:val="22"/>
                <w:shd w:val="clear" w:color="auto" w:fill="FFFFFF"/>
              </w:rPr>
              <w:t>.4</w:t>
            </w:r>
            <w:r>
              <w:rPr>
                <w:rFonts w:ascii="Arial" w:eastAsia="Times New Roman" w:hAnsi="Arial" w:cs="Arial"/>
                <w:color w:val="222222"/>
                <w:sz w:val="22"/>
                <w:szCs w:val="22"/>
                <w:shd w:val="clear" w:color="auto" w:fill="FFFFFF"/>
              </w:rPr>
              <w:t xml:space="preserve"> x </w:t>
            </w:r>
            <w:r w:rsidRPr="009015B8">
              <w:rPr>
                <w:rFonts w:ascii="Arial" w:eastAsia="Times New Roman" w:hAnsi="Arial" w:cs="Arial"/>
                <w:color w:val="222222"/>
                <w:sz w:val="22"/>
                <w:szCs w:val="22"/>
                <w:shd w:val="clear" w:color="auto" w:fill="FFFFFF"/>
              </w:rPr>
              <w:t>10</w:t>
            </w:r>
            <w:r w:rsidRPr="00D325E5">
              <w:rPr>
                <w:rFonts w:ascii="Arial" w:eastAsia="Times New Roman" w:hAnsi="Arial" w:cs="Arial"/>
                <w:color w:val="222222"/>
                <w:sz w:val="22"/>
                <w:szCs w:val="22"/>
                <w:shd w:val="clear" w:color="auto" w:fill="FFFFFF"/>
                <w:vertAlign w:val="superscript"/>
              </w:rPr>
              <w:t>-5</w:t>
            </w:r>
            <w:r>
              <w:rPr>
                <w:rFonts w:ascii="Arial" w:eastAsia="Times New Roman" w:hAnsi="Arial" w:cs="Arial"/>
                <w:color w:val="222222"/>
                <w:sz w:val="22"/>
                <w:szCs w:val="22"/>
                <w:shd w:val="clear" w:color="auto" w:fill="FFFFFF"/>
              </w:rPr>
              <w:t xml:space="preserve">; </w:t>
            </w:r>
            <w:r w:rsidRPr="009015B8">
              <w:rPr>
                <w:rFonts w:ascii="Arial" w:eastAsia="Times New Roman" w:hAnsi="Arial" w:cs="Arial"/>
                <w:color w:val="222222"/>
                <w:sz w:val="22"/>
                <w:szCs w:val="22"/>
                <w:shd w:val="clear" w:color="auto" w:fill="FFFFFF"/>
              </w:rPr>
              <w:t>Friedman test with repeated measures on training</w:t>
            </w:r>
            <w:r>
              <w:rPr>
                <w:rFonts w:ascii="Arial" w:eastAsia="Times New Roman" w:hAnsi="Arial" w:cs="Arial"/>
                <w:color w:val="222222"/>
                <w:sz w:val="22"/>
                <w:szCs w:val="22"/>
                <w:shd w:val="clear" w:color="auto" w:fill="FFFFFF"/>
              </w:rPr>
              <w:t>.</w:t>
            </w:r>
            <w:r w:rsidRPr="009E2CA2">
              <w:rPr>
                <w:rFonts w:ascii="Arial" w:hAnsi="Arial" w:cs="Arial"/>
                <w:sz w:val="22"/>
                <w:szCs w:val="22"/>
              </w:rPr>
              <w:t xml:space="preserve"> </w:t>
            </w:r>
            <w:r>
              <w:rPr>
                <w:rFonts w:ascii="Arial" w:hAnsi="Arial" w:cs="Arial"/>
                <w:sz w:val="22"/>
                <w:szCs w:val="22"/>
              </w:rPr>
              <w:t xml:space="preserve">Two-sided </w:t>
            </w:r>
            <w:r w:rsidRPr="009E2CA2">
              <w:rPr>
                <w:rFonts w:ascii="Arial" w:hAnsi="Arial" w:cs="Arial"/>
                <w:sz w:val="22"/>
                <w:szCs w:val="22"/>
              </w:rPr>
              <w:t>Mann-Whitney tests (genotypes)</w:t>
            </w:r>
            <w:r>
              <w:rPr>
                <w:rFonts w:ascii="Arial" w:hAnsi="Arial" w:cs="Arial"/>
                <w:sz w:val="22"/>
                <w:szCs w:val="22"/>
              </w:rPr>
              <w:t xml:space="preserve">, p-values shown on </w:t>
            </w:r>
            <w:r w:rsidR="00E365E1">
              <w:rPr>
                <w:rFonts w:ascii="Arial" w:hAnsi="Arial" w:cs="Arial"/>
                <w:sz w:val="22"/>
                <w:szCs w:val="22"/>
              </w:rPr>
              <w:t xml:space="preserve">the </w:t>
            </w:r>
            <w:r>
              <w:rPr>
                <w:rFonts w:ascii="Arial" w:hAnsi="Arial" w:cs="Arial"/>
                <w:sz w:val="22"/>
                <w:szCs w:val="22"/>
              </w:rPr>
              <w:t>Figure.</w:t>
            </w:r>
          </w:p>
        </w:tc>
      </w:tr>
      <w:tr w:rsidR="00F74F40" w:rsidRPr="001B623A" w14:paraId="1EA5CF3C" w14:textId="77777777" w:rsidTr="00C12F7F">
        <w:trPr>
          <w:trHeight w:val="5840"/>
          <w:jc w:val="center"/>
        </w:trPr>
        <w:tc>
          <w:tcPr>
            <w:tcW w:w="10434" w:type="dxa"/>
            <w:shd w:val="clear" w:color="auto" w:fill="auto"/>
          </w:tcPr>
          <w:p w14:paraId="1A2F2B88" w14:textId="739A6922" w:rsidR="00F74F40" w:rsidRPr="00C12F7F" w:rsidRDefault="00BE5610" w:rsidP="00BE5610">
            <w:pPr>
              <w:pStyle w:val="NPGImage"/>
            </w:pPr>
            <w:r>
              <w:rPr>
                <w:noProof/>
                <w:color w:val="FF0000"/>
                <w:lang w:eastAsia="en-US"/>
              </w:rPr>
              <w:lastRenderedPageBreak/>
              <w:drawing>
                <wp:inline distT="0" distB="0" distL="0" distR="0" wp14:anchorId="4EF0FE11" wp14:editId="62BFCFF9">
                  <wp:extent cx="6851650" cy="6667500"/>
                  <wp:effectExtent l="0" t="0" r="6350" b="1270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 Fig. 3_5.14_red.jpg"/>
                          <pic:cNvPicPr/>
                        </pic:nvPicPr>
                        <pic:blipFill>
                          <a:blip r:embed="rId11">
                            <a:extLst>
                              <a:ext uri="{28A0092B-C50C-407E-A947-70E740481C1C}">
                                <a14:useLocalDpi xmlns:a14="http://schemas.microsoft.com/office/drawing/2010/main" val="0"/>
                              </a:ext>
                            </a:extLst>
                          </a:blip>
                          <a:stretch>
                            <a:fillRect/>
                          </a:stretch>
                        </pic:blipFill>
                        <pic:spPr>
                          <a:xfrm>
                            <a:off x="0" y="0"/>
                            <a:ext cx="6851650" cy="6667500"/>
                          </a:xfrm>
                          <a:prstGeom prst="rect">
                            <a:avLst/>
                          </a:prstGeom>
                        </pic:spPr>
                      </pic:pic>
                    </a:graphicData>
                  </a:graphic>
                </wp:inline>
              </w:drawing>
            </w:r>
          </w:p>
        </w:tc>
      </w:tr>
      <w:tr w:rsidR="00F74F40" w:rsidRPr="001B623A" w14:paraId="15BF9D6A" w14:textId="77777777" w:rsidTr="006372DB">
        <w:trPr>
          <w:jc w:val="center"/>
        </w:trPr>
        <w:tc>
          <w:tcPr>
            <w:tcW w:w="10434" w:type="dxa"/>
            <w:shd w:val="clear" w:color="auto" w:fill="auto"/>
          </w:tcPr>
          <w:p w14:paraId="5A0BE791" w14:textId="77777777" w:rsidR="00F74F40" w:rsidRPr="00C12F7F" w:rsidRDefault="00F74F40" w:rsidP="000E6BFB">
            <w:pPr>
              <w:pStyle w:val="NPGFigNum"/>
              <w:rPr>
                <w:b/>
                <w:sz w:val="22"/>
                <w:szCs w:val="22"/>
              </w:rPr>
            </w:pPr>
            <w:r w:rsidRPr="00C12F7F">
              <w:rPr>
                <w:b/>
                <w:sz w:val="22"/>
                <w:szCs w:val="22"/>
              </w:rPr>
              <w:t xml:space="preserve">Supplementary Figure </w:t>
            </w:r>
            <w:r w:rsidR="00AD02DE" w:rsidRPr="00C12F7F">
              <w:rPr>
                <w:b/>
                <w:sz w:val="22"/>
                <w:szCs w:val="22"/>
              </w:rPr>
              <w:fldChar w:fldCharType="begin"/>
            </w:r>
            <w:r w:rsidR="00AD02DE" w:rsidRPr="00C12F7F">
              <w:rPr>
                <w:b/>
                <w:sz w:val="22"/>
                <w:szCs w:val="22"/>
              </w:rPr>
              <w:instrText xml:space="preserve"> SEQ "FigNum"  \* MERGEFORMAT </w:instrText>
            </w:r>
            <w:r w:rsidR="00AD02DE" w:rsidRPr="00C12F7F">
              <w:rPr>
                <w:b/>
                <w:sz w:val="22"/>
                <w:szCs w:val="22"/>
              </w:rPr>
              <w:fldChar w:fldCharType="separate"/>
            </w:r>
            <w:r w:rsidR="00C12F7F" w:rsidRPr="00C12F7F">
              <w:rPr>
                <w:b/>
                <w:noProof/>
                <w:sz w:val="22"/>
                <w:szCs w:val="22"/>
              </w:rPr>
              <w:t>3</w:t>
            </w:r>
            <w:r w:rsidR="00AD02DE" w:rsidRPr="00C12F7F">
              <w:rPr>
                <w:b/>
                <w:noProof/>
                <w:sz w:val="22"/>
                <w:szCs w:val="22"/>
              </w:rPr>
              <w:fldChar w:fldCharType="end"/>
            </w:r>
          </w:p>
        </w:tc>
      </w:tr>
      <w:tr w:rsidR="00F74F40" w:rsidRPr="001B623A" w14:paraId="618F29E3" w14:textId="77777777" w:rsidTr="006372DB">
        <w:trPr>
          <w:jc w:val="center"/>
        </w:trPr>
        <w:tc>
          <w:tcPr>
            <w:tcW w:w="10434" w:type="dxa"/>
            <w:shd w:val="clear" w:color="auto" w:fill="auto"/>
          </w:tcPr>
          <w:p w14:paraId="7306A905" w14:textId="77777777" w:rsidR="00F74F40" w:rsidRPr="00DC7228" w:rsidRDefault="00A879C2" w:rsidP="00A879C2">
            <w:pPr>
              <w:jc w:val="both"/>
              <w:rPr>
                <w:b/>
              </w:rPr>
            </w:pPr>
            <w:r w:rsidRPr="003541F0">
              <w:rPr>
                <w:rFonts w:ascii="Arial" w:hAnsi="Arial" w:cs="Arial"/>
                <w:b/>
                <w:i/>
                <w:sz w:val="22"/>
                <w:szCs w:val="22"/>
              </w:rPr>
              <w:t>Fmr1</w:t>
            </w:r>
            <w:r w:rsidRPr="003541F0">
              <w:rPr>
                <w:rFonts w:ascii="Arial" w:hAnsi="Arial" w:cs="Arial"/>
                <w:b/>
                <w:i/>
                <w:sz w:val="22"/>
                <w:szCs w:val="22"/>
                <w:vertAlign w:val="superscript"/>
              </w:rPr>
              <w:t>-/-</w:t>
            </w:r>
            <w:r w:rsidRPr="003541F0">
              <w:rPr>
                <w:rFonts w:ascii="Arial" w:hAnsi="Arial" w:cs="Arial"/>
                <w:sz w:val="22"/>
                <w:szCs w:val="22"/>
                <w:vertAlign w:val="superscript"/>
              </w:rPr>
              <w:t xml:space="preserve"> </w:t>
            </w:r>
            <w:r>
              <w:rPr>
                <w:rFonts w:ascii="Arial" w:hAnsi="Arial" w:cs="Arial"/>
                <w:b/>
                <w:sz w:val="22"/>
                <w:szCs w:val="22"/>
              </w:rPr>
              <w:t xml:space="preserve">mice do not slow down as much as WT mice during preferred stimuli (Hit responses) </w:t>
            </w:r>
            <w:r>
              <w:rPr>
                <w:rFonts w:ascii="Arial" w:hAnsi="Arial" w:cs="Arial"/>
                <w:sz w:val="22"/>
                <w:szCs w:val="22"/>
              </w:rPr>
              <w:t>(corresponds to data Fig. 1e, f)</w:t>
            </w:r>
            <w:r w:rsidR="00C12F7F">
              <w:rPr>
                <w:rFonts w:ascii="Arial" w:hAnsi="Arial" w:cs="Arial"/>
                <w:sz w:val="22"/>
                <w:szCs w:val="22"/>
              </w:rPr>
              <w:t>.</w:t>
            </w:r>
          </w:p>
        </w:tc>
      </w:tr>
      <w:tr w:rsidR="00F74F40" w:rsidRPr="001B623A" w14:paraId="6595A9D1" w14:textId="77777777" w:rsidTr="006372DB">
        <w:trPr>
          <w:jc w:val="center"/>
        </w:trPr>
        <w:tc>
          <w:tcPr>
            <w:tcW w:w="10434" w:type="dxa"/>
            <w:shd w:val="clear" w:color="auto" w:fill="auto"/>
          </w:tcPr>
          <w:p w14:paraId="4C46DA15" w14:textId="77777777" w:rsidR="00A879C2" w:rsidRDefault="00A879C2" w:rsidP="00E365E1">
            <w:pPr>
              <w:spacing w:line="276" w:lineRule="auto"/>
              <w:jc w:val="both"/>
              <w:rPr>
                <w:rFonts w:ascii="Arial" w:hAnsi="Arial" w:cs="Arial"/>
                <w:sz w:val="22"/>
                <w:szCs w:val="22"/>
              </w:rPr>
            </w:pPr>
            <w:r w:rsidRPr="00832D4C">
              <w:rPr>
                <w:rFonts w:ascii="Arial" w:hAnsi="Arial" w:cs="Arial"/>
                <w:b/>
                <w:sz w:val="22"/>
                <w:szCs w:val="22"/>
              </w:rPr>
              <w:t>a.</w:t>
            </w:r>
            <w:r>
              <w:rPr>
                <w:rFonts w:ascii="Arial" w:hAnsi="Arial" w:cs="Arial"/>
                <w:sz w:val="22"/>
                <w:szCs w:val="22"/>
              </w:rPr>
              <w:t xml:space="preserve"> Workflow for ball motion analysis</w:t>
            </w:r>
          </w:p>
          <w:p w14:paraId="552931B1" w14:textId="77777777" w:rsidR="00A879C2" w:rsidRDefault="00A879C2" w:rsidP="00E365E1">
            <w:pPr>
              <w:spacing w:line="276" w:lineRule="auto"/>
              <w:jc w:val="both"/>
              <w:rPr>
                <w:rFonts w:ascii="Arial" w:hAnsi="Arial" w:cs="Arial"/>
                <w:sz w:val="22"/>
                <w:szCs w:val="22"/>
              </w:rPr>
            </w:pPr>
            <w:r w:rsidRPr="00832D4C">
              <w:rPr>
                <w:rFonts w:ascii="Arial" w:hAnsi="Arial" w:cs="Arial"/>
                <w:b/>
                <w:sz w:val="22"/>
                <w:szCs w:val="22"/>
              </w:rPr>
              <w:t>b.</w:t>
            </w:r>
            <w:r>
              <w:rPr>
                <w:rFonts w:ascii="Arial" w:hAnsi="Arial" w:cs="Arial"/>
                <w:sz w:val="22"/>
                <w:szCs w:val="22"/>
              </w:rPr>
              <w:t xml:space="preserve"> </w:t>
            </w:r>
            <w:r w:rsidRPr="00133EC0">
              <w:rPr>
                <w:rFonts w:ascii="Arial" w:hAnsi="Arial" w:cs="Arial"/>
                <w:sz w:val="22"/>
                <w:szCs w:val="22"/>
              </w:rPr>
              <w:t>Analysis of ball motion</w:t>
            </w:r>
            <w:r>
              <w:rPr>
                <w:rFonts w:ascii="Arial" w:hAnsi="Arial" w:cs="Arial"/>
                <w:sz w:val="22"/>
                <w:szCs w:val="22"/>
              </w:rPr>
              <w:t xml:space="preserve"> was done with semi-automated, custom MATLAB scripts to detect black dots painted evenly onto the polystyrene ball.</w:t>
            </w:r>
          </w:p>
          <w:p w14:paraId="286439E1" w14:textId="77777777" w:rsidR="00A879C2" w:rsidRPr="00625A7D" w:rsidRDefault="00A879C2" w:rsidP="00E365E1">
            <w:pPr>
              <w:spacing w:line="276" w:lineRule="auto"/>
              <w:jc w:val="both"/>
              <w:rPr>
                <w:rFonts w:ascii="Arial" w:hAnsi="Arial" w:cs="Arial"/>
                <w:sz w:val="22"/>
                <w:szCs w:val="22"/>
              </w:rPr>
            </w:pPr>
            <w:r w:rsidRPr="00832D4C">
              <w:rPr>
                <w:rFonts w:ascii="Arial" w:hAnsi="Arial" w:cs="Arial"/>
                <w:b/>
                <w:sz w:val="22"/>
                <w:szCs w:val="22"/>
              </w:rPr>
              <w:t>c.</w:t>
            </w:r>
            <w:r>
              <w:rPr>
                <w:rFonts w:ascii="Arial" w:hAnsi="Arial" w:cs="Arial"/>
                <w:sz w:val="22"/>
                <w:szCs w:val="22"/>
              </w:rPr>
              <w:t xml:space="preserve"> </w:t>
            </w:r>
            <w:r w:rsidRPr="00625A7D">
              <w:rPr>
                <w:rFonts w:ascii="Arial" w:hAnsi="Arial" w:cs="Arial"/>
                <w:sz w:val="22"/>
                <w:szCs w:val="22"/>
              </w:rPr>
              <w:t>Discriminability index for a subset of the mice shown in Fig. 1d in which we recorded running speed.</w:t>
            </w:r>
          </w:p>
          <w:p w14:paraId="280D39C4" w14:textId="77777777" w:rsidR="00A879C2" w:rsidRPr="00625A7D" w:rsidRDefault="00A879C2" w:rsidP="00E365E1">
            <w:pPr>
              <w:spacing w:line="276" w:lineRule="auto"/>
              <w:jc w:val="both"/>
              <w:rPr>
                <w:rFonts w:ascii="Arial" w:hAnsi="Arial" w:cs="Arial"/>
                <w:sz w:val="22"/>
                <w:szCs w:val="22"/>
              </w:rPr>
            </w:pPr>
            <w:proofErr w:type="gramStart"/>
            <w:r w:rsidRPr="00832D4C">
              <w:rPr>
                <w:rFonts w:ascii="Arial" w:hAnsi="Arial" w:cs="Arial"/>
                <w:b/>
                <w:sz w:val="22"/>
                <w:szCs w:val="22"/>
              </w:rPr>
              <w:lastRenderedPageBreak/>
              <w:t>d-f</w:t>
            </w:r>
            <w:proofErr w:type="gramEnd"/>
            <w:r w:rsidRPr="00832D4C">
              <w:rPr>
                <w:rFonts w:ascii="Arial" w:hAnsi="Arial" w:cs="Arial"/>
                <w:b/>
                <w:sz w:val="22"/>
                <w:szCs w:val="22"/>
              </w:rPr>
              <w:t>.</w:t>
            </w:r>
            <w:r w:rsidRPr="00625A7D">
              <w:rPr>
                <w:rFonts w:ascii="Arial" w:hAnsi="Arial" w:cs="Arial"/>
                <w:sz w:val="22"/>
                <w:szCs w:val="22"/>
              </w:rPr>
              <w:t xml:space="preserve"> Overall running speed (as determined by ball motion analysis) in WT and </w:t>
            </w:r>
            <w:r w:rsidRPr="00625A7D">
              <w:rPr>
                <w:rFonts w:ascii="Arial" w:hAnsi="Arial" w:cs="Arial"/>
                <w:i/>
                <w:sz w:val="22"/>
                <w:szCs w:val="22"/>
              </w:rPr>
              <w:t>Fmr1</w:t>
            </w:r>
            <w:r w:rsidRPr="00625A7D">
              <w:rPr>
                <w:rFonts w:ascii="Arial" w:hAnsi="Arial" w:cs="Arial"/>
                <w:i/>
                <w:sz w:val="22"/>
                <w:szCs w:val="22"/>
                <w:vertAlign w:val="superscript"/>
              </w:rPr>
              <w:t>-/-</w:t>
            </w:r>
            <w:r w:rsidRPr="00625A7D">
              <w:rPr>
                <w:rFonts w:ascii="Arial" w:hAnsi="Arial" w:cs="Arial"/>
                <w:i/>
                <w:sz w:val="22"/>
                <w:szCs w:val="22"/>
              </w:rPr>
              <w:t xml:space="preserve"> </w:t>
            </w:r>
            <w:r>
              <w:rPr>
                <w:rFonts w:ascii="Arial" w:hAnsi="Arial" w:cs="Arial"/>
                <w:sz w:val="22"/>
                <w:szCs w:val="22"/>
              </w:rPr>
              <w:t>mice at session #1 (d)</w:t>
            </w:r>
            <w:r w:rsidRPr="00625A7D">
              <w:rPr>
                <w:rFonts w:ascii="Arial" w:hAnsi="Arial" w:cs="Arial"/>
                <w:sz w:val="22"/>
                <w:szCs w:val="22"/>
              </w:rPr>
              <w:t xml:space="preserve">, session #4 (e) and final learned session (f) for Hit + Miss trials only (corresponding to preferred stimuli).  We observed a significant difference in the degree to which WT and </w:t>
            </w:r>
            <w:r w:rsidRPr="00625A7D">
              <w:rPr>
                <w:rFonts w:ascii="Arial" w:hAnsi="Arial" w:cs="Arial"/>
                <w:i/>
                <w:sz w:val="22"/>
                <w:szCs w:val="22"/>
              </w:rPr>
              <w:t>Fmr1</w:t>
            </w:r>
            <w:r w:rsidRPr="00625A7D">
              <w:rPr>
                <w:rFonts w:ascii="Arial" w:hAnsi="Arial" w:cs="Arial"/>
                <w:i/>
                <w:sz w:val="22"/>
                <w:szCs w:val="22"/>
                <w:vertAlign w:val="superscript"/>
              </w:rPr>
              <w:t>-/-</w:t>
            </w:r>
            <w:r w:rsidRPr="00625A7D">
              <w:rPr>
                <w:rFonts w:ascii="Arial" w:hAnsi="Arial" w:cs="Arial"/>
                <w:i/>
                <w:sz w:val="22"/>
                <w:szCs w:val="22"/>
              </w:rPr>
              <w:t xml:space="preserve"> </w:t>
            </w:r>
            <w:r w:rsidRPr="00625A7D">
              <w:rPr>
                <w:rFonts w:ascii="Arial" w:hAnsi="Arial" w:cs="Arial"/>
                <w:sz w:val="22"/>
                <w:szCs w:val="22"/>
              </w:rPr>
              <w:t>mice slow down at session #4, but not in the final learned session. Repeated measures ANOVA</w:t>
            </w:r>
            <w:r>
              <w:rPr>
                <w:rFonts w:ascii="Arial" w:hAnsi="Arial" w:cs="Arial"/>
                <w:sz w:val="22"/>
                <w:szCs w:val="22"/>
              </w:rPr>
              <w:t xml:space="preserve"> F</w:t>
            </w:r>
            <w:r w:rsidRPr="009138BD">
              <w:rPr>
                <w:rFonts w:ascii="Arial" w:hAnsi="Arial" w:cs="Arial"/>
                <w:sz w:val="22"/>
                <w:szCs w:val="22"/>
                <w:vertAlign w:val="subscript"/>
              </w:rPr>
              <w:t>2</w:t>
            </w:r>
            <w:proofErr w:type="gramStart"/>
            <w:r w:rsidRPr="009138BD">
              <w:rPr>
                <w:rFonts w:ascii="Arial" w:hAnsi="Arial" w:cs="Arial"/>
                <w:sz w:val="22"/>
                <w:szCs w:val="22"/>
                <w:vertAlign w:val="subscript"/>
              </w:rPr>
              <w:t>,16</w:t>
            </w:r>
            <w:proofErr w:type="gramEnd"/>
            <w:r w:rsidRPr="009138BD">
              <w:rPr>
                <w:rFonts w:ascii="Arial" w:hAnsi="Arial" w:cs="Arial"/>
                <w:sz w:val="22"/>
                <w:szCs w:val="22"/>
              </w:rPr>
              <w:t>=</w:t>
            </w:r>
            <w:r>
              <w:rPr>
                <w:rFonts w:ascii="Arial" w:hAnsi="Arial" w:cs="Arial"/>
                <w:sz w:val="22"/>
                <w:szCs w:val="22"/>
              </w:rPr>
              <w:t>5.49, p=2 X 10</w:t>
            </w:r>
            <w:r w:rsidRPr="009138BD">
              <w:rPr>
                <w:rFonts w:ascii="Arial" w:hAnsi="Arial" w:cs="Arial"/>
                <w:sz w:val="22"/>
                <w:szCs w:val="22"/>
                <w:vertAlign w:val="superscript"/>
              </w:rPr>
              <w:t>-5</w:t>
            </w:r>
            <w:r>
              <w:rPr>
                <w:rFonts w:ascii="Arial" w:hAnsi="Arial" w:cs="Arial"/>
                <w:sz w:val="22"/>
                <w:szCs w:val="22"/>
              </w:rPr>
              <w:t xml:space="preserve">. Note there </w:t>
            </w:r>
            <w:proofErr w:type="gramStart"/>
            <w:r>
              <w:rPr>
                <w:rFonts w:ascii="Arial" w:hAnsi="Arial" w:cs="Arial"/>
                <w:sz w:val="22"/>
                <w:szCs w:val="22"/>
              </w:rPr>
              <w:t>is no significant genotype differences</w:t>
            </w:r>
            <w:proofErr w:type="gramEnd"/>
            <w:r>
              <w:rPr>
                <w:rFonts w:ascii="Arial" w:hAnsi="Arial" w:cs="Arial"/>
                <w:sz w:val="22"/>
                <w:szCs w:val="22"/>
              </w:rPr>
              <w:t xml:space="preserve"> in running speed in session 1 or in the final learned session.</w:t>
            </w:r>
          </w:p>
          <w:p w14:paraId="1E6DE38E" w14:textId="77777777" w:rsidR="00A879C2" w:rsidRDefault="00A879C2" w:rsidP="00E365E1">
            <w:pPr>
              <w:spacing w:line="276" w:lineRule="auto"/>
              <w:jc w:val="both"/>
              <w:rPr>
                <w:rFonts w:ascii="Arial" w:hAnsi="Arial" w:cs="Arial"/>
                <w:sz w:val="22"/>
                <w:szCs w:val="22"/>
              </w:rPr>
            </w:pPr>
            <w:proofErr w:type="gramStart"/>
            <w:r w:rsidRPr="00832D4C">
              <w:rPr>
                <w:rFonts w:ascii="Arial" w:hAnsi="Arial" w:cs="Arial"/>
                <w:b/>
                <w:sz w:val="22"/>
                <w:szCs w:val="22"/>
              </w:rPr>
              <w:t>g-i</w:t>
            </w:r>
            <w:proofErr w:type="gramEnd"/>
            <w:r w:rsidRPr="00832D4C">
              <w:rPr>
                <w:rFonts w:ascii="Arial" w:hAnsi="Arial" w:cs="Arial"/>
                <w:b/>
                <w:sz w:val="22"/>
                <w:szCs w:val="22"/>
              </w:rPr>
              <w:t>.</w:t>
            </w:r>
            <w:r w:rsidRPr="00625A7D">
              <w:rPr>
                <w:rFonts w:ascii="Arial" w:hAnsi="Arial" w:cs="Arial"/>
                <w:sz w:val="22"/>
                <w:szCs w:val="22"/>
              </w:rPr>
              <w:t xml:space="preserve"> Change in running speed (as above)</w:t>
            </w:r>
            <w:r>
              <w:rPr>
                <w:rFonts w:ascii="Arial" w:hAnsi="Arial" w:cs="Arial"/>
                <w:sz w:val="22"/>
                <w:szCs w:val="22"/>
              </w:rPr>
              <w:t>.</w:t>
            </w:r>
            <w:r w:rsidRPr="00BD766E">
              <w:rPr>
                <w:rFonts w:ascii="Arial" w:hAnsi="Arial" w:cs="Arial"/>
                <w:sz w:val="22"/>
                <w:szCs w:val="22"/>
              </w:rPr>
              <w:t xml:space="preserve"> </w:t>
            </w:r>
            <w:r>
              <w:rPr>
                <w:rFonts w:ascii="Arial" w:hAnsi="Arial" w:cs="Arial"/>
                <w:sz w:val="22"/>
                <w:szCs w:val="22"/>
              </w:rPr>
              <w:t>F</w:t>
            </w:r>
            <w:r w:rsidRPr="009138BD">
              <w:rPr>
                <w:rFonts w:ascii="Arial" w:hAnsi="Arial" w:cs="Arial"/>
                <w:sz w:val="22"/>
                <w:szCs w:val="22"/>
                <w:vertAlign w:val="subscript"/>
              </w:rPr>
              <w:t>2,16</w:t>
            </w:r>
            <w:r w:rsidRPr="009138BD">
              <w:rPr>
                <w:rFonts w:ascii="Arial" w:hAnsi="Arial" w:cs="Arial"/>
                <w:sz w:val="22"/>
                <w:szCs w:val="22"/>
              </w:rPr>
              <w:t>=</w:t>
            </w:r>
            <w:r>
              <w:rPr>
                <w:rFonts w:ascii="Arial" w:hAnsi="Arial" w:cs="Arial"/>
                <w:sz w:val="22"/>
                <w:szCs w:val="22"/>
              </w:rPr>
              <w:t>2.13, p=0.02</w:t>
            </w:r>
          </w:p>
          <w:p w14:paraId="78BF7FC5" w14:textId="77777777" w:rsidR="00F74F40" w:rsidRDefault="00A879C2" w:rsidP="00E365E1">
            <w:pPr>
              <w:spacing w:line="276" w:lineRule="auto"/>
              <w:jc w:val="both"/>
            </w:pPr>
            <w:r>
              <w:rPr>
                <w:rFonts w:ascii="Arial" w:hAnsi="Arial" w:cs="Arial"/>
                <w:sz w:val="22"/>
                <w:szCs w:val="22"/>
              </w:rPr>
              <w:t xml:space="preserve">Shaded area in panels d-i indicate </w:t>
            </w:r>
            <w:proofErr w:type="spellStart"/>
            <w:r>
              <w:rPr>
                <w:rFonts w:ascii="Arial" w:hAnsi="Arial" w:cs="Arial"/>
                <w:sz w:val="22"/>
                <w:szCs w:val="22"/>
              </w:rPr>
              <w:t>s.e.m</w:t>
            </w:r>
            <w:proofErr w:type="spellEnd"/>
            <w:r>
              <w:rPr>
                <w:rFonts w:ascii="Arial" w:hAnsi="Arial" w:cs="Arial"/>
                <w:sz w:val="22"/>
                <w:szCs w:val="22"/>
              </w:rPr>
              <w:t>.</w:t>
            </w:r>
          </w:p>
        </w:tc>
      </w:tr>
      <w:tr w:rsidR="00F74F40" w:rsidRPr="001B623A" w14:paraId="30C53C2E" w14:textId="77777777" w:rsidTr="006372DB">
        <w:trPr>
          <w:trHeight w:val="5760"/>
          <w:jc w:val="center"/>
        </w:trPr>
        <w:tc>
          <w:tcPr>
            <w:tcW w:w="10434" w:type="dxa"/>
            <w:shd w:val="clear" w:color="auto" w:fill="auto"/>
          </w:tcPr>
          <w:p w14:paraId="61C72AE3" w14:textId="2FD1EE1F" w:rsidR="00F74F40" w:rsidRDefault="00BE5610" w:rsidP="00DC7228">
            <w:pPr>
              <w:pStyle w:val="NPGImage"/>
            </w:pPr>
            <w:r>
              <w:rPr>
                <w:noProof/>
                <w:lang w:eastAsia="en-US"/>
              </w:rPr>
              <w:lastRenderedPageBreak/>
              <w:drawing>
                <wp:inline distT="0" distB="0" distL="0" distR="0" wp14:anchorId="23A8FA0C" wp14:editId="60FE7D12">
                  <wp:extent cx="4785360" cy="2843784"/>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 Fig. 4_5.14.jpg"/>
                          <pic:cNvPicPr/>
                        </pic:nvPicPr>
                        <pic:blipFill>
                          <a:blip r:embed="rId12">
                            <a:extLst>
                              <a:ext uri="{28A0092B-C50C-407E-A947-70E740481C1C}">
                                <a14:useLocalDpi xmlns:a14="http://schemas.microsoft.com/office/drawing/2010/main" val="0"/>
                              </a:ext>
                            </a:extLst>
                          </a:blip>
                          <a:stretch>
                            <a:fillRect/>
                          </a:stretch>
                        </pic:blipFill>
                        <pic:spPr>
                          <a:xfrm>
                            <a:off x="0" y="0"/>
                            <a:ext cx="4785360" cy="2843784"/>
                          </a:xfrm>
                          <a:prstGeom prst="rect">
                            <a:avLst/>
                          </a:prstGeom>
                        </pic:spPr>
                      </pic:pic>
                    </a:graphicData>
                  </a:graphic>
                </wp:inline>
              </w:drawing>
            </w:r>
          </w:p>
        </w:tc>
      </w:tr>
      <w:tr w:rsidR="00F74F40" w:rsidRPr="001B623A" w14:paraId="07F85F72" w14:textId="77777777" w:rsidTr="006372DB">
        <w:trPr>
          <w:jc w:val="center"/>
        </w:trPr>
        <w:tc>
          <w:tcPr>
            <w:tcW w:w="10434" w:type="dxa"/>
            <w:shd w:val="clear" w:color="auto" w:fill="auto"/>
          </w:tcPr>
          <w:p w14:paraId="19A271E7" w14:textId="77777777" w:rsidR="00F74F40" w:rsidRPr="00832D4C" w:rsidRDefault="00F74F40" w:rsidP="000E6BFB">
            <w:pPr>
              <w:pStyle w:val="NPGFigNum"/>
              <w:rPr>
                <w:sz w:val="22"/>
                <w:szCs w:val="22"/>
              </w:rPr>
            </w:pPr>
            <w:r w:rsidRPr="00832D4C">
              <w:rPr>
                <w:sz w:val="22"/>
                <w:szCs w:val="22"/>
              </w:rPr>
              <w:t xml:space="preserve">Supplementary Figure </w:t>
            </w:r>
            <w:r w:rsidR="00AD02DE" w:rsidRPr="00832D4C">
              <w:rPr>
                <w:sz w:val="22"/>
                <w:szCs w:val="22"/>
              </w:rPr>
              <w:fldChar w:fldCharType="begin"/>
            </w:r>
            <w:r w:rsidR="00AD02DE" w:rsidRPr="00832D4C">
              <w:rPr>
                <w:sz w:val="22"/>
                <w:szCs w:val="22"/>
              </w:rPr>
              <w:instrText xml:space="preserve"> SEQ "FigNum"  \* MERGEFORMAT </w:instrText>
            </w:r>
            <w:r w:rsidR="00AD02DE" w:rsidRPr="00832D4C">
              <w:rPr>
                <w:sz w:val="22"/>
                <w:szCs w:val="22"/>
              </w:rPr>
              <w:fldChar w:fldCharType="separate"/>
            </w:r>
            <w:r w:rsidR="00C12F7F" w:rsidRPr="00832D4C">
              <w:rPr>
                <w:noProof/>
                <w:sz w:val="22"/>
                <w:szCs w:val="22"/>
              </w:rPr>
              <w:t>4</w:t>
            </w:r>
            <w:r w:rsidR="00AD02DE" w:rsidRPr="00832D4C">
              <w:rPr>
                <w:noProof/>
                <w:sz w:val="22"/>
                <w:szCs w:val="22"/>
              </w:rPr>
              <w:fldChar w:fldCharType="end"/>
            </w:r>
          </w:p>
        </w:tc>
      </w:tr>
      <w:tr w:rsidR="00F74F40" w:rsidRPr="001B623A" w14:paraId="3F315E69" w14:textId="77777777" w:rsidTr="006372DB">
        <w:trPr>
          <w:jc w:val="center"/>
        </w:trPr>
        <w:tc>
          <w:tcPr>
            <w:tcW w:w="10434" w:type="dxa"/>
            <w:shd w:val="clear" w:color="auto" w:fill="auto"/>
          </w:tcPr>
          <w:p w14:paraId="63BC05A4" w14:textId="788C700B" w:rsidR="00F74F40" w:rsidRPr="00DC7228" w:rsidRDefault="00A879C2" w:rsidP="00E365E1">
            <w:pPr>
              <w:spacing w:line="276" w:lineRule="auto"/>
              <w:jc w:val="both"/>
              <w:rPr>
                <w:b/>
              </w:rPr>
            </w:pPr>
            <w:r>
              <w:rPr>
                <w:rFonts w:ascii="Arial" w:hAnsi="Arial" w:cs="Arial"/>
                <w:b/>
                <w:sz w:val="22"/>
                <w:szCs w:val="22"/>
              </w:rPr>
              <w:t xml:space="preserve">No sex differences in task performance </w:t>
            </w:r>
            <w:r>
              <w:rPr>
                <w:rFonts w:ascii="Arial" w:hAnsi="Arial" w:cs="Arial"/>
                <w:sz w:val="22"/>
                <w:szCs w:val="22"/>
              </w:rPr>
              <w:t>(corresponds to data in Fig. 1d)</w:t>
            </w:r>
          </w:p>
        </w:tc>
      </w:tr>
      <w:tr w:rsidR="00F74F40" w:rsidRPr="001B623A" w14:paraId="0161D246" w14:textId="77777777" w:rsidTr="006372DB">
        <w:trPr>
          <w:jc w:val="center"/>
        </w:trPr>
        <w:tc>
          <w:tcPr>
            <w:tcW w:w="10434" w:type="dxa"/>
            <w:shd w:val="clear" w:color="auto" w:fill="auto"/>
          </w:tcPr>
          <w:p w14:paraId="66DB2D32" w14:textId="39E31D77" w:rsidR="00F74F40" w:rsidRDefault="00A879C2" w:rsidP="004B5D2F">
            <w:pPr>
              <w:spacing w:line="276" w:lineRule="auto"/>
              <w:jc w:val="both"/>
            </w:pPr>
            <w:r>
              <w:rPr>
                <w:rFonts w:ascii="Arial" w:hAnsi="Arial" w:cs="Arial"/>
                <w:sz w:val="22"/>
                <w:szCs w:val="22"/>
              </w:rPr>
              <w:t xml:space="preserve">There were no significant differences in task performance between n=mice, male (n= 22) and female mice (n= </w:t>
            </w:r>
            <w:r w:rsidRPr="00932930">
              <w:rPr>
                <w:rFonts w:ascii="Arial" w:hAnsi="Arial" w:cs="Arial"/>
                <w:sz w:val="22"/>
                <w:szCs w:val="22"/>
              </w:rPr>
              <w:t>18</w:t>
            </w:r>
            <w:r>
              <w:rPr>
                <w:rFonts w:ascii="Arial" w:hAnsi="Arial" w:cs="Arial"/>
                <w:sz w:val="22"/>
                <w:szCs w:val="22"/>
              </w:rPr>
              <w:t xml:space="preserve">) of either genotype.  </w:t>
            </w:r>
            <w:r w:rsidRPr="00750AF6">
              <w:rPr>
                <w:rFonts w:ascii="Arial" w:eastAsia="Times New Roman" w:hAnsi="Arial" w:cs="Arial"/>
                <w:color w:val="505050"/>
                <w:sz w:val="22"/>
                <w:szCs w:val="27"/>
              </w:rPr>
              <w:sym w:font="Symbol" w:char="F063"/>
            </w:r>
            <w:r>
              <w:rPr>
                <w:rFonts w:ascii="Arial" w:eastAsia="Times New Roman" w:hAnsi="Arial" w:cs="Arial"/>
                <w:color w:val="505050"/>
                <w:vertAlign w:val="superscript"/>
              </w:rPr>
              <w:t>2</w:t>
            </w:r>
            <w:r>
              <w:rPr>
                <w:rFonts w:ascii="Arial" w:eastAsia="Times New Roman" w:hAnsi="Arial" w:cs="Arial"/>
                <w:color w:val="505050"/>
                <w:vertAlign w:val="subscript"/>
              </w:rPr>
              <w:t>3</w:t>
            </w:r>
            <w:proofErr w:type="gramStart"/>
            <w:r>
              <w:rPr>
                <w:rFonts w:ascii="Arial" w:eastAsia="Times New Roman" w:hAnsi="Arial" w:cs="Arial"/>
                <w:color w:val="505050"/>
                <w:vertAlign w:val="subscript"/>
              </w:rPr>
              <w:t>,37</w:t>
            </w:r>
            <w:proofErr w:type="gramEnd"/>
            <w:r w:rsidRPr="00C26870">
              <w:rPr>
                <w:rFonts w:ascii="Arial" w:eastAsia="Times New Roman" w:hAnsi="Arial" w:cs="Arial"/>
                <w:color w:val="505050"/>
                <w:sz w:val="22"/>
              </w:rPr>
              <w:t>=11.7,</w:t>
            </w:r>
            <w:r w:rsidRPr="00C26870">
              <w:rPr>
                <w:rStyle w:val="Emphasis"/>
                <w:rFonts w:ascii="Arial" w:eastAsia="Times New Roman" w:hAnsi="Arial" w:cs="Arial"/>
                <w:color w:val="505050"/>
                <w:sz w:val="22"/>
                <w:vertAlign w:val="subscript"/>
              </w:rPr>
              <w:t xml:space="preserve"> </w:t>
            </w:r>
            <w:r>
              <w:rPr>
                <w:rFonts w:ascii="Arial" w:eastAsia="MS Gothic" w:hAnsi="Arial" w:cs="Arial"/>
                <w:color w:val="000000"/>
                <w:sz w:val="22"/>
                <w:szCs w:val="22"/>
              </w:rPr>
              <w:t>p= 0.001,</w:t>
            </w:r>
            <w:r w:rsidRPr="00750AF6">
              <w:rPr>
                <w:rFonts w:ascii="Arial" w:hAnsi="Arial" w:cs="Arial"/>
                <w:sz w:val="22"/>
                <w:szCs w:val="22"/>
              </w:rPr>
              <w:t xml:space="preserve"> </w:t>
            </w:r>
            <w:proofErr w:type="spellStart"/>
            <w:r>
              <w:rPr>
                <w:rFonts w:ascii="Arial" w:hAnsi="Arial" w:cs="Arial"/>
                <w:sz w:val="22"/>
                <w:szCs w:val="22"/>
              </w:rPr>
              <w:t>Kruskal</w:t>
            </w:r>
            <w:proofErr w:type="spellEnd"/>
            <w:r>
              <w:rPr>
                <w:rFonts w:ascii="Arial" w:hAnsi="Arial" w:cs="Arial"/>
                <w:sz w:val="22"/>
                <w:szCs w:val="22"/>
              </w:rPr>
              <w:t>-Wallis test (all comparisons)</w:t>
            </w:r>
            <w:r>
              <w:rPr>
                <w:rFonts w:ascii="Arial" w:eastAsia="MS Gothic" w:hAnsi="Arial" w:cs="Arial"/>
                <w:color w:val="000000"/>
                <w:sz w:val="22"/>
                <w:szCs w:val="22"/>
              </w:rPr>
              <w:t>; effect of sex: p= 0.20,</w:t>
            </w:r>
            <w:r w:rsidRPr="00750AF6">
              <w:rPr>
                <w:rFonts w:ascii="Arial" w:eastAsia="MS Gothic" w:hAnsi="Arial" w:cs="Arial"/>
                <w:color w:val="000000"/>
                <w:sz w:val="22"/>
                <w:szCs w:val="22"/>
              </w:rPr>
              <w:t xml:space="preserve"> </w:t>
            </w:r>
            <w:r>
              <w:rPr>
                <w:rFonts w:ascii="Arial" w:eastAsia="MS Gothic" w:hAnsi="Arial" w:cs="Arial"/>
                <w:color w:val="000000"/>
                <w:sz w:val="22"/>
                <w:szCs w:val="22"/>
              </w:rPr>
              <w:t xml:space="preserve">two-sided Mann-Whitney; effect of genotype: p= </w:t>
            </w:r>
            <w:r w:rsidR="00E96CC8">
              <w:rPr>
                <w:rFonts w:ascii="Arial" w:eastAsia="MS Gothic" w:hAnsi="Arial" w:cs="Arial"/>
                <w:color w:val="000000"/>
                <w:sz w:val="22"/>
                <w:szCs w:val="22"/>
              </w:rPr>
              <w:t>6.6</w:t>
            </w:r>
            <w:r>
              <w:rPr>
                <w:rFonts w:ascii="Arial" w:eastAsia="MS Gothic" w:hAnsi="Arial" w:cs="Arial"/>
                <w:color w:val="000000"/>
                <w:sz w:val="22"/>
                <w:szCs w:val="22"/>
              </w:rPr>
              <w:t xml:space="preserve"> x 10</w:t>
            </w:r>
            <w:r w:rsidRPr="00997A8D">
              <w:rPr>
                <w:rFonts w:ascii="Arial" w:eastAsia="MS Gothic" w:hAnsi="Arial" w:cs="Arial"/>
                <w:color w:val="000000"/>
                <w:sz w:val="22"/>
                <w:szCs w:val="22"/>
                <w:vertAlign w:val="superscript"/>
              </w:rPr>
              <w:t>-6</w:t>
            </w:r>
            <w:r>
              <w:rPr>
                <w:rFonts w:ascii="Arial" w:eastAsia="MS Gothic" w:hAnsi="Arial" w:cs="Arial"/>
                <w:color w:val="000000"/>
                <w:sz w:val="22"/>
                <w:szCs w:val="22"/>
              </w:rPr>
              <w:t>, two-sided Mann-Whitney</w:t>
            </w:r>
            <w:r w:rsidR="00E365E1">
              <w:rPr>
                <w:rFonts w:ascii="Arial" w:eastAsia="MS Gothic" w:hAnsi="Arial" w:cs="Arial"/>
                <w:color w:val="000000"/>
                <w:sz w:val="22"/>
                <w:szCs w:val="22"/>
              </w:rPr>
              <w:t>.</w:t>
            </w:r>
            <w:r>
              <w:rPr>
                <w:rFonts w:ascii="Arial" w:hAnsi="Arial" w:cs="Arial"/>
                <w:sz w:val="22"/>
                <w:szCs w:val="22"/>
              </w:rPr>
              <w:t xml:space="preserve"> </w:t>
            </w:r>
            <w:r w:rsidR="004B5D2F">
              <w:rPr>
                <w:rFonts w:ascii="Arial" w:hAnsi="Arial" w:cs="Arial"/>
                <w:sz w:val="22"/>
                <w:szCs w:val="22"/>
              </w:rPr>
              <w:t xml:space="preserve">Horizontal bars indicate mean and error bars indicate </w:t>
            </w:r>
            <w:proofErr w:type="spellStart"/>
            <w:r w:rsidR="004B5D2F">
              <w:rPr>
                <w:rFonts w:ascii="Arial" w:hAnsi="Arial" w:cs="Arial"/>
                <w:sz w:val="22"/>
                <w:szCs w:val="22"/>
              </w:rPr>
              <w:t>s.e.m</w:t>
            </w:r>
            <w:proofErr w:type="spellEnd"/>
            <w:r w:rsidR="004B5D2F">
              <w:rPr>
                <w:rFonts w:ascii="Arial" w:hAnsi="Arial" w:cs="Arial"/>
                <w:sz w:val="22"/>
                <w:szCs w:val="22"/>
              </w:rPr>
              <w:t>.</w:t>
            </w:r>
          </w:p>
        </w:tc>
      </w:tr>
      <w:tr w:rsidR="00F74F40" w:rsidRPr="001B623A" w14:paraId="578C9E26" w14:textId="77777777" w:rsidTr="006372DB">
        <w:trPr>
          <w:trHeight w:val="5760"/>
          <w:jc w:val="center"/>
        </w:trPr>
        <w:tc>
          <w:tcPr>
            <w:tcW w:w="10434" w:type="dxa"/>
            <w:shd w:val="clear" w:color="auto" w:fill="auto"/>
          </w:tcPr>
          <w:p w14:paraId="6214EB1D" w14:textId="179C6FEA" w:rsidR="00F74F40" w:rsidRDefault="00E96CC8" w:rsidP="00673525">
            <w:pPr>
              <w:pStyle w:val="NPGImage"/>
            </w:pPr>
            <w:r>
              <w:rPr>
                <w:noProof/>
                <w:lang w:eastAsia="en-US"/>
              </w:rPr>
              <w:lastRenderedPageBreak/>
              <w:drawing>
                <wp:inline distT="0" distB="0" distL="0" distR="0" wp14:anchorId="677E2FAF" wp14:editId="3279C284">
                  <wp:extent cx="6851650" cy="6305550"/>
                  <wp:effectExtent l="0" t="0" r="635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 Fig. 5_5.14.jpg"/>
                          <pic:cNvPicPr/>
                        </pic:nvPicPr>
                        <pic:blipFill>
                          <a:blip r:embed="rId13">
                            <a:extLst>
                              <a:ext uri="{28A0092B-C50C-407E-A947-70E740481C1C}">
                                <a14:useLocalDpi xmlns:a14="http://schemas.microsoft.com/office/drawing/2010/main" val="0"/>
                              </a:ext>
                            </a:extLst>
                          </a:blip>
                          <a:stretch>
                            <a:fillRect/>
                          </a:stretch>
                        </pic:blipFill>
                        <pic:spPr>
                          <a:xfrm>
                            <a:off x="0" y="0"/>
                            <a:ext cx="6851650" cy="6305550"/>
                          </a:xfrm>
                          <a:prstGeom prst="rect">
                            <a:avLst/>
                          </a:prstGeom>
                        </pic:spPr>
                      </pic:pic>
                    </a:graphicData>
                  </a:graphic>
                </wp:inline>
              </w:drawing>
            </w:r>
          </w:p>
        </w:tc>
      </w:tr>
      <w:tr w:rsidR="00F74F40" w:rsidRPr="001B623A" w14:paraId="230AA7AC" w14:textId="77777777" w:rsidTr="006372DB">
        <w:trPr>
          <w:jc w:val="center"/>
        </w:trPr>
        <w:tc>
          <w:tcPr>
            <w:tcW w:w="10434" w:type="dxa"/>
            <w:shd w:val="clear" w:color="auto" w:fill="auto"/>
          </w:tcPr>
          <w:p w14:paraId="489BFB76" w14:textId="77777777" w:rsidR="00F74F40" w:rsidRPr="00832D4C" w:rsidRDefault="00F74F40" w:rsidP="000E6BFB">
            <w:pPr>
              <w:pStyle w:val="NPGFigNum"/>
              <w:rPr>
                <w:b/>
                <w:sz w:val="22"/>
                <w:szCs w:val="22"/>
              </w:rPr>
            </w:pPr>
            <w:r w:rsidRPr="00832D4C">
              <w:rPr>
                <w:b/>
                <w:sz w:val="22"/>
                <w:szCs w:val="22"/>
              </w:rPr>
              <w:t xml:space="preserve">Supplementary Figure </w:t>
            </w:r>
            <w:r w:rsidR="00AD02DE" w:rsidRPr="00832D4C">
              <w:rPr>
                <w:b/>
                <w:sz w:val="22"/>
                <w:szCs w:val="22"/>
              </w:rPr>
              <w:fldChar w:fldCharType="begin"/>
            </w:r>
            <w:r w:rsidR="00AD02DE" w:rsidRPr="00832D4C">
              <w:rPr>
                <w:b/>
                <w:sz w:val="22"/>
                <w:szCs w:val="22"/>
              </w:rPr>
              <w:instrText xml:space="preserve"> SEQ "FigNum"  \* MERGEFORMAT </w:instrText>
            </w:r>
            <w:r w:rsidR="00AD02DE" w:rsidRPr="00832D4C">
              <w:rPr>
                <w:b/>
                <w:sz w:val="22"/>
                <w:szCs w:val="22"/>
              </w:rPr>
              <w:fldChar w:fldCharType="separate"/>
            </w:r>
            <w:r w:rsidR="00C12F7F" w:rsidRPr="00832D4C">
              <w:rPr>
                <w:b/>
                <w:noProof/>
                <w:sz w:val="22"/>
                <w:szCs w:val="22"/>
              </w:rPr>
              <w:t>5</w:t>
            </w:r>
            <w:r w:rsidR="00AD02DE" w:rsidRPr="00832D4C">
              <w:rPr>
                <w:b/>
                <w:noProof/>
                <w:sz w:val="22"/>
                <w:szCs w:val="22"/>
              </w:rPr>
              <w:fldChar w:fldCharType="end"/>
            </w:r>
          </w:p>
        </w:tc>
      </w:tr>
      <w:tr w:rsidR="00F74F40" w:rsidRPr="001B623A" w14:paraId="2D0DE663" w14:textId="77777777" w:rsidTr="006372DB">
        <w:trPr>
          <w:jc w:val="center"/>
        </w:trPr>
        <w:tc>
          <w:tcPr>
            <w:tcW w:w="10434" w:type="dxa"/>
            <w:shd w:val="clear" w:color="auto" w:fill="auto"/>
          </w:tcPr>
          <w:p w14:paraId="6ACF4819" w14:textId="77777777" w:rsidR="00F74F40" w:rsidRPr="00673525" w:rsidRDefault="00A879C2" w:rsidP="00E365E1">
            <w:pPr>
              <w:spacing w:line="276" w:lineRule="auto"/>
              <w:jc w:val="both"/>
              <w:rPr>
                <w:b/>
              </w:rPr>
            </w:pPr>
            <w:r>
              <w:rPr>
                <w:rFonts w:ascii="Arial" w:hAnsi="Arial" w:cs="Arial"/>
                <w:b/>
                <w:sz w:val="22"/>
                <w:szCs w:val="22"/>
              </w:rPr>
              <w:t xml:space="preserve">No deficits in task performance above &gt;10% contrast </w:t>
            </w:r>
            <w:r>
              <w:rPr>
                <w:rFonts w:ascii="Arial" w:hAnsi="Arial" w:cs="Arial"/>
                <w:sz w:val="22"/>
                <w:szCs w:val="22"/>
              </w:rPr>
              <w:t>(corresponds to data in Fig. 1)</w:t>
            </w:r>
          </w:p>
        </w:tc>
      </w:tr>
      <w:tr w:rsidR="00F74F40" w:rsidRPr="001B623A" w14:paraId="224C5279" w14:textId="77777777" w:rsidTr="006372DB">
        <w:trPr>
          <w:jc w:val="center"/>
        </w:trPr>
        <w:tc>
          <w:tcPr>
            <w:tcW w:w="10434" w:type="dxa"/>
            <w:shd w:val="clear" w:color="auto" w:fill="auto"/>
          </w:tcPr>
          <w:p w14:paraId="094C2ED2" w14:textId="77777777" w:rsidR="00A879C2" w:rsidRDefault="00A879C2" w:rsidP="00E365E1">
            <w:pPr>
              <w:spacing w:line="276" w:lineRule="auto"/>
              <w:jc w:val="both"/>
              <w:rPr>
                <w:rFonts w:ascii="Arial" w:hAnsi="Arial" w:cs="Arial"/>
                <w:sz w:val="22"/>
                <w:szCs w:val="22"/>
              </w:rPr>
            </w:pPr>
            <w:r w:rsidRPr="00832D4C">
              <w:rPr>
                <w:rFonts w:ascii="Arial" w:hAnsi="Arial" w:cs="Arial"/>
                <w:b/>
                <w:sz w:val="22"/>
                <w:szCs w:val="22"/>
              </w:rPr>
              <w:t>a.</w:t>
            </w:r>
            <w:r>
              <w:rPr>
                <w:rFonts w:ascii="Arial" w:hAnsi="Arial" w:cs="Arial"/>
                <w:sz w:val="22"/>
                <w:szCs w:val="22"/>
              </w:rPr>
              <w:t xml:space="preserve"> </w:t>
            </w:r>
            <w:r w:rsidRPr="00A879C2">
              <w:rPr>
                <w:rFonts w:ascii="Arial" w:hAnsi="Arial" w:cs="Arial"/>
                <w:color w:val="000000"/>
                <w:sz w:val="22"/>
                <w:szCs w:val="22"/>
              </w:rPr>
              <w:t xml:space="preserve">To investigate whether </w:t>
            </w:r>
            <w:r w:rsidRPr="00A879C2">
              <w:rPr>
                <w:rFonts w:ascii="Arial" w:hAnsi="Arial" w:cs="Arial"/>
                <w:i/>
                <w:color w:val="000000"/>
                <w:sz w:val="22"/>
                <w:szCs w:val="22"/>
              </w:rPr>
              <w:t>Fmr1</w:t>
            </w:r>
            <w:r w:rsidRPr="00A879C2">
              <w:rPr>
                <w:rFonts w:ascii="Arial" w:hAnsi="Arial" w:cs="Arial"/>
                <w:i/>
                <w:color w:val="000000"/>
                <w:sz w:val="22"/>
                <w:szCs w:val="22"/>
                <w:vertAlign w:val="superscript"/>
              </w:rPr>
              <w:t>-/-</w:t>
            </w:r>
            <w:r w:rsidRPr="00A879C2">
              <w:rPr>
                <w:rFonts w:ascii="Arial" w:hAnsi="Arial" w:cs="Arial"/>
                <w:color w:val="000000"/>
                <w:sz w:val="22"/>
                <w:szCs w:val="22"/>
              </w:rPr>
              <w:t xml:space="preserve"> mice have impairments in basic visual discrimination, we randomly presented drifting gratings of varying contrast, from 0% to 100%, and tested mice of both genotypes that had already reached a d’ &gt; 2 at 100% contrast on the visual discrimination task with 90</w:t>
            </w:r>
            <w:r w:rsidRPr="00A879C2">
              <w:rPr>
                <w:rFonts w:ascii="Arial" w:hAnsi="Arial" w:cs="Arial"/>
                <w:color w:val="000000"/>
                <w:sz w:val="22"/>
                <w:szCs w:val="22"/>
                <w:vertAlign w:val="superscript"/>
              </w:rPr>
              <w:t>o</w:t>
            </w:r>
            <w:r w:rsidRPr="00A879C2">
              <w:rPr>
                <w:rFonts w:ascii="Arial" w:hAnsi="Arial" w:cs="Arial"/>
                <w:color w:val="000000"/>
                <w:sz w:val="22"/>
                <w:szCs w:val="22"/>
              </w:rPr>
              <w:t xml:space="preserve"> as the angle difference between preferred and non-preferred directions.</w:t>
            </w:r>
          </w:p>
          <w:p w14:paraId="4AACF35F" w14:textId="77777777" w:rsidR="00A879C2" w:rsidRDefault="00A879C2" w:rsidP="00E365E1">
            <w:pPr>
              <w:spacing w:line="276" w:lineRule="auto"/>
              <w:jc w:val="both"/>
              <w:rPr>
                <w:rFonts w:ascii="Arial" w:hAnsi="Arial" w:cs="Arial"/>
                <w:sz w:val="22"/>
                <w:szCs w:val="22"/>
              </w:rPr>
            </w:pPr>
            <w:r w:rsidRPr="00832D4C">
              <w:rPr>
                <w:rFonts w:ascii="Arial" w:hAnsi="Arial" w:cs="Arial"/>
                <w:b/>
                <w:sz w:val="22"/>
                <w:szCs w:val="22"/>
              </w:rPr>
              <w:t>b.</w:t>
            </w:r>
            <w:r>
              <w:rPr>
                <w:rFonts w:ascii="Arial" w:hAnsi="Arial" w:cs="Arial"/>
                <w:sz w:val="22"/>
                <w:szCs w:val="22"/>
              </w:rPr>
              <w:t xml:space="preserve"> Representative </w:t>
            </w:r>
            <w:r w:rsidRPr="00767FDE">
              <w:rPr>
                <w:rFonts w:ascii="Arial" w:hAnsi="Arial" w:cs="Arial"/>
                <w:sz w:val="22"/>
                <w:szCs w:val="22"/>
              </w:rPr>
              <w:t>cumulative histograms of % correct responses</w:t>
            </w:r>
            <w:r>
              <w:rPr>
                <w:rFonts w:ascii="Arial" w:hAnsi="Arial" w:cs="Arial"/>
                <w:sz w:val="22"/>
                <w:szCs w:val="22"/>
              </w:rPr>
              <w:t xml:space="preserve"> from a WT and </w:t>
            </w:r>
            <w:proofErr w:type="gramStart"/>
            <w:r>
              <w:rPr>
                <w:rFonts w:ascii="Arial" w:hAnsi="Arial" w:cs="Arial"/>
                <w:sz w:val="22"/>
                <w:szCs w:val="22"/>
              </w:rPr>
              <w:t>a</w:t>
            </w:r>
            <w:proofErr w:type="gramEnd"/>
            <w:r>
              <w:rPr>
                <w:rFonts w:ascii="Arial" w:hAnsi="Arial" w:cs="Arial"/>
                <w:sz w:val="22"/>
                <w:szCs w:val="22"/>
              </w:rPr>
              <w:t xml:space="preserve"> </w:t>
            </w:r>
            <w:r w:rsidRPr="00FB1D6E">
              <w:rPr>
                <w:rFonts w:ascii="Arial" w:hAnsi="Arial" w:cs="Arial"/>
                <w:i/>
                <w:sz w:val="22"/>
                <w:szCs w:val="22"/>
              </w:rPr>
              <w:t>Fmr1</w:t>
            </w:r>
            <w:r w:rsidRPr="00FB1D6E">
              <w:rPr>
                <w:rFonts w:ascii="Arial" w:hAnsi="Arial" w:cs="Arial"/>
                <w:i/>
                <w:sz w:val="22"/>
                <w:szCs w:val="22"/>
                <w:vertAlign w:val="superscript"/>
              </w:rPr>
              <w:t>-/-</w:t>
            </w:r>
            <w:r>
              <w:rPr>
                <w:rFonts w:ascii="Arial" w:hAnsi="Arial" w:cs="Arial"/>
                <w:sz w:val="22"/>
                <w:szCs w:val="22"/>
              </w:rPr>
              <w:t xml:space="preserve"> mouse at different contrasts</w:t>
            </w:r>
            <w:r w:rsidRPr="00767FDE">
              <w:t xml:space="preserve"> </w:t>
            </w:r>
            <w:r w:rsidRPr="00767FDE">
              <w:rPr>
                <w:rFonts w:ascii="Arial" w:hAnsi="Arial" w:cs="Arial"/>
                <w:sz w:val="22"/>
                <w:szCs w:val="22"/>
              </w:rPr>
              <w:t>(data in panels b-d is for mice after they learned the basic 90</w:t>
            </w:r>
            <w:r w:rsidRPr="00767FDE">
              <w:rPr>
                <w:rFonts w:ascii="Arial" w:hAnsi="Arial" w:cs="Arial"/>
                <w:sz w:val="22"/>
                <w:szCs w:val="22"/>
                <w:vertAlign w:val="superscript"/>
              </w:rPr>
              <w:t>o</w:t>
            </w:r>
            <w:r w:rsidRPr="00767FDE">
              <w:rPr>
                <w:rFonts w:ascii="Arial" w:hAnsi="Arial" w:cs="Arial"/>
                <w:sz w:val="22"/>
                <w:szCs w:val="22"/>
              </w:rPr>
              <w:t xml:space="preserve"> task)</w:t>
            </w:r>
            <w:r>
              <w:rPr>
                <w:rFonts w:ascii="Arial" w:hAnsi="Arial" w:cs="Arial"/>
                <w:sz w:val="22"/>
                <w:szCs w:val="22"/>
              </w:rPr>
              <w:t>.</w:t>
            </w:r>
          </w:p>
          <w:p w14:paraId="68016F7B" w14:textId="77777777" w:rsidR="00A879C2" w:rsidRDefault="00A879C2" w:rsidP="00E365E1">
            <w:pPr>
              <w:spacing w:line="276" w:lineRule="auto"/>
              <w:jc w:val="both"/>
              <w:rPr>
                <w:rFonts w:ascii="Arial" w:hAnsi="Arial" w:cs="Arial"/>
                <w:sz w:val="22"/>
                <w:szCs w:val="22"/>
              </w:rPr>
            </w:pPr>
            <w:r w:rsidRPr="00832D4C">
              <w:rPr>
                <w:rFonts w:ascii="Arial" w:hAnsi="Arial" w:cs="Arial"/>
                <w:b/>
                <w:sz w:val="22"/>
                <w:szCs w:val="22"/>
              </w:rPr>
              <w:t>c.</w:t>
            </w:r>
            <w:r>
              <w:rPr>
                <w:rFonts w:ascii="Arial" w:hAnsi="Arial" w:cs="Arial"/>
                <w:sz w:val="22"/>
                <w:szCs w:val="22"/>
              </w:rPr>
              <w:t xml:space="preserve"> There were no significant differences in task performance between WT and </w:t>
            </w:r>
            <w:r w:rsidRPr="00FB1D6E">
              <w:rPr>
                <w:rFonts w:ascii="Arial" w:hAnsi="Arial" w:cs="Arial"/>
                <w:i/>
                <w:sz w:val="22"/>
                <w:szCs w:val="22"/>
              </w:rPr>
              <w:t>Fmr1</w:t>
            </w:r>
            <w:r w:rsidRPr="00FB1D6E">
              <w:rPr>
                <w:rFonts w:ascii="Arial" w:hAnsi="Arial" w:cs="Arial"/>
                <w:i/>
                <w:sz w:val="22"/>
                <w:szCs w:val="22"/>
                <w:vertAlign w:val="superscript"/>
              </w:rPr>
              <w:t>-/-</w:t>
            </w:r>
            <w:r>
              <w:rPr>
                <w:rFonts w:ascii="Arial" w:hAnsi="Arial" w:cs="Arial"/>
                <w:sz w:val="22"/>
                <w:szCs w:val="22"/>
              </w:rPr>
              <w:t xml:space="preserve"> mice when the contrast </w:t>
            </w:r>
            <w:r>
              <w:rPr>
                <w:rFonts w:ascii="Arial" w:hAnsi="Arial" w:cs="Arial"/>
                <w:sz w:val="22"/>
                <w:szCs w:val="22"/>
              </w:rPr>
              <w:lastRenderedPageBreak/>
              <w:t xml:space="preserve">for gratings was &gt;10%. p=0.6, Two-sided Mann-Whitney test .n=mice, </w:t>
            </w:r>
            <w:r w:rsidRPr="00FB1D6E">
              <w:rPr>
                <w:rFonts w:ascii="Arial" w:hAnsi="Arial" w:cs="Arial"/>
                <w:i/>
                <w:sz w:val="22"/>
                <w:szCs w:val="22"/>
              </w:rPr>
              <w:t>Fmr1</w:t>
            </w:r>
            <w:r w:rsidRPr="00FB1D6E">
              <w:rPr>
                <w:rFonts w:ascii="Arial" w:hAnsi="Arial" w:cs="Arial"/>
                <w:i/>
                <w:sz w:val="22"/>
                <w:szCs w:val="22"/>
                <w:vertAlign w:val="superscript"/>
              </w:rPr>
              <w:t>-/-</w:t>
            </w:r>
            <w:r w:rsidRPr="009138BD">
              <w:rPr>
                <w:rFonts w:ascii="Arial" w:hAnsi="Arial" w:cs="Arial"/>
                <w:sz w:val="22"/>
                <w:szCs w:val="22"/>
              </w:rPr>
              <w:t>(5), WT (4)</w:t>
            </w:r>
            <w:r>
              <w:rPr>
                <w:rFonts w:ascii="Arial" w:hAnsi="Arial" w:cs="Arial"/>
                <w:sz w:val="22"/>
                <w:szCs w:val="22"/>
              </w:rPr>
              <w:t xml:space="preserve">. </w:t>
            </w:r>
          </w:p>
          <w:p w14:paraId="1A1EB813" w14:textId="77777777" w:rsidR="00A879C2" w:rsidRDefault="00A879C2" w:rsidP="00E365E1">
            <w:pPr>
              <w:spacing w:line="276" w:lineRule="auto"/>
              <w:jc w:val="both"/>
              <w:rPr>
                <w:rFonts w:ascii="Arial" w:hAnsi="Arial" w:cs="Arial"/>
                <w:sz w:val="22"/>
                <w:szCs w:val="22"/>
              </w:rPr>
            </w:pPr>
            <w:r w:rsidRPr="00832D4C">
              <w:rPr>
                <w:rFonts w:ascii="Arial" w:hAnsi="Arial" w:cs="Arial"/>
                <w:b/>
                <w:sz w:val="22"/>
                <w:szCs w:val="22"/>
              </w:rPr>
              <w:t>d.</w:t>
            </w:r>
            <w:r>
              <w:rPr>
                <w:rFonts w:ascii="Arial" w:hAnsi="Arial" w:cs="Arial"/>
                <w:sz w:val="22"/>
                <w:szCs w:val="22"/>
              </w:rPr>
              <w:t xml:space="preserve"> Mice that had learned the task at 100% contrast then performed poorly (d’ &lt; 2) below a certain contrast threshold and </w:t>
            </w:r>
            <w:r w:rsidRPr="00A91653">
              <w:rPr>
                <w:rFonts w:ascii="Arial" w:hAnsi="Arial" w:cs="Arial"/>
                <w:i/>
                <w:sz w:val="22"/>
                <w:szCs w:val="22"/>
              </w:rPr>
              <w:t>Fmr1</w:t>
            </w:r>
            <w:r w:rsidRPr="00A91653">
              <w:rPr>
                <w:rFonts w:ascii="Arial" w:hAnsi="Arial" w:cs="Arial"/>
                <w:i/>
                <w:sz w:val="22"/>
                <w:szCs w:val="22"/>
                <w:vertAlign w:val="superscript"/>
              </w:rPr>
              <w:t>-/-</w:t>
            </w:r>
            <w:r>
              <w:rPr>
                <w:rFonts w:ascii="Arial" w:hAnsi="Arial" w:cs="Arial"/>
                <w:sz w:val="22"/>
                <w:szCs w:val="22"/>
              </w:rPr>
              <w:t xml:space="preserve"> mice had a higher contrast threshold than WT mice.</w:t>
            </w:r>
          </w:p>
          <w:p w14:paraId="36742F6E" w14:textId="7BC5910D" w:rsidR="00F74F40" w:rsidRDefault="00A879C2" w:rsidP="00E365E1">
            <w:pPr>
              <w:spacing w:line="276" w:lineRule="auto"/>
              <w:jc w:val="both"/>
            </w:pPr>
            <w:r>
              <w:rPr>
                <w:rFonts w:ascii="Arial" w:hAnsi="Arial" w:cs="Arial"/>
                <w:sz w:val="22"/>
                <w:szCs w:val="22"/>
              </w:rPr>
              <w:t xml:space="preserve">n=mice, </w:t>
            </w:r>
            <w:r w:rsidRPr="00FB1D6E">
              <w:rPr>
                <w:rFonts w:ascii="Arial" w:hAnsi="Arial" w:cs="Arial"/>
                <w:i/>
                <w:sz w:val="22"/>
                <w:szCs w:val="22"/>
              </w:rPr>
              <w:t>Fmr1</w:t>
            </w:r>
            <w:r w:rsidRPr="00FB1D6E">
              <w:rPr>
                <w:rFonts w:ascii="Arial" w:hAnsi="Arial" w:cs="Arial"/>
                <w:i/>
                <w:sz w:val="22"/>
                <w:szCs w:val="22"/>
                <w:vertAlign w:val="superscript"/>
              </w:rPr>
              <w:t>-/-</w:t>
            </w:r>
            <w:r w:rsidRPr="009138BD">
              <w:rPr>
                <w:rFonts w:ascii="Arial" w:hAnsi="Arial" w:cs="Arial"/>
                <w:sz w:val="22"/>
                <w:szCs w:val="22"/>
              </w:rPr>
              <w:t>(5), WT (4)</w:t>
            </w:r>
            <w:r>
              <w:rPr>
                <w:rFonts w:ascii="Arial" w:hAnsi="Arial" w:cs="Arial"/>
                <w:sz w:val="22"/>
                <w:szCs w:val="22"/>
              </w:rPr>
              <w:t>. p=0.043, Two-sided Mann-Whitney test</w:t>
            </w:r>
          </w:p>
        </w:tc>
      </w:tr>
      <w:tr w:rsidR="00F74F40" w:rsidRPr="001B623A" w14:paraId="59AD132E" w14:textId="77777777" w:rsidTr="006372DB">
        <w:trPr>
          <w:trHeight w:val="5760"/>
          <w:jc w:val="center"/>
        </w:trPr>
        <w:tc>
          <w:tcPr>
            <w:tcW w:w="10434" w:type="dxa"/>
            <w:shd w:val="clear" w:color="auto" w:fill="auto"/>
          </w:tcPr>
          <w:p w14:paraId="012DEB6B" w14:textId="3853A1FB" w:rsidR="00F74F40" w:rsidRDefault="00BE5610" w:rsidP="00673525">
            <w:pPr>
              <w:pStyle w:val="NPGImage"/>
            </w:pPr>
            <w:r>
              <w:rPr>
                <w:noProof/>
                <w:lang w:eastAsia="en-US"/>
              </w:rPr>
              <w:lastRenderedPageBreak/>
              <w:drawing>
                <wp:inline distT="0" distB="0" distL="0" distR="0" wp14:anchorId="7B79E376" wp14:editId="4D6E29D3">
                  <wp:extent cx="4261104" cy="3304032"/>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 Fig. 6_7.6.jpg"/>
                          <pic:cNvPicPr/>
                        </pic:nvPicPr>
                        <pic:blipFill>
                          <a:blip r:embed="rId14">
                            <a:extLst>
                              <a:ext uri="{28A0092B-C50C-407E-A947-70E740481C1C}">
                                <a14:useLocalDpi xmlns:a14="http://schemas.microsoft.com/office/drawing/2010/main" val="0"/>
                              </a:ext>
                            </a:extLst>
                          </a:blip>
                          <a:stretch>
                            <a:fillRect/>
                          </a:stretch>
                        </pic:blipFill>
                        <pic:spPr>
                          <a:xfrm>
                            <a:off x="0" y="0"/>
                            <a:ext cx="4261104" cy="3304032"/>
                          </a:xfrm>
                          <a:prstGeom prst="rect">
                            <a:avLst/>
                          </a:prstGeom>
                        </pic:spPr>
                      </pic:pic>
                    </a:graphicData>
                  </a:graphic>
                </wp:inline>
              </w:drawing>
            </w:r>
          </w:p>
        </w:tc>
      </w:tr>
      <w:tr w:rsidR="00F74F40" w:rsidRPr="001B623A" w14:paraId="3C5BB023" w14:textId="77777777" w:rsidTr="006372DB">
        <w:trPr>
          <w:jc w:val="center"/>
        </w:trPr>
        <w:tc>
          <w:tcPr>
            <w:tcW w:w="10434" w:type="dxa"/>
            <w:shd w:val="clear" w:color="auto" w:fill="auto"/>
          </w:tcPr>
          <w:p w14:paraId="5FC5A51A" w14:textId="77777777" w:rsidR="00F74F40" w:rsidRPr="00832D4C" w:rsidRDefault="00F74F40" w:rsidP="000E6BFB">
            <w:pPr>
              <w:pStyle w:val="NPGFigNum"/>
              <w:rPr>
                <w:b/>
                <w:sz w:val="22"/>
                <w:szCs w:val="22"/>
              </w:rPr>
            </w:pPr>
            <w:r w:rsidRPr="00832D4C">
              <w:rPr>
                <w:b/>
                <w:sz w:val="22"/>
                <w:szCs w:val="22"/>
              </w:rPr>
              <w:t xml:space="preserve">Supplementary Figure </w:t>
            </w:r>
            <w:r w:rsidR="00AD02DE" w:rsidRPr="00832D4C">
              <w:rPr>
                <w:b/>
                <w:sz w:val="22"/>
                <w:szCs w:val="22"/>
              </w:rPr>
              <w:fldChar w:fldCharType="begin"/>
            </w:r>
            <w:r w:rsidR="00AD02DE" w:rsidRPr="00832D4C">
              <w:rPr>
                <w:b/>
                <w:sz w:val="22"/>
                <w:szCs w:val="22"/>
              </w:rPr>
              <w:instrText xml:space="preserve"> SEQ "FigNum"  \* MERGEFORMAT </w:instrText>
            </w:r>
            <w:r w:rsidR="00AD02DE" w:rsidRPr="00832D4C">
              <w:rPr>
                <w:b/>
                <w:sz w:val="22"/>
                <w:szCs w:val="22"/>
              </w:rPr>
              <w:fldChar w:fldCharType="separate"/>
            </w:r>
            <w:r w:rsidR="00C12F7F" w:rsidRPr="00832D4C">
              <w:rPr>
                <w:b/>
                <w:noProof/>
                <w:sz w:val="22"/>
                <w:szCs w:val="22"/>
              </w:rPr>
              <w:t>6</w:t>
            </w:r>
            <w:r w:rsidR="00AD02DE" w:rsidRPr="00832D4C">
              <w:rPr>
                <w:b/>
                <w:noProof/>
                <w:sz w:val="22"/>
                <w:szCs w:val="22"/>
              </w:rPr>
              <w:fldChar w:fldCharType="end"/>
            </w:r>
          </w:p>
        </w:tc>
      </w:tr>
      <w:tr w:rsidR="00F74F40" w:rsidRPr="001B623A" w14:paraId="01E2076A" w14:textId="77777777" w:rsidTr="006372DB">
        <w:trPr>
          <w:jc w:val="center"/>
        </w:trPr>
        <w:tc>
          <w:tcPr>
            <w:tcW w:w="10434" w:type="dxa"/>
            <w:shd w:val="clear" w:color="auto" w:fill="auto"/>
          </w:tcPr>
          <w:p w14:paraId="2480F274" w14:textId="77777777" w:rsidR="00F74F40" w:rsidRPr="00673525" w:rsidRDefault="00A879C2" w:rsidP="00E365E1">
            <w:pPr>
              <w:spacing w:line="276" w:lineRule="auto"/>
              <w:jc w:val="both"/>
              <w:rPr>
                <w:b/>
              </w:rPr>
            </w:pPr>
            <w:r>
              <w:rPr>
                <w:rFonts w:ascii="Arial" w:hAnsi="Arial" w:cs="Arial"/>
                <w:b/>
                <w:sz w:val="22"/>
                <w:szCs w:val="22"/>
              </w:rPr>
              <w:t>Calcium imaging of spontaneous activity in pyramidal neurons</w:t>
            </w:r>
            <w:r w:rsidRPr="008D08A6">
              <w:rPr>
                <w:rFonts w:ascii="Arial" w:hAnsi="Arial" w:cs="Arial"/>
                <w:b/>
                <w:sz w:val="22"/>
                <w:szCs w:val="22"/>
                <w:vertAlign w:val="superscript"/>
              </w:rPr>
              <w:t>†</w:t>
            </w:r>
            <w:r>
              <w:rPr>
                <w:rFonts w:ascii="Arial" w:hAnsi="Arial" w:cs="Arial"/>
                <w:b/>
                <w:sz w:val="22"/>
                <w:szCs w:val="22"/>
              </w:rPr>
              <w:t xml:space="preserve"> in V1 </w:t>
            </w:r>
            <w:r>
              <w:rPr>
                <w:rFonts w:ascii="Arial" w:hAnsi="Arial" w:cs="Arial"/>
                <w:sz w:val="22"/>
                <w:szCs w:val="22"/>
              </w:rPr>
              <w:t>(corresponds to data in Fig. 3)</w:t>
            </w:r>
          </w:p>
        </w:tc>
      </w:tr>
      <w:tr w:rsidR="00F74F40" w:rsidRPr="001B623A" w14:paraId="249D9CFD" w14:textId="77777777" w:rsidTr="006372DB">
        <w:trPr>
          <w:jc w:val="center"/>
        </w:trPr>
        <w:tc>
          <w:tcPr>
            <w:tcW w:w="10434" w:type="dxa"/>
            <w:shd w:val="clear" w:color="auto" w:fill="auto"/>
          </w:tcPr>
          <w:p w14:paraId="5743149F" w14:textId="77777777" w:rsidR="00A879C2" w:rsidRPr="003212C6" w:rsidRDefault="00A879C2" w:rsidP="00E365E1">
            <w:pPr>
              <w:spacing w:line="276" w:lineRule="auto"/>
              <w:jc w:val="both"/>
              <w:rPr>
                <w:rFonts w:ascii="Arial" w:hAnsi="Arial" w:cs="Arial"/>
                <w:sz w:val="22"/>
                <w:szCs w:val="22"/>
              </w:rPr>
            </w:pPr>
            <w:r w:rsidRPr="00832D4C">
              <w:rPr>
                <w:rFonts w:ascii="Arial" w:hAnsi="Arial" w:cs="Arial"/>
                <w:b/>
                <w:sz w:val="22"/>
                <w:szCs w:val="22"/>
              </w:rPr>
              <w:t>a.</w:t>
            </w:r>
            <w:r>
              <w:rPr>
                <w:rFonts w:ascii="Arial" w:hAnsi="Arial" w:cs="Arial"/>
                <w:sz w:val="22"/>
                <w:szCs w:val="22"/>
              </w:rPr>
              <w:t xml:space="preserve"> There was no significant difference in the amplitude of the calcium signals (as assessed with the mean Z-score of fluorescence) of pyramidal neurons in L2/3 of V1 cortex between WT and </w:t>
            </w:r>
            <w:r w:rsidRPr="00771AB2">
              <w:rPr>
                <w:rFonts w:ascii="Arial" w:hAnsi="Arial" w:cs="Arial"/>
                <w:i/>
                <w:sz w:val="22"/>
                <w:szCs w:val="22"/>
              </w:rPr>
              <w:t>Fmr1</w:t>
            </w:r>
            <w:r w:rsidRPr="00771AB2">
              <w:rPr>
                <w:rFonts w:ascii="Arial" w:hAnsi="Arial" w:cs="Arial"/>
                <w:i/>
                <w:sz w:val="22"/>
                <w:szCs w:val="22"/>
                <w:vertAlign w:val="superscript"/>
              </w:rPr>
              <w:t>-/-</w:t>
            </w:r>
            <w:r>
              <w:rPr>
                <w:rFonts w:ascii="Arial" w:hAnsi="Arial" w:cs="Arial"/>
                <w:sz w:val="22"/>
                <w:szCs w:val="22"/>
              </w:rPr>
              <w:t xml:space="preserve"> mice during recordings of spontaneous activity. Unpaired two-tailed Student’s t-test for </w:t>
            </w:r>
            <w:proofErr w:type="gramStart"/>
            <w:r>
              <w:rPr>
                <w:rFonts w:ascii="Arial" w:hAnsi="Arial" w:cs="Arial"/>
                <w:sz w:val="22"/>
                <w:szCs w:val="22"/>
              </w:rPr>
              <w:t>panels</w:t>
            </w:r>
            <w:proofErr w:type="gramEnd"/>
            <w:r>
              <w:rPr>
                <w:rFonts w:ascii="Arial" w:hAnsi="Arial" w:cs="Arial"/>
                <w:sz w:val="22"/>
                <w:szCs w:val="22"/>
              </w:rPr>
              <w:t xml:space="preserve"> </w:t>
            </w:r>
            <w:r w:rsidRPr="008D08A6">
              <w:rPr>
                <w:rFonts w:ascii="Arial" w:hAnsi="Arial" w:cs="Arial"/>
                <w:i/>
                <w:sz w:val="22"/>
                <w:szCs w:val="22"/>
              </w:rPr>
              <w:t>a-</w:t>
            </w:r>
            <w:r>
              <w:rPr>
                <w:rFonts w:ascii="Arial" w:hAnsi="Arial" w:cs="Arial"/>
                <w:i/>
                <w:sz w:val="22"/>
                <w:szCs w:val="22"/>
              </w:rPr>
              <w:t>b</w:t>
            </w:r>
            <w:r w:rsidRPr="009138BD">
              <w:rPr>
                <w:rFonts w:ascii="Arial" w:hAnsi="Arial" w:cs="Arial"/>
                <w:sz w:val="22"/>
                <w:szCs w:val="22"/>
              </w:rPr>
              <w:t xml:space="preserve">. In both panels horizontal bars indicate the mean and error bars indicate </w:t>
            </w:r>
            <w:proofErr w:type="spellStart"/>
            <w:r w:rsidRPr="009138BD">
              <w:rPr>
                <w:rFonts w:ascii="Arial" w:hAnsi="Arial" w:cs="Arial"/>
                <w:sz w:val="22"/>
                <w:szCs w:val="22"/>
              </w:rPr>
              <w:t>s.e.m</w:t>
            </w:r>
            <w:proofErr w:type="spellEnd"/>
            <w:r w:rsidRPr="009138BD">
              <w:rPr>
                <w:rFonts w:ascii="Arial" w:hAnsi="Arial" w:cs="Arial"/>
                <w:sz w:val="22"/>
                <w:szCs w:val="22"/>
              </w:rPr>
              <w:t>.</w:t>
            </w:r>
          </w:p>
          <w:p w14:paraId="437AEA8F" w14:textId="77777777" w:rsidR="00A879C2" w:rsidRDefault="00A879C2" w:rsidP="00E365E1">
            <w:pPr>
              <w:spacing w:line="276" w:lineRule="auto"/>
              <w:jc w:val="both"/>
              <w:rPr>
                <w:rFonts w:ascii="Arial" w:hAnsi="Arial" w:cs="Arial"/>
                <w:sz w:val="22"/>
                <w:szCs w:val="22"/>
              </w:rPr>
            </w:pPr>
            <w:r w:rsidRPr="00832D4C">
              <w:rPr>
                <w:rFonts w:ascii="Arial" w:hAnsi="Arial" w:cs="Arial"/>
                <w:b/>
                <w:sz w:val="22"/>
                <w:szCs w:val="22"/>
              </w:rPr>
              <w:t>b.</w:t>
            </w:r>
            <w:r>
              <w:rPr>
                <w:rFonts w:ascii="Arial" w:hAnsi="Arial" w:cs="Arial"/>
                <w:sz w:val="22"/>
                <w:szCs w:val="22"/>
              </w:rPr>
              <w:t xml:space="preserve"> There was no significant difference in the frequency of peaks of calcium fluorescence of pyramidal neurons in L2/3 of V1 cortex between WT and </w:t>
            </w:r>
            <w:r w:rsidRPr="00771AB2">
              <w:rPr>
                <w:rFonts w:ascii="Arial" w:hAnsi="Arial" w:cs="Arial"/>
                <w:i/>
                <w:sz w:val="22"/>
                <w:szCs w:val="22"/>
              </w:rPr>
              <w:t>Fmr1</w:t>
            </w:r>
            <w:r w:rsidRPr="00771AB2">
              <w:rPr>
                <w:rFonts w:ascii="Arial" w:hAnsi="Arial" w:cs="Arial"/>
                <w:i/>
                <w:sz w:val="22"/>
                <w:szCs w:val="22"/>
                <w:vertAlign w:val="superscript"/>
              </w:rPr>
              <w:t>-/-</w:t>
            </w:r>
            <w:r>
              <w:rPr>
                <w:rFonts w:ascii="Arial" w:hAnsi="Arial" w:cs="Arial"/>
                <w:sz w:val="22"/>
                <w:szCs w:val="22"/>
              </w:rPr>
              <w:t xml:space="preserve"> mice during recordings of spontaneous activity.</w:t>
            </w:r>
          </w:p>
          <w:p w14:paraId="5D8555C6" w14:textId="77777777" w:rsidR="00A879C2" w:rsidRDefault="00A879C2" w:rsidP="00E365E1">
            <w:pPr>
              <w:spacing w:line="276" w:lineRule="auto"/>
              <w:jc w:val="both"/>
              <w:rPr>
                <w:rFonts w:ascii="Arial" w:hAnsi="Arial" w:cs="Arial"/>
                <w:sz w:val="22"/>
                <w:szCs w:val="22"/>
              </w:rPr>
            </w:pPr>
          </w:p>
          <w:p w14:paraId="16ADCCFC" w14:textId="2841B4E6" w:rsidR="00F74F40" w:rsidRDefault="00A879C2" w:rsidP="00E365E1">
            <w:pPr>
              <w:spacing w:line="276" w:lineRule="auto"/>
              <w:jc w:val="both"/>
            </w:pPr>
            <w:r w:rsidRPr="008D08A6">
              <w:rPr>
                <w:rFonts w:ascii="Arial" w:hAnsi="Arial" w:cs="Arial"/>
                <w:b/>
                <w:sz w:val="22"/>
                <w:szCs w:val="22"/>
                <w:vertAlign w:val="superscript"/>
              </w:rPr>
              <w:t>†</w:t>
            </w:r>
            <w:r w:rsidRPr="003B747B">
              <w:rPr>
                <w:rFonts w:ascii="Arial" w:hAnsi="Arial" w:cs="Arial"/>
                <w:sz w:val="22"/>
                <w:szCs w:val="22"/>
              </w:rPr>
              <w:t xml:space="preserve"> </w:t>
            </w:r>
            <w:r>
              <w:rPr>
                <w:rFonts w:ascii="Arial" w:hAnsi="Arial" w:cs="Arial"/>
                <w:sz w:val="22"/>
                <w:szCs w:val="22"/>
              </w:rPr>
              <w:t xml:space="preserve">In this legend, the term </w:t>
            </w:r>
            <w:r w:rsidRPr="003B747B">
              <w:rPr>
                <w:rFonts w:ascii="Arial" w:hAnsi="Arial" w:cs="Arial"/>
                <w:sz w:val="22"/>
                <w:szCs w:val="22"/>
              </w:rPr>
              <w:t>“pyramidal” refers to all cells recorded using GCaMP6s, the vast majority of which are pyramidal neurons.</w:t>
            </w:r>
          </w:p>
        </w:tc>
      </w:tr>
      <w:tr w:rsidR="00F74F40" w:rsidRPr="001B623A" w14:paraId="54B575AF" w14:textId="77777777" w:rsidTr="006372DB">
        <w:trPr>
          <w:trHeight w:val="5760"/>
          <w:jc w:val="center"/>
        </w:trPr>
        <w:tc>
          <w:tcPr>
            <w:tcW w:w="10434" w:type="dxa"/>
            <w:shd w:val="clear" w:color="auto" w:fill="auto"/>
          </w:tcPr>
          <w:p w14:paraId="05276E0C" w14:textId="0EA03377" w:rsidR="00F74F40" w:rsidRPr="00832D4C" w:rsidRDefault="00BE5610" w:rsidP="00673525">
            <w:pPr>
              <w:pStyle w:val="NPGImage"/>
              <w:rPr>
                <w:sz w:val="22"/>
                <w:szCs w:val="22"/>
              </w:rPr>
            </w:pPr>
            <w:r>
              <w:rPr>
                <w:noProof/>
                <w:sz w:val="22"/>
                <w:szCs w:val="22"/>
                <w:lang w:eastAsia="en-US"/>
              </w:rPr>
              <w:lastRenderedPageBreak/>
              <w:drawing>
                <wp:inline distT="0" distB="0" distL="0" distR="0" wp14:anchorId="32E322E4" wp14:editId="4EBE4351">
                  <wp:extent cx="4352544" cy="290779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 Fig. 7_5.14.jpg"/>
                          <pic:cNvPicPr/>
                        </pic:nvPicPr>
                        <pic:blipFill>
                          <a:blip r:embed="rId15">
                            <a:extLst>
                              <a:ext uri="{28A0092B-C50C-407E-A947-70E740481C1C}">
                                <a14:useLocalDpi xmlns:a14="http://schemas.microsoft.com/office/drawing/2010/main" val="0"/>
                              </a:ext>
                            </a:extLst>
                          </a:blip>
                          <a:stretch>
                            <a:fillRect/>
                          </a:stretch>
                        </pic:blipFill>
                        <pic:spPr>
                          <a:xfrm>
                            <a:off x="0" y="0"/>
                            <a:ext cx="4352544" cy="2907792"/>
                          </a:xfrm>
                          <a:prstGeom prst="rect">
                            <a:avLst/>
                          </a:prstGeom>
                        </pic:spPr>
                      </pic:pic>
                    </a:graphicData>
                  </a:graphic>
                </wp:inline>
              </w:drawing>
            </w:r>
          </w:p>
        </w:tc>
      </w:tr>
      <w:tr w:rsidR="00F74F40" w:rsidRPr="001B623A" w14:paraId="0C6A3C1F" w14:textId="77777777" w:rsidTr="006372DB">
        <w:trPr>
          <w:jc w:val="center"/>
        </w:trPr>
        <w:tc>
          <w:tcPr>
            <w:tcW w:w="10434" w:type="dxa"/>
            <w:shd w:val="clear" w:color="auto" w:fill="auto"/>
          </w:tcPr>
          <w:p w14:paraId="5070A4AC" w14:textId="77777777" w:rsidR="00F74F40" w:rsidRPr="00832D4C" w:rsidRDefault="00F74F40" w:rsidP="000E6BFB">
            <w:pPr>
              <w:pStyle w:val="NPGFigNum"/>
              <w:rPr>
                <w:b/>
                <w:sz w:val="22"/>
                <w:szCs w:val="22"/>
              </w:rPr>
            </w:pPr>
            <w:r w:rsidRPr="00832D4C">
              <w:rPr>
                <w:b/>
                <w:sz w:val="22"/>
                <w:szCs w:val="22"/>
              </w:rPr>
              <w:t xml:space="preserve">Supplementary Figure </w:t>
            </w:r>
            <w:r w:rsidR="00AD02DE" w:rsidRPr="00832D4C">
              <w:rPr>
                <w:b/>
                <w:sz w:val="22"/>
                <w:szCs w:val="22"/>
              </w:rPr>
              <w:fldChar w:fldCharType="begin"/>
            </w:r>
            <w:r w:rsidR="00AD02DE" w:rsidRPr="00832D4C">
              <w:rPr>
                <w:b/>
                <w:sz w:val="22"/>
                <w:szCs w:val="22"/>
              </w:rPr>
              <w:instrText xml:space="preserve"> SEQ "FigNum"  \* MERGEFORMAT </w:instrText>
            </w:r>
            <w:r w:rsidR="00AD02DE" w:rsidRPr="00832D4C">
              <w:rPr>
                <w:b/>
                <w:sz w:val="22"/>
                <w:szCs w:val="22"/>
              </w:rPr>
              <w:fldChar w:fldCharType="separate"/>
            </w:r>
            <w:r w:rsidR="00C12F7F" w:rsidRPr="00832D4C">
              <w:rPr>
                <w:b/>
                <w:noProof/>
                <w:sz w:val="22"/>
                <w:szCs w:val="22"/>
              </w:rPr>
              <w:t>7</w:t>
            </w:r>
            <w:r w:rsidR="00AD02DE" w:rsidRPr="00832D4C">
              <w:rPr>
                <w:b/>
                <w:noProof/>
                <w:sz w:val="22"/>
                <w:szCs w:val="22"/>
              </w:rPr>
              <w:fldChar w:fldCharType="end"/>
            </w:r>
          </w:p>
        </w:tc>
      </w:tr>
      <w:tr w:rsidR="00F74F40" w:rsidRPr="001B623A" w14:paraId="7360EDAB" w14:textId="77777777" w:rsidTr="006372DB">
        <w:trPr>
          <w:jc w:val="center"/>
        </w:trPr>
        <w:tc>
          <w:tcPr>
            <w:tcW w:w="10434" w:type="dxa"/>
            <w:shd w:val="clear" w:color="auto" w:fill="auto"/>
          </w:tcPr>
          <w:p w14:paraId="6291185F" w14:textId="77777777" w:rsidR="00F74F40" w:rsidRPr="00673525" w:rsidRDefault="00A879C2" w:rsidP="00E365E1">
            <w:pPr>
              <w:spacing w:line="276" w:lineRule="auto"/>
              <w:jc w:val="both"/>
              <w:rPr>
                <w:b/>
              </w:rPr>
            </w:pPr>
            <w:r>
              <w:rPr>
                <w:rFonts w:ascii="Arial" w:hAnsi="Arial" w:cs="Arial"/>
                <w:b/>
                <w:sz w:val="22"/>
                <w:szCs w:val="22"/>
              </w:rPr>
              <w:t xml:space="preserve">The tuning width of pyramidal neurons correlates with task performance </w:t>
            </w:r>
            <w:r>
              <w:rPr>
                <w:rFonts w:ascii="Arial" w:hAnsi="Arial" w:cs="Arial"/>
                <w:sz w:val="22"/>
                <w:szCs w:val="22"/>
              </w:rPr>
              <w:t>(corresponds to data in Fig. 3h)</w:t>
            </w:r>
          </w:p>
        </w:tc>
      </w:tr>
      <w:tr w:rsidR="00F74F40" w:rsidRPr="001B623A" w14:paraId="0042A46B" w14:textId="77777777" w:rsidTr="006372DB">
        <w:trPr>
          <w:jc w:val="center"/>
        </w:trPr>
        <w:tc>
          <w:tcPr>
            <w:tcW w:w="10434" w:type="dxa"/>
            <w:shd w:val="clear" w:color="auto" w:fill="auto"/>
          </w:tcPr>
          <w:p w14:paraId="6710881D" w14:textId="60F2240F" w:rsidR="00F74F40" w:rsidRDefault="00A879C2" w:rsidP="00E365E1">
            <w:pPr>
              <w:spacing w:line="276" w:lineRule="auto"/>
              <w:jc w:val="both"/>
            </w:pPr>
            <w:r>
              <w:rPr>
                <w:rFonts w:ascii="Arial" w:hAnsi="Arial" w:cs="Arial"/>
                <w:sz w:val="22"/>
                <w:szCs w:val="22"/>
              </w:rPr>
              <w:t xml:space="preserve">The </w:t>
            </w:r>
            <w:r w:rsidRPr="00BE3D24">
              <w:rPr>
                <w:rFonts w:ascii="Arial" w:hAnsi="Arial" w:cs="Arial"/>
                <w:sz w:val="22"/>
                <w:szCs w:val="22"/>
              </w:rPr>
              <w:t>performance of mice on the visual discrimination task</w:t>
            </w:r>
            <w:r>
              <w:rPr>
                <w:rFonts w:ascii="Arial" w:hAnsi="Arial" w:cs="Arial"/>
                <w:sz w:val="22"/>
                <w:szCs w:val="22"/>
              </w:rPr>
              <w:t xml:space="preserve"> correlates with the tuning width of pyramidal neurons, </w:t>
            </w:r>
            <w:r>
              <w:rPr>
                <w:rFonts w:ascii="Arial" w:eastAsia="MS Gothic" w:hAnsi="Arial" w:cs="Arial"/>
                <w:color w:val="000000"/>
                <w:sz w:val="22"/>
                <w:szCs w:val="22"/>
              </w:rPr>
              <w:t>r= 0.48,</w:t>
            </w:r>
            <w:r w:rsidRPr="00820C18">
              <w:rPr>
                <w:rFonts w:ascii="Arial" w:eastAsia="MS Gothic" w:hAnsi="Arial" w:cs="Arial"/>
                <w:color w:val="000000"/>
                <w:sz w:val="22"/>
                <w:szCs w:val="22"/>
              </w:rPr>
              <w:t xml:space="preserve"> p=</w:t>
            </w:r>
            <w:r>
              <w:rPr>
                <w:rFonts w:ascii="Arial" w:eastAsia="MS Gothic" w:hAnsi="Arial" w:cs="Arial"/>
                <w:color w:val="000000"/>
                <w:sz w:val="22"/>
                <w:szCs w:val="22"/>
              </w:rPr>
              <w:t xml:space="preserve"> 0.041. Pearson’s correlation</w:t>
            </w:r>
          </w:p>
        </w:tc>
      </w:tr>
      <w:tr w:rsidR="00F74F40" w:rsidRPr="001B623A" w14:paraId="57274903" w14:textId="77777777" w:rsidTr="006372DB">
        <w:trPr>
          <w:trHeight w:val="5760"/>
          <w:jc w:val="center"/>
        </w:trPr>
        <w:tc>
          <w:tcPr>
            <w:tcW w:w="10434" w:type="dxa"/>
            <w:shd w:val="clear" w:color="auto" w:fill="auto"/>
          </w:tcPr>
          <w:p w14:paraId="7C940F99" w14:textId="7C8886CA" w:rsidR="00F74F40" w:rsidRDefault="008E6DDE" w:rsidP="00673525">
            <w:pPr>
              <w:pStyle w:val="NPGImage"/>
            </w:pPr>
            <w:r>
              <w:rPr>
                <w:noProof/>
                <w:lang w:eastAsia="en-US"/>
              </w:rPr>
              <w:lastRenderedPageBreak/>
              <w:drawing>
                <wp:inline distT="0" distB="0" distL="0" distR="0" wp14:anchorId="1CA7F5B0" wp14:editId="72890F9D">
                  <wp:extent cx="6793992" cy="31089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 Fig. 8_5.16.jpg"/>
                          <pic:cNvPicPr/>
                        </pic:nvPicPr>
                        <pic:blipFill>
                          <a:blip r:embed="rId16">
                            <a:extLst>
                              <a:ext uri="{28A0092B-C50C-407E-A947-70E740481C1C}">
                                <a14:useLocalDpi xmlns:a14="http://schemas.microsoft.com/office/drawing/2010/main" val="0"/>
                              </a:ext>
                            </a:extLst>
                          </a:blip>
                          <a:stretch>
                            <a:fillRect/>
                          </a:stretch>
                        </pic:blipFill>
                        <pic:spPr>
                          <a:xfrm>
                            <a:off x="0" y="0"/>
                            <a:ext cx="6793992" cy="3108960"/>
                          </a:xfrm>
                          <a:prstGeom prst="rect">
                            <a:avLst/>
                          </a:prstGeom>
                        </pic:spPr>
                      </pic:pic>
                    </a:graphicData>
                  </a:graphic>
                </wp:inline>
              </w:drawing>
            </w:r>
          </w:p>
        </w:tc>
      </w:tr>
      <w:tr w:rsidR="00F74F40" w:rsidRPr="001B623A" w14:paraId="506BCDB7" w14:textId="77777777" w:rsidTr="006372DB">
        <w:trPr>
          <w:jc w:val="center"/>
        </w:trPr>
        <w:tc>
          <w:tcPr>
            <w:tcW w:w="10434" w:type="dxa"/>
            <w:shd w:val="clear" w:color="auto" w:fill="auto"/>
          </w:tcPr>
          <w:p w14:paraId="1928E1D1" w14:textId="77777777" w:rsidR="00F74F40" w:rsidRPr="00832D4C" w:rsidRDefault="00F74F40" w:rsidP="000E6BFB">
            <w:pPr>
              <w:pStyle w:val="NPGFigNum"/>
              <w:rPr>
                <w:b/>
                <w:sz w:val="22"/>
                <w:szCs w:val="22"/>
              </w:rPr>
            </w:pPr>
            <w:r w:rsidRPr="00832D4C">
              <w:rPr>
                <w:b/>
                <w:sz w:val="22"/>
                <w:szCs w:val="22"/>
              </w:rPr>
              <w:t xml:space="preserve">Supplementary Figure </w:t>
            </w:r>
            <w:r w:rsidR="00AD02DE" w:rsidRPr="00832D4C">
              <w:rPr>
                <w:b/>
                <w:sz w:val="22"/>
                <w:szCs w:val="22"/>
              </w:rPr>
              <w:fldChar w:fldCharType="begin"/>
            </w:r>
            <w:r w:rsidR="00AD02DE" w:rsidRPr="00832D4C">
              <w:rPr>
                <w:b/>
                <w:sz w:val="22"/>
                <w:szCs w:val="22"/>
              </w:rPr>
              <w:instrText xml:space="preserve"> SEQ "FigNum"  \* MERGEFORMAT </w:instrText>
            </w:r>
            <w:r w:rsidR="00AD02DE" w:rsidRPr="00832D4C">
              <w:rPr>
                <w:b/>
                <w:sz w:val="22"/>
                <w:szCs w:val="22"/>
              </w:rPr>
              <w:fldChar w:fldCharType="separate"/>
            </w:r>
            <w:r w:rsidR="00C12F7F" w:rsidRPr="00832D4C">
              <w:rPr>
                <w:b/>
                <w:noProof/>
                <w:sz w:val="22"/>
                <w:szCs w:val="22"/>
              </w:rPr>
              <w:t>8</w:t>
            </w:r>
            <w:r w:rsidR="00AD02DE" w:rsidRPr="00832D4C">
              <w:rPr>
                <w:b/>
                <w:noProof/>
                <w:sz w:val="22"/>
                <w:szCs w:val="22"/>
              </w:rPr>
              <w:fldChar w:fldCharType="end"/>
            </w:r>
          </w:p>
        </w:tc>
      </w:tr>
      <w:tr w:rsidR="00F74F40" w:rsidRPr="001B623A" w14:paraId="2257B03D" w14:textId="77777777" w:rsidTr="006372DB">
        <w:trPr>
          <w:jc w:val="center"/>
        </w:trPr>
        <w:tc>
          <w:tcPr>
            <w:tcW w:w="10434" w:type="dxa"/>
            <w:shd w:val="clear" w:color="auto" w:fill="auto"/>
          </w:tcPr>
          <w:p w14:paraId="52BFC790" w14:textId="77777777" w:rsidR="00F74F40" w:rsidRPr="00673525" w:rsidRDefault="00A879C2" w:rsidP="00E365E1">
            <w:pPr>
              <w:spacing w:line="276" w:lineRule="auto"/>
              <w:jc w:val="both"/>
              <w:rPr>
                <w:b/>
              </w:rPr>
            </w:pPr>
            <w:r>
              <w:rPr>
                <w:rFonts w:ascii="Arial" w:hAnsi="Arial" w:cs="Arial"/>
                <w:b/>
                <w:sz w:val="22"/>
                <w:szCs w:val="22"/>
              </w:rPr>
              <w:t xml:space="preserve">Calcium imaging of spontaneous activity in PV neurons in V1 </w:t>
            </w:r>
            <w:r>
              <w:rPr>
                <w:rFonts w:ascii="Arial" w:hAnsi="Arial" w:cs="Arial"/>
                <w:sz w:val="22"/>
                <w:szCs w:val="22"/>
              </w:rPr>
              <w:t>(corresponds to data in Fig. 4)</w:t>
            </w:r>
          </w:p>
        </w:tc>
      </w:tr>
      <w:tr w:rsidR="00F74F40" w:rsidRPr="001B623A" w14:paraId="5B717AAC" w14:textId="77777777" w:rsidTr="006372DB">
        <w:trPr>
          <w:jc w:val="center"/>
        </w:trPr>
        <w:tc>
          <w:tcPr>
            <w:tcW w:w="10434" w:type="dxa"/>
            <w:shd w:val="clear" w:color="auto" w:fill="auto"/>
          </w:tcPr>
          <w:p w14:paraId="1910CE3B" w14:textId="77777777" w:rsidR="00A879C2" w:rsidRDefault="00A879C2" w:rsidP="00E365E1">
            <w:pPr>
              <w:spacing w:line="276" w:lineRule="auto"/>
              <w:jc w:val="both"/>
              <w:rPr>
                <w:rFonts w:ascii="Arial" w:hAnsi="Arial" w:cs="Arial"/>
                <w:sz w:val="22"/>
                <w:szCs w:val="22"/>
              </w:rPr>
            </w:pPr>
            <w:r w:rsidRPr="00832D4C">
              <w:rPr>
                <w:rFonts w:ascii="Arial" w:hAnsi="Arial" w:cs="Arial"/>
                <w:b/>
                <w:sz w:val="22"/>
                <w:szCs w:val="22"/>
              </w:rPr>
              <w:t>a.</w:t>
            </w:r>
            <w:r>
              <w:rPr>
                <w:rFonts w:ascii="Arial" w:hAnsi="Arial" w:cs="Arial"/>
                <w:sz w:val="22"/>
                <w:szCs w:val="22"/>
              </w:rPr>
              <w:t xml:space="preserve"> </w:t>
            </w:r>
            <w:r w:rsidRPr="00381FB4">
              <w:rPr>
                <w:rFonts w:ascii="Arial" w:hAnsi="Arial" w:cs="Arial"/>
                <w:sz w:val="22"/>
                <w:szCs w:val="22"/>
              </w:rPr>
              <w:t xml:space="preserve">There was no significant difference in the overall frequency of </w:t>
            </w:r>
            <w:r>
              <w:rPr>
                <w:rFonts w:ascii="Arial" w:hAnsi="Arial" w:cs="Arial"/>
                <w:sz w:val="22"/>
                <w:szCs w:val="22"/>
              </w:rPr>
              <w:t>calcium transients</w:t>
            </w:r>
            <w:r w:rsidRPr="00381FB4">
              <w:rPr>
                <w:rFonts w:ascii="Arial" w:hAnsi="Arial" w:cs="Arial"/>
                <w:sz w:val="22"/>
                <w:szCs w:val="22"/>
              </w:rPr>
              <w:t xml:space="preserve"> (as measured by the mean fluorescence Z-scores per s) of PV neurons in L2/3 between WT and Fmr1-/- mice</w:t>
            </w:r>
            <w:r>
              <w:rPr>
                <w:rFonts w:ascii="Arial" w:hAnsi="Arial" w:cs="Arial"/>
                <w:sz w:val="22"/>
                <w:szCs w:val="22"/>
              </w:rPr>
              <w:t xml:space="preserve"> d</w:t>
            </w:r>
            <w:r w:rsidRPr="00381FB4">
              <w:rPr>
                <w:rFonts w:ascii="Arial" w:hAnsi="Arial" w:cs="Arial"/>
                <w:sz w:val="22"/>
                <w:szCs w:val="22"/>
              </w:rPr>
              <w:t>uring recordings of   spontaneous activity in V1</w:t>
            </w:r>
            <w:r>
              <w:rPr>
                <w:rFonts w:ascii="Arial" w:hAnsi="Arial" w:cs="Arial"/>
                <w:sz w:val="22"/>
                <w:szCs w:val="22"/>
              </w:rPr>
              <w:t xml:space="preserve"> (unpaired two-tailed Student’s t-test)</w:t>
            </w:r>
            <w:r w:rsidRPr="00381FB4">
              <w:rPr>
                <w:rFonts w:ascii="Arial" w:hAnsi="Arial" w:cs="Arial"/>
                <w:sz w:val="22"/>
                <w:szCs w:val="22"/>
              </w:rPr>
              <w:t xml:space="preserve">. </w:t>
            </w:r>
            <w:r>
              <w:rPr>
                <w:rFonts w:ascii="Arial" w:hAnsi="Arial" w:cs="Arial"/>
                <w:sz w:val="22"/>
                <w:szCs w:val="22"/>
              </w:rPr>
              <w:t xml:space="preserve">n=mice. </w:t>
            </w:r>
            <w:r w:rsidRPr="00FB1D6E">
              <w:rPr>
                <w:rFonts w:ascii="Arial" w:hAnsi="Arial" w:cs="Arial"/>
                <w:i/>
                <w:sz w:val="22"/>
                <w:szCs w:val="22"/>
              </w:rPr>
              <w:t>Fmr1</w:t>
            </w:r>
            <w:r w:rsidRPr="00FB1D6E">
              <w:rPr>
                <w:rFonts w:ascii="Arial" w:hAnsi="Arial" w:cs="Arial"/>
                <w:i/>
                <w:sz w:val="22"/>
                <w:szCs w:val="22"/>
                <w:vertAlign w:val="superscript"/>
              </w:rPr>
              <w:t>-/-</w:t>
            </w:r>
            <w:r w:rsidRPr="009138BD">
              <w:rPr>
                <w:rFonts w:ascii="Arial" w:hAnsi="Arial" w:cs="Arial"/>
                <w:sz w:val="22"/>
                <w:szCs w:val="22"/>
              </w:rPr>
              <w:t>(5), WT (</w:t>
            </w:r>
            <w:r>
              <w:rPr>
                <w:rFonts w:ascii="Arial" w:hAnsi="Arial" w:cs="Arial"/>
                <w:sz w:val="22"/>
                <w:szCs w:val="22"/>
              </w:rPr>
              <w:t>6</w:t>
            </w:r>
            <w:r w:rsidRPr="009138BD">
              <w:rPr>
                <w:rFonts w:ascii="Arial" w:hAnsi="Arial" w:cs="Arial"/>
                <w:sz w:val="22"/>
                <w:szCs w:val="22"/>
              </w:rPr>
              <w:t>)</w:t>
            </w:r>
            <w:r>
              <w:rPr>
                <w:rFonts w:ascii="Arial" w:hAnsi="Arial" w:cs="Arial"/>
                <w:sz w:val="22"/>
                <w:szCs w:val="22"/>
              </w:rPr>
              <w:t>.</w:t>
            </w:r>
          </w:p>
          <w:p w14:paraId="34C47E82" w14:textId="77777777" w:rsidR="00A879C2" w:rsidRPr="00BE3D24" w:rsidRDefault="00A879C2" w:rsidP="00E365E1">
            <w:pPr>
              <w:spacing w:line="276" w:lineRule="auto"/>
              <w:jc w:val="both"/>
              <w:rPr>
                <w:rFonts w:ascii="Arial" w:hAnsi="Arial" w:cs="Arial"/>
                <w:sz w:val="22"/>
                <w:szCs w:val="22"/>
              </w:rPr>
            </w:pPr>
            <w:r w:rsidRPr="00832D4C">
              <w:rPr>
                <w:rFonts w:ascii="Arial" w:hAnsi="Arial" w:cs="Arial"/>
                <w:b/>
                <w:sz w:val="22"/>
                <w:szCs w:val="22"/>
              </w:rPr>
              <w:t>b.</w:t>
            </w:r>
            <w:r w:rsidRPr="00BE3D24">
              <w:rPr>
                <w:rFonts w:ascii="Arial" w:hAnsi="Arial" w:cs="Arial"/>
                <w:sz w:val="22"/>
                <w:szCs w:val="22"/>
              </w:rPr>
              <w:t xml:space="preserve"> There was </w:t>
            </w:r>
            <w:r>
              <w:rPr>
                <w:rFonts w:ascii="Arial" w:hAnsi="Arial" w:cs="Arial"/>
                <w:sz w:val="22"/>
                <w:szCs w:val="22"/>
              </w:rPr>
              <w:t>a non-</w:t>
            </w:r>
            <w:r w:rsidRPr="00BE3D24">
              <w:rPr>
                <w:rFonts w:ascii="Arial" w:hAnsi="Arial" w:cs="Arial"/>
                <w:sz w:val="22"/>
                <w:szCs w:val="22"/>
              </w:rPr>
              <w:t xml:space="preserve">significant </w:t>
            </w:r>
            <w:r>
              <w:rPr>
                <w:rFonts w:ascii="Arial" w:hAnsi="Arial" w:cs="Arial"/>
                <w:sz w:val="22"/>
                <w:szCs w:val="22"/>
              </w:rPr>
              <w:t>trend for lower</w:t>
            </w:r>
            <w:r w:rsidRPr="00BE3D24">
              <w:rPr>
                <w:rFonts w:ascii="Arial" w:hAnsi="Arial" w:cs="Arial"/>
                <w:sz w:val="22"/>
                <w:szCs w:val="22"/>
              </w:rPr>
              <w:t xml:space="preserve"> frequency of peaks of calcium fluorescence of </w:t>
            </w:r>
            <w:r>
              <w:rPr>
                <w:rFonts w:ascii="Arial" w:hAnsi="Arial" w:cs="Arial"/>
                <w:sz w:val="22"/>
                <w:szCs w:val="22"/>
              </w:rPr>
              <w:t>PV</w:t>
            </w:r>
            <w:r w:rsidRPr="00BE3D24">
              <w:rPr>
                <w:rFonts w:ascii="Arial" w:hAnsi="Arial" w:cs="Arial"/>
                <w:sz w:val="22"/>
                <w:szCs w:val="22"/>
              </w:rPr>
              <w:t xml:space="preserve"> neurons in L2/3 </w:t>
            </w:r>
            <w:r>
              <w:rPr>
                <w:rFonts w:ascii="Arial" w:hAnsi="Arial" w:cs="Arial"/>
                <w:sz w:val="22"/>
                <w:szCs w:val="22"/>
              </w:rPr>
              <w:t>of</w:t>
            </w:r>
            <w:r w:rsidRPr="00BE3D24">
              <w:rPr>
                <w:rFonts w:ascii="Arial" w:hAnsi="Arial" w:cs="Arial"/>
                <w:sz w:val="22"/>
                <w:szCs w:val="22"/>
              </w:rPr>
              <w:t xml:space="preserve"> </w:t>
            </w:r>
            <w:r w:rsidRPr="00BE3D24">
              <w:rPr>
                <w:rFonts w:ascii="Arial" w:hAnsi="Arial" w:cs="Arial"/>
                <w:i/>
                <w:sz w:val="22"/>
                <w:szCs w:val="22"/>
              </w:rPr>
              <w:t>Fmr1</w:t>
            </w:r>
            <w:r w:rsidRPr="00BE3D24">
              <w:rPr>
                <w:rFonts w:ascii="Arial" w:hAnsi="Arial" w:cs="Arial"/>
                <w:i/>
                <w:sz w:val="22"/>
                <w:szCs w:val="22"/>
                <w:vertAlign w:val="superscript"/>
              </w:rPr>
              <w:t>-/-</w:t>
            </w:r>
            <w:r w:rsidRPr="00BE3D24">
              <w:rPr>
                <w:rFonts w:ascii="Arial" w:hAnsi="Arial" w:cs="Arial"/>
                <w:sz w:val="22"/>
                <w:szCs w:val="22"/>
              </w:rPr>
              <w:t xml:space="preserve"> mice </w:t>
            </w:r>
            <w:r>
              <w:rPr>
                <w:rFonts w:ascii="Arial" w:hAnsi="Arial" w:cs="Arial"/>
                <w:sz w:val="22"/>
                <w:szCs w:val="22"/>
              </w:rPr>
              <w:t xml:space="preserve">compared to WT mice, </w:t>
            </w:r>
            <w:r w:rsidRPr="00BE3D24">
              <w:rPr>
                <w:rFonts w:ascii="Arial" w:hAnsi="Arial" w:cs="Arial"/>
                <w:sz w:val="22"/>
                <w:szCs w:val="22"/>
              </w:rPr>
              <w:t>during recordings of spontaneous activity</w:t>
            </w:r>
            <w:r>
              <w:rPr>
                <w:rFonts w:ascii="Arial" w:hAnsi="Arial" w:cs="Arial"/>
                <w:sz w:val="22"/>
                <w:szCs w:val="22"/>
              </w:rPr>
              <w:t xml:space="preserve"> in V1 (two-sided Mann-Whitney test)</w:t>
            </w:r>
            <w:r w:rsidRPr="00BE3D24">
              <w:rPr>
                <w:rFonts w:ascii="Arial" w:hAnsi="Arial" w:cs="Arial"/>
                <w:sz w:val="22"/>
                <w:szCs w:val="22"/>
              </w:rPr>
              <w:t>.</w:t>
            </w:r>
            <w:r w:rsidRPr="0069638D">
              <w:rPr>
                <w:rFonts w:ascii="Arial" w:hAnsi="Arial" w:cs="Arial"/>
                <w:sz w:val="22"/>
                <w:szCs w:val="22"/>
              </w:rPr>
              <w:t xml:space="preserve"> </w:t>
            </w:r>
            <w:r>
              <w:rPr>
                <w:rFonts w:ascii="Arial" w:hAnsi="Arial" w:cs="Arial"/>
                <w:sz w:val="22"/>
                <w:szCs w:val="22"/>
              </w:rPr>
              <w:t xml:space="preserve">n=mice. </w:t>
            </w:r>
            <w:r w:rsidRPr="00FB1D6E">
              <w:rPr>
                <w:rFonts w:ascii="Arial" w:hAnsi="Arial" w:cs="Arial"/>
                <w:i/>
                <w:sz w:val="22"/>
                <w:szCs w:val="22"/>
              </w:rPr>
              <w:t>Fmr1</w:t>
            </w:r>
            <w:r w:rsidRPr="00FB1D6E">
              <w:rPr>
                <w:rFonts w:ascii="Arial" w:hAnsi="Arial" w:cs="Arial"/>
                <w:i/>
                <w:sz w:val="22"/>
                <w:szCs w:val="22"/>
                <w:vertAlign w:val="superscript"/>
              </w:rPr>
              <w:t>-/-</w:t>
            </w:r>
            <w:r w:rsidRPr="009138BD">
              <w:rPr>
                <w:rFonts w:ascii="Arial" w:hAnsi="Arial" w:cs="Arial"/>
                <w:sz w:val="22"/>
                <w:szCs w:val="22"/>
              </w:rPr>
              <w:t>(5), WT (</w:t>
            </w:r>
            <w:r>
              <w:rPr>
                <w:rFonts w:ascii="Arial" w:hAnsi="Arial" w:cs="Arial"/>
                <w:sz w:val="22"/>
                <w:szCs w:val="22"/>
              </w:rPr>
              <w:t>6</w:t>
            </w:r>
            <w:r w:rsidRPr="009138BD">
              <w:rPr>
                <w:rFonts w:ascii="Arial" w:hAnsi="Arial" w:cs="Arial"/>
                <w:sz w:val="22"/>
                <w:szCs w:val="22"/>
              </w:rPr>
              <w:t>)</w:t>
            </w:r>
            <w:r>
              <w:rPr>
                <w:rFonts w:ascii="Arial" w:hAnsi="Arial" w:cs="Arial"/>
                <w:sz w:val="22"/>
                <w:szCs w:val="22"/>
              </w:rPr>
              <w:t>.</w:t>
            </w:r>
          </w:p>
          <w:p w14:paraId="7136093B" w14:textId="77777777" w:rsidR="00A879C2" w:rsidRDefault="00A879C2" w:rsidP="00E365E1">
            <w:pPr>
              <w:spacing w:line="276" w:lineRule="auto"/>
              <w:jc w:val="both"/>
              <w:rPr>
                <w:rFonts w:ascii="Arial" w:hAnsi="Arial" w:cs="Arial"/>
                <w:sz w:val="22"/>
                <w:szCs w:val="22"/>
              </w:rPr>
            </w:pPr>
            <w:r w:rsidRPr="00832D4C">
              <w:rPr>
                <w:rFonts w:ascii="Arial" w:hAnsi="Arial" w:cs="Arial"/>
                <w:b/>
                <w:sz w:val="22"/>
                <w:szCs w:val="22"/>
              </w:rPr>
              <w:t>c.</w:t>
            </w:r>
            <w:r>
              <w:rPr>
                <w:rFonts w:ascii="Arial" w:hAnsi="Arial" w:cs="Arial"/>
                <w:sz w:val="22"/>
                <w:szCs w:val="22"/>
              </w:rPr>
              <w:t xml:space="preserve"> </w:t>
            </w:r>
            <w:r w:rsidRPr="007E7EDE">
              <w:rPr>
                <w:rFonts w:ascii="Arial" w:hAnsi="Arial" w:cs="Arial"/>
                <w:i/>
                <w:sz w:val="22"/>
                <w:szCs w:val="22"/>
              </w:rPr>
              <w:t>Fmr1</w:t>
            </w:r>
            <w:r w:rsidRPr="007E7EDE">
              <w:rPr>
                <w:rFonts w:ascii="Arial" w:hAnsi="Arial" w:cs="Arial"/>
                <w:i/>
                <w:sz w:val="22"/>
                <w:szCs w:val="22"/>
                <w:vertAlign w:val="superscript"/>
              </w:rPr>
              <w:t>-/-</w:t>
            </w:r>
            <w:r w:rsidRPr="007E7EDE">
              <w:rPr>
                <w:rFonts w:ascii="Arial" w:hAnsi="Arial" w:cs="Arial"/>
                <w:i/>
                <w:sz w:val="22"/>
                <w:szCs w:val="22"/>
              </w:rPr>
              <w:t xml:space="preserve"> mice</w:t>
            </w:r>
            <w:r>
              <w:rPr>
                <w:rFonts w:ascii="Arial" w:hAnsi="Arial" w:cs="Arial"/>
                <w:sz w:val="22"/>
                <w:szCs w:val="22"/>
              </w:rPr>
              <w:t xml:space="preserve"> showed a significantly lower correlation between the activity of PV cells (as assessed by their fluorescence calcium signals) and the epochs of visual stimulation, compared to WT mice, p=0.0005 (two-sided Mann-Whitney test). n=mice. </w:t>
            </w:r>
            <w:r w:rsidRPr="00FB1D6E">
              <w:rPr>
                <w:rFonts w:ascii="Arial" w:hAnsi="Arial" w:cs="Arial"/>
                <w:i/>
                <w:sz w:val="22"/>
                <w:szCs w:val="22"/>
              </w:rPr>
              <w:t>Fmr1</w:t>
            </w:r>
            <w:r w:rsidRPr="00FB1D6E">
              <w:rPr>
                <w:rFonts w:ascii="Arial" w:hAnsi="Arial" w:cs="Arial"/>
                <w:i/>
                <w:sz w:val="22"/>
                <w:szCs w:val="22"/>
                <w:vertAlign w:val="superscript"/>
              </w:rPr>
              <w:t>-/-</w:t>
            </w:r>
            <w:r w:rsidRPr="009138BD">
              <w:rPr>
                <w:rFonts w:ascii="Arial" w:hAnsi="Arial" w:cs="Arial"/>
                <w:sz w:val="22"/>
                <w:szCs w:val="22"/>
              </w:rPr>
              <w:t>(</w:t>
            </w:r>
            <w:r>
              <w:rPr>
                <w:rFonts w:ascii="Arial" w:hAnsi="Arial" w:cs="Arial"/>
                <w:sz w:val="22"/>
                <w:szCs w:val="22"/>
              </w:rPr>
              <w:t>6</w:t>
            </w:r>
            <w:r w:rsidRPr="009138BD">
              <w:rPr>
                <w:rFonts w:ascii="Arial" w:hAnsi="Arial" w:cs="Arial"/>
                <w:sz w:val="22"/>
                <w:szCs w:val="22"/>
              </w:rPr>
              <w:t>), WT (</w:t>
            </w:r>
            <w:r>
              <w:rPr>
                <w:rFonts w:ascii="Arial" w:hAnsi="Arial" w:cs="Arial"/>
                <w:sz w:val="22"/>
                <w:szCs w:val="22"/>
              </w:rPr>
              <w:t>7</w:t>
            </w:r>
            <w:r w:rsidRPr="009138BD">
              <w:rPr>
                <w:rFonts w:ascii="Arial" w:hAnsi="Arial" w:cs="Arial"/>
                <w:sz w:val="22"/>
                <w:szCs w:val="22"/>
              </w:rPr>
              <w:t>)</w:t>
            </w:r>
            <w:r>
              <w:rPr>
                <w:rFonts w:ascii="Arial" w:hAnsi="Arial" w:cs="Arial"/>
                <w:sz w:val="22"/>
                <w:szCs w:val="22"/>
              </w:rPr>
              <w:t>.</w:t>
            </w:r>
          </w:p>
          <w:p w14:paraId="2C83E83F" w14:textId="5E6FA178" w:rsidR="00F74F40" w:rsidRDefault="00A879C2" w:rsidP="00E365E1">
            <w:pPr>
              <w:spacing w:line="276" w:lineRule="auto"/>
              <w:jc w:val="both"/>
            </w:pPr>
            <w:r>
              <w:rPr>
                <w:rFonts w:ascii="Arial" w:hAnsi="Arial" w:cs="Arial"/>
                <w:sz w:val="22"/>
                <w:szCs w:val="22"/>
              </w:rPr>
              <w:t>In all 3 panels</w:t>
            </w:r>
            <w:r w:rsidRPr="009138BD">
              <w:rPr>
                <w:rFonts w:ascii="Arial" w:hAnsi="Arial" w:cs="Arial"/>
                <w:sz w:val="22"/>
                <w:szCs w:val="22"/>
              </w:rPr>
              <w:t xml:space="preserve"> horizontal bars indicate the mean and error bars indicate </w:t>
            </w:r>
            <w:proofErr w:type="spellStart"/>
            <w:r w:rsidRPr="009138BD">
              <w:rPr>
                <w:rFonts w:ascii="Arial" w:hAnsi="Arial" w:cs="Arial"/>
                <w:sz w:val="22"/>
                <w:szCs w:val="22"/>
              </w:rPr>
              <w:t>s.e.m</w:t>
            </w:r>
            <w:proofErr w:type="spellEnd"/>
            <w:r>
              <w:rPr>
                <w:rFonts w:ascii="Arial" w:hAnsi="Arial" w:cs="Arial"/>
                <w:sz w:val="22"/>
                <w:szCs w:val="22"/>
              </w:rPr>
              <w:t xml:space="preserve">. </w:t>
            </w:r>
          </w:p>
        </w:tc>
      </w:tr>
      <w:tr w:rsidR="00F74F40" w:rsidRPr="001B623A" w14:paraId="5EA3D825" w14:textId="77777777" w:rsidTr="006372DB">
        <w:trPr>
          <w:trHeight w:val="5760"/>
          <w:jc w:val="center"/>
        </w:trPr>
        <w:tc>
          <w:tcPr>
            <w:tcW w:w="10434" w:type="dxa"/>
            <w:shd w:val="clear" w:color="auto" w:fill="auto"/>
          </w:tcPr>
          <w:p w14:paraId="4FCF4C02" w14:textId="231D2470" w:rsidR="00F74F40" w:rsidRDefault="008E6DDE" w:rsidP="00673525">
            <w:pPr>
              <w:pStyle w:val="NPGImage"/>
            </w:pPr>
            <w:r>
              <w:rPr>
                <w:noProof/>
                <w:lang w:eastAsia="en-US"/>
              </w:rPr>
              <w:lastRenderedPageBreak/>
              <w:drawing>
                <wp:inline distT="0" distB="0" distL="0" distR="0" wp14:anchorId="300B9B67" wp14:editId="085CDAD7">
                  <wp:extent cx="6851650" cy="262128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 Fig. 9_5.16.jpg"/>
                          <pic:cNvPicPr/>
                        </pic:nvPicPr>
                        <pic:blipFill>
                          <a:blip r:embed="rId17">
                            <a:extLst>
                              <a:ext uri="{28A0092B-C50C-407E-A947-70E740481C1C}">
                                <a14:useLocalDpi xmlns:a14="http://schemas.microsoft.com/office/drawing/2010/main" val="0"/>
                              </a:ext>
                            </a:extLst>
                          </a:blip>
                          <a:stretch>
                            <a:fillRect/>
                          </a:stretch>
                        </pic:blipFill>
                        <pic:spPr>
                          <a:xfrm>
                            <a:off x="0" y="0"/>
                            <a:ext cx="6851650" cy="2621280"/>
                          </a:xfrm>
                          <a:prstGeom prst="rect">
                            <a:avLst/>
                          </a:prstGeom>
                        </pic:spPr>
                      </pic:pic>
                    </a:graphicData>
                  </a:graphic>
                </wp:inline>
              </w:drawing>
            </w:r>
          </w:p>
        </w:tc>
      </w:tr>
      <w:tr w:rsidR="00F74F40" w:rsidRPr="001B623A" w14:paraId="19737E3C" w14:textId="77777777" w:rsidTr="006372DB">
        <w:trPr>
          <w:jc w:val="center"/>
        </w:trPr>
        <w:tc>
          <w:tcPr>
            <w:tcW w:w="10434" w:type="dxa"/>
            <w:shd w:val="clear" w:color="auto" w:fill="auto"/>
          </w:tcPr>
          <w:p w14:paraId="4EA7E11A" w14:textId="77777777" w:rsidR="00F74F40" w:rsidRPr="00832D4C" w:rsidRDefault="00F74F40" w:rsidP="000E6BFB">
            <w:pPr>
              <w:pStyle w:val="NPGFigNum"/>
              <w:rPr>
                <w:b/>
                <w:sz w:val="22"/>
                <w:szCs w:val="22"/>
              </w:rPr>
            </w:pPr>
            <w:r w:rsidRPr="00832D4C">
              <w:rPr>
                <w:b/>
                <w:sz w:val="22"/>
                <w:szCs w:val="22"/>
              </w:rPr>
              <w:t xml:space="preserve">Supplementary Figure </w:t>
            </w:r>
            <w:r w:rsidR="00AD02DE" w:rsidRPr="00832D4C">
              <w:rPr>
                <w:b/>
                <w:sz w:val="22"/>
                <w:szCs w:val="22"/>
              </w:rPr>
              <w:fldChar w:fldCharType="begin"/>
            </w:r>
            <w:r w:rsidR="00AD02DE" w:rsidRPr="00832D4C">
              <w:rPr>
                <w:b/>
                <w:sz w:val="22"/>
                <w:szCs w:val="22"/>
              </w:rPr>
              <w:instrText xml:space="preserve"> SEQ "FigNum"  \* MERGEFORMAT </w:instrText>
            </w:r>
            <w:r w:rsidR="00AD02DE" w:rsidRPr="00832D4C">
              <w:rPr>
                <w:b/>
                <w:sz w:val="22"/>
                <w:szCs w:val="22"/>
              </w:rPr>
              <w:fldChar w:fldCharType="separate"/>
            </w:r>
            <w:r w:rsidR="00C12F7F" w:rsidRPr="00832D4C">
              <w:rPr>
                <w:b/>
                <w:noProof/>
                <w:sz w:val="22"/>
                <w:szCs w:val="22"/>
              </w:rPr>
              <w:t>9</w:t>
            </w:r>
            <w:r w:rsidR="00AD02DE" w:rsidRPr="00832D4C">
              <w:rPr>
                <w:b/>
                <w:noProof/>
                <w:sz w:val="22"/>
                <w:szCs w:val="22"/>
              </w:rPr>
              <w:fldChar w:fldCharType="end"/>
            </w:r>
          </w:p>
        </w:tc>
      </w:tr>
      <w:tr w:rsidR="00F74F40" w:rsidRPr="001B623A" w14:paraId="6EE0C858" w14:textId="77777777" w:rsidTr="006372DB">
        <w:trPr>
          <w:jc w:val="center"/>
        </w:trPr>
        <w:tc>
          <w:tcPr>
            <w:tcW w:w="10434" w:type="dxa"/>
            <w:shd w:val="clear" w:color="auto" w:fill="auto"/>
          </w:tcPr>
          <w:p w14:paraId="7EBE8AD3" w14:textId="77777777" w:rsidR="00F74F40" w:rsidRPr="00673525" w:rsidRDefault="00A879C2" w:rsidP="00E365E1">
            <w:pPr>
              <w:spacing w:line="276" w:lineRule="auto"/>
              <w:jc w:val="both"/>
              <w:rPr>
                <w:b/>
              </w:rPr>
            </w:pPr>
            <w:r>
              <w:rPr>
                <w:rFonts w:ascii="Arial" w:hAnsi="Arial" w:cs="Arial"/>
                <w:b/>
                <w:sz w:val="22"/>
                <w:szCs w:val="22"/>
              </w:rPr>
              <w:t xml:space="preserve">Controls for DREADD experiments </w:t>
            </w:r>
            <w:r>
              <w:rPr>
                <w:rFonts w:ascii="Arial" w:hAnsi="Arial" w:cs="Arial"/>
                <w:sz w:val="22"/>
                <w:szCs w:val="22"/>
              </w:rPr>
              <w:t>(corresponds to data in Fig. 5)</w:t>
            </w:r>
          </w:p>
        </w:tc>
      </w:tr>
      <w:tr w:rsidR="00F74F40" w:rsidRPr="001B623A" w14:paraId="3560F75B" w14:textId="77777777" w:rsidTr="006372DB">
        <w:trPr>
          <w:jc w:val="center"/>
        </w:trPr>
        <w:tc>
          <w:tcPr>
            <w:tcW w:w="10434" w:type="dxa"/>
            <w:shd w:val="clear" w:color="auto" w:fill="auto"/>
          </w:tcPr>
          <w:p w14:paraId="4072D660" w14:textId="77777777" w:rsidR="00A879C2" w:rsidRPr="00381FB4" w:rsidRDefault="00A879C2" w:rsidP="00E365E1">
            <w:pPr>
              <w:spacing w:line="276" w:lineRule="auto"/>
              <w:rPr>
                <w:rFonts w:ascii="Arial" w:hAnsi="Arial" w:cs="Arial"/>
                <w:sz w:val="22"/>
                <w:szCs w:val="22"/>
              </w:rPr>
            </w:pPr>
            <w:proofErr w:type="gramStart"/>
            <w:r w:rsidRPr="00832D4C">
              <w:rPr>
                <w:rFonts w:ascii="Arial" w:hAnsi="Arial" w:cs="Arial"/>
                <w:b/>
                <w:sz w:val="22"/>
                <w:szCs w:val="22"/>
              </w:rPr>
              <w:t>a-d</w:t>
            </w:r>
            <w:proofErr w:type="gramEnd"/>
            <w:r w:rsidRPr="00832D4C">
              <w:rPr>
                <w:rFonts w:ascii="Arial" w:hAnsi="Arial" w:cs="Arial"/>
                <w:b/>
                <w:sz w:val="22"/>
                <w:szCs w:val="22"/>
              </w:rPr>
              <w:t>.</w:t>
            </w:r>
            <w:r w:rsidRPr="00381FB4">
              <w:rPr>
                <w:rFonts w:ascii="Arial" w:hAnsi="Arial" w:cs="Arial"/>
                <w:sz w:val="22"/>
                <w:szCs w:val="22"/>
              </w:rPr>
              <w:t xml:space="preserve"> DREADD expression does not alter activity of PV cells, as we observed no differences in visual evoked calcium transients (as measured by the mean fluorescence Z-scores per s) (a) </w:t>
            </w:r>
          </w:p>
          <w:p w14:paraId="1096E4D7" w14:textId="77777777" w:rsidR="00A879C2" w:rsidRPr="00381FB4" w:rsidRDefault="00A879C2" w:rsidP="00E365E1">
            <w:pPr>
              <w:spacing w:line="276" w:lineRule="auto"/>
              <w:rPr>
                <w:rFonts w:ascii="Arial" w:hAnsi="Arial" w:cs="Arial"/>
                <w:sz w:val="22"/>
                <w:szCs w:val="22"/>
              </w:rPr>
            </w:pPr>
            <w:r w:rsidRPr="00381FB4">
              <w:rPr>
                <w:rFonts w:ascii="Arial" w:hAnsi="Arial" w:cs="Arial"/>
                <w:sz w:val="22"/>
                <w:szCs w:val="22"/>
              </w:rPr>
              <w:t xml:space="preserve">or frequency of visually evoked peaks of activity  (b) or in the number of active PV cells (c), or the fraction of PV cells that responded to visual stimuli (d) between Fmr1-/- mice and Fmr1-/-, hM3Dq mice (before CNO administration). </w:t>
            </w:r>
          </w:p>
          <w:p w14:paraId="07D5B5EB" w14:textId="77777777" w:rsidR="00A879C2" w:rsidRDefault="00A879C2" w:rsidP="00E365E1">
            <w:pPr>
              <w:spacing w:line="276" w:lineRule="auto"/>
              <w:rPr>
                <w:rFonts w:ascii="Arial" w:hAnsi="Arial" w:cs="Arial"/>
                <w:sz w:val="22"/>
                <w:szCs w:val="22"/>
              </w:rPr>
            </w:pPr>
            <w:r>
              <w:rPr>
                <w:rFonts w:ascii="Arial" w:hAnsi="Arial" w:cs="Arial"/>
                <w:sz w:val="22"/>
                <w:szCs w:val="22"/>
              </w:rPr>
              <w:t xml:space="preserve">Two-sided </w:t>
            </w:r>
            <w:r w:rsidRPr="00381FB4">
              <w:rPr>
                <w:rFonts w:ascii="Arial" w:hAnsi="Arial" w:cs="Arial"/>
                <w:sz w:val="22"/>
                <w:szCs w:val="22"/>
              </w:rPr>
              <w:t xml:space="preserve">Mann-Whitney test for </w:t>
            </w:r>
            <w:proofErr w:type="gramStart"/>
            <w:r w:rsidRPr="00381FB4">
              <w:rPr>
                <w:rFonts w:ascii="Arial" w:hAnsi="Arial" w:cs="Arial"/>
                <w:sz w:val="22"/>
                <w:szCs w:val="22"/>
              </w:rPr>
              <w:t>panels</w:t>
            </w:r>
            <w:proofErr w:type="gramEnd"/>
            <w:r w:rsidRPr="00381FB4">
              <w:rPr>
                <w:rFonts w:ascii="Arial" w:hAnsi="Arial" w:cs="Arial"/>
                <w:sz w:val="22"/>
                <w:szCs w:val="22"/>
              </w:rPr>
              <w:t xml:space="preserve"> a-b and </w:t>
            </w:r>
            <w:r>
              <w:rPr>
                <w:rFonts w:ascii="Arial" w:hAnsi="Arial" w:cs="Arial"/>
                <w:sz w:val="22"/>
                <w:szCs w:val="22"/>
              </w:rPr>
              <w:t xml:space="preserve">unpaired two-tailed </w:t>
            </w:r>
            <w:r w:rsidRPr="00381FB4">
              <w:rPr>
                <w:rFonts w:ascii="Arial" w:hAnsi="Arial" w:cs="Arial"/>
                <w:sz w:val="22"/>
                <w:szCs w:val="22"/>
              </w:rPr>
              <w:t>student’s t-test for panels c-d.</w:t>
            </w:r>
          </w:p>
          <w:p w14:paraId="12C89DF8" w14:textId="00F9E598" w:rsidR="00F74F40" w:rsidRDefault="00A879C2" w:rsidP="00E365E1">
            <w:pPr>
              <w:spacing w:line="276" w:lineRule="auto"/>
              <w:jc w:val="both"/>
            </w:pPr>
            <w:r>
              <w:rPr>
                <w:rFonts w:ascii="Arial" w:hAnsi="Arial" w:cs="Arial"/>
                <w:sz w:val="22"/>
                <w:szCs w:val="22"/>
              </w:rPr>
              <w:t>In all the panels</w:t>
            </w:r>
            <w:r w:rsidRPr="009138BD">
              <w:rPr>
                <w:rFonts w:ascii="Arial" w:hAnsi="Arial" w:cs="Arial"/>
                <w:sz w:val="22"/>
                <w:szCs w:val="22"/>
              </w:rPr>
              <w:t xml:space="preserve"> horizontal bars indicate the mean and error bars indicate </w:t>
            </w:r>
            <w:proofErr w:type="spellStart"/>
            <w:r w:rsidRPr="009138BD">
              <w:rPr>
                <w:rFonts w:ascii="Arial" w:hAnsi="Arial" w:cs="Arial"/>
                <w:sz w:val="22"/>
                <w:szCs w:val="22"/>
              </w:rPr>
              <w:t>s.e.m</w:t>
            </w:r>
            <w:proofErr w:type="spellEnd"/>
            <w:r>
              <w:rPr>
                <w:rFonts w:ascii="Arial" w:hAnsi="Arial" w:cs="Arial"/>
                <w:sz w:val="22"/>
                <w:szCs w:val="22"/>
              </w:rPr>
              <w:t xml:space="preserve">. </w:t>
            </w:r>
          </w:p>
        </w:tc>
      </w:tr>
      <w:tr w:rsidR="00F74F40" w:rsidRPr="001B623A" w14:paraId="5A4FF9DF" w14:textId="77777777" w:rsidTr="006372DB">
        <w:trPr>
          <w:trHeight w:val="5760"/>
          <w:jc w:val="center"/>
        </w:trPr>
        <w:tc>
          <w:tcPr>
            <w:tcW w:w="10434" w:type="dxa"/>
            <w:shd w:val="clear" w:color="auto" w:fill="auto"/>
          </w:tcPr>
          <w:p w14:paraId="27AE0704" w14:textId="3E10D384" w:rsidR="00F74F40" w:rsidRDefault="008E6DDE" w:rsidP="00673525">
            <w:pPr>
              <w:pStyle w:val="NPGImage"/>
            </w:pPr>
            <w:r>
              <w:rPr>
                <w:noProof/>
                <w:lang w:eastAsia="en-US"/>
              </w:rPr>
              <w:lastRenderedPageBreak/>
              <w:drawing>
                <wp:inline distT="0" distB="0" distL="0" distR="0" wp14:anchorId="268F4952" wp14:editId="2F74787F">
                  <wp:extent cx="4818888" cy="3377184"/>
                  <wp:effectExtent l="0" t="0" r="762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 Fig. 10_5.12.jpg"/>
                          <pic:cNvPicPr/>
                        </pic:nvPicPr>
                        <pic:blipFill>
                          <a:blip r:embed="rId18">
                            <a:extLst>
                              <a:ext uri="{28A0092B-C50C-407E-A947-70E740481C1C}">
                                <a14:useLocalDpi xmlns:a14="http://schemas.microsoft.com/office/drawing/2010/main" val="0"/>
                              </a:ext>
                            </a:extLst>
                          </a:blip>
                          <a:stretch>
                            <a:fillRect/>
                          </a:stretch>
                        </pic:blipFill>
                        <pic:spPr>
                          <a:xfrm>
                            <a:off x="0" y="0"/>
                            <a:ext cx="4818888" cy="3377184"/>
                          </a:xfrm>
                          <a:prstGeom prst="rect">
                            <a:avLst/>
                          </a:prstGeom>
                        </pic:spPr>
                      </pic:pic>
                    </a:graphicData>
                  </a:graphic>
                </wp:inline>
              </w:drawing>
            </w:r>
          </w:p>
        </w:tc>
      </w:tr>
      <w:tr w:rsidR="00F74F40" w:rsidRPr="001B623A" w14:paraId="141B2D37" w14:textId="77777777" w:rsidTr="006372DB">
        <w:trPr>
          <w:jc w:val="center"/>
        </w:trPr>
        <w:tc>
          <w:tcPr>
            <w:tcW w:w="10434" w:type="dxa"/>
            <w:shd w:val="clear" w:color="auto" w:fill="auto"/>
          </w:tcPr>
          <w:p w14:paraId="4931BC8C" w14:textId="77777777" w:rsidR="00F74F40" w:rsidRPr="00832D4C" w:rsidRDefault="00F74F40" w:rsidP="000E6BFB">
            <w:pPr>
              <w:pStyle w:val="NPGFigNum"/>
              <w:rPr>
                <w:b/>
                <w:sz w:val="22"/>
                <w:szCs w:val="22"/>
              </w:rPr>
            </w:pPr>
            <w:r w:rsidRPr="00832D4C">
              <w:rPr>
                <w:b/>
                <w:sz w:val="22"/>
                <w:szCs w:val="22"/>
              </w:rPr>
              <w:t xml:space="preserve">Supplementary Figure </w:t>
            </w:r>
            <w:r w:rsidR="00AD02DE" w:rsidRPr="00832D4C">
              <w:rPr>
                <w:b/>
                <w:sz w:val="22"/>
                <w:szCs w:val="22"/>
              </w:rPr>
              <w:fldChar w:fldCharType="begin"/>
            </w:r>
            <w:r w:rsidR="00AD02DE" w:rsidRPr="00832D4C">
              <w:rPr>
                <w:b/>
                <w:sz w:val="22"/>
                <w:szCs w:val="22"/>
              </w:rPr>
              <w:instrText xml:space="preserve"> SEQ "FigNum"  \* MERGEFORMAT </w:instrText>
            </w:r>
            <w:r w:rsidR="00AD02DE" w:rsidRPr="00832D4C">
              <w:rPr>
                <w:b/>
                <w:sz w:val="22"/>
                <w:szCs w:val="22"/>
              </w:rPr>
              <w:fldChar w:fldCharType="separate"/>
            </w:r>
            <w:r w:rsidR="00C12F7F" w:rsidRPr="00832D4C">
              <w:rPr>
                <w:b/>
                <w:noProof/>
                <w:sz w:val="22"/>
                <w:szCs w:val="22"/>
              </w:rPr>
              <w:t>10</w:t>
            </w:r>
            <w:r w:rsidR="00AD02DE" w:rsidRPr="00832D4C">
              <w:rPr>
                <w:b/>
                <w:noProof/>
                <w:sz w:val="22"/>
                <w:szCs w:val="22"/>
              </w:rPr>
              <w:fldChar w:fldCharType="end"/>
            </w:r>
          </w:p>
        </w:tc>
      </w:tr>
      <w:tr w:rsidR="00F74F40" w:rsidRPr="001B623A" w14:paraId="6A9208F5" w14:textId="77777777" w:rsidTr="006372DB">
        <w:trPr>
          <w:jc w:val="center"/>
        </w:trPr>
        <w:tc>
          <w:tcPr>
            <w:tcW w:w="10434" w:type="dxa"/>
            <w:shd w:val="clear" w:color="auto" w:fill="auto"/>
          </w:tcPr>
          <w:p w14:paraId="7AC17427" w14:textId="170542B1" w:rsidR="00F74F40" w:rsidRPr="00673525" w:rsidRDefault="00C12F7F" w:rsidP="00E365E1">
            <w:pPr>
              <w:jc w:val="both"/>
              <w:rPr>
                <w:b/>
              </w:rPr>
            </w:pPr>
            <w:r>
              <w:rPr>
                <w:rFonts w:ascii="Arial" w:hAnsi="Arial" w:cs="Arial"/>
                <w:b/>
                <w:sz w:val="22"/>
                <w:szCs w:val="22"/>
              </w:rPr>
              <w:t xml:space="preserve">No significant effect of hM3Dq and CNO on spontaneous PV cell activity </w:t>
            </w:r>
            <w:r>
              <w:rPr>
                <w:rFonts w:ascii="Arial" w:hAnsi="Arial" w:cs="Arial"/>
                <w:sz w:val="22"/>
                <w:szCs w:val="22"/>
              </w:rPr>
              <w:t xml:space="preserve"> (corresponds to data in Fig. 5 a-e)</w:t>
            </w:r>
          </w:p>
        </w:tc>
      </w:tr>
      <w:tr w:rsidR="00F74F40" w:rsidRPr="001B623A" w14:paraId="1719DAC9" w14:textId="77777777" w:rsidTr="006372DB">
        <w:trPr>
          <w:jc w:val="center"/>
        </w:trPr>
        <w:tc>
          <w:tcPr>
            <w:tcW w:w="10434" w:type="dxa"/>
            <w:shd w:val="clear" w:color="auto" w:fill="auto"/>
          </w:tcPr>
          <w:p w14:paraId="4DDF33F7" w14:textId="43196C45" w:rsidR="00C12F7F" w:rsidRDefault="00C12F7F" w:rsidP="00E365E1">
            <w:pPr>
              <w:spacing w:line="276" w:lineRule="auto"/>
              <w:jc w:val="both"/>
              <w:rPr>
                <w:rFonts w:ascii="Arial" w:hAnsi="Arial" w:cs="Arial"/>
                <w:sz w:val="22"/>
                <w:szCs w:val="22"/>
              </w:rPr>
            </w:pPr>
            <w:proofErr w:type="spellStart"/>
            <w:proofErr w:type="gramStart"/>
            <w:r>
              <w:rPr>
                <w:rFonts w:ascii="Arial" w:hAnsi="Arial" w:cs="Arial"/>
                <w:sz w:val="22"/>
                <w:szCs w:val="22"/>
              </w:rPr>
              <w:t>a,</w:t>
            </w:r>
            <w:proofErr w:type="gramEnd"/>
            <w:r>
              <w:rPr>
                <w:rFonts w:ascii="Arial" w:hAnsi="Arial" w:cs="Arial"/>
                <w:sz w:val="22"/>
                <w:szCs w:val="22"/>
              </w:rPr>
              <w:t>b</w:t>
            </w:r>
            <w:proofErr w:type="spellEnd"/>
            <w:r>
              <w:rPr>
                <w:rFonts w:ascii="Arial" w:hAnsi="Arial" w:cs="Arial"/>
                <w:sz w:val="22"/>
                <w:szCs w:val="22"/>
              </w:rPr>
              <w:t xml:space="preserve">. </w:t>
            </w:r>
            <w:r w:rsidRPr="00381FB4">
              <w:rPr>
                <w:rFonts w:ascii="Arial" w:hAnsi="Arial" w:cs="Arial"/>
                <w:sz w:val="22"/>
                <w:szCs w:val="22"/>
              </w:rPr>
              <w:t>In PV-</w:t>
            </w:r>
            <w:proofErr w:type="spellStart"/>
            <w:r w:rsidRPr="00381FB4">
              <w:rPr>
                <w:rFonts w:ascii="Arial" w:hAnsi="Arial" w:cs="Arial"/>
                <w:sz w:val="22"/>
                <w:szCs w:val="22"/>
              </w:rPr>
              <w:t>Cre</w:t>
            </w:r>
            <w:proofErr w:type="spellEnd"/>
            <w:r w:rsidRPr="00381FB4">
              <w:rPr>
                <w:rFonts w:ascii="Arial" w:hAnsi="Arial" w:cs="Arial"/>
                <w:sz w:val="22"/>
                <w:szCs w:val="22"/>
              </w:rPr>
              <w:t xml:space="preserve"> x Fmr1-/- mice injected with the hM3Dq DREADD virus in V1, CNO injection led to no  significant changes in either the overall frequency of  calcium transients  (as measured by the mean fluorescence Z-scores per s) or the frequency of calcium peaks for PV cells.</w:t>
            </w:r>
            <w:r>
              <w:rPr>
                <w:rFonts w:ascii="Arial" w:hAnsi="Arial" w:cs="Arial"/>
                <w:sz w:val="22"/>
                <w:szCs w:val="22"/>
              </w:rPr>
              <w:t xml:space="preserve"> n=mice,</w:t>
            </w:r>
            <w:r w:rsidR="00E365E1">
              <w:rPr>
                <w:rFonts w:ascii="Arial" w:hAnsi="Arial" w:cs="Arial"/>
                <w:sz w:val="22"/>
                <w:szCs w:val="22"/>
              </w:rPr>
              <w:t xml:space="preserve"> </w:t>
            </w:r>
            <w:r w:rsidRPr="004E785E">
              <w:rPr>
                <w:rFonts w:ascii="Arial" w:hAnsi="Arial" w:cs="Arial"/>
                <w:i/>
                <w:sz w:val="22"/>
                <w:szCs w:val="22"/>
              </w:rPr>
              <w:t>Fmr1</w:t>
            </w:r>
            <w:r w:rsidRPr="004E785E">
              <w:rPr>
                <w:rFonts w:ascii="Arial" w:hAnsi="Arial" w:cs="Arial"/>
                <w:i/>
                <w:sz w:val="22"/>
                <w:szCs w:val="22"/>
                <w:vertAlign w:val="superscript"/>
              </w:rPr>
              <w:t>-/-</w:t>
            </w:r>
            <w:r>
              <w:rPr>
                <w:rFonts w:ascii="Arial" w:hAnsi="Arial" w:cs="Arial"/>
                <w:i/>
                <w:sz w:val="22"/>
                <w:szCs w:val="22"/>
                <w:vertAlign w:val="superscript"/>
              </w:rPr>
              <w:t xml:space="preserve">, HM3Dq </w:t>
            </w:r>
            <w:r w:rsidRPr="00E365E1">
              <w:rPr>
                <w:rFonts w:ascii="Arial" w:hAnsi="Arial" w:cs="Arial"/>
                <w:sz w:val="22"/>
                <w:szCs w:val="22"/>
              </w:rPr>
              <w:t>(before</w:t>
            </w:r>
            <w:r w:rsidRPr="00E365E1">
              <w:rPr>
                <w:rFonts w:ascii="Arial" w:hAnsi="Arial" w:cs="Arial"/>
                <w:sz w:val="22"/>
                <w:szCs w:val="22"/>
                <w:vertAlign w:val="superscript"/>
              </w:rPr>
              <w:t xml:space="preserve"> </w:t>
            </w:r>
            <w:r>
              <w:rPr>
                <w:rFonts w:ascii="Arial" w:hAnsi="Arial" w:cs="Arial"/>
                <w:sz w:val="22"/>
                <w:szCs w:val="22"/>
              </w:rPr>
              <w:t>and after CNO</w:t>
            </w:r>
            <w:r w:rsidR="00E365E1">
              <w:rPr>
                <w:rFonts w:ascii="Arial" w:hAnsi="Arial" w:cs="Arial"/>
                <w:sz w:val="22"/>
                <w:szCs w:val="22"/>
              </w:rPr>
              <w:t>)</w:t>
            </w:r>
            <w:r>
              <w:rPr>
                <w:rFonts w:ascii="Arial" w:hAnsi="Arial" w:cs="Arial"/>
                <w:sz w:val="22"/>
                <w:szCs w:val="22"/>
              </w:rPr>
              <w:t xml:space="preserve"> (6). Unpaired two-tailed student’s t-test.</w:t>
            </w:r>
          </w:p>
          <w:p w14:paraId="49B3F063" w14:textId="3FDC496E" w:rsidR="00F74F40" w:rsidRPr="00E365E1" w:rsidRDefault="00C12F7F" w:rsidP="00E365E1">
            <w:pPr>
              <w:spacing w:line="276" w:lineRule="auto"/>
              <w:jc w:val="both"/>
              <w:rPr>
                <w:rFonts w:ascii="Arial" w:hAnsi="Arial" w:cs="Arial"/>
                <w:sz w:val="22"/>
                <w:szCs w:val="22"/>
              </w:rPr>
            </w:pPr>
            <w:r>
              <w:rPr>
                <w:rFonts w:ascii="Arial" w:hAnsi="Arial" w:cs="Arial"/>
                <w:sz w:val="22"/>
                <w:szCs w:val="22"/>
              </w:rPr>
              <w:t>In both panels</w:t>
            </w:r>
            <w:r w:rsidRPr="009138BD">
              <w:rPr>
                <w:rFonts w:ascii="Arial" w:hAnsi="Arial" w:cs="Arial"/>
                <w:sz w:val="22"/>
                <w:szCs w:val="22"/>
              </w:rPr>
              <w:t xml:space="preserve"> horizontal bars indicate the mean and error bars indicate </w:t>
            </w:r>
            <w:proofErr w:type="spellStart"/>
            <w:r w:rsidRPr="009138BD">
              <w:rPr>
                <w:rFonts w:ascii="Arial" w:hAnsi="Arial" w:cs="Arial"/>
                <w:sz w:val="22"/>
                <w:szCs w:val="22"/>
              </w:rPr>
              <w:t>s.e.m</w:t>
            </w:r>
            <w:proofErr w:type="spellEnd"/>
            <w:r>
              <w:rPr>
                <w:rFonts w:ascii="Arial" w:hAnsi="Arial" w:cs="Arial"/>
                <w:sz w:val="22"/>
                <w:szCs w:val="22"/>
              </w:rPr>
              <w:t xml:space="preserve">. </w:t>
            </w:r>
          </w:p>
        </w:tc>
      </w:tr>
      <w:tr w:rsidR="00F74F40" w:rsidRPr="001B623A" w14:paraId="42588D0A" w14:textId="77777777" w:rsidTr="008E6DDE">
        <w:trPr>
          <w:trHeight w:val="4130"/>
          <w:jc w:val="center"/>
        </w:trPr>
        <w:tc>
          <w:tcPr>
            <w:tcW w:w="10434" w:type="dxa"/>
            <w:shd w:val="clear" w:color="auto" w:fill="auto"/>
          </w:tcPr>
          <w:p w14:paraId="37A4A4F1" w14:textId="493D4148" w:rsidR="00F74F40" w:rsidRDefault="008E6DDE" w:rsidP="00673525">
            <w:pPr>
              <w:pStyle w:val="NPGImage"/>
            </w:pPr>
            <w:r>
              <w:rPr>
                <w:noProof/>
                <w:lang w:eastAsia="en-US"/>
              </w:rPr>
              <w:lastRenderedPageBreak/>
              <w:drawing>
                <wp:inline distT="0" distB="0" distL="0" distR="0" wp14:anchorId="4DFE553A" wp14:editId="0FF68692">
                  <wp:extent cx="4133088" cy="2471928"/>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 Fig. 11_7.9.jpg"/>
                          <pic:cNvPicPr/>
                        </pic:nvPicPr>
                        <pic:blipFill>
                          <a:blip r:embed="rId19">
                            <a:extLst>
                              <a:ext uri="{28A0092B-C50C-407E-A947-70E740481C1C}">
                                <a14:useLocalDpi xmlns:a14="http://schemas.microsoft.com/office/drawing/2010/main" val="0"/>
                              </a:ext>
                            </a:extLst>
                          </a:blip>
                          <a:stretch>
                            <a:fillRect/>
                          </a:stretch>
                        </pic:blipFill>
                        <pic:spPr>
                          <a:xfrm>
                            <a:off x="0" y="0"/>
                            <a:ext cx="4133088" cy="2471928"/>
                          </a:xfrm>
                          <a:prstGeom prst="rect">
                            <a:avLst/>
                          </a:prstGeom>
                        </pic:spPr>
                      </pic:pic>
                    </a:graphicData>
                  </a:graphic>
                </wp:inline>
              </w:drawing>
            </w:r>
          </w:p>
        </w:tc>
      </w:tr>
      <w:tr w:rsidR="00F74F40" w:rsidRPr="001B623A" w14:paraId="39EBEBFC" w14:textId="77777777" w:rsidTr="006372DB">
        <w:trPr>
          <w:jc w:val="center"/>
        </w:trPr>
        <w:tc>
          <w:tcPr>
            <w:tcW w:w="10434" w:type="dxa"/>
            <w:shd w:val="clear" w:color="auto" w:fill="auto"/>
          </w:tcPr>
          <w:p w14:paraId="5A278A27" w14:textId="77777777" w:rsidR="00F74F40" w:rsidRPr="00832D4C" w:rsidRDefault="00F74F40" w:rsidP="000E6BFB">
            <w:pPr>
              <w:pStyle w:val="NPGFigNum"/>
              <w:rPr>
                <w:b/>
                <w:sz w:val="22"/>
                <w:szCs w:val="22"/>
              </w:rPr>
            </w:pPr>
            <w:r w:rsidRPr="00832D4C">
              <w:rPr>
                <w:b/>
                <w:sz w:val="22"/>
                <w:szCs w:val="22"/>
              </w:rPr>
              <w:t xml:space="preserve">Supplementary Figure </w:t>
            </w:r>
            <w:r w:rsidR="00AD02DE" w:rsidRPr="00832D4C">
              <w:rPr>
                <w:b/>
                <w:sz w:val="22"/>
                <w:szCs w:val="22"/>
              </w:rPr>
              <w:fldChar w:fldCharType="begin"/>
            </w:r>
            <w:r w:rsidR="00AD02DE" w:rsidRPr="00832D4C">
              <w:rPr>
                <w:b/>
                <w:sz w:val="22"/>
                <w:szCs w:val="22"/>
              </w:rPr>
              <w:instrText xml:space="preserve"> SEQ "FigNum"  \* MERGEFORMAT </w:instrText>
            </w:r>
            <w:r w:rsidR="00AD02DE" w:rsidRPr="00832D4C">
              <w:rPr>
                <w:b/>
                <w:sz w:val="22"/>
                <w:szCs w:val="22"/>
              </w:rPr>
              <w:fldChar w:fldCharType="separate"/>
            </w:r>
            <w:r w:rsidR="00C12F7F" w:rsidRPr="00832D4C">
              <w:rPr>
                <w:b/>
                <w:noProof/>
                <w:sz w:val="22"/>
                <w:szCs w:val="22"/>
              </w:rPr>
              <w:t>11</w:t>
            </w:r>
            <w:r w:rsidR="00AD02DE" w:rsidRPr="00832D4C">
              <w:rPr>
                <w:b/>
                <w:noProof/>
                <w:sz w:val="22"/>
                <w:szCs w:val="22"/>
              </w:rPr>
              <w:fldChar w:fldCharType="end"/>
            </w:r>
          </w:p>
        </w:tc>
      </w:tr>
      <w:tr w:rsidR="00F74F40" w:rsidRPr="001B623A" w14:paraId="2A743087" w14:textId="77777777" w:rsidTr="006372DB">
        <w:trPr>
          <w:jc w:val="center"/>
        </w:trPr>
        <w:tc>
          <w:tcPr>
            <w:tcW w:w="10434" w:type="dxa"/>
            <w:shd w:val="clear" w:color="auto" w:fill="auto"/>
          </w:tcPr>
          <w:p w14:paraId="7B05D974" w14:textId="442D4036" w:rsidR="00F74F40" w:rsidRPr="00673525" w:rsidRDefault="00C12F7F" w:rsidP="00E365E1">
            <w:pPr>
              <w:jc w:val="both"/>
              <w:rPr>
                <w:b/>
              </w:rPr>
            </w:pPr>
            <w:r w:rsidRPr="00C12F7F">
              <w:rPr>
                <w:rFonts w:ascii="Arial" w:hAnsi="Arial" w:cs="Arial"/>
                <w:b/>
                <w:sz w:val="22"/>
                <w:szCs w:val="22"/>
              </w:rPr>
              <w:t xml:space="preserve">Correlation between task performance and PV cells </w:t>
            </w:r>
            <w:r w:rsidRPr="00C12F7F">
              <w:rPr>
                <w:rFonts w:ascii="Arial" w:hAnsi="Arial" w:cs="Arial"/>
                <w:sz w:val="22"/>
                <w:szCs w:val="22"/>
              </w:rPr>
              <w:t>(corresponds to data in Fig. 5)</w:t>
            </w:r>
          </w:p>
        </w:tc>
      </w:tr>
      <w:tr w:rsidR="00F74F40" w:rsidRPr="001B623A" w14:paraId="07168DDF" w14:textId="77777777" w:rsidTr="006372DB">
        <w:trPr>
          <w:jc w:val="center"/>
        </w:trPr>
        <w:tc>
          <w:tcPr>
            <w:tcW w:w="10434" w:type="dxa"/>
            <w:shd w:val="clear" w:color="auto" w:fill="auto"/>
          </w:tcPr>
          <w:p w14:paraId="479054EB" w14:textId="2B6B0861" w:rsidR="00F74F40" w:rsidRDefault="00C12F7F" w:rsidP="00E365E1">
            <w:pPr>
              <w:spacing w:line="276" w:lineRule="auto"/>
              <w:jc w:val="both"/>
            </w:pPr>
            <w:r>
              <w:rPr>
                <w:rFonts w:ascii="Arial" w:hAnsi="Arial" w:cs="Arial"/>
                <w:sz w:val="22"/>
                <w:szCs w:val="22"/>
              </w:rPr>
              <w:t xml:space="preserve">There is a strong inverse correlation between task performance (days to reach d’&gt;2) and the fraction of stimulus-responsive PV cells in V1, </w:t>
            </w:r>
            <w:r w:rsidRPr="006E5DC3">
              <w:rPr>
                <w:rFonts w:ascii="Arial" w:eastAsia="MS Gothic" w:hAnsi="Arial" w:cs="Arial"/>
                <w:color w:val="000000"/>
                <w:sz w:val="22"/>
                <w:szCs w:val="22"/>
              </w:rPr>
              <w:t>r -0.753, p= 0.0007</w:t>
            </w:r>
            <w:r>
              <w:rPr>
                <w:rFonts w:ascii="Arial" w:eastAsia="MS Gothic" w:hAnsi="Arial" w:cs="Arial"/>
                <w:color w:val="000000"/>
                <w:sz w:val="22"/>
                <w:szCs w:val="22"/>
              </w:rPr>
              <w:t>. Pearson’s correlation.</w:t>
            </w:r>
          </w:p>
        </w:tc>
      </w:tr>
    </w:tbl>
    <w:p w14:paraId="646D5B76" w14:textId="77777777" w:rsidR="00F74F40" w:rsidRDefault="00F74F40" w:rsidP="00F74F40"/>
    <w:sectPr w:rsidR="00F74F40" w:rsidSect="00FD471A">
      <w:footerReference w:type="even" r:id="rId20"/>
      <w:pgSz w:w="12240" w:h="15840" w:code="1"/>
      <w:pgMar w:top="1440" w:right="720" w:bottom="1440" w:left="7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F46AF7F" w14:textId="77777777" w:rsidR="003F78F5" w:rsidRDefault="003F78F5" w:rsidP="00347D0E">
      <w:r>
        <w:separator/>
      </w:r>
    </w:p>
  </w:endnote>
  <w:endnote w:type="continuationSeparator" w:id="0">
    <w:p w14:paraId="2F8EF01D" w14:textId="77777777" w:rsidR="003F78F5" w:rsidRDefault="003F78F5" w:rsidP="00347D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Lucida Grande">
    <w:altName w:val="Arial"/>
    <w:charset w:val="00"/>
    <w:family w:val="auto"/>
    <w:pitch w:val="variable"/>
    <w:sig w:usb0="00000000" w:usb1="5000A1FF" w:usb2="00000000" w:usb3="00000000" w:csb0="000001BF"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CF722B" w14:textId="77777777" w:rsidR="00025168" w:rsidRDefault="00025168" w:rsidP="001B623A">
    <w:pPr>
      <w:pStyle w:val="Footer"/>
      <w:tabs>
        <w:tab w:val="clear" w:pos="4320"/>
        <w:tab w:val="clear" w:pos="8640"/>
        <w:tab w:val="center" w:pos="4680"/>
        <w:tab w:val="right" w:pos="9360"/>
      </w:tabs>
    </w:pPr>
    <w:r>
      <w:t>[Type text]</w:t>
    </w:r>
    <w:r>
      <w:tab/>
      <w:t>[Type text]</w:t>
    </w:r>
    <w:r>
      <w:tab/>
      <w:t>[Type text]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6389772" w14:textId="77777777" w:rsidR="003F78F5" w:rsidRDefault="003F78F5" w:rsidP="00347D0E">
      <w:r>
        <w:separator/>
      </w:r>
    </w:p>
  </w:footnote>
  <w:footnote w:type="continuationSeparator" w:id="0">
    <w:p w14:paraId="55661ECF" w14:textId="77777777" w:rsidR="003F78F5" w:rsidRDefault="003F78F5" w:rsidP="00347D0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E1F882C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7D0E"/>
    <w:rsid w:val="00004F24"/>
    <w:rsid w:val="000107B8"/>
    <w:rsid w:val="00016BF7"/>
    <w:rsid w:val="00025168"/>
    <w:rsid w:val="00091753"/>
    <w:rsid w:val="000A702E"/>
    <w:rsid w:val="000B05C2"/>
    <w:rsid w:val="000E6BFB"/>
    <w:rsid w:val="001011A5"/>
    <w:rsid w:val="00105546"/>
    <w:rsid w:val="00147B04"/>
    <w:rsid w:val="00190B1E"/>
    <w:rsid w:val="001917CE"/>
    <w:rsid w:val="001B623A"/>
    <w:rsid w:val="001E044F"/>
    <w:rsid w:val="001E7A7F"/>
    <w:rsid w:val="001F1F22"/>
    <w:rsid w:val="001F274B"/>
    <w:rsid w:val="001F4E48"/>
    <w:rsid w:val="00273E4B"/>
    <w:rsid w:val="002C5A33"/>
    <w:rsid w:val="00326D27"/>
    <w:rsid w:val="00347D0E"/>
    <w:rsid w:val="003F78F5"/>
    <w:rsid w:val="004149D1"/>
    <w:rsid w:val="004363B6"/>
    <w:rsid w:val="004633F4"/>
    <w:rsid w:val="004B5D2F"/>
    <w:rsid w:val="00556EC0"/>
    <w:rsid w:val="00571BBC"/>
    <w:rsid w:val="005B641D"/>
    <w:rsid w:val="005C53BB"/>
    <w:rsid w:val="00607324"/>
    <w:rsid w:val="006372DB"/>
    <w:rsid w:val="00673525"/>
    <w:rsid w:val="006F20F7"/>
    <w:rsid w:val="007360CB"/>
    <w:rsid w:val="007428B4"/>
    <w:rsid w:val="00757E86"/>
    <w:rsid w:val="00821162"/>
    <w:rsid w:val="00832D4C"/>
    <w:rsid w:val="00836B6B"/>
    <w:rsid w:val="008477FE"/>
    <w:rsid w:val="00890EF4"/>
    <w:rsid w:val="008B3E94"/>
    <w:rsid w:val="008E6DDE"/>
    <w:rsid w:val="009264FF"/>
    <w:rsid w:val="00940633"/>
    <w:rsid w:val="009A30DB"/>
    <w:rsid w:val="009B3283"/>
    <w:rsid w:val="00A879C2"/>
    <w:rsid w:val="00AD02DE"/>
    <w:rsid w:val="00B072BE"/>
    <w:rsid w:val="00B7762E"/>
    <w:rsid w:val="00BE5610"/>
    <w:rsid w:val="00C12F7F"/>
    <w:rsid w:val="00C956E5"/>
    <w:rsid w:val="00CB4745"/>
    <w:rsid w:val="00CC66C5"/>
    <w:rsid w:val="00D65F65"/>
    <w:rsid w:val="00D720C3"/>
    <w:rsid w:val="00D77F96"/>
    <w:rsid w:val="00D83C79"/>
    <w:rsid w:val="00D96C2A"/>
    <w:rsid w:val="00DB1FEA"/>
    <w:rsid w:val="00DC7228"/>
    <w:rsid w:val="00E13DB9"/>
    <w:rsid w:val="00E1747E"/>
    <w:rsid w:val="00E365E1"/>
    <w:rsid w:val="00E61625"/>
    <w:rsid w:val="00E96CC8"/>
    <w:rsid w:val="00ED0085"/>
    <w:rsid w:val="00EF4EEA"/>
    <w:rsid w:val="00F74F40"/>
    <w:rsid w:val="00FD471A"/>
    <w:rsid w:val="00FD793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C51AE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MS Mincho" w:hAnsi="Cambria"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uiPriority="37"/>
    <w:lsdException w:name="Colorful Shading Accent 6" w:uiPriority="39"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47D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nnotation">
    <w:name w:val="annotation"/>
    <w:basedOn w:val="DefaultParagraphFont"/>
    <w:rsid w:val="00347D0E"/>
  </w:style>
  <w:style w:type="paragraph" w:styleId="BalloonText">
    <w:name w:val="Balloon Text"/>
    <w:basedOn w:val="Normal"/>
    <w:link w:val="BalloonTextChar"/>
    <w:uiPriority w:val="99"/>
    <w:semiHidden/>
    <w:unhideWhenUsed/>
    <w:rsid w:val="00347D0E"/>
    <w:rPr>
      <w:rFonts w:ascii="Lucida Grande" w:hAnsi="Lucida Grande" w:cs="Lucida Grande"/>
      <w:sz w:val="18"/>
      <w:szCs w:val="18"/>
    </w:rPr>
  </w:style>
  <w:style w:type="character" w:customStyle="1" w:styleId="BalloonTextChar">
    <w:name w:val="Balloon Text Char"/>
    <w:link w:val="BalloonText"/>
    <w:uiPriority w:val="99"/>
    <w:semiHidden/>
    <w:rsid w:val="00347D0E"/>
    <w:rPr>
      <w:rFonts w:ascii="Lucida Grande" w:hAnsi="Lucida Grande" w:cs="Lucida Grande"/>
      <w:sz w:val="18"/>
      <w:szCs w:val="18"/>
    </w:rPr>
  </w:style>
  <w:style w:type="paragraph" w:styleId="Header">
    <w:name w:val="header"/>
    <w:basedOn w:val="Normal"/>
    <w:link w:val="HeaderChar"/>
    <w:uiPriority w:val="99"/>
    <w:unhideWhenUsed/>
    <w:rsid w:val="00347D0E"/>
    <w:pPr>
      <w:tabs>
        <w:tab w:val="center" w:pos="4320"/>
        <w:tab w:val="right" w:pos="8640"/>
      </w:tabs>
    </w:pPr>
  </w:style>
  <w:style w:type="character" w:customStyle="1" w:styleId="HeaderChar">
    <w:name w:val="Header Char"/>
    <w:basedOn w:val="DefaultParagraphFont"/>
    <w:link w:val="Header"/>
    <w:uiPriority w:val="99"/>
    <w:rsid w:val="00347D0E"/>
  </w:style>
  <w:style w:type="paragraph" w:styleId="Footer">
    <w:name w:val="footer"/>
    <w:basedOn w:val="Normal"/>
    <w:link w:val="FooterChar"/>
    <w:uiPriority w:val="99"/>
    <w:unhideWhenUsed/>
    <w:rsid w:val="006F20F7"/>
    <w:pPr>
      <w:tabs>
        <w:tab w:val="center" w:pos="4320"/>
        <w:tab w:val="right" w:pos="8640"/>
      </w:tabs>
    </w:pPr>
    <w:rPr>
      <w:rFonts w:ascii="Arial" w:hAnsi="Arial"/>
      <w:sz w:val="18"/>
    </w:rPr>
  </w:style>
  <w:style w:type="character" w:customStyle="1" w:styleId="FooterChar">
    <w:name w:val="Footer Char"/>
    <w:link w:val="Footer"/>
    <w:uiPriority w:val="99"/>
    <w:rsid w:val="006F20F7"/>
    <w:rPr>
      <w:rFonts w:ascii="Arial" w:hAnsi="Arial"/>
      <w:sz w:val="18"/>
    </w:rPr>
  </w:style>
  <w:style w:type="paragraph" w:customStyle="1" w:styleId="MediumGrid21">
    <w:name w:val="Medium Grid 21"/>
    <w:link w:val="MediumGrid2Char"/>
    <w:qFormat/>
    <w:rsid w:val="00347D0E"/>
    <w:rPr>
      <w:rFonts w:ascii="PMingLiU" w:hAnsi="PMingLiU"/>
      <w:sz w:val="22"/>
      <w:szCs w:val="22"/>
    </w:rPr>
  </w:style>
  <w:style w:type="character" w:customStyle="1" w:styleId="MediumGrid2Char">
    <w:name w:val="Medium Grid 2 Char"/>
    <w:link w:val="MediumGrid21"/>
    <w:rsid w:val="00347D0E"/>
    <w:rPr>
      <w:rFonts w:ascii="PMingLiU" w:hAnsi="PMingLiU"/>
      <w:sz w:val="22"/>
      <w:szCs w:val="22"/>
    </w:rPr>
  </w:style>
  <w:style w:type="paragraph" w:customStyle="1" w:styleId="NPGImage">
    <w:name w:val="NPGImage"/>
    <w:rsid w:val="000A702E"/>
    <w:pPr>
      <w:pageBreakBefore/>
      <w:widowControl w:val="0"/>
      <w:jc w:val="center"/>
    </w:pPr>
    <w:rPr>
      <w:rFonts w:ascii="Arial" w:eastAsia="Times New Roman" w:hAnsi="Arial"/>
      <w:sz w:val="18"/>
      <w:szCs w:val="24"/>
      <w:lang w:eastAsia="en-IN"/>
    </w:rPr>
  </w:style>
  <w:style w:type="paragraph" w:customStyle="1" w:styleId="NPGFigNum">
    <w:name w:val="NPGFigNum"/>
    <w:rsid w:val="00190B1E"/>
    <w:pPr>
      <w:spacing w:before="120" w:after="120"/>
      <w:jc w:val="both"/>
    </w:pPr>
    <w:rPr>
      <w:rFonts w:ascii="Arial" w:hAnsi="Arial"/>
      <w:sz w:val="18"/>
      <w:szCs w:val="24"/>
    </w:rPr>
  </w:style>
  <w:style w:type="paragraph" w:customStyle="1" w:styleId="NPGTitle">
    <w:name w:val="NPGTitle"/>
    <w:basedOn w:val="NPGFigNum"/>
    <w:rsid w:val="00D96C2A"/>
    <w:pPr>
      <w:outlineLvl w:val="1"/>
    </w:pPr>
    <w:rPr>
      <w:b/>
    </w:rPr>
  </w:style>
  <w:style w:type="paragraph" w:customStyle="1" w:styleId="NPGCaption">
    <w:name w:val="NPGCaption"/>
    <w:basedOn w:val="NPGFigNum"/>
    <w:rsid w:val="007360CB"/>
    <w:rPr>
      <w:rFonts w:eastAsia="Times New Roman"/>
    </w:rPr>
  </w:style>
  <w:style w:type="character" w:styleId="Emphasis">
    <w:name w:val="Emphasis"/>
    <w:uiPriority w:val="20"/>
    <w:qFormat/>
    <w:rsid w:val="00A879C2"/>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MS Mincho" w:hAnsi="Cambria"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uiPriority="37"/>
    <w:lsdException w:name="Colorful Shading Accent 6" w:uiPriority="39"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47D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nnotation">
    <w:name w:val="annotation"/>
    <w:basedOn w:val="DefaultParagraphFont"/>
    <w:rsid w:val="00347D0E"/>
  </w:style>
  <w:style w:type="paragraph" w:styleId="BalloonText">
    <w:name w:val="Balloon Text"/>
    <w:basedOn w:val="Normal"/>
    <w:link w:val="BalloonTextChar"/>
    <w:uiPriority w:val="99"/>
    <w:semiHidden/>
    <w:unhideWhenUsed/>
    <w:rsid w:val="00347D0E"/>
    <w:rPr>
      <w:rFonts w:ascii="Lucida Grande" w:hAnsi="Lucida Grande" w:cs="Lucida Grande"/>
      <w:sz w:val="18"/>
      <w:szCs w:val="18"/>
    </w:rPr>
  </w:style>
  <w:style w:type="character" w:customStyle="1" w:styleId="BalloonTextChar">
    <w:name w:val="Balloon Text Char"/>
    <w:link w:val="BalloonText"/>
    <w:uiPriority w:val="99"/>
    <w:semiHidden/>
    <w:rsid w:val="00347D0E"/>
    <w:rPr>
      <w:rFonts w:ascii="Lucida Grande" w:hAnsi="Lucida Grande" w:cs="Lucida Grande"/>
      <w:sz w:val="18"/>
      <w:szCs w:val="18"/>
    </w:rPr>
  </w:style>
  <w:style w:type="paragraph" w:styleId="Header">
    <w:name w:val="header"/>
    <w:basedOn w:val="Normal"/>
    <w:link w:val="HeaderChar"/>
    <w:uiPriority w:val="99"/>
    <w:unhideWhenUsed/>
    <w:rsid w:val="00347D0E"/>
    <w:pPr>
      <w:tabs>
        <w:tab w:val="center" w:pos="4320"/>
        <w:tab w:val="right" w:pos="8640"/>
      </w:tabs>
    </w:pPr>
  </w:style>
  <w:style w:type="character" w:customStyle="1" w:styleId="HeaderChar">
    <w:name w:val="Header Char"/>
    <w:basedOn w:val="DefaultParagraphFont"/>
    <w:link w:val="Header"/>
    <w:uiPriority w:val="99"/>
    <w:rsid w:val="00347D0E"/>
  </w:style>
  <w:style w:type="paragraph" w:styleId="Footer">
    <w:name w:val="footer"/>
    <w:basedOn w:val="Normal"/>
    <w:link w:val="FooterChar"/>
    <w:uiPriority w:val="99"/>
    <w:unhideWhenUsed/>
    <w:rsid w:val="006F20F7"/>
    <w:pPr>
      <w:tabs>
        <w:tab w:val="center" w:pos="4320"/>
        <w:tab w:val="right" w:pos="8640"/>
      </w:tabs>
    </w:pPr>
    <w:rPr>
      <w:rFonts w:ascii="Arial" w:hAnsi="Arial"/>
      <w:sz w:val="18"/>
    </w:rPr>
  </w:style>
  <w:style w:type="character" w:customStyle="1" w:styleId="FooterChar">
    <w:name w:val="Footer Char"/>
    <w:link w:val="Footer"/>
    <w:uiPriority w:val="99"/>
    <w:rsid w:val="006F20F7"/>
    <w:rPr>
      <w:rFonts w:ascii="Arial" w:hAnsi="Arial"/>
      <w:sz w:val="18"/>
    </w:rPr>
  </w:style>
  <w:style w:type="paragraph" w:customStyle="1" w:styleId="MediumGrid21">
    <w:name w:val="Medium Grid 21"/>
    <w:link w:val="MediumGrid2Char"/>
    <w:qFormat/>
    <w:rsid w:val="00347D0E"/>
    <w:rPr>
      <w:rFonts w:ascii="PMingLiU" w:hAnsi="PMingLiU"/>
      <w:sz w:val="22"/>
      <w:szCs w:val="22"/>
    </w:rPr>
  </w:style>
  <w:style w:type="character" w:customStyle="1" w:styleId="MediumGrid2Char">
    <w:name w:val="Medium Grid 2 Char"/>
    <w:link w:val="MediumGrid21"/>
    <w:rsid w:val="00347D0E"/>
    <w:rPr>
      <w:rFonts w:ascii="PMingLiU" w:hAnsi="PMingLiU"/>
      <w:sz w:val="22"/>
      <w:szCs w:val="22"/>
    </w:rPr>
  </w:style>
  <w:style w:type="paragraph" w:customStyle="1" w:styleId="NPGImage">
    <w:name w:val="NPGImage"/>
    <w:rsid w:val="000A702E"/>
    <w:pPr>
      <w:pageBreakBefore/>
      <w:widowControl w:val="0"/>
      <w:jc w:val="center"/>
    </w:pPr>
    <w:rPr>
      <w:rFonts w:ascii="Arial" w:eastAsia="Times New Roman" w:hAnsi="Arial"/>
      <w:sz w:val="18"/>
      <w:szCs w:val="24"/>
      <w:lang w:eastAsia="en-IN"/>
    </w:rPr>
  </w:style>
  <w:style w:type="paragraph" w:customStyle="1" w:styleId="NPGFigNum">
    <w:name w:val="NPGFigNum"/>
    <w:rsid w:val="00190B1E"/>
    <w:pPr>
      <w:spacing w:before="120" w:after="120"/>
      <w:jc w:val="both"/>
    </w:pPr>
    <w:rPr>
      <w:rFonts w:ascii="Arial" w:hAnsi="Arial"/>
      <w:sz w:val="18"/>
      <w:szCs w:val="24"/>
    </w:rPr>
  </w:style>
  <w:style w:type="paragraph" w:customStyle="1" w:styleId="NPGTitle">
    <w:name w:val="NPGTitle"/>
    <w:basedOn w:val="NPGFigNum"/>
    <w:rsid w:val="00D96C2A"/>
    <w:pPr>
      <w:outlineLvl w:val="1"/>
    </w:pPr>
    <w:rPr>
      <w:b/>
    </w:rPr>
  </w:style>
  <w:style w:type="paragraph" w:customStyle="1" w:styleId="NPGCaption">
    <w:name w:val="NPGCaption"/>
    <w:basedOn w:val="NPGFigNum"/>
    <w:rsid w:val="007360CB"/>
    <w:rPr>
      <w:rFonts w:eastAsia="Times New Roman"/>
    </w:rPr>
  </w:style>
  <w:style w:type="character" w:styleId="Emphasis">
    <w:name w:val="Emphasis"/>
    <w:uiPriority w:val="20"/>
    <w:qFormat/>
    <w:rsid w:val="00A879C2"/>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0596030">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g"/><Relationship Id="rId18" Type="http://schemas.openxmlformats.org/officeDocument/2006/relationships/image" Target="media/image10.jp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image" Target="media/image9.jpg"/><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5" Type="http://schemas.openxmlformats.org/officeDocument/2006/relationships/settings" Target="settings.xml"/><Relationship Id="rId15" Type="http://schemas.openxmlformats.org/officeDocument/2006/relationships/image" Target="media/image7.jpg"/><Relationship Id="rId10" Type="http://schemas.openxmlformats.org/officeDocument/2006/relationships/image" Target="media/image2.jpg"/><Relationship Id="rId19" Type="http://schemas.openxmlformats.org/officeDocument/2006/relationships/image" Target="media/image11.jp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97E9D2-B499-481E-8D69-EBBAFE7309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1210</Words>
  <Characters>6902</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Group Technology Services</Company>
  <LinksUpToDate>false</LinksUpToDate>
  <CharactersWithSpaces>8096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Andrew Gordon</dc:creator>
  <cp:lastModifiedBy>Lipkin, Adam</cp:lastModifiedBy>
  <cp:revision>2</cp:revision>
  <cp:lastPrinted>2018-08-03T22:48:00Z</cp:lastPrinted>
  <dcterms:created xsi:type="dcterms:W3CDTF">2018-08-08T21:02:00Z</dcterms:created>
  <dcterms:modified xsi:type="dcterms:W3CDTF">2018-08-08T21:02:00Z</dcterms:modified>
</cp:coreProperties>
</file>