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7F" w:rsidRDefault="004A547F" w:rsidP="004A3A27">
      <w:pPr>
        <w:pStyle w:val="Heading"/>
        <w:spacing w:line="276" w:lineRule="auto"/>
        <w:rPr>
          <w:u w:val="single"/>
        </w:rPr>
      </w:pPr>
      <w:bookmarkStart w:id="0" w:name="_Toc518828829"/>
      <w:bookmarkStart w:id="1" w:name="_Toc518829199"/>
      <w:r>
        <w:rPr>
          <w:u w:val="single"/>
        </w:rPr>
        <w:t>S1 Fig</w:t>
      </w:r>
      <w:r w:rsidRPr="004A547F">
        <w:rPr>
          <w:u w:val="single"/>
        </w:rPr>
        <w:t xml:space="preserve">. </w:t>
      </w:r>
      <w:r w:rsidRPr="002755DC">
        <w:rPr>
          <w:b w:val="0"/>
          <w:u w:val="single"/>
        </w:rPr>
        <w:t>Antir</w:t>
      </w:r>
      <w:bookmarkStart w:id="2" w:name="_GoBack"/>
      <w:bookmarkEnd w:id="2"/>
      <w:r w:rsidRPr="002755DC">
        <w:rPr>
          <w:b w:val="0"/>
          <w:u w:val="single"/>
        </w:rPr>
        <w:t xml:space="preserve">etroviral exposure by locality type among HIV-infected individuals </w:t>
      </w:r>
      <w:r w:rsidRPr="004A547F">
        <w:rPr>
          <w:b w:val="0"/>
          <w:u w:val="single"/>
        </w:rPr>
        <w:t>aged 15–64 years old: South Africa, 2008 and 2012</w:t>
      </w:r>
      <w:bookmarkEnd w:id="0"/>
      <w:bookmarkEnd w:id="1"/>
    </w:p>
    <w:p w:rsidR="004A547F" w:rsidRDefault="004A547F" w:rsidP="004A3A27">
      <w:r>
        <w:rPr>
          <w:noProof/>
          <w:lang w:val="en-US"/>
        </w:rPr>
        <w:drawing>
          <wp:inline distT="0" distB="0" distL="0" distR="0" wp14:anchorId="08672171">
            <wp:extent cx="5669915" cy="25057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7CC" w:rsidRPr="00FD5FED" w:rsidRDefault="00DC57CC" w:rsidP="004A3A27">
      <w:pPr>
        <w:keepNext/>
        <w:spacing w:before="240" w:after="60"/>
        <w:outlineLvl w:val="0"/>
      </w:pPr>
    </w:p>
    <w:sectPr w:rsidR="00DC57CC" w:rsidRPr="00FD5FED" w:rsidSect="005C0AED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DB" w:rsidRDefault="00015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ADB" w:rsidRDefault="000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66A6C"/>
    <w:rsid w:val="000C06CB"/>
    <w:rsid w:val="000C7596"/>
    <w:rsid w:val="00104074"/>
    <w:rsid w:val="00113769"/>
    <w:rsid w:val="001477F6"/>
    <w:rsid w:val="0016244B"/>
    <w:rsid w:val="001D5D87"/>
    <w:rsid w:val="002132BC"/>
    <w:rsid w:val="002755DC"/>
    <w:rsid w:val="00335176"/>
    <w:rsid w:val="00400E2D"/>
    <w:rsid w:val="004611E2"/>
    <w:rsid w:val="00497E97"/>
    <w:rsid w:val="004A3A27"/>
    <w:rsid w:val="004A547F"/>
    <w:rsid w:val="005C0AED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42E7"/>
    <w:rsid w:val="0093546F"/>
    <w:rsid w:val="00943E6D"/>
    <w:rsid w:val="009E061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31BA8"/>
    <w:rsid w:val="00E47868"/>
    <w:rsid w:val="00E726F5"/>
    <w:rsid w:val="00F121A7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A291-8C9E-43EB-851C-A1DBF13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2018-07-27T13:53:00Z</dcterms:modified>
</cp:coreProperties>
</file>