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D" w:rsidRPr="00ED16CC" w:rsidRDefault="00B93632" w:rsidP="00ED16CC">
      <w:pPr>
        <w:ind w:left="-540"/>
        <w:rPr>
          <w:rFonts w:ascii="Arial" w:hAnsi="Arial" w:cs="Arial"/>
          <w:b/>
        </w:rPr>
      </w:pPr>
      <w:r w:rsidRPr="00B93632">
        <w:rPr>
          <w:b/>
        </w:rPr>
        <w:t>SUPPLEMENTARY</w:t>
      </w:r>
      <w:r w:rsidR="00AF59C9" w:rsidRPr="00B93632">
        <w:rPr>
          <w:b/>
        </w:rPr>
        <w:t xml:space="preserve"> </w:t>
      </w:r>
      <w:r w:rsidR="00ED16CC" w:rsidRPr="00ED16CC">
        <w:rPr>
          <w:rFonts w:ascii="Arial" w:hAnsi="Arial" w:cs="Arial"/>
          <w:b/>
          <w:sz w:val="18"/>
        </w:rPr>
        <w:t>TABLE. Overall current tobacco smoking*; current tobacco smoker who made a quit attempt in the past 12 months</w:t>
      </w:r>
      <w:r w:rsidR="00ED16CC" w:rsidRPr="006A28CA">
        <w:rPr>
          <w:rFonts w:ascii="Arial" w:hAnsi="Arial" w:cs="Arial"/>
          <w:b/>
          <w:sz w:val="18"/>
          <w:vertAlign w:val="superscript"/>
        </w:rPr>
        <w:t>†</w:t>
      </w:r>
      <w:r w:rsidR="00ED16CC" w:rsidRPr="00ED16CC">
        <w:rPr>
          <w:rFonts w:ascii="Arial" w:hAnsi="Arial" w:cs="Arial"/>
          <w:b/>
          <w:sz w:val="18"/>
        </w:rPr>
        <w:t>; and knowledge/belief that tobacco smoking causes stroke, heart attack, and lung cancer, overall and by tobacco smoking status — Global Adult Tobacco Survey 2008</w:t>
      </w:r>
      <w:r w:rsidR="00ED16CC">
        <w:rPr>
          <w:rFonts w:ascii="Arial" w:hAnsi="Arial" w:cs="Arial"/>
          <w:b/>
          <w:sz w:val="18"/>
        </w:rPr>
        <w:t>–</w:t>
      </w:r>
      <w:r w:rsidR="00ED16CC" w:rsidRPr="00ED16CC">
        <w:rPr>
          <w:rFonts w:ascii="Arial" w:hAnsi="Arial" w:cs="Arial"/>
          <w:b/>
          <w:sz w:val="18"/>
        </w:rPr>
        <w:t>2016</w:t>
      </w:r>
    </w:p>
    <w:tbl>
      <w:tblPr>
        <w:tblW w:w="15199" w:type="dxa"/>
        <w:tblInd w:w="-81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62"/>
        <w:gridCol w:w="472"/>
        <w:gridCol w:w="686"/>
        <w:gridCol w:w="517"/>
        <w:gridCol w:w="1053"/>
        <w:gridCol w:w="1440"/>
        <w:gridCol w:w="1080"/>
        <w:gridCol w:w="1080"/>
        <w:gridCol w:w="1170"/>
        <w:gridCol w:w="1080"/>
        <w:gridCol w:w="1080"/>
        <w:gridCol w:w="1260"/>
        <w:gridCol w:w="1170"/>
        <w:gridCol w:w="1080"/>
        <w:gridCol w:w="1069"/>
      </w:tblGrid>
      <w:tr w:rsidR="002B6F5C" w:rsidRPr="00F9550D" w:rsidTr="00ED16CC">
        <w:trPr>
          <w:trHeight w:val="20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Country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sample size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Current tobacco smokers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Current </w:t>
            </w:r>
            <w:r w:rsidR="00ED16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tobacco smokers who made a </w:t>
            </w: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quit attempt in past 12 </w:t>
            </w:r>
            <w:proofErr w:type="spellStart"/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mos</w:t>
            </w:r>
            <w:proofErr w:type="spellEnd"/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Knowledge/belief </w:t>
            </w:r>
            <w:r w:rsidR="003800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that </w:t>
            </w: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tobacco smoking causes stroke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Knowledge/belief</w:t>
            </w:r>
            <w:r w:rsidR="003800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that</w:t>
            </w: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tobacco smoking causes heart attack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Knowledge/belief </w:t>
            </w:r>
            <w:r w:rsidR="003800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that </w:t>
            </w: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tobacco smoking causes lung cancer</w:t>
            </w:r>
          </w:p>
        </w:tc>
      </w:tr>
      <w:tr w:rsidR="002B6F5C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  <w:vAlign w:val="bottom"/>
            <w:hideMark/>
          </w:tcPr>
          <w:p w:rsidR="002B6F5C" w:rsidRPr="00F9550D" w:rsidRDefault="002B6F5C" w:rsidP="00F95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Smokers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Non-Smokers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Smokers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Non-Smokers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Smokers</w:t>
            </w:r>
          </w:p>
        </w:tc>
        <w:tc>
          <w:tcPr>
            <w:tcW w:w="1069" w:type="dxa"/>
            <w:shd w:val="clear" w:color="auto" w:fill="auto"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Non-Smokers</w:t>
            </w:r>
          </w:p>
        </w:tc>
      </w:tr>
      <w:tr w:rsidR="002B6F5C" w:rsidRPr="00F9550D" w:rsidTr="00ED16CC">
        <w:trPr>
          <w:trHeight w:val="20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B6F5C" w:rsidRPr="00F9550D" w:rsidRDefault="002B6F5C" w:rsidP="00F95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  <w:r w:rsidR="00ED16CC"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5C" w:rsidRPr="00ED16CC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D16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% (95% CI)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6,645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(19.3–25.3)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(41.3–55.9)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(70.2–76.7)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(62.5–77.6)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(70.1–78.3)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(89.1–92.6)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(86.6–93.7)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(88.9–92.8)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(98.0–99.1)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(96.6–98.8)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(98.2–99.2)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9,629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91.4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(21.9–24.2)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(43.9–50.8)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(79.8–83.2)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(81.6–86.5)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(78.9–82.5)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(84.5–87.2)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(84.8–89.0)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(84.0–86.9)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(90.5–92.5)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(90.2–93.4)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(90.2–92.4)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39,425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(16.7–17.7)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(44.3–47.0)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(73.6–75.0)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(70.4–73.1)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(74.0–75.6)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(86.5–87.6)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(82.1–84.5)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(87.2–88.3)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(95.9–96.5)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(91.9–93.5)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(96.7–97.2)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(5.3–6.9)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(41.2–55.7)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(69.6–74.5)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(55.3–68.0)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(70.2–75.2)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(80.5–84.2)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(62.0–75.4)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(81.4–85.1)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(94.8–96.6)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(87.0–93.9)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(95.1–96.9)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13,354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4,010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(26.7–29.7)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(11.9–17.2)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(23.8–30.9)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(21.0–28.4)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(24.5–32.3)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(35.3–42.2)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(31.0–38.9)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(36.7–43.8)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(73.9–80.8)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(70.2–78.0)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(75.0–82.1)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20,924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(18.8–20.1)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(39.0–43.3)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(87.7–89.4)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(85.5–88.8)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(87.9–89.8)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(94.4–95.5)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(93.4–95.5)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(94.5–95.7)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(95.7–96.7)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(94.4–96.4)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(95.9–96.9)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4,359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(35.7–40.8)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(15.6–22.7)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(71.0–81.4)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(60.2–74.9)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(77.3–85.7)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(88.4–93.5)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(81.9–90.7)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(91.6–95.6)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(94.5–97.5)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(92.4–96.7)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(95.2–98.3)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74,037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9,499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93.7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(10.2–11.1)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(36.6–40.4)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(64.8–66.7)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(61.0–64.9)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(65.1–67.1)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(75.9–77.5)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(73.0–76.4)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(76.1–77.7)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(93.1–93.9)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(90.8–92.7)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(93.3–94.1)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8,305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2,855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(33.2–36.4)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(26.8–34.2)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(41.3–49.8)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(35.3–45.0)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(44.1–52.8)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(78.4–84.2)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(74.5–81.6)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(80.0–85.8)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(82.2–86.9)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(77.8–83.9)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(84.1–88.8)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4,425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80.4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(20.7–24.2)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(26.3–32.9)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(65.2–69.8)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(50.5–59.3)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(68.6–73.6)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(64.6–69.7)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B01BB6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(50.1–58.7)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(68.0–73.5)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(86.5–90.3)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(76.8–83.6)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(88.6–92.6)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4,408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(6.5–9.2)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(45.9–58.9)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(45.0–52.7)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(38.5–53.3)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(44.9–53.3)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(68.4–72.3)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(53.8–66.3)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(69.0–73.4)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(87.9–92.1)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(82.1–90.3)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(87.9–92.5)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4,250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23.1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48.6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80.7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74.6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82.5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88.8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84.6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90.0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93.7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90.0 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ED1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94.8 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(21.2–25.2)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(44.1–53.2)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(78.5–82.7)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(70.2–78.6)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(80.2–84.6)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(87.1–90.2)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(80.7–87.8)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(88.2–91.6)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(92.6–94.6)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(86.8–92.4)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ED16C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(93.7–95.7)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14,664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1,848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(15.4–17.3)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(54.0–59.7)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(66.8–69.2)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(64.5–70.1)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(66.8–69.4)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(82.6–84.4)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(84.8–88.9)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(81.9–83.8)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(97.5–98.2)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(97.4–98.8)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(97.4–98.2)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9,765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73.5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(3.3–4.5)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(38.6–52.4)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(49.6–53.3)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(25.8–40.2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(50.3–54.1)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(75.4–78.2)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(57.1–70.9)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(75.8–78.8)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(71.3–74.5)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(50.8–65.4)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(71.9–75.1)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7,831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(11.2–13.8)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(21.0–28.9)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(52.5–58.5)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(48.5–59.4)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(52.6–58.7)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(84.1–87.5)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(83.1–89.2)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(83.9–87.6)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(82.8–86.3)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(79.6–86.4)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(82.8–86.7)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16,962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(4.9–7.5)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(36.2–54.6)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(71.6–75.3)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(69.2–82.2)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(71.4–75.2)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(82.1–84.9)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(77.3–88.1)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(82.1–84.9)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(96.5–97.4)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(92.0–97.2)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(96.6–97.6)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11,644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2,793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(21.6–23.7)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(49.4–54.9)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(77.9–81.2)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(71.4–77.2)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(79.4–82.7)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(84.2–87.2)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(79.5–84.3)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(85.3–88.2)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(95.7–96.9)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(92.9–95.3)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(96.2–97.6)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7,840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2,416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(29.0–31.7)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(32.5–37.7)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(60.1–63.4)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(48.8–54.3)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(64.4–68.0)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(78.6–81.2)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(68.1–72.8)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(82.7–85.3)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(91.8–93.2)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(83.0–86.5)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(95.3–96.5)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8,398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(11.1–13.1)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(34.3–42.2)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(77.3–81.6)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(64.7–74.4)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(78.6–82.9)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(92.6–94.6)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(85.2–91.2)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(93.3–95.3)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(95.4–97.1)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(87.9–93.6)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(96.2–97.7)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4,517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98.8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(25.0–28.4)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(34.5–41.2)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(88.0–90.3)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(83.9–89.2)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(88.6–91.4)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DC346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(88.8–91.1)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(83.5–88.6)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(90.0–92.6)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(97.8–98.7)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(95.4–97.8)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2B6F5C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(98.3–99.2)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C3784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Russia 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11,458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96.3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(29.0–31.7)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(32.6–37.4)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(79.1–83.0)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(68.1–74.1)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(83.5–87.2)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(81.1–84.8)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(69.9–75.7)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(85.7–89.0)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(92.5–94.5)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(85.2–89.2)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(95.4–97.1)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4,347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(4.6–6.3)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(52.4–66.5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(65.2–70.0)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(58.7–72.7)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(65.3–70.1)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(68.7–73.8)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(65.1–77.9)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(68.6–73.9)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(91.4–93.8)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(81.8–92.4)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(91.7–94.0)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20,606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(22.8–25.1)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(34.0–39.4)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(79.7–82.3)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(75.3–80.3)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(80.8–83.2)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(75.9–78.6)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(71.8–76.7)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(76.9–79.5)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(97.3–98.1)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(95.4–97.5)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(97.8–98.5)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9,851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(25.8–28.3)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(43.5–48.5)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(83.1–86.4)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(80.6–85.5)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(83.7–87.1)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(94.7–96.3)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(92.4–95.4)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(95.2–96.8)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(97.2–98.2)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(95.9–97.8)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1F524B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(97.5–98.5)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8,508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82.3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(5.0–6.6)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(38.9–49.1)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(55.7–59.7)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(30.6–42.5)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(57.0–61.0)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(81.7–84.2)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(62.5–72.8)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(82.6–85.2)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(92.8–94.5)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(78.3–85.7)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(93.5–95.1)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8,298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96.7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(21.6–24.1)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(36.3–42.2)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(84.6–87.4)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(73.0–79.1)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(87.6–90.2)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(85.1–88.2)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(73.8–80.1)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(88.0–90.9)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(93.5–95.4)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(83.9–89.5)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(96.0–97.3)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5,581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(23.3–26.6)</w:t>
            </w:r>
          </w:p>
        </w:tc>
        <w:tc>
          <w:tcPr>
            <w:tcW w:w="144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(45.0–52.3)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(74.5–78.4)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(72.0–78.7)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(74.8–78.7)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(90.8–93.1)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(87.6–92.4)</w:t>
            </w:r>
          </w:p>
        </w:tc>
        <w:tc>
          <w:tcPr>
            <w:tcW w:w="126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(91.5–93.6)</w:t>
            </w:r>
          </w:p>
        </w:tc>
        <w:tc>
          <w:tcPr>
            <w:tcW w:w="117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(96.2–97.3)</w:t>
            </w:r>
          </w:p>
        </w:tc>
        <w:tc>
          <w:tcPr>
            <w:tcW w:w="1080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(92.5–96.0)</w:t>
            </w:r>
          </w:p>
        </w:tc>
        <w:tc>
          <w:tcPr>
            <w:tcW w:w="1069" w:type="dxa"/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(96.9–98.1)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 w:val="restart"/>
            <w:shd w:val="clear" w:color="auto" w:fill="auto"/>
            <w:hideMark/>
          </w:tcPr>
          <w:p w:rsidR="007E1B1F" w:rsidRPr="00F9550D" w:rsidRDefault="007C3784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Vietn</w:t>
            </w:r>
            <w:bookmarkStart w:id="0" w:name="_GoBack"/>
            <w:bookmarkEnd w:id="0"/>
            <w:r w:rsidR="007E1B1F"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8,996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7E1B1F" w:rsidRPr="00F9550D" w:rsidTr="00ED16CC">
        <w:trPr>
          <w:trHeight w:val="20"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B1F" w:rsidRPr="00F9550D" w:rsidRDefault="007E1B1F" w:rsidP="007E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(21.3–23.8)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(37.0–42.3)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(69.9–73.0)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(65.1–70.5)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(70.8–74.2)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(67.5–70.6)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(65.3–71.1)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(67.6–71.0)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(96.0–97.2)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(93.7–96.4)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1B1F" w:rsidRPr="00F9550D" w:rsidRDefault="007E1B1F" w:rsidP="002B6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(96.4–97.6)</w:t>
            </w:r>
            <w:r w:rsidRPr="00F9550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</w:tbl>
    <w:p w:rsidR="00F9550D" w:rsidRPr="00ED16CC" w:rsidRDefault="00ED16CC" w:rsidP="00ED16C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D16CC">
        <w:rPr>
          <w:rFonts w:ascii="Arial" w:hAnsi="Arial" w:cs="Arial"/>
          <w:sz w:val="16"/>
          <w:szCs w:val="16"/>
        </w:rPr>
        <w:t>* Tobacco smoking includes smoking any type of tobacco product.</w:t>
      </w:r>
    </w:p>
    <w:p w:rsidR="00ED16CC" w:rsidRPr="00ED16CC" w:rsidRDefault="00ED16CC" w:rsidP="00ED16C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D16CC">
        <w:rPr>
          <w:rFonts w:ascii="Arial" w:hAnsi="Arial" w:cs="Arial"/>
          <w:sz w:val="16"/>
          <w:szCs w:val="16"/>
          <w:vertAlign w:val="superscript"/>
        </w:rPr>
        <w:t>†</w:t>
      </w:r>
      <w:r w:rsidRPr="00ED16CC">
        <w:rPr>
          <w:rFonts w:ascii="Arial" w:hAnsi="Arial" w:cs="Arial"/>
          <w:sz w:val="16"/>
          <w:szCs w:val="16"/>
        </w:rPr>
        <w:t xml:space="preserve"> Current tobacco smokers who made a quit attempt within the 12 months before the survey was conducted.</w:t>
      </w:r>
    </w:p>
    <w:p w:rsidR="00ED16CC" w:rsidRPr="00ED16CC" w:rsidRDefault="00ED16CC" w:rsidP="00ED16C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D16CC">
        <w:rPr>
          <w:rFonts w:ascii="Arial" w:hAnsi="Arial" w:cs="Arial"/>
          <w:sz w:val="16"/>
          <w:szCs w:val="16"/>
          <w:vertAlign w:val="superscript"/>
        </w:rPr>
        <w:t>§</w:t>
      </w:r>
      <w:r w:rsidRPr="00ED16CC">
        <w:rPr>
          <w:rFonts w:ascii="Arial" w:hAnsi="Arial" w:cs="Arial"/>
          <w:sz w:val="16"/>
          <w:szCs w:val="16"/>
        </w:rPr>
        <w:t xml:space="preserve"> 95% confidence interval.</w:t>
      </w:r>
    </w:p>
    <w:p w:rsidR="00ED16CC" w:rsidRPr="00ED16CC" w:rsidRDefault="00ED16CC" w:rsidP="00ED16CC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D16CC">
        <w:rPr>
          <w:rFonts w:ascii="Arial" w:hAnsi="Arial" w:cs="Arial"/>
          <w:sz w:val="16"/>
          <w:szCs w:val="16"/>
          <w:vertAlign w:val="superscript"/>
        </w:rPr>
        <w:t>¶</w:t>
      </w:r>
      <w:r w:rsidRPr="00ED16CC">
        <w:rPr>
          <w:rFonts w:ascii="Arial" w:hAnsi="Arial" w:cs="Arial"/>
          <w:sz w:val="16"/>
          <w:szCs w:val="16"/>
        </w:rPr>
        <w:t xml:space="preserve"> Statistically significant difference (</w:t>
      </w:r>
      <w:r w:rsidRPr="00ED16CC">
        <w:rPr>
          <w:rFonts w:ascii="Arial" w:hAnsi="Arial" w:cs="Arial"/>
          <w:i/>
          <w:sz w:val="16"/>
          <w:szCs w:val="16"/>
        </w:rPr>
        <w:t>P</w:t>
      </w:r>
      <w:r w:rsidRPr="00ED16CC">
        <w:rPr>
          <w:rFonts w:ascii="Arial" w:hAnsi="Arial" w:cs="Arial"/>
          <w:sz w:val="16"/>
          <w:szCs w:val="16"/>
        </w:rPr>
        <w:t>-value &lt;0.05) between tobacco smokers and non-smokers.</w:t>
      </w:r>
    </w:p>
    <w:sectPr w:rsidR="00ED16CC" w:rsidRPr="00ED16CC" w:rsidSect="00F9550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D"/>
    <w:rsid w:val="00024480"/>
    <w:rsid w:val="0015727F"/>
    <w:rsid w:val="00186296"/>
    <w:rsid w:val="001F524B"/>
    <w:rsid w:val="002B6F5C"/>
    <w:rsid w:val="003800C6"/>
    <w:rsid w:val="004B33D2"/>
    <w:rsid w:val="006A28CA"/>
    <w:rsid w:val="007745D4"/>
    <w:rsid w:val="007C3784"/>
    <w:rsid w:val="007E1B1F"/>
    <w:rsid w:val="00AB33A4"/>
    <w:rsid w:val="00AF59C9"/>
    <w:rsid w:val="00B01BB6"/>
    <w:rsid w:val="00B93632"/>
    <w:rsid w:val="00D26908"/>
    <w:rsid w:val="00DC346F"/>
    <w:rsid w:val="00ED16CC"/>
    <w:rsid w:val="00F9550D"/>
    <w:rsid w:val="00FB0616"/>
    <w:rsid w:val="00FC70C6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72EC"/>
  <w15:chartTrackingRefBased/>
  <w15:docId w15:val="{C33E7025-E02C-4078-B339-CA5CC8E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D2F6-F281-4387-886A-B16A4A5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</dc:creator>
  <cp:keywords/>
  <dc:description/>
  <cp:lastModifiedBy>Foote, Steve (CDC/OD/OADS) (CTR)</cp:lastModifiedBy>
  <cp:revision>2</cp:revision>
  <dcterms:created xsi:type="dcterms:W3CDTF">2018-09-26T12:30:00Z</dcterms:created>
  <dcterms:modified xsi:type="dcterms:W3CDTF">2018-09-26T12:30:00Z</dcterms:modified>
</cp:coreProperties>
</file>