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AC" w:rsidRPr="009269AC" w:rsidRDefault="009269AC" w:rsidP="009269A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9269AC">
        <w:rPr>
          <w:rFonts w:ascii="Calibri" w:eastAsia="Calibri" w:hAnsi="Calibri"/>
          <w:sz w:val="22"/>
          <w:szCs w:val="22"/>
        </w:rPr>
        <w:t xml:space="preserve">Appendix Table 1. Adverse event rates and relative incidence comparing PCV13 in 2015 and PPSV23 in 2014-2015 in elderly </w:t>
      </w:r>
      <w:r w:rsidRPr="009269AC">
        <w:rPr>
          <w:rFonts w:ascii="Calibri" w:eastAsia="Calibri" w:hAnsi="Calibri" w:cs="Calibri"/>
          <w:sz w:val="22"/>
          <w:szCs w:val="22"/>
        </w:rPr>
        <w:t>≥65 years old</w:t>
      </w:r>
    </w:p>
    <w:tbl>
      <w:tblPr>
        <w:tblW w:w="14310" w:type="dxa"/>
        <w:tblLook w:val="04A0" w:firstRow="1" w:lastRow="0" w:firstColumn="1" w:lastColumn="0" w:noHBand="0" w:noVBand="1"/>
      </w:tblPr>
      <w:tblGrid>
        <w:gridCol w:w="2180"/>
        <w:gridCol w:w="340"/>
        <w:gridCol w:w="1260"/>
        <w:gridCol w:w="1530"/>
        <w:gridCol w:w="1260"/>
        <w:gridCol w:w="1546"/>
        <w:gridCol w:w="984"/>
        <w:gridCol w:w="540"/>
        <w:gridCol w:w="630"/>
        <w:gridCol w:w="900"/>
        <w:gridCol w:w="540"/>
        <w:gridCol w:w="607"/>
        <w:gridCol w:w="919"/>
        <w:gridCol w:w="540"/>
        <w:gridCol w:w="534"/>
      </w:tblGrid>
      <w:tr w:rsidR="009269AC" w:rsidRPr="009269AC" w:rsidTr="009269AC">
        <w:trPr>
          <w:trHeight w:val="438"/>
        </w:trPr>
        <w:tc>
          <w:tcPr>
            <w:tcW w:w="21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sz w:val="16"/>
                <w:szCs w:val="16"/>
              </w:rPr>
              <w:t>PCV13</w:t>
            </w:r>
            <w:r w:rsidRPr="009269AC">
              <w:rPr>
                <w:rFonts w:ascii="Calibri" w:hAnsi="Calibri"/>
                <w:sz w:val="16"/>
                <w:szCs w:val="16"/>
                <w:vertAlign w:val="superscript"/>
              </w:rPr>
              <w:t>a</w:t>
            </w:r>
          </w:p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(N = 313,136)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sz w:val="16"/>
                <w:szCs w:val="16"/>
              </w:rPr>
              <w:t>PPV23</w:t>
            </w:r>
            <w:r w:rsidRPr="009269AC">
              <w:rPr>
                <w:rFonts w:ascii="Calibri" w:hAnsi="Calibri"/>
                <w:sz w:val="16"/>
                <w:szCs w:val="16"/>
                <w:vertAlign w:val="superscript"/>
              </w:rPr>
              <w:t>b</w:t>
            </w:r>
          </w:p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(N = 77,597)</w:t>
            </w:r>
          </w:p>
        </w:tc>
        <w:tc>
          <w:tcPr>
            <w:tcW w:w="619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 xml:space="preserve">Relative Incidence </w:t>
            </w:r>
          </w:p>
        </w:tc>
      </w:tr>
      <w:tr w:rsidR="009269AC" w:rsidRPr="009269AC" w:rsidTr="009269AC">
        <w:trPr>
          <w:trHeight w:val="924"/>
        </w:trPr>
        <w:tc>
          <w:tcPr>
            <w:tcW w:w="21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Adverse Event Groups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8"/>
              </w:rPr>
              <w:t xml:space="preserve">Number of adverse events </w:t>
            </w:r>
            <w:r w:rsidRPr="009269AC">
              <w:rPr>
                <w:rFonts w:ascii="Calibri" w:hAnsi="Calibr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8"/>
              </w:rPr>
              <w:t xml:space="preserve">Total follow-up time in risk window </w:t>
            </w:r>
            <w:r w:rsidRPr="009269AC">
              <w:rPr>
                <w:rFonts w:ascii="Calibri" w:hAnsi="Calibri"/>
                <w:bCs/>
                <w:sz w:val="16"/>
                <w:szCs w:val="18"/>
              </w:rPr>
              <w:t>(</w:t>
            </w:r>
            <w:r w:rsidRPr="009269AC">
              <w:rPr>
                <w:rFonts w:ascii="Calibri" w:hAnsi="Calibri"/>
                <w:sz w:val="16"/>
                <w:szCs w:val="18"/>
              </w:rPr>
              <w:t>person-days)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8"/>
              </w:rPr>
              <w:t>Number of adverse events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8"/>
              </w:rPr>
              <w:t>Total follow-up time in risk window (person-days)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Unadjusted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 xml:space="preserve">95% </w:t>
            </w: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br/>
              <w:t>Confidence Interval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IPTW</w:t>
            </w:r>
            <w:r w:rsidRPr="009269AC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</w:t>
            </w:r>
            <w:proofErr w:type="spellEnd"/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 xml:space="preserve"> Weighted 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 xml:space="preserve">95% </w:t>
            </w: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br/>
              <w:t>Confidence Interval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 xml:space="preserve">IPTW </w:t>
            </w:r>
            <w:proofErr w:type="spellStart"/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Weighted</w:t>
            </w:r>
            <w:r w:rsidRPr="009269AC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 xml:space="preserve">95% </w:t>
            </w: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br/>
              <w:t>Confidence Interval</w:t>
            </w:r>
          </w:p>
        </w:tc>
      </w:tr>
      <w:tr w:rsidR="009269AC" w:rsidRPr="009269AC" w:rsidTr="009269AC">
        <w:trPr>
          <w:trHeight w:val="528"/>
        </w:trPr>
        <w:tc>
          <w:tcPr>
            <w:tcW w:w="21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Group 1.  Cardiovascular events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543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Acute myocardial infarction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534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13,024,960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121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3,194,259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0.89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1.32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0.76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0.55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1.04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0.78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0.57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1.07</w:t>
            </w:r>
          </w:p>
        </w:tc>
      </w:tr>
      <w:tr w:rsidR="009269AC" w:rsidRPr="009269AC" w:rsidTr="009269AC">
        <w:trPr>
          <w:trHeight w:val="276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Acute pericarditis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13,024,960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3,194,259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0.74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0.15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3.64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1.26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0.25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6.38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156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Atrial fibrillation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702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13,024,960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3,194,259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1.28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1.07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1.55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0.52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0.34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0.79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0.59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0.42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0.85</w:t>
            </w:r>
          </w:p>
        </w:tc>
      </w:tr>
      <w:tr w:rsidR="009269AC" w:rsidRPr="009269AC" w:rsidTr="009269AC">
        <w:trPr>
          <w:trHeight w:val="204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729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Cardiomyopathy; heart failure (defined as heart failure code plus cardiomyopathy code)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838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13,024,960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172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3,194,259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1.01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1.41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0.63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0.46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0.85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0.65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0.49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0.86</w:t>
            </w:r>
          </w:p>
        </w:tc>
      </w:tr>
      <w:tr w:rsidR="009269AC" w:rsidRPr="009269AC" w:rsidTr="009269AC">
        <w:trPr>
          <w:trHeight w:val="270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Group 2. Bell’s Palsy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69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13,024,960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3,194,259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1.21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0.68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2.15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1.32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0.66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2.62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1.18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0.58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2.39</w:t>
            </w:r>
          </w:p>
        </w:tc>
      </w:tr>
      <w:tr w:rsidR="009269AC" w:rsidRPr="009269AC" w:rsidTr="009269AC">
        <w:trPr>
          <w:trHeight w:val="216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Group 3.  Guillain-Barre Syndrome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13,024,960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3,194,259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0.09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2.68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0.07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3.27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269AC" w:rsidRPr="009269AC" w:rsidTr="009269AC">
        <w:trPr>
          <w:trHeight w:val="80"/>
        </w:trPr>
        <w:tc>
          <w:tcPr>
            <w:tcW w:w="218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46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4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7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9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4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Group 4. Syncope (risk 0 day)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313,136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77,597</w:t>
            </w:r>
          </w:p>
        </w:tc>
        <w:tc>
          <w:tcPr>
            <w:tcW w:w="984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0.23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0.41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0.21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0.10</w:t>
            </w:r>
          </w:p>
        </w:tc>
        <w:tc>
          <w:tcPr>
            <w:tcW w:w="607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0.44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34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269AC" w:rsidRPr="009269AC" w:rsidTr="009269AC">
        <w:trPr>
          <w:trHeight w:val="216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Group 5. Erythema multiforme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13,024,960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3,194,259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0.04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5.41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1.39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15.36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269AC" w:rsidRPr="009269AC" w:rsidTr="009269AC">
        <w:trPr>
          <w:trHeight w:val="180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204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Group 6. Thrombocytopenia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Thrombocytopenia I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8,718,620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2,145,460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1.05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0.35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3.11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0.47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0.12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1.80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269AC" w:rsidRPr="009269AC" w:rsidTr="009269AC">
        <w:trPr>
          <w:trHeight w:val="204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Thrombocytopenia II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96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8,718,620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2,145,460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0.81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0.54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1.23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0.44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0.25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0.79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0.43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0.24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0.79</w:t>
            </w:r>
          </w:p>
        </w:tc>
      </w:tr>
      <w:tr w:rsidR="009269AC" w:rsidRPr="009269AC" w:rsidTr="009269AC">
        <w:trPr>
          <w:trHeight w:val="204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Group 7. Cellulitis and infection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1,915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2,188,604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488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541,115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0.97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0.88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1.07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0.90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0.77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1.06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0.85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0.73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0.99</w:t>
            </w:r>
          </w:p>
        </w:tc>
      </w:tr>
      <w:tr w:rsidR="009269AC" w:rsidRPr="009269AC" w:rsidTr="009269AC">
        <w:trPr>
          <w:trHeight w:val="216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Group 8. Allergic reaction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2,188,604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541,115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0.53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0.32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0.86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0.72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0.40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1.29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269AC" w:rsidRPr="009269AC" w:rsidTr="009269AC">
        <w:trPr>
          <w:trHeight w:val="216"/>
        </w:trPr>
        <w:tc>
          <w:tcPr>
            <w:tcW w:w="218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269AC" w:rsidRPr="009269AC" w:rsidTr="009269AC">
        <w:trPr>
          <w:trHeight w:val="408"/>
        </w:trPr>
        <w:tc>
          <w:tcPr>
            <w:tcW w:w="2180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69AC">
              <w:rPr>
                <w:rFonts w:ascii="Calibri" w:hAnsi="Calibri"/>
                <w:b/>
                <w:bCs/>
                <w:sz w:val="16"/>
                <w:szCs w:val="16"/>
              </w:rPr>
              <w:t>Group 9. Anaphylaxis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626,152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155,103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1.24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0.14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10.60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5.21</w:t>
            </w:r>
            <w:r w:rsidRPr="009269AC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0.59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45.59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269AC" w:rsidRPr="009269AC" w:rsidTr="009269AC">
        <w:trPr>
          <w:trHeight w:val="264"/>
        </w:trPr>
        <w:tc>
          <w:tcPr>
            <w:tcW w:w="218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9269AC" w:rsidRPr="009269AC" w:rsidRDefault="009269AC" w:rsidP="009269A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69AC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:rsidR="009269AC" w:rsidRPr="009269AC" w:rsidRDefault="009269AC" w:rsidP="009269AC">
      <w:pPr>
        <w:numPr>
          <w:ilvl w:val="0"/>
          <w:numId w:val="11"/>
        </w:numPr>
        <w:spacing w:after="160" w:line="259" w:lineRule="auto"/>
        <w:contextualSpacing/>
        <w:rPr>
          <w:rFonts w:ascii="Calibri" w:hAnsi="Calibri"/>
          <w:bCs/>
          <w:sz w:val="18"/>
          <w:szCs w:val="18"/>
        </w:rPr>
      </w:pPr>
      <w:r w:rsidRPr="009269AC">
        <w:rPr>
          <w:rFonts w:ascii="Calibri" w:hAnsi="Calibri"/>
          <w:bCs/>
          <w:sz w:val="18"/>
          <w:szCs w:val="18"/>
        </w:rPr>
        <w:t>PCV13: 13-valent pneumococcal conjugate vaccine</w:t>
      </w:r>
    </w:p>
    <w:p w:rsidR="009269AC" w:rsidRPr="009269AC" w:rsidRDefault="009269AC" w:rsidP="009269AC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9269AC">
        <w:rPr>
          <w:rFonts w:ascii="Calibri" w:hAnsi="Calibri"/>
          <w:bCs/>
          <w:sz w:val="18"/>
          <w:szCs w:val="18"/>
        </w:rPr>
        <w:t>PPSV23: 23-valent pneumococcal polysaccharide vaccine</w:t>
      </w:r>
    </w:p>
    <w:p w:rsidR="009269AC" w:rsidRPr="009269AC" w:rsidRDefault="009269AC" w:rsidP="009269AC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9269AC">
        <w:rPr>
          <w:rFonts w:ascii="Calibri" w:hAnsi="Calibri"/>
          <w:bCs/>
          <w:sz w:val="18"/>
          <w:szCs w:val="18"/>
        </w:rPr>
        <w:t>IPTW: Inverse probability of treatment weighting</w:t>
      </w:r>
    </w:p>
    <w:p w:rsidR="009269AC" w:rsidRPr="009269AC" w:rsidRDefault="009269AC" w:rsidP="009269AC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9269AC">
        <w:rPr>
          <w:rFonts w:ascii="Calibri" w:hAnsi="Calibri"/>
          <w:bCs/>
          <w:sz w:val="18"/>
          <w:szCs w:val="18"/>
        </w:rPr>
        <w:t>Added additional sites and inpatient visit numbers in model.</w:t>
      </w:r>
    </w:p>
    <w:p w:rsidR="009269AC" w:rsidRPr="009269AC" w:rsidRDefault="009269AC" w:rsidP="009269AC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/>
          <w:sz w:val="18"/>
          <w:szCs w:val="18"/>
        </w:rPr>
      </w:pPr>
      <w:r w:rsidRPr="009269AC">
        <w:rPr>
          <w:rFonts w:ascii="Calibri" w:eastAsia="Calibri" w:hAnsi="Calibri"/>
          <w:sz w:val="18"/>
          <w:szCs w:val="18"/>
        </w:rPr>
        <w:t xml:space="preserve">All anaphylaxis diagnoses at 0-1 days following vaccination were chart reviewed and one patient receiving 5 vaccines concomitantly, including PCV13, was confirmed as anaphylaxis. </w:t>
      </w:r>
    </w:p>
    <w:p w:rsidR="009269AC" w:rsidRPr="009269AC" w:rsidRDefault="009269AC" w:rsidP="009269AC">
      <w:pPr>
        <w:spacing w:after="160" w:line="259" w:lineRule="auto"/>
        <w:ind w:left="360"/>
        <w:rPr>
          <w:rFonts w:ascii="Calibri" w:eastAsia="Calibri" w:hAnsi="Calibri"/>
          <w:sz w:val="22"/>
          <w:szCs w:val="22"/>
        </w:rPr>
      </w:pPr>
    </w:p>
    <w:p w:rsidR="009269AC" w:rsidRPr="009269AC" w:rsidRDefault="009269AC" w:rsidP="009269A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269AC">
        <w:rPr>
          <w:rFonts w:ascii="Calibri" w:eastAsia="Calibri" w:hAnsi="Calibri"/>
          <w:sz w:val="22"/>
          <w:szCs w:val="22"/>
        </w:rPr>
        <w:t xml:space="preserve"> </w:t>
      </w:r>
    </w:p>
    <w:p w:rsidR="009269AC" w:rsidRDefault="009269AC" w:rsidP="004D597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9269AC" w:rsidRDefault="009269AC" w:rsidP="009269AC">
      <w:pPr>
        <w:spacing w:after="160" w:line="259" w:lineRule="auto"/>
        <w:rPr>
          <w:rFonts w:eastAsiaTheme="minorEastAsia"/>
          <w:b/>
          <w:sz w:val="18"/>
          <w:szCs w:val="18"/>
          <w:lang w:eastAsia="zh-TW"/>
        </w:rPr>
        <w:sectPr w:rsidR="009269AC" w:rsidSect="009269AC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269AC" w:rsidRPr="00335922" w:rsidRDefault="009269AC" w:rsidP="009269AC">
      <w:pPr>
        <w:spacing w:after="160" w:line="259" w:lineRule="auto"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/>
          <w:b/>
          <w:sz w:val="18"/>
          <w:szCs w:val="18"/>
          <w:lang w:eastAsia="zh-TW"/>
        </w:rPr>
        <w:t>Appendix Figure 1. Secular trend of rates of pre-specified adverse events between January 2011 and September 2015 among adults aged ≥65 years</w:t>
      </w: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/>
          <w:b/>
          <w:sz w:val="18"/>
          <w:szCs w:val="18"/>
          <w:lang w:eastAsia="zh-TW"/>
        </w:rPr>
        <w:t>Acute myocardial infarction</w:t>
      </w:r>
    </w:p>
    <w:p w:rsidR="009269AC" w:rsidRPr="009269AC" w:rsidRDefault="009269AC" w:rsidP="009269AC">
      <w:pPr>
        <w:spacing w:after="160" w:line="259" w:lineRule="auto"/>
        <w:ind w:left="720"/>
        <w:contextualSpacing/>
        <w:rPr>
          <w:rFonts w:eastAsiaTheme="minorEastAsia"/>
          <w:b/>
          <w:sz w:val="18"/>
          <w:szCs w:val="18"/>
          <w:lang w:eastAsia="zh-TW"/>
        </w:rPr>
      </w:pPr>
      <w:bookmarkStart w:id="1" w:name="IDX"/>
      <w:bookmarkEnd w:id="1"/>
      <w:r w:rsidRPr="009269AC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BB1483D" wp14:editId="0B2D4A0B">
            <wp:extent cx="3230904" cy="2524760"/>
            <wp:effectExtent l="0" t="0" r="762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032" cy="252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/>
          <w:b/>
          <w:sz w:val="18"/>
          <w:szCs w:val="18"/>
          <w:lang w:eastAsia="zh-TW"/>
        </w:rPr>
        <w:tab/>
        <w:t xml:space="preserve">                            </w:t>
      </w: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/>
          <w:b/>
          <w:sz w:val="18"/>
          <w:szCs w:val="18"/>
          <w:lang w:eastAsia="zh-TW"/>
        </w:rPr>
        <w:t xml:space="preserve">Acute pericarditis; myocarditis  </w:t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37E4177" wp14:editId="7DA25848">
            <wp:extent cx="3230880" cy="2526178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28" cy="25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922">
        <w:rPr>
          <w:rFonts w:asciiTheme="minorHAnsi" w:eastAsiaTheme="minorEastAsia" w:hAnsiTheme="minorHAnsi"/>
          <w:b/>
          <w:sz w:val="18"/>
          <w:szCs w:val="18"/>
          <w:lang w:eastAsia="zh-TW"/>
        </w:rPr>
        <w:t xml:space="preserve">                   </w:t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/>
          <w:b/>
          <w:sz w:val="18"/>
          <w:szCs w:val="18"/>
          <w:lang w:eastAsia="zh-TW"/>
        </w:rPr>
        <w:t>Atrial fibrillation</w:t>
      </w:r>
    </w:p>
    <w:p w:rsidR="009269AC" w:rsidRPr="00335922" w:rsidRDefault="009269AC" w:rsidP="00431738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821AB21" wp14:editId="1EAEFD43">
            <wp:extent cx="3243773" cy="2534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49" cy="253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/>
          <w:b/>
          <w:bCs/>
          <w:iCs/>
          <w:color w:val="000000"/>
          <w:sz w:val="18"/>
          <w:szCs w:val="18"/>
          <w:lang w:eastAsia="zh-TW"/>
        </w:rPr>
        <w:t>Cardiomyopathy; heart failure</w:t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A36B8E0" wp14:editId="605F326E">
            <wp:extent cx="3281680" cy="256602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62" cy="257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/>
          <w:b/>
          <w:bCs/>
          <w:iCs/>
          <w:color w:val="000000"/>
          <w:sz w:val="18"/>
          <w:szCs w:val="18"/>
          <w:lang w:eastAsia="zh-TW"/>
        </w:rPr>
        <w:t>Bell’s palsy</w:t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F1E839F" wp14:editId="10AC468D">
            <wp:extent cx="3286760" cy="2567637"/>
            <wp:effectExtent l="0" t="0" r="889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15" cy="25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proofErr w:type="spellStart"/>
      <w:r w:rsidRPr="00335922">
        <w:rPr>
          <w:rFonts w:asciiTheme="minorHAnsi" w:eastAsiaTheme="minorEastAsia" w:hAnsiTheme="minorHAnsi"/>
          <w:b/>
          <w:bCs/>
          <w:iCs/>
          <w:color w:val="000000"/>
          <w:sz w:val="18"/>
          <w:szCs w:val="18"/>
          <w:lang w:eastAsia="zh-TW"/>
        </w:rPr>
        <w:t>Guillain</w:t>
      </w:r>
      <w:proofErr w:type="spellEnd"/>
      <w:r w:rsidRPr="00335922">
        <w:rPr>
          <w:rFonts w:asciiTheme="minorHAnsi" w:eastAsiaTheme="minorEastAsia" w:hAnsiTheme="minorHAnsi"/>
          <w:b/>
          <w:bCs/>
          <w:iCs/>
          <w:color w:val="000000"/>
          <w:sz w:val="18"/>
          <w:szCs w:val="18"/>
          <w:lang w:eastAsia="zh-TW"/>
        </w:rPr>
        <w:t xml:space="preserve"> </w:t>
      </w:r>
      <w:proofErr w:type="spellStart"/>
      <w:r w:rsidRPr="00335922">
        <w:rPr>
          <w:rFonts w:asciiTheme="minorHAnsi" w:hAnsiTheme="minorHAnsi"/>
          <w:b/>
          <w:bCs/>
          <w:color w:val="000000"/>
          <w:sz w:val="18"/>
          <w:szCs w:val="18"/>
          <w:lang w:eastAsia="zh-TW"/>
        </w:rPr>
        <w:t>Barré</w:t>
      </w:r>
      <w:proofErr w:type="spellEnd"/>
      <w:r w:rsidRPr="00335922">
        <w:rPr>
          <w:rFonts w:asciiTheme="minorHAnsi" w:hAnsiTheme="minorHAnsi"/>
          <w:b/>
          <w:bCs/>
          <w:color w:val="000000"/>
          <w:sz w:val="18"/>
          <w:szCs w:val="18"/>
          <w:lang w:eastAsia="zh-TW"/>
        </w:rPr>
        <w:t xml:space="preserve"> </w:t>
      </w:r>
      <w:r w:rsidRPr="00335922">
        <w:rPr>
          <w:rFonts w:asciiTheme="minorHAnsi" w:eastAsiaTheme="minorEastAsia" w:hAnsiTheme="minorHAnsi"/>
          <w:b/>
          <w:bCs/>
          <w:iCs/>
          <w:color w:val="000000"/>
          <w:sz w:val="18"/>
          <w:szCs w:val="18"/>
          <w:lang w:eastAsia="zh-TW"/>
        </w:rPr>
        <w:t>Syndrome</w:t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C1B5641" wp14:editId="7FC8DCF1">
            <wp:extent cx="3286760" cy="256349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49" cy="256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="Times"/>
          <w:b/>
          <w:bCs/>
          <w:iCs/>
          <w:color w:val="000000"/>
          <w:sz w:val="18"/>
          <w:szCs w:val="18"/>
          <w:lang w:eastAsia="zh-TW"/>
        </w:rPr>
        <w:t>Syncope</w:t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 w:cs="Times"/>
          <w:b/>
          <w:bCs/>
          <w:iCs/>
          <w:color w:val="000000"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7D107E1" wp14:editId="0928262C">
            <wp:extent cx="3316746" cy="259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93" cy="259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/>
          <w:b/>
          <w:bCs/>
          <w:iCs/>
          <w:color w:val="000000"/>
          <w:sz w:val="18"/>
          <w:szCs w:val="18"/>
          <w:lang w:eastAsia="zh-TW"/>
        </w:rPr>
        <w:t>Erythema multiforme</w:t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bCs/>
          <w:iCs/>
          <w:color w:val="000000"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44D1AE2" wp14:editId="7D0D3314">
            <wp:extent cx="3316605" cy="257206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08" cy="25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/>
          <w:b/>
          <w:bCs/>
          <w:iCs/>
          <w:color w:val="000000"/>
          <w:sz w:val="18"/>
          <w:szCs w:val="18"/>
          <w:lang w:eastAsia="zh-TW"/>
        </w:rPr>
        <w:t>Cellulitis and infection</w:t>
      </w:r>
    </w:p>
    <w:p w:rsidR="009269AC" w:rsidRPr="00335922" w:rsidRDefault="009269AC" w:rsidP="006F39FA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bCs/>
          <w:iCs/>
          <w:color w:val="000000"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E6D8471" wp14:editId="5803E436">
            <wp:extent cx="3268980" cy="2549448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5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="Times"/>
          <w:b/>
          <w:bCs/>
          <w:iCs/>
          <w:color w:val="000000"/>
          <w:sz w:val="18"/>
          <w:szCs w:val="18"/>
          <w:lang w:eastAsia="zh-TW"/>
        </w:rPr>
        <w:t>Allergic reaction</w:t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0348E20" wp14:editId="7B3D0656">
            <wp:extent cx="3294445" cy="2570480"/>
            <wp:effectExtent l="0" t="0" r="127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55" cy="25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Pr="00335922" w:rsidRDefault="009269AC" w:rsidP="009269AC">
      <w:pPr>
        <w:spacing w:after="160" w:line="259" w:lineRule="auto"/>
        <w:rPr>
          <w:rFonts w:asciiTheme="minorHAnsi" w:eastAsiaTheme="minorEastAsia" w:hAnsiTheme="minorHAnsi"/>
          <w:b/>
          <w:sz w:val="18"/>
          <w:szCs w:val="18"/>
          <w:lang w:eastAsia="zh-TW"/>
        </w:rPr>
      </w:pPr>
    </w:p>
    <w:p w:rsidR="009269AC" w:rsidRPr="00335922" w:rsidRDefault="009269AC" w:rsidP="009269AC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="Times"/>
          <w:b/>
          <w:bCs/>
          <w:iCs/>
          <w:color w:val="000000"/>
          <w:sz w:val="18"/>
          <w:szCs w:val="18"/>
          <w:lang w:eastAsia="zh-TW"/>
        </w:rPr>
        <w:t>Anaphylaxis</w:t>
      </w:r>
    </w:p>
    <w:p w:rsidR="009269AC" w:rsidRPr="00335922" w:rsidRDefault="009269AC" w:rsidP="009269AC">
      <w:pPr>
        <w:spacing w:after="160" w:line="259" w:lineRule="auto"/>
        <w:ind w:left="720"/>
        <w:contextualSpacing/>
        <w:rPr>
          <w:rFonts w:asciiTheme="minorHAnsi" w:eastAsiaTheme="minorEastAsia" w:hAnsiTheme="minorHAnsi"/>
          <w:b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F291198" wp14:editId="1594E24B">
            <wp:extent cx="3332480" cy="2604303"/>
            <wp:effectExtent l="0" t="0" r="127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80" cy="26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AC" w:rsidRPr="00335922" w:rsidRDefault="009269AC" w:rsidP="009269AC">
      <w:pPr>
        <w:spacing w:after="160" w:line="259" w:lineRule="auto"/>
        <w:rPr>
          <w:rFonts w:asciiTheme="minorHAnsi" w:eastAsiaTheme="minorEastAsia" w:hAnsiTheme="minorHAnsi"/>
          <w:sz w:val="18"/>
          <w:szCs w:val="18"/>
          <w:lang w:eastAsia="zh-TW"/>
        </w:rPr>
      </w:pPr>
      <w:r w:rsidRPr="00335922">
        <w:rPr>
          <w:rFonts w:asciiTheme="minorHAnsi" w:eastAsiaTheme="minorEastAsia" w:hAnsiTheme="minorHAnsi"/>
          <w:b/>
          <w:sz w:val="18"/>
          <w:szCs w:val="18"/>
          <w:lang w:eastAsia="zh-TW"/>
        </w:rPr>
        <w:t xml:space="preserve"> </w:t>
      </w:r>
      <w:r w:rsidRPr="00335922">
        <w:rPr>
          <w:rFonts w:asciiTheme="minorHAnsi" w:eastAsiaTheme="minorEastAsia" w:hAnsiTheme="minorHAnsi" w:cstheme="minorBidi"/>
          <w:sz w:val="18"/>
          <w:szCs w:val="18"/>
          <w:lang w:eastAsia="zh-TW"/>
        </w:rPr>
        <w:t xml:space="preserve"> </w:t>
      </w:r>
      <w:r w:rsidRPr="00335922">
        <w:rPr>
          <w:rFonts w:asciiTheme="minorHAnsi" w:eastAsiaTheme="minorEastAsia" w:hAnsiTheme="minorHAnsi"/>
          <w:sz w:val="18"/>
          <w:szCs w:val="18"/>
          <w:lang w:eastAsia="zh-TW"/>
        </w:rPr>
        <w:t>Horizontal lines line from top to bottom indicate Mean+3 standard deviation (</w:t>
      </w:r>
      <w:proofErr w:type="spellStart"/>
      <w:r w:rsidRPr="00335922">
        <w:rPr>
          <w:rFonts w:asciiTheme="minorHAnsi" w:eastAsiaTheme="minorEastAsia" w:hAnsiTheme="minorHAnsi"/>
          <w:sz w:val="18"/>
          <w:szCs w:val="18"/>
          <w:lang w:eastAsia="zh-TW"/>
        </w:rPr>
        <w:t>sd</w:t>
      </w:r>
      <w:proofErr w:type="spellEnd"/>
      <w:r w:rsidRPr="00335922">
        <w:rPr>
          <w:rFonts w:asciiTheme="minorHAnsi" w:eastAsiaTheme="minorEastAsia" w:hAnsiTheme="minorHAnsi"/>
          <w:sz w:val="18"/>
          <w:szCs w:val="18"/>
          <w:lang w:eastAsia="zh-TW"/>
        </w:rPr>
        <w:t xml:space="preserve">), Mean+2sd, Mean, Mean-2sd, and Mean-3sd </w:t>
      </w:r>
    </w:p>
    <w:sectPr w:rsidR="009269AC" w:rsidRPr="00335922" w:rsidSect="00926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5A" w:rsidRDefault="00DA5A5A" w:rsidP="00C04ABE">
      <w:r>
        <w:separator/>
      </w:r>
    </w:p>
  </w:endnote>
  <w:endnote w:type="continuationSeparator" w:id="0">
    <w:p w:rsidR="00DA5A5A" w:rsidRDefault="00DA5A5A" w:rsidP="00C0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57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A5A" w:rsidRDefault="00DA5A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A5A" w:rsidRDefault="00DA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5A" w:rsidRDefault="00DA5A5A" w:rsidP="00C04ABE">
      <w:r>
        <w:separator/>
      </w:r>
    </w:p>
  </w:footnote>
  <w:footnote w:type="continuationSeparator" w:id="0">
    <w:p w:rsidR="00DA5A5A" w:rsidRDefault="00DA5A5A" w:rsidP="00C0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D75"/>
    <w:multiLevelType w:val="hybridMultilevel"/>
    <w:tmpl w:val="1B7E3538"/>
    <w:lvl w:ilvl="0" w:tplc="ECF04E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08B0"/>
    <w:multiLevelType w:val="hybridMultilevel"/>
    <w:tmpl w:val="209C5830"/>
    <w:lvl w:ilvl="0" w:tplc="9B4AE3D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1B92"/>
    <w:multiLevelType w:val="hybridMultilevel"/>
    <w:tmpl w:val="00749986"/>
    <w:lvl w:ilvl="0" w:tplc="46FEEC3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24A2"/>
    <w:multiLevelType w:val="hybridMultilevel"/>
    <w:tmpl w:val="2C925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F284F"/>
    <w:multiLevelType w:val="hybridMultilevel"/>
    <w:tmpl w:val="2C925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52C9"/>
    <w:multiLevelType w:val="hybridMultilevel"/>
    <w:tmpl w:val="606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753A"/>
    <w:multiLevelType w:val="hybridMultilevel"/>
    <w:tmpl w:val="FF06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1176"/>
    <w:multiLevelType w:val="hybridMultilevel"/>
    <w:tmpl w:val="EA58BA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13C0A27"/>
    <w:multiLevelType w:val="hybridMultilevel"/>
    <w:tmpl w:val="77E8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A59C3"/>
    <w:multiLevelType w:val="hybridMultilevel"/>
    <w:tmpl w:val="95D6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129DE"/>
    <w:multiLevelType w:val="hybridMultilevel"/>
    <w:tmpl w:val="56A46194"/>
    <w:lvl w:ilvl="0" w:tplc="DE04EF1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2BD7"/>
    <w:multiLevelType w:val="hybridMultilevel"/>
    <w:tmpl w:val="2C925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3E68"/>
    <w:multiLevelType w:val="hybridMultilevel"/>
    <w:tmpl w:val="CD18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adfppraex0tttxetxd1va006df5wfv0a59zv&quot;&gt;PCV13 safety in adults&lt;record-ids&gt;&lt;item&gt;2&lt;/item&gt;&lt;item&gt;4&lt;/item&gt;&lt;item&gt;10&lt;/item&gt;&lt;item&gt;12&lt;/item&gt;&lt;item&gt;13&lt;/item&gt;&lt;item&gt;14&lt;/item&gt;&lt;item&gt;15&lt;/item&gt;&lt;item&gt;16&lt;/item&gt;&lt;item&gt;17&lt;/item&gt;&lt;item&gt;26&lt;/item&gt;&lt;item&gt;28&lt;/item&gt;&lt;item&gt;29&lt;/item&gt;&lt;item&gt;30&lt;/item&gt;&lt;item&gt;32&lt;/item&gt;&lt;item&gt;42&lt;/item&gt;&lt;item&gt;49&lt;/item&gt;&lt;item&gt;50&lt;/item&gt;&lt;item&gt;51&lt;/item&gt;&lt;/record-ids&gt;&lt;/item&gt;&lt;/Libraries&gt;"/>
  </w:docVars>
  <w:rsids>
    <w:rsidRoot w:val="006B4E79"/>
    <w:rsid w:val="00003778"/>
    <w:rsid w:val="00006B61"/>
    <w:rsid w:val="00023675"/>
    <w:rsid w:val="00035102"/>
    <w:rsid w:val="00047C8B"/>
    <w:rsid w:val="00057D3F"/>
    <w:rsid w:val="000703E4"/>
    <w:rsid w:val="00074DB6"/>
    <w:rsid w:val="000A63F0"/>
    <w:rsid w:val="000A759A"/>
    <w:rsid w:val="000A7FF1"/>
    <w:rsid w:val="000B0CFC"/>
    <w:rsid w:val="000C68E5"/>
    <w:rsid w:val="000E4819"/>
    <w:rsid w:val="00123DE6"/>
    <w:rsid w:val="0013157D"/>
    <w:rsid w:val="00133394"/>
    <w:rsid w:val="00145A09"/>
    <w:rsid w:val="0014618B"/>
    <w:rsid w:val="0015437B"/>
    <w:rsid w:val="00155B23"/>
    <w:rsid w:val="00157AC9"/>
    <w:rsid w:val="0018093B"/>
    <w:rsid w:val="001A3E65"/>
    <w:rsid w:val="001A5B3F"/>
    <w:rsid w:val="001B048B"/>
    <w:rsid w:val="001B3593"/>
    <w:rsid w:val="001B6629"/>
    <w:rsid w:val="001C7E5A"/>
    <w:rsid w:val="001D1469"/>
    <w:rsid w:val="001D40A7"/>
    <w:rsid w:val="001D4735"/>
    <w:rsid w:val="001E1F6F"/>
    <w:rsid w:val="001F050F"/>
    <w:rsid w:val="001F10BF"/>
    <w:rsid w:val="001F7F66"/>
    <w:rsid w:val="00205444"/>
    <w:rsid w:val="00210744"/>
    <w:rsid w:val="00211B3C"/>
    <w:rsid w:val="0022217F"/>
    <w:rsid w:val="00225A22"/>
    <w:rsid w:val="0024450E"/>
    <w:rsid w:val="00253B4E"/>
    <w:rsid w:val="00261FAB"/>
    <w:rsid w:val="002641EC"/>
    <w:rsid w:val="00274541"/>
    <w:rsid w:val="002765E9"/>
    <w:rsid w:val="0028224F"/>
    <w:rsid w:val="0029120B"/>
    <w:rsid w:val="00295AFE"/>
    <w:rsid w:val="002A1F0B"/>
    <w:rsid w:val="002A5D67"/>
    <w:rsid w:val="002B2067"/>
    <w:rsid w:val="002C6DAD"/>
    <w:rsid w:val="002E4D94"/>
    <w:rsid w:val="002E5766"/>
    <w:rsid w:val="002F2601"/>
    <w:rsid w:val="002F7361"/>
    <w:rsid w:val="003160EE"/>
    <w:rsid w:val="0032224B"/>
    <w:rsid w:val="00325B5B"/>
    <w:rsid w:val="00325C99"/>
    <w:rsid w:val="0033391C"/>
    <w:rsid w:val="00335922"/>
    <w:rsid w:val="00340E89"/>
    <w:rsid w:val="00341097"/>
    <w:rsid w:val="00344FC3"/>
    <w:rsid w:val="0034739A"/>
    <w:rsid w:val="003535EE"/>
    <w:rsid w:val="0036729C"/>
    <w:rsid w:val="00385BE7"/>
    <w:rsid w:val="00395D27"/>
    <w:rsid w:val="003A0489"/>
    <w:rsid w:val="003A6622"/>
    <w:rsid w:val="003C1391"/>
    <w:rsid w:val="003C5895"/>
    <w:rsid w:val="003C7226"/>
    <w:rsid w:val="003D6560"/>
    <w:rsid w:val="003E1434"/>
    <w:rsid w:val="003E2330"/>
    <w:rsid w:val="003E792E"/>
    <w:rsid w:val="003F3B30"/>
    <w:rsid w:val="003F6FAE"/>
    <w:rsid w:val="00414EBC"/>
    <w:rsid w:val="00424E2D"/>
    <w:rsid w:val="00425B9A"/>
    <w:rsid w:val="00431738"/>
    <w:rsid w:val="00432687"/>
    <w:rsid w:val="00445560"/>
    <w:rsid w:val="00457548"/>
    <w:rsid w:val="00460CF2"/>
    <w:rsid w:val="004634ED"/>
    <w:rsid w:val="00464564"/>
    <w:rsid w:val="00474149"/>
    <w:rsid w:val="00494882"/>
    <w:rsid w:val="004A371A"/>
    <w:rsid w:val="004B46D0"/>
    <w:rsid w:val="004C0113"/>
    <w:rsid w:val="004D54D6"/>
    <w:rsid w:val="004D5977"/>
    <w:rsid w:val="004E07DE"/>
    <w:rsid w:val="004F7B8E"/>
    <w:rsid w:val="0050117F"/>
    <w:rsid w:val="00513962"/>
    <w:rsid w:val="00515613"/>
    <w:rsid w:val="00535B95"/>
    <w:rsid w:val="00541D76"/>
    <w:rsid w:val="00547DC7"/>
    <w:rsid w:val="00551A17"/>
    <w:rsid w:val="00585BBD"/>
    <w:rsid w:val="005860D7"/>
    <w:rsid w:val="005A1C95"/>
    <w:rsid w:val="005B0751"/>
    <w:rsid w:val="005B1150"/>
    <w:rsid w:val="005C12E1"/>
    <w:rsid w:val="005C3178"/>
    <w:rsid w:val="005C7D03"/>
    <w:rsid w:val="005D1E72"/>
    <w:rsid w:val="005F388D"/>
    <w:rsid w:val="00601E68"/>
    <w:rsid w:val="00605507"/>
    <w:rsid w:val="00627BB3"/>
    <w:rsid w:val="00630A78"/>
    <w:rsid w:val="00643C05"/>
    <w:rsid w:val="0064737B"/>
    <w:rsid w:val="0067693E"/>
    <w:rsid w:val="00677C61"/>
    <w:rsid w:val="006875C6"/>
    <w:rsid w:val="00692123"/>
    <w:rsid w:val="00696049"/>
    <w:rsid w:val="006A0923"/>
    <w:rsid w:val="006A3E2C"/>
    <w:rsid w:val="006B0696"/>
    <w:rsid w:val="006B4E79"/>
    <w:rsid w:val="006C74E5"/>
    <w:rsid w:val="006C7585"/>
    <w:rsid w:val="006D51FE"/>
    <w:rsid w:val="006F1660"/>
    <w:rsid w:val="006F39FA"/>
    <w:rsid w:val="00720934"/>
    <w:rsid w:val="0072164D"/>
    <w:rsid w:val="0072629D"/>
    <w:rsid w:val="00730D1B"/>
    <w:rsid w:val="00731CE6"/>
    <w:rsid w:val="0073333D"/>
    <w:rsid w:val="0073393D"/>
    <w:rsid w:val="0073535C"/>
    <w:rsid w:val="007356A9"/>
    <w:rsid w:val="00747A85"/>
    <w:rsid w:val="00750303"/>
    <w:rsid w:val="00750852"/>
    <w:rsid w:val="007525AA"/>
    <w:rsid w:val="007560B4"/>
    <w:rsid w:val="00770288"/>
    <w:rsid w:val="00771AD5"/>
    <w:rsid w:val="00791F5C"/>
    <w:rsid w:val="007A06EA"/>
    <w:rsid w:val="007A7187"/>
    <w:rsid w:val="007B5C37"/>
    <w:rsid w:val="007B607B"/>
    <w:rsid w:val="007C056C"/>
    <w:rsid w:val="007D3C22"/>
    <w:rsid w:val="007D4027"/>
    <w:rsid w:val="007F1D50"/>
    <w:rsid w:val="007F5708"/>
    <w:rsid w:val="00802A93"/>
    <w:rsid w:val="00804AC2"/>
    <w:rsid w:val="008167BF"/>
    <w:rsid w:val="00834C26"/>
    <w:rsid w:val="00846FC0"/>
    <w:rsid w:val="00873EB4"/>
    <w:rsid w:val="00880561"/>
    <w:rsid w:val="00880C77"/>
    <w:rsid w:val="00886A13"/>
    <w:rsid w:val="008B7763"/>
    <w:rsid w:val="008C0223"/>
    <w:rsid w:val="008C0741"/>
    <w:rsid w:val="008C181C"/>
    <w:rsid w:val="008C38D8"/>
    <w:rsid w:val="008C6C53"/>
    <w:rsid w:val="008D233E"/>
    <w:rsid w:val="008E0147"/>
    <w:rsid w:val="00902204"/>
    <w:rsid w:val="00910A83"/>
    <w:rsid w:val="00911242"/>
    <w:rsid w:val="009155D3"/>
    <w:rsid w:val="009269AC"/>
    <w:rsid w:val="0093026F"/>
    <w:rsid w:val="00933CBD"/>
    <w:rsid w:val="009448EB"/>
    <w:rsid w:val="009449A6"/>
    <w:rsid w:val="00952AE5"/>
    <w:rsid w:val="00956294"/>
    <w:rsid w:val="009612D3"/>
    <w:rsid w:val="00962DE9"/>
    <w:rsid w:val="009702D4"/>
    <w:rsid w:val="00971D4D"/>
    <w:rsid w:val="009839E1"/>
    <w:rsid w:val="009908A5"/>
    <w:rsid w:val="009A3484"/>
    <w:rsid w:val="009A4669"/>
    <w:rsid w:val="009B44F6"/>
    <w:rsid w:val="009C47AB"/>
    <w:rsid w:val="009E6146"/>
    <w:rsid w:val="00A06E37"/>
    <w:rsid w:val="00A27535"/>
    <w:rsid w:val="00A57C68"/>
    <w:rsid w:val="00A60687"/>
    <w:rsid w:val="00A61AFE"/>
    <w:rsid w:val="00A62183"/>
    <w:rsid w:val="00A76A62"/>
    <w:rsid w:val="00A9644E"/>
    <w:rsid w:val="00AA12D7"/>
    <w:rsid w:val="00AA357E"/>
    <w:rsid w:val="00AE1394"/>
    <w:rsid w:val="00B154C6"/>
    <w:rsid w:val="00B20BEB"/>
    <w:rsid w:val="00B24E56"/>
    <w:rsid w:val="00B2669A"/>
    <w:rsid w:val="00B355C9"/>
    <w:rsid w:val="00B4740E"/>
    <w:rsid w:val="00B47E40"/>
    <w:rsid w:val="00B523EC"/>
    <w:rsid w:val="00B52605"/>
    <w:rsid w:val="00B57157"/>
    <w:rsid w:val="00B578A7"/>
    <w:rsid w:val="00B76F72"/>
    <w:rsid w:val="00B92396"/>
    <w:rsid w:val="00BA5F66"/>
    <w:rsid w:val="00BB48B1"/>
    <w:rsid w:val="00BE2296"/>
    <w:rsid w:val="00BF2BEA"/>
    <w:rsid w:val="00C00C18"/>
    <w:rsid w:val="00C04ABE"/>
    <w:rsid w:val="00C213D8"/>
    <w:rsid w:val="00C222F6"/>
    <w:rsid w:val="00C41A13"/>
    <w:rsid w:val="00C41C88"/>
    <w:rsid w:val="00C523EF"/>
    <w:rsid w:val="00C63600"/>
    <w:rsid w:val="00C6571B"/>
    <w:rsid w:val="00C71F39"/>
    <w:rsid w:val="00C9283E"/>
    <w:rsid w:val="00C96DBF"/>
    <w:rsid w:val="00CB1F10"/>
    <w:rsid w:val="00CB4E50"/>
    <w:rsid w:val="00CD70EC"/>
    <w:rsid w:val="00CE2202"/>
    <w:rsid w:val="00CE4A8C"/>
    <w:rsid w:val="00CE72AD"/>
    <w:rsid w:val="00CF4F15"/>
    <w:rsid w:val="00D00734"/>
    <w:rsid w:val="00D048E3"/>
    <w:rsid w:val="00D054C8"/>
    <w:rsid w:val="00D11BD5"/>
    <w:rsid w:val="00D12615"/>
    <w:rsid w:val="00D128FF"/>
    <w:rsid w:val="00D132BD"/>
    <w:rsid w:val="00D22F97"/>
    <w:rsid w:val="00D25EF1"/>
    <w:rsid w:val="00D26BE1"/>
    <w:rsid w:val="00D27462"/>
    <w:rsid w:val="00D34403"/>
    <w:rsid w:val="00D436E2"/>
    <w:rsid w:val="00D44833"/>
    <w:rsid w:val="00D72631"/>
    <w:rsid w:val="00D739A1"/>
    <w:rsid w:val="00D85FA3"/>
    <w:rsid w:val="00D90E16"/>
    <w:rsid w:val="00D95561"/>
    <w:rsid w:val="00DA31F8"/>
    <w:rsid w:val="00DA4B0A"/>
    <w:rsid w:val="00DA5A5A"/>
    <w:rsid w:val="00DB18B5"/>
    <w:rsid w:val="00DC7003"/>
    <w:rsid w:val="00DD1429"/>
    <w:rsid w:val="00DD364E"/>
    <w:rsid w:val="00DD6B0D"/>
    <w:rsid w:val="00DD7BF5"/>
    <w:rsid w:val="00DF145C"/>
    <w:rsid w:val="00DF51D8"/>
    <w:rsid w:val="00DF5946"/>
    <w:rsid w:val="00DF6B11"/>
    <w:rsid w:val="00E054F8"/>
    <w:rsid w:val="00E0584D"/>
    <w:rsid w:val="00E070A9"/>
    <w:rsid w:val="00E10F53"/>
    <w:rsid w:val="00E3309F"/>
    <w:rsid w:val="00E35306"/>
    <w:rsid w:val="00E433FC"/>
    <w:rsid w:val="00E441AE"/>
    <w:rsid w:val="00E61E21"/>
    <w:rsid w:val="00E65CDC"/>
    <w:rsid w:val="00E67176"/>
    <w:rsid w:val="00E70C4A"/>
    <w:rsid w:val="00E756D9"/>
    <w:rsid w:val="00E83303"/>
    <w:rsid w:val="00E86455"/>
    <w:rsid w:val="00E931F4"/>
    <w:rsid w:val="00E96F2D"/>
    <w:rsid w:val="00EB249C"/>
    <w:rsid w:val="00EB6E7D"/>
    <w:rsid w:val="00EC4A1F"/>
    <w:rsid w:val="00EE51C9"/>
    <w:rsid w:val="00F05203"/>
    <w:rsid w:val="00F07137"/>
    <w:rsid w:val="00F13119"/>
    <w:rsid w:val="00F5696B"/>
    <w:rsid w:val="00F73805"/>
    <w:rsid w:val="00F75A9A"/>
    <w:rsid w:val="00F77F39"/>
    <w:rsid w:val="00F91A8E"/>
    <w:rsid w:val="00FB5947"/>
    <w:rsid w:val="00FD3263"/>
    <w:rsid w:val="00FD3D2A"/>
    <w:rsid w:val="00FD63A2"/>
    <w:rsid w:val="00FE030B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FA403-26D8-4E16-98AB-A38DF1FC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E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644E"/>
  </w:style>
  <w:style w:type="character" w:styleId="CommentReference">
    <w:name w:val="annotation reference"/>
    <w:basedOn w:val="DefaultParagraphFont"/>
    <w:uiPriority w:val="99"/>
    <w:semiHidden/>
    <w:unhideWhenUsed/>
    <w:rsid w:val="00A9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4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4E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054F8"/>
    <w:pPr>
      <w:ind w:left="720"/>
    </w:pPr>
  </w:style>
  <w:style w:type="character" w:customStyle="1" w:styleId="ListParagraphChar">
    <w:name w:val="List Paragraph Char"/>
    <w:link w:val="ListParagraph"/>
    <w:uiPriority w:val="34"/>
    <w:rsid w:val="00E054F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91A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A8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04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AB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B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4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B578A7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61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33FC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E01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41C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DC73-35D3-4448-931A-9039E817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HungFu Tseng</dc:creator>
  <cp:lastModifiedBy>Cheryl M. Carlson</cp:lastModifiedBy>
  <cp:revision>3</cp:revision>
  <dcterms:created xsi:type="dcterms:W3CDTF">2017-10-31T21:56:00Z</dcterms:created>
  <dcterms:modified xsi:type="dcterms:W3CDTF">2017-10-31T22:00:00Z</dcterms:modified>
</cp:coreProperties>
</file>