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1F" w:rsidRPr="00406BB8" w:rsidRDefault="00F5551F" w:rsidP="00F5551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6B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C35763">
        <w:rPr>
          <w:rFonts w:ascii="Times New Roman" w:hAnsi="Times New Roman" w:cs="Times New Roman"/>
          <w:b/>
          <w:sz w:val="24"/>
          <w:szCs w:val="24"/>
          <w:lang w:val="en-US"/>
        </w:rPr>
        <w:t>S2</w:t>
      </w:r>
      <w:r w:rsidRPr="00406BB8">
        <w:rPr>
          <w:rFonts w:ascii="Times New Roman" w:hAnsi="Times New Roman" w:cs="Times New Roman"/>
          <w:b/>
          <w:sz w:val="24"/>
          <w:szCs w:val="24"/>
          <w:lang w:val="en-US"/>
        </w:rPr>
        <w:t>: Characteristics of the individual studies included for our analysis</w:t>
      </w:r>
    </w:p>
    <w:tbl>
      <w:tblPr>
        <w:tblStyle w:val="Tabellenraster"/>
        <w:tblW w:w="4261" w:type="pct"/>
        <w:tblLook w:val="04A0" w:firstRow="1" w:lastRow="0" w:firstColumn="1" w:lastColumn="0" w:noHBand="0" w:noVBand="1"/>
      </w:tblPr>
      <w:tblGrid>
        <w:gridCol w:w="1623"/>
        <w:gridCol w:w="1523"/>
        <w:gridCol w:w="1097"/>
        <w:gridCol w:w="963"/>
        <w:gridCol w:w="1802"/>
        <w:gridCol w:w="1509"/>
        <w:gridCol w:w="1296"/>
        <w:gridCol w:w="1217"/>
        <w:gridCol w:w="1137"/>
      </w:tblGrid>
      <w:tr w:rsidR="00F31F48" w:rsidRPr="00B526BA" w:rsidTr="00F31F48">
        <w:tc>
          <w:tcPr>
            <w:tcW w:w="605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Author, Count</w:t>
            </w:r>
            <w:r w:rsidR="00473E7C" w:rsidRPr="00B526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</w:t>
            </w:r>
            <w:r w:rsidRPr="00B526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y, Year</w:t>
            </w:r>
          </w:p>
        </w:tc>
        <w:tc>
          <w:tcPr>
            <w:tcW w:w="567" w:type="pct"/>
          </w:tcPr>
          <w:p w:rsidR="00F31F48" w:rsidRPr="00B526BA" w:rsidRDefault="00F31F48" w:rsidP="00F3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Study, </w:t>
            </w:r>
          </w:p>
          <w:p w:rsidR="00F31F48" w:rsidRPr="00B526BA" w:rsidRDefault="00F31F48" w:rsidP="00F31F4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study type</w:t>
            </w:r>
          </w:p>
        </w:tc>
        <w:tc>
          <w:tcPr>
            <w:tcW w:w="410" w:type="pct"/>
          </w:tcPr>
          <w:p w:rsidR="00F31F48" w:rsidRPr="00B526BA" w:rsidRDefault="00F31F48" w:rsidP="00F3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 cases included in our IPD</w:t>
            </w:r>
            <w:bookmarkStart w:id="0" w:name="_GoBack"/>
            <w:bookmarkEnd w:id="0"/>
          </w:p>
        </w:tc>
        <w:tc>
          <w:tcPr>
            <w:tcW w:w="360" w:type="pct"/>
          </w:tcPr>
          <w:p w:rsidR="00F31F48" w:rsidRPr="00B526BA" w:rsidRDefault="00F31F48" w:rsidP="00F3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Age</w:t>
            </w:r>
          </w:p>
          <w:p w:rsidR="00F31F48" w:rsidRPr="00B526BA" w:rsidRDefault="00F31F48" w:rsidP="00F3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(range)</w:t>
            </w:r>
            <w:r w:rsidR="00B526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B526BA" w:rsidRPr="00B526BA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GB"/>
              </w:rPr>
              <w:t>in years</w:t>
            </w:r>
            <w:r w:rsidR="00B526BA" w:rsidRPr="00B526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635" w:type="pct"/>
            <w:gridSpan w:val="4"/>
          </w:tcPr>
          <w:p w:rsidR="00F31F48" w:rsidRPr="00B526BA" w:rsidRDefault="00F31F48" w:rsidP="00F3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Potential confounder variables assessed</w:t>
            </w:r>
          </w:p>
        </w:tc>
        <w:tc>
          <w:tcPr>
            <w:tcW w:w="424" w:type="pct"/>
          </w:tcPr>
          <w:p w:rsidR="00F31F48" w:rsidRPr="00406BB8" w:rsidRDefault="00F31F48" w:rsidP="00F3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406BB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Study quality (assessed with NIH tool)</w:t>
            </w:r>
          </w:p>
        </w:tc>
      </w:tr>
      <w:tr w:rsidR="00F31F48" w:rsidRPr="00406BB8" w:rsidTr="00F31F48">
        <w:tc>
          <w:tcPr>
            <w:tcW w:w="605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567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10" w:type="pct"/>
          </w:tcPr>
          <w:p w:rsidR="00F31F48" w:rsidRPr="00B526BA" w:rsidRDefault="00F31F48" w:rsidP="00F3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0" w:type="pct"/>
          </w:tcPr>
          <w:p w:rsidR="00F31F48" w:rsidRPr="00B526BA" w:rsidRDefault="00F31F48" w:rsidP="00F3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087" w:type="pct"/>
          </w:tcPr>
          <w:p w:rsidR="00F31F48" w:rsidRPr="00B526BA" w:rsidRDefault="00F31F48" w:rsidP="00F3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Breastfeeding</w:t>
            </w:r>
          </w:p>
        </w:tc>
        <w:tc>
          <w:tcPr>
            <w:tcW w:w="532" w:type="pct"/>
          </w:tcPr>
          <w:p w:rsidR="00F31F48" w:rsidRPr="00B526BA" w:rsidRDefault="00F31F48" w:rsidP="00F3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Maternal BMI after pregnancy</w:t>
            </w:r>
          </w:p>
        </w:tc>
        <w:tc>
          <w:tcPr>
            <w:tcW w:w="562" w:type="pct"/>
          </w:tcPr>
          <w:p w:rsidR="00F31F48" w:rsidRPr="00B526BA" w:rsidRDefault="00F31F48" w:rsidP="00F3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Maternal BMI  before pregnancy</w:t>
            </w:r>
          </w:p>
        </w:tc>
        <w:tc>
          <w:tcPr>
            <w:tcW w:w="454" w:type="pct"/>
          </w:tcPr>
          <w:p w:rsidR="00F31F48" w:rsidRPr="00B526BA" w:rsidRDefault="00F31F48" w:rsidP="00F3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Maternal education</w:t>
            </w:r>
          </w:p>
        </w:tc>
        <w:tc>
          <w:tcPr>
            <w:tcW w:w="424" w:type="pct"/>
          </w:tcPr>
          <w:p w:rsidR="00F31F48" w:rsidRPr="00406BB8" w:rsidRDefault="00F31F48" w:rsidP="00F3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F31F48" w:rsidRPr="00406BB8" w:rsidTr="00F31F48">
        <w:tc>
          <w:tcPr>
            <w:tcW w:w="605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BA">
              <w:rPr>
                <w:rFonts w:ascii="Times New Roman" w:hAnsi="Times New Roman" w:cs="Times New Roman"/>
                <w:b/>
                <w:sz w:val="24"/>
                <w:szCs w:val="24"/>
              </w:rPr>
              <w:t>Gilman,</w:t>
            </w:r>
          </w:p>
          <w:p w:rsidR="00F31F48" w:rsidRPr="00B526BA" w:rsidRDefault="00F31F48" w:rsidP="00F3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BA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567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Collaborative Perinatal Project (CPP),</w:t>
            </w:r>
          </w:p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prospective study</w:t>
            </w:r>
          </w:p>
        </w:tc>
        <w:tc>
          <w:tcPr>
            <w:tcW w:w="410" w:type="pct"/>
          </w:tcPr>
          <w:p w:rsidR="00F31F48" w:rsidRPr="00B526BA" w:rsidRDefault="00F31F48" w:rsidP="00D66B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  <w:r w:rsidR="00D66BBF"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476</w:t>
            </w:r>
          </w:p>
        </w:tc>
        <w:tc>
          <w:tcPr>
            <w:tcW w:w="360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087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532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562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454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yes, at least 10 years school</w:t>
            </w:r>
          </w:p>
        </w:tc>
        <w:tc>
          <w:tcPr>
            <w:tcW w:w="424" w:type="pct"/>
          </w:tcPr>
          <w:p w:rsidR="00F31F48" w:rsidRPr="00406BB8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6B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</w:t>
            </w:r>
          </w:p>
        </w:tc>
      </w:tr>
      <w:tr w:rsidR="00F31F48" w:rsidRPr="00406BB8" w:rsidTr="00F31F48">
        <w:tc>
          <w:tcPr>
            <w:tcW w:w="605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BA">
              <w:rPr>
                <w:rFonts w:ascii="Times New Roman" w:hAnsi="Times New Roman" w:cs="Times New Roman"/>
                <w:b/>
                <w:sz w:val="24"/>
                <w:szCs w:val="24"/>
              </w:rPr>
              <w:t>Grzeskowiak,</w:t>
            </w:r>
          </w:p>
          <w:p w:rsidR="00F31F48" w:rsidRPr="00B526BA" w:rsidRDefault="00F31F48" w:rsidP="00F3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BA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  <w:p w:rsidR="00F31F48" w:rsidRPr="00B526BA" w:rsidRDefault="00F31F48" w:rsidP="00F31F4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B526BA">
              <w:rPr>
                <w:rFonts w:ascii="Times New Roman" w:hAnsi="Times New Roman" w:cs="Times New Roman"/>
                <w:sz w:val="24"/>
                <w:szCs w:val="24"/>
              </w:rPr>
              <w:t>Australia</w:t>
            </w:r>
            <w:proofErr w:type="spellEnd"/>
          </w:p>
        </w:tc>
        <w:tc>
          <w:tcPr>
            <w:tcW w:w="567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Women’s and Children’s Health Network,</w:t>
            </w:r>
          </w:p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prospective study</w:t>
            </w:r>
          </w:p>
        </w:tc>
        <w:tc>
          <w:tcPr>
            <w:tcW w:w="410" w:type="pct"/>
          </w:tcPr>
          <w:p w:rsidR="00F31F48" w:rsidRPr="00B526BA" w:rsidRDefault="00F31F48" w:rsidP="00D66B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r w:rsidR="00D66BBF"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360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3-5.9</w:t>
            </w:r>
          </w:p>
        </w:tc>
        <w:tc>
          <w:tcPr>
            <w:tcW w:w="1087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(any breastfeeding yes/no)</w:t>
            </w:r>
          </w:p>
        </w:tc>
        <w:tc>
          <w:tcPr>
            <w:tcW w:w="532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562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454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424" w:type="pct"/>
          </w:tcPr>
          <w:p w:rsidR="00F31F48" w:rsidRPr="00406BB8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6B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</w:t>
            </w:r>
          </w:p>
        </w:tc>
      </w:tr>
      <w:tr w:rsidR="00F31F48" w:rsidRPr="00406BB8" w:rsidTr="00F31F48">
        <w:tc>
          <w:tcPr>
            <w:tcW w:w="605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Oken, </w:t>
            </w:r>
          </w:p>
          <w:p w:rsidR="00F31F48" w:rsidRPr="00B526BA" w:rsidRDefault="00F31F48" w:rsidP="00F3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BA">
              <w:rPr>
                <w:rFonts w:ascii="Times New Roman" w:hAnsi="Times New Roman" w:cs="Times New Roman"/>
                <w:b/>
                <w:sz w:val="24"/>
                <w:szCs w:val="24"/>
              </w:rPr>
              <w:t>2005</w:t>
            </w:r>
          </w:p>
          <w:p w:rsidR="00F31F48" w:rsidRPr="00B526BA" w:rsidRDefault="00F31F48" w:rsidP="00F31F48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  <w:r w:rsidRPr="00B526B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Project Viva,</w:t>
            </w:r>
          </w:p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prospective study</w:t>
            </w:r>
          </w:p>
        </w:tc>
        <w:tc>
          <w:tcPr>
            <w:tcW w:w="410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</w:t>
            </w:r>
          </w:p>
        </w:tc>
        <w:tc>
          <w:tcPr>
            <w:tcW w:w="360" w:type="pct"/>
          </w:tcPr>
          <w:p w:rsidR="00F31F48" w:rsidRPr="00B526BA" w:rsidRDefault="00F31F48" w:rsidP="00F31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6.9-10.4</w:t>
            </w:r>
          </w:p>
        </w:tc>
        <w:tc>
          <w:tcPr>
            <w:tcW w:w="1087" w:type="pct"/>
          </w:tcPr>
          <w:p w:rsidR="00F31F48" w:rsidRPr="00B526BA" w:rsidRDefault="00F31F48" w:rsidP="00F31F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532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(≥1month)</w:t>
            </w:r>
          </w:p>
        </w:tc>
        <w:tc>
          <w:tcPr>
            <w:tcW w:w="562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454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424" w:type="pct"/>
          </w:tcPr>
          <w:p w:rsidR="00F31F48" w:rsidRPr="00406BB8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6B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</w:t>
            </w:r>
          </w:p>
        </w:tc>
      </w:tr>
      <w:tr w:rsidR="00F31F48" w:rsidRPr="00406BB8" w:rsidTr="00F31F48">
        <w:tc>
          <w:tcPr>
            <w:tcW w:w="605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B526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Syme</w:t>
            </w:r>
            <w:proofErr w:type="spellEnd"/>
            <w:r w:rsidRPr="00B526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F31F48" w:rsidRPr="00B526BA" w:rsidRDefault="00F31F48" w:rsidP="00F31F4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526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2010</w:t>
            </w:r>
          </w:p>
          <w:p w:rsidR="00F31F48" w:rsidRPr="00B526BA" w:rsidRDefault="00F31F48" w:rsidP="00F31F4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Canada</w:t>
            </w:r>
          </w:p>
        </w:tc>
        <w:tc>
          <w:tcPr>
            <w:tcW w:w="567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Saguenay Youth Study (SYS),</w:t>
            </w:r>
          </w:p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retrospective cohort study </w:t>
            </w: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of prenatal exposure to maternal cigarette smoking</w:t>
            </w:r>
          </w:p>
        </w:tc>
        <w:tc>
          <w:tcPr>
            <w:tcW w:w="410" w:type="pct"/>
          </w:tcPr>
          <w:p w:rsidR="00F31F48" w:rsidRPr="00B526BA" w:rsidRDefault="00F31F48" w:rsidP="00D66B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101</w:t>
            </w:r>
            <w:r w:rsidR="00D66BBF"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60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12-19.1</w:t>
            </w:r>
          </w:p>
        </w:tc>
        <w:tc>
          <w:tcPr>
            <w:tcW w:w="1087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532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(total duration in months)</w:t>
            </w:r>
          </w:p>
        </w:tc>
        <w:tc>
          <w:tcPr>
            <w:tcW w:w="562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454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424" w:type="pct"/>
          </w:tcPr>
          <w:p w:rsidR="00F31F48" w:rsidRPr="00406BB8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6B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</w:t>
            </w:r>
          </w:p>
        </w:tc>
      </w:tr>
      <w:tr w:rsidR="00F31F48" w:rsidRPr="00406BB8" w:rsidTr="00F31F48">
        <w:tc>
          <w:tcPr>
            <w:tcW w:w="605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BA">
              <w:rPr>
                <w:rFonts w:ascii="Times New Roman" w:hAnsi="Times New Roman" w:cs="Times New Roman"/>
                <w:b/>
                <w:sz w:val="24"/>
                <w:szCs w:val="24"/>
              </w:rPr>
              <w:t>Sharma,</w:t>
            </w:r>
          </w:p>
          <w:p w:rsidR="00F31F48" w:rsidRPr="00B526BA" w:rsidRDefault="00F31F48" w:rsidP="00F31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26BA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567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Prevention’s Pregnancy Nutrition Surveillance System (PNSS),</w:t>
            </w:r>
          </w:p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prospective study</w:t>
            </w:r>
          </w:p>
        </w:tc>
        <w:tc>
          <w:tcPr>
            <w:tcW w:w="410" w:type="pct"/>
          </w:tcPr>
          <w:p w:rsidR="00F31F48" w:rsidRPr="00B526BA" w:rsidRDefault="00F31F48" w:rsidP="00D66BB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D66BBF" w:rsidRPr="00B526BA">
              <w:rPr>
                <w:rFonts w:ascii="Times New Roman" w:hAnsi="Times New Roman" w:cs="Times New Roman"/>
                <w:bCs/>
                <w:sz w:val="24"/>
                <w:szCs w:val="24"/>
              </w:rPr>
              <w:t>459</w:t>
            </w:r>
          </w:p>
        </w:tc>
        <w:tc>
          <w:tcPr>
            <w:tcW w:w="360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2-5</w:t>
            </w:r>
          </w:p>
        </w:tc>
        <w:tc>
          <w:tcPr>
            <w:tcW w:w="1087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532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 (any breastfeeding yes/no)</w:t>
            </w:r>
          </w:p>
        </w:tc>
        <w:tc>
          <w:tcPr>
            <w:tcW w:w="562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454" w:type="pct"/>
          </w:tcPr>
          <w:p w:rsidR="00F31F48" w:rsidRPr="00B526BA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526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yes</w:t>
            </w:r>
          </w:p>
        </w:tc>
        <w:tc>
          <w:tcPr>
            <w:tcW w:w="424" w:type="pct"/>
          </w:tcPr>
          <w:p w:rsidR="00F31F48" w:rsidRPr="00406BB8" w:rsidRDefault="00F31F48" w:rsidP="00F31F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06BB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good</w:t>
            </w:r>
          </w:p>
        </w:tc>
      </w:tr>
    </w:tbl>
    <w:p w:rsidR="001F59E8" w:rsidRPr="00406BB8" w:rsidRDefault="00F5551F" w:rsidP="00213D50">
      <w:pPr>
        <w:pStyle w:val="Kommentartext"/>
        <w:rPr>
          <w:rFonts w:ascii="Times New Roman" w:hAnsi="Times New Roman" w:cs="Times New Roman"/>
          <w:sz w:val="24"/>
          <w:szCs w:val="24"/>
          <w:lang w:val="en-US"/>
        </w:rPr>
      </w:pPr>
      <w:r w:rsidRPr="00406BB8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406BB8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406BB8">
        <w:rPr>
          <w:rFonts w:ascii="Times New Roman" w:hAnsi="Times New Roman" w:cs="Times New Roman"/>
          <w:sz w:val="24"/>
          <w:szCs w:val="24"/>
          <w:lang w:val="en-US"/>
        </w:rPr>
        <w:t>most recent outcome data (mid-childhood) assessed in that study was used (n</w:t>
      </w:r>
      <w:r w:rsidR="00213D50" w:rsidRPr="00406BB8">
        <w:rPr>
          <w:rFonts w:ascii="Times New Roman" w:hAnsi="Times New Roman" w:cs="Times New Roman"/>
          <w:sz w:val="24"/>
          <w:szCs w:val="24"/>
          <w:lang w:val="en-US"/>
        </w:rPr>
        <w:t>ot included in that publication</w:t>
      </w:r>
      <w:r w:rsidR="00737A94" w:rsidRPr="00406BB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1F59E8" w:rsidRPr="00406BB8" w:rsidSect="00F5551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1F"/>
    <w:rsid w:val="000C5EC1"/>
    <w:rsid w:val="00213D50"/>
    <w:rsid w:val="00406BB8"/>
    <w:rsid w:val="00473E7C"/>
    <w:rsid w:val="004E7DC7"/>
    <w:rsid w:val="00737A94"/>
    <w:rsid w:val="00783161"/>
    <w:rsid w:val="0099191D"/>
    <w:rsid w:val="00B526BA"/>
    <w:rsid w:val="00C35763"/>
    <w:rsid w:val="00C9708C"/>
    <w:rsid w:val="00CC44FE"/>
    <w:rsid w:val="00D66BBF"/>
    <w:rsid w:val="00DE338B"/>
    <w:rsid w:val="00E42237"/>
    <w:rsid w:val="00F31F48"/>
    <w:rsid w:val="00F5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2A2B7-D5C6-412D-B281-9DAA029E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55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unhideWhenUsed/>
    <w:rsid w:val="00F555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555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l.albers</dc:creator>
  <cp:keywords/>
  <dc:description/>
  <cp:lastModifiedBy>l.albers</cp:lastModifiedBy>
  <cp:revision>14</cp:revision>
  <dcterms:created xsi:type="dcterms:W3CDTF">2017-04-24T10:07:00Z</dcterms:created>
  <dcterms:modified xsi:type="dcterms:W3CDTF">2018-03-13T10:30:00Z</dcterms:modified>
</cp:coreProperties>
</file>