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D5CC6" w14:textId="77777777" w:rsidR="007C6604" w:rsidRDefault="007C6604" w:rsidP="007C6604">
      <w:pPr>
        <w:shd w:val="clear" w:color="auto" w:fill="FFFFFF"/>
        <w:spacing w:after="0" w:line="360" w:lineRule="auto"/>
        <w:textAlignment w:val="baseline"/>
        <w:rPr>
          <w:rFonts w:ascii="Arial" w:hAnsi="Arial" w:cs="Arial"/>
          <w:sz w:val="24"/>
          <w:szCs w:val="24"/>
        </w:rPr>
      </w:pPr>
      <w:r>
        <w:rPr>
          <w:rFonts w:ascii="Arial" w:hAnsi="Arial" w:cs="Arial"/>
          <w:sz w:val="24"/>
          <w:szCs w:val="24"/>
        </w:rPr>
        <w:object w:dxaOrig="5239" w:dyaOrig="8208" w14:anchorId="13B32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6pt;height:415.8pt" o:ole="" filled="t">
            <v:imagedata r:id="rId4" o:title=""/>
          </v:shape>
          <o:OLEObject Type="Embed" ProgID="Prism6.Document" ShapeID="_x0000_i1025" DrawAspect="Content" ObjectID="_1590483186" r:id="rId5"/>
        </w:object>
      </w:r>
    </w:p>
    <w:p w14:paraId="46FCD8F8" w14:textId="77777777" w:rsidR="007C6604" w:rsidRPr="00283DA6" w:rsidRDefault="007C6604" w:rsidP="007C6604">
      <w:pPr>
        <w:shd w:val="clear" w:color="auto" w:fill="FFFFFF"/>
        <w:spacing w:after="0" w:line="360" w:lineRule="auto"/>
        <w:textAlignment w:val="baseline"/>
        <w:rPr>
          <w:rFonts w:ascii="Arial" w:hAnsi="Arial" w:cs="Arial"/>
          <w:sz w:val="24"/>
          <w:szCs w:val="24"/>
        </w:rPr>
      </w:pPr>
    </w:p>
    <w:p w14:paraId="6D1C6F0B" w14:textId="77777777" w:rsidR="007C6604" w:rsidRPr="00283DA6" w:rsidRDefault="007C6604" w:rsidP="007C6604">
      <w:pPr>
        <w:shd w:val="clear" w:color="auto" w:fill="FFFFFF"/>
        <w:spacing w:after="0" w:line="360" w:lineRule="auto"/>
        <w:textAlignment w:val="baseline"/>
        <w:rPr>
          <w:rFonts w:ascii="Arial" w:hAnsi="Arial" w:cs="Arial"/>
          <w:sz w:val="24"/>
          <w:szCs w:val="24"/>
        </w:rPr>
      </w:pPr>
      <w:r w:rsidRPr="00283DA6">
        <w:rPr>
          <w:rFonts w:ascii="Arial" w:hAnsi="Arial" w:cs="Arial"/>
          <w:b/>
          <w:sz w:val="24"/>
          <w:szCs w:val="24"/>
        </w:rPr>
        <w:t>Figure S1.</w:t>
      </w:r>
      <w:r w:rsidRPr="00283DA6">
        <w:rPr>
          <w:rFonts w:ascii="Arial" w:hAnsi="Arial" w:cs="Arial"/>
          <w:sz w:val="24"/>
          <w:szCs w:val="24"/>
        </w:rPr>
        <w:t xml:space="preserve"> FLE and CMM loads across the blood meal in naïve tick tissues. FLE loads in midguts (a) and salivary glands (b), and CMM loads in midguts (c) and salivary glands (d) at different time points in the tick tissues. </w:t>
      </w:r>
    </w:p>
    <w:p w14:paraId="76DCE7BD" w14:textId="77777777" w:rsidR="00FF1791" w:rsidRDefault="00FF1791">
      <w:bookmarkStart w:id="0" w:name="_GoBack"/>
      <w:bookmarkEnd w:id="0"/>
    </w:p>
    <w:sectPr w:rsidR="00FF1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04"/>
    <w:rsid w:val="007C6604"/>
    <w:rsid w:val="00AB5ADA"/>
    <w:rsid w:val="00FF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C8E2"/>
  <w15:chartTrackingRefBased/>
  <w15:docId w15:val="{42027C84-3E71-461E-BA55-FA70DFEB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04"/>
    <w:pPr>
      <w:spacing w:after="200" w:line="276" w:lineRule="auto"/>
    </w:pPr>
    <w:rPr>
      <w:rFonts w:ascii="Calibri" w:eastAsiaTheme="minorEastAsia"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Crispell</dc:creator>
  <cp:keywords/>
  <dc:description/>
  <cp:lastModifiedBy>Gary Crispell</cp:lastModifiedBy>
  <cp:revision>1</cp:revision>
  <dcterms:created xsi:type="dcterms:W3CDTF">2018-06-14T17:06:00Z</dcterms:created>
  <dcterms:modified xsi:type="dcterms:W3CDTF">2018-06-14T17:06:00Z</dcterms:modified>
</cp:coreProperties>
</file>