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A5" w:rsidRPr="000B2396" w:rsidRDefault="00663EA5" w:rsidP="000B2396">
      <w:pPr>
        <w:spacing w:line="480" w:lineRule="auto"/>
        <w:rPr>
          <w:rFonts w:ascii="Times New Roman" w:hAnsi="Times New Roman"/>
          <w:b/>
        </w:rPr>
      </w:pPr>
      <w:r w:rsidRPr="000B2396">
        <w:rPr>
          <w:rFonts w:ascii="Times New Roman" w:hAnsi="Times New Roman"/>
          <w:b/>
        </w:rPr>
        <w:t>Supplemental</w:t>
      </w:r>
      <w:r w:rsidR="00D1456A">
        <w:rPr>
          <w:rFonts w:ascii="Times New Roman" w:hAnsi="Times New Roman"/>
          <w:b/>
        </w:rPr>
        <w:t xml:space="preserve"> Appendix</w:t>
      </w:r>
      <w:r w:rsidRPr="000B2396">
        <w:rPr>
          <w:rFonts w:ascii="Times New Roman" w:hAnsi="Times New Roman"/>
          <w:b/>
        </w:rPr>
        <w:t xml:space="preserve"> </w:t>
      </w:r>
    </w:p>
    <w:p w:rsidR="00663EA5" w:rsidRPr="000B2396" w:rsidRDefault="00663EA5" w:rsidP="00D1456A">
      <w:pPr>
        <w:rPr>
          <w:rFonts w:ascii="Times New Roman" w:hAnsi="Times New Roman"/>
          <w:b/>
        </w:rPr>
      </w:pPr>
      <w:r w:rsidRPr="000B2396">
        <w:rPr>
          <w:rFonts w:ascii="Times New Roman" w:hAnsi="Times New Roman"/>
          <w:b/>
        </w:rPr>
        <w:t>Table of Contents</w:t>
      </w:r>
    </w:p>
    <w:p w:rsidR="000B686A" w:rsidRDefault="000B686A" w:rsidP="00D1456A">
      <w:pPr>
        <w:rPr>
          <w:rFonts w:ascii="Times New Roman" w:hAnsi="Times New Roman"/>
          <w:b/>
        </w:rPr>
      </w:pPr>
      <w:r>
        <w:rPr>
          <w:rFonts w:ascii="Times New Roman" w:hAnsi="Times New Roman"/>
          <w:b/>
        </w:rPr>
        <w:t>Supplemental Methods: Laboratory Workup and Serologic Testing for Uveitis</w:t>
      </w:r>
    </w:p>
    <w:p w:rsidR="004E502B" w:rsidRDefault="00D1456A" w:rsidP="00D1456A">
      <w:pPr>
        <w:rPr>
          <w:rFonts w:ascii="Times New Roman" w:hAnsi="Times New Roman"/>
          <w:b/>
        </w:rPr>
      </w:pPr>
      <w:r>
        <w:rPr>
          <w:rFonts w:ascii="Times New Roman" w:hAnsi="Times New Roman"/>
          <w:b/>
        </w:rPr>
        <w:t>Supplemental Methods: Ocular Fluid Sampling Procedure</w:t>
      </w:r>
    </w:p>
    <w:p w:rsidR="000B686A" w:rsidRPr="004E502B" w:rsidRDefault="004E502B" w:rsidP="004E502B">
      <w:pPr>
        <w:rPr>
          <w:rFonts w:ascii="Times New Roman" w:hAnsi="Times New Roman" w:cs="Times New Roman"/>
          <w:b/>
          <w:i/>
        </w:rPr>
      </w:pPr>
      <w:r>
        <w:rPr>
          <w:rFonts w:ascii="Times New Roman" w:hAnsi="Times New Roman"/>
          <w:b/>
        </w:rPr>
        <w:t xml:space="preserve">Supplemental Methods: </w:t>
      </w:r>
      <w:r>
        <w:rPr>
          <w:rFonts w:ascii="Times New Roman" w:hAnsi="Times New Roman" w:cs="Times New Roman"/>
          <w:b/>
        </w:rPr>
        <w:t>EBOV Reverse Transcription Polymerase Chain Reaction (RT-PCR) Testing of Ocular F</w:t>
      </w:r>
      <w:r w:rsidRPr="004E502B">
        <w:rPr>
          <w:rFonts w:ascii="Times New Roman" w:hAnsi="Times New Roman" w:cs="Times New Roman"/>
          <w:b/>
        </w:rPr>
        <w:t>luid</w:t>
      </w:r>
    </w:p>
    <w:p w:rsidR="002733E5" w:rsidRDefault="00D1456A" w:rsidP="00D1456A">
      <w:pPr>
        <w:rPr>
          <w:rFonts w:ascii="Times New Roman" w:hAnsi="Times New Roman"/>
          <w:b/>
        </w:rPr>
      </w:pPr>
      <w:r>
        <w:rPr>
          <w:rFonts w:ascii="Times New Roman" w:hAnsi="Times New Roman"/>
          <w:b/>
        </w:rPr>
        <w:t>Supplemental Methods: Manual Small Incision Cataract Surgery</w:t>
      </w:r>
    </w:p>
    <w:p w:rsidR="00B760B5" w:rsidRPr="00D1456A" w:rsidRDefault="00B760B5" w:rsidP="00B760B5">
      <w:pPr>
        <w:rPr>
          <w:rFonts w:ascii="Times New Roman" w:hAnsi="Times New Roman"/>
          <w:b/>
        </w:rPr>
      </w:pPr>
      <w:r>
        <w:rPr>
          <w:rFonts w:ascii="Times New Roman" w:hAnsi="Times New Roman"/>
          <w:b/>
        </w:rPr>
        <w:t>Supplemental Table 1.</w:t>
      </w:r>
    </w:p>
    <w:p w:rsidR="00E06F52" w:rsidRDefault="00B61855" w:rsidP="000B2396">
      <w:pPr>
        <w:spacing w:line="480" w:lineRule="auto"/>
        <w:rPr>
          <w:rFonts w:ascii="Times New Roman" w:hAnsi="Times New Roman"/>
          <w:b/>
        </w:rPr>
      </w:pPr>
      <w:r>
        <w:rPr>
          <w:rFonts w:ascii="Times New Roman" w:hAnsi="Times New Roman"/>
          <w:b/>
        </w:rPr>
        <w:t xml:space="preserve">Supplemental Table 2. </w:t>
      </w:r>
    </w:p>
    <w:p w:rsidR="00E06F52" w:rsidRDefault="00E06F52" w:rsidP="000B2396">
      <w:pPr>
        <w:spacing w:line="480" w:lineRule="auto"/>
        <w:rPr>
          <w:rFonts w:ascii="Times New Roman" w:hAnsi="Times New Roman"/>
          <w:b/>
          <w:i/>
        </w:rPr>
      </w:pPr>
      <w:r>
        <w:rPr>
          <w:rFonts w:ascii="Times New Roman" w:hAnsi="Times New Roman"/>
          <w:b/>
          <w:i/>
        </w:rPr>
        <w:t>Supplemental Methods: Laboratory Workup and Serologic Testing for Uveitis</w:t>
      </w:r>
    </w:p>
    <w:p w:rsidR="001445CC" w:rsidRPr="00EE3452" w:rsidRDefault="00EE3452" w:rsidP="000B2396">
      <w:pPr>
        <w:spacing w:line="480" w:lineRule="auto"/>
        <w:rPr>
          <w:rFonts w:ascii="Times New Roman" w:hAnsi="Times New Roman" w:cs="Times New Roman"/>
          <w:u w:val="single"/>
        </w:rPr>
      </w:pPr>
      <w:r w:rsidRPr="00EE3452">
        <w:rPr>
          <w:rFonts w:ascii="Times New Roman" w:hAnsi="Times New Roman" w:cs="Times New Roman"/>
          <w:u w:val="single"/>
        </w:rPr>
        <w:t>Ebola Immunoglobulin IgG</w:t>
      </w:r>
      <w:r>
        <w:rPr>
          <w:rFonts w:ascii="Times New Roman" w:hAnsi="Times New Roman" w:cs="Times New Roman"/>
          <w:u w:val="single"/>
        </w:rPr>
        <w:t>/IgM</w:t>
      </w:r>
      <w:r w:rsidRPr="00EE3452">
        <w:rPr>
          <w:rFonts w:ascii="Times New Roman" w:hAnsi="Times New Roman" w:cs="Times New Roman"/>
          <w:u w:val="single"/>
        </w:rPr>
        <w:t xml:space="preserve"> Assay</w:t>
      </w:r>
    </w:p>
    <w:p w:rsidR="00E06F52" w:rsidRDefault="00E06F52" w:rsidP="000B2396">
      <w:pPr>
        <w:spacing w:line="480" w:lineRule="auto"/>
        <w:rPr>
          <w:rFonts w:ascii="Times New Roman" w:hAnsi="Times New Roman" w:cs="Times New Roman"/>
        </w:rPr>
      </w:pPr>
      <w:r>
        <w:rPr>
          <w:rFonts w:ascii="Times New Roman" w:hAnsi="Times New Roman" w:cs="Times New Roman"/>
        </w:rPr>
        <w:t>Serologic evidence of prior</w:t>
      </w:r>
      <w:r w:rsidRPr="007A3069">
        <w:rPr>
          <w:rFonts w:ascii="Times New Roman" w:hAnsi="Times New Roman" w:cs="Times New Roman"/>
        </w:rPr>
        <w:t xml:space="preserve"> EBOV infection </w:t>
      </w:r>
      <w:r>
        <w:rPr>
          <w:rFonts w:ascii="Times New Roman" w:hAnsi="Times New Roman" w:cs="Times New Roman"/>
        </w:rPr>
        <w:t xml:space="preserve">was evaluated </w:t>
      </w:r>
      <w:r w:rsidRPr="007A3069">
        <w:rPr>
          <w:rFonts w:ascii="Times New Roman" w:hAnsi="Times New Roman" w:cs="Times New Roman"/>
        </w:rPr>
        <w:t xml:space="preserve">using </w:t>
      </w:r>
      <w:proofErr w:type="spellStart"/>
      <w:r w:rsidR="00DB1DD1">
        <w:rPr>
          <w:rFonts w:ascii="Times New Roman" w:hAnsi="Times New Roman" w:cs="Times New Roman"/>
        </w:rPr>
        <w:t>ReEBOV</w:t>
      </w:r>
      <w:proofErr w:type="spellEnd"/>
      <w:r w:rsidR="00DB1DD1">
        <w:rPr>
          <w:rFonts w:ascii="Times New Roman" w:hAnsi="Times New Roman" w:cs="Times New Roman"/>
        </w:rPr>
        <w:t xml:space="preserve">® </w:t>
      </w:r>
      <w:proofErr w:type="spellStart"/>
      <w:r w:rsidR="00DB1DD1">
        <w:rPr>
          <w:rFonts w:ascii="Times New Roman" w:hAnsi="Times New Roman" w:cs="Times New Roman"/>
        </w:rPr>
        <w:t>IgG</w:t>
      </w:r>
      <w:proofErr w:type="spellEnd"/>
      <w:r w:rsidRPr="00D859A1">
        <w:rPr>
          <w:rFonts w:ascii="Times New Roman" w:hAnsi="Times New Roman" w:cs="Times New Roman"/>
        </w:rPr>
        <w:t xml:space="preserve"> ELISA Test Kit</w:t>
      </w:r>
      <w:r>
        <w:rPr>
          <w:rFonts w:ascii="Times New Roman" w:hAnsi="Times New Roman" w:cs="Times New Roman"/>
        </w:rPr>
        <w:t>s (</w:t>
      </w:r>
      <w:proofErr w:type="spellStart"/>
      <w:r>
        <w:rPr>
          <w:rFonts w:ascii="Times New Roman" w:hAnsi="Times New Roman" w:cs="Times New Roman"/>
        </w:rPr>
        <w:t>Zalgen</w:t>
      </w:r>
      <w:proofErr w:type="spellEnd"/>
      <w:r>
        <w:rPr>
          <w:rFonts w:ascii="Times New Roman" w:hAnsi="Times New Roman" w:cs="Times New Roman"/>
        </w:rPr>
        <w:t xml:space="preserve"> Labs). Serum from subjects was diluted 1:100 in sample diluent and incubated for 30 minutes at room temperature. Plates were w</w:t>
      </w:r>
      <w:r w:rsidR="00DB1DD1">
        <w:rPr>
          <w:rFonts w:ascii="Times New Roman" w:hAnsi="Times New Roman" w:cs="Times New Roman"/>
        </w:rPr>
        <w:t xml:space="preserve">ashed and incubated with </w:t>
      </w:r>
      <w:proofErr w:type="spellStart"/>
      <w:r>
        <w:rPr>
          <w:rFonts w:ascii="Times New Roman" w:hAnsi="Times New Roman" w:cs="Times New Roman"/>
        </w:rPr>
        <w:t>IgG</w:t>
      </w:r>
      <w:proofErr w:type="spellEnd"/>
      <w:r>
        <w:rPr>
          <w:rFonts w:ascii="Times New Roman" w:hAnsi="Times New Roman" w:cs="Times New Roman"/>
        </w:rPr>
        <w:t xml:space="preserve"> conjugate buffer for 30 minutes at room temperature. Plates were washed again and incubated with TMB substrate for 20 minutes at room temperature, then stopped and the optical density was read at 450 nm using a </w:t>
      </w:r>
      <w:proofErr w:type="spellStart"/>
      <w:r>
        <w:rPr>
          <w:rFonts w:ascii="Times New Roman" w:hAnsi="Times New Roman" w:cs="Times New Roman"/>
        </w:rPr>
        <w:t>Biotek</w:t>
      </w:r>
      <w:proofErr w:type="spellEnd"/>
      <w:r>
        <w:rPr>
          <w:rFonts w:ascii="Times New Roman" w:hAnsi="Times New Roman" w:cs="Times New Roman"/>
        </w:rPr>
        <w:t xml:space="preserve"> plate reader. </w:t>
      </w:r>
    </w:p>
    <w:p w:rsidR="00663EA5" w:rsidRPr="00E06F52" w:rsidRDefault="00663EA5" w:rsidP="000B2396">
      <w:pPr>
        <w:spacing w:line="480" w:lineRule="auto"/>
        <w:rPr>
          <w:rFonts w:ascii="Times New Roman" w:hAnsi="Times New Roman"/>
          <w:b/>
          <w:i/>
        </w:rPr>
      </w:pPr>
    </w:p>
    <w:p w:rsidR="00663EA5" w:rsidRPr="000B2396" w:rsidRDefault="00663EA5" w:rsidP="000B2396">
      <w:pPr>
        <w:spacing w:line="480" w:lineRule="auto"/>
        <w:rPr>
          <w:rFonts w:ascii="Times New Roman" w:hAnsi="Times New Roman"/>
          <w:b/>
          <w:i/>
        </w:rPr>
      </w:pPr>
      <w:r w:rsidRPr="000B2396">
        <w:rPr>
          <w:rFonts w:ascii="Times New Roman" w:hAnsi="Times New Roman"/>
          <w:b/>
          <w:i/>
        </w:rPr>
        <w:t>Supplemental Methods: Ocular Fluid Sampling Procedure</w:t>
      </w:r>
    </w:p>
    <w:p w:rsidR="009F7A35" w:rsidRDefault="000B2396" w:rsidP="000B2396">
      <w:pPr>
        <w:spacing w:line="480" w:lineRule="auto"/>
        <w:rPr>
          <w:rFonts w:ascii="Times New Roman" w:hAnsi="Times New Roman" w:cs="Times New Roman"/>
        </w:rPr>
      </w:pPr>
      <w:r w:rsidRPr="000B2396">
        <w:rPr>
          <w:rFonts w:ascii="Times New Roman" w:hAnsi="Times New Roman"/>
        </w:rPr>
        <w:t xml:space="preserve">Following </w:t>
      </w:r>
      <w:r>
        <w:rPr>
          <w:rFonts w:ascii="Times New Roman" w:hAnsi="Times New Roman"/>
        </w:rPr>
        <w:t xml:space="preserve">written </w:t>
      </w:r>
      <w:r w:rsidRPr="000B2396">
        <w:rPr>
          <w:rFonts w:ascii="Times New Roman" w:hAnsi="Times New Roman"/>
        </w:rPr>
        <w:t>informed consent</w:t>
      </w:r>
      <w:r>
        <w:rPr>
          <w:rFonts w:ascii="Times New Roman" w:hAnsi="Times New Roman"/>
        </w:rPr>
        <w:t xml:space="preserve"> with the assistance of a Sierra Leonean interpreter in the patient’s dialect</w:t>
      </w:r>
      <w:r w:rsidR="0057715D">
        <w:rPr>
          <w:rFonts w:ascii="Times New Roman" w:hAnsi="Times New Roman"/>
        </w:rPr>
        <w:t xml:space="preserve"> when needed</w:t>
      </w:r>
      <w:r w:rsidRPr="000B2396">
        <w:rPr>
          <w:rFonts w:ascii="Times New Roman" w:hAnsi="Times New Roman"/>
        </w:rPr>
        <w:t xml:space="preserve">, the </w:t>
      </w:r>
      <w:r>
        <w:rPr>
          <w:rFonts w:ascii="Times New Roman" w:hAnsi="Times New Roman"/>
        </w:rPr>
        <w:t xml:space="preserve">eye was marked and time out was taken to verify the patient’s identity and procedure site.  </w:t>
      </w:r>
      <w:r w:rsidRPr="007A3069">
        <w:rPr>
          <w:rFonts w:ascii="Times New Roman" w:hAnsi="Times New Roman" w:cs="Times New Roman"/>
        </w:rPr>
        <w:t xml:space="preserve">Topical anesthesia with proparacaine was instilled, 4% lidocaine-soaked </w:t>
      </w:r>
      <w:proofErr w:type="spellStart"/>
      <w:r w:rsidRPr="007A3069">
        <w:rPr>
          <w:rFonts w:ascii="Times New Roman" w:hAnsi="Times New Roman" w:cs="Times New Roman"/>
        </w:rPr>
        <w:t>pledget</w:t>
      </w:r>
      <w:proofErr w:type="spellEnd"/>
      <w:r w:rsidRPr="007A3069">
        <w:rPr>
          <w:rFonts w:ascii="Times New Roman" w:hAnsi="Times New Roman" w:cs="Times New Roman"/>
        </w:rPr>
        <w:t xml:space="preserve"> was applied</w:t>
      </w:r>
      <w:r w:rsidR="0057715D">
        <w:rPr>
          <w:rFonts w:ascii="Times New Roman" w:hAnsi="Times New Roman" w:cs="Times New Roman"/>
        </w:rPr>
        <w:t xml:space="preserve"> to the temporal cornea</w:t>
      </w:r>
      <w:r w:rsidRPr="007A3069">
        <w:rPr>
          <w:rFonts w:ascii="Times New Roman" w:hAnsi="Times New Roman" w:cs="Times New Roman"/>
        </w:rPr>
        <w:t xml:space="preserve">, and </w:t>
      </w:r>
      <w:r>
        <w:rPr>
          <w:rFonts w:ascii="Times New Roman" w:hAnsi="Times New Roman" w:cs="Times New Roman"/>
        </w:rPr>
        <w:t xml:space="preserve">subconjunctival </w:t>
      </w:r>
      <w:r w:rsidRPr="007A3069">
        <w:rPr>
          <w:rFonts w:ascii="Times New Roman" w:hAnsi="Times New Roman" w:cs="Times New Roman"/>
        </w:rPr>
        <w:t>2% lidocaine with epinephrine</w:t>
      </w:r>
      <w:r w:rsidR="0057715D">
        <w:rPr>
          <w:rFonts w:ascii="Times New Roman" w:hAnsi="Times New Roman" w:cs="Times New Roman"/>
        </w:rPr>
        <w:t xml:space="preserve"> was administered</w:t>
      </w:r>
      <w:r>
        <w:rPr>
          <w:rFonts w:ascii="Times New Roman" w:hAnsi="Times New Roman" w:cs="Times New Roman"/>
        </w:rPr>
        <w:t xml:space="preserve">. </w:t>
      </w:r>
      <w:r w:rsidRPr="007A3069">
        <w:rPr>
          <w:rFonts w:ascii="Times New Roman" w:hAnsi="Times New Roman" w:cs="Times New Roman"/>
        </w:rPr>
        <w:t>After an eyelid speculum was placed, a conjunctival swab specimen was taken from the inferior fornix with a Dacron swab and placed into viral transport media.  Following instillation of 5% Betadine solution, an aqueous humor or vitreous humor sample was obtained.  For aqueous humor sampling, a 30-gauge needle on a 1-cc tuberculin syringe was introduced with direct visualization of the needle over the iris plane, and 100</w:t>
      </w:r>
      <w:r>
        <w:rPr>
          <w:rFonts w:ascii="Times New Roman" w:hAnsi="Times New Roman" w:cs="Times New Roman"/>
        </w:rPr>
        <w:t xml:space="preserve"> to</w:t>
      </w:r>
      <w:r w:rsidR="0057715D">
        <w:rPr>
          <w:rFonts w:ascii="Times New Roman" w:hAnsi="Times New Roman" w:cs="Times New Roman"/>
        </w:rPr>
        <w:t xml:space="preserve"> </w:t>
      </w:r>
      <w:r w:rsidRPr="007A3069">
        <w:rPr>
          <w:rFonts w:ascii="Times New Roman" w:hAnsi="Times New Roman" w:cs="Times New Roman"/>
        </w:rPr>
        <w:t xml:space="preserve">200 microliters of aqueous humor was aspirated or until </w:t>
      </w:r>
      <w:r>
        <w:rPr>
          <w:rFonts w:ascii="Times New Roman" w:hAnsi="Times New Roman" w:cs="Times New Roman"/>
        </w:rPr>
        <w:t xml:space="preserve">a shallow </w:t>
      </w:r>
      <w:r w:rsidRPr="007A3069">
        <w:rPr>
          <w:rFonts w:ascii="Times New Roman" w:hAnsi="Times New Roman" w:cs="Times New Roman"/>
        </w:rPr>
        <w:t xml:space="preserve">anterior chamber was observed.  For vitreous sampling, a 25-gauge 5/8” needle on a 3-cc syringe was used with needle entry 4 mm posterior to the pars plana. Balanced saline solution was instilled into the anterior chamber if needed following ocular fluid aspiration if significant hypotony was observed. A post procedure conjunctival Dacron swab was then taken from the inferior fornix and placed into viral transport media.  All eyes were irrigated and rinsed and a drop of topical ciprofloxacin applied.  An eye patch and shield were secured with tape and then removed the following day.  Patients had a conjunctival swab of their inferior fornix taken at 24 hours post procedure after ophthalmic examination was performed. </w:t>
      </w:r>
    </w:p>
    <w:p w:rsidR="00104A22" w:rsidRDefault="00104A22" w:rsidP="000B2396">
      <w:pPr>
        <w:spacing w:line="480" w:lineRule="auto"/>
        <w:rPr>
          <w:rFonts w:ascii="Times New Roman" w:hAnsi="Times New Roman" w:cs="Times New Roman"/>
        </w:rPr>
      </w:pPr>
    </w:p>
    <w:p w:rsidR="000233D7" w:rsidRPr="000233D7" w:rsidRDefault="004E502B" w:rsidP="000233D7">
      <w:pPr>
        <w:spacing w:line="480" w:lineRule="auto"/>
        <w:rPr>
          <w:rFonts w:ascii="Times New Roman" w:hAnsi="Times New Roman" w:cs="Times New Roman"/>
          <w:b/>
          <w:i/>
        </w:rPr>
      </w:pPr>
      <w:r>
        <w:rPr>
          <w:rFonts w:ascii="Times New Roman" w:hAnsi="Times New Roman" w:cs="Times New Roman"/>
          <w:b/>
          <w:i/>
        </w:rPr>
        <w:t xml:space="preserve">Supplemental Methods: </w:t>
      </w:r>
      <w:r w:rsidR="000233D7" w:rsidRPr="000233D7">
        <w:rPr>
          <w:rFonts w:ascii="Times New Roman" w:hAnsi="Times New Roman" w:cs="Times New Roman"/>
          <w:b/>
          <w:i/>
        </w:rPr>
        <w:t>EBOV Reverse transcription polymerase chain reaction (RT-PCR) testing of ocular fluid</w:t>
      </w:r>
    </w:p>
    <w:p w:rsidR="000233D7" w:rsidRDefault="000233D7" w:rsidP="000233D7">
      <w:pPr>
        <w:widowControl w:val="0"/>
        <w:autoSpaceDE w:val="0"/>
        <w:autoSpaceDN w:val="0"/>
        <w:adjustRightInd w:val="0"/>
        <w:spacing w:line="480" w:lineRule="auto"/>
        <w:rPr>
          <w:rFonts w:ascii="Times New Roman" w:hAnsi="Times New Roman" w:cs="Times New Roman"/>
        </w:rPr>
      </w:pPr>
      <w:r w:rsidRPr="007A3069">
        <w:rPr>
          <w:rFonts w:ascii="Times New Roman" w:hAnsi="Times New Roman" w:cs="Times New Roman"/>
        </w:rPr>
        <w:t xml:space="preserve">EBOV RT-PCR </w:t>
      </w:r>
      <w:r>
        <w:rPr>
          <w:rFonts w:ascii="Times New Roman" w:hAnsi="Times New Roman" w:cs="Times New Roman"/>
        </w:rPr>
        <w:t xml:space="preserve">was performed on </w:t>
      </w:r>
      <w:r w:rsidRPr="007A3069">
        <w:rPr>
          <w:rFonts w:ascii="Times New Roman" w:hAnsi="Times New Roman" w:cs="Times New Roman"/>
        </w:rPr>
        <w:t>conjunctival swab specimens (pre-procedure, immediate post procedure, and 1-day post procedure) and ocular fluid (aqueous humor, vitreous humor)</w:t>
      </w:r>
      <w:r>
        <w:rPr>
          <w:rFonts w:ascii="Times New Roman" w:hAnsi="Times New Roman" w:cs="Times New Roman"/>
        </w:rPr>
        <w:t xml:space="preserve"> following RNA extraction using the </w:t>
      </w:r>
      <w:proofErr w:type="spellStart"/>
      <w:r w:rsidRPr="00391003">
        <w:rPr>
          <w:rFonts w:ascii="Times New Roman" w:hAnsi="Times New Roman" w:cs="Times New Roman"/>
        </w:rPr>
        <w:t>QIAamp</w:t>
      </w:r>
      <w:proofErr w:type="spellEnd"/>
      <w:r w:rsidRPr="00391003">
        <w:rPr>
          <w:rFonts w:ascii="Times New Roman" w:hAnsi="Times New Roman" w:cs="Times New Roman"/>
        </w:rPr>
        <w:t xml:space="preserve"> Viral RNA Mini kit </w:t>
      </w:r>
      <w:r>
        <w:rPr>
          <w:rFonts w:ascii="Times New Roman" w:hAnsi="Times New Roman" w:cs="Times New Roman"/>
        </w:rPr>
        <w:t xml:space="preserve">(Qiagen, Germantown, MD), with a final elution of 30 </w:t>
      </w:r>
      <w:proofErr w:type="spellStart"/>
      <w:r>
        <w:rPr>
          <w:rFonts w:ascii="Times New Roman" w:hAnsi="Times New Roman" w:cs="Times New Roman"/>
        </w:rPr>
        <w:t>ul</w:t>
      </w:r>
      <w:proofErr w:type="spellEnd"/>
      <w:r>
        <w:rPr>
          <w:rFonts w:ascii="Times New Roman" w:hAnsi="Times New Roman" w:cs="Times New Roman"/>
        </w:rPr>
        <w:t xml:space="preserve"> which was run through the column twice </w:t>
      </w:r>
      <w:r w:rsidRPr="007A3069">
        <w:rPr>
          <w:rFonts w:ascii="Times New Roman" w:hAnsi="Times New Roman" w:cs="Times New Roman"/>
        </w:rPr>
        <w:t>at Kenema Government Hospital</w:t>
      </w:r>
      <w:r>
        <w:rPr>
          <w:rFonts w:ascii="Times New Roman" w:hAnsi="Times New Roman" w:cs="Times New Roman"/>
        </w:rPr>
        <w:t xml:space="preserve"> (KGH)</w:t>
      </w:r>
      <w:r w:rsidRPr="007A3069">
        <w:rPr>
          <w:rFonts w:ascii="Times New Roman" w:hAnsi="Times New Roman" w:cs="Times New Roman"/>
        </w:rPr>
        <w:t>.  The quality of RNA extraction was verified via evaluation of 18S human RN</w:t>
      </w:r>
      <w:r>
        <w:rPr>
          <w:rFonts w:ascii="Times New Roman" w:hAnsi="Times New Roman" w:cs="Times New Roman"/>
        </w:rPr>
        <w:t>A using 0.5</w:t>
      </w:r>
      <w:r w:rsidRPr="00DE5793">
        <w:rPr>
          <w:rFonts w:ascii="Äo¸øÁE·" w:hAnsi="Äo¸øÁE·" w:cs="Äo¸øÁE·"/>
        </w:rPr>
        <w:t xml:space="preserve"> </w:t>
      </w:r>
      <w:r>
        <w:rPr>
          <w:rFonts w:ascii="Äo¸øÁE·" w:hAnsi="Äo¸øÁE·" w:cs="Äo¸øÁE·"/>
        </w:rPr>
        <w:t>μ</w:t>
      </w:r>
      <w:r>
        <w:rPr>
          <w:rFonts w:ascii="Times New Roman" w:hAnsi="Times New Roman" w:cs="Times New Roman"/>
        </w:rPr>
        <w:t xml:space="preserve">M of each 101bp amplicon primers: AGA4233_18S1F – </w:t>
      </w:r>
      <w:r w:rsidRPr="00F24DAF">
        <w:rPr>
          <w:rFonts w:ascii="Times New Roman" w:eastAsia="Times New Roman" w:hAnsi="Times New Roman" w:cs="Times New Roman"/>
          <w:color w:val="000000"/>
        </w:rPr>
        <w:t>TCCTTTAACGAGGATCCATTGG</w:t>
      </w:r>
      <w:r>
        <w:rPr>
          <w:rFonts w:ascii="Times New Roman" w:eastAsia="Times New Roman" w:hAnsi="Times New Roman" w:cs="Times New Roman"/>
          <w:color w:val="000000"/>
        </w:rPr>
        <w:t xml:space="preserve"> and </w:t>
      </w:r>
      <w:r w:rsidRPr="00F24DAF">
        <w:rPr>
          <w:rFonts w:ascii="Times New Roman" w:eastAsia="Times New Roman" w:hAnsi="Times New Roman" w:cs="Times New Roman"/>
          <w:color w:val="000000"/>
        </w:rPr>
        <w:t>AG4234_18S1</w:t>
      </w:r>
      <w:r>
        <w:rPr>
          <w:rFonts w:ascii="Times New Roman" w:eastAsia="Times New Roman" w:hAnsi="Times New Roman" w:cs="Times New Roman"/>
          <w:color w:val="000000"/>
        </w:rPr>
        <w:t xml:space="preserve">R – </w:t>
      </w:r>
      <w:r w:rsidRPr="00F24DAF">
        <w:rPr>
          <w:rFonts w:ascii="Times New Roman" w:eastAsia="Times New Roman" w:hAnsi="Times New Roman" w:cs="Times New Roman"/>
          <w:color w:val="000000"/>
        </w:rPr>
        <w:t>CGAGCTTTTTAACTGCAGCAACT</w:t>
      </w:r>
      <w:r>
        <w:rPr>
          <w:rFonts w:ascii="Times New Roman" w:eastAsia="Times New Roman" w:hAnsi="Times New Roman" w:cs="Times New Roman"/>
          <w:color w:val="000000"/>
        </w:rPr>
        <w:t xml:space="preserve">. </w:t>
      </w:r>
      <w:r>
        <w:rPr>
          <w:rFonts w:ascii="Times New Roman" w:hAnsi="Times New Roman" w:cs="Times New Roman"/>
        </w:rPr>
        <w:t xml:space="preserve"> Patient samples then underwent EBOV RT-qPCR analysis using the KGH primer set</w:t>
      </w:r>
      <w:r w:rsidR="00CC6A65">
        <w:rPr>
          <w:rFonts w:ascii="Times New Roman" w:hAnsi="Times New Roman" w:cs="Times New Roman"/>
        </w:rPr>
        <w:fldChar w:fldCharType="begin">
          <w:fldData xml:space="preserve">PEVuZE5vdGU+PENpdGU+PEF1dGhvcj5HaXJlPC9BdXRob3I+PFllYXI+MjAxNDwvWWVhcj48UmVj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</w:fldData>
        </w:fldChar>
      </w:r>
      <w:r>
        <w:rPr>
          <w:rFonts w:ascii="Times New Roman" w:hAnsi="Times New Roman" w:cs="Times New Roman"/>
        </w:rPr>
        <w:instrText xml:space="preserve"> ADDIN EN.CITE </w:instrText>
      </w:r>
      <w:r w:rsidR="00CC6A65">
        <w:rPr>
          <w:rFonts w:ascii="Times New Roman" w:hAnsi="Times New Roman" w:cs="Times New Roman"/>
        </w:rPr>
        <w:fldChar w:fldCharType="begin">
          <w:fldData xml:space="preserve">PEVuZE5vdGU+PENpdGU+PEF1dGhvcj5HaXJlPC9BdXRob3I+PFllYXI+MjAxNDwvWWVhcj48UmVj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</w:fldData>
        </w:fldChar>
      </w:r>
      <w:r>
        <w:rPr>
          <w:rFonts w:ascii="Times New Roman" w:hAnsi="Times New Roman" w:cs="Times New Roman"/>
        </w:rPr>
        <w:instrText xml:space="preserve"> ADDIN EN.CITE.DATA </w:instrText>
      </w:r>
      <w:r w:rsidR="00DB1DD1" w:rsidRPr="00CC6A65">
        <w:rPr>
          <w:rFonts w:ascii="Times New Roman" w:hAnsi="Times New Roman" w:cs="Times New Roman"/>
        </w:rPr>
      </w:r>
      <w:r w:rsidR="00CC6A65">
        <w:rPr>
          <w:rFonts w:ascii="Times New Roman" w:hAnsi="Times New Roman" w:cs="Times New Roman"/>
        </w:rPr>
        <w:fldChar w:fldCharType="end"/>
      </w:r>
      <w:r w:rsidR="00DB1DD1" w:rsidRPr="00CC6A65">
        <w:rPr>
          <w:rFonts w:ascii="Times New Roman" w:hAnsi="Times New Roman" w:cs="Times New Roman"/>
        </w:rPr>
      </w:r>
      <w:r w:rsidR="00CC6A65">
        <w:rPr>
          <w:rFonts w:ascii="Times New Roman" w:hAnsi="Times New Roman" w:cs="Times New Roman"/>
        </w:rPr>
        <w:fldChar w:fldCharType="separate"/>
      </w:r>
      <w:r w:rsidRPr="00D32966">
        <w:rPr>
          <w:rFonts w:ascii="Times New Roman" w:hAnsi="Times New Roman" w:cs="Times New Roman"/>
          <w:noProof/>
          <w:vertAlign w:val="superscript"/>
        </w:rPr>
        <w:t>17</w:t>
      </w:r>
      <w:r w:rsidR="00CC6A65">
        <w:rPr>
          <w:rFonts w:ascii="Times New Roman" w:hAnsi="Times New Roman" w:cs="Times New Roman"/>
        </w:rPr>
        <w:fldChar w:fldCharType="end"/>
      </w:r>
      <w:r>
        <w:rPr>
          <w:rFonts w:ascii="Times New Roman" w:hAnsi="Times New Roman" w:cs="Times New Roman"/>
        </w:rPr>
        <w:t xml:space="preserve"> and Power SYBR Green RNA-to-Ct 1-Step </w:t>
      </w:r>
      <w:proofErr w:type="spellStart"/>
      <w:r>
        <w:rPr>
          <w:rFonts w:ascii="Times New Roman" w:hAnsi="Times New Roman" w:cs="Times New Roman"/>
        </w:rPr>
        <w:t>qRT</w:t>
      </w:r>
      <w:proofErr w:type="spellEnd"/>
      <w:r>
        <w:rPr>
          <w:rFonts w:ascii="Times New Roman" w:hAnsi="Times New Roman" w:cs="Times New Roman"/>
        </w:rPr>
        <w:t xml:space="preserve">-PCR assay (Life Technologies, Carlsbad, CA). The 25 </w:t>
      </w:r>
      <w:r>
        <w:rPr>
          <w:rFonts w:ascii="Äo¸øÁE·" w:hAnsi="Äo¸øÁE·" w:cs="Äo¸øÁE·"/>
        </w:rPr>
        <w:t>μ</w:t>
      </w:r>
      <w:r>
        <w:rPr>
          <w:rFonts w:ascii="Times New Roman" w:hAnsi="Times New Roman" w:cs="Times New Roman"/>
        </w:rPr>
        <w:t xml:space="preserve">L assay mix included 4 </w:t>
      </w:r>
      <w:r>
        <w:rPr>
          <w:rFonts w:ascii="Äo¸øÁE·" w:hAnsi="Äo¸øÁE·" w:cs="Äo¸øÁE·"/>
        </w:rPr>
        <w:t>μ</w:t>
      </w:r>
      <w:r>
        <w:rPr>
          <w:rFonts w:ascii="Times New Roman" w:hAnsi="Times New Roman" w:cs="Times New Roman"/>
        </w:rPr>
        <w:t xml:space="preserve">L RNA, 1 </w:t>
      </w:r>
      <w:r>
        <w:rPr>
          <w:rFonts w:ascii="Äo¸øÁE·" w:hAnsi="Äo¸øÁE·" w:cs="Äo¸øÁE·"/>
        </w:rPr>
        <w:t>μ</w:t>
      </w:r>
      <w:r>
        <w:rPr>
          <w:rFonts w:ascii="Times New Roman" w:hAnsi="Times New Roman" w:cs="Times New Roman"/>
        </w:rPr>
        <w:t xml:space="preserve">M primer KGH-fwd, 1 </w:t>
      </w:r>
      <w:r>
        <w:rPr>
          <w:rFonts w:ascii="Äo¸øÁE·" w:hAnsi="Äo¸øÁE·" w:cs="Äo¸øÁE·"/>
        </w:rPr>
        <w:t>μ</w:t>
      </w:r>
      <w:r>
        <w:rPr>
          <w:rFonts w:ascii="Times New Roman" w:hAnsi="Times New Roman" w:cs="Times New Roman"/>
        </w:rPr>
        <w:t xml:space="preserve">M KGH-rev, 10 </w:t>
      </w:r>
      <w:r>
        <w:rPr>
          <w:rFonts w:ascii="Äo¸øÁE·" w:hAnsi="Äo¸øÁE·" w:cs="Äo¸øÁE·"/>
        </w:rPr>
        <w:t>μ</w:t>
      </w:r>
      <w:r>
        <w:rPr>
          <w:rFonts w:ascii="Times New Roman" w:hAnsi="Times New Roman" w:cs="Times New Roman"/>
        </w:rPr>
        <w:t xml:space="preserve">L 2x Power SYBR Green RT-PCR Mix and 0.16 </w:t>
      </w:r>
      <w:r>
        <w:rPr>
          <w:rFonts w:ascii="Äo¸øÁE·" w:hAnsi="Äo¸øÁE·" w:cs="Äo¸øÁE·"/>
        </w:rPr>
        <w:t>μ</w:t>
      </w:r>
      <w:r>
        <w:rPr>
          <w:rFonts w:ascii="Times New Roman" w:hAnsi="Times New Roman" w:cs="Times New Roman"/>
        </w:rPr>
        <w:t>L RT Enzyme Mix. The cycling conditions for both 18s and KGH-EBOV reactions were 48° C for 30 min and 95°C for 10 min, followed by 45 cycles of 95° C for 15 sec and 60° C for 1 min with a melt curve of 95° C for 15 sec, 60° C for 15 sec and 95° C for 15 sec.</w:t>
      </w:r>
    </w:p>
    <w:p w:rsidR="000233D7" w:rsidRDefault="000233D7" w:rsidP="000B2396">
      <w:pPr>
        <w:spacing w:line="480" w:lineRule="auto"/>
        <w:rPr>
          <w:rFonts w:ascii="Times New Roman" w:hAnsi="Times New Roman" w:cs="Times New Roman"/>
          <w:b/>
          <w:i/>
        </w:rPr>
      </w:pPr>
    </w:p>
    <w:p w:rsidR="00C962D4" w:rsidRDefault="009F7A35" w:rsidP="000B2396">
      <w:pPr>
        <w:spacing w:line="480" w:lineRule="auto"/>
        <w:rPr>
          <w:rFonts w:ascii="Times New Roman" w:hAnsi="Times New Roman" w:cs="Times New Roman"/>
          <w:b/>
          <w:i/>
        </w:rPr>
      </w:pPr>
      <w:r>
        <w:rPr>
          <w:rFonts w:ascii="Times New Roman" w:hAnsi="Times New Roman" w:cs="Times New Roman"/>
          <w:b/>
          <w:i/>
        </w:rPr>
        <w:t>Supplemental Methods: Manual Small Incision Cataract Surgery (MSICS)</w:t>
      </w:r>
    </w:p>
    <w:p w:rsidR="00EE3452" w:rsidRDefault="00C962D4" w:rsidP="00C962D4">
      <w:pPr>
        <w:spacing w:line="480" w:lineRule="auto"/>
        <w:rPr>
          <w:rFonts w:ascii="Times New Roman" w:hAnsi="Times New Roman" w:cs="Times New Roman"/>
        </w:rPr>
      </w:pPr>
      <w:r w:rsidRPr="000B2396">
        <w:rPr>
          <w:rFonts w:ascii="Times New Roman" w:hAnsi="Times New Roman"/>
        </w:rPr>
        <w:t xml:space="preserve">Following </w:t>
      </w:r>
      <w:r>
        <w:rPr>
          <w:rFonts w:ascii="Times New Roman" w:hAnsi="Times New Roman"/>
        </w:rPr>
        <w:t xml:space="preserve">written </w:t>
      </w:r>
      <w:r w:rsidRPr="000B2396">
        <w:rPr>
          <w:rFonts w:ascii="Times New Roman" w:hAnsi="Times New Roman"/>
        </w:rPr>
        <w:t>informed consent</w:t>
      </w:r>
      <w:r>
        <w:rPr>
          <w:rFonts w:ascii="Times New Roman" w:hAnsi="Times New Roman"/>
        </w:rPr>
        <w:t xml:space="preserve"> with the assistance of a Sierra Leonean interpreter in the patient’s dialect when needed</w:t>
      </w:r>
      <w:r w:rsidRPr="000B2396">
        <w:rPr>
          <w:rFonts w:ascii="Times New Roman" w:hAnsi="Times New Roman"/>
        </w:rPr>
        <w:t xml:space="preserve">, the </w:t>
      </w:r>
      <w:r>
        <w:rPr>
          <w:rFonts w:ascii="Times New Roman" w:hAnsi="Times New Roman"/>
        </w:rPr>
        <w:t xml:space="preserve">eye was marked and time out was taken to verify the patient’s identity and procedure site.  </w:t>
      </w:r>
      <w:r>
        <w:rPr>
          <w:rFonts w:ascii="Times New Roman" w:hAnsi="Times New Roman" w:cs="Times New Roman"/>
        </w:rPr>
        <w:t>A</w:t>
      </w:r>
      <w:r w:rsidRPr="007A77DA">
        <w:rPr>
          <w:rFonts w:ascii="Times New Roman" w:hAnsi="Times New Roman" w:cs="Times New Roman"/>
        </w:rPr>
        <w:t xml:space="preserve">fter </w:t>
      </w:r>
      <w:r>
        <w:rPr>
          <w:rFonts w:ascii="Times New Roman" w:hAnsi="Times New Roman" w:cs="Times New Roman"/>
        </w:rPr>
        <w:t xml:space="preserve">5 ml of </w:t>
      </w:r>
      <w:r w:rsidRPr="007A77DA">
        <w:rPr>
          <w:rFonts w:ascii="Times New Roman" w:hAnsi="Times New Roman" w:cs="Times New Roman"/>
        </w:rPr>
        <w:t>retrobulbar anesthesia with 2% lidocaine was administered, the patient underwent MSICS procedure</w:t>
      </w:r>
      <w:r>
        <w:rPr>
          <w:rFonts w:ascii="Times New Roman" w:hAnsi="Times New Roman" w:cs="Times New Roman"/>
        </w:rPr>
        <w:t xml:space="preserve">.  A paracentesis was fashioned with a </w:t>
      </w:r>
      <w:proofErr w:type="spellStart"/>
      <w:r>
        <w:rPr>
          <w:rFonts w:ascii="Times New Roman" w:hAnsi="Times New Roman" w:cs="Times New Roman"/>
        </w:rPr>
        <w:t>sideport</w:t>
      </w:r>
      <w:proofErr w:type="spellEnd"/>
      <w:r>
        <w:rPr>
          <w:rFonts w:ascii="Times New Roman" w:hAnsi="Times New Roman" w:cs="Times New Roman"/>
        </w:rPr>
        <w:t xml:space="preserve"> blade temporally.  A 27-gauge blunt cannula was used to aspirate approximately 100-150 </w:t>
      </w:r>
      <w:proofErr w:type="spellStart"/>
      <w:r>
        <w:rPr>
          <w:rFonts w:ascii="Times New Roman" w:hAnsi="Times New Roman" w:cs="Times New Roman"/>
        </w:rPr>
        <w:t>ul</w:t>
      </w:r>
      <w:proofErr w:type="spellEnd"/>
      <w:r>
        <w:rPr>
          <w:rFonts w:ascii="Times New Roman" w:hAnsi="Times New Roman" w:cs="Times New Roman"/>
        </w:rPr>
        <w:t xml:space="preserve"> of aqueous humor and stored for future analysis.  Viscoelastic using </w:t>
      </w:r>
      <w:proofErr w:type="spellStart"/>
      <w:r>
        <w:rPr>
          <w:rFonts w:ascii="Times New Roman" w:hAnsi="Times New Roman" w:cs="Times New Roman"/>
        </w:rPr>
        <w:t>Healon</w:t>
      </w:r>
      <w:proofErr w:type="spellEnd"/>
      <w:r>
        <w:rPr>
          <w:rFonts w:ascii="Times New Roman" w:hAnsi="Times New Roman" w:cs="Times New Roman"/>
        </w:rPr>
        <w:t xml:space="preserve"> GV was then </w:t>
      </w:r>
      <w:proofErr w:type="spellStart"/>
      <w:r>
        <w:rPr>
          <w:rFonts w:ascii="Times New Roman" w:hAnsi="Times New Roman" w:cs="Times New Roman"/>
        </w:rPr>
        <w:t>instille</w:t>
      </w:r>
      <w:proofErr w:type="spellEnd"/>
      <w:r>
        <w:rPr>
          <w:rFonts w:ascii="Times New Roman" w:hAnsi="Times New Roman" w:cs="Times New Roman"/>
        </w:rPr>
        <w:t xml:space="preserve"> into the anterior chamber.  A 6-mm conjunctival peritomy was fashioned at the superior corneoscleral limbus.  Low-temperature cautery was applied to the sclera to establish hemostasis in the region of the scleral wound. A 5-mm “frown-shaped” incision was fashioned</w:t>
      </w:r>
      <w:r w:rsidRPr="007A77DA">
        <w:rPr>
          <w:rFonts w:ascii="Times New Roman" w:hAnsi="Times New Roman" w:cs="Times New Roman"/>
        </w:rPr>
        <w:t xml:space="preserve"> </w:t>
      </w:r>
      <w:r>
        <w:rPr>
          <w:rFonts w:ascii="Times New Roman" w:hAnsi="Times New Roman" w:cs="Times New Roman"/>
        </w:rPr>
        <w:t xml:space="preserve">with a crescent blade and a microkeratome was used to enter the anterior chamber.  A cystotome was used to create an opening in the anterior capsule of the lens after which an “envelope” shaped </w:t>
      </w:r>
      <w:proofErr w:type="spellStart"/>
      <w:r>
        <w:rPr>
          <w:rFonts w:ascii="Times New Roman" w:hAnsi="Times New Roman" w:cs="Times New Roman"/>
        </w:rPr>
        <w:t>capsulorhexis</w:t>
      </w:r>
      <w:proofErr w:type="spellEnd"/>
      <w:r>
        <w:rPr>
          <w:rFonts w:ascii="Times New Roman" w:hAnsi="Times New Roman" w:cs="Times New Roman"/>
        </w:rPr>
        <w:t xml:space="preserve"> was fashioned with the cystotome.  The anterior capsule was harvested with </w:t>
      </w:r>
      <w:proofErr w:type="spellStart"/>
      <w:r>
        <w:rPr>
          <w:rFonts w:ascii="Times New Roman" w:hAnsi="Times New Roman" w:cs="Times New Roman"/>
        </w:rPr>
        <w:t>Utrata</w:t>
      </w:r>
      <w:proofErr w:type="spellEnd"/>
      <w:r>
        <w:rPr>
          <w:rFonts w:ascii="Times New Roman" w:hAnsi="Times New Roman" w:cs="Times New Roman"/>
        </w:rPr>
        <w:t xml:space="preserve"> forceps and stored in 10% formalin for future histologic analysis.  Balanced saline solution </w:t>
      </w:r>
      <w:proofErr w:type="spellStart"/>
      <w:r>
        <w:rPr>
          <w:rFonts w:ascii="Times New Roman" w:hAnsi="Times New Roman" w:cs="Times New Roman"/>
        </w:rPr>
        <w:t>wasu</w:t>
      </w:r>
      <w:proofErr w:type="spellEnd"/>
      <w:r>
        <w:rPr>
          <w:rFonts w:ascii="Times New Roman" w:hAnsi="Times New Roman" w:cs="Times New Roman"/>
        </w:rPr>
        <w:t xml:space="preserve"> used to </w:t>
      </w:r>
      <w:proofErr w:type="spellStart"/>
      <w:r>
        <w:rPr>
          <w:rFonts w:ascii="Times New Roman" w:hAnsi="Times New Roman" w:cs="Times New Roman"/>
        </w:rPr>
        <w:t>hydrodissect</w:t>
      </w:r>
      <w:proofErr w:type="spellEnd"/>
      <w:r>
        <w:rPr>
          <w:rFonts w:ascii="Times New Roman" w:hAnsi="Times New Roman" w:cs="Times New Roman"/>
        </w:rPr>
        <w:t xml:space="preserve"> the lens from the anterior capsule.  After additional viscoelastic was instilled into the anterior chamber, a bent </w:t>
      </w:r>
      <w:proofErr w:type="spellStart"/>
      <w:r>
        <w:rPr>
          <w:rFonts w:ascii="Times New Roman" w:hAnsi="Times New Roman" w:cs="Times New Roman"/>
        </w:rPr>
        <w:t>cysotome</w:t>
      </w:r>
      <w:proofErr w:type="spellEnd"/>
      <w:r>
        <w:rPr>
          <w:rFonts w:ascii="Times New Roman" w:hAnsi="Times New Roman" w:cs="Times New Roman"/>
        </w:rPr>
        <w:t xml:space="preserve"> was used to engage the lens nucleus and remove it in is entirety for storage in 10% formalin.  The cortical and </w:t>
      </w:r>
      <w:proofErr w:type="spellStart"/>
      <w:r>
        <w:rPr>
          <w:rFonts w:ascii="Times New Roman" w:hAnsi="Times New Roman" w:cs="Times New Roman"/>
        </w:rPr>
        <w:t>epinuclear</w:t>
      </w:r>
      <w:proofErr w:type="spellEnd"/>
      <w:r>
        <w:rPr>
          <w:rFonts w:ascii="Times New Roman" w:hAnsi="Times New Roman" w:cs="Times New Roman"/>
        </w:rPr>
        <w:t xml:space="preserve"> material was aspirated with a </w:t>
      </w:r>
      <w:proofErr w:type="spellStart"/>
      <w:r>
        <w:rPr>
          <w:rFonts w:ascii="Times New Roman" w:hAnsi="Times New Roman" w:cs="Times New Roman"/>
        </w:rPr>
        <w:t>Simco</w:t>
      </w:r>
      <w:proofErr w:type="spellEnd"/>
      <w:r>
        <w:rPr>
          <w:rFonts w:ascii="Times New Roman" w:hAnsi="Times New Roman" w:cs="Times New Roman"/>
        </w:rPr>
        <w:t xml:space="preserve"> needle attached to a 10-cc syringe and stored.  Viscoelastic was instilled into the capsular bag, after which an IOL of</w:t>
      </w:r>
      <w:r w:rsidRPr="007A77DA">
        <w:rPr>
          <w:rFonts w:ascii="Times New Roman" w:hAnsi="Times New Roman" w:cs="Times New Roman"/>
        </w:rPr>
        <w:t xml:space="preserve"> pre-determined lens power to achieve a postoperative refractive error from -0.50 to -1.00 </w:t>
      </w:r>
      <w:r>
        <w:rPr>
          <w:rFonts w:ascii="Times New Roman" w:hAnsi="Times New Roman" w:cs="Times New Roman"/>
        </w:rPr>
        <w:t>D</w:t>
      </w:r>
      <w:r w:rsidRPr="007A77DA">
        <w:rPr>
          <w:rFonts w:ascii="Times New Roman" w:hAnsi="Times New Roman" w:cs="Times New Roman"/>
        </w:rPr>
        <w:t xml:space="preserve">iopters was inserted.  </w:t>
      </w:r>
      <w:r>
        <w:rPr>
          <w:rFonts w:ascii="Times New Roman" w:hAnsi="Times New Roman" w:cs="Times New Roman"/>
        </w:rPr>
        <w:t xml:space="preserve">Following successful IOL implantation and removal of residual viscoelastic, </w:t>
      </w:r>
      <w:r w:rsidRPr="007A77DA">
        <w:rPr>
          <w:rFonts w:ascii="Times New Roman" w:hAnsi="Times New Roman" w:cs="Times New Roman"/>
        </w:rPr>
        <w:t xml:space="preserve">100-150 </w:t>
      </w:r>
      <w:proofErr w:type="spellStart"/>
      <w:r w:rsidRPr="007A77DA">
        <w:rPr>
          <w:rFonts w:ascii="Times New Roman" w:hAnsi="Times New Roman" w:cs="Times New Roman"/>
        </w:rPr>
        <w:t>ul</w:t>
      </w:r>
      <w:proofErr w:type="spellEnd"/>
      <w:r w:rsidRPr="007A77DA">
        <w:rPr>
          <w:rFonts w:ascii="Times New Roman" w:hAnsi="Times New Roman" w:cs="Times New Roman"/>
        </w:rPr>
        <w:t xml:space="preserve"> of aqueous humor was aspirated with a 27-gauge cannula on a 1-cc syringe for EBOV RT-PCR analysis.  A 10-0 nylon suture was placed if needed and subconjunctival ceftazidime and dexamethasone injections were instilled. An eye patch and protective shield were subsequently secured for removal the</w:t>
      </w:r>
      <w:r>
        <w:rPr>
          <w:rFonts w:ascii="Times New Roman" w:hAnsi="Times New Roman" w:cs="Times New Roman"/>
        </w:rPr>
        <w:t xml:space="preserve"> following</w:t>
      </w:r>
      <w:r w:rsidRPr="007A77DA">
        <w:rPr>
          <w:rFonts w:ascii="Times New Roman" w:hAnsi="Times New Roman" w:cs="Times New Roman"/>
        </w:rPr>
        <w:t xml:space="preserve"> day.  </w:t>
      </w:r>
    </w:p>
    <w:p w:rsidR="00C962D4" w:rsidRPr="007A77DA" w:rsidRDefault="00C962D4" w:rsidP="00C962D4">
      <w:pPr>
        <w:spacing w:line="480" w:lineRule="auto"/>
        <w:rPr>
          <w:rFonts w:ascii="Times New Roman" w:hAnsi="Times New Roman" w:cs="Times New Roman"/>
        </w:rPr>
      </w:pPr>
    </w:p>
    <w:p w:rsidR="00427525" w:rsidRDefault="00427525" w:rsidP="00427525">
      <w:pPr>
        <w:rPr>
          <w:rFonts w:ascii="Times New Roman" w:hAnsi="Times New Roman"/>
          <w:b/>
          <w:i/>
        </w:rPr>
      </w:pPr>
    </w:p>
    <w:p w:rsidR="00427525" w:rsidRDefault="00427525" w:rsidP="00427525">
      <w:pPr>
        <w:rPr>
          <w:rFonts w:ascii="Times New Roman" w:hAnsi="Times New Roman"/>
          <w:b/>
          <w:i/>
        </w:rPr>
      </w:pPr>
    </w:p>
    <w:p w:rsidR="00427525" w:rsidRDefault="00427525" w:rsidP="00427525">
      <w:pPr>
        <w:rPr>
          <w:rFonts w:ascii="Times New Roman" w:hAnsi="Times New Roman"/>
          <w:b/>
          <w:i/>
        </w:rPr>
      </w:pPr>
    </w:p>
    <w:p w:rsidR="00B61855" w:rsidRPr="001620C9" w:rsidRDefault="00EE3452" w:rsidP="00427525">
      <w:pPr>
        <w:rPr>
          <w:rFonts w:ascii="Times New Roman" w:hAnsi="Times New Roman"/>
          <w:b/>
          <w:i/>
        </w:rPr>
      </w:pPr>
      <w:r>
        <w:rPr>
          <w:rFonts w:ascii="Times New Roman" w:hAnsi="Times New Roman"/>
          <w:b/>
          <w:i/>
        </w:rPr>
        <w:br w:type="column"/>
      </w:r>
      <w:r w:rsidR="00B61855" w:rsidRPr="001620C9">
        <w:rPr>
          <w:rFonts w:ascii="Times New Roman" w:hAnsi="Times New Roman"/>
          <w:b/>
          <w:i/>
        </w:rPr>
        <w:t>Supplemental Table 1. Ocular Symptoms at EVICT Enrollment</w:t>
      </w:r>
    </w:p>
    <w:tbl>
      <w:tblPr>
        <w:tblStyle w:val="PlainTable11"/>
        <w:tblW w:w="0" w:type="auto"/>
        <w:tblLayout w:type="fixed"/>
        <w:tblLook w:val="04A0"/>
      </w:tblPr>
      <w:tblGrid>
        <w:gridCol w:w="2425"/>
        <w:gridCol w:w="3443"/>
      </w:tblGrid>
      <w:tr w:rsidR="001620C9" w:rsidRPr="00955B46">
        <w:trPr>
          <w:cnfStyle w:val="100000000000"/>
        </w:trPr>
        <w:tc>
          <w:tcPr>
            <w:cnfStyle w:val="001000000000"/>
            <w:tcW w:w="2425" w:type="dxa"/>
            <w:vAlign w:val="center"/>
          </w:tcPr>
          <w:p w:rsidR="001620C9" w:rsidRPr="001620C9" w:rsidRDefault="001620C9" w:rsidP="001445CC">
            <w:pPr>
              <w:rPr>
                <w:rFonts w:ascii="Times New Roman" w:hAnsi="Times New Roman" w:cs="Times New Roman"/>
                <w:sz w:val="24"/>
              </w:rPr>
            </w:pPr>
            <w:r w:rsidRPr="001620C9">
              <w:rPr>
                <w:rFonts w:ascii="Times New Roman" w:hAnsi="Times New Roman" w:cs="Times New Roman"/>
                <w:sz w:val="24"/>
              </w:rPr>
              <w:t>Ocular Symptom</w:t>
            </w:r>
          </w:p>
        </w:tc>
        <w:tc>
          <w:tcPr>
            <w:tcW w:w="3443" w:type="dxa"/>
            <w:vAlign w:val="center"/>
          </w:tcPr>
          <w:p w:rsidR="001620C9" w:rsidRPr="001620C9" w:rsidRDefault="001620C9">
            <w:pPr>
              <w:jc w:val="center"/>
              <w:cnfStyle w:val="100000000000"/>
              <w:rPr>
                <w:rFonts w:ascii="Times New Roman" w:hAnsi="Times New Roman" w:cs="Times New Roman"/>
                <w:sz w:val="24"/>
              </w:rPr>
            </w:pPr>
            <w:r w:rsidRPr="001620C9">
              <w:rPr>
                <w:rFonts w:ascii="Times New Roman" w:hAnsi="Times New Roman" w:cs="Times New Roman"/>
                <w:sz w:val="24"/>
              </w:rPr>
              <w:t>No. reporting symptom (%)</w:t>
            </w:r>
          </w:p>
        </w:tc>
      </w:tr>
      <w:tr w:rsidR="001620C9" w:rsidRPr="001620C9">
        <w:trPr>
          <w:cnfStyle w:val="000000100000"/>
        </w:trPr>
        <w:tc>
          <w:tcPr>
            <w:cnfStyle w:val="001000000000"/>
            <w:tcW w:w="2425" w:type="dxa"/>
          </w:tcPr>
          <w:p w:rsidR="001620C9" w:rsidRPr="001620C9" w:rsidRDefault="001620C9" w:rsidP="001445CC">
            <w:pPr>
              <w:rPr>
                <w:rFonts w:ascii="Times New Roman" w:hAnsi="Times New Roman" w:cs="Times New Roman"/>
                <w:b w:val="0"/>
                <w:sz w:val="24"/>
              </w:rPr>
            </w:pPr>
            <w:r w:rsidRPr="001620C9">
              <w:rPr>
                <w:rFonts w:ascii="Times New Roman" w:hAnsi="Times New Roman" w:cs="Times New Roman"/>
                <w:sz w:val="24"/>
              </w:rPr>
              <w:t>Vision loss</w:t>
            </w:r>
          </w:p>
        </w:tc>
        <w:tc>
          <w:tcPr>
            <w:tcW w:w="3443" w:type="dxa"/>
          </w:tcPr>
          <w:p w:rsidR="001620C9" w:rsidRPr="001620C9" w:rsidRDefault="004807B8" w:rsidP="001445CC">
            <w:pPr>
              <w:jc w:val="center"/>
              <w:cnfStyle w:val="000000100000"/>
              <w:rPr>
                <w:rFonts w:ascii="Times New Roman" w:hAnsi="Times New Roman" w:cs="Times New Roman"/>
                <w:sz w:val="24"/>
              </w:rPr>
            </w:pPr>
            <w:r>
              <w:rPr>
                <w:rFonts w:ascii="Times New Roman" w:hAnsi="Times New Roman" w:cs="Times New Roman"/>
                <w:sz w:val="24"/>
              </w:rPr>
              <w:t>2</w:t>
            </w:r>
            <w:r w:rsidR="001620C9" w:rsidRPr="001620C9">
              <w:rPr>
                <w:rFonts w:ascii="Times New Roman" w:hAnsi="Times New Roman" w:cs="Times New Roman"/>
                <w:sz w:val="24"/>
              </w:rPr>
              <w:t>4 (</w:t>
            </w:r>
            <w:r>
              <w:rPr>
                <w:rFonts w:ascii="Times New Roman" w:hAnsi="Times New Roman" w:cs="Times New Roman"/>
                <w:sz w:val="24"/>
              </w:rPr>
              <w:t>49</w:t>
            </w:r>
            <w:r w:rsidR="001620C9" w:rsidRPr="001620C9">
              <w:rPr>
                <w:rFonts w:ascii="Times New Roman" w:hAnsi="Times New Roman" w:cs="Times New Roman"/>
                <w:sz w:val="24"/>
              </w:rPr>
              <w:t>)</w:t>
            </w:r>
          </w:p>
        </w:tc>
      </w:tr>
      <w:tr w:rsidR="001620C9" w:rsidRPr="001620C9">
        <w:tc>
          <w:tcPr>
            <w:cnfStyle w:val="001000000000"/>
            <w:tcW w:w="2425" w:type="dxa"/>
          </w:tcPr>
          <w:p w:rsidR="001620C9" w:rsidRPr="001620C9" w:rsidRDefault="001620C9" w:rsidP="001445CC">
            <w:pPr>
              <w:rPr>
                <w:rFonts w:ascii="Times New Roman" w:hAnsi="Times New Roman" w:cs="Times New Roman"/>
                <w:b w:val="0"/>
                <w:sz w:val="24"/>
              </w:rPr>
            </w:pPr>
            <w:r w:rsidRPr="001620C9">
              <w:rPr>
                <w:rFonts w:ascii="Times New Roman" w:hAnsi="Times New Roman" w:cs="Times New Roman"/>
                <w:sz w:val="24"/>
              </w:rPr>
              <w:t>Eye pain</w:t>
            </w:r>
          </w:p>
        </w:tc>
        <w:tc>
          <w:tcPr>
            <w:tcW w:w="3443" w:type="dxa"/>
          </w:tcPr>
          <w:p w:rsidR="001620C9" w:rsidRPr="001620C9" w:rsidRDefault="004807B8">
            <w:pPr>
              <w:jc w:val="center"/>
              <w:cnfStyle w:val="000000000000"/>
              <w:rPr>
                <w:rFonts w:ascii="Times New Roman" w:hAnsi="Times New Roman" w:cs="Times New Roman"/>
                <w:sz w:val="24"/>
              </w:rPr>
            </w:pPr>
            <w:r>
              <w:rPr>
                <w:rFonts w:ascii="Times New Roman" w:hAnsi="Times New Roman" w:cs="Times New Roman"/>
                <w:sz w:val="24"/>
              </w:rPr>
              <w:t>18</w:t>
            </w:r>
            <w:r w:rsidR="001620C9" w:rsidRPr="001620C9">
              <w:rPr>
                <w:rFonts w:ascii="Times New Roman" w:hAnsi="Times New Roman" w:cs="Times New Roman"/>
                <w:sz w:val="24"/>
              </w:rPr>
              <w:t xml:space="preserve"> (</w:t>
            </w:r>
            <w:r>
              <w:rPr>
                <w:rFonts w:ascii="Times New Roman" w:hAnsi="Times New Roman" w:cs="Times New Roman"/>
                <w:sz w:val="24"/>
              </w:rPr>
              <w:t>37</w:t>
            </w:r>
            <w:r w:rsidR="001620C9" w:rsidRPr="001620C9">
              <w:rPr>
                <w:rFonts w:ascii="Times New Roman" w:hAnsi="Times New Roman" w:cs="Times New Roman"/>
                <w:sz w:val="24"/>
              </w:rPr>
              <w:t>)</w:t>
            </w:r>
          </w:p>
        </w:tc>
      </w:tr>
      <w:tr w:rsidR="001620C9" w:rsidRPr="001620C9">
        <w:trPr>
          <w:cnfStyle w:val="000000100000"/>
        </w:trPr>
        <w:tc>
          <w:tcPr>
            <w:cnfStyle w:val="001000000000"/>
            <w:tcW w:w="2425" w:type="dxa"/>
          </w:tcPr>
          <w:p w:rsidR="001620C9" w:rsidRPr="001620C9" w:rsidRDefault="001620C9" w:rsidP="001445CC">
            <w:pPr>
              <w:rPr>
                <w:rFonts w:ascii="Times New Roman" w:hAnsi="Times New Roman" w:cs="Times New Roman"/>
                <w:b w:val="0"/>
                <w:sz w:val="24"/>
              </w:rPr>
            </w:pPr>
            <w:r w:rsidRPr="001620C9">
              <w:rPr>
                <w:rFonts w:ascii="Times New Roman" w:hAnsi="Times New Roman" w:cs="Times New Roman"/>
                <w:sz w:val="24"/>
              </w:rPr>
              <w:t>Tearing</w:t>
            </w:r>
          </w:p>
        </w:tc>
        <w:tc>
          <w:tcPr>
            <w:tcW w:w="3443" w:type="dxa"/>
          </w:tcPr>
          <w:p w:rsidR="001620C9" w:rsidRPr="001620C9" w:rsidRDefault="004807B8" w:rsidP="001445CC">
            <w:pPr>
              <w:jc w:val="center"/>
              <w:cnfStyle w:val="000000100000"/>
              <w:rPr>
                <w:rFonts w:ascii="Times New Roman" w:hAnsi="Times New Roman" w:cs="Times New Roman"/>
                <w:sz w:val="24"/>
              </w:rPr>
            </w:pPr>
            <w:r>
              <w:rPr>
                <w:rFonts w:ascii="Times New Roman" w:hAnsi="Times New Roman" w:cs="Times New Roman"/>
                <w:sz w:val="24"/>
              </w:rPr>
              <w:t>13</w:t>
            </w:r>
            <w:r w:rsidR="001620C9" w:rsidRPr="001620C9">
              <w:rPr>
                <w:rFonts w:ascii="Times New Roman" w:hAnsi="Times New Roman" w:cs="Times New Roman"/>
                <w:sz w:val="24"/>
              </w:rPr>
              <w:t xml:space="preserve"> (</w:t>
            </w:r>
            <w:r>
              <w:rPr>
                <w:rFonts w:ascii="Times New Roman" w:hAnsi="Times New Roman" w:cs="Times New Roman"/>
                <w:sz w:val="24"/>
              </w:rPr>
              <w:t>27</w:t>
            </w:r>
            <w:r w:rsidR="001620C9" w:rsidRPr="001620C9">
              <w:rPr>
                <w:rFonts w:ascii="Times New Roman" w:hAnsi="Times New Roman" w:cs="Times New Roman"/>
                <w:sz w:val="24"/>
              </w:rPr>
              <w:t>)</w:t>
            </w:r>
          </w:p>
        </w:tc>
      </w:tr>
      <w:tr w:rsidR="001620C9" w:rsidRPr="001620C9">
        <w:tc>
          <w:tcPr>
            <w:cnfStyle w:val="001000000000"/>
            <w:tcW w:w="2425" w:type="dxa"/>
          </w:tcPr>
          <w:p w:rsidR="001620C9" w:rsidRPr="001620C9" w:rsidRDefault="001620C9" w:rsidP="001445CC">
            <w:pPr>
              <w:rPr>
                <w:rFonts w:ascii="Times New Roman" w:hAnsi="Times New Roman" w:cs="Times New Roman"/>
                <w:b w:val="0"/>
                <w:sz w:val="24"/>
              </w:rPr>
            </w:pPr>
            <w:r w:rsidRPr="001620C9">
              <w:rPr>
                <w:rFonts w:ascii="Times New Roman" w:hAnsi="Times New Roman" w:cs="Times New Roman"/>
                <w:sz w:val="24"/>
              </w:rPr>
              <w:t>Light sensitivity</w:t>
            </w:r>
          </w:p>
        </w:tc>
        <w:tc>
          <w:tcPr>
            <w:tcW w:w="3443" w:type="dxa"/>
          </w:tcPr>
          <w:p w:rsidR="001620C9" w:rsidRPr="001620C9" w:rsidRDefault="004807B8" w:rsidP="001445CC">
            <w:pPr>
              <w:jc w:val="center"/>
              <w:cnfStyle w:val="000000000000"/>
              <w:rPr>
                <w:rFonts w:ascii="Times New Roman" w:hAnsi="Times New Roman" w:cs="Times New Roman"/>
                <w:sz w:val="24"/>
              </w:rPr>
            </w:pPr>
            <w:r>
              <w:rPr>
                <w:rFonts w:ascii="Times New Roman" w:hAnsi="Times New Roman" w:cs="Times New Roman"/>
                <w:sz w:val="24"/>
              </w:rPr>
              <w:t>11</w:t>
            </w:r>
            <w:r w:rsidR="001620C9" w:rsidRPr="001620C9">
              <w:rPr>
                <w:rFonts w:ascii="Times New Roman" w:hAnsi="Times New Roman" w:cs="Times New Roman"/>
                <w:sz w:val="24"/>
              </w:rPr>
              <w:t xml:space="preserve"> (</w:t>
            </w:r>
            <w:r>
              <w:rPr>
                <w:rFonts w:ascii="Times New Roman" w:hAnsi="Times New Roman" w:cs="Times New Roman"/>
                <w:sz w:val="24"/>
              </w:rPr>
              <w:t>22</w:t>
            </w:r>
            <w:r w:rsidR="001620C9" w:rsidRPr="001620C9">
              <w:rPr>
                <w:rFonts w:ascii="Times New Roman" w:hAnsi="Times New Roman" w:cs="Times New Roman"/>
                <w:sz w:val="24"/>
              </w:rPr>
              <w:t>)</w:t>
            </w:r>
          </w:p>
        </w:tc>
      </w:tr>
      <w:tr w:rsidR="001620C9" w:rsidRPr="001620C9">
        <w:trPr>
          <w:cnfStyle w:val="000000100000"/>
        </w:trPr>
        <w:tc>
          <w:tcPr>
            <w:cnfStyle w:val="001000000000"/>
            <w:tcW w:w="2425" w:type="dxa"/>
          </w:tcPr>
          <w:p w:rsidR="001620C9" w:rsidRPr="001620C9" w:rsidRDefault="001620C9" w:rsidP="001445CC">
            <w:pPr>
              <w:rPr>
                <w:rFonts w:ascii="Times New Roman" w:hAnsi="Times New Roman" w:cs="Times New Roman"/>
                <w:b w:val="0"/>
                <w:sz w:val="24"/>
              </w:rPr>
            </w:pPr>
            <w:r w:rsidRPr="001620C9">
              <w:rPr>
                <w:rFonts w:ascii="Times New Roman" w:hAnsi="Times New Roman" w:cs="Times New Roman"/>
                <w:sz w:val="24"/>
              </w:rPr>
              <w:t>Eye Redness</w:t>
            </w:r>
          </w:p>
        </w:tc>
        <w:tc>
          <w:tcPr>
            <w:tcW w:w="3443" w:type="dxa"/>
          </w:tcPr>
          <w:p w:rsidR="001620C9" w:rsidRPr="001620C9" w:rsidRDefault="004807B8" w:rsidP="001445CC">
            <w:pPr>
              <w:jc w:val="center"/>
              <w:cnfStyle w:val="000000100000"/>
              <w:rPr>
                <w:rFonts w:ascii="Times New Roman" w:hAnsi="Times New Roman" w:cs="Times New Roman"/>
                <w:sz w:val="24"/>
              </w:rPr>
            </w:pPr>
            <w:r>
              <w:rPr>
                <w:rFonts w:ascii="Times New Roman" w:hAnsi="Times New Roman" w:cs="Times New Roman"/>
                <w:sz w:val="24"/>
              </w:rPr>
              <w:t xml:space="preserve">12 </w:t>
            </w:r>
            <w:r w:rsidR="001620C9" w:rsidRPr="001620C9">
              <w:rPr>
                <w:rFonts w:ascii="Times New Roman" w:hAnsi="Times New Roman" w:cs="Times New Roman"/>
                <w:sz w:val="24"/>
              </w:rPr>
              <w:t>(</w:t>
            </w:r>
            <w:r>
              <w:rPr>
                <w:rFonts w:ascii="Times New Roman" w:hAnsi="Times New Roman" w:cs="Times New Roman"/>
                <w:sz w:val="24"/>
              </w:rPr>
              <w:t>24</w:t>
            </w:r>
            <w:r w:rsidR="001620C9" w:rsidRPr="001620C9">
              <w:rPr>
                <w:rFonts w:ascii="Times New Roman" w:hAnsi="Times New Roman" w:cs="Times New Roman"/>
                <w:sz w:val="24"/>
              </w:rPr>
              <w:t>)</w:t>
            </w:r>
          </w:p>
        </w:tc>
      </w:tr>
      <w:tr w:rsidR="001620C9" w:rsidRPr="001620C9">
        <w:tc>
          <w:tcPr>
            <w:cnfStyle w:val="001000000000"/>
            <w:tcW w:w="2425" w:type="dxa"/>
          </w:tcPr>
          <w:p w:rsidR="001620C9" w:rsidRPr="001620C9" w:rsidRDefault="001620C9" w:rsidP="001445CC">
            <w:pPr>
              <w:rPr>
                <w:rFonts w:ascii="Times New Roman" w:hAnsi="Times New Roman" w:cs="Times New Roman"/>
                <w:b w:val="0"/>
                <w:sz w:val="24"/>
              </w:rPr>
            </w:pPr>
            <w:r w:rsidRPr="001620C9">
              <w:rPr>
                <w:rFonts w:ascii="Times New Roman" w:hAnsi="Times New Roman" w:cs="Times New Roman"/>
                <w:sz w:val="24"/>
              </w:rPr>
              <w:t>Floaters</w:t>
            </w:r>
          </w:p>
        </w:tc>
        <w:tc>
          <w:tcPr>
            <w:tcW w:w="3443" w:type="dxa"/>
          </w:tcPr>
          <w:p w:rsidR="001620C9" w:rsidRPr="001620C9" w:rsidRDefault="004807B8" w:rsidP="001445CC">
            <w:pPr>
              <w:jc w:val="center"/>
              <w:cnfStyle w:val="000000000000"/>
              <w:rPr>
                <w:rFonts w:ascii="Times New Roman" w:hAnsi="Times New Roman" w:cs="Times New Roman"/>
                <w:sz w:val="24"/>
              </w:rPr>
            </w:pPr>
            <w:r>
              <w:rPr>
                <w:rFonts w:ascii="Times New Roman" w:hAnsi="Times New Roman" w:cs="Times New Roman"/>
                <w:sz w:val="24"/>
              </w:rPr>
              <w:t>4</w:t>
            </w:r>
            <w:r w:rsidR="001620C9" w:rsidRPr="001620C9">
              <w:rPr>
                <w:rFonts w:ascii="Times New Roman" w:hAnsi="Times New Roman" w:cs="Times New Roman"/>
                <w:sz w:val="24"/>
              </w:rPr>
              <w:t xml:space="preserve"> (</w:t>
            </w:r>
            <w:r>
              <w:rPr>
                <w:rFonts w:ascii="Times New Roman" w:hAnsi="Times New Roman" w:cs="Times New Roman"/>
                <w:sz w:val="24"/>
              </w:rPr>
              <w:t>8</w:t>
            </w:r>
            <w:r w:rsidR="001620C9" w:rsidRPr="001620C9">
              <w:rPr>
                <w:rFonts w:ascii="Times New Roman" w:hAnsi="Times New Roman" w:cs="Times New Roman"/>
                <w:sz w:val="24"/>
              </w:rPr>
              <w:t>)</w:t>
            </w:r>
          </w:p>
        </w:tc>
      </w:tr>
    </w:tbl>
    <w:p w:rsidR="001620C9" w:rsidRPr="00955B46" w:rsidRDefault="001620C9" w:rsidP="001620C9">
      <w:pPr>
        <w:rPr>
          <w:rFonts w:ascii="Times New Roman" w:hAnsi="Times New Roman" w:cs="Times New Roman"/>
        </w:rPr>
      </w:pPr>
    </w:p>
    <w:p w:rsidR="00955B46" w:rsidRPr="00955B46" w:rsidRDefault="007112F7" w:rsidP="00E243D8">
      <w:pPr>
        <w:rPr>
          <w:rFonts w:ascii="Times New Roman" w:hAnsi="Times New Roman"/>
          <w:b/>
          <w:i/>
        </w:rPr>
      </w:pPr>
      <w:r>
        <w:rPr>
          <w:rFonts w:ascii="Times New Roman" w:hAnsi="Times New Roman"/>
          <w:b/>
          <w:i/>
        </w:rPr>
        <w:t xml:space="preserve">Supplemental </w:t>
      </w:r>
      <w:r w:rsidRPr="00955B46">
        <w:rPr>
          <w:rFonts w:ascii="Times New Roman" w:hAnsi="Times New Roman"/>
          <w:b/>
          <w:i/>
        </w:rPr>
        <w:t>Ta</w:t>
      </w:r>
      <w:r w:rsidR="00B61855">
        <w:rPr>
          <w:rFonts w:ascii="Times New Roman" w:hAnsi="Times New Roman"/>
          <w:b/>
          <w:i/>
        </w:rPr>
        <w:t>ble 2</w:t>
      </w:r>
      <w:r w:rsidRPr="00955B46">
        <w:rPr>
          <w:rFonts w:ascii="Times New Roman" w:hAnsi="Times New Roman"/>
          <w:b/>
          <w:i/>
        </w:rPr>
        <w:t xml:space="preserve">. </w:t>
      </w:r>
      <w:r w:rsidR="00955B46" w:rsidRPr="00955B46">
        <w:rPr>
          <w:rFonts w:ascii="Times New Roman" w:hAnsi="Times New Roman" w:cs="Times New Roman"/>
          <w:b/>
          <w:i/>
        </w:rPr>
        <w:t>Systemic Symptoms at EVICT Enrollment</w:t>
      </w:r>
    </w:p>
    <w:tbl>
      <w:tblPr>
        <w:tblStyle w:val="PlainTable11"/>
        <w:tblW w:w="0" w:type="auto"/>
        <w:tblLook w:val="04A0"/>
      </w:tblPr>
      <w:tblGrid>
        <w:gridCol w:w="2425"/>
        <w:gridCol w:w="3443"/>
      </w:tblGrid>
      <w:tr w:rsidR="00955B46" w:rsidRPr="00955B46">
        <w:trPr>
          <w:cnfStyle w:val="100000000000"/>
        </w:trPr>
        <w:tc>
          <w:tcPr>
            <w:cnfStyle w:val="001000000000"/>
            <w:tcW w:w="2425" w:type="dxa"/>
          </w:tcPr>
          <w:p w:rsidR="00955B46" w:rsidRPr="00955B46" w:rsidRDefault="002C6881" w:rsidP="002C6881">
            <w:pPr>
              <w:rPr>
                <w:rFonts w:ascii="Times New Roman" w:hAnsi="Times New Roman" w:cs="Times New Roman"/>
                <w:sz w:val="24"/>
              </w:rPr>
            </w:pPr>
            <w:r>
              <w:rPr>
                <w:rFonts w:ascii="Times New Roman" w:hAnsi="Times New Roman" w:cs="Times New Roman"/>
                <w:sz w:val="24"/>
              </w:rPr>
              <w:t>Systemic Symptom</w:t>
            </w:r>
            <w:r w:rsidR="00955B46" w:rsidRPr="00955B46">
              <w:rPr>
                <w:rFonts w:ascii="Times New Roman" w:hAnsi="Times New Roman" w:cs="Times New Roman"/>
                <w:sz w:val="24"/>
              </w:rPr>
              <w:t xml:space="preserve"> </w:t>
            </w:r>
          </w:p>
        </w:tc>
        <w:tc>
          <w:tcPr>
            <w:tcW w:w="3443" w:type="dxa"/>
          </w:tcPr>
          <w:p w:rsidR="00955B46" w:rsidRPr="00955B46" w:rsidRDefault="00955B46" w:rsidP="001620C9">
            <w:pPr>
              <w:cnfStyle w:val="100000000000"/>
              <w:rPr>
                <w:rFonts w:ascii="Times New Roman" w:hAnsi="Times New Roman" w:cs="Times New Roman"/>
                <w:sz w:val="24"/>
              </w:rPr>
            </w:pPr>
            <w:r w:rsidRPr="00955B46">
              <w:rPr>
                <w:rFonts w:ascii="Times New Roman" w:hAnsi="Times New Roman" w:cs="Times New Roman"/>
                <w:sz w:val="24"/>
              </w:rPr>
              <w:t>Number of patients</w:t>
            </w:r>
            <w:r w:rsidR="001620C9">
              <w:rPr>
                <w:rFonts w:ascii="Times New Roman" w:hAnsi="Times New Roman" w:cs="Times New Roman"/>
                <w:sz w:val="24"/>
              </w:rPr>
              <w:t xml:space="preserve"> (%)</w:t>
            </w:r>
            <w:r w:rsidRPr="00955B46">
              <w:rPr>
                <w:rFonts w:ascii="Times New Roman" w:hAnsi="Times New Roman" w:cs="Times New Roman"/>
                <w:sz w:val="24"/>
              </w:rPr>
              <w:t xml:space="preserve"> </w:t>
            </w:r>
          </w:p>
        </w:tc>
      </w:tr>
      <w:tr w:rsidR="00955B46" w:rsidRPr="00955B46">
        <w:trPr>
          <w:cnfStyle w:val="000000100000"/>
        </w:trPr>
        <w:tc>
          <w:tcPr>
            <w:cnfStyle w:val="001000000000"/>
            <w:tcW w:w="2425" w:type="dxa"/>
          </w:tcPr>
          <w:p w:rsidR="00955B46" w:rsidRPr="00955B46" w:rsidRDefault="00955B46" w:rsidP="001445CC">
            <w:pPr>
              <w:rPr>
                <w:rFonts w:ascii="Times New Roman" w:hAnsi="Times New Roman" w:cs="Times New Roman"/>
                <w:b w:val="0"/>
                <w:sz w:val="24"/>
              </w:rPr>
            </w:pPr>
            <w:r w:rsidRPr="00955B46">
              <w:rPr>
                <w:rFonts w:ascii="Times New Roman" w:hAnsi="Times New Roman" w:cs="Times New Roman"/>
                <w:b w:val="0"/>
                <w:sz w:val="24"/>
              </w:rPr>
              <w:t>Headache</w:t>
            </w:r>
          </w:p>
        </w:tc>
        <w:tc>
          <w:tcPr>
            <w:tcW w:w="3443" w:type="dxa"/>
          </w:tcPr>
          <w:p w:rsidR="00955B46" w:rsidRPr="00955B46" w:rsidRDefault="004807B8" w:rsidP="001445CC">
            <w:pPr>
              <w:jc w:val="center"/>
              <w:cnfStyle w:val="000000100000"/>
              <w:rPr>
                <w:rFonts w:ascii="Times New Roman" w:hAnsi="Times New Roman" w:cs="Times New Roman"/>
                <w:sz w:val="24"/>
              </w:rPr>
            </w:pPr>
            <w:r>
              <w:rPr>
                <w:rFonts w:ascii="Times New Roman" w:hAnsi="Times New Roman" w:cs="Times New Roman"/>
                <w:sz w:val="24"/>
              </w:rPr>
              <w:t>36</w:t>
            </w:r>
            <w:r w:rsidR="001620C9">
              <w:rPr>
                <w:rFonts w:ascii="Times New Roman" w:hAnsi="Times New Roman" w:cs="Times New Roman"/>
                <w:sz w:val="24"/>
              </w:rPr>
              <w:t xml:space="preserve"> (</w:t>
            </w:r>
            <w:r>
              <w:rPr>
                <w:rFonts w:ascii="Times New Roman" w:hAnsi="Times New Roman" w:cs="Times New Roman"/>
                <w:sz w:val="24"/>
              </w:rPr>
              <w:t>73</w:t>
            </w:r>
            <w:r w:rsidR="001620C9">
              <w:rPr>
                <w:rFonts w:ascii="Times New Roman" w:hAnsi="Times New Roman" w:cs="Times New Roman"/>
                <w:sz w:val="24"/>
              </w:rPr>
              <w:t>)</w:t>
            </w:r>
          </w:p>
        </w:tc>
      </w:tr>
      <w:tr w:rsidR="00955B46" w:rsidRPr="00955B46">
        <w:tc>
          <w:tcPr>
            <w:cnfStyle w:val="001000000000"/>
            <w:tcW w:w="2425" w:type="dxa"/>
          </w:tcPr>
          <w:p w:rsidR="00955B46" w:rsidRPr="00955B46" w:rsidRDefault="00955B46" w:rsidP="001445CC">
            <w:pPr>
              <w:rPr>
                <w:rFonts w:ascii="Times New Roman" w:hAnsi="Times New Roman" w:cs="Times New Roman"/>
                <w:b w:val="0"/>
                <w:sz w:val="24"/>
              </w:rPr>
            </w:pPr>
            <w:r w:rsidRPr="00955B46">
              <w:rPr>
                <w:rFonts w:ascii="Times New Roman" w:hAnsi="Times New Roman" w:cs="Times New Roman"/>
                <w:b w:val="0"/>
                <w:sz w:val="24"/>
              </w:rPr>
              <w:t>Joint pain</w:t>
            </w:r>
          </w:p>
        </w:tc>
        <w:tc>
          <w:tcPr>
            <w:tcW w:w="3443" w:type="dxa"/>
          </w:tcPr>
          <w:p w:rsidR="00955B46" w:rsidRPr="00955B46" w:rsidRDefault="00BF3BAA" w:rsidP="001445CC">
            <w:pPr>
              <w:jc w:val="center"/>
              <w:cnfStyle w:val="000000000000"/>
              <w:rPr>
                <w:rFonts w:ascii="Times New Roman" w:hAnsi="Times New Roman" w:cs="Times New Roman"/>
                <w:sz w:val="24"/>
              </w:rPr>
            </w:pPr>
            <w:r>
              <w:rPr>
                <w:rFonts w:ascii="Times New Roman" w:hAnsi="Times New Roman" w:cs="Times New Roman"/>
                <w:sz w:val="24"/>
              </w:rPr>
              <w:t xml:space="preserve">30 </w:t>
            </w:r>
            <w:r w:rsidR="001620C9">
              <w:rPr>
                <w:rFonts w:ascii="Times New Roman" w:hAnsi="Times New Roman" w:cs="Times New Roman"/>
                <w:sz w:val="24"/>
              </w:rPr>
              <w:t>(</w:t>
            </w:r>
            <w:r>
              <w:rPr>
                <w:rFonts w:ascii="Times New Roman" w:hAnsi="Times New Roman" w:cs="Times New Roman"/>
                <w:sz w:val="24"/>
              </w:rPr>
              <w:t>61</w:t>
            </w:r>
            <w:r w:rsidR="001620C9">
              <w:rPr>
                <w:rFonts w:ascii="Times New Roman" w:hAnsi="Times New Roman" w:cs="Times New Roman"/>
                <w:sz w:val="24"/>
              </w:rPr>
              <w:t>)</w:t>
            </w:r>
          </w:p>
        </w:tc>
      </w:tr>
      <w:tr w:rsidR="00BF3BAA" w:rsidRPr="00955B46">
        <w:trPr>
          <w:cnfStyle w:val="000000100000"/>
        </w:trPr>
        <w:tc>
          <w:tcPr>
            <w:cnfStyle w:val="001000000000"/>
            <w:tcW w:w="2425" w:type="dxa"/>
          </w:tcPr>
          <w:p w:rsidR="00BF3BAA" w:rsidRPr="00955B46" w:rsidRDefault="00BF3BAA" w:rsidP="00BF3BAA">
            <w:pPr>
              <w:rPr>
                <w:rFonts w:ascii="Times New Roman" w:hAnsi="Times New Roman" w:cs="Times New Roman"/>
              </w:rPr>
            </w:pPr>
            <w:r w:rsidRPr="00955B46">
              <w:rPr>
                <w:rFonts w:ascii="Times New Roman" w:hAnsi="Times New Roman" w:cs="Times New Roman"/>
                <w:b w:val="0"/>
                <w:sz w:val="24"/>
              </w:rPr>
              <w:t>Weight loss</w:t>
            </w:r>
          </w:p>
        </w:tc>
        <w:tc>
          <w:tcPr>
            <w:tcW w:w="3443" w:type="dxa"/>
          </w:tcPr>
          <w:p w:rsidR="00BF3BAA" w:rsidRDefault="00BF3BAA" w:rsidP="00BF3BAA">
            <w:pPr>
              <w:jc w:val="center"/>
              <w:cnfStyle w:val="000000100000"/>
              <w:rPr>
                <w:rFonts w:ascii="Times New Roman" w:hAnsi="Times New Roman" w:cs="Times New Roman"/>
              </w:rPr>
            </w:pPr>
            <w:r>
              <w:rPr>
                <w:rFonts w:ascii="Times New Roman" w:hAnsi="Times New Roman" w:cs="Times New Roman"/>
                <w:sz w:val="24"/>
              </w:rPr>
              <w:t>29 (59)</w:t>
            </w:r>
          </w:p>
        </w:tc>
      </w:tr>
      <w:tr w:rsidR="00BF3BAA" w:rsidRPr="00955B46">
        <w:tc>
          <w:tcPr>
            <w:cnfStyle w:val="001000000000"/>
            <w:tcW w:w="2425" w:type="dxa"/>
          </w:tcPr>
          <w:p w:rsidR="00BF3BAA" w:rsidRPr="00955B46" w:rsidRDefault="00BF3BAA" w:rsidP="00BF3BAA">
            <w:pPr>
              <w:rPr>
                <w:rFonts w:ascii="Times New Roman" w:hAnsi="Times New Roman" w:cs="Times New Roman"/>
              </w:rPr>
            </w:pPr>
            <w:r w:rsidRPr="00955B46">
              <w:rPr>
                <w:rFonts w:ascii="Times New Roman" w:hAnsi="Times New Roman" w:cs="Times New Roman"/>
                <w:b w:val="0"/>
                <w:sz w:val="24"/>
              </w:rPr>
              <w:t>Cough</w:t>
            </w:r>
          </w:p>
        </w:tc>
        <w:tc>
          <w:tcPr>
            <w:tcW w:w="3443" w:type="dxa"/>
          </w:tcPr>
          <w:p w:rsidR="00BF3BAA" w:rsidRDefault="00BF3BAA" w:rsidP="00BF3BAA">
            <w:pPr>
              <w:jc w:val="center"/>
              <w:cnfStyle w:val="000000000000"/>
              <w:rPr>
                <w:rFonts w:ascii="Times New Roman" w:hAnsi="Times New Roman" w:cs="Times New Roman"/>
              </w:rPr>
            </w:pPr>
            <w:r>
              <w:rPr>
                <w:rFonts w:ascii="Times New Roman" w:hAnsi="Times New Roman" w:cs="Times New Roman"/>
                <w:sz w:val="24"/>
              </w:rPr>
              <w:t>21 (43)</w:t>
            </w:r>
          </w:p>
        </w:tc>
      </w:tr>
      <w:tr w:rsidR="00BF3BAA" w:rsidRPr="00955B46">
        <w:trPr>
          <w:cnfStyle w:val="000000100000"/>
        </w:trPr>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Fever</w:t>
            </w:r>
          </w:p>
        </w:tc>
        <w:tc>
          <w:tcPr>
            <w:tcW w:w="3443" w:type="dxa"/>
          </w:tcPr>
          <w:p w:rsidR="00BF3BAA" w:rsidRPr="00955B46" w:rsidRDefault="00BF3BAA" w:rsidP="00BF3BAA">
            <w:pPr>
              <w:jc w:val="center"/>
              <w:cnfStyle w:val="000000100000"/>
              <w:rPr>
                <w:rFonts w:ascii="Times New Roman" w:hAnsi="Times New Roman" w:cs="Times New Roman"/>
                <w:sz w:val="24"/>
              </w:rPr>
            </w:pPr>
            <w:r>
              <w:rPr>
                <w:rFonts w:ascii="Times New Roman" w:hAnsi="Times New Roman" w:cs="Times New Roman"/>
                <w:sz w:val="24"/>
              </w:rPr>
              <w:t>21 (43)</w:t>
            </w:r>
          </w:p>
        </w:tc>
      </w:tr>
      <w:tr w:rsidR="00BF3BAA" w:rsidRPr="00955B46">
        <w:tc>
          <w:tcPr>
            <w:cnfStyle w:val="001000000000"/>
            <w:tcW w:w="2425" w:type="dxa"/>
          </w:tcPr>
          <w:p w:rsidR="00BF3BAA" w:rsidRPr="00955B46" w:rsidRDefault="00BF3BAA" w:rsidP="00BF3BAA">
            <w:pPr>
              <w:rPr>
                <w:rFonts w:ascii="Times New Roman" w:hAnsi="Times New Roman" w:cs="Times New Roman"/>
              </w:rPr>
            </w:pPr>
            <w:r w:rsidRPr="00955B46">
              <w:rPr>
                <w:rFonts w:ascii="Times New Roman" w:hAnsi="Times New Roman" w:cs="Times New Roman"/>
                <w:b w:val="0"/>
                <w:sz w:val="24"/>
              </w:rPr>
              <w:t xml:space="preserve">Mood disturbances </w:t>
            </w:r>
          </w:p>
        </w:tc>
        <w:tc>
          <w:tcPr>
            <w:tcW w:w="3443" w:type="dxa"/>
          </w:tcPr>
          <w:p w:rsidR="00BF3BAA" w:rsidRDefault="00BF3BAA" w:rsidP="00BF3BAA">
            <w:pPr>
              <w:jc w:val="center"/>
              <w:cnfStyle w:val="000000000000"/>
              <w:rPr>
                <w:rFonts w:ascii="Times New Roman" w:hAnsi="Times New Roman" w:cs="Times New Roman"/>
              </w:rPr>
            </w:pPr>
            <w:r>
              <w:rPr>
                <w:rFonts w:ascii="Times New Roman" w:hAnsi="Times New Roman" w:cs="Times New Roman"/>
                <w:sz w:val="24"/>
              </w:rPr>
              <w:t>20 (41)</w:t>
            </w:r>
          </w:p>
        </w:tc>
      </w:tr>
      <w:tr w:rsidR="00BF3BAA" w:rsidRPr="00955B46">
        <w:trPr>
          <w:cnfStyle w:val="000000100000"/>
        </w:trPr>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Chest pain</w:t>
            </w:r>
          </w:p>
        </w:tc>
        <w:tc>
          <w:tcPr>
            <w:tcW w:w="3443" w:type="dxa"/>
          </w:tcPr>
          <w:p w:rsidR="00BF3BAA" w:rsidRPr="00955B46" w:rsidRDefault="00BF3BAA" w:rsidP="00BF3BAA">
            <w:pPr>
              <w:jc w:val="center"/>
              <w:cnfStyle w:val="000000100000"/>
              <w:rPr>
                <w:rFonts w:ascii="Times New Roman" w:hAnsi="Times New Roman" w:cs="Times New Roman"/>
                <w:sz w:val="24"/>
              </w:rPr>
            </w:pPr>
            <w:r>
              <w:rPr>
                <w:rFonts w:ascii="Times New Roman" w:hAnsi="Times New Roman" w:cs="Times New Roman"/>
                <w:sz w:val="24"/>
              </w:rPr>
              <w:t>17 (35)</w:t>
            </w:r>
          </w:p>
        </w:tc>
      </w:tr>
      <w:tr w:rsidR="00BF3BAA" w:rsidRPr="00955B46">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Itching</w:t>
            </w:r>
          </w:p>
        </w:tc>
        <w:tc>
          <w:tcPr>
            <w:tcW w:w="3443" w:type="dxa"/>
          </w:tcPr>
          <w:p w:rsidR="00BF3BAA" w:rsidRPr="00955B46" w:rsidRDefault="00BF3BAA" w:rsidP="00BF3BAA">
            <w:pPr>
              <w:jc w:val="center"/>
              <w:cnfStyle w:val="000000000000"/>
              <w:rPr>
                <w:rFonts w:ascii="Times New Roman" w:hAnsi="Times New Roman" w:cs="Times New Roman"/>
                <w:sz w:val="24"/>
              </w:rPr>
            </w:pPr>
            <w:r>
              <w:rPr>
                <w:rFonts w:ascii="Times New Roman" w:hAnsi="Times New Roman" w:cs="Times New Roman"/>
                <w:sz w:val="24"/>
              </w:rPr>
              <w:t>15 (31)</w:t>
            </w:r>
          </w:p>
        </w:tc>
      </w:tr>
      <w:tr w:rsidR="00BF3BAA" w:rsidRPr="00955B46">
        <w:trPr>
          <w:cnfStyle w:val="000000100000"/>
        </w:trPr>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Dizziness</w:t>
            </w:r>
          </w:p>
        </w:tc>
        <w:tc>
          <w:tcPr>
            <w:tcW w:w="3443" w:type="dxa"/>
          </w:tcPr>
          <w:p w:rsidR="00BF3BAA" w:rsidRPr="00955B46" w:rsidRDefault="00BF3BAA" w:rsidP="00BF3BAA">
            <w:pPr>
              <w:jc w:val="center"/>
              <w:cnfStyle w:val="000000100000"/>
              <w:rPr>
                <w:rFonts w:ascii="Times New Roman" w:hAnsi="Times New Roman" w:cs="Times New Roman"/>
                <w:sz w:val="24"/>
              </w:rPr>
            </w:pPr>
            <w:r>
              <w:rPr>
                <w:rFonts w:ascii="Times New Roman" w:hAnsi="Times New Roman" w:cs="Times New Roman"/>
                <w:sz w:val="24"/>
              </w:rPr>
              <w:t>14 (29)</w:t>
            </w:r>
          </w:p>
        </w:tc>
      </w:tr>
      <w:tr w:rsidR="00BF3BAA" w:rsidRPr="00955B46">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Chills</w:t>
            </w:r>
          </w:p>
        </w:tc>
        <w:tc>
          <w:tcPr>
            <w:tcW w:w="3443" w:type="dxa"/>
          </w:tcPr>
          <w:p w:rsidR="00BF3BAA" w:rsidRPr="00955B46" w:rsidRDefault="00BF3BAA" w:rsidP="00BF3BAA">
            <w:pPr>
              <w:jc w:val="center"/>
              <w:cnfStyle w:val="000000000000"/>
              <w:rPr>
                <w:rFonts w:ascii="Times New Roman" w:hAnsi="Times New Roman" w:cs="Times New Roman"/>
                <w:sz w:val="24"/>
              </w:rPr>
            </w:pPr>
            <w:r>
              <w:rPr>
                <w:rFonts w:ascii="Times New Roman" w:hAnsi="Times New Roman" w:cs="Times New Roman"/>
                <w:sz w:val="24"/>
              </w:rPr>
              <w:t>13 (27)</w:t>
            </w:r>
          </w:p>
        </w:tc>
      </w:tr>
      <w:tr w:rsidR="00BF3BAA" w:rsidRPr="00955B46">
        <w:trPr>
          <w:cnfStyle w:val="000000100000"/>
        </w:trPr>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Numbness</w:t>
            </w:r>
          </w:p>
        </w:tc>
        <w:tc>
          <w:tcPr>
            <w:tcW w:w="3443" w:type="dxa"/>
          </w:tcPr>
          <w:p w:rsidR="00BF3BAA" w:rsidRPr="00955B46" w:rsidRDefault="00BF3BAA" w:rsidP="00BF3BAA">
            <w:pPr>
              <w:jc w:val="center"/>
              <w:cnfStyle w:val="000000100000"/>
              <w:rPr>
                <w:rFonts w:ascii="Times New Roman" w:hAnsi="Times New Roman" w:cs="Times New Roman"/>
                <w:sz w:val="24"/>
              </w:rPr>
            </w:pPr>
            <w:r>
              <w:rPr>
                <w:rFonts w:ascii="Times New Roman" w:hAnsi="Times New Roman" w:cs="Times New Roman"/>
                <w:sz w:val="24"/>
              </w:rPr>
              <w:t>13 (</w:t>
            </w:r>
            <w:r w:rsidRPr="00955B46">
              <w:rPr>
                <w:rFonts w:ascii="Times New Roman" w:hAnsi="Times New Roman" w:cs="Times New Roman"/>
                <w:sz w:val="24"/>
              </w:rPr>
              <w:t>2</w:t>
            </w:r>
            <w:r>
              <w:rPr>
                <w:rFonts w:ascii="Times New Roman" w:hAnsi="Times New Roman" w:cs="Times New Roman"/>
                <w:sz w:val="24"/>
              </w:rPr>
              <w:t>7)</w:t>
            </w:r>
          </w:p>
        </w:tc>
      </w:tr>
      <w:tr w:rsidR="00BF3BAA" w:rsidRPr="00955B46">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 xml:space="preserve">Fatigue </w:t>
            </w:r>
          </w:p>
        </w:tc>
        <w:tc>
          <w:tcPr>
            <w:tcW w:w="3443" w:type="dxa"/>
          </w:tcPr>
          <w:p w:rsidR="00BF3BAA" w:rsidRPr="00955B46" w:rsidRDefault="00BF3BAA" w:rsidP="00BF3BAA">
            <w:pPr>
              <w:jc w:val="center"/>
              <w:cnfStyle w:val="000000000000"/>
              <w:rPr>
                <w:rFonts w:ascii="Times New Roman" w:hAnsi="Times New Roman" w:cs="Times New Roman"/>
                <w:sz w:val="24"/>
              </w:rPr>
            </w:pPr>
            <w:r>
              <w:rPr>
                <w:rFonts w:ascii="Times New Roman" w:hAnsi="Times New Roman" w:cs="Times New Roman"/>
                <w:sz w:val="24"/>
              </w:rPr>
              <w:t>12 (24)</w:t>
            </w:r>
          </w:p>
        </w:tc>
      </w:tr>
      <w:tr w:rsidR="00BF3BAA" w:rsidRPr="00955B46">
        <w:trPr>
          <w:cnfStyle w:val="000000100000"/>
        </w:trPr>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Ringing in ears</w:t>
            </w:r>
          </w:p>
        </w:tc>
        <w:tc>
          <w:tcPr>
            <w:tcW w:w="3443" w:type="dxa"/>
          </w:tcPr>
          <w:p w:rsidR="00BF3BAA" w:rsidRPr="00955B46" w:rsidRDefault="00BF3BAA" w:rsidP="00BF3BAA">
            <w:pPr>
              <w:jc w:val="center"/>
              <w:cnfStyle w:val="000000100000"/>
              <w:rPr>
                <w:rFonts w:ascii="Times New Roman" w:hAnsi="Times New Roman" w:cs="Times New Roman"/>
                <w:sz w:val="24"/>
              </w:rPr>
            </w:pPr>
            <w:r>
              <w:rPr>
                <w:rFonts w:ascii="Times New Roman" w:hAnsi="Times New Roman" w:cs="Times New Roman"/>
                <w:sz w:val="24"/>
              </w:rPr>
              <w:t>11 (22)</w:t>
            </w:r>
          </w:p>
        </w:tc>
      </w:tr>
      <w:tr w:rsidR="00BF3BAA" w:rsidRPr="00955B46">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 xml:space="preserve">Shortness of breath </w:t>
            </w:r>
          </w:p>
        </w:tc>
        <w:tc>
          <w:tcPr>
            <w:tcW w:w="3443" w:type="dxa"/>
          </w:tcPr>
          <w:p w:rsidR="00BF3BAA" w:rsidRPr="00955B46" w:rsidRDefault="00BF3BAA" w:rsidP="00BF3BAA">
            <w:pPr>
              <w:jc w:val="center"/>
              <w:cnfStyle w:val="000000000000"/>
              <w:rPr>
                <w:rFonts w:ascii="Times New Roman" w:hAnsi="Times New Roman" w:cs="Times New Roman"/>
                <w:sz w:val="24"/>
              </w:rPr>
            </w:pPr>
            <w:r>
              <w:rPr>
                <w:rFonts w:ascii="Times New Roman" w:hAnsi="Times New Roman" w:cs="Times New Roman"/>
                <w:sz w:val="24"/>
              </w:rPr>
              <w:t>11 (22)</w:t>
            </w:r>
          </w:p>
        </w:tc>
      </w:tr>
      <w:tr w:rsidR="00BF3BAA" w:rsidRPr="00955B46">
        <w:trPr>
          <w:cnfStyle w:val="000000100000"/>
        </w:trPr>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Muscle cramps</w:t>
            </w:r>
          </w:p>
        </w:tc>
        <w:tc>
          <w:tcPr>
            <w:tcW w:w="3443" w:type="dxa"/>
          </w:tcPr>
          <w:p w:rsidR="00BF3BAA" w:rsidRPr="00955B46" w:rsidRDefault="00BF3BAA" w:rsidP="00BF3BAA">
            <w:pPr>
              <w:jc w:val="center"/>
              <w:cnfStyle w:val="000000100000"/>
              <w:rPr>
                <w:rFonts w:ascii="Times New Roman" w:hAnsi="Times New Roman" w:cs="Times New Roman"/>
                <w:sz w:val="24"/>
              </w:rPr>
            </w:pPr>
            <w:r>
              <w:rPr>
                <w:rFonts w:ascii="Times New Roman" w:hAnsi="Times New Roman" w:cs="Times New Roman"/>
                <w:sz w:val="24"/>
              </w:rPr>
              <w:t>9 (18)</w:t>
            </w:r>
          </w:p>
        </w:tc>
      </w:tr>
      <w:tr w:rsidR="00BF3BAA" w:rsidRPr="00955B46">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Rash</w:t>
            </w:r>
          </w:p>
        </w:tc>
        <w:tc>
          <w:tcPr>
            <w:tcW w:w="3443" w:type="dxa"/>
          </w:tcPr>
          <w:p w:rsidR="00BF3BAA" w:rsidRPr="00955B46" w:rsidRDefault="00BF3BAA" w:rsidP="00BF3BAA">
            <w:pPr>
              <w:jc w:val="center"/>
              <w:cnfStyle w:val="000000000000"/>
              <w:rPr>
                <w:rFonts w:ascii="Times New Roman" w:hAnsi="Times New Roman" w:cs="Times New Roman"/>
                <w:sz w:val="24"/>
              </w:rPr>
            </w:pPr>
            <w:r>
              <w:rPr>
                <w:rFonts w:ascii="Times New Roman" w:hAnsi="Times New Roman" w:cs="Times New Roman"/>
                <w:sz w:val="24"/>
              </w:rPr>
              <w:t>9 (18)</w:t>
            </w:r>
          </w:p>
        </w:tc>
      </w:tr>
      <w:tr w:rsidR="00BF3BAA" w:rsidRPr="00955B46">
        <w:trPr>
          <w:cnfStyle w:val="000000100000"/>
        </w:trPr>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Palpitations</w:t>
            </w:r>
          </w:p>
        </w:tc>
        <w:tc>
          <w:tcPr>
            <w:tcW w:w="3443" w:type="dxa"/>
          </w:tcPr>
          <w:p w:rsidR="00BF3BAA" w:rsidRPr="00955B46" w:rsidRDefault="00BF3BAA" w:rsidP="00BF3BAA">
            <w:pPr>
              <w:jc w:val="center"/>
              <w:cnfStyle w:val="000000100000"/>
              <w:rPr>
                <w:rFonts w:ascii="Times New Roman" w:hAnsi="Times New Roman" w:cs="Times New Roman"/>
                <w:sz w:val="24"/>
              </w:rPr>
            </w:pPr>
            <w:r>
              <w:rPr>
                <w:rFonts w:ascii="Times New Roman" w:hAnsi="Times New Roman" w:cs="Times New Roman"/>
                <w:sz w:val="24"/>
              </w:rPr>
              <w:t>8 (</w:t>
            </w:r>
            <w:r w:rsidRPr="00955B46">
              <w:rPr>
                <w:rFonts w:ascii="Times New Roman" w:hAnsi="Times New Roman" w:cs="Times New Roman"/>
                <w:sz w:val="24"/>
              </w:rPr>
              <w:t>1</w:t>
            </w:r>
            <w:r>
              <w:rPr>
                <w:rFonts w:ascii="Times New Roman" w:hAnsi="Times New Roman" w:cs="Times New Roman"/>
                <w:sz w:val="24"/>
              </w:rPr>
              <w:t>6)</w:t>
            </w:r>
          </w:p>
        </w:tc>
      </w:tr>
      <w:tr w:rsidR="00BF3BAA" w:rsidRPr="00955B46">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Nausea</w:t>
            </w:r>
          </w:p>
        </w:tc>
        <w:tc>
          <w:tcPr>
            <w:tcW w:w="3443" w:type="dxa"/>
          </w:tcPr>
          <w:p w:rsidR="00BF3BAA" w:rsidRPr="00955B46" w:rsidRDefault="00BF3BAA" w:rsidP="00BF3BAA">
            <w:pPr>
              <w:jc w:val="center"/>
              <w:cnfStyle w:val="000000000000"/>
              <w:rPr>
                <w:rFonts w:ascii="Times New Roman" w:hAnsi="Times New Roman" w:cs="Times New Roman"/>
                <w:sz w:val="24"/>
              </w:rPr>
            </w:pPr>
            <w:r>
              <w:rPr>
                <w:rFonts w:ascii="Times New Roman" w:hAnsi="Times New Roman" w:cs="Times New Roman"/>
                <w:sz w:val="24"/>
              </w:rPr>
              <w:t>7 (14)</w:t>
            </w:r>
          </w:p>
        </w:tc>
      </w:tr>
      <w:tr w:rsidR="00BF3BAA" w:rsidRPr="00955B46">
        <w:trPr>
          <w:cnfStyle w:val="000000100000"/>
        </w:trPr>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Vaginal discharge</w:t>
            </w:r>
          </w:p>
        </w:tc>
        <w:tc>
          <w:tcPr>
            <w:tcW w:w="3443" w:type="dxa"/>
          </w:tcPr>
          <w:p w:rsidR="00BF3BAA" w:rsidRPr="00955B46" w:rsidRDefault="00BF3BAA" w:rsidP="00BF3BAA">
            <w:pPr>
              <w:jc w:val="center"/>
              <w:cnfStyle w:val="000000100000"/>
              <w:rPr>
                <w:rFonts w:ascii="Times New Roman" w:hAnsi="Times New Roman" w:cs="Times New Roman"/>
                <w:sz w:val="24"/>
              </w:rPr>
            </w:pPr>
            <w:r>
              <w:rPr>
                <w:rFonts w:ascii="Times New Roman" w:hAnsi="Times New Roman" w:cs="Times New Roman"/>
                <w:sz w:val="24"/>
              </w:rPr>
              <w:t>7 (14)</w:t>
            </w:r>
          </w:p>
        </w:tc>
      </w:tr>
      <w:tr w:rsidR="00BF3BAA" w:rsidRPr="00955B46">
        <w:tc>
          <w:tcPr>
            <w:cnfStyle w:val="001000000000"/>
            <w:tcW w:w="2425" w:type="dxa"/>
          </w:tcPr>
          <w:p w:rsidR="00BF3BAA" w:rsidRPr="00955B46" w:rsidRDefault="00BF3BAA" w:rsidP="00BF3BAA">
            <w:pPr>
              <w:rPr>
                <w:rFonts w:ascii="Times New Roman" w:hAnsi="Times New Roman" w:cs="Times New Roman"/>
                <w:b w:val="0"/>
                <w:sz w:val="24"/>
              </w:rPr>
            </w:pPr>
            <w:bookmarkStart w:id="0" w:name="_GoBack"/>
            <w:bookmarkEnd w:id="0"/>
            <w:r w:rsidRPr="00955B46">
              <w:rPr>
                <w:rFonts w:ascii="Times New Roman" w:hAnsi="Times New Roman" w:cs="Times New Roman"/>
                <w:b w:val="0"/>
                <w:sz w:val="24"/>
              </w:rPr>
              <w:t>Diarrhea</w:t>
            </w:r>
          </w:p>
        </w:tc>
        <w:tc>
          <w:tcPr>
            <w:tcW w:w="3443" w:type="dxa"/>
          </w:tcPr>
          <w:p w:rsidR="00BF3BAA" w:rsidRPr="00955B46" w:rsidRDefault="00BF3BAA" w:rsidP="00BF3BAA">
            <w:pPr>
              <w:jc w:val="center"/>
              <w:cnfStyle w:val="000000000000"/>
              <w:rPr>
                <w:rFonts w:ascii="Times New Roman" w:hAnsi="Times New Roman" w:cs="Times New Roman"/>
                <w:sz w:val="24"/>
              </w:rPr>
            </w:pPr>
            <w:r>
              <w:rPr>
                <w:rFonts w:ascii="Times New Roman" w:hAnsi="Times New Roman" w:cs="Times New Roman"/>
                <w:sz w:val="24"/>
              </w:rPr>
              <w:t>4 (8)</w:t>
            </w:r>
          </w:p>
        </w:tc>
      </w:tr>
      <w:tr w:rsidR="00BF3BAA" w:rsidRPr="00955B46">
        <w:trPr>
          <w:cnfStyle w:val="000000100000"/>
        </w:trPr>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 xml:space="preserve">Constipation </w:t>
            </w:r>
          </w:p>
        </w:tc>
        <w:tc>
          <w:tcPr>
            <w:tcW w:w="3443" w:type="dxa"/>
          </w:tcPr>
          <w:p w:rsidR="00BF3BAA" w:rsidRPr="00955B46" w:rsidRDefault="00BF3BAA" w:rsidP="00BF3BAA">
            <w:pPr>
              <w:jc w:val="center"/>
              <w:cnfStyle w:val="000000100000"/>
              <w:rPr>
                <w:rFonts w:ascii="Times New Roman" w:hAnsi="Times New Roman" w:cs="Times New Roman"/>
                <w:sz w:val="24"/>
              </w:rPr>
            </w:pPr>
            <w:r>
              <w:rPr>
                <w:rFonts w:ascii="Times New Roman" w:hAnsi="Times New Roman" w:cs="Times New Roman"/>
                <w:sz w:val="24"/>
              </w:rPr>
              <w:t>4 (8)</w:t>
            </w:r>
          </w:p>
        </w:tc>
      </w:tr>
      <w:tr w:rsidR="00BF3BAA" w:rsidRPr="00955B46">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 xml:space="preserve">Amenorrhea </w:t>
            </w:r>
          </w:p>
        </w:tc>
        <w:tc>
          <w:tcPr>
            <w:tcW w:w="3443" w:type="dxa"/>
          </w:tcPr>
          <w:p w:rsidR="00BF3BAA" w:rsidRPr="00955B46" w:rsidRDefault="00BF3BAA" w:rsidP="00BF3BAA">
            <w:pPr>
              <w:jc w:val="center"/>
              <w:cnfStyle w:val="000000000000"/>
              <w:rPr>
                <w:rFonts w:ascii="Times New Roman" w:hAnsi="Times New Roman" w:cs="Times New Roman"/>
                <w:sz w:val="24"/>
              </w:rPr>
            </w:pPr>
            <w:r>
              <w:rPr>
                <w:rFonts w:ascii="Times New Roman" w:hAnsi="Times New Roman" w:cs="Times New Roman"/>
                <w:sz w:val="24"/>
              </w:rPr>
              <w:t>3 (6)</w:t>
            </w:r>
          </w:p>
        </w:tc>
      </w:tr>
      <w:tr w:rsidR="00BF3BAA" w:rsidRPr="00955B46">
        <w:trPr>
          <w:cnfStyle w:val="000000100000"/>
        </w:trPr>
        <w:tc>
          <w:tcPr>
            <w:cnfStyle w:val="001000000000"/>
            <w:tcW w:w="2425" w:type="dxa"/>
          </w:tcPr>
          <w:p w:rsidR="00BF3BAA" w:rsidRPr="00955B46" w:rsidRDefault="00BF3BAA" w:rsidP="00BF3BAA">
            <w:pPr>
              <w:rPr>
                <w:rFonts w:ascii="Times New Roman" w:hAnsi="Times New Roman" w:cs="Times New Roman"/>
                <w:b w:val="0"/>
                <w:sz w:val="24"/>
              </w:rPr>
            </w:pPr>
            <w:r w:rsidRPr="00955B46">
              <w:rPr>
                <w:rFonts w:ascii="Times New Roman" w:hAnsi="Times New Roman" w:cs="Times New Roman"/>
                <w:b w:val="0"/>
                <w:sz w:val="24"/>
              </w:rPr>
              <w:t xml:space="preserve">Insomnia </w:t>
            </w:r>
          </w:p>
        </w:tc>
        <w:tc>
          <w:tcPr>
            <w:tcW w:w="3443" w:type="dxa"/>
          </w:tcPr>
          <w:p w:rsidR="00BF3BAA" w:rsidRPr="00955B46" w:rsidRDefault="00BF3BAA" w:rsidP="00BF3BAA">
            <w:pPr>
              <w:jc w:val="center"/>
              <w:cnfStyle w:val="000000100000"/>
              <w:rPr>
                <w:rFonts w:ascii="Times New Roman" w:hAnsi="Times New Roman" w:cs="Times New Roman"/>
                <w:sz w:val="24"/>
              </w:rPr>
            </w:pPr>
            <w:r>
              <w:rPr>
                <w:rFonts w:ascii="Times New Roman" w:hAnsi="Times New Roman" w:cs="Times New Roman"/>
                <w:sz w:val="24"/>
              </w:rPr>
              <w:t>2 (4)</w:t>
            </w:r>
          </w:p>
        </w:tc>
      </w:tr>
    </w:tbl>
    <w:p w:rsidR="00955B46" w:rsidRPr="00955B46" w:rsidRDefault="00955B46" w:rsidP="00955B46">
      <w:pPr>
        <w:rPr>
          <w:rFonts w:ascii="Times New Roman" w:hAnsi="Times New Roman" w:cs="Times New Roman"/>
        </w:rPr>
      </w:pPr>
    </w:p>
    <w:p w:rsidR="00955B46" w:rsidRDefault="00955B46" w:rsidP="00955B46">
      <w:pPr>
        <w:rPr>
          <w:rFonts w:ascii="Times New Roman" w:hAnsi="Times New Roman" w:cs="Times New Roman"/>
        </w:rPr>
      </w:pPr>
    </w:p>
    <w:p w:rsidR="00C962D4" w:rsidRPr="009F7A35" w:rsidRDefault="00C962D4" w:rsidP="000B2396">
      <w:pPr>
        <w:spacing w:line="480" w:lineRule="auto"/>
        <w:rPr>
          <w:rFonts w:ascii="Times New Roman" w:hAnsi="Times New Roman"/>
          <w:b/>
          <w:i/>
        </w:rPr>
      </w:pPr>
    </w:p>
    <w:sectPr w:rsidR="00C962D4" w:rsidRPr="009F7A35" w:rsidSect="00C962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Äo¸øÁE·">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CA5124"/>
    <w:rsid w:val="000233D7"/>
    <w:rsid w:val="000522B4"/>
    <w:rsid w:val="000B2396"/>
    <w:rsid w:val="000B686A"/>
    <w:rsid w:val="000E34FA"/>
    <w:rsid w:val="00104A22"/>
    <w:rsid w:val="001445CC"/>
    <w:rsid w:val="001620C9"/>
    <w:rsid w:val="001C116D"/>
    <w:rsid w:val="002733E5"/>
    <w:rsid w:val="002C6881"/>
    <w:rsid w:val="003454AF"/>
    <w:rsid w:val="00427525"/>
    <w:rsid w:val="004807B8"/>
    <w:rsid w:val="0048566C"/>
    <w:rsid w:val="004E502B"/>
    <w:rsid w:val="0057715D"/>
    <w:rsid w:val="00595972"/>
    <w:rsid w:val="00663EA5"/>
    <w:rsid w:val="006B2653"/>
    <w:rsid w:val="007112F7"/>
    <w:rsid w:val="00827A72"/>
    <w:rsid w:val="008C24D9"/>
    <w:rsid w:val="008F1350"/>
    <w:rsid w:val="008F1AAE"/>
    <w:rsid w:val="00946E02"/>
    <w:rsid w:val="00955B46"/>
    <w:rsid w:val="009736A2"/>
    <w:rsid w:val="009F6000"/>
    <w:rsid w:val="009F7A35"/>
    <w:rsid w:val="00B24B4B"/>
    <w:rsid w:val="00B61855"/>
    <w:rsid w:val="00B760B5"/>
    <w:rsid w:val="00B86526"/>
    <w:rsid w:val="00BF3BAA"/>
    <w:rsid w:val="00C93F77"/>
    <w:rsid w:val="00C962D4"/>
    <w:rsid w:val="00CA5124"/>
    <w:rsid w:val="00CC6A65"/>
    <w:rsid w:val="00D1456A"/>
    <w:rsid w:val="00DB1DD1"/>
    <w:rsid w:val="00E06F52"/>
    <w:rsid w:val="00E243D8"/>
    <w:rsid w:val="00ED6D71"/>
    <w:rsid w:val="00EE3452"/>
    <w:rsid w:val="00EF4133"/>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PlainTable11">
    <w:name w:val="Plain Table 11"/>
    <w:basedOn w:val="TableNormal"/>
    <w:uiPriority w:val="41"/>
    <w:rsid w:val="00955B46"/>
    <w:rPr>
      <w:rFonts w:eastAsiaTheme="minorEastAsia"/>
      <w:sz w:val="22"/>
      <w:szCs w:val="22"/>
      <w:lang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1003</Words>
  <Characters>5720</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dc:creator>
  <cp:keywords/>
  <cp:lastModifiedBy>Yeh</cp:lastModifiedBy>
  <cp:revision>4</cp:revision>
  <dcterms:created xsi:type="dcterms:W3CDTF">2018-02-28T04:05:00Z</dcterms:created>
  <dcterms:modified xsi:type="dcterms:W3CDTF">2018-02-28T17:52:00Z</dcterms:modified>
</cp:coreProperties>
</file>