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C" w:rsidRPr="001B3366" w:rsidRDefault="00EA2EFA" w:rsidP="00D7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FA">
        <w:rPr>
          <w:rFonts w:ascii="Times New Roman" w:hAnsi="Times New Roman" w:cs="Times New Roman"/>
          <w:b/>
          <w:sz w:val="24"/>
          <w:szCs w:val="24"/>
        </w:rPr>
        <w:t>Experimental and modeling study of visible light responsive photocatalytic oxidation (PCO) materials for toluene degradation</w:t>
      </w:r>
    </w:p>
    <w:p w:rsidR="00D76FCC" w:rsidRPr="00055EFA" w:rsidRDefault="00D76FCC" w:rsidP="00D76FCC">
      <w:pPr>
        <w:jc w:val="center"/>
        <w:rPr>
          <w:rFonts w:ascii="Times New Roman" w:hAnsi="Times New Roman" w:cs="Times New Roman"/>
          <w:sz w:val="22"/>
        </w:rPr>
      </w:pPr>
    </w:p>
    <w:p w:rsidR="00D76FCC" w:rsidRDefault="00D76FCC" w:rsidP="00D76FCC">
      <w:pPr>
        <w:jc w:val="center"/>
        <w:rPr>
          <w:rFonts w:ascii="Times New Roman" w:hAnsi="Times New Roman" w:cs="Times New Roman"/>
          <w:sz w:val="22"/>
          <w:vertAlign w:val="superscript"/>
        </w:rPr>
      </w:pPr>
      <w:r w:rsidRPr="00055EFA">
        <w:rPr>
          <w:rFonts w:ascii="Times New Roman" w:hAnsi="Times New Roman" w:cs="Times New Roman"/>
          <w:sz w:val="22"/>
        </w:rPr>
        <w:t>Lexuan Zhong</w:t>
      </w:r>
      <w:r w:rsidRPr="00EE333A">
        <w:rPr>
          <w:rFonts w:ascii="Times New Roman" w:hAnsi="Times New Roman" w:cs="Times New Roman"/>
          <w:sz w:val="22"/>
          <w:vertAlign w:val="superscript"/>
        </w:rPr>
        <w:t>1</w:t>
      </w:r>
      <w:r w:rsidRPr="00055EFA">
        <w:rPr>
          <w:rFonts w:ascii="Times New Roman" w:hAnsi="Times New Roman" w:cs="Times New Roman"/>
          <w:sz w:val="22"/>
        </w:rPr>
        <w:t xml:space="preserve">, </w:t>
      </w:r>
      <w:r w:rsidRPr="00D6275C">
        <w:rPr>
          <w:rFonts w:ascii="Times New Roman" w:hAnsi="Times New Roman" w:cs="Times New Roman"/>
          <w:sz w:val="22"/>
        </w:rPr>
        <w:t>James J. Brancho</w:t>
      </w:r>
      <w:r w:rsidRPr="00D6275C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, </w:t>
      </w:r>
      <w:r w:rsidRPr="00055EFA">
        <w:rPr>
          <w:rFonts w:ascii="Times New Roman" w:hAnsi="Times New Roman" w:cs="Times New Roman"/>
          <w:sz w:val="22"/>
        </w:rPr>
        <w:t>Stuart Batterman</w:t>
      </w:r>
      <w:r w:rsidRPr="00EE333A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 w:rsidRPr="00055EFA">
        <w:rPr>
          <w:rFonts w:ascii="Times New Roman" w:hAnsi="Times New Roman" w:cs="Times New Roman"/>
          <w:sz w:val="22"/>
        </w:rPr>
        <w:t>, Bart M. Bartlett</w:t>
      </w:r>
      <w:r w:rsidRPr="00EE333A">
        <w:rPr>
          <w:rFonts w:ascii="Times New Roman" w:hAnsi="Times New Roman" w:cs="Times New Roman"/>
          <w:sz w:val="22"/>
          <w:vertAlign w:val="superscript"/>
        </w:rPr>
        <w:t>2</w:t>
      </w:r>
      <w:r w:rsidRPr="00055EFA">
        <w:rPr>
          <w:rFonts w:ascii="Times New Roman" w:hAnsi="Times New Roman" w:cs="Times New Roman"/>
          <w:sz w:val="22"/>
        </w:rPr>
        <w:t>, Christopher Godwin</w:t>
      </w:r>
      <w:r w:rsidRPr="00EE333A">
        <w:rPr>
          <w:rFonts w:ascii="Times New Roman" w:hAnsi="Times New Roman" w:cs="Times New Roman"/>
          <w:sz w:val="22"/>
          <w:vertAlign w:val="superscript"/>
        </w:rPr>
        <w:t>1</w:t>
      </w:r>
    </w:p>
    <w:p w:rsidR="00D76FCC" w:rsidRPr="0031466B" w:rsidRDefault="00D76FCC" w:rsidP="00D76FCC">
      <w:pPr>
        <w:widowControl/>
        <w:jc w:val="center"/>
        <w:rPr>
          <w:rFonts w:ascii="Times New Roman" w:eastAsia="Times New Roman" w:hAnsi="Times New Roman" w:cs="Times New Roman"/>
          <w:kern w:val="0"/>
          <w:sz w:val="22"/>
          <w:lang w:val="en-GB" w:eastAsia="fi-FI"/>
        </w:rPr>
      </w:pPr>
      <w:r w:rsidRPr="0031466B">
        <w:rPr>
          <w:rFonts w:ascii="Times New Roman" w:eastAsia="Times New Roman" w:hAnsi="Times New Roman" w:cs="Times New Roman"/>
          <w:kern w:val="0"/>
          <w:sz w:val="22"/>
          <w:vertAlign w:val="superscript"/>
          <w:lang w:val="en-GB" w:eastAsia="fi-FI"/>
        </w:rPr>
        <w:t xml:space="preserve">1 </w:t>
      </w:r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 xml:space="preserve">Environmental Health Sciences, University of Michigan, Ann </w:t>
      </w:r>
      <w:proofErr w:type="spellStart"/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Arbor</w:t>
      </w:r>
      <w:proofErr w:type="spellEnd"/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, MI, USA</w:t>
      </w:r>
    </w:p>
    <w:p w:rsidR="00D76FCC" w:rsidRPr="0031466B" w:rsidRDefault="00D76FCC" w:rsidP="00D76FCC">
      <w:pPr>
        <w:widowControl/>
        <w:jc w:val="center"/>
        <w:rPr>
          <w:rFonts w:ascii="Times New Roman" w:eastAsia="Times New Roman" w:hAnsi="Times New Roman" w:cs="Times New Roman"/>
          <w:kern w:val="0"/>
          <w:sz w:val="22"/>
          <w:lang w:val="en-GB" w:eastAsia="fi-FI"/>
        </w:rPr>
      </w:pPr>
      <w:r w:rsidRPr="0031466B">
        <w:rPr>
          <w:rFonts w:ascii="Times New Roman" w:eastAsia="Times New Roman" w:hAnsi="Times New Roman" w:cs="Times New Roman"/>
          <w:kern w:val="0"/>
          <w:sz w:val="22"/>
          <w:vertAlign w:val="superscript"/>
          <w:lang w:val="en-GB" w:eastAsia="fi-FI"/>
        </w:rPr>
        <w:t>2</w:t>
      </w:r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 xml:space="preserve"> Chemistry, University of Michigan, Ann </w:t>
      </w:r>
      <w:proofErr w:type="spellStart"/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Arbor</w:t>
      </w:r>
      <w:proofErr w:type="spellEnd"/>
      <w:r w:rsidRPr="0031466B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, MI, USA</w:t>
      </w:r>
    </w:p>
    <w:p w:rsidR="00D76FCC" w:rsidRPr="0031466B" w:rsidRDefault="00901966" w:rsidP="00D76FCC">
      <w:pPr>
        <w:widowControl/>
        <w:jc w:val="center"/>
        <w:rPr>
          <w:rFonts w:ascii="Times New Roman" w:eastAsia="Times New Roman" w:hAnsi="Times New Roman" w:cs="Times New Roman"/>
          <w:kern w:val="0"/>
          <w:sz w:val="22"/>
          <w:lang w:val="en-GB" w:eastAsia="fi-FI"/>
        </w:rPr>
      </w:pPr>
      <w:r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Mar</w:t>
      </w:r>
      <w:r w:rsidR="002D6807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.</w:t>
      </w:r>
      <w:r w:rsidR="00584120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12, 2017</w:t>
      </w:r>
    </w:p>
    <w:p w:rsidR="00D76FCC" w:rsidRPr="00EE333A" w:rsidRDefault="00D76FCC" w:rsidP="00D76FCC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i-FI"/>
        </w:rPr>
      </w:pPr>
    </w:p>
    <w:p w:rsidR="00D76FCC" w:rsidRDefault="00D76FCC" w:rsidP="00D76FCC">
      <w:pPr>
        <w:widowControl/>
        <w:rPr>
          <w:rFonts w:ascii="Times New Roman" w:eastAsia="Times New Roman" w:hAnsi="Times New Roman" w:cs="Times New Roman"/>
          <w:i/>
          <w:iCs/>
          <w:kern w:val="0"/>
          <w:sz w:val="22"/>
          <w:lang w:val="en-GB" w:eastAsia="fi-FI"/>
        </w:rPr>
      </w:pPr>
      <w:r w:rsidRPr="00A1776C">
        <w:rPr>
          <w:rFonts w:ascii="Times New Roman" w:eastAsia="Times New Roman" w:hAnsi="Times New Roman" w:cs="Times New Roman"/>
          <w:i/>
          <w:iCs/>
          <w:kern w:val="0"/>
          <w:sz w:val="22"/>
          <w:vertAlign w:val="superscript"/>
          <w:lang w:val="en-GB" w:eastAsia="fi-FI"/>
        </w:rPr>
        <w:t>*</w:t>
      </w:r>
      <w:r w:rsidRPr="00A1776C">
        <w:rPr>
          <w:rFonts w:ascii="Times New Roman" w:eastAsia="Times New Roman" w:hAnsi="Times New Roman" w:cs="Times New Roman"/>
          <w:i/>
          <w:iCs/>
          <w:kern w:val="0"/>
          <w:sz w:val="22"/>
          <w:lang w:val="en-GB" w:eastAsia="fi-FI"/>
        </w:rPr>
        <w:t xml:space="preserve">Corresponding email: </w:t>
      </w:r>
      <w:hyperlink r:id="rId6" w:history="1">
        <w:r w:rsidRPr="004A6914">
          <w:rPr>
            <w:rStyle w:val="Hyperlink"/>
            <w:rFonts w:ascii="Times New Roman" w:eastAsia="Times New Roman" w:hAnsi="Times New Roman" w:cs="Times New Roman"/>
            <w:i/>
            <w:iCs/>
            <w:kern w:val="0"/>
            <w:sz w:val="22"/>
            <w:lang w:val="en-GB" w:eastAsia="fi-FI"/>
          </w:rPr>
          <w:t>stuartb@umich.edu</w:t>
        </w:r>
      </w:hyperlink>
    </w:p>
    <w:p w:rsidR="00D76FCC" w:rsidRPr="00A1776C" w:rsidRDefault="00D76FCC" w:rsidP="00D76FCC">
      <w:pPr>
        <w:widowControl/>
        <w:rPr>
          <w:rFonts w:ascii="Times New Roman" w:eastAsia="Times New Roman" w:hAnsi="Times New Roman" w:cs="Times New Roman"/>
          <w:kern w:val="0"/>
          <w:sz w:val="22"/>
          <w:lang w:val="en-GB" w:eastAsia="fi-FI"/>
        </w:rPr>
      </w:pPr>
      <w:r w:rsidRPr="00A1776C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 xml:space="preserve">M6075 SPH II, 1415Washington Heights, Ann </w:t>
      </w:r>
      <w:proofErr w:type="spellStart"/>
      <w:r w:rsidRPr="00A1776C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Arbor</w:t>
      </w:r>
      <w:proofErr w:type="spellEnd"/>
      <w:r w:rsidRPr="00A1776C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, MI 48109-2029, USA</w:t>
      </w:r>
    </w:p>
    <w:p w:rsidR="00D76FCC" w:rsidRPr="00A1776C" w:rsidRDefault="00D76FCC" w:rsidP="00D76FCC">
      <w:pPr>
        <w:widowControl/>
        <w:rPr>
          <w:rFonts w:ascii="Times New Roman" w:eastAsia="Times New Roman" w:hAnsi="Times New Roman" w:cs="Times New Roman"/>
          <w:kern w:val="0"/>
          <w:sz w:val="22"/>
          <w:lang w:val="en-GB" w:eastAsia="fi-FI"/>
        </w:rPr>
      </w:pPr>
      <w:r w:rsidRPr="00A1776C">
        <w:rPr>
          <w:rFonts w:ascii="Times New Roman" w:eastAsia="Times New Roman" w:hAnsi="Times New Roman" w:cs="Times New Roman"/>
          <w:kern w:val="0"/>
          <w:sz w:val="22"/>
          <w:lang w:val="en-GB" w:eastAsia="fi-FI"/>
        </w:rPr>
        <w:t>Tel: 734/763-2417 E-mail: stuartb@umich.edu</w:t>
      </w:r>
    </w:p>
    <w:p w:rsidR="00264F57" w:rsidRDefault="00264F57">
      <w:pPr>
        <w:rPr>
          <w:lang w:val="en-GB"/>
        </w:rPr>
      </w:pPr>
    </w:p>
    <w:p w:rsidR="004B61DB" w:rsidRDefault="004B61DB">
      <w:pPr>
        <w:rPr>
          <w:lang w:val="en-GB"/>
        </w:rPr>
      </w:pPr>
    </w:p>
    <w:p w:rsidR="004B61DB" w:rsidRPr="004B61DB" w:rsidRDefault="004B61DB" w:rsidP="004B61DB">
      <w:pPr>
        <w:spacing w:after="120"/>
        <w:jc w:val="center"/>
        <w:rPr>
          <w:rFonts w:ascii="Times New Roman" w:eastAsia="SimSun" w:hAnsi="Times New Roman" w:cs="Times New Roman"/>
          <w:b/>
          <w:sz w:val="22"/>
        </w:rPr>
      </w:pPr>
      <w:r w:rsidRPr="004B61DB">
        <w:rPr>
          <w:rFonts w:ascii="Times New Roman" w:eastAsia="SimSun" w:hAnsi="Times New Roman" w:cs="Times New Roman"/>
          <w:b/>
          <w:sz w:val="22"/>
        </w:rPr>
        <w:t>Supplementa</w:t>
      </w:r>
      <w:r w:rsidRPr="004B61DB">
        <w:rPr>
          <w:rFonts w:ascii="Times New Roman" w:eastAsia="SimSun" w:hAnsi="Times New Roman" w:cs="Times New Roman" w:hint="eastAsia"/>
          <w:b/>
          <w:sz w:val="22"/>
        </w:rPr>
        <w:t>l</w:t>
      </w:r>
      <w:r w:rsidRPr="004B61DB">
        <w:rPr>
          <w:rFonts w:ascii="Times New Roman" w:eastAsia="SimSun" w:hAnsi="Times New Roman" w:cs="Times New Roman"/>
          <w:b/>
          <w:sz w:val="22"/>
        </w:rPr>
        <w:t xml:space="preserve"> 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9B3561" w:rsidTr="0028227F">
        <w:tc>
          <w:tcPr>
            <w:tcW w:w="2335" w:type="dxa"/>
          </w:tcPr>
          <w:p w:rsidR="009B3561" w:rsidRDefault="009B3561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4B61DB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Supplemental Table S1</w:t>
            </w:r>
          </w:p>
        </w:tc>
        <w:tc>
          <w:tcPr>
            <w:tcW w:w="7015" w:type="dxa"/>
          </w:tcPr>
          <w:p w:rsidR="009B3561" w:rsidRDefault="009B3561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4646DC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ATD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 xml:space="preserve"> and GC/MS operating parameters</w:t>
            </w:r>
            <w:r w:rsidR="00A87666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.</w:t>
            </w:r>
          </w:p>
        </w:tc>
      </w:tr>
      <w:tr w:rsidR="002D3A26" w:rsidTr="0028227F">
        <w:tc>
          <w:tcPr>
            <w:tcW w:w="2335" w:type="dxa"/>
          </w:tcPr>
          <w:p w:rsidR="002D3A26" w:rsidRPr="004B61DB" w:rsidRDefault="002D3A26" w:rsidP="004B61DB">
            <w:pPr>
              <w:spacing w:after="120"/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Supplemental Table S2</w:t>
            </w:r>
          </w:p>
        </w:tc>
        <w:tc>
          <w:tcPr>
            <w:tcW w:w="7015" w:type="dxa"/>
          </w:tcPr>
          <w:p w:rsidR="002D3A26" w:rsidRPr="004646DC" w:rsidRDefault="002D3A26" w:rsidP="002D3A26">
            <w:pPr>
              <w:spacing w:after="120"/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 xml:space="preserve">Experimental </w:t>
            </w:r>
            <w:r w:rsidRPr="002D3A26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conditions</w:t>
            </w:r>
          </w:p>
        </w:tc>
      </w:tr>
      <w:tr w:rsidR="009B3561" w:rsidTr="0028227F">
        <w:tc>
          <w:tcPr>
            <w:tcW w:w="2335" w:type="dxa"/>
          </w:tcPr>
          <w:p w:rsidR="009B3561" w:rsidRDefault="009B3561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Supplemental Figure S1</w:t>
            </w:r>
          </w:p>
        </w:tc>
        <w:tc>
          <w:tcPr>
            <w:tcW w:w="7015" w:type="dxa"/>
          </w:tcPr>
          <w:p w:rsidR="009B3561" w:rsidRDefault="00A87666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A87666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Comparison of PCO and regeneration performance for three coatings challenged by 3.8 mg/m</w:t>
            </w:r>
            <w:r w:rsidRPr="0028227F">
              <w:rPr>
                <w:rFonts w:ascii="Times New Roman" w:eastAsia="Times New Roman" w:hAnsi="Times New Roman" w:cs="Times New Roman"/>
                <w:noProof/>
                <w:sz w:val="22"/>
                <w:vertAlign w:val="superscript"/>
                <w:lang w:eastAsia="zh-TW"/>
              </w:rPr>
              <w:t>3</w:t>
            </w:r>
            <w:r w:rsidRPr="00A87666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 xml:space="preserve"> toluene at 25% RH and 0.2 L/min with BLB (7.5 W/m</w:t>
            </w:r>
            <w:r w:rsidRPr="0028227F">
              <w:rPr>
                <w:rFonts w:ascii="Times New Roman" w:eastAsia="Times New Roman" w:hAnsi="Times New Roman" w:cs="Times New Roman"/>
                <w:noProof/>
                <w:sz w:val="22"/>
                <w:vertAlign w:val="superscript"/>
                <w:lang w:eastAsia="zh-TW"/>
              </w:rPr>
              <w:t>2</w:t>
            </w:r>
            <w:r w:rsidRPr="00A87666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).</w:t>
            </w:r>
          </w:p>
        </w:tc>
      </w:tr>
      <w:tr w:rsidR="009B3561" w:rsidTr="0028227F">
        <w:tc>
          <w:tcPr>
            <w:tcW w:w="2335" w:type="dxa"/>
          </w:tcPr>
          <w:p w:rsidR="009B3561" w:rsidRDefault="009B3561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D51CA0"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  <w:r w:rsidRPr="00D51CA0">
              <w:rPr>
                <w:rFonts w:ascii="Times New Roman" w:eastAsia="SimSun" w:hAnsi="Times New Roman" w:cs="Times New Roman" w:hint="eastAsia"/>
                <w:kern w:val="0"/>
                <w:sz w:val="22"/>
              </w:rPr>
              <w:t>u</w:t>
            </w:r>
            <w:r w:rsidRPr="00D51CA0">
              <w:rPr>
                <w:rFonts w:ascii="Times New Roman" w:eastAsia="SimSun" w:hAnsi="Times New Roman" w:cs="Times New Roman"/>
                <w:kern w:val="0"/>
                <w:sz w:val="22"/>
              </w:rPr>
              <w:t>pplemental Figure S2</w:t>
            </w:r>
          </w:p>
        </w:tc>
        <w:tc>
          <w:tcPr>
            <w:tcW w:w="7015" w:type="dxa"/>
          </w:tcPr>
          <w:p w:rsidR="009B3561" w:rsidRDefault="00790F98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790F98">
              <w:rPr>
                <w:rFonts w:ascii="Times New Roman" w:hAnsi="Times New Roman" w:cs="Times New Roman"/>
                <w:sz w:val="22"/>
              </w:rPr>
              <w:t>Loss masses and loss percentages for three coatings at peeling-off speeds of 2.5 cm/s and 0.25 cm/s.</w:t>
            </w:r>
          </w:p>
        </w:tc>
      </w:tr>
      <w:tr w:rsidR="009B3561" w:rsidTr="0028227F">
        <w:tc>
          <w:tcPr>
            <w:tcW w:w="2335" w:type="dxa"/>
          </w:tcPr>
          <w:p w:rsidR="009B3561" w:rsidRDefault="009B3561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Supplemental Figure S3</w:t>
            </w:r>
          </w:p>
        </w:tc>
        <w:tc>
          <w:tcPr>
            <w:tcW w:w="7015" w:type="dxa"/>
          </w:tcPr>
          <w:p w:rsidR="009B3561" w:rsidRDefault="002E335E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2E335E"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Toluene concentrations at upstream and downstream and formaldehyde generation during adsorption and PCO of toluene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.</w:t>
            </w:r>
          </w:p>
        </w:tc>
      </w:tr>
      <w:tr w:rsidR="001C3C33" w:rsidTr="0028227F">
        <w:tc>
          <w:tcPr>
            <w:tcW w:w="2335" w:type="dxa"/>
          </w:tcPr>
          <w:p w:rsidR="001C3C33" w:rsidRDefault="001C3C33" w:rsidP="004B61DB">
            <w:pPr>
              <w:spacing w:after="12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lang w:eastAsia="zh-TW"/>
              </w:rPr>
              <w:t>Supplemental Figure S4</w:t>
            </w:r>
          </w:p>
        </w:tc>
        <w:tc>
          <w:tcPr>
            <w:tcW w:w="7015" w:type="dxa"/>
          </w:tcPr>
          <w:p w:rsidR="001C3C33" w:rsidRPr="002E335E" w:rsidRDefault="001C3C33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PXRD pattern</w:t>
            </w:r>
            <w:r w:rsidRPr="001C3C33">
              <w:rPr>
                <w:rFonts w:ascii="Times New Roman" w:eastAsia="SimSun" w:hAnsi="Times New Roman" w:cs="Times New Roman"/>
                <w:sz w:val="22"/>
              </w:rPr>
              <w:t xml:space="preserve"> of </w:t>
            </w:r>
            <w:proofErr w:type="spellStart"/>
            <w:r>
              <w:rPr>
                <w:rFonts w:ascii="Times New Roman" w:eastAsia="SimSun" w:hAnsi="Times New Roman" w:cs="Times New Roman"/>
                <w:sz w:val="22"/>
              </w:rPr>
              <w:t>TiNbON</w:t>
            </w:r>
            <w:proofErr w:type="spellEnd"/>
            <w:r w:rsidRPr="001C3C33">
              <w:rPr>
                <w:rFonts w:ascii="Times New Roman" w:eastAsia="SimSun" w:hAnsi="Times New Roman" w:cs="Times New Roman"/>
                <w:sz w:val="22"/>
              </w:rPr>
              <w:t xml:space="preserve"> catalysts</w:t>
            </w:r>
          </w:p>
        </w:tc>
      </w:tr>
      <w:tr w:rsidR="009B3561" w:rsidTr="0028227F">
        <w:tc>
          <w:tcPr>
            <w:tcW w:w="2335" w:type="dxa"/>
          </w:tcPr>
          <w:p w:rsidR="009B3561" w:rsidRDefault="002E335E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u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pplemental</w:t>
            </w:r>
            <w:r w:rsidRPr="00C67C9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Figure</w:t>
            </w:r>
            <w:r w:rsidR="001C3C33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S5</w:t>
            </w:r>
          </w:p>
        </w:tc>
        <w:tc>
          <w:tcPr>
            <w:tcW w:w="7015" w:type="dxa"/>
          </w:tcPr>
          <w:p w:rsidR="009B3561" w:rsidRDefault="002E335E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2E335E">
              <w:rPr>
                <w:rFonts w:ascii="Times New Roman" w:eastAsia="SimSun" w:hAnsi="Times New Roman" w:cs="Times New Roman"/>
                <w:sz w:val="22"/>
              </w:rPr>
              <w:t>Schematic diagram of the control volume in the cross-section of the PCO reactor</w:t>
            </w:r>
            <w:r>
              <w:rPr>
                <w:rFonts w:ascii="Times New Roman" w:eastAsia="SimSun" w:hAnsi="Times New Roman" w:cs="Times New Roman"/>
                <w:sz w:val="22"/>
              </w:rPr>
              <w:t>.</w:t>
            </w:r>
          </w:p>
        </w:tc>
      </w:tr>
      <w:tr w:rsidR="009B3561" w:rsidTr="0028227F">
        <w:tc>
          <w:tcPr>
            <w:tcW w:w="2335" w:type="dxa"/>
          </w:tcPr>
          <w:p w:rsidR="009B3561" w:rsidRDefault="002E335E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u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pplemental</w:t>
            </w:r>
            <w:r w:rsidRPr="00C67C9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Figure</w:t>
            </w:r>
            <w:r w:rsidR="001C3C33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S6</w:t>
            </w:r>
          </w:p>
        </w:tc>
        <w:tc>
          <w:tcPr>
            <w:tcW w:w="7015" w:type="dxa"/>
          </w:tcPr>
          <w:p w:rsidR="009B3561" w:rsidRDefault="002E335E" w:rsidP="004B61DB">
            <w:pPr>
              <w:spacing w:after="120"/>
              <w:rPr>
                <w:rFonts w:ascii="Times New Roman" w:eastAsia="SimSun" w:hAnsi="Times New Roman" w:cs="Times New Roman"/>
                <w:sz w:val="22"/>
              </w:rPr>
            </w:pPr>
            <w:r w:rsidRPr="002E335E">
              <w:rPr>
                <w:rFonts w:ascii="Times New Roman" w:eastAsia="SimSun" w:hAnsi="Times New Roman" w:cs="Times New Roman"/>
                <w:sz w:val="22"/>
              </w:rPr>
              <w:t>Overall model predictions vs. experimental results for the models of LH-1 and LH-2.</w:t>
            </w:r>
          </w:p>
        </w:tc>
      </w:tr>
    </w:tbl>
    <w:p w:rsidR="004B61DB" w:rsidRPr="004B61DB" w:rsidRDefault="004B61DB" w:rsidP="004B61DB">
      <w:pPr>
        <w:spacing w:after="120"/>
        <w:rPr>
          <w:rFonts w:ascii="Times New Roman" w:eastAsia="SimSun" w:hAnsi="Times New Roman" w:cs="Times New Roman"/>
          <w:sz w:val="22"/>
        </w:rPr>
      </w:pPr>
    </w:p>
    <w:p w:rsidR="009B3561" w:rsidRDefault="009B3561" w:rsidP="004B61DB">
      <w:pPr>
        <w:tabs>
          <w:tab w:val="right" w:leader="dot" w:pos="9333"/>
        </w:tabs>
        <w:ind w:left="2229" w:hangingChars="1013" w:hanging="2229"/>
        <w:jc w:val="left"/>
        <w:rPr>
          <w:rFonts w:ascii="Times New Roman" w:eastAsia="Times New Roman" w:hAnsi="Times New Roman" w:cs="Times New Roman"/>
          <w:noProof/>
          <w:sz w:val="22"/>
          <w:lang w:eastAsia="zh-TW"/>
        </w:rPr>
      </w:pPr>
    </w:p>
    <w:p w:rsidR="00D51CA0" w:rsidRPr="00D51CA0" w:rsidRDefault="00D51CA0" w:rsidP="00D51CA0">
      <w:pPr>
        <w:rPr>
          <w:rFonts w:ascii="Times New Roman" w:hAnsi="Times New Roman" w:cs="Times New Roman"/>
          <w:sz w:val="22"/>
        </w:rPr>
      </w:pPr>
    </w:p>
    <w:p w:rsidR="001F169B" w:rsidRDefault="001F169B" w:rsidP="004B61DB">
      <w:pPr>
        <w:tabs>
          <w:tab w:val="right" w:leader="dot" w:pos="9333"/>
        </w:tabs>
        <w:ind w:left="2229" w:hangingChars="1013" w:hanging="2229"/>
        <w:jc w:val="left"/>
        <w:rPr>
          <w:rFonts w:ascii="Times New Roman" w:eastAsia="Times New Roman" w:hAnsi="Times New Roman" w:cs="Times New Roman"/>
          <w:noProof/>
          <w:sz w:val="22"/>
          <w:lang w:eastAsia="zh-TW"/>
        </w:rPr>
      </w:pPr>
    </w:p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5079C2" w:rsidRDefault="005079C2"/>
    <w:p w:rsidR="009B3561" w:rsidRDefault="009B3561"/>
    <w:p w:rsidR="009B3561" w:rsidRDefault="009B3561"/>
    <w:p w:rsidR="005079C2" w:rsidRDefault="005079C2"/>
    <w:p w:rsidR="004646DC" w:rsidRPr="000305C9" w:rsidRDefault="004646DC" w:rsidP="004646DC">
      <w:pPr>
        <w:widowControl/>
        <w:jc w:val="left"/>
        <w:rPr>
          <w:rFonts w:ascii="Times New Roman" w:eastAsia="SimSun" w:hAnsi="Times New Roman" w:cs="Times New Roman"/>
          <w:kern w:val="0"/>
          <w:sz w:val="22"/>
          <w:lang w:eastAsia="ja-JP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lastRenderedPageBreak/>
        <w:t>Supplemental T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able</w:t>
      </w:r>
      <w:r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t xml:space="preserve"> </w:t>
      </w:r>
      <w:r w:rsidR="001653EE"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t>S</w:t>
      </w:r>
      <w:r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t>1</w:t>
      </w:r>
      <w:r>
        <w:rPr>
          <w:rFonts w:ascii="Times New Roman" w:eastAsia="SimSun" w:hAnsi="Times New Roman" w:cs="Times New Roman"/>
          <w:kern w:val="0"/>
          <w:sz w:val="22"/>
          <w:lang w:eastAsia="ja-JP"/>
        </w:rPr>
        <w:t xml:space="preserve">. </w:t>
      </w:r>
      <w:r w:rsidRPr="000305C9">
        <w:rPr>
          <w:rFonts w:ascii="Times New Roman" w:eastAsia="SimSun" w:hAnsi="Times New Roman" w:cs="Times New Roman"/>
          <w:kern w:val="0"/>
          <w:sz w:val="22"/>
          <w:lang w:eastAsia="ja-JP"/>
        </w:rPr>
        <w:t>ATD and GC/MS operating parameters.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790"/>
        <w:gridCol w:w="4922"/>
      </w:tblGrid>
      <w:tr w:rsidR="004646DC" w:rsidRPr="00C6458E" w:rsidTr="00FA5E3B">
        <w:tc>
          <w:tcPr>
            <w:tcW w:w="1638" w:type="dxa"/>
          </w:tcPr>
          <w:p w:rsidR="004646DC" w:rsidRPr="00C6458E" w:rsidRDefault="004646DC" w:rsidP="00FA5E3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6458E">
              <w:rPr>
                <w:rFonts w:ascii="Times New Roman" w:hAnsi="Times New Roman" w:cs="Times New Roman"/>
              </w:rPr>
              <w:t>Step</w:t>
            </w:r>
          </w:p>
        </w:tc>
        <w:tc>
          <w:tcPr>
            <w:tcW w:w="2790" w:type="dxa"/>
          </w:tcPr>
          <w:p w:rsidR="004646DC" w:rsidRPr="00C6458E" w:rsidRDefault="004646DC" w:rsidP="00FA5E3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6458E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4922" w:type="dxa"/>
          </w:tcPr>
          <w:p w:rsidR="004646DC" w:rsidRPr="00C6458E" w:rsidRDefault="004646DC" w:rsidP="00FA5E3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C6458E">
              <w:rPr>
                <w:rFonts w:ascii="Times New Roman" w:hAnsi="Times New Roman" w:cs="Times New Roman"/>
              </w:rPr>
              <w:t>Value</w:t>
            </w:r>
          </w:p>
        </w:tc>
      </w:tr>
      <w:tr w:rsidR="004646DC" w:rsidRPr="0049337C" w:rsidTr="00FA5E3B">
        <w:tc>
          <w:tcPr>
            <w:tcW w:w="1638" w:type="dxa"/>
            <w:vMerge w:val="restart"/>
          </w:tcPr>
          <w:p w:rsidR="004646DC" w:rsidRPr="0049337C" w:rsidRDefault="004646DC" w:rsidP="00FA5E3B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Auto-thermal desorption</w:t>
            </w:r>
          </w:p>
        </w:tc>
        <w:tc>
          <w:tcPr>
            <w:tcW w:w="2790" w:type="dxa"/>
            <w:tcBorders>
              <w:bottom w:val="nil"/>
            </w:tcBorders>
          </w:tcPr>
          <w:p w:rsidR="004646DC" w:rsidRPr="0049337C" w:rsidRDefault="004646DC" w:rsidP="00FA5E3B">
            <w:pPr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ATD purge time</w:t>
            </w:r>
          </w:p>
        </w:tc>
        <w:tc>
          <w:tcPr>
            <w:tcW w:w="4922" w:type="dxa"/>
            <w:tcBorders>
              <w:bottom w:val="nil"/>
            </w:tcBorders>
          </w:tcPr>
          <w:p w:rsidR="004646DC" w:rsidRPr="0049337C" w:rsidRDefault="004646DC" w:rsidP="00FA5E3B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1.0 min</w:t>
            </w:r>
          </w:p>
        </w:tc>
      </w:tr>
      <w:tr w:rsidR="004646DC" w:rsidRPr="00C6458E" w:rsidTr="00FA5E3B">
        <w:tc>
          <w:tcPr>
            <w:tcW w:w="1638" w:type="dxa"/>
            <w:vMerge/>
          </w:tcPr>
          <w:p w:rsidR="004646DC" w:rsidRPr="0049337C" w:rsidRDefault="004646DC" w:rsidP="00FA5E3B">
            <w:pPr>
              <w:widowControl/>
              <w:spacing w:line="1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49337C" w:rsidRDefault="004646DC" w:rsidP="00FA5E3B">
            <w:pPr>
              <w:widowControl/>
              <w:spacing w:line="140" w:lineRule="atLeast"/>
              <w:jc w:val="lef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ATD inject time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49337C" w:rsidRDefault="004646DC" w:rsidP="00FA5E3B">
            <w:pPr>
              <w:widowControl/>
              <w:spacing w:line="140" w:lineRule="atLeast"/>
              <w:jc w:val="lef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1.0 min</w:t>
            </w:r>
          </w:p>
        </w:tc>
      </w:tr>
      <w:tr w:rsidR="004646DC" w:rsidRPr="0049337C" w:rsidTr="00FA5E3B">
        <w:tc>
          <w:tcPr>
            <w:tcW w:w="1638" w:type="dxa"/>
            <w:vMerge/>
          </w:tcPr>
          <w:p w:rsidR="004646DC" w:rsidRPr="0049337C" w:rsidRDefault="004646DC" w:rsidP="00FA5E3B">
            <w:pPr>
              <w:spacing w:line="1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49337C" w:rsidRDefault="004646DC" w:rsidP="00FA5E3B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ATD desorption temperature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49337C" w:rsidRDefault="004646DC" w:rsidP="00FA5E3B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49337C">
              <w:rPr>
                <w:rFonts w:ascii="Times New Roman" w:hAnsi="Times New Roman" w:cs="Times New Roman"/>
              </w:rPr>
              <w:t>200.0°C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ATD desorb time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5.0 min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Cryo-Trap cool temperature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-140°C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Cryo-Trap cool time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7.3 min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Cryo-Trap heat temperature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250°C</w:t>
            </w:r>
          </w:p>
        </w:tc>
      </w:tr>
      <w:tr w:rsidR="004646DC" w:rsidRPr="000305C9" w:rsidTr="00FA5E3B">
        <w:tc>
          <w:tcPr>
            <w:tcW w:w="1638" w:type="dxa"/>
            <w:vMerge/>
            <w:tcBorders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Cryo-Trap heat time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5.0 min</w:t>
            </w:r>
          </w:p>
        </w:tc>
      </w:tr>
      <w:tr w:rsidR="004646DC" w:rsidRPr="000305C9" w:rsidTr="00FA5E3B">
        <w:tc>
          <w:tcPr>
            <w:tcW w:w="1638" w:type="dxa"/>
            <w:vMerge w:val="restart"/>
            <w:tcBorders>
              <w:top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GC separation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Carrier gas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Helium, 1 mL/min, velocity at 25 cm/sec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Injector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Split, temperature at 230°C, split ratio:8:1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Column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DB-VRX (J&amp;W S</w:t>
            </w:r>
            <w:r w:rsidRPr="000305C9">
              <w:rPr>
                <w:rFonts w:ascii="Times New Roman" w:eastAsia="SimSun" w:hAnsi="Times New Roman" w:cs="Times New Roman" w:hint="eastAsia"/>
              </w:rPr>
              <w:t>cientific)</w:t>
            </w:r>
          </w:p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60 m x 0.25 mm, 1.4 um</w:t>
            </w:r>
            <w:r w:rsidRPr="000305C9">
              <w:rPr>
                <w:rFonts w:ascii="Calibri" w:eastAsia="SimSun" w:hAnsi="Calibri" w:cs="Arial"/>
              </w:rPr>
              <w:t xml:space="preserve"> </w:t>
            </w:r>
            <w:r w:rsidRPr="000305C9">
              <w:rPr>
                <w:rFonts w:ascii="Times New Roman" w:eastAsia="SimSun" w:hAnsi="Times New Roman" w:cs="Times New Roman"/>
              </w:rPr>
              <w:t>film thickness</w:t>
            </w:r>
          </w:p>
        </w:tc>
      </w:tr>
      <w:tr w:rsidR="004646DC" w:rsidRPr="000305C9" w:rsidTr="00FA5E3B">
        <w:tc>
          <w:tcPr>
            <w:tcW w:w="1638" w:type="dxa"/>
            <w:vMerge/>
            <w:tcBorders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Oven temperature program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45°C</w:t>
            </w:r>
            <w:r>
              <w:rPr>
                <w:rFonts w:ascii="Times New Roman" w:eastAsia="SimSun" w:hAnsi="Times New Roman" w:cs="Times New Roman"/>
              </w:rPr>
              <w:t xml:space="preserve"> hold for 10 min; </w:t>
            </w:r>
            <w:r w:rsidRPr="000305C9">
              <w:rPr>
                <w:rFonts w:ascii="Times New Roman" w:eastAsia="SimSun" w:hAnsi="Times New Roman" w:cs="Times New Roman"/>
              </w:rPr>
              <w:t>8°C /min to 140°C</w:t>
            </w:r>
            <w:r>
              <w:rPr>
                <w:rFonts w:ascii="Times New Roman" w:eastAsia="SimSun" w:hAnsi="Times New Roman" w:cs="Times New Roman"/>
              </w:rPr>
              <w:t xml:space="preserve">, hold for 10 min; </w:t>
            </w:r>
            <w:r w:rsidRPr="000305C9">
              <w:rPr>
                <w:rFonts w:ascii="Times New Roman" w:eastAsia="SimSun" w:hAnsi="Times New Roman" w:cs="Times New Roman"/>
              </w:rPr>
              <w:t>30°C /min to 225°C</w:t>
            </w:r>
            <w:r>
              <w:rPr>
                <w:rFonts w:ascii="Times New Roman" w:eastAsia="SimSun" w:hAnsi="Times New Roman" w:cs="Times New Roman"/>
              </w:rPr>
              <w:t xml:space="preserve"> hold for 13 min. </w:t>
            </w:r>
          </w:p>
        </w:tc>
      </w:tr>
      <w:tr w:rsidR="004646DC" w:rsidRPr="000305C9" w:rsidTr="00FA5E3B">
        <w:tc>
          <w:tcPr>
            <w:tcW w:w="1638" w:type="dxa"/>
            <w:vMerge w:val="restart"/>
            <w:tcBorders>
              <w:top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MS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Mass type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Scan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Low mass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29 AMU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High mass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270 AMU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MS quad temp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150°C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MS source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230°C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Scan rate</w:t>
            </w:r>
          </w:p>
        </w:tc>
        <w:tc>
          <w:tcPr>
            <w:tcW w:w="4922" w:type="dxa"/>
            <w:tcBorders>
              <w:top w:val="nil"/>
              <w:bottom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3 scan/sec</w:t>
            </w:r>
          </w:p>
        </w:tc>
      </w:tr>
      <w:tr w:rsidR="004646DC" w:rsidRPr="000305C9" w:rsidTr="00FA5E3B">
        <w:tc>
          <w:tcPr>
            <w:tcW w:w="1638" w:type="dxa"/>
            <w:vMerge/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Step size</w:t>
            </w:r>
          </w:p>
        </w:tc>
        <w:tc>
          <w:tcPr>
            <w:tcW w:w="4922" w:type="dxa"/>
            <w:tcBorders>
              <w:top w:val="nil"/>
            </w:tcBorders>
          </w:tcPr>
          <w:p w:rsidR="004646DC" w:rsidRPr="000305C9" w:rsidRDefault="004646DC" w:rsidP="00FA5E3B">
            <w:pPr>
              <w:widowControl/>
              <w:spacing w:line="140" w:lineRule="atLeast"/>
              <w:jc w:val="left"/>
              <w:rPr>
                <w:rFonts w:ascii="Times New Roman" w:eastAsia="SimSun" w:hAnsi="Times New Roman" w:cs="Times New Roman"/>
              </w:rPr>
            </w:pPr>
            <w:r w:rsidRPr="000305C9">
              <w:rPr>
                <w:rFonts w:ascii="Times New Roman" w:eastAsia="SimSun" w:hAnsi="Times New Roman" w:cs="Times New Roman"/>
              </w:rPr>
              <w:t>0.1 AMU</w:t>
            </w:r>
          </w:p>
        </w:tc>
      </w:tr>
    </w:tbl>
    <w:p w:rsidR="004646DC" w:rsidRDefault="004646DC" w:rsidP="004646DC">
      <w:pPr>
        <w:rPr>
          <w:rFonts w:ascii="Times New Roman" w:hAnsi="Times New Roman" w:cs="Times New Roman"/>
          <w:sz w:val="22"/>
        </w:rPr>
      </w:pPr>
    </w:p>
    <w:p w:rsidR="005079C2" w:rsidRDefault="005079C2"/>
    <w:p w:rsidR="004646DC" w:rsidRDefault="004646DC"/>
    <w:p w:rsidR="00901966" w:rsidRPr="000305C9" w:rsidRDefault="00901966" w:rsidP="00901966">
      <w:pPr>
        <w:widowControl/>
        <w:jc w:val="left"/>
        <w:rPr>
          <w:rFonts w:ascii="Times New Roman" w:eastAsia="SimSun" w:hAnsi="Times New Roman" w:cs="Times New Roman"/>
          <w:kern w:val="0"/>
          <w:sz w:val="22"/>
          <w:lang w:eastAsia="ja-JP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t>Supplemental T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able</w:t>
      </w:r>
      <w:r w:rsidRPr="001B2156">
        <w:rPr>
          <w:rFonts w:ascii="Times New Roman" w:eastAsia="SimSun" w:hAnsi="Times New Roman" w:cs="Times New Roman"/>
          <w:b/>
          <w:kern w:val="0"/>
          <w:sz w:val="22"/>
          <w:lang w:eastAsia="ja-JP"/>
        </w:rPr>
        <w:t xml:space="preserve"> S2</w:t>
      </w:r>
      <w:r>
        <w:rPr>
          <w:rFonts w:ascii="Times New Roman" w:eastAsia="SimSun" w:hAnsi="Times New Roman" w:cs="Times New Roman"/>
          <w:kern w:val="0"/>
          <w:sz w:val="22"/>
          <w:lang w:eastAsia="ja-JP"/>
        </w:rPr>
        <w:t>. Experimental conditions</w:t>
      </w:r>
      <w:r w:rsidRPr="000305C9">
        <w:rPr>
          <w:rFonts w:ascii="Times New Roman" w:eastAsia="SimSun" w:hAnsi="Times New Roman" w:cs="Times New Roman"/>
          <w:kern w:val="0"/>
          <w:sz w:val="22"/>
          <w:lang w:eastAsia="ja-JP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90"/>
      </w:tblGrid>
      <w:tr w:rsidR="00901966" w:rsidTr="00183644">
        <w:trPr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901966" w:rsidRPr="00901966" w:rsidRDefault="00901966">
            <w:pPr>
              <w:rPr>
                <w:rFonts w:ascii="Times New Roman" w:hAnsi="Times New Roman" w:cs="Times New Roman"/>
                <w:sz w:val="22"/>
              </w:rPr>
            </w:pPr>
            <w:r w:rsidRPr="00901966">
              <w:rPr>
                <w:rFonts w:ascii="Times New Roman" w:hAnsi="Times New Roman" w:cs="Times New Roman"/>
                <w:sz w:val="22"/>
              </w:rPr>
              <w:t>Parameter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1966" w:rsidRPr="00901966" w:rsidRDefault="00901966">
            <w:pPr>
              <w:rPr>
                <w:rFonts w:ascii="Times New Roman" w:hAnsi="Times New Roman" w:cs="Times New Roman"/>
                <w:sz w:val="22"/>
              </w:rPr>
            </w:pPr>
            <w:r w:rsidRPr="00901966">
              <w:rPr>
                <w:rFonts w:ascii="Times New Roman" w:hAnsi="Times New Roman" w:cs="Times New Roman"/>
                <w:sz w:val="22"/>
              </w:rPr>
              <w:t>Experimental conditions</w:t>
            </w:r>
          </w:p>
        </w:tc>
      </w:tr>
      <w:tr w:rsidR="00901966" w:rsidTr="00183644">
        <w:trPr>
          <w:jc w:val="center"/>
        </w:trPr>
        <w:tc>
          <w:tcPr>
            <w:tcW w:w="2785" w:type="dxa"/>
            <w:tcBorders>
              <w:top w:val="single" w:sz="4" w:space="0" w:color="auto"/>
            </w:tcBorders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VOC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Toluene</w:t>
            </w:r>
          </w:p>
        </w:tc>
      </w:tr>
      <w:tr w:rsidR="00901966" w:rsidTr="00183644">
        <w:trPr>
          <w:jc w:val="center"/>
        </w:trPr>
        <w:tc>
          <w:tcPr>
            <w:tcW w:w="2785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Inlet concentration (mg/m</w:t>
            </w:r>
            <w:r w:rsidRPr="0018364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90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3.8, 7.5, 18.8</w:t>
            </w:r>
          </w:p>
        </w:tc>
      </w:tr>
      <w:tr w:rsidR="00901966" w:rsidTr="00183644">
        <w:trPr>
          <w:jc w:val="center"/>
        </w:trPr>
        <w:tc>
          <w:tcPr>
            <w:tcW w:w="2785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Air flow rate (L/min)</w:t>
            </w:r>
          </w:p>
        </w:tc>
        <w:tc>
          <w:tcPr>
            <w:tcW w:w="2790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0.2, 1.0, 2.0</w:t>
            </w:r>
          </w:p>
        </w:tc>
      </w:tr>
      <w:tr w:rsidR="00183644" w:rsidTr="00183644">
        <w:trPr>
          <w:jc w:val="center"/>
        </w:trPr>
        <w:tc>
          <w:tcPr>
            <w:tcW w:w="2785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Air velocity (mm/s)</w:t>
            </w:r>
          </w:p>
        </w:tc>
        <w:tc>
          <w:tcPr>
            <w:tcW w:w="2790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7.8, 39.2, 78.4</w:t>
            </w:r>
          </w:p>
        </w:tc>
      </w:tr>
      <w:tr w:rsidR="00183644" w:rsidTr="00183644">
        <w:trPr>
          <w:jc w:val="center"/>
        </w:trPr>
        <w:tc>
          <w:tcPr>
            <w:tcW w:w="2785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Resident time (s)</w:t>
            </w:r>
          </w:p>
        </w:tc>
        <w:tc>
          <w:tcPr>
            <w:tcW w:w="2790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1.3, 6.5, 13</w:t>
            </w:r>
          </w:p>
        </w:tc>
      </w:tr>
      <w:tr w:rsidR="00183644" w:rsidTr="00183644">
        <w:trPr>
          <w:jc w:val="center"/>
        </w:trPr>
        <w:tc>
          <w:tcPr>
            <w:tcW w:w="2785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RH (%)</w:t>
            </w:r>
          </w:p>
        </w:tc>
        <w:tc>
          <w:tcPr>
            <w:tcW w:w="2790" w:type="dxa"/>
          </w:tcPr>
          <w:p w:rsidR="00183644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25, 50, 65</w:t>
            </w:r>
          </w:p>
        </w:tc>
      </w:tr>
      <w:tr w:rsidR="00901966" w:rsidTr="00183644">
        <w:trPr>
          <w:jc w:val="center"/>
        </w:trPr>
        <w:tc>
          <w:tcPr>
            <w:tcW w:w="2785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Irradiance (W/m</w:t>
            </w:r>
            <w:r w:rsidRPr="0018364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90" w:type="dxa"/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42, 64, 95</w:t>
            </w:r>
          </w:p>
        </w:tc>
      </w:tr>
      <w:tr w:rsidR="00901966" w:rsidTr="00183644">
        <w:trPr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:rsidR="00901966" w:rsidRPr="00901966" w:rsidRDefault="0018364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Temperature (°C)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01966" w:rsidRPr="00901966" w:rsidRDefault="0057652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21-22</w:t>
            </w:r>
          </w:p>
        </w:tc>
      </w:tr>
    </w:tbl>
    <w:p w:rsidR="004646DC" w:rsidRDefault="004646DC"/>
    <w:p w:rsidR="004646DC" w:rsidRDefault="004646DC"/>
    <w:p w:rsidR="004646DC" w:rsidRDefault="004646DC"/>
    <w:p w:rsidR="004646DC" w:rsidRDefault="004646DC"/>
    <w:p w:rsidR="004646DC" w:rsidRDefault="004646DC"/>
    <w:p w:rsidR="004646DC" w:rsidRDefault="004646DC"/>
    <w:p w:rsidR="004646DC" w:rsidRDefault="004646DC"/>
    <w:p w:rsidR="004646DC" w:rsidRDefault="004646DC"/>
    <w:p w:rsidR="005079C2" w:rsidRDefault="005079C2"/>
    <w:p w:rsidR="003C4CCD" w:rsidRDefault="003C4CCD" w:rsidP="003C4CCD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2D6807" w:rsidRDefault="002D6807" w:rsidP="003C4CCD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2D6807" w:rsidRDefault="002D6807" w:rsidP="003C4CCD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9C355A" w:rsidRDefault="009C355A" w:rsidP="00A15E5A">
      <w:pPr>
        <w:widowControl/>
        <w:spacing w:line="259" w:lineRule="auto"/>
        <w:rPr>
          <w:rFonts w:ascii="Times New Roman" w:eastAsia="SimSun" w:hAnsi="Times New Roman" w:cs="Times New Roman"/>
          <w:kern w:val="0"/>
          <w:sz w:val="22"/>
        </w:rPr>
      </w:pPr>
    </w:p>
    <w:p w:rsidR="009C355A" w:rsidRDefault="009C355A" w:rsidP="009C355A">
      <w:pPr>
        <w:widowControl/>
        <w:spacing w:line="259" w:lineRule="auto"/>
        <w:jc w:val="left"/>
        <w:rPr>
          <w:rFonts w:ascii="Times New Roman" w:eastAsia="SimSun" w:hAnsi="Times New Roman" w:cs="Times New Roman"/>
          <w:kern w:val="0"/>
          <w:sz w:val="22"/>
        </w:rPr>
      </w:pPr>
    </w:p>
    <w:p w:rsidR="009C355A" w:rsidRDefault="009C355A" w:rsidP="003C4CCD">
      <w:pPr>
        <w:widowControl/>
        <w:spacing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3C4CCD" w:rsidRPr="003C4CCD" w:rsidRDefault="00E8409E" w:rsidP="003C4CCD">
      <w:pPr>
        <w:widowControl/>
        <w:spacing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>
        <w:rPr>
          <w:rFonts w:ascii="Times New Roman" w:eastAsia="SimSun" w:hAnsi="Times New Roman" w:cs="Times New Roman"/>
          <w:noProof/>
          <w:kern w:val="0"/>
          <w:sz w:val="22"/>
        </w:rPr>
        <w:drawing>
          <wp:inline distT="0" distB="0" distL="0" distR="0" wp14:anchorId="50B6B6B0">
            <wp:extent cx="3986784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CCD" w:rsidRPr="003C4CCD" w:rsidRDefault="003C4CCD" w:rsidP="003C4CCD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</w:t>
      </w:r>
      <w:r w:rsidR="00E8409E" w:rsidRPr="001B2156">
        <w:rPr>
          <w:rFonts w:ascii="Times New Roman" w:eastAsia="SimSun" w:hAnsi="Times New Roman" w:cs="Times New Roman"/>
          <w:b/>
          <w:kern w:val="0"/>
          <w:sz w:val="22"/>
        </w:rPr>
        <w:t>1</w:t>
      </w:r>
      <w:r w:rsidRPr="003C4CCD">
        <w:rPr>
          <w:rFonts w:ascii="Times New Roman" w:eastAsia="SimSun" w:hAnsi="Times New Roman" w:cs="Times New Roman"/>
          <w:kern w:val="0"/>
          <w:sz w:val="22"/>
        </w:rPr>
        <w:t>: C</w:t>
      </w:r>
      <w:r w:rsidRPr="003C4CCD">
        <w:rPr>
          <w:rFonts w:ascii="Times New Roman" w:eastAsia="SimSun" w:hAnsi="Times New Roman" w:cs="Times New Roman" w:hint="eastAsia"/>
          <w:kern w:val="0"/>
          <w:sz w:val="22"/>
        </w:rPr>
        <w:t>omparison</w:t>
      </w:r>
      <w:r w:rsidRPr="003C4CCD">
        <w:rPr>
          <w:rFonts w:ascii="Times New Roman" w:eastAsia="SimSun" w:hAnsi="Times New Roman" w:cs="Times New Roman"/>
          <w:kern w:val="0"/>
          <w:sz w:val="22"/>
        </w:rPr>
        <w:t xml:space="preserve"> of PCO and regeneration performance for </w:t>
      </w:r>
      <w:r w:rsidR="00B77104">
        <w:rPr>
          <w:rFonts w:ascii="Times New Roman" w:eastAsia="SimSun" w:hAnsi="Times New Roman" w:cs="Times New Roman"/>
          <w:kern w:val="0"/>
          <w:sz w:val="22"/>
        </w:rPr>
        <w:t>three coatings challenged by 3.8</w:t>
      </w:r>
      <w:r w:rsidRPr="003C4CCD">
        <w:rPr>
          <w:rFonts w:ascii="Times New Roman" w:eastAsia="SimSun" w:hAnsi="Times New Roman" w:cs="Times New Roman"/>
          <w:kern w:val="0"/>
          <w:sz w:val="22"/>
        </w:rPr>
        <w:t xml:space="preserve"> mg/m</w:t>
      </w:r>
      <w:r w:rsidRPr="003C4CCD">
        <w:rPr>
          <w:rFonts w:ascii="Times New Roman" w:eastAsia="SimSun" w:hAnsi="Times New Roman" w:cs="Times New Roman"/>
          <w:kern w:val="0"/>
          <w:sz w:val="22"/>
          <w:vertAlign w:val="superscript"/>
        </w:rPr>
        <w:t>3</w:t>
      </w:r>
      <w:r w:rsidRPr="003C4CCD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B77104">
        <w:rPr>
          <w:rFonts w:ascii="Times New Roman" w:eastAsia="SimSun" w:hAnsi="Times New Roman" w:cs="Times New Roman"/>
          <w:kern w:val="0"/>
          <w:sz w:val="22"/>
        </w:rPr>
        <w:t>toluene</w:t>
      </w:r>
      <w:r w:rsidRPr="003C4CCD">
        <w:rPr>
          <w:rFonts w:ascii="Times New Roman" w:eastAsia="SimSun" w:hAnsi="Times New Roman" w:cs="Times New Roman"/>
          <w:kern w:val="0"/>
          <w:sz w:val="22"/>
        </w:rPr>
        <w:t xml:space="preserve"> at 25% RH and </w:t>
      </w:r>
      <w:r w:rsidR="00B77104">
        <w:rPr>
          <w:rFonts w:ascii="Times New Roman" w:eastAsia="SimSun" w:hAnsi="Times New Roman" w:cs="Times New Roman"/>
          <w:kern w:val="0"/>
          <w:sz w:val="22"/>
        </w:rPr>
        <w:t>0.2</w:t>
      </w:r>
      <w:r w:rsidRPr="003C4CCD">
        <w:rPr>
          <w:rFonts w:ascii="Times New Roman" w:eastAsia="SimSun" w:hAnsi="Times New Roman" w:cs="Times New Roman"/>
          <w:kern w:val="0"/>
          <w:sz w:val="22"/>
        </w:rPr>
        <w:t xml:space="preserve"> L/min</w:t>
      </w:r>
      <w:r w:rsidR="00B77104">
        <w:rPr>
          <w:rFonts w:ascii="Times New Roman" w:eastAsia="SimSun" w:hAnsi="Times New Roman" w:cs="Times New Roman"/>
          <w:kern w:val="0"/>
          <w:sz w:val="22"/>
        </w:rPr>
        <w:t xml:space="preserve"> with BLB (7.5 W/m</w:t>
      </w:r>
      <w:r w:rsidR="00B77104" w:rsidRPr="00B77104">
        <w:rPr>
          <w:rFonts w:ascii="Times New Roman" w:eastAsia="SimSun" w:hAnsi="Times New Roman" w:cs="Times New Roman"/>
          <w:kern w:val="0"/>
          <w:sz w:val="22"/>
          <w:vertAlign w:val="superscript"/>
        </w:rPr>
        <w:t>2</w:t>
      </w:r>
      <w:r w:rsidR="00B77104">
        <w:rPr>
          <w:rFonts w:ascii="Times New Roman" w:eastAsia="SimSun" w:hAnsi="Times New Roman" w:cs="Times New Roman"/>
          <w:kern w:val="0"/>
          <w:sz w:val="22"/>
        </w:rPr>
        <w:t>)</w:t>
      </w:r>
      <w:r w:rsidRPr="003C4CCD">
        <w:rPr>
          <w:rFonts w:ascii="Times New Roman" w:eastAsia="SimSun" w:hAnsi="Times New Roman" w:cs="Times New Roman"/>
          <w:kern w:val="0"/>
          <w:sz w:val="22"/>
        </w:rPr>
        <w:t>.</w:t>
      </w:r>
      <w:r w:rsidR="00A87666">
        <w:rPr>
          <w:rFonts w:ascii="Times New Roman" w:eastAsia="SimSun" w:hAnsi="Times New Roman" w:cs="Times New Roman"/>
          <w:kern w:val="0"/>
          <w:sz w:val="22"/>
        </w:rPr>
        <w:t xml:space="preserve"> Note: P25W stands for P25 mixing with water</w:t>
      </w:r>
      <w:r w:rsidR="00A87666" w:rsidRPr="00A87666">
        <w:t xml:space="preserve"> </w:t>
      </w:r>
      <w:r w:rsidR="00A87666" w:rsidRPr="00A87666">
        <w:rPr>
          <w:rFonts w:ascii="Times New Roman" w:eastAsia="SimSun" w:hAnsi="Times New Roman" w:cs="Times New Roman"/>
          <w:kern w:val="0"/>
          <w:sz w:val="22"/>
        </w:rPr>
        <w:t>containing 0.1 ml acetylacetone</w:t>
      </w:r>
      <w:r w:rsidR="00A87666">
        <w:rPr>
          <w:rFonts w:ascii="Times New Roman" w:eastAsia="SimSun" w:hAnsi="Times New Roman" w:cs="Times New Roman"/>
          <w:kern w:val="0"/>
          <w:sz w:val="22"/>
        </w:rPr>
        <w:t xml:space="preserve">; P25N stands for </w:t>
      </w:r>
      <w:r w:rsidR="00A87666" w:rsidRPr="00A87666">
        <w:rPr>
          <w:rFonts w:ascii="Times New Roman" w:eastAsia="SimSun" w:hAnsi="Times New Roman" w:cs="Times New Roman"/>
          <w:kern w:val="0"/>
          <w:sz w:val="22"/>
        </w:rPr>
        <w:t xml:space="preserve">P25 mixing with n-methyl </w:t>
      </w:r>
      <w:proofErr w:type="spellStart"/>
      <w:r w:rsidR="00A87666" w:rsidRPr="00A87666">
        <w:rPr>
          <w:rFonts w:ascii="Times New Roman" w:eastAsia="SimSun" w:hAnsi="Times New Roman" w:cs="Times New Roman"/>
          <w:kern w:val="0"/>
          <w:sz w:val="22"/>
        </w:rPr>
        <w:t>pyrrolidone</w:t>
      </w:r>
      <w:proofErr w:type="spellEnd"/>
      <w:r w:rsidR="00A87666" w:rsidRPr="00A87666">
        <w:rPr>
          <w:rFonts w:ascii="Times New Roman" w:eastAsia="SimSun" w:hAnsi="Times New Roman" w:cs="Times New Roman"/>
          <w:kern w:val="0"/>
          <w:sz w:val="22"/>
        </w:rPr>
        <w:t xml:space="preserve"> (NMP)</w:t>
      </w:r>
      <w:r w:rsidR="00A87666">
        <w:rPr>
          <w:rFonts w:ascii="Times New Roman" w:eastAsia="SimSun" w:hAnsi="Times New Roman" w:cs="Times New Roman"/>
          <w:kern w:val="0"/>
          <w:sz w:val="22"/>
        </w:rPr>
        <w:t xml:space="preserve">; P25NP stands for </w:t>
      </w:r>
      <w:r w:rsidR="00A87666" w:rsidRPr="00A87666">
        <w:rPr>
          <w:rFonts w:ascii="Times New Roman" w:eastAsia="SimSun" w:hAnsi="Times New Roman" w:cs="Times New Roman"/>
          <w:kern w:val="0"/>
          <w:sz w:val="22"/>
        </w:rPr>
        <w:t>P25 mixing with</w:t>
      </w:r>
      <w:r w:rsidR="00A87666">
        <w:rPr>
          <w:rFonts w:ascii="Times New Roman" w:eastAsia="SimSun" w:hAnsi="Times New Roman" w:cs="Times New Roman"/>
          <w:kern w:val="0"/>
          <w:sz w:val="22"/>
        </w:rPr>
        <w:t xml:space="preserve"> NMP and </w:t>
      </w:r>
      <w:r w:rsidR="00A87666" w:rsidRPr="00A87666">
        <w:rPr>
          <w:rFonts w:ascii="Times New Roman" w:eastAsia="SimSun" w:hAnsi="Times New Roman" w:cs="Times New Roman"/>
          <w:kern w:val="0"/>
          <w:sz w:val="22"/>
        </w:rPr>
        <w:t xml:space="preserve">additional </w:t>
      </w:r>
      <w:proofErr w:type="spellStart"/>
      <w:r w:rsidR="00A87666" w:rsidRPr="00A87666">
        <w:rPr>
          <w:rFonts w:ascii="Times New Roman" w:eastAsia="SimSun" w:hAnsi="Times New Roman" w:cs="Times New Roman"/>
          <w:kern w:val="0"/>
          <w:sz w:val="22"/>
        </w:rPr>
        <w:t>polyvinylidine</w:t>
      </w:r>
      <w:proofErr w:type="spellEnd"/>
      <w:r w:rsidR="00A87666" w:rsidRPr="00A87666">
        <w:rPr>
          <w:rFonts w:ascii="Times New Roman" w:eastAsia="SimSun" w:hAnsi="Times New Roman" w:cs="Times New Roman"/>
          <w:kern w:val="0"/>
          <w:sz w:val="22"/>
        </w:rPr>
        <w:t xml:space="preserve"> fluoride (PVDF; 25 mg for 5%)</w:t>
      </w:r>
      <w:r w:rsidR="00A87666">
        <w:rPr>
          <w:rFonts w:ascii="Times New Roman" w:eastAsia="SimSun" w:hAnsi="Times New Roman" w:cs="Times New Roman"/>
          <w:kern w:val="0"/>
          <w:sz w:val="22"/>
        </w:rPr>
        <w:t xml:space="preserve">. </w:t>
      </w:r>
    </w:p>
    <w:p w:rsidR="002D6807" w:rsidRDefault="002D6807" w:rsidP="00CD6364">
      <w:pPr>
        <w:widowControl/>
        <w:spacing w:after="160" w:line="259" w:lineRule="auto"/>
        <w:rPr>
          <w:rFonts w:ascii="Times New Roman" w:eastAsia="SimSun" w:hAnsi="Times New Roman" w:cs="Times New Roman"/>
          <w:kern w:val="0"/>
          <w:sz w:val="22"/>
        </w:rPr>
      </w:pPr>
    </w:p>
    <w:p w:rsidR="002D6807" w:rsidRDefault="002D6807" w:rsidP="00CD6364">
      <w:pPr>
        <w:widowControl/>
        <w:spacing w:after="160" w:line="259" w:lineRule="auto"/>
        <w:rPr>
          <w:rFonts w:ascii="Times New Roman" w:eastAsia="SimSun" w:hAnsi="Times New Roman" w:cs="Times New Roman"/>
          <w:kern w:val="0"/>
          <w:sz w:val="22"/>
        </w:rPr>
      </w:pPr>
    </w:p>
    <w:p w:rsidR="00CD6364" w:rsidRDefault="00CD6364" w:rsidP="00CD6364">
      <w:pPr>
        <w:widowControl/>
        <w:spacing w:after="160" w:line="259" w:lineRule="auto"/>
        <w:rPr>
          <w:rFonts w:ascii="Times New Roman" w:eastAsia="SimSun" w:hAnsi="Times New Roman" w:cs="Times New Roman"/>
          <w:kern w:val="0"/>
          <w:sz w:val="22"/>
        </w:rPr>
      </w:pPr>
      <w:r>
        <w:rPr>
          <w:rFonts w:ascii="Times New Roman" w:eastAsia="SimSun" w:hAnsi="Times New Roman" w:cs="Times New Roman"/>
          <w:kern w:val="0"/>
          <w:sz w:val="22"/>
        </w:rPr>
        <w:t>T</w:t>
      </w:r>
      <w:r>
        <w:rPr>
          <w:rFonts w:ascii="Times New Roman" w:eastAsia="SimSun" w:hAnsi="Times New Roman" w:cs="Times New Roman" w:hint="eastAsia"/>
          <w:kern w:val="0"/>
          <w:sz w:val="22"/>
        </w:rPr>
        <w:t>he</w:t>
      </w:r>
      <w:r w:rsidR="00790F98">
        <w:rPr>
          <w:rFonts w:ascii="Times New Roman" w:eastAsia="SimSun" w:hAnsi="Times New Roman" w:cs="Times New Roman"/>
          <w:kern w:val="0"/>
          <w:sz w:val="22"/>
        </w:rPr>
        <w:t xml:space="preserve"> adhesion strength</w:t>
      </w:r>
      <w:r>
        <w:rPr>
          <w:rFonts w:ascii="Times New Roman" w:eastAsia="SimSun" w:hAnsi="Times New Roman" w:cs="Times New Roman"/>
          <w:kern w:val="0"/>
          <w:sz w:val="22"/>
        </w:rPr>
        <w:t xml:space="preserve"> of P25W, P25N, and P25NP on the aluminum pieces was carried out by peeling</w:t>
      </w:r>
      <w:r w:rsidR="00790F98">
        <w:rPr>
          <w:rFonts w:ascii="Times New Roman" w:eastAsia="SimSun" w:hAnsi="Times New Roman" w:cs="Times New Roman"/>
          <w:kern w:val="0"/>
          <w:sz w:val="22"/>
        </w:rPr>
        <w:t>-off</w:t>
      </w:r>
      <w:r>
        <w:rPr>
          <w:rFonts w:ascii="Times New Roman" w:eastAsia="SimSun" w:hAnsi="Times New Roman" w:cs="Times New Roman"/>
          <w:kern w:val="0"/>
          <w:sz w:val="22"/>
        </w:rPr>
        <w:t xml:space="preserve"> test</w:t>
      </w:r>
      <w:r w:rsidR="00790F98">
        <w:rPr>
          <w:rFonts w:ascii="Times New Roman" w:eastAsia="SimSun" w:hAnsi="Times New Roman" w:cs="Times New Roman"/>
          <w:kern w:val="0"/>
          <w:sz w:val="22"/>
        </w:rPr>
        <w:t>s</w:t>
      </w:r>
      <w:r>
        <w:rPr>
          <w:rFonts w:ascii="Times New Roman" w:eastAsia="SimSun" w:hAnsi="Times New Roman" w:cs="Times New Roman"/>
          <w:kern w:val="0"/>
          <w:sz w:val="22"/>
        </w:rPr>
        <w:t>. The results indicate that P25W has poorest adhesions at two peeling speeds and P25NP has a slight</w:t>
      </w:r>
      <w:r w:rsidR="00DC3E75">
        <w:rPr>
          <w:rFonts w:ascii="Times New Roman" w:eastAsia="SimSun" w:hAnsi="Times New Roman" w:cs="Times New Roman"/>
          <w:kern w:val="0"/>
          <w:sz w:val="22"/>
        </w:rPr>
        <w:t>ly</w:t>
      </w:r>
      <w:r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D1A05">
        <w:rPr>
          <w:rFonts w:ascii="Times New Roman" w:eastAsia="SimSun" w:hAnsi="Times New Roman" w:cs="Times New Roman"/>
          <w:kern w:val="0"/>
          <w:sz w:val="22"/>
        </w:rPr>
        <w:t>better bonding than P25N to the su</w:t>
      </w:r>
      <w:r w:rsidR="00DC3E75">
        <w:rPr>
          <w:rFonts w:ascii="Times New Roman" w:eastAsia="SimSun" w:hAnsi="Times New Roman" w:cs="Times New Roman"/>
          <w:kern w:val="0"/>
          <w:sz w:val="22"/>
        </w:rPr>
        <w:t>r</w:t>
      </w:r>
      <w:r w:rsidR="00DD1A05">
        <w:rPr>
          <w:rFonts w:ascii="Times New Roman" w:eastAsia="SimSun" w:hAnsi="Times New Roman" w:cs="Times New Roman"/>
          <w:kern w:val="0"/>
          <w:sz w:val="22"/>
        </w:rPr>
        <w:t>faces.</w:t>
      </w:r>
    </w:p>
    <w:p w:rsidR="00C67C9F" w:rsidRPr="00C67C9F" w:rsidRDefault="00E8409E" w:rsidP="00C67C9F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>
        <w:rPr>
          <w:rFonts w:ascii="Times New Roman" w:eastAsia="SimSun" w:hAnsi="Times New Roman" w:cs="Times New Roman"/>
          <w:noProof/>
          <w:kern w:val="0"/>
          <w:sz w:val="22"/>
        </w:rPr>
        <w:drawing>
          <wp:inline distT="0" distB="0" distL="0" distR="0" wp14:anchorId="08BA9343">
            <wp:extent cx="3803904" cy="22860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C9F" w:rsidRPr="00C67C9F" w:rsidRDefault="00C67C9F" w:rsidP="00C67C9F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</w:t>
      </w:r>
      <w:r w:rsidR="00E8409E" w:rsidRPr="001B2156">
        <w:rPr>
          <w:rFonts w:ascii="Times New Roman" w:eastAsia="SimSun" w:hAnsi="Times New Roman" w:cs="Times New Roman"/>
          <w:b/>
          <w:kern w:val="0"/>
          <w:sz w:val="22"/>
        </w:rPr>
        <w:t>2</w:t>
      </w:r>
      <w:r w:rsidRPr="00C67C9F">
        <w:rPr>
          <w:rFonts w:ascii="Times New Roman" w:eastAsia="SimSun" w:hAnsi="Times New Roman" w:cs="Times New Roman"/>
          <w:kern w:val="0"/>
          <w:sz w:val="22"/>
        </w:rPr>
        <w:t>: Loss masses and loss percentages for three coatings at peeling-off speeds of 2.5 cm/s and 0.25 cm/s.</w:t>
      </w:r>
    </w:p>
    <w:p w:rsidR="005079C2" w:rsidRDefault="005079C2"/>
    <w:p w:rsidR="00CF3BB6" w:rsidRDefault="00CF3BB6"/>
    <w:p w:rsidR="00CF3BB6" w:rsidRDefault="0052606D" w:rsidP="00CF3BB6">
      <w:pPr>
        <w:jc w:val="center"/>
      </w:pPr>
      <w:r>
        <w:rPr>
          <w:noProof/>
        </w:rPr>
        <w:lastRenderedPageBreak/>
        <w:drawing>
          <wp:inline distT="0" distB="0" distL="0" distR="0" wp14:anchorId="583F4DF0">
            <wp:extent cx="3758184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4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995" w:rsidRDefault="000B4995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</w:t>
      </w:r>
      <w:r w:rsidR="004418AB" w:rsidRPr="001B2156">
        <w:rPr>
          <w:rFonts w:ascii="Times New Roman" w:eastAsia="SimSun" w:hAnsi="Times New Roman" w:cs="Times New Roman"/>
          <w:b/>
          <w:kern w:val="0"/>
          <w:sz w:val="22"/>
        </w:rPr>
        <w:t>3</w:t>
      </w:r>
      <w:r w:rsidR="00D51CA0">
        <w:rPr>
          <w:rFonts w:ascii="Times New Roman" w:eastAsia="SimSun" w:hAnsi="Times New Roman" w:cs="Times New Roman"/>
          <w:kern w:val="0"/>
          <w:sz w:val="22"/>
        </w:rPr>
        <w:t>.</w:t>
      </w:r>
      <w:r w:rsidR="0052606D">
        <w:rPr>
          <w:rFonts w:ascii="Times New Roman" w:eastAsia="SimSun" w:hAnsi="Times New Roman" w:cs="Times New Roman"/>
          <w:kern w:val="0"/>
          <w:sz w:val="22"/>
        </w:rPr>
        <w:t xml:space="preserve"> Toluene concentration</w:t>
      </w:r>
      <w:r w:rsidR="00B86F8A">
        <w:rPr>
          <w:rFonts w:ascii="Times New Roman" w:eastAsia="SimSun" w:hAnsi="Times New Roman" w:cs="Times New Roman"/>
          <w:kern w:val="0"/>
          <w:sz w:val="22"/>
        </w:rPr>
        <w:t>s</w:t>
      </w:r>
      <w:r w:rsidR="0052606D">
        <w:rPr>
          <w:rFonts w:ascii="Times New Roman" w:eastAsia="SimSun" w:hAnsi="Times New Roman" w:cs="Times New Roman"/>
          <w:kern w:val="0"/>
          <w:sz w:val="22"/>
        </w:rPr>
        <w:t xml:space="preserve"> at upstream and downstream </w:t>
      </w:r>
      <w:r w:rsidR="00B86F8A">
        <w:rPr>
          <w:rFonts w:ascii="Times New Roman" w:eastAsia="SimSun" w:hAnsi="Times New Roman" w:cs="Times New Roman"/>
          <w:kern w:val="0"/>
          <w:sz w:val="22"/>
        </w:rPr>
        <w:t xml:space="preserve">and formaldehyde generation during </w:t>
      </w:r>
      <w:r w:rsidR="00DD1D9B">
        <w:rPr>
          <w:rFonts w:ascii="Times New Roman" w:eastAsia="SimSun" w:hAnsi="Times New Roman" w:cs="Times New Roman"/>
          <w:kern w:val="0"/>
          <w:sz w:val="22"/>
        </w:rPr>
        <w:t>adsorption and</w:t>
      </w:r>
      <w:r w:rsidR="00B86F8A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52606D">
        <w:rPr>
          <w:rFonts w:ascii="Times New Roman" w:eastAsia="SimSun" w:hAnsi="Times New Roman" w:cs="Times New Roman"/>
          <w:kern w:val="0"/>
          <w:sz w:val="22"/>
        </w:rPr>
        <w:t>PCO of toluene</w:t>
      </w:r>
      <w:r w:rsidR="00B86F8A">
        <w:rPr>
          <w:rFonts w:ascii="Times New Roman" w:eastAsia="SimSun" w:hAnsi="Times New Roman" w:cs="Times New Roman"/>
          <w:kern w:val="0"/>
          <w:sz w:val="22"/>
        </w:rPr>
        <w:t xml:space="preserve"> (inlet toluene=3.8 mg/m</w:t>
      </w:r>
      <w:r w:rsidR="00B86F8A">
        <w:rPr>
          <w:rFonts w:ascii="Times New Roman" w:eastAsia="SimSun" w:hAnsi="Times New Roman" w:cs="Times New Roman"/>
          <w:kern w:val="0"/>
          <w:sz w:val="22"/>
          <w:vertAlign w:val="superscript"/>
        </w:rPr>
        <w:t>3</w:t>
      </w:r>
      <w:r w:rsidR="00B86F8A">
        <w:rPr>
          <w:rFonts w:ascii="Times New Roman" w:eastAsia="SimSun" w:hAnsi="Times New Roman" w:cs="Times New Roman"/>
          <w:kern w:val="0"/>
          <w:sz w:val="22"/>
        </w:rPr>
        <w:t>, 25%RH, I=95W/m</w:t>
      </w:r>
      <w:r w:rsidR="00B86F8A" w:rsidRPr="00B86F8A">
        <w:rPr>
          <w:rFonts w:ascii="Times New Roman" w:eastAsia="SimSun" w:hAnsi="Times New Roman" w:cs="Times New Roman"/>
          <w:kern w:val="0"/>
          <w:sz w:val="22"/>
          <w:vertAlign w:val="superscript"/>
        </w:rPr>
        <w:t>2</w:t>
      </w:r>
      <w:r w:rsidR="00B86F8A">
        <w:rPr>
          <w:rFonts w:ascii="Times New Roman" w:eastAsia="SimSun" w:hAnsi="Times New Roman" w:cs="Times New Roman"/>
          <w:kern w:val="0"/>
          <w:sz w:val="22"/>
        </w:rPr>
        <w:t>)</w:t>
      </w:r>
      <w:r w:rsidRPr="00C67C9F">
        <w:rPr>
          <w:rFonts w:ascii="Times New Roman" w:eastAsia="SimSun" w:hAnsi="Times New Roman" w:cs="Times New Roman"/>
          <w:kern w:val="0"/>
          <w:sz w:val="22"/>
        </w:rPr>
        <w:t>.</w:t>
      </w:r>
    </w:p>
    <w:p w:rsidR="00D51CA0" w:rsidRDefault="00D51CA0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1C3C33">
      <w:pPr>
        <w:widowControl/>
        <w:jc w:val="center"/>
        <w:rPr>
          <w:rFonts w:ascii="Times New Roman" w:eastAsia="SimSun" w:hAnsi="Times New Roman" w:cs="Times New Roman"/>
          <w:kern w:val="0"/>
          <w:sz w:val="22"/>
        </w:rPr>
      </w:pPr>
      <w:r>
        <w:rPr>
          <w:rFonts w:ascii="Times New Roman" w:eastAsia="SimSun" w:hAnsi="Times New Roman" w:cs="Times New Roman"/>
          <w:noProof/>
          <w:kern w:val="0"/>
          <w:sz w:val="22"/>
        </w:rPr>
        <w:drawing>
          <wp:inline distT="0" distB="0" distL="0" distR="0" wp14:anchorId="1D0775DB">
            <wp:extent cx="4581144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S4</w:t>
      </w:r>
      <w:r>
        <w:rPr>
          <w:rFonts w:ascii="Times New Roman" w:eastAsia="SimSun" w:hAnsi="Times New Roman" w:cs="Times New Roman"/>
          <w:kern w:val="0"/>
          <w:sz w:val="22"/>
        </w:rPr>
        <w:t xml:space="preserve">. </w:t>
      </w:r>
      <w:r w:rsidRPr="001C3C33">
        <w:rPr>
          <w:rFonts w:ascii="Times New Roman" w:eastAsia="SimSun" w:hAnsi="Times New Roman" w:cs="Times New Roman"/>
          <w:kern w:val="0"/>
          <w:sz w:val="22"/>
        </w:rPr>
        <w:t xml:space="preserve">PXRD pattern of </w:t>
      </w:r>
      <w:proofErr w:type="spellStart"/>
      <w:r w:rsidRPr="001C3C33">
        <w:rPr>
          <w:rFonts w:ascii="Times New Roman" w:eastAsia="SimSun" w:hAnsi="Times New Roman" w:cs="Times New Roman"/>
          <w:kern w:val="0"/>
          <w:sz w:val="22"/>
        </w:rPr>
        <w:t>TiNbON</w:t>
      </w:r>
      <w:proofErr w:type="spellEnd"/>
      <w:r w:rsidRPr="001C3C33">
        <w:rPr>
          <w:rFonts w:ascii="Times New Roman" w:eastAsia="SimSun" w:hAnsi="Times New Roman" w:cs="Times New Roman"/>
          <w:kern w:val="0"/>
          <w:sz w:val="22"/>
        </w:rPr>
        <w:t xml:space="preserve"> catalysts</w:t>
      </w: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653EE" w:rsidRDefault="001653EE" w:rsidP="00D51CA0">
      <w:pPr>
        <w:pStyle w:val="ListParagraph"/>
        <w:ind w:left="360"/>
        <w:jc w:val="center"/>
        <w:rPr>
          <w:rFonts w:ascii="Times New Roman" w:hAnsi="Times New Roman" w:cs="Times New Roman"/>
          <w:sz w:val="22"/>
        </w:rPr>
      </w:pPr>
    </w:p>
    <w:p w:rsidR="001653EE" w:rsidRDefault="001653EE" w:rsidP="00D51CA0">
      <w:pPr>
        <w:pStyle w:val="ListParagraph"/>
        <w:ind w:left="360"/>
        <w:jc w:val="center"/>
        <w:rPr>
          <w:rFonts w:ascii="Times New Roman" w:hAnsi="Times New Roman" w:cs="Times New Roman"/>
          <w:sz w:val="22"/>
        </w:rPr>
      </w:pPr>
    </w:p>
    <w:p w:rsidR="001653EE" w:rsidRDefault="001653EE" w:rsidP="00D51CA0">
      <w:pPr>
        <w:pStyle w:val="ListParagraph"/>
        <w:ind w:left="360"/>
        <w:jc w:val="center"/>
        <w:rPr>
          <w:rFonts w:ascii="Times New Roman" w:hAnsi="Times New Roman" w:cs="Times New Roman"/>
          <w:sz w:val="22"/>
        </w:rPr>
      </w:pPr>
    </w:p>
    <w:p w:rsidR="00D51CA0" w:rsidRDefault="00D51CA0" w:rsidP="00D51CA0">
      <w:pPr>
        <w:pStyle w:val="ListParagraph"/>
        <w:ind w:left="3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5308AE9" wp14:editId="324DC032">
            <wp:extent cx="5120640" cy="19202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CA0" w:rsidRDefault="00D51CA0" w:rsidP="00D51CA0">
      <w:pPr>
        <w:pStyle w:val="ListParagraph"/>
        <w:ind w:left="360"/>
        <w:jc w:val="center"/>
        <w:rPr>
          <w:rFonts w:ascii="Times New Roman" w:hAnsi="Times New Roman" w:cs="Times New Roman"/>
          <w:sz w:val="22"/>
        </w:rPr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</w:t>
      </w:r>
      <w:r w:rsidR="001C3C33" w:rsidRPr="001B2156">
        <w:rPr>
          <w:rFonts w:ascii="Times New Roman" w:eastAsia="SimSun" w:hAnsi="Times New Roman" w:cs="Times New Roman"/>
          <w:b/>
          <w:kern w:val="0"/>
          <w:sz w:val="22"/>
        </w:rPr>
        <w:t>5</w:t>
      </w:r>
      <w:r>
        <w:rPr>
          <w:rFonts w:ascii="Times New Roman" w:eastAsia="SimSun" w:hAnsi="Times New Roman" w:cs="Times New Roman"/>
          <w:kern w:val="0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Schematic diagram of the control volume in the cross-section of the PCO reactor</w:t>
      </w:r>
    </w:p>
    <w:p w:rsidR="00D51CA0" w:rsidRDefault="00D51CA0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1C3C33" w:rsidRPr="00C67C9F" w:rsidRDefault="001C3C33" w:rsidP="000B4995">
      <w:pPr>
        <w:widowControl/>
        <w:spacing w:after="160" w:line="259" w:lineRule="auto"/>
        <w:jc w:val="center"/>
        <w:rPr>
          <w:rFonts w:ascii="Times New Roman" w:eastAsia="SimSun" w:hAnsi="Times New Roman" w:cs="Times New Roman"/>
          <w:kern w:val="0"/>
          <w:sz w:val="22"/>
        </w:rPr>
      </w:pPr>
    </w:p>
    <w:p w:rsidR="000B4995" w:rsidRDefault="00E10235" w:rsidP="00CF3BB6">
      <w:pPr>
        <w:jc w:val="center"/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0258BA4" wp14:editId="4B6B02E5">
            <wp:extent cx="3383280" cy="3383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235" w:rsidRPr="004B61DB" w:rsidRDefault="00E10235" w:rsidP="00CF3BB6">
      <w:pPr>
        <w:jc w:val="center"/>
      </w:pPr>
      <w:r w:rsidRPr="001B2156">
        <w:rPr>
          <w:rFonts w:ascii="Times New Roman" w:eastAsia="SimSun" w:hAnsi="Times New Roman" w:cs="Times New Roman"/>
          <w:b/>
          <w:kern w:val="0"/>
          <w:sz w:val="22"/>
        </w:rPr>
        <w:t>S</w:t>
      </w:r>
      <w:r w:rsidRPr="001B2156">
        <w:rPr>
          <w:rFonts w:ascii="Times New Roman" w:eastAsia="SimSun" w:hAnsi="Times New Roman" w:cs="Times New Roman" w:hint="eastAsia"/>
          <w:b/>
          <w:kern w:val="0"/>
          <w:sz w:val="22"/>
        </w:rPr>
        <w:t>u</w:t>
      </w:r>
      <w:r w:rsidRPr="001B2156">
        <w:rPr>
          <w:rFonts w:ascii="Times New Roman" w:eastAsia="SimSun" w:hAnsi="Times New Roman" w:cs="Times New Roman"/>
          <w:b/>
          <w:kern w:val="0"/>
          <w:sz w:val="22"/>
        </w:rPr>
        <w:t>pplemental Figure S</w:t>
      </w:r>
      <w:r w:rsidR="001C3C33" w:rsidRPr="001B2156">
        <w:rPr>
          <w:rFonts w:ascii="Times New Roman" w:eastAsia="SimSun" w:hAnsi="Times New Roman" w:cs="Times New Roman"/>
          <w:b/>
          <w:kern w:val="0"/>
          <w:sz w:val="22"/>
        </w:rPr>
        <w:t>6</w:t>
      </w:r>
      <w:r w:rsidR="00D51CA0">
        <w:rPr>
          <w:rFonts w:ascii="Times New Roman" w:eastAsia="SimSun" w:hAnsi="Times New Roman" w:cs="Times New Roman"/>
          <w:kern w:val="0"/>
          <w:sz w:val="22"/>
        </w:rPr>
        <w:t>.</w:t>
      </w:r>
      <w:r>
        <w:rPr>
          <w:rFonts w:ascii="Times New Roman" w:eastAsia="SimSun" w:hAnsi="Times New Roman" w:cs="Times New Roman"/>
          <w:kern w:val="0"/>
          <w:sz w:val="22"/>
        </w:rPr>
        <w:t xml:space="preserve"> Overall model predictions vs. experimental results for </w:t>
      </w:r>
      <w:r w:rsidR="001F169B">
        <w:rPr>
          <w:rFonts w:ascii="Times New Roman" w:eastAsia="SimSun" w:hAnsi="Times New Roman" w:cs="Times New Roman"/>
          <w:kern w:val="0"/>
          <w:sz w:val="22"/>
        </w:rPr>
        <w:t>the models of LH-1 and LH-2.</w:t>
      </w:r>
    </w:p>
    <w:sectPr w:rsidR="00E10235" w:rsidRPr="004B61D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72" w:rsidRDefault="00082872" w:rsidP="00375875">
      <w:r>
        <w:separator/>
      </w:r>
    </w:p>
  </w:endnote>
  <w:endnote w:type="continuationSeparator" w:id="0">
    <w:p w:rsidR="00082872" w:rsidRDefault="00082872" w:rsidP="0037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34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875" w:rsidRDefault="00375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875" w:rsidRDefault="0037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72" w:rsidRDefault="00082872" w:rsidP="00375875">
      <w:r>
        <w:separator/>
      </w:r>
    </w:p>
  </w:footnote>
  <w:footnote w:type="continuationSeparator" w:id="0">
    <w:p w:rsidR="00082872" w:rsidRDefault="00082872" w:rsidP="0037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C"/>
    <w:rsid w:val="00082872"/>
    <w:rsid w:val="000B4995"/>
    <w:rsid w:val="001653EE"/>
    <w:rsid w:val="00183644"/>
    <w:rsid w:val="001B2156"/>
    <w:rsid w:val="001C3C33"/>
    <w:rsid w:val="001F169B"/>
    <w:rsid w:val="00264F57"/>
    <w:rsid w:val="0028227F"/>
    <w:rsid w:val="002D3A26"/>
    <w:rsid w:val="002D4A4A"/>
    <w:rsid w:val="002D6807"/>
    <w:rsid w:val="002E335E"/>
    <w:rsid w:val="002F3D91"/>
    <w:rsid w:val="00350C7E"/>
    <w:rsid w:val="00375875"/>
    <w:rsid w:val="003C4CCD"/>
    <w:rsid w:val="004418AB"/>
    <w:rsid w:val="004646DC"/>
    <w:rsid w:val="004B61DB"/>
    <w:rsid w:val="005079C2"/>
    <w:rsid w:val="0052606D"/>
    <w:rsid w:val="00576525"/>
    <w:rsid w:val="00580299"/>
    <w:rsid w:val="00584120"/>
    <w:rsid w:val="0062202C"/>
    <w:rsid w:val="006651BB"/>
    <w:rsid w:val="00782F1C"/>
    <w:rsid w:val="00790F98"/>
    <w:rsid w:val="008176C3"/>
    <w:rsid w:val="00901966"/>
    <w:rsid w:val="00902C6C"/>
    <w:rsid w:val="009B3561"/>
    <w:rsid w:val="009C355A"/>
    <w:rsid w:val="00A15E5A"/>
    <w:rsid w:val="00A319E3"/>
    <w:rsid w:val="00A87666"/>
    <w:rsid w:val="00B77104"/>
    <w:rsid w:val="00B86F8A"/>
    <w:rsid w:val="00C5177A"/>
    <w:rsid w:val="00C67C9F"/>
    <w:rsid w:val="00CD6364"/>
    <w:rsid w:val="00CF3BB6"/>
    <w:rsid w:val="00D51CA0"/>
    <w:rsid w:val="00D76FCC"/>
    <w:rsid w:val="00DC3E75"/>
    <w:rsid w:val="00DD1A05"/>
    <w:rsid w:val="00DD1D9B"/>
    <w:rsid w:val="00E10235"/>
    <w:rsid w:val="00E66DA4"/>
    <w:rsid w:val="00E8409E"/>
    <w:rsid w:val="00E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0E34-A52A-4677-84AB-9C0D751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C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F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6DC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7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37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artb@umich.ed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lexuan zhong</dc:creator>
  <cp:keywords/>
  <dc:description/>
  <cp:lastModifiedBy>lexuanz</cp:lastModifiedBy>
  <cp:revision>40</cp:revision>
  <dcterms:created xsi:type="dcterms:W3CDTF">2016-08-24T00:48:00Z</dcterms:created>
  <dcterms:modified xsi:type="dcterms:W3CDTF">2017-03-21T18:02:00Z</dcterms:modified>
</cp:coreProperties>
</file>