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E2" w:rsidRDefault="00E96AE2" w:rsidP="00E96A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Materials</w:t>
      </w:r>
    </w:p>
    <w:p w:rsidR="00E96AE2" w:rsidRPr="00A53C2E" w:rsidRDefault="00E96AE2" w:rsidP="00E96A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260">
        <w:rPr>
          <w:rFonts w:ascii="Times New Roman" w:hAnsi="Times New Roman" w:cs="Times New Roman"/>
          <w:b/>
          <w:sz w:val="24"/>
          <w:szCs w:val="24"/>
        </w:rPr>
        <w:t>Supplemental Table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C6026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A53C2E">
        <w:rPr>
          <w:rFonts w:ascii="Times New Roman" w:hAnsi="Times New Roman" w:cs="Times New Roman"/>
          <w:sz w:val="24"/>
          <w:szCs w:val="24"/>
        </w:rPr>
        <w:t>Clinical specimens tested in this study shown by specimen type and originating state</w:t>
      </w:r>
    </w:p>
    <w:tbl>
      <w:tblPr>
        <w:tblW w:w="7757" w:type="dxa"/>
        <w:tblLayout w:type="fixed"/>
        <w:tblLook w:val="04A0" w:firstRow="1" w:lastRow="0" w:firstColumn="1" w:lastColumn="0" w:noHBand="0" w:noVBand="1"/>
      </w:tblPr>
      <w:tblGrid>
        <w:gridCol w:w="2065"/>
        <w:gridCol w:w="1260"/>
        <w:gridCol w:w="1170"/>
        <w:gridCol w:w="1260"/>
        <w:gridCol w:w="1080"/>
        <w:gridCol w:w="922"/>
      </w:tblGrid>
      <w:tr w:rsidR="00E96AE2" w:rsidRPr="00A53C2E" w:rsidTr="0094637D">
        <w:trPr>
          <w:gridAfter w:val="1"/>
          <w:wAfter w:w="922" w:type="dxa"/>
          <w:trHeight w:val="368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E2" w:rsidRPr="00A53C2E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Originating U.S. State or Territory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E2" w:rsidRPr="00A53C2E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Specimen Type</w:t>
            </w:r>
          </w:p>
        </w:tc>
      </w:tr>
      <w:tr w:rsidR="00E96AE2" w:rsidRPr="00A53C2E" w:rsidTr="0094637D">
        <w:trPr>
          <w:trHeight w:val="305"/>
        </w:trPr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E2" w:rsidRPr="00A53C2E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E2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Blood</w:t>
            </w:r>
          </w:p>
          <w:p w:rsidR="00E96AE2" w:rsidRPr="00A53C2E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E2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CSF</w:t>
            </w:r>
          </w:p>
          <w:p w:rsidR="00E96AE2" w:rsidRPr="00A53C2E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E2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Synovial Fluid</w:t>
            </w:r>
          </w:p>
          <w:p w:rsidR="00E96AE2" w:rsidRPr="00A53C2E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6AE2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E2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Tissue</w:t>
            </w:r>
          </w:p>
          <w:p w:rsidR="00E96AE2" w:rsidRPr="006E2DBF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bottom"/>
          </w:tcPr>
          <w:p w:rsidR="00E96AE2" w:rsidRPr="00A53C2E" w:rsidRDefault="00E96AE2" w:rsidP="009463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Alaska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Alabama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Arkansas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Arizona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California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Colorado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Connecticut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District of Columbia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Delaware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Florida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Georgia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Idaho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Illinois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Kansas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Kentucky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Louisiana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Massachusetts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Maryland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Michigan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Minnesota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Missouri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Mississippi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North Carolina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North Dakota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Nebraska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Jersey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Mexico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Nevada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Ohio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Oklahoma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Oregon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Pennsylvania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Rhode Island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South Carolina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South Dakota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Tennessee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Texas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Virginia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Vermont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Wisconsin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West Virginia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Wyoming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AE2" w:rsidRPr="00A53C2E" w:rsidTr="0094637D">
        <w:trPr>
          <w:gridAfter w:val="1"/>
          <w:wAfter w:w="922" w:type="dxa"/>
          <w:trHeight w:val="186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AE2" w:rsidRPr="00A53C2E" w:rsidRDefault="00E96AE2" w:rsidP="00946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 (% of specimens)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AE2" w:rsidRPr="00A53C2E" w:rsidRDefault="00E96AE2" w:rsidP="0094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6124 (84%)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859 (11.8%)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3C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300 (4.1%)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AE2" w:rsidRPr="00A53C2E" w:rsidRDefault="00E96AE2" w:rsidP="009463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 (0.1%)</w:t>
            </w:r>
          </w:p>
        </w:tc>
      </w:tr>
    </w:tbl>
    <w:p w:rsidR="00E96AE2" w:rsidRDefault="00E96AE2" w:rsidP="00E96AE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Table 2: </w:t>
      </w:r>
      <w:proofErr w:type="spellStart"/>
      <w:r w:rsidRPr="00A53C2E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Pr="00A53C2E">
        <w:rPr>
          <w:rFonts w:ascii="Times New Roman" w:hAnsi="Times New Roman" w:cs="Times New Roman"/>
          <w:sz w:val="24"/>
          <w:szCs w:val="24"/>
        </w:rPr>
        <w:t xml:space="preserve"> Accession numbers for genes sequenced in this study</w:t>
      </w:r>
    </w:p>
    <w:tbl>
      <w:tblPr>
        <w:tblW w:w="5580" w:type="dxa"/>
        <w:tblLook w:val="04A0" w:firstRow="1" w:lastRow="0" w:firstColumn="1" w:lastColumn="0" w:noHBand="0" w:noVBand="1"/>
      </w:tblPr>
      <w:tblGrid>
        <w:gridCol w:w="3600"/>
        <w:gridCol w:w="1980"/>
      </w:tblGrid>
      <w:tr w:rsidR="00E96AE2" w:rsidRPr="007B5CE6" w:rsidTr="009463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Strain/gene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5CE6">
              <w:rPr>
                <w:rFonts w:ascii="Times New Roman" w:eastAsia="Times New Roman" w:hAnsi="Times New Roman" w:cs="Times New Roman"/>
                <w:color w:val="000000"/>
              </w:rPr>
              <w:t>GenBank</w:t>
            </w:r>
            <w:proofErr w:type="spellEnd"/>
            <w:r w:rsidRPr="007B5CE6">
              <w:rPr>
                <w:rFonts w:ascii="Times New Roman" w:eastAsia="Times New Roman" w:hAnsi="Times New Roman" w:cs="Times New Roman"/>
                <w:color w:val="000000"/>
              </w:rPr>
              <w:t xml:space="preserve"> Accession #</w:t>
            </w:r>
          </w:p>
        </w:tc>
      </w:tr>
      <w:tr w:rsidR="00E96AE2" w:rsidRPr="007B5CE6" w:rsidTr="009463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36380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363806">
              <w:rPr>
                <w:rFonts w:ascii="Times New Roman" w:eastAsia="Times New Roman" w:hAnsi="Times New Roman" w:cs="Times New Roman"/>
                <w:i/>
                <w:color w:val="000000"/>
              </w:rPr>
              <w:t>Candidatus</w:t>
            </w:r>
            <w:proofErr w:type="spellEnd"/>
            <w:r w:rsidRPr="0036380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B. </w:t>
            </w:r>
            <w:proofErr w:type="spellStart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johnsonii</w:t>
            </w:r>
            <w:proofErr w:type="spellEnd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clpA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color w:val="000000"/>
              </w:rPr>
              <w:t>MF062075</w:t>
            </w:r>
          </w:p>
        </w:tc>
      </w:tr>
      <w:tr w:rsidR="00E96AE2" w:rsidRPr="007B5CE6" w:rsidTr="009463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36380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363806">
              <w:rPr>
                <w:rFonts w:ascii="Times New Roman" w:eastAsia="Times New Roman" w:hAnsi="Times New Roman" w:cs="Times New Roman"/>
                <w:i/>
                <w:color w:val="000000"/>
              </w:rPr>
              <w:t>Candidatus</w:t>
            </w:r>
            <w:proofErr w:type="spellEnd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B. </w:t>
            </w:r>
            <w:proofErr w:type="spellStart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johnsonii</w:t>
            </w:r>
            <w:proofErr w:type="spellEnd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clpX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color w:val="000000"/>
              </w:rPr>
              <w:t>MF062076</w:t>
            </w:r>
          </w:p>
        </w:tc>
      </w:tr>
      <w:tr w:rsidR="00E96AE2" w:rsidRPr="007B5CE6" w:rsidTr="009463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382307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3806">
              <w:rPr>
                <w:rFonts w:ascii="Times New Roman" w:eastAsia="Times New Roman" w:hAnsi="Times New Roman" w:cs="Times New Roman"/>
                <w:i/>
                <w:color w:val="000000"/>
              </w:rPr>
              <w:t>Candidatus</w:t>
            </w:r>
            <w:proofErr w:type="spellEnd"/>
            <w:r w:rsidRPr="0036380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B. </w:t>
            </w:r>
            <w:proofErr w:type="spellStart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johnsonii</w:t>
            </w:r>
            <w:proofErr w:type="spellEnd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nifS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color w:val="000000"/>
              </w:rPr>
              <w:t>MF062077</w:t>
            </w:r>
          </w:p>
        </w:tc>
      </w:tr>
      <w:tr w:rsidR="00E96AE2" w:rsidRPr="007B5CE6" w:rsidTr="009463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382307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3806">
              <w:rPr>
                <w:rFonts w:ascii="Times New Roman" w:eastAsia="Times New Roman" w:hAnsi="Times New Roman" w:cs="Times New Roman"/>
                <w:i/>
                <w:color w:val="000000"/>
              </w:rPr>
              <w:t>Candidatus</w:t>
            </w:r>
            <w:proofErr w:type="spellEnd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B. </w:t>
            </w:r>
            <w:proofErr w:type="spellStart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johnsonii</w:t>
            </w:r>
            <w:proofErr w:type="spellEnd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pepX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color w:val="000000"/>
              </w:rPr>
              <w:t>MF062078</w:t>
            </w:r>
          </w:p>
        </w:tc>
      </w:tr>
      <w:tr w:rsidR="00E96AE2" w:rsidRPr="007B5CE6" w:rsidTr="009463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382307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3806">
              <w:rPr>
                <w:rFonts w:ascii="Times New Roman" w:eastAsia="Times New Roman" w:hAnsi="Times New Roman" w:cs="Times New Roman"/>
                <w:i/>
                <w:color w:val="000000"/>
              </w:rPr>
              <w:t>Candidatus</w:t>
            </w:r>
            <w:proofErr w:type="spellEnd"/>
            <w:r w:rsidRPr="0036380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B. </w:t>
            </w:r>
            <w:proofErr w:type="spellStart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johnsonii</w:t>
            </w:r>
            <w:proofErr w:type="spellEnd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pyrG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color w:val="000000"/>
              </w:rPr>
              <w:t>MF062079</w:t>
            </w:r>
          </w:p>
        </w:tc>
      </w:tr>
      <w:tr w:rsidR="00E96AE2" w:rsidRPr="007B5CE6" w:rsidTr="009463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382307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3806">
              <w:rPr>
                <w:rFonts w:ascii="Times New Roman" w:eastAsia="Times New Roman" w:hAnsi="Times New Roman" w:cs="Times New Roman"/>
                <w:i/>
                <w:color w:val="000000"/>
              </w:rPr>
              <w:t>Candidatus</w:t>
            </w:r>
            <w:proofErr w:type="spellEnd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B. </w:t>
            </w:r>
            <w:proofErr w:type="spellStart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johnsonii</w:t>
            </w:r>
            <w:proofErr w:type="spellEnd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recG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color w:val="000000"/>
              </w:rPr>
              <w:t>MF062080</w:t>
            </w:r>
          </w:p>
        </w:tc>
      </w:tr>
      <w:tr w:rsidR="00E96AE2" w:rsidRPr="007B5CE6" w:rsidTr="009463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382307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3806">
              <w:rPr>
                <w:rFonts w:ascii="Times New Roman" w:eastAsia="Times New Roman" w:hAnsi="Times New Roman" w:cs="Times New Roman"/>
                <w:i/>
                <w:color w:val="000000"/>
              </w:rPr>
              <w:t>Candidatus</w:t>
            </w:r>
            <w:proofErr w:type="spellEnd"/>
            <w:r w:rsidRPr="0036380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B. </w:t>
            </w:r>
            <w:proofErr w:type="spellStart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johnsonii</w:t>
            </w:r>
            <w:proofErr w:type="spellEnd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rplB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color w:val="000000"/>
              </w:rPr>
              <w:t>MF062081</w:t>
            </w:r>
          </w:p>
        </w:tc>
      </w:tr>
      <w:tr w:rsidR="00E96AE2" w:rsidRPr="007B5CE6" w:rsidTr="009463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382307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3806">
              <w:rPr>
                <w:rFonts w:ascii="Times New Roman" w:eastAsia="Times New Roman" w:hAnsi="Times New Roman" w:cs="Times New Roman"/>
                <w:i/>
                <w:color w:val="000000"/>
              </w:rPr>
              <w:t>Candidatus</w:t>
            </w:r>
            <w:proofErr w:type="spellEnd"/>
            <w:r w:rsidRPr="0036380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B. </w:t>
            </w:r>
            <w:proofErr w:type="spellStart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johnsonii</w:t>
            </w:r>
            <w:proofErr w:type="spellEnd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uvrA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color w:val="000000"/>
              </w:rPr>
              <w:t>MF062082</w:t>
            </w:r>
          </w:p>
        </w:tc>
      </w:tr>
      <w:tr w:rsidR="00E96AE2" w:rsidRPr="007B5CE6" w:rsidTr="009463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36380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363806">
              <w:rPr>
                <w:rFonts w:ascii="Times New Roman" w:eastAsia="Times New Roman" w:hAnsi="Times New Roman" w:cs="Times New Roman"/>
                <w:i/>
                <w:color w:val="000000"/>
              </w:rPr>
              <w:t>Candidatus</w:t>
            </w:r>
            <w:proofErr w:type="spellEnd"/>
            <w:r w:rsidRPr="0036380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B. </w:t>
            </w:r>
            <w:proofErr w:type="spellStart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johnsonii</w:t>
            </w:r>
            <w:proofErr w:type="spellEnd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307A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363806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307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82307">
              <w:rPr>
                <w:rFonts w:ascii="Times New Roman" w:eastAsia="Times New Roman" w:hAnsi="Times New Roman" w:cs="Times New Roman"/>
                <w:color w:val="000000"/>
              </w:rPr>
              <w:t>rDNA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color w:val="000000"/>
              </w:rPr>
              <w:t>MF062083</w:t>
            </w:r>
          </w:p>
        </w:tc>
      </w:tr>
      <w:tr w:rsidR="00E96AE2" w:rsidRPr="007B5CE6" w:rsidTr="009463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382307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3806">
              <w:rPr>
                <w:rFonts w:ascii="Times New Roman" w:eastAsia="Times New Roman" w:hAnsi="Times New Roman" w:cs="Times New Roman"/>
                <w:i/>
                <w:color w:val="000000"/>
              </w:rPr>
              <w:t>Candidatus</w:t>
            </w:r>
            <w:proofErr w:type="spellEnd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B. </w:t>
            </w:r>
            <w:proofErr w:type="spellStart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johnsonii</w:t>
            </w:r>
            <w:proofErr w:type="spellEnd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flab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color w:val="000000"/>
              </w:rPr>
              <w:t>MF062084</w:t>
            </w:r>
          </w:p>
        </w:tc>
      </w:tr>
      <w:tr w:rsidR="00E96AE2" w:rsidRPr="007B5CE6" w:rsidTr="009463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382307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63806">
              <w:rPr>
                <w:rFonts w:ascii="Times New Roman" w:eastAsia="Times New Roman" w:hAnsi="Times New Roman" w:cs="Times New Roman"/>
                <w:i/>
                <w:color w:val="000000"/>
              </w:rPr>
              <w:t>Candidatus</w:t>
            </w:r>
            <w:proofErr w:type="spellEnd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B. </w:t>
            </w:r>
            <w:proofErr w:type="spellStart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johnsonii</w:t>
            </w:r>
            <w:proofErr w:type="spellEnd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823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glpQ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color w:val="000000"/>
              </w:rPr>
              <w:t>MF062085</w:t>
            </w:r>
          </w:p>
        </w:tc>
      </w:tr>
      <w:tr w:rsidR="00E96AE2" w:rsidRPr="007B5CE6" w:rsidTr="009463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B. </w:t>
            </w:r>
            <w:proofErr w:type="spellStart"/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hermsii</w:t>
            </w:r>
            <w:proofErr w:type="spellEnd"/>
            <w:r w:rsidRPr="007B5C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clpA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color w:val="000000"/>
              </w:rPr>
              <w:t>MF066941</w:t>
            </w:r>
          </w:p>
        </w:tc>
      </w:tr>
      <w:tr w:rsidR="00E96AE2" w:rsidRPr="007B5CE6" w:rsidTr="009463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B. </w:t>
            </w:r>
            <w:proofErr w:type="spellStart"/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hermsii</w:t>
            </w:r>
            <w:proofErr w:type="spellEnd"/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clpX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color w:val="000000"/>
              </w:rPr>
              <w:t>MF066942</w:t>
            </w:r>
          </w:p>
        </w:tc>
      </w:tr>
      <w:tr w:rsidR="00E96AE2" w:rsidRPr="007B5CE6" w:rsidTr="009463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B. </w:t>
            </w:r>
            <w:proofErr w:type="spellStart"/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hermsii</w:t>
            </w:r>
            <w:proofErr w:type="spellEnd"/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nifS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color w:val="000000"/>
              </w:rPr>
              <w:t>MF066943</w:t>
            </w:r>
          </w:p>
        </w:tc>
      </w:tr>
      <w:tr w:rsidR="00E96AE2" w:rsidRPr="007B5CE6" w:rsidTr="009463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B. </w:t>
            </w:r>
            <w:proofErr w:type="spellStart"/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hermsii</w:t>
            </w:r>
            <w:proofErr w:type="spellEnd"/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pepX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color w:val="000000"/>
              </w:rPr>
              <w:t>MF066944</w:t>
            </w:r>
          </w:p>
        </w:tc>
      </w:tr>
      <w:tr w:rsidR="00E96AE2" w:rsidRPr="007B5CE6" w:rsidTr="009463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B. </w:t>
            </w:r>
            <w:proofErr w:type="spellStart"/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hermsii</w:t>
            </w:r>
            <w:proofErr w:type="spellEnd"/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pyrG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color w:val="000000"/>
              </w:rPr>
              <w:t>MF066945</w:t>
            </w:r>
          </w:p>
        </w:tc>
      </w:tr>
      <w:tr w:rsidR="00E96AE2" w:rsidRPr="007B5CE6" w:rsidTr="009463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B. </w:t>
            </w:r>
            <w:proofErr w:type="spellStart"/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hermsii</w:t>
            </w:r>
            <w:proofErr w:type="spellEnd"/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recG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color w:val="000000"/>
              </w:rPr>
              <w:t>MF066946</w:t>
            </w:r>
          </w:p>
        </w:tc>
      </w:tr>
      <w:tr w:rsidR="00E96AE2" w:rsidRPr="007B5CE6" w:rsidTr="009463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B. </w:t>
            </w:r>
            <w:proofErr w:type="spellStart"/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hermsii</w:t>
            </w:r>
            <w:proofErr w:type="spellEnd"/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rplB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color w:val="000000"/>
              </w:rPr>
              <w:t>MF066947</w:t>
            </w:r>
          </w:p>
        </w:tc>
      </w:tr>
      <w:tr w:rsidR="00E96AE2" w:rsidRPr="007B5CE6" w:rsidTr="009463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B. </w:t>
            </w:r>
            <w:proofErr w:type="spellStart"/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hermsii</w:t>
            </w:r>
            <w:proofErr w:type="spellEnd"/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uvrA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color w:val="000000"/>
              </w:rPr>
              <w:t>MF066948</w:t>
            </w:r>
          </w:p>
        </w:tc>
      </w:tr>
      <w:tr w:rsidR="00E96AE2" w:rsidRPr="007B5CE6" w:rsidTr="009463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B. </w:t>
            </w:r>
            <w:proofErr w:type="spellStart"/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hermsii</w:t>
            </w:r>
            <w:proofErr w:type="spellEnd"/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flab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color w:val="000000"/>
              </w:rPr>
              <w:t>MF066949</w:t>
            </w:r>
          </w:p>
        </w:tc>
      </w:tr>
      <w:tr w:rsidR="00E96AE2" w:rsidRPr="007B5CE6" w:rsidTr="009463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B. </w:t>
            </w:r>
            <w:proofErr w:type="spellStart"/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hermsii</w:t>
            </w:r>
            <w:proofErr w:type="spellEnd"/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glpQ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color w:val="000000"/>
              </w:rPr>
              <w:t>MF066950</w:t>
            </w:r>
          </w:p>
        </w:tc>
      </w:tr>
      <w:tr w:rsidR="00E96AE2" w:rsidRPr="007B5CE6" w:rsidTr="0094637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B. </w:t>
            </w:r>
            <w:proofErr w:type="spellStart"/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hermsii</w:t>
            </w:r>
            <w:proofErr w:type="spellEnd"/>
            <w:r w:rsidRPr="007B5C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B5CE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7B5CE6">
              <w:rPr>
                <w:rFonts w:ascii="Times New Roman" w:eastAsia="Times New Roman" w:hAnsi="Times New Roman" w:cs="Times New Roman"/>
                <w:color w:val="000000"/>
              </w:rPr>
              <w:t xml:space="preserve"> rDNA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7B5CE6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CE6">
              <w:rPr>
                <w:rFonts w:ascii="Times New Roman" w:eastAsia="Times New Roman" w:hAnsi="Times New Roman" w:cs="Times New Roman"/>
                <w:color w:val="000000"/>
              </w:rPr>
              <w:t>MF066892</w:t>
            </w:r>
          </w:p>
        </w:tc>
      </w:tr>
    </w:tbl>
    <w:p w:rsidR="00E96AE2" w:rsidRDefault="00E96AE2" w:rsidP="00E96AE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AE2" w:rsidRDefault="00E96AE2" w:rsidP="00E96AE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AE2" w:rsidRDefault="00E96AE2" w:rsidP="00E96AE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AE2" w:rsidRDefault="00E96AE2" w:rsidP="00E96AE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AE2" w:rsidRDefault="00E96AE2" w:rsidP="00E96AE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AE2" w:rsidRDefault="00E96AE2" w:rsidP="00E96AE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AE2" w:rsidRDefault="00E96AE2" w:rsidP="00E96AE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AE2" w:rsidRDefault="00E96AE2" w:rsidP="00E96AE2">
      <w:pPr>
        <w:spacing w:line="480" w:lineRule="auto"/>
        <w:jc w:val="both"/>
      </w:pPr>
      <w:r>
        <w:fldChar w:fldCharType="begin"/>
      </w:r>
      <w:r>
        <w:instrText xml:space="preserve"> LINK Excel.Sheet.12 "\\\\cdc.gov\\private\\M323\\vtx8\\AMD\\mayonii and miyamotoi manuscript\\Supplemental Table 3.xlsx" Sheet1!R1C1:R11C6 \a \f 4 \h  \* MERGEFORMAT </w:instrText>
      </w:r>
      <w:r>
        <w:fldChar w:fldCharType="separate"/>
      </w:r>
    </w:p>
    <w:tbl>
      <w:tblPr>
        <w:tblW w:w="10500" w:type="dxa"/>
        <w:tblLook w:val="04A0" w:firstRow="1" w:lastRow="0" w:firstColumn="1" w:lastColumn="0" w:noHBand="0" w:noVBand="1"/>
      </w:tblPr>
      <w:tblGrid>
        <w:gridCol w:w="1344"/>
        <w:gridCol w:w="2727"/>
        <w:gridCol w:w="920"/>
        <w:gridCol w:w="3252"/>
        <w:gridCol w:w="1487"/>
        <w:gridCol w:w="770"/>
      </w:tblGrid>
      <w:tr w:rsidR="00E96AE2" w:rsidRPr="0094637D" w:rsidTr="0094637D">
        <w:trPr>
          <w:trHeight w:val="420"/>
        </w:trPr>
        <w:tc>
          <w:tcPr>
            <w:tcW w:w="10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Supplemental Table 3: New alleles identified in this study</w:t>
            </w:r>
          </w:p>
        </w:tc>
      </w:tr>
      <w:tr w:rsidR="00E96AE2" w:rsidRPr="0094637D" w:rsidTr="0094637D">
        <w:trPr>
          <w:trHeight w:val="435"/>
        </w:trPr>
        <w:tc>
          <w:tcPr>
            <w:tcW w:w="1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Sample</w:t>
            </w:r>
          </w:p>
        </w:tc>
        <w:tc>
          <w:tcPr>
            <w:tcW w:w="27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4637D">
              <w:rPr>
                <w:rFonts w:ascii="Times New Roman" w:eastAsia="Times New Roman" w:hAnsi="Times New Roman" w:cs="Times New Roman"/>
                <w:color w:val="000000"/>
              </w:rPr>
              <w:t>Bbsl</w:t>
            </w:r>
            <w:proofErr w:type="spellEnd"/>
            <w:r w:rsidRPr="009463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637D">
              <w:rPr>
                <w:rFonts w:ascii="Times New Roman" w:eastAsia="Times New Roman" w:hAnsi="Times New Roman" w:cs="Times New Roman"/>
                <w:color w:val="000000"/>
              </w:rPr>
              <w:t>genospecies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color w:val="000000"/>
              </w:rPr>
              <w:t>Allele</w:t>
            </w:r>
          </w:p>
        </w:tc>
        <w:tc>
          <w:tcPr>
            <w:tcW w:w="32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color w:val="000000"/>
              </w:rPr>
              <w:t>Closest Allele Match</w:t>
            </w:r>
          </w:p>
        </w:tc>
        <w:tc>
          <w:tcPr>
            <w:tcW w:w="14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color w:val="000000"/>
              </w:rPr>
              <w:t>Position*</w:t>
            </w:r>
          </w:p>
        </w:tc>
        <w:tc>
          <w:tcPr>
            <w:tcW w:w="7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color w:val="000000"/>
              </w:rPr>
              <w:t>Base</w:t>
            </w:r>
          </w:p>
        </w:tc>
      </w:tr>
      <w:tr w:rsidR="00E96AE2" w:rsidRPr="0094637D" w:rsidTr="0094637D">
        <w:trPr>
          <w:trHeight w:val="43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color w:val="000000"/>
              </w:rPr>
              <w:t>15-0078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B. </w:t>
            </w:r>
            <w:proofErr w:type="spellStart"/>
            <w:r w:rsidRPr="0094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burgdorferi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4637D">
              <w:rPr>
                <w:rFonts w:ascii="Times New Roman" w:eastAsia="Times New Roman" w:hAnsi="Times New Roman" w:cs="Times New Roman"/>
                <w:i/>
                <w:color w:val="000000"/>
              </w:rPr>
              <w:t>pyrG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4637D">
              <w:rPr>
                <w:rFonts w:ascii="Times New Roman" w:eastAsia="Times New Roman" w:hAnsi="Times New Roman" w:cs="Times New Roman"/>
                <w:i/>
                <w:color w:val="000000"/>
              </w:rPr>
              <w:t>pyrG</w:t>
            </w:r>
            <w:proofErr w:type="spellEnd"/>
            <w:r w:rsidRPr="0094637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color w:val="000000"/>
              </w:rPr>
              <w:t>313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E96AE2" w:rsidRPr="0094637D" w:rsidTr="0094637D">
        <w:trPr>
          <w:trHeight w:val="42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B. </w:t>
            </w:r>
            <w:proofErr w:type="spellStart"/>
            <w:r w:rsidRPr="0094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burgdorferi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4637D">
              <w:rPr>
                <w:rFonts w:ascii="Times New Roman" w:eastAsia="Times New Roman" w:hAnsi="Times New Roman" w:cs="Times New Roman"/>
                <w:i/>
                <w:color w:val="000000"/>
              </w:rPr>
              <w:t>uvrA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4637D">
              <w:rPr>
                <w:rFonts w:ascii="Times New Roman" w:eastAsia="Times New Roman" w:hAnsi="Times New Roman" w:cs="Times New Roman"/>
                <w:i/>
                <w:color w:val="000000"/>
              </w:rPr>
              <w:t>uvrA</w:t>
            </w:r>
            <w:proofErr w:type="spellEnd"/>
            <w:r w:rsidRPr="0094637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</w:tr>
      <w:tr w:rsidR="00E96AE2" w:rsidRPr="0094637D" w:rsidTr="0094637D">
        <w:trPr>
          <w:trHeight w:val="42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color w:val="000000"/>
              </w:rPr>
              <w:t>15-1840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B. </w:t>
            </w:r>
            <w:proofErr w:type="spellStart"/>
            <w:r w:rsidRPr="0094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burgdorferi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4637D">
              <w:rPr>
                <w:rFonts w:ascii="Times New Roman" w:eastAsia="Times New Roman" w:hAnsi="Times New Roman" w:cs="Times New Roman"/>
                <w:i/>
                <w:color w:val="000000"/>
              </w:rPr>
              <w:t>pepX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4637D">
              <w:rPr>
                <w:rFonts w:ascii="Times New Roman" w:eastAsia="Times New Roman" w:hAnsi="Times New Roman" w:cs="Times New Roman"/>
                <w:i/>
                <w:color w:val="000000"/>
              </w:rPr>
              <w:t>pepX</w:t>
            </w:r>
            <w:proofErr w:type="spellEnd"/>
            <w:r w:rsidRPr="0094637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</w:tr>
      <w:tr w:rsidR="00E96AE2" w:rsidRPr="0094637D" w:rsidTr="0094637D">
        <w:trPr>
          <w:trHeight w:val="42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color w:val="000000"/>
              </w:rPr>
              <w:t>15-5375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B. </w:t>
            </w:r>
            <w:proofErr w:type="spellStart"/>
            <w:r w:rsidRPr="0094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burgdorferi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4637D">
              <w:rPr>
                <w:rFonts w:ascii="Times New Roman" w:eastAsia="Times New Roman" w:hAnsi="Times New Roman" w:cs="Times New Roman"/>
                <w:i/>
                <w:color w:val="000000"/>
              </w:rPr>
              <w:t>pyrG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4637D">
              <w:rPr>
                <w:rFonts w:ascii="Times New Roman" w:eastAsia="Times New Roman" w:hAnsi="Times New Roman" w:cs="Times New Roman"/>
                <w:i/>
                <w:color w:val="000000"/>
              </w:rPr>
              <w:t>pyrG</w:t>
            </w:r>
            <w:proofErr w:type="spellEnd"/>
            <w:r w:rsidRPr="0094637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E96AE2" w:rsidRPr="0094637D" w:rsidTr="0094637D">
        <w:trPr>
          <w:trHeight w:val="42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color w:val="000000"/>
              </w:rPr>
              <w:t>15-8607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B. </w:t>
            </w:r>
            <w:proofErr w:type="spellStart"/>
            <w:r w:rsidRPr="0094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burgdorferi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4637D">
              <w:rPr>
                <w:rFonts w:ascii="Times New Roman" w:eastAsia="Times New Roman" w:hAnsi="Times New Roman" w:cs="Times New Roman"/>
                <w:i/>
                <w:color w:val="000000"/>
              </w:rPr>
              <w:t>nifS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4637D">
              <w:rPr>
                <w:rFonts w:ascii="Times New Roman" w:eastAsia="Times New Roman" w:hAnsi="Times New Roman" w:cs="Times New Roman"/>
                <w:i/>
                <w:color w:val="000000"/>
              </w:rPr>
              <w:t>nifS</w:t>
            </w:r>
            <w:proofErr w:type="spellEnd"/>
            <w:r w:rsidRPr="0094637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</w:tr>
      <w:tr w:rsidR="00E96AE2" w:rsidRPr="0094637D" w:rsidTr="0094637D">
        <w:trPr>
          <w:trHeight w:val="42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color w:val="000000"/>
              </w:rPr>
              <w:t>15-8808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B. </w:t>
            </w:r>
            <w:proofErr w:type="spellStart"/>
            <w:r w:rsidRPr="0094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burgdorferi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4637D">
              <w:rPr>
                <w:rFonts w:ascii="Times New Roman" w:eastAsia="Times New Roman" w:hAnsi="Times New Roman" w:cs="Times New Roman"/>
                <w:i/>
                <w:color w:val="000000"/>
              </w:rPr>
              <w:t>nifS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4637D">
              <w:rPr>
                <w:rFonts w:ascii="Times New Roman" w:eastAsia="Times New Roman" w:hAnsi="Times New Roman" w:cs="Times New Roman"/>
                <w:i/>
                <w:color w:val="000000"/>
              </w:rPr>
              <w:t>nifS</w:t>
            </w:r>
            <w:proofErr w:type="spellEnd"/>
            <w:r w:rsidRPr="0094637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color w:val="000000"/>
              </w:rPr>
              <w:t>368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E96AE2" w:rsidRPr="0094637D" w:rsidTr="0094637D">
        <w:trPr>
          <w:trHeight w:val="42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color w:val="000000"/>
              </w:rPr>
              <w:t>15-5922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B. </w:t>
            </w:r>
            <w:proofErr w:type="spellStart"/>
            <w:r w:rsidRPr="0094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mayonii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4637D">
              <w:rPr>
                <w:rFonts w:ascii="Times New Roman" w:eastAsia="Times New Roman" w:hAnsi="Times New Roman" w:cs="Times New Roman"/>
                <w:i/>
                <w:color w:val="000000"/>
              </w:rPr>
              <w:t>pepX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94637D">
              <w:rPr>
                <w:rFonts w:ascii="Times New Roman" w:eastAsia="Times New Roman" w:hAnsi="Times New Roman" w:cs="Times New Roman"/>
                <w:i/>
                <w:color w:val="000000"/>
              </w:rPr>
              <w:t>pepX</w:t>
            </w:r>
            <w:proofErr w:type="spellEnd"/>
            <w:r w:rsidRPr="0094637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191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color w:val="000000"/>
              </w:rPr>
              <w:t>363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E96AE2" w:rsidRPr="0094637D" w:rsidTr="0094637D">
        <w:trPr>
          <w:trHeight w:val="300"/>
        </w:trPr>
        <w:tc>
          <w:tcPr>
            <w:tcW w:w="82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color w:val="000000"/>
              </w:rPr>
              <w:t xml:space="preserve">*Closest allele match indicates the most similar sequence in </w:t>
            </w:r>
            <w:proofErr w:type="spellStart"/>
            <w:r w:rsidRPr="0094637D">
              <w:rPr>
                <w:rFonts w:ascii="Times New Roman" w:eastAsia="Times New Roman" w:hAnsi="Times New Roman" w:cs="Times New Roman"/>
                <w:color w:val="000000"/>
              </w:rPr>
              <w:t>Borrelia</w:t>
            </w:r>
            <w:proofErr w:type="spellEnd"/>
            <w:r w:rsidRPr="009463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637D">
              <w:rPr>
                <w:rFonts w:ascii="Times New Roman" w:eastAsia="Times New Roman" w:hAnsi="Times New Roman" w:cs="Times New Roman"/>
                <w:color w:val="000000"/>
              </w:rPr>
              <w:t>pubMLST</w:t>
            </w:r>
            <w:proofErr w:type="spellEnd"/>
            <w:r w:rsidRPr="009463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6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6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6AE2" w:rsidRPr="0094637D" w:rsidTr="0094637D">
        <w:trPr>
          <w:trHeight w:val="315"/>
        </w:trPr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37D">
              <w:rPr>
                <w:rFonts w:ascii="Times New Roman" w:eastAsia="Times New Roman" w:hAnsi="Times New Roman" w:cs="Times New Roman"/>
                <w:color w:val="000000"/>
              </w:rPr>
              <w:t xml:space="preserve">**Nucleotide Position is based on comparison to allele size in the </w:t>
            </w:r>
            <w:proofErr w:type="spellStart"/>
            <w:r w:rsidRPr="0094637D">
              <w:rPr>
                <w:rFonts w:ascii="Times New Roman" w:eastAsia="Times New Roman" w:hAnsi="Times New Roman" w:cs="Times New Roman"/>
                <w:color w:val="000000"/>
              </w:rPr>
              <w:t>Borrelia</w:t>
            </w:r>
            <w:proofErr w:type="spellEnd"/>
            <w:r w:rsidRPr="009463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637D">
              <w:rPr>
                <w:rFonts w:ascii="Times New Roman" w:eastAsia="Times New Roman" w:hAnsi="Times New Roman" w:cs="Times New Roman"/>
                <w:color w:val="000000"/>
              </w:rPr>
              <w:t>pubMLST</w:t>
            </w:r>
            <w:proofErr w:type="spellEnd"/>
            <w:r w:rsidRPr="009463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E2" w:rsidRPr="0094637D" w:rsidRDefault="00E96AE2" w:rsidP="0094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6AE2" w:rsidRDefault="00E96AE2" w:rsidP="00E96AE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E96AE2" w:rsidRDefault="00E96AE2" w:rsidP="00E96AE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AE2" w:rsidRDefault="00E96AE2" w:rsidP="00E96AE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AE2" w:rsidRDefault="00E96AE2" w:rsidP="00E96AE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AE2" w:rsidRDefault="00E96AE2" w:rsidP="00E96AE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AE2" w:rsidRDefault="00E96AE2" w:rsidP="00E96AE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AE2" w:rsidRDefault="00E96AE2" w:rsidP="00E96AE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AE2" w:rsidRDefault="00E96AE2" w:rsidP="00E96AE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AE2" w:rsidRDefault="00E96AE2" w:rsidP="00E96AE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AE2" w:rsidRDefault="00E96AE2" w:rsidP="00E96AE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AE2" w:rsidRDefault="00E96AE2" w:rsidP="00E96AE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AE2" w:rsidRDefault="00E96A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6AE2" w:rsidRDefault="00E96AE2" w:rsidP="00E96AE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 Methods</w:t>
      </w:r>
    </w:p>
    <w:p w:rsidR="00E96AE2" w:rsidRDefault="00E96AE2" w:rsidP="00E96AE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PCR</w:t>
      </w:r>
    </w:p>
    <w:p w:rsidR="00E96AE2" w:rsidRPr="00C60260" w:rsidRDefault="001028D1" w:rsidP="00E96AE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DNA extraction performed at the Mayo Clinic utilized the Roche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Pure 2.0 instrument (Total Nucleic Acid Kit; Roche Diagnostics, Indianapolis, IN). DNA extraction performed at CDC utilized the Roche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Pure 96 (D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 and Viral NA Small Volume Kit, Roche). </w:t>
      </w:r>
      <w:r w:rsidR="00E96AE2" w:rsidRPr="00363806">
        <w:rPr>
          <w:rFonts w:ascii="Times New Roman" w:hAnsi="Times New Roman" w:cs="Times New Roman"/>
          <w:sz w:val="24"/>
          <w:szCs w:val="24"/>
        </w:rPr>
        <w:t xml:space="preserve">To guide </w:t>
      </w:r>
      <w:r w:rsidR="00E96AE2">
        <w:rPr>
          <w:rFonts w:ascii="Times New Roman" w:hAnsi="Times New Roman" w:cs="Times New Roman"/>
          <w:sz w:val="24"/>
          <w:szCs w:val="24"/>
        </w:rPr>
        <w:t xml:space="preserve">the use of </w:t>
      </w:r>
      <w:proofErr w:type="spellStart"/>
      <w:r w:rsidR="00E96AE2">
        <w:rPr>
          <w:rFonts w:ascii="Times New Roman" w:hAnsi="Times New Roman" w:cs="Times New Roman"/>
          <w:sz w:val="24"/>
          <w:szCs w:val="24"/>
        </w:rPr>
        <w:t>Bbsl</w:t>
      </w:r>
      <w:proofErr w:type="spellEnd"/>
      <w:r w:rsidR="00E96AE2">
        <w:rPr>
          <w:rFonts w:ascii="Times New Roman" w:hAnsi="Times New Roman" w:cs="Times New Roman"/>
          <w:sz w:val="24"/>
          <w:szCs w:val="24"/>
        </w:rPr>
        <w:t xml:space="preserve"> or RF primers for </w:t>
      </w:r>
      <w:r w:rsidR="00E96AE2" w:rsidRPr="00363806">
        <w:rPr>
          <w:rFonts w:ascii="Times New Roman" w:hAnsi="Times New Roman" w:cs="Times New Roman"/>
          <w:sz w:val="24"/>
          <w:szCs w:val="24"/>
        </w:rPr>
        <w:t>amplicon sequencing</w:t>
      </w:r>
      <w:r w:rsidR="00E96AE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96AE2" w:rsidRPr="00161562">
        <w:rPr>
          <w:rFonts w:ascii="Times New Roman" w:hAnsi="Times New Roman" w:cs="Times New Roman"/>
          <w:i/>
          <w:sz w:val="24"/>
          <w:szCs w:val="24"/>
        </w:rPr>
        <w:t>Borrelia</w:t>
      </w:r>
      <w:proofErr w:type="spellEnd"/>
      <w:r w:rsidR="00E96AE2">
        <w:rPr>
          <w:rFonts w:ascii="Times New Roman" w:hAnsi="Times New Roman" w:cs="Times New Roman"/>
          <w:sz w:val="24"/>
          <w:szCs w:val="24"/>
        </w:rPr>
        <w:t xml:space="preserve"> PCR positive </w:t>
      </w:r>
      <w:r w:rsidR="00E96AE2" w:rsidRPr="00C60260">
        <w:rPr>
          <w:rFonts w:ascii="Times New Roman" w:hAnsi="Times New Roman" w:cs="Times New Roman"/>
          <w:sz w:val="24"/>
          <w:szCs w:val="24"/>
        </w:rPr>
        <w:t xml:space="preserve">DNA samples were characterized as </w:t>
      </w:r>
      <w:r w:rsidR="00E96AE2" w:rsidRPr="00C60260">
        <w:rPr>
          <w:rFonts w:ascii="Times New Roman" w:hAnsi="Times New Roman" w:cs="Times New Roman"/>
          <w:i/>
          <w:sz w:val="24"/>
          <w:szCs w:val="24"/>
        </w:rPr>
        <w:t xml:space="preserve">B. </w:t>
      </w:r>
      <w:proofErr w:type="spellStart"/>
      <w:r w:rsidR="00E96AE2" w:rsidRPr="00C60260">
        <w:rPr>
          <w:rFonts w:ascii="Times New Roman" w:hAnsi="Times New Roman" w:cs="Times New Roman"/>
          <w:i/>
          <w:sz w:val="24"/>
          <w:szCs w:val="24"/>
        </w:rPr>
        <w:t>burgdorferi</w:t>
      </w:r>
      <w:proofErr w:type="spellEnd"/>
      <w:r w:rsidR="00E96AE2" w:rsidRPr="00C60260">
        <w:rPr>
          <w:rFonts w:ascii="Times New Roman" w:hAnsi="Times New Roman" w:cs="Times New Roman"/>
          <w:sz w:val="24"/>
          <w:szCs w:val="24"/>
        </w:rPr>
        <w:t xml:space="preserve"> or </w:t>
      </w:r>
      <w:r w:rsidR="00E96AE2" w:rsidRPr="00C60260">
        <w:rPr>
          <w:rFonts w:ascii="Times New Roman" w:hAnsi="Times New Roman" w:cs="Times New Roman"/>
          <w:i/>
          <w:sz w:val="24"/>
          <w:szCs w:val="24"/>
        </w:rPr>
        <w:t xml:space="preserve">B. </w:t>
      </w:r>
      <w:proofErr w:type="spellStart"/>
      <w:r w:rsidR="00E96AE2" w:rsidRPr="00C60260">
        <w:rPr>
          <w:rFonts w:ascii="Times New Roman" w:hAnsi="Times New Roman" w:cs="Times New Roman"/>
          <w:i/>
          <w:sz w:val="24"/>
          <w:szCs w:val="24"/>
        </w:rPr>
        <w:t>mayonii</w:t>
      </w:r>
      <w:proofErr w:type="spellEnd"/>
      <w:r w:rsidR="00E96AE2" w:rsidRPr="00C60260">
        <w:rPr>
          <w:rFonts w:ascii="Times New Roman" w:hAnsi="Times New Roman" w:cs="Times New Roman"/>
          <w:sz w:val="24"/>
          <w:szCs w:val="24"/>
        </w:rPr>
        <w:t xml:space="preserve"> using a previously described duplex </w:t>
      </w:r>
      <w:proofErr w:type="spellStart"/>
      <w:r w:rsidR="00E96AE2" w:rsidRPr="00C60260">
        <w:rPr>
          <w:rFonts w:ascii="Times New Roman" w:hAnsi="Times New Roman" w:cs="Times New Roman"/>
          <w:sz w:val="24"/>
          <w:szCs w:val="24"/>
        </w:rPr>
        <w:t>TaqMan</w:t>
      </w:r>
      <w:proofErr w:type="spellEnd"/>
      <w:r w:rsidR="00E96AE2" w:rsidRPr="00C60260">
        <w:rPr>
          <w:rFonts w:ascii="Times New Roman" w:hAnsi="Times New Roman" w:cs="Times New Roman"/>
          <w:sz w:val="24"/>
          <w:szCs w:val="24"/>
        </w:rPr>
        <w:t xml:space="preserve"> PCR assay targeting the oligopeptide </w:t>
      </w:r>
      <w:proofErr w:type="spellStart"/>
      <w:r w:rsidR="00E96AE2" w:rsidRPr="00C60260">
        <w:rPr>
          <w:rFonts w:ascii="Times New Roman" w:hAnsi="Times New Roman" w:cs="Times New Roman"/>
          <w:sz w:val="24"/>
          <w:szCs w:val="24"/>
        </w:rPr>
        <w:t>permease</w:t>
      </w:r>
      <w:proofErr w:type="spellEnd"/>
      <w:r w:rsidR="00E96AE2" w:rsidRPr="00C60260">
        <w:rPr>
          <w:rFonts w:ascii="Times New Roman" w:hAnsi="Times New Roman" w:cs="Times New Roman"/>
          <w:sz w:val="24"/>
          <w:szCs w:val="24"/>
        </w:rPr>
        <w:t xml:space="preserve"> periplasmic A2 gene </w:t>
      </w:r>
      <w:r w:rsidR="00E96AE2" w:rsidRPr="00C60260">
        <w:rPr>
          <w:rFonts w:ascii="Times New Roman" w:hAnsi="Times New Roman" w:cs="Times New Roman"/>
          <w:bCs/>
          <w:sz w:val="24"/>
          <w:szCs w:val="24"/>
        </w:rPr>
        <w:t>(</w:t>
      </w:r>
      <w:r w:rsidR="00E96AE2" w:rsidRPr="00C60260">
        <w:rPr>
          <w:rFonts w:ascii="Times New Roman" w:hAnsi="Times New Roman" w:cs="Times New Roman"/>
          <w:i/>
          <w:iCs/>
          <w:sz w:val="24"/>
          <w:szCs w:val="24"/>
        </w:rPr>
        <w:t>oppA2</w:t>
      </w:r>
      <w:r w:rsidR="00E96AE2">
        <w:rPr>
          <w:rFonts w:ascii="Times New Roman" w:hAnsi="Times New Roman" w:cs="Times New Roman"/>
          <w:sz w:val="24"/>
          <w:szCs w:val="24"/>
        </w:rPr>
        <w:t xml:space="preserve">) </w:t>
      </w:r>
      <w:r w:rsidR="00E96AE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PEVuZE5vdGU+PENpdGU+PEF1dGhvcj5Qcml0dDwvQXV0aG9yPjxZZWFyPjIwMTY8L1llYXI+PFJl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</w:fldData>
        </w:fldChar>
      </w:r>
      <w:r w:rsidR="00E96AE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96AE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PEVuZE5vdGU+PENpdGU+PEF1dGhvcj5Qcml0dDwvQXV0aG9yPjxZZWFyPjIwMTY8L1llYXI+PFJl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</w:fldData>
        </w:fldChar>
      </w:r>
      <w:r w:rsidR="00E96AE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96AE2">
        <w:rPr>
          <w:rFonts w:ascii="Times New Roman" w:hAnsi="Times New Roman" w:cs="Times New Roman"/>
          <w:sz w:val="24"/>
          <w:szCs w:val="24"/>
        </w:rPr>
      </w:r>
      <w:r w:rsidR="00E96AE2">
        <w:rPr>
          <w:rFonts w:ascii="Times New Roman" w:hAnsi="Times New Roman" w:cs="Times New Roman"/>
          <w:sz w:val="24"/>
          <w:szCs w:val="24"/>
        </w:rPr>
        <w:fldChar w:fldCharType="end"/>
      </w:r>
      <w:r w:rsidR="00E96AE2">
        <w:rPr>
          <w:rFonts w:ascii="Times New Roman" w:hAnsi="Times New Roman" w:cs="Times New Roman"/>
          <w:sz w:val="24"/>
          <w:szCs w:val="24"/>
        </w:rPr>
      </w:r>
      <w:r w:rsidR="00E96AE2">
        <w:rPr>
          <w:rFonts w:ascii="Times New Roman" w:hAnsi="Times New Roman" w:cs="Times New Roman"/>
          <w:sz w:val="24"/>
          <w:szCs w:val="24"/>
        </w:rPr>
        <w:fldChar w:fldCharType="separate"/>
      </w:r>
      <w:r w:rsidR="00E96AE2">
        <w:rPr>
          <w:rFonts w:ascii="Times New Roman" w:hAnsi="Times New Roman" w:cs="Times New Roman"/>
          <w:noProof/>
          <w:sz w:val="24"/>
          <w:szCs w:val="24"/>
        </w:rPr>
        <w:t>[1]</w:t>
      </w:r>
      <w:r w:rsidR="00E96AE2">
        <w:rPr>
          <w:rFonts w:ascii="Times New Roman" w:hAnsi="Times New Roman" w:cs="Times New Roman"/>
          <w:sz w:val="24"/>
          <w:szCs w:val="24"/>
        </w:rPr>
        <w:fldChar w:fldCharType="end"/>
      </w:r>
      <w:r w:rsidR="00E96AE2" w:rsidRPr="00C60260">
        <w:rPr>
          <w:rFonts w:ascii="Times New Roman" w:hAnsi="Times New Roman" w:cs="Times New Roman"/>
          <w:sz w:val="24"/>
          <w:szCs w:val="24"/>
        </w:rPr>
        <w:t xml:space="preserve"> or </w:t>
      </w:r>
      <w:r w:rsidR="00E96AE2" w:rsidRPr="00C60260">
        <w:rPr>
          <w:rFonts w:ascii="Times New Roman" w:hAnsi="Times New Roman" w:cs="Times New Roman"/>
          <w:i/>
          <w:sz w:val="24"/>
          <w:szCs w:val="24"/>
        </w:rPr>
        <w:t xml:space="preserve">B. </w:t>
      </w:r>
      <w:proofErr w:type="spellStart"/>
      <w:r w:rsidR="00E96AE2" w:rsidRPr="00C60260">
        <w:rPr>
          <w:rFonts w:ascii="Times New Roman" w:hAnsi="Times New Roman" w:cs="Times New Roman"/>
          <w:i/>
          <w:sz w:val="24"/>
          <w:szCs w:val="24"/>
        </w:rPr>
        <w:t>miyamotoi</w:t>
      </w:r>
      <w:proofErr w:type="spellEnd"/>
      <w:r w:rsidR="00E96AE2" w:rsidRPr="00C6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AE2" w:rsidRPr="00C60260">
        <w:rPr>
          <w:rFonts w:ascii="Times New Roman" w:hAnsi="Times New Roman" w:cs="Times New Roman"/>
          <w:sz w:val="24"/>
          <w:szCs w:val="24"/>
        </w:rPr>
        <w:t>TaqMan</w:t>
      </w:r>
      <w:proofErr w:type="spellEnd"/>
      <w:r w:rsidR="00E96AE2" w:rsidRPr="00C60260">
        <w:rPr>
          <w:rFonts w:ascii="Times New Roman" w:hAnsi="Times New Roman" w:cs="Times New Roman"/>
          <w:sz w:val="24"/>
          <w:szCs w:val="24"/>
        </w:rPr>
        <w:t xml:space="preserve"> assay targeting the 16</w:t>
      </w:r>
      <w:r w:rsidR="00E96AE2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E96AE2">
        <w:rPr>
          <w:rFonts w:ascii="Times New Roman" w:hAnsi="Times New Roman" w:cs="Times New Roman"/>
          <w:sz w:val="24"/>
          <w:szCs w:val="24"/>
        </w:rPr>
        <w:t>rRNA</w:t>
      </w:r>
      <w:proofErr w:type="spellEnd"/>
      <w:r w:rsidR="00E96AE2">
        <w:rPr>
          <w:rFonts w:ascii="Times New Roman" w:hAnsi="Times New Roman" w:cs="Times New Roman"/>
          <w:sz w:val="24"/>
          <w:szCs w:val="24"/>
        </w:rPr>
        <w:t xml:space="preserve"> gene </w:t>
      </w:r>
      <w:r w:rsidR="00E96AE2">
        <w:rPr>
          <w:rFonts w:ascii="Times New Roman" w:hAnsi="Times New Roman" w:cs="Times New Roman"/>
          <w:sz w:val="24"/>
          <w:szCs w:val="24"/>
        </w:rPr>
        <w:fldChar w:fldCharType="begin"/>
      </w:r>
      <w:r w:rsidR="00E96AE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&lt;EndNote&gt;&lt;Cite&gt;&lt;Author&gt;Platonov&lt;/Author&gt;&lt;Year&gt;2011&lt;/Year&gt;&lt;RecNum&gt;17&lt;/RecNum&gt;&lt;DisplayText&gt;[2]&lt;/DisplayText&gt;&lt;record&gt;&lt;rec-number&gt;17&lt;/rec-number&gt;&lt;foreign-keys&gt;&lt;key app="EN" db-id="9r9pvw0v1v5faaeztzixp226tpsd0ra9vp5d" timestamp="1496760250"&gt;17&lt;/key&gt;&lt;/foreign-keys&gt;&lt;ref-type name="Journal Article"&gt;17&lt;/ref-type&gt;&lt;contributors&gt;&lt;authors&gt;&lt;author&gt;Platonov, A. E.&lt;/author&gt;&lt;author&gt;Karan, L. S.&lt;/author&gt;&lt;author&gt;Kolyasnikova, N. M.&lt;/author&gt;&lt;author&gt;Makhneva, N. A.&lt;/author&gt;&lt;author&gt;Toporkova, M. G.&lt;/author&gt;&lt;author&gt;Maleev, V. V.&lt;/author&gt;&lt;author&gt;Fish, D.&lt;/author&gt;&lt;author&gt;Krause, P. J.&lt;/author&gt;&lt;/authors&gt;&lt;/contributors&gt;&lt;auth-address&gt;Central Research Institute of Epidemiology, Moscow, Russia.&lt;/auth-address&gt;&lt;titles&gt;&lt;title&gt;Humans infected with relapsing fever spirochete Borrelia miyamotoi, Russia&lt;/title&gt;&lt;secondary-title&gt;Emerg Infect Dis&lt;/secondary-title&gt;&lt;/titles&gt;&lt;periodical&gt;&lt;full-title&gt;Emerg Infect Dis&lt;/full-title&gt;&lt;/periodical&gt;&lt;pages&gt;1816-23&lt;/pages&gt;&lt;volume&gt;17&lt;/volume&gt;&lt;number&gt;10&lt;/number&gt;&lt;keywords&gt;&lt;keyword&gt;Anti-Bacterial Agents/therapeutic use&lt;/keyword&gt;&lt;keyword&gt;Antibodies, Bacterial/blood/immunology&lt;/keyword&gt;&lt;keyword&gt;Borrelia/genetics/immunology/*isolation &amp;amp; purification&lt;/keyword&gt;&lt;keyword&gt;Doxycycline/therapeutic use&lt;/keyword&gt;&lt;keyword&gt;Humans&lt;/keyword&gt;&lt;keyword&gt;Immunoglobulin M/blood/immunology&lt;/keyword&gt;&lt;keyword&gt;Phylogeny&lt;/keyword&gt;&lt;keyword&gt;RNA, Ribosomal, 16S/genetics&lt;/keyword&gt;&lt;keyword&gt;Recurrence&lt;/keyword&gt;&lt;keyword&gt;Relapsing Fever/*diagnosis/drug therapy/microbiology&lt;/keyword&gt;&lt;keyword&gt;Russia&lt;/keyword&gt;&lt;/keywords&gt;&lt;dates&gt;&lt;year&gt;2011&lt;/year&gt;&lt;pub-dates&gt;&lt;date&gt;Oct&lt;/date&gt;&lt;/pub-dates&gt;&lt;/dates&gt;&lt;isbn&gt;1080-6059 (Electronic)&amp;#xD;1080-6040 (Linking)&lt;/isbn&gt;&lt;accession-num&gt;22000350&lt;/accession-num&gt;&lt;urls&gt;&lt;related-urls&gt;&lt;url&gt;http://www.ncbi.nlm.nih.gov/pubmed/22000350&lt;/url&gt;&lt;/related-urls&gt;&lt;/urls&gt;&lt;custom2&gt;PMC3310649&lt;/custom2&gt;&lt;electronic-resource-num&gt;10.3201/eid1710.101474&lt;/electronic-resource-num&gt;&lt;/record&gt;&lt;/Cite&gt;&lt;/EndNote&gt;</w:instrText>
      </w:r>
      <w:r w:rsidR="00E96AE2">
        <w:rPr>
          <w:rFonts w:ascii="Times New Roman" w:hAnsi="Times New Roman" w:cs="Times New Roman"/>
          <w:sz w:val="24"/>
          <w:szCs w:val="24"/>
        </w:rPr>
        <w:fldChar w:fldCharType="separate"/>
      </w:r>
      <w:r w:rsidR="00E96AE2">
        <w:rPr>
          <w:rFonts w:ascii="Times New Roman" w:hAnsi="Times New Roman" w:cs="Times New Roman"/>
          <w:noProof/>
          <w:sz w:val="24"/>
          <w:szCs w:val="24"/>
        </w:rPr>
        <w:t>[2]</w:t>
      </w:r>
      <w:r w:rsidR="00E96AE2">
        <w:rPr>
          <w:rFonts w:ascii="Times New Roman" w:hAnsi="Times New Roman" w:cs="Times New Roman"/>
          <w:sz w:val="24"/>
          <w:szCs w:val="24"/>
        </w:rPr>
        <w:fldChar w:fldCharType="end"/>
      </w:r>
      <w:r w:rsidR="00E96AE2" w:rsidRPr="00C60260">
        <w:rPr>
          <w:rFonts w:ascii="Times New Roman" w:hAnsi="Times New Roman" w:cs="Times New Roman"/>
          <w:sz w:val="24"/>
          <w:szCs w:val="24"/>
        </w:rPr>
        <w:t>.</w:t>
      </w:r>
      <w:r w:rsidR="00E96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AE2" w:rsidRDefault="00E96AE2" w:rsidP="00E96AE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Evaluation of pan-</w:t>
      </w:r>
      <w:proofErr w:type="spellStart"/>
      <w:r w:rsidRPr="007F3283">
        <w:rPr>
          <w:rFonts w:ascii="Times New Roman" w:hAnsi="Times New Roman" w:cs="Times New Roman"/>
          <w:b/>
          <w:i/>
          <w:sz w:val="24"/>
          <w:szCs w:val="24"/>
        </w:rPr>
        <w:t>Borrelia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TaqMan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PCR </w:t>
      </w:r>
    </w:p>
    <w:p w:rsidR="00E96AE2" w:rsidRDefault="00E96AE2" w:rsidP="00E96AE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Specificity of the </w:t>
      </w:r>
      <w:r w:rsidRPr="00C60260">
        <w:rPr>
          <w:rFonts w:ascii="Times New Roman" w:hAnsi="Times New Roman" w:cs="Times New Roman"/>
          <w:sz w:val="24"/>
          <w:szCs w:val="24"/>
        </w:rPr>
        <w:t xml:space="preserve">16S </w:t>
      </w:r>
      <w:proofErr w:type="spellStart"/>
      <w:r w:rsidRPr="00C60260">
        <w:rPr>
          <w:rFonts w:ascii="Times New Roman" w:hAnsi="Times New Roman" w:cs="Times New Roman"/>
          <w:sz w:val="24"/>
          <w:szCs w:val="24"/>
        </w:rPr>
        <w:t>rRNA</w:t>
      </w:r>
      <w:proofErr w:type="spellEnd"/>
      <w:r w:rsidRPr="00C60260">
        <w:rPr>
          <w:rFonts w:ascii="Times New Roman" w:hAnsi="Times New Roman" w:cs="Times New Roman"/>
          <w:sz w:val="24"/>
          <w:szCs w:val="24"/>
        </w:rPr>
        <w:t xml:space="preserve"> pan-</w:t>
      </w:r>
      <w:proofErr w:type="spellStart"/>
      <w:r w:rsidRPr="00C60260">
        <w:rPr>
          <w:rFonts w:ascii="Times New Roman" w:hAnsi="Times New Roman" w:cs="Times New Roman"/>
          <w:i/>
          <w:sz w:val="24"/>
          <w:szCs w:val="24"/>
        </w:rPr>
        <w:t>Borrelia</w:t>
      </w:r>
      <w:proofErr w:type="spellEnd"/>
      <w:r w:rsidRPr="00C6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260">
        <w:rPr>
          <w:rFonts w:ascii="Times New Roman" w:hAnsi="Times New Roman" w:cs="Times New Roman"/>
          <w:sz w:val="24"/>
          <w:szCs w:val="24"/>
        </w:rPr>
        <w:t>TaqMan</w:t>
      </w:r>
      <w:proofErr w:type="spellEnd"/>
      <w:r w:rsidRPr="00C60260">
        <w:rPr>
          <w:rFonts w:ascii="Times New Roman" w:hAnsi="Times New Roman" w:cs="Times New Roman"/>
          <w:sz w:val="24"/>
          <w:szCs w:val="24"/>
        </w:rPr>
        <w:t xml:space="preserve"> PCR assay </w:t>
      </w:r>
      <w:r>
        <w:rPr>
          <w:rFonts w:ascii="Times New Roman" w:hAnsi="Times New Roman" w:cs="Times New Roman"/>
          <w:sz w:val="24"/>
          <w:szCs w:val="24"/>
          <w:lang w:val="en"/>
        </w:rPr>
        <w:t>w</w:t>
      </w:r>
      <w:r w:rsidRPr="00C60260">
        <w:rPr>
          <w:rFonts w:ascii="Times New Roman" w:hAnsi="Times New Roman" w:cs="Times New Roman"/>
          <w:sz w:val="24"/>
          <w:szCs w:val="24"/>
          <w:lang w:val="en"/>
        </w:rPr>
        <w:t xml:space="preserve">as verified with 1-100 ng of genomic DNA extracted from 14 </w:t>
      </w:r>
      <w:r w:rsidRPr="00C60260">
        <w:rPr>
          <w:rFonts w:ascii="Times New Roman" w:hAnsi="Times New Roman" w:cs="Times New Roman"/>
          <w:i/>
          <w:sz w:val="24"/>
          <w:szCs w:val="24"/>
          <w:lang w:val="en"/>
        </w:rPr>
        <w:t xml:space="preserve">B. </w:t>
      </w:r>
      <w:proofErr w:type="spellStart"/>
      <w:r w:rsidRPr="00C60260">
        <w:rPr>
          <w:rFonts w:ascii="Times New Roman" w:hAnsi="Times New Roman" w:cs="Times New Roman"/>
          <w:i/>
          <w:sz w:val="24"/>
          <w:szCs w:val="24"/>
          <w:lang w:val="en"/>
        </w:rPr>
        <w:t>burgdorferi</w:t>
      </w:r>
      <w:proofErr w:type="spellEnd"/>
      <w:r w:rsidRPr="00C6026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60260">
        <w:rPr>
          <w:rFonts w:ascii="Times New Roman" w:hAnsi="Times New Roman" w:cs="Times New Roman"/>
          <w:i/>
          <w:sz w:val="24"/>
          <w:szCs w:val="24"/>
          <w:lang w:val="en"/>
        </w:rPr>
        <w:t>sensu</w:t>
      </w:r>
      <w:proofErr w:type="spellEnd"/>
      <w:r w:rsidRPr="00C60260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C60260">
        <w:rPr>
          <w:rFonts w:ascii="Times New Roman" w:hAnsi="Times New Roman" w:cs="Times New Roman"/>
          <w:i/>
          <w:sz w:val="24"/>
          <w:szCs w:val="24"/>
          <w:lang w:val="en"/>
        </w:rPr>
        <w:t>lato</w:t>
      </w:r>
      <w:proofErr w:type="spellEnd"/>
      <w:r w:rsidRPr="00C60260">
        <w:rPr>
          <w:rFonts w:ascii="Times New Roman" w:hAnsi="Times New Roman" w:cs="Times New Roman"/>
          <w:sz w:val="24"/>
          <w:szCs w:val="24"/>
          <w:lang w:val="en"/>
        </w:rPr>
        <w:t xml:space="preserve"> strains (9 </w:t>
      </w:r>
      <w:proofErr w:type="spellStart"/>
      <w:r w:rsidRPr="00C60260">
        <w:rPr>
          <w:rFonts w:ascii="Times New Roman" w:hAnsi="Times New Roman" w:cs="Times New Roman"/>
          <w:sz w:val="24"/>
          <w:szCs w:val="24"/>
          <w:lang w:val="en"/>
        </w:rPr>
        <w:t>genospecies</w:t>
      </w:r>
      <w:proofErr w:type="spellEnd"/>
      <w:r w:rsidRPr="00C60260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C60260">
        <w:rPr>
          <w:rFonts w:ascii="Times New Roman" w:hAnsi="Times New Roman" w:cs="Times New Roman"/>
          <w:i/>
          <w:iCs/>
          <w:sz w:val="24"/>
          <w:szCs w:val="24"/>
        </w:rPr>
        <w:t xml:space="preserve">B. </w:t>
      </w:r>
      <w:proofErr w:type="spellStart"/>
      <w:r w:rsidRPr="00C60260">
        <w:rPr>
          <w:rFonts w:ascii="Times New Roman" w:hAnsi="Times New Roman" w:cs="Times New Roman"/>
          <w:i/>
          <w:iCs/>
          <w:sz w:val="24"/>
          <w:szCs w:val="24"/>
        </w:rPr>
        <w:t>burgdorferi</w:t>
      </w:r>
      <w:proofErr w:type="spellEnd"/>
      <w:r w:rsidRPr="00C602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0260">
        <w:rPr>
          <w:rFonts w:ascii="Times New Roman" w:hAnsi="Times New Roman" w:cs="Times New Roman"/>
          <w:i/>
          <w:iCs/>
          <w:sz w:val="24"/>
          <w:szCs w:val="24"/>
        </w:rPr>
        <w:t>sensu</w:t>
      </w:r>
      <w:proofErr w:type="spellEnd"/>
      <w:r w:rsidRPr="00C602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0260">
        <w:rPr>
          <w:rFonts w:ascii="Times New Roman" w:hAnsi="Times New Roman" w:cs="Times New Roman"/>
          <w:i/>
          <w:iCs/>
          <w:sz w:val="24"/>
          <w:szCs w:val="24"/>
        </w:rPr>
        <w:t>stricto</w:t>
      </w:r>
      <w:proofErr w:type="spellEnd"/>
      <w:r w:rsidRPr="00C60260">
        <w:rPr>
          <w:rFonts w:ascii="Times New Roman" w:hAnsi="Times New Roman" w:cs="Times New Roman"/>
          <w:i/>
          <w:iCs/>
          <w:sz w:val="24"/>
          <w:szCs w:val="24"/>
        </w:rPr>
        <w:t xml:space="preserve">, B. </w:t>
      </w:r>
      <w:proofErr w:type="spellStart"/>
      <w:r w:rsidRPr="00C60260">
        <w:rPr>
          <w:rFonts w:ascii="Times New Roman" w:hAnsi="Times New Roman" w:cs="Times New Roman"/>
          <w:i/>
          <w:iCs/>
          <w:sz w:val="24"/>
          <w:szCs w:val="24"/>
        </w:rPr>
        <w:t>afzelii</w:t>
      </w:r>
      <w:proofErr w:type="spellEnd"/>
      <w:r w:rsidRPr="00C60260">
        <w:rPr>
          <w:rFonts w:ascii="Times New Roman" w:hAnsi="Times New Roman" w:cs="Times New Roman"/>
          <w:i/>
          <w:iCs/>
          <w:sz w:val="24"/>
          <w:szCs w:val="24"/>
        </w:rPr>
        <w:t xml:space="preserve">, B. </w:t>
      </w:r>
      <w:proofErr w:type="spellStart"/>
      <w:r w:rsidRPr="00C60260">
        <w:rPr>
          <w:rFonts w:ascii="Times New Roman" w:hAnsi="Times New Roman" w:cs="Times New Roman"/>
          <w:i/>
          <w:iCs/>
          <w:sz w:val="24"/>
          <w:szCs w:val="24"/>
        </w:rPr>
        <w:t>americana</w:t>
      </w:r>
      <w:proofErr w:type="spellEnd"/>
      <w:r w:rsidRPr="00C60260">
        <w:rPr>
          <w:rFonts w:ascii="Times New Roman" w:hAnsi="Times New Roman" w:cs="Times New Roman"/>
          <w:i/>
          <w:iCs/>
          <w:sz w:val="24"/>
          <w:szCs w:val="24"/>
        </w:rPr>
        <w:t xml:space="preserve">, B. </w:t>
      </w:r>
      <w:proofErr w:type="spellStart"/>
      <w:r w:rsidRPr="00C60260">
        <w:rPr>
          <w:rFonts w:ascii="Times New Roman" w:hAnsi="Times New Roman" w:cs="Times New Roman"/>
          <w:i/>
          <w:iCs/>
          <w:sz w:val="24"/>
          <w:szCs w:val="24"/>
        </w:rPr>
        <w:t>andersonii</w:t>
      </w:r>
      <w:proofErr w:type="spellEnd"/>
      <w:r w:rsidRPr="00C60260">
        <w:rPr>
          <w:rFonts w:ascii="Times New Roman" w:hAnsi="Times New Roman" w:cs="Times New Roman"/>
          <w:i/>
          <w:iCs/>
          <w:sz w:val="24"/>
          <w:szCs w:val="24"/>
        </w:rPr>
        <w:t xml:space="preserve">, B. </w:t>
      </w:r>
      <w:proofErr w:type="spellStart"/>
      <w:r w:rsidRPr="00C60260">
        <w:rPr>
          <w:rFonts w:ascii="Times New Roman" w:hAnsi="Times New Roman" w:cs="Times New Roman"/>
          <w:i/>
          <w:iCs/>
          <w:sz w:val="24"/>
          <w:szCs w:val="24"/>
        </w:rPr>
        <w:t>bavariensis</w:t>
      </w:r>
      <w:proofErr w:type="spellEnd"/>
      <w:r w:rsidRPr="00C60260">
        <w:rPr>
          <w:rFonts w:ascii="Times New Roman" w:hAnsi="Times New Roman" w:cs="Times New Roman"/>
          <w:i/>
          <w:iCs/>
          <w:sz w:val="24"/>
          <w:szCs w:val="24"/>
        </w:rPr>
        <w:t xml:space="preserve">, B. </w:t>
      </w:r>
      <w:proofErr w:type="spellStart"/>
      <w:r w:rsidRPr="00C60260">
        <w:rPr>
          <w:rFonts w:ascii="Times New Roman" w:hAnsi="Times New Roman" w:cs="Times New Roman"/>
          <w:i/>
          <w:iCs/>
          <w:sz w:val="24"/>
          <w:szCs w:val="24"/>
        </w:rPr>
        <w:t>carolinensis</w:t>
      </w:r>
      <w:proofErr w:type="spellEnd"/>
      <w:r w:rsidRPr="00C60260">
        <w:rPr>
          <w:rFonts w:ascii="Times New Roman" w:hAnsi="Times New Roman" w:cs="Times New Roman"/>
          <w:i/>
          <w:iCs/>
          <w:sz w:val="24"/>
          <w:szCs w:val="24"/>
        </w:rPr>
        <w:t xml:space="preserve">, B. </w:t>
      </w:r>
      <w:proofErr w:type="spellStart"/>
      <w:r w:rsidRPr="00C60260">
        <w:rPr>
          <w:rFonts w:ascii="Times New Roman" w:hAnsi="Times New Roman" w:cs="Times New Roman"/>
          <w:i/>
          <w:iCs/>
          <w:sz w:val="24"/>
          <w:szCs w:val="24"/>
        </w:rPr>
        <w:t>garinii</w:t>
      </w:r>
      <w:proofErr w:type="spellEnd"/>
      <w:r w:rsidRPr="00C60260">
        <w:rPr>
          <w:rFonts w:ascii="Times New Roman" w:hAnsi="Times New Roman" w:cs="Times New Roman"/>
          <w:i/>
          <w:iCs/>
          <w:sz w:val="24"/>
          <w:szCs w:val="24"/>
        </w:rPr>
        <w:t xml:space="preserve">, B. japonica, </w:t>
      </w:r>
      <w:r w:rsidRPr="00C60260">
        <w:rPr>
          <w:rFonts w:ascii="Times New Roman" w:hAnsi="Times New Roman" w:cs="Times New Roman"/>
          <w:iCs/>
          <w:sz w:val="24"/>
          <w:szCs w:val="24"/>
        </w:rPr>
        <w:t xml:space="preserve">and </w:t>
      </w:r>
      <w:r w:rsidRPr="00C60260">
        <w:rPr>
          <w:rFonts w:ascii="Times New Roman" w:hAnsi="Times New Roman" w:cs="Times New Roman"/>
          <w:i/>
          <w:iCs/>
          <w:sz w:val="24"/>
          <w:szCs w:val="24"/>
        </w:rPr>
        <w:t xml:space="preserve">B. </w:t>
      </w:r>
      <w:proofErr w:type="spellStart"/>
      <w:r w:rsidRPr="00C60260">
        <w:rPr>
          <w:rFonts w:ascii="Times New Roman" w:hAnsi="Times New Roman" w:cs="Times New Roman"/>
          <w:i/>
          <w:iCs/>
          <w:sz w:val="24"/>
          <w:szCs w:val="24"/>
        </w:rPr>
        <w:t>kurtenbachii</w:t>
      </w:r>
      <w:proofErr w:type="spellEnd"/>
      <w:r w:rsidRPr="00C60260">
        <w:rPr>
          <w:rFonts w:ascii="Times New Roman" w:hAnsi="Times New Roman" w:cs="Times New Roman"/>
          <w:sz w:val="24"/>
          <w:szCs w:val="24"/>
          <w:lang w:val="en"/>
        </w:rPr>
        <w:t xml:space="preserve">), 12 relapsing fever </w:t>
      </w:r>
      <w:proofErr w:type="spellStart"/>
      <w:r w:rsidRPr="00C60260">
        <w:rPr>
          <w:rFonts w:ascii="Times New Roman" w:hAnsi="Times New Roman" w:cs="Times New Roman"/>
          <w:i/>
          <w:sz w:val="24"/>
          <w:szCs w:val="24"/>
          <w:lang w:val="en"/>
        </w:rPr>
        <w:t>Borrelia</w:t>
      </w:r>
      <w:proofErr w:type="spellEnd"/>
      <w:r w:rsidRPr="00C60260">
        <w:rPr>
          <w:rFonts w:ascii="Times New Roman" w:hAnsi="Times New Roman" w:cs="Times New Roman"/>
          <w:sz w:val="24"/>
          <w:szCs w:val="24"/>
          <w:lang w:val="en"/>
        </w:rPr>
        <w:t xml:space="preserve"> strains (6 </w:t>
      </w:r>
      <w:proofErr w:type="spellStart"/>
      <w:r w:rsidRPr="00C60260">
        <w:rPr>
          <w:rFonts w:ascii="Times New Roman" w:hAnsi="Times New Roman" w:cs="Times New Roman"/>
          <w:sz w:val="24"/>
          <w:szCs w:val="24"/>
          <w:lang w:val="en"/>
        </w:rPr>
        <w:t>genospecies</w:t>
      </w:r>
      <w:proofErr w:type="spellEnd"/>
      <w:r w:rsidRPr="00C60260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C60260">
        <w:rPr>
          <w:rFonts w:ascii="Times New Roman" w:hAnsi="Times New Roman" w:cs="Times New Roman"/>
          <w:i/>
          <w:iCs/>
          <w:sz w:val="24"/>
          <w:szCs w:val="24"/>
        </w:rPr>
        <w:t xml:space="preserve">B. </w:t>
      </w:r>
      <w:proofErr w:type="spellStart"/>
      <w:r w:rsidRPr="00C60260">
        <w:rPr>
          <w:rFonts w:ascii="Times New Roman" w:hAnsi="Times New Roman" w:cs="Times New Roman"/>
          <w:i/>
          <w:iCs/>
          <w:sz w:val="24"/>
          <w:szCs w:val="24"/>
        </w:rPr>
        <w:t>miyamotoi</w:t>
      </w:r>
      <w:proofErr w:type="spellEnd"/>
      <w:r w:rsidRPr="00C60260">
        <w:rPr>
          <w:rFonts w:ascii="Times New Roman" w:hAnsi="Times New Roman" w:cs="Times New Roman"/>
          <w:i/>
          <w:iCs/>
          <w:sz w:val="24"/>
          <w:szCs w:val="24"/>
        </w:rPr>
        <w:t xml:space="preserve">, B. </w:t>
      </w:r>
      <w:proofErr w:type="spellStart"/>
      <w:r w:rsidRPr="00C60260">
        <w:rPr>
          <w:rFonts w:ascii="Times New Roman" w:hAnsi="Times New Roman" w:cs="Times New Roman"/>
          <w:i/>
          <w:iCs/>
          <w:sz w:val="24"/>
          <w:szCs w:val="24"/>
        </w:rPr>
        <w:t>coriaceae</w:t>
      </w:r>
      <w:proofErr w:type="spellEnd"/>
      <w:r w:rsidRPr="00C60260">
        <w:rPr>
          <w:rFonts w:ascii="Times New Roman" w:hAnsi="Times New Roman" w:cs="Times New Roman"/>
          <w:i/>
          <w:iCs/>
          <w:sz w:val="24"/>
          <w:szCs w:val="24"/>
        </w:rPr>
        <w:t xml:space="preserve">, B. </w:t>
      </w:r>
      <w:proofErr w:type="spellStart"/>
      <w:r w:rsidRPr="00C60260">
        <w:rPr>
          <w:rFonts w:ascii="Times New Roman" w:hAnsi="Times New Roman" w:cs="Times New Roman"/>
          <w:i/>
          <w:iCs/>
          <w:sz w:val="24"/>
          <w:szCs w:val="24"/>
        </w:rPr>
        <w:t>parkeri</w:t>
      </w:r>
      <w:proofErr w:type="spellEnd"/>
      <w:r w:rsidRPr="00C60260">
        <w:rPr>
          <w:rFonts w:ascii="Times New Roman" w:hAnsi="Times New Roman" w:cs="Times New Roman"/>
          <w:i/>
          <w:iCs/>
          <w:sz w:val="24"/>
          <w:szCs w:val="24"/>
        </w:rPr>
        <w:t xml:space="preserve">, B. </w:t>
      </w:r>
      <w:proofErr w:type="spellStart"/>
      <w:r w:rsidRPr="00C60260">
        <w:rPr>
          <w:rFonts w:ascii="Times New Roman" w:hAnsi="Times New Roman" w:cs="Times New Roman"/>
          <w:i/>
          <w:iCs/>
          <w:sz w:val="24"/>
          <w:szCs w:val="24"/>
        </w:rPr>
        <w:t>recurrentis</w:t>
      </w:r>
      <w:proofErr w:type="spellEnd"/>
      <w:r w:rsidRPr="00C60260">
        <w:rPr>
          <w:rFonts w:ascii="Times New Roman" w:hAnsi="Times New Roman" w:cs="Times New Roman"/>
          <w:i/>
          <w:iCs/>
          <w:sz w:val="24"/>
          <w:szCs w:val="24"/>
        </w:rPr>
        <w:t xml:space="preserve">, B. </w:t>
      </w:r>
      <w:proofErr w:type="spellStart"/>
      <w:r w:rsidRPr="00C60260">
        <w:rPr>
          <w:rFonts w:ascii="Times New Roman" w:hAnsi="Times New Roman" w:cs="Times New Roman"/>
          <w:i/>
          <w:iCs/>
          <w:sz w:val="24"/>
          <w:szCs w:val="24"/>
        </w:rPr>
        <w:t>turicatae</w:t>
      </w:r>
      <w:proofErr w:type="spellEnd"/>
      <w:r w:rsidRPr="00C602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60260">
        <w:rPr>
          <w:rFonts w:ascii="Times New Roman" w:hAnsi="Times New Roman" w:cs="Times New Roman"/>
          <w:iCs/>
          <w:sz w:val="24"/>
          <w:szCs w:val="24"/>
        </w:rPr>
        <w:t xml:space="preserve">and </w:t>
      </w:r>
      <w:r w:rsidRPr="00C60260">
        <w:rPr>
          <w:rFonts w:ascii="Times New Roman" w:hAnsi="Times New Roman" w:cs="Times New Roman"/>
          <w:i/>
          <w:iCs/>
          <w:sz w:val="24"/>
          <w:szCs w:val="24"/>
        </w:rPr>
        <w:t xml:space="preserve">B. </w:t>
      </w:r>
      <w:proofErr w:type="spellStart"/>
      <w:r w:rsidRPr="00C60260">
        <w:rPr>
          <w:rFonts w:ascii="Times New Roman" w:hAnsi="Times New Roman" w:cs="Times New Roman"/>
          <w:i/>
          <w:iCs/>
          <w:sz w:val="24"/>
          <w:szCs w:val="24"/>
        </w:rPr>
        <w:t>hermsii</w:t>
      </w:r>
      <w:proofErr w:type="spellEnd"/>
      <w:r w:rsidRPr="00C60260">
        <w:rPr>
          <w:rFonts w:ascii="Times New Roman" w:hAnsi="Times New Roman" w:cs="Times New Roman"/>
          <w:sz w:val="24"/>
          <w:szCs w:val="24"/>
          <w:lang w:val="en"/>
        </w:rPr>
        <w:t>), 35 strains of 18 other</w:t>
      </w:r>
      <w:r w:rsidRPr="00C60260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r w:rsidRPr="00C60260">
        <w:rPr>
          <w:rFonts w:ascii="Times New Roman" w:hAnsi="Times New Roman" w:cs="Times New Roman"/>
          <w:iCs/>
          <w:sz w:val="24"/>
          <w:szCs w:val="24"/>
          <w:lang w:val="en"/>
        </w:rPr>
        <w:t>bacterial</w:t>
      </w:r>
      <w:r w:rsidRPr="00C60260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r w:rsidRPr="00C60260">
        <w:rPr>
          <w:rFonts w:ascii="Times New Roman" w:hAnsi="Times New Roman" w:cs="Times New Roman"/>
          <w:sz w:val="24"/>
          <w:szCs w:val="24"/>
          <w:lang w:val="en"/>
        </w:rPr>
        <w:t>species (</w:t>
      </w:r>
      <w:proofErr w:type="spellStart"/>
      <w:r w:rsidRPr="00C60260">
        <w:rPr>
          <w:rFonts w:ascii="Times New Roman" w:hAnsi="Times New Roman" w:cs="Times New Roman"/>
          <w:i/>
          <w:sz w:val="24"/>
          <w:szCs w:val="24"/>
          <w:lang w:val="en"/>
        </w:rPr>
        <w:t>Bartonella</w:t>
      </w:r>
      <w:proofErr w:type="spellEnd"/>
      <w:r w:rsidRPr="00C60260">
        <w:rPr>
          <w:rFonts w:ascii="Times New Roman" w:hAnsi="Times New Roman" w:cs="Times New Roman"/>
          <w:i/>
          <w:sz w:val="24"/>
          <w:szCs w:val="24"/>
          <w:lang w:val="en"/>
        </w:rPr>
        <w:t>, Staphylococcus</w:t>
      </w:r>
      <w:r w:rsidRPr="00C60260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C602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0260">
        <w:rPr>
          <w:rFonts w:ascii="Times New Roman" w:hAnsi="Times New Roman" w:cs="Times New Roman"/>
          <w:i/>
          <w:iCs/>
          <w:sz w:val="24"/>
          <w:szCs w:val="24"/>
        </w:rPr>
        <w:t>Pasteurella</w:t>
      </w:r>
      <w:proofErr w:type="spellEnd"/>
      <w:r w:rsidRPr="00C602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60260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Pr="00C60260">
        <w:rPr>
          <w:rFonts w:ascii="Times New Roman" w:hAnsi="Times New Roman" w:cs="Times New Roman"/>
          <w:i/>
          <w:iCs/>
          <w:sz w:val="24"/>
          <w:szCs w:val="24"/>
        </w:rPr>
        <w:t xml:space="preserve">, Escherichia, </w:t>
      </w:r>
      <w:proofErr w:type="spellStart"/>
      <w:r w:rsidRPr="00C60260">
        <w:rPr>
          <w:rFonts w:ascii="Times New Roman" w:hAnsi="Times New Roman" w:cs="Times New Roman"/>
          <w:i/>
          <w:iCs/>
          <w:sz w:val="24"/>
          <w:szCs w:val="24"/>
        </w:rPr>
        <w:t>Cedecea</w:t>
      </w:r>
      <w:proofErr w:type="spellEnd"/>
      <w:r w:rsidRPr="00C602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60260">
        <w:rPr>
          <w:rFonts w:ascii="Times New Roman" w:hAnsi="Times New Roman" w:cs="Times New Roman"/>
          <w:i/>
          <w:iCs/>
          <w:sz w:val="24"/>
          <w:szCs w:val="24"/>
        </w:rPr>
        <w:t>Klebsiella</w:t>
      </w:r>
      <w:proofErr w:type="spellEnd"/>
      <w:r w:rsidRPr="00C602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60260">
        <w:rPr>
          <w:rFonts w:ascii="Times New Roman" w:hAnsi="Times New Roman" w:cs="Times New Roman"/>
          <w:i/>
          <w:iCs/>
          <w:sz w:val="24"/>
          <w:szCs w:val="24"/>
        </w:rPr>
        <w:t>Serratia</w:t>
      </w:r>
      <w:proofErr w:type="spellEnd"/>
      <w:r w:rsidRPr="00C602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60260">
        <w:rPr>
          <w:rFonts w:ascii="Times New Roman" w:hAnsi="Times New Roman" w:cs="Times New Roman"/>
          <w:i/>
          <w:iCs/>
          <w:sz w:val="24"/>
          <w:szCs w:val="24"/>
        </w:rPr>
        <w:t>Acinetobacter</w:t>
      </w:r>
      <w:proofErr w:type="spellEnd"/>
      <w:r w:rsidRPr="00C60260">
        <w:rPr>
          <w:rFonts w:ascii="Times New Roman" w:hAnsi="Times New Roman" w:cs="Times New Roman"/>
          <w:i/>
          <w:iCs/>
          <w:sz w:val="24"/>
          <w:szCs w:val="24"/>
        </w:rPr>
        <w:t>, Moraxella, Proteus, Pseudomona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602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60260">
        <w:rPr>
          <w:rFonts w:ascii="Times New Roman" w:hAnsi="Times New Roman" w:cs="Times New Roman"/>
          <w:i/>
          <w:iCs/>
          <w:sz w:val="24"/>
          <w:szCs w:val="24"/>
        </w:rPr>
        <w:t>Ochrobactrum</w:t>
      </w:r>
      <w:proofErr w:type="spellEnd"/>
      <w:r w:rsidRPr="00C60260">
        <w:rPr>
          <w:rFonts w:ascii="Times New Roman" w:hAnsi="Times New Roman" w:cs="Times New Roman"/>
          <w:i/>
          <w:iCs/>
          <w:sz w:val="24"/>
          <w:szCs w:val="24"/>
        </w:rPr>
        <w:t>, Salmonella, Streptococcus, Legionella</w:t>
      </w:r>
      <w:r w:rsidRPr="00C6026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60260">
        <w:rPr>
          <w:rFonts w:ascii="Times New Roman" w:hAnsi="Times New Roman" w:cs="Times New Roman"/>
          <w:i/>
          <w:iCs/>
          <w:sz w:val="24"/>
          <w:szCs w:val="24"/>
        </w:rPr>
        <w:t>Afipia</w:t>
      </w:r>
      <w:proofErr w:type="spellEnd"/>
      <w:r w:rsidRPr="00C602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60260">
        <w:rPr>
          <w:rFonts w:ascii="Times New Roman" w:hAnsi="Times New Roman" w:cs="Times New Roman"/>
          <w:iCs/>
          <w:sz w:val="24"/>
          <w:szCs w:val="24"/>
        </w:rPr>
        <w:t xml:space="preserve">and </w:t>
      </w:r>
      <w:proofErr w:type="spellStart"/>
      <w:r w:rsidRPr="00C60260">
        <w:rPr>
          <w:rFonts w:ascii="Times New Roman" w:hAnsi="Times New Roman" w:cs="Times New Roman"/>
          <w:i/>
          <w:iCs/>
          <w:sz w:val="24"/>
          <w:szCs w:val="24"/>
        </w:rPr>
        <w:t>Leptospira</w:t>
      </w:r>
      <w:proofErr w:type="spellEnd"/>
      <w:r w:rsidRPr="00C6026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60260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C60260">
        <w:rPr>
          <w:rFonts w:ascii="Times New Roman" w:hAnsi="Times New Roman" w:cs="Times New Roman"/>
          <w:sz w:val="24"/>
          <w:szCs w:val="24"/>
        </w:rPr>
        <w:t xml:space="preserve">DNA was purified using the </w:t>
      </w:r>
      <w:proofErr w:type="spellStart"/>
      <w:r w:rsidRPr="00C60260">
        <w:rPr>
          <w:rFonts w:ascii="Times New Roman" w:hAnsi="Times New Roman" w:cs="Times New Roman"/>
          <w:sz w:val="24"/>
          <w:szCs w:val="24"/>
        </w:rPr>
        <w:t>QIAamp</w:t>
      </w:r>
      <w:proofErr w:type="spellEnd"/>
      <w:r w:rsidRPr="00C60260">
        <w:rPr>
          <w:rFonts w:ascii="Times New Roman" w:hAnsi="Times New Roman" w:cs="Times New Roman"/>
          <w:sz w:val="24"/>
          <w:szCs w:val="24"/>
        </w:rPr>
        <w:t xml:space="preserve"> DNA </w:t>
      </w:r>
      <w:proofErr w:type="spellStart"/>
      <w:r w:rsidRPr="00C60260">
        <w:rPr>
          <w:rFonts w:ascii="Times New Roman" w:hAnsi="Times New Roman" w:cs="Times New Roman"/>
          <w:sz w:val="24"/>
          <w:szCs w:val="24"/>
        </w:rPr>
        <w:t>Minikit</w:t>
      </w:r>
      <w:proofErr w:type="spellEnd"/>
      <w:r w:rsidRPr="00C602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0260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Pr="00C60260">
        <w:rPr>
          <w:rFonts w:ascii="Times New Roman" w:hAnsi="Times New Roman" w:cs="Times New Roman"/>
          <w:sz w:val="24"/>
          <w:szCs w:val="24"/>
        </w:rPr>
        <w:t xml:space="preserve">) and associated protocols, which included an RNase </w:t>
      </w:r>
      <w:proofErr w:type="gramStart"/>
      <w:r w:rsidRPr="00C602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0260">
        <w:rPr>
          <w:rFonts w:ascii="Times New Roman" w:hAnsi="Times New Roman" w:cs="Times New Roman"/>
          <w:sz w:val="24"/>
          <w:szCs w:val="24"/>
        </w:rPr>
        <w:t xml:space="preserve"> treatment step. Purified DNA was suspended in Buffer AE and quantified using a </w:t>
      </w:r>
      <w:proofErr w:type="spellStart"/>
      <w:r w:rsidRPr="00C60260">
        <w:rPr>
          <w:rFonts w:ascii="Times New Roman" w:hAnsi="Times New Roman" w:cs="Times New Roman"/>
          <w:sz w:val="24"/>
          <w:szCs w:val="24"/>
        </w:rPr>
        <w:t>NanoDrop</w:t>
      </w:r>
      <w:proofErr w:type="spellEnd"/>
      <w:r w:rsidRPr="00C60260">
        <w:rPr>
          <w:rFonts w:ascii="Times New Roman" w:hAnsi="Times New Roman" w:cs="Times New Roman"/>
          <w:sz w:val="24"/>
          <w:szCs w:val="24"/>
        </w:rPr>
        <w:t xml:space="preserve"> 8000 UV Spectrophotometer. </w:t>
      </w:r>
      <w:r w:rsidRPr="00C60260">
        <w:rPr>
          <w:rFonts w:ascii="Times New Roman" w:hAnsi="Times New Roman" w:cs="Times New Roman"/>
          <w:sz w:val="24"/>
          <w:szCs w:val="24"/>
          <w:lang w:val="en"/>
        </w:rPr>
        <w:t>PCR sensitivity was evaluated</w:t>
      </w:r>
      <w:r w:rsidRPr="00C60260">
        <w:rPr>
          <w:rFonts w:ascii="Times New Roman" w:hAnsi="Times New Roman" w:cs="Times New Roman"/>
          <w:sz w:val="24"/>
          <w:szCs w:val="24"/>
        </w:rPr>
        <w:t xml:space="preserve"> using tenfold serial dilutions (10 ng/</w:t>
      </w:r>
      <w:r>
        <w:rPr>
          <w:rFonts w:ascii="Times New Roman" w:hAnsi="Times New Roman" w:cs="Times New Roman"/>
          <w:sz w:val="24"/>
          <w:szCs w:val="24"/>
        </w:rPr>
        <w:t>µ</w:t>
      </w:r>
      <w:r w:rsidRPr="00C60260">
        <w:rPr>
          <w:rFonts w:ascii="Times New Roman" w:hAnsi="Times New Roman" w:cs="Times New Roman"/>
          <w:sz w:val="24"/>
          <w:szCs w:val="24"/>
        </w:rPr>
        <w:t xml:space="preserve">l to 1 </w:t>
      </w:r>
      <w:proofErr w:type="spellStart"/>
      <w:r w:rsidRPr="00C60260">
        <w:rPr>
          <w:rFonts w:ascii="Times New Roman" w:hAnsi="Times New Roman" w:cs="Times New Roman"/>
          <w:sz w:val="24"/>
          <w:szCs w:val="24"/>
        </w:rPr>
        <w:t>fg</w:t>
      </w:r>
      <w:proofErr w:type="spellEnd"/>
      <w:r w:rsidRPr="00C6026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µ</w:t>
      </w:r>
      <w:r w:rsidRPr="00C60260">
        <w:rPr>
          <w:rFonts w:ascii="Times New Roman" w:hAnsi="Times New Roman" w:cs="Times New Roman"/>
          <w:sz w:val="24"/>
          <w:szCs w:val="24"/>
        </w:rPr>
        <w:t xml:space="preserve">l) of </w:t>
      </w:r>
      <w:proofErr w:type="spellStart"/>
      <w:r w:rsidRPr="00C60260">
        <w:rPr>
          <w:rFonts w:ascii="Times New Roman" w:hAnsi="Times New Roman" w:cs="Times New Roman"/>
          <w:i/>
          <w:sz w:val="24"/>
          <w:szCs w:val="24"/>
        </w:rPr>
        <w:t>Borrelia</w:t>
      </w:r>
      <w:proofErr w:type="spellEnd"/>
      <w:r w:rsidRPr="00C602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0260">
        <w:rPr>
          <w:rFonts w:ascii="Times New Roman" w:hAnsi="Times New Roman" w:cs="Times New Roman"/>
          <w:i/>
          <w:sz w:val="24"/>
          <w:szCs w:val="24"/>
        </w:rPr>
        <w:t>burgdorferi</w:t>
      </w:r>
      <w:proofErr w:type="spellEnd"/>
      <w:r w:rsidRPr="00C60260">
        <w:rPr>
          <w:rFonts w:ascii="Times New Roman" w:hAnsi="Times New Roman" w:cs="Times New Roman"/>
          <w:sz w:val="24"/>
          <w:szCs w:val="24"/>
        </w:rPr>
        <w:t xml:space="preserve"> B31 DNA tested in triplicate. Detection to 10 </w:t>
      </w:r>
      <w:proofErr w:type="spellStart"/>
      <w:proofErr w:type="gramStart"/>
      <w:r w:rsidRPr="00C60260">
        <w:rPr>
          <w:rFonts w:ascii="Times New Roman" w:hAnsi="Times New Roman" w:cs="Times New Roman"/>
          <w:sz w:val="24"/>
          <w:szCs w:val="24"/>
        </w:rPr>
        <w:t>fg</w:t>
      </w:r>
      <w:proofErr w:type="spellEnd"/>
      <w:proofErr w:type="gramEnd"/>
      <w:r w:rsidRPr="00C60260">
        <w:rPr>
          <w:rFonts w:ascii="Times New Roman" w:hAnsi="Times New Roman" w:cs="Times New Roman"/>
          <w:sz w:val="24"/>
          <w:szCs w:val="24"/>
        </w:rPr>
        <w:t xml:space="preserve"> (~10 genomic equivalents) was verified by testing tenfold serial dilutions (10 ng/</w:t>
      </w:r>
      <w:r>
        <w:rPr>
          <w:rFonts w:ascii="Times New Roman" w:hAnsi="Times New Roman" w:cs="Times New Roman"/>
          <w:sz w:val="24"/>
          <w:szCs w:val="24"/>
        </w:rPr>
        <w:t>µ</w:t>
      </w:r>
      <w:r w:rsidRPr="00C60260">
        <w:rPr>
          <w:rFonts w:ascii="Times New Roman" w:hAnsi="Times New Roman" w:cs="Times New Roman"/>
          <w:sz w:val="24"/>
          <w:szCs w:val="24"/>
        </w:rPr>
        <w:t xml:space="preserve">l to 1 </w:t>
      </w:r>
      <w:proofErr w:type="spellStart"/>
      <w:r w:rsidRPr="00C60260">
        <w:rPr>
          <w:rFonts w:ascii="Times New Roman" w:hAnsi="Times New Roman" w:cs="Times New Roman"/>
          <w:sz w:val="24"/>
          <w:szCs w:val="24"/>
        </w:rPr>
        <w:t>fg</w:t>
      </w:r>
      <w:proofErr w:type="spellEnd"/>
      <w:r w:rsidRPr="00C6026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µ</w:t>
      </w:r>
      <w:r w:rsidRPr="00C60260">
        <w:rPr>
          <w:rFonts w:ascii="Times New Roman" w:hAnsi="Times New Roman" w:cs="Times New Roman"/>
          <w:sz w:val="24"/>
          <w:szCs w:val="24"/>
        </w:rPr>
        <w:t xml:space="preserve">l) of two other </w:t>
      </w:r>
      <w:proofErr w:type="spellStart"/>
      <w:r w:rsidRPr="00C60260">
        <w:rPr>
          <w:rFonts w:ascii="Times New Roman" w:hAnsi="Times New Roman" w:cs="Times New Roman"/>
          <w:i/>
          <w:sz w:val="24"/>
          <w:szCs w:val="24"/>
        </w:rPr>
        <w:t>Borrelia</w:t>
      </w:r>
      <w:proofErr w:type="spellEnd"/>
      <w:r w:rsidRPr="00C60260">
        <w:rPr>
          <w:rFonts w:ascii="Times New Roman" w:hAnsi="Times New Roman" w:cs="Times New Roman"/>
          <w:sz w:val="24"/>
          <w:szCs w:val="24"/>
        </w:rPr>
        <w:t xml:space="preserve"> species, </w:t>
      </w:r>
      <w:proofErr w:type="spellStart"/>
      <w:r w:rsidRPr="00C60260">
        <w:rPr>
          <w:rFonts w:ascii="Times New Roman" w:hAnsi="Times New Roman" w:cs="Times New Roman"/>
          <w:i/>
          <w:sz w:val="24"/>
          <w:szCs w:val="24"/>
        </w:rPr>
        <w:t>Borrelia</w:t>
      </w:r>
      <w:proofErr w:type="spellEnd"/>
      <w:r w:rsidRPr="00C602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0260">
        <w:rPr>
          <w:rFonts w:ascii="Times New Roman" w:hAnsi="Times New Roman" w:cs="Times New Roman"/>
          <w:i/>
          <w:sz w:val="24"/>
          <w:szCs w:val="24"/>
        </w:rPr>
        <w:t>carolinensis</w:t>
      </w:r>
      <w:proofErr w:type="spellEnd"/>
      <w:r w:rsidRPr="00C60260">
        <w:rPr>
          <w:rFonts w:ascii="Times New Roman" w:hAnsi="Times New Roman" w:cs="Times New Roman"/>
          <w:sz w:val="24"/>
          <w:szCs w:val="24"/>
        </w:rPr>
        <w:t xml:space="preserve"> SCW22 and </w:t>
      </w:r>
      <w:proofErr w:type="spellStart"/>
      <w:r w:rsidRPr="00C60260">
        <w:rPr>
          <w:rFonts w:ascii="Times New Roman" w:hAnsi="Times New Roman" w:cs="Times New Roman"/>
          <w:i/>
          <w:sz w:val="24"/>
          <w:szCs w:val="24"/>
        </w:rPr>
        <w:t>Borrelia</w:t>
      </w:r>
      <w:proofErr w:type="spellEnd"/>
      <w:r w:rsidRPr="00C602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0260">
        <w:rPr>
          <w:rFonts w:ascii="Times New Roman" w:hAnsi="Times New Roman" w:cs="Times New Roman"/>
          <w:i/>
          <w:sz w:val="24"/>
          <w:szCs w:val="24"/>
        </w:rPr>
        <w:t>hermsii</w:t>
      </w:r>
      <w:proofErr w:type="spellEnd"/>
      <w:r w:rsidRPr="00C60260">
        <w:rPr>
          <w:rFonts w:ascii="Times New Roman" w:hAnsi="Times New Roman" w:cs="Times New Roman"/>
          <w:sz w:val="24"/>
          <w:szCs w:val="24"/>
        </w:rPr>
        <w:t xml:space="preserve"> NE95-0544. </w:t>
      </w:r>
    </w:p>
    <w:p w:rsidR="00E96AE2" w:rsidRDefault="00E96AE2" w:rsidP="00E96AE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Locus Amplification</w:t>
      </w:r>
    </w:p>
    <w:p w:rsidR="00E96AE2" w:rsidRPr="00C41EDA" w:rsidRDefault="00E96AE2" w:rsidP="00E96AE2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For the 8 </w:t>
      </w:r>
      <w:r w:rsidRPr="005B770C">
        <w:rPr>
          <w:rFonts w:ascii="Times New Roman" w:hAnsi="Times New Roman" w:cs="Times New Roman"/>
          <w:sz w:val="24"/>
          <w:szCs w:val="24"/>
          <w:lang w:val="en"/>
        </w:rPr>
        <w:t>housekeeping genes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8C6461">
        <w:rPr>
          <w:rFonts w:ascii="Times New Roman" w:hAnsi="Times New Roman" w:cs="Times New Roman"/>
          <w:sz w:val="24"/>
          <w:szCs w:val="24"/>
        </w:rPr>
        <w:t xml:space="preserve">3-15 µl of purified </w:t>
      </w:r>
      <w:r>
        <w:rPr>
          <w:rFonts w:ascii="Times New Roman" w:hAnsi="Times New Roman" w:cs="Times New Roman"/>
          <w:sz w:val="24"/>
          <w:szCs w:val="24"/>
        </w:rPr>
        <w:t xml:space="preserve">template </w:t>
      </w:r>
      <w:r w:rsidRPr="008C6461">
        <w:rPr>
          <w:rFonts w:ascii="Times New Roman" w:hAnsi="Times New Roman" w:cs="Times New Roman"/>
          <w:sz w:val="24"/>
          <w:szCs w:val="24"/>
        </w:rPr>
        <w:t>DNA</w:t>
      </w:r>
      <w:r>
        <w:rPr>
          <w:rFonts w:ascii="Times New Roman" w:hAnsi="Times New Roman" w:cs="Times New Roman"/>
          <w:sz w:val="24"/>
          <w:szCs w:val="24"/>
        </w:rPr>
        <w:t xml:space="preserve"> was utilized</w:t>
      </w:r>
      <w:r w:rsidRPr="008C6461">
        <w:rPr>
          <w:rFonts w:ascii="Times New Roman" w:hAnsi="Times New Roman" w:cs="Times New Roman"/>
          <w:sz w:val="24"/>
          <w:szCs w:val="24"/>
          <w:lang w:val="en"/>
        </w:rPr>
        <w:t>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 xml:space="preserve">Resulting </w:t>
      </w:r>
      <w:r w:rsidRPr="00C60260">
        <w:rPr>
          <w:rFonts w:ascii="Times New Roman" w:hAnsi="Times New Roman" w:cs="Times New Roman"/>
          <w:sz w:val="24"/>
          <w:szCs w:val="24"/>
        </w:rPr>
        <w:t xml:space="preserve">PCR amplicons were visualized on 2% agarose gels. </w:t>
      </w:r>
      <w:r w:rsidRPr="008C6461">
        <w:rPr>
          <w:rFonts w:ascii="Times New Roman" w:hAnsi="Times New Roman" w:cs="Times New Roman"/>
          <w:sz w:val="24"/>
          <w:szCs w:val="24"/>
          <w:lang w:val="en"/>
        </w:rPr>
        <w:t xml:space="preserve">For </w:t>
      </w:r>
      <w:r w:rsidRPr="008C6461">
        <w:rPr>
          <w:rFonts w:ascii="Times New Roman" w:hAnsi="Times New Roman" w:cs="Times New Roman"/>
          <w:i/>
          <w:sz w:val="24"/>
          <w:szCs w:val="24"/>
          <w:lang w:val="en"/>
        </w:rPr>
        <w:t xml:space="preserve">B. </w:t>
      </w:r>
      <w:proofErr w:type="spellStart"/>
      <w:r w:rsidRPr="008C6461">
        <w:rPr>
          <w:rFonts w:ascii="Times New Roman" w:hAnsi="Times New Roman" w:cs="Times New Roman"/>
          <w:i/>
          <w:sz w:val="24"/>
          <w:szCs w:val="24"/>
          <w:lang w:val="en"/>
        </w:rPr>
        <w:t>burgdorferi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8C646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the annealing temperature for PCR using the outer primers was modified to 52°C for </w:t>
      </w:r>
      <w:proofErr w:type="spellStart"/>
      <w:r w:rsidRPr="00D50419">
        <w:rPr>
          <w:rFonts w:ascii="Times New Roman" w:hAnsi="Times New Roman" w:cs="Times New Roman"/>
          <w:i/>
          <w:sz w:val="24"/>
          <w:szCs w:val="24"/>
          <w:lang w:val="en"/>
        </w:rPr>
        <w:t>clpA</w:t>
      </w:r>
      <w:proofErr w:type="spellEnd"/>
      <w:r w:rsidRPr="00D50419">
        <w:rPr>
          <w:rFonts w:ascii="Times New Roman" w:hAnsi="Times New Roman" w:cs="Times New Roman"/>
          <w:i/>
          <w:sz w:val="24"/>
          <w:szCs w:val="24"/>
          <w:lang w:val="en"/>
        </w:rPr>
        <w:t xml:space="preserve">, </w:t>
      </w:r>
      <w:proofErr w:type="spellStart"/>
      <w:r w:rsidRPr="00D50419">
        <w:rPr>
          <w:rFonts w:ascii="Times New Roman" w:hAnsi="Times New Roman" w:cs="Times New Roman"/>
          <w:i/>
          <w:sz w:val="24"/>
          <w:szCs w:val="24"/>
          <w:lang w:val="en"/>
        </w:rPr>
        <w:t>clpX</w:t>
      </w:r>
      <w:proofErr w:type="spellEnd"/>
      <w:r w:rsidRPr="00D50419">
        <w:rPr>
          <w:rFonts w:ascii="Times New Roman" w:hAnsi="Times New Roman" w:cs="Times New Roman"/>
          <w:i/>
          <w:sz w:val="24"/>
          <w:szCs w:val="24"/>
          <w:lang w:val="en"/>
        </w:rPr>
        <w:t xml:space="preserve">, </w:t>
      </w:r>
      <w:proofErr w:type="spellStart"/>
      <w:r w:rsidRPr="00D50419">
        <w:rPr>
          <w:rFonts w:ascii="Times New Roman" w:hAnsi="Times New Roman" w:cs="Times New Roman"/>
          <w:i/>
          <w:sz w:val="24"/>
          <w:szCs w:val="24"/>
          <w:lang w:val="en"/>
        </w:rPr>
        <w:t>pyrG</w:t>
      </w:r>
      <w:proofErr w:type="spellEnd"/>
      <w:r w:rsidRPr="00D50419">
        <w:rPr>
          <w:rFonts w:ascii="Times New Roman" w:hAnsi="Times New Roman" w:cs="Times New Roman"/>
          <w:sz w:val="24"/>
          <w:szCs w:val="24"/>
          <w:lang w:val="en"/>
        </w:rPr>
        <w:t xml:space="preserve">, and </w:t>
      </w:r>
      <w:proofErr w:type="spellStart"/>
      <w:r w:rsidRPr="00D50419">
        <w:rPr>
          <w:rFonts w:ascii="Times New Roman" w:hAnsi="Times New Roman" w:cs="Times New Roman"/>
          <w:i/>
          <w:sz w:val="24"/>
          <w:szCs w:val="24"/>
          <w:lang w:val="en"/>
        </w:rPr>
        <w:t>recG</w:t>
      </w:r>
      <w:proofErr w:type="spellEnd"/>
      <w:r w:rsidRPr="00D50419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Pr="00D50419">
        <w:rPr>
          <w:rFonts w:ascii="Times New Roman" w:hAnsi="Times New Roman" w:cs="Times New Roman"/>
          <w:sz w:val="24"/>
          <w:szCs w:val="24"/>
          <w:lang w:val="en"/>
        </w:rPr>
        <w:t xml:space="preserve">54°C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for </w:t>
      </w:r>
      <w:proofErr w:type="spellStart"/>
      <w:r w:rsidRPr="008C6461">
        <w:rPr>
          <w:rFonts w:ascii="Times New Roman" w:hAnsi="Times New Roman" w:cs="Times New Roman"/>
          <w:i/>
          <w:sz w:val="24"/>
          <w:szCs w:val="24"/>
          <w:lang w:val="en"/>
        </w:rPr>
        <w:t>nifS</w:t>
      </w:r>
      <w:proofErr w:type="spellEnd"/>
      <w:r w:rsidRPr="008C6461">
        <w:rPr>
          <w:rFonts w:ascii="Times New Roman" w:hAnsi="Times New Roman" w:cs="Times New Roman"/>
          <w:i/>
          <w:sz w:val="24"/>
          <w:szCs w:val="24"/>
          <w:lang w:val="en"/>
        </w:rPr>
        <w:t xml:space="preserve">, </w:t>
      </w:r>
      <w:proofErr w:type="spellStart"/>
      <w:r w:rsidRPr="008C6461">
        <w:rPr>
          <w:rFonts w:ascii="Times New Roman" w:hAnsi="Times New Roman" w:cs="Times New Roman"/>
          <w:i/>
          <w:sz w:val="24"/>
          <w:szCs w:val="24"/>
          <w:lang w:val="en"/>
        </w:rPr>
        <w:t>pepX</w:t>
      </w:r>
      <w:proofErr w:type="spellEnd"/>
      <w:r w:rsidRPr="008C6461">
        <w:rPr>
          <w:rFonts w:ascii="Times New Roman" w:hAnsi="Times New Roman" w:cs="Times New Roman"/>
          <w:i/>
          <w:sz w:val="24"/>
          <w:szCs w:val="24"/>
          <w:lang w:val="en"/>
        </w:rPr>
        <w:t xml:space="preserve">, </w:t>
      </w:r>
      <w:proofErr w:type="spellStart"/>
      <w:r w:rsidRPr="008C6461">
        <w:rPr>
          <w:rFonts w:ascii="Times New Roman" w:hAnsi="Times New Roman" w:cs="Times New Roman"/>
          <w:i/>
          <w:sz w:val="24"/>
          <w:szCs w:val="24"/>
          <w:lang w:val="en"/>
        </w:rPr>
        <w:t>rplB</w:t>
      </w:r>
      <w:proofErr w:type="spellEnd"/>
      <w:r w:rsidRPr="008C6461">
        <w:rPr>
          <w:rFonts w:ascii="Times New Roman" w:hAnsi="Times New Roman" w:cs="Times New Roman"/>
          <w:sz w:val="24"/>
          <w:szCs w:val="24"/>
          <w:lang w:val="en"/>
        </w:rPr>
        <w:t xml:space="preserve">, and </w:t>
      </w:r>
      <w:proofErr w:type="spellStart"/>
      <w:r w:rsidRPr="008C6461">
        <w:rPr>
          <w:rFonts w:ascii="Times New Roman" w:hAnsi="Times New Roman" w:cs="Times New Roman"/>
          <w:i/>
          <w:sz w:val="24"/>
          <w:szCs w:val="24"/>
          <w:lang w:val="en"/>
        </w:rPr>
        <w:t>uvrA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D50419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>amplification of RF</w:t>
      </w:r>
      <w:r w:rsidRPr="00D50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419">
        <w:rPr>
          <w:rFonts w:ascii="Times New Roman" w:hAnsi="Times New Roman"/>
          <w:i/>
          <w:sz w:val="24"/>
          <w:szCs w:val="24"/>
        </w:rPr>
        <w:t>Borrelia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</w:t>
      </w:r>
      <w:r w:rsidRPr="00B25B47">
        <w:rPr>
          <w:rFonts w:ascii="Times New Roman" w:hAnsi="Times New Roman"/>
          <w:sz w:val="24"/>
          <w:szCs w:val="24"/>
        </w:rPr>
        <w:t xml:space="preserve">egenerate </w:t>
      </w:r>
      <w:proofErr w:type="spellStart"/>
      <w:r w:rsidRPr="00B25B47">
        <w:rPr>
          <w:rFonts w:ascii="Times New Roman" w:hAnsi="Times New Roman"/>
          <w:i/>
          <w:sz w:val="24"/>
          <w:szCs w:val="24"/>
        </w:rPr>
        <w:t>clpA</w:t>
      </w:r>
      <w:proofErr w:type="spellEnd"/>
      <w:r w:rsidRPr="00B25B47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B25B47">
        <w:rPr>
          <w:rFonts w:ascii="Times New Roman" w:hAnsi="Times New Roman"/>
          <w:i/>
          <w:sz w:val="24"/>
          <w:szCs w:val="24"/>
        </w:rPr>
        <w:t>nifS</w:t>
      </w:r>
      <w:proofErr w:type="spellEnd"/>
      <w:r w:rsidRPr="00B25B47">
        <w:rPr>
          <w:rFonts w:ascii="Times New Roman" w:hAnsi="Times New Roman"/>
          <w:sz w:val="24"/>
          <w:szCs w:val="24"/>
        </w:rPr>
        <w:t xml:space="preserve"> primers</w:t>
      </w:r>
      <w:r>
        <w:rPr>
          <w:rFonts w:ascii="Times New Roman" w:hAnsi="Times New Roman"/>
          <w:sz w:val="24"/>
          <w:szCs w:val="24"/>
        </w:rPr>
        <w:t xml:space="preserve"> were designed</w:t>
      </w:r>
      <w:r w:rsidRPr="00B25B4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25B47">
        <w:rPr>
          <w:rFonts w:ascii="Times New Roman" w:hAnsi="Times New Roman"/>
          <w:i/>
          <w:sz w:val="24"/>
          <w:szCs w:val="24"/>
        </w:rPr>
        <w:t>clpA</w:t>
      </w:r>
      <w:proofErr w:type="spellEnd"/>
      <w:r w:rsidRPr="00B25B47">
        <w:rPr>
          <w:rFonts w:ascii="Times New Roman" w:hAnsi="Times New Roman"/>
          <w:sz w:val="24"/>
          <w:szCs w:val="24"/>
        </w:rPr>
        <w:t xml:space="preserve">-forward 5’AAAAACATCRAYYTTTTCATTTTTTAGTA3’, </w:t>
      </w:r>
      <w:proofErr w:type="spellStart"/>
      <w:r w:rsidRPr="006E1519">
        <w:rPr>
          <w:rFonts w:ascii="Times New Roman" w:hAnsi="Times New Roman"/>
          <w:i/>
          <w:sz w:val="24"/>
          <w:szCs w:val="24"/>
        </w:rPr>
        <w:t>clpA</w:t>
      </w:r>
      <w:proofErr w:type="spellEnd"/>
      <w:r>
        <w:rPr>
          <w:rFonts w:ascii="Times New Roman" w:hAnsi="Times New Roman"/>
          <w:sz w:val="24"/>
          <w:szCs w:val="24"/>
        </w:rPr>
        <w:t>-reverse 5’TTGACYTATTAGATGG</w:t>
      </w:r>
      <w:r w:rsidRPr="00B25B47">
        <w:rPr>
          <w:rFonts w:ascii="Times New Roman" w:hAnsi="Times New Roman"/>
          <w:sz w:val="24"/>
          <w:szCs w:val="24"/>
        </w:rPr>
        <w:t xml:space="preserve">TCTTGG3’; </w:t>
      </w:r>
      <w:proofErr w:type="spellStart"/>
      <w:r w:rsidRPr="006E1519">
        <w:rPr>
          <w:rFonts w:ascii="Times New Roman" w:hAnsi="Times New Roman"/>
          <w:i/>
          <w:sz w:val="24"/>
          <w:szCs w:val="24"/>
        </w:rPr>
        <w:t>nifS</w:t>
      </w:r>
      <w:proofErr w:type="spellEnd"/>
      <w:r w:rsidRPr="00B25B47">
        <w:rPr>
          <w:rFonts w:ascii="Times New Roman" w:hAnsi="Times New Roman"/>
          <w:sz w:val="24"/>
          <w:szCs w:val="24"/>
        </w:rPr>
        <w:t xml:space="preserve">-forward </w:t>
      </w:r>
      <w:r>
        <w:rPr>
          <w:rFonts w:ascii="Times New Roman" w:hAnsi="Times New Roman"/>
          <w:sz w:val="24"/>
          <w:szCs w:val="24"/>
        </w:rPr>
        <w:t xml:space="preserve">5’GAAAMAKTMAAAATC MTAAGGAAAG3’, </w:t>
      </w:r>
      <w:proofErr w:type="spellStart"/>
      <w:r w:rsidRPr="006E1519">
        <w:rPr>
          <w:rFonts w:ascii="Times New Roman" w:hAnsi="Times New Roman"/>
          <w:i/>
          <w:sz w:val="24"/>
          <w:szCs w:val="24"/>
        </w:rPr>
        <w:t>nifS</w:t>
      </w:r>
      <w:proofErr w:type="spellEnd"/>
      <w:r>
        <w:rPr>
          <w:rFonts w:ascii="Times New Roman" w:hAnsi="Times New Roman"/>
          <w:sz w:val="24"/>
          <w:szCs w:val="24"/>
        </w:rPr>
        <w:t xml:space="preserve">-reverse 5’CAATAATTCCTGCAATGTTTGGTG3’. For amplification of </w:t>
      </w:r>
      <w:r w:rsidRPr="00354C59">
        <w:rPr>
          <w:rFonts w:ascii="Times New Roman" w:hAnsi="Times New Roman"/>
          <w:sz w:val="24"/>
          <w:szCs w:val="24"/>
          <w:lang w:val="en"/>
        </w:rPr>
        <w:t xml:space="preserve">16S rDNA, </w:t>
      </w:r>
      <w:proofErr w:type="spellStart"/>
      <w:r w:rsidRPr="00354C59">
        <w:rPr>
          <w:rFonts w:ascii="Times New Roman" w:hAnsi="Times New Roman"/>
          <w:i/>
          <w:iCs/>
          <w:sz w:val="24"/>
          <w:szCs w:val="24"/>
          <w:lang w:val="en"/>
        </w:rPr>
        <w:t>flaB</w:t>
      </w:r>
      <w:proofErr w:type="spellEnd"/>
      <w:r w:rsidRPr="00354C59">
        <w:rPr>
          <w:rFonts w:ascii="Times New Roman" w:hAnsi="Times New Roman"/>
          <w:i/>
          <w:iCs/>
          <w:sz w:val="24"/>
          <w:szCs w:val="24"/>
          <w:lang w:val="en"/>
        </w:rPr>
        <w:t xml:space="preserve">, </w:t>
      </w:r>
      <w:r w:rsidRPr="00354C59">
        <w:rPr>
          <w:rFonts w:ascii="Times New Roman" w:hAnsi="Times New Roman"/>
          <w:iCs/>
          <w:sz w:val="24"/>
          <w:szCs w:val="24"/>
          <w:lang w:val="en"/>
        </w:rPr>
        <w:t xml:space="preserve">and </w:t>
      </w:r>
      <w:proofErr w:type="spellStart"/>
      <w:r w:rsidRPr="00354C59">
        <w:rPr>
          <w:rFonts w:ascii="Times New Roman" w:hAnsi="Times New Roman"/>
          <w:i/>
          <w:iCs/>
          <w:sz w:val="24"/>
          <w:szCs w:val="24"/>
          <w:lang w:val="en"/>
        </w:rPr>
        <w:t>glpQ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"/>
        </w:rPr>
        <w:t xml:space="preserve">, </w:t>
      </w:r>
      <w:r w:rsidRPr="00354C59">
        <w:rPr>
          <w:rFonts w:ascii="Times New Roman" w:hAnsi="Times New Roman"/>
          <w:iCs/>
          <w:sz w:val="24"/>
          <w:szCs w:val="24"/>
          <w:lang w:val="en"/>
        </w:rPr>
        <w:t>5-</w:t>
      </w:r>
      <w:r>
        <w:rPr>
          <w:rFonts w:ascii="Times New Roman" w:hAnsi="Times New Roman"/>
          <w:iCs/>
          <w:sz w:val="24"/>
          <w:szCs w:val="24"/>
          <w:lang w:val="en"/>
        </w:rPr>
        <w:t xml:space="preserve">10 </w:t>
      </w:r>
      <w:r>
        <w:rPr>
          <w:rFonts w:ascii="Times New Roman" w:hAnsi="Times New Roman" w:cs="Times New Roman"/>
          <w:iCs/>
          <w:sz w:val="24"/>
          <w:szCs w:val="24"/>
          <w:lang w:val="en"/>
        </w:rPr>
        <w:t>µ</w:t>
      </w:r>
      <w:r>
        <w:rPr>
          <w:rFonts w:ascii="Times New Roman" w:hAnsi="Times New Roman"/>
          <w:iCs/>
          <w:sz w:val="24"/>
          <w:szCs w:val="24"/>
          <w:lang w:val="en"/>
        </w:rPr>
        <w:t xml:space="preserve">l of template DNA was used with published PCR conditions </w:t>
      </w:r>
      <w:r>
        <w:rPr>
          <w:rFonts w:ascii="Times New Roman" w:hAnsi="Times New Roman"/>
          <w:iCs/>
          <w:sz w:val="24"/>
          <w:szCs w:val="24"/>
          <w:lang w:val="en"/>
        </w:rPr>
        <w:fldChar w:fldCharType="begin"/>
      </w:r>
      <w:r>
        <w:rPr>
          <w:rFonts w:ascii="Times New Roman" w:hAnsi="Times New Roman"/>
          <w:iCs/>
          <w:sz w:val="24"/>
          <w:szCs w:val="24"/>
          <w:lang w:val="en"/>
        </w:rPr>
        <w:instrText xml:space="preserve"> ADDIN EN.CITE &lt;EndNote&gt;&lt;Cite&gt;&lt;Author&gt;Schwan&lt;/Author&gt;&lt;Year&gt;2005&lt;/Year&gt;&lt;RecNum&gt;37&lt;/RecNum&gt;&lt;DisplayText&gt;[3]&lt;/DisplayText&gt;&lt;record&gt;&lt;rec-number&gt;37&lt;/rec-number&gt;&lt;foreign-keys&gt;&lt;key app="EN" db-id="9r9pvw0v1v5faaeztzixp226tpsd0ra9vp5d" timestamp="1496767077"&gt;37&lt;/key&gt;&lt;/foreign-keys&gt;&lt;ref-type name="Journal Article"&gt;17&lt;/ref-type&gt;&lt;contributors&gt;&lt;authors&gt;&lt;author&gt;Schwan, T. G.&lt;/author&gt;&lt;author&gt;Raffel, S. J.&lt;/author&gt;&lt;author&gt;Schrumpf, M. E.&lt;/author&gt;&lt;author&gt;Policastro, P. F.&lt;/author&gt;&lt;author&gt;Rawlings, J. A.&lt;/author&gt;&lt;author&gt;Lane, R. S.&lt;/author&gt;&lt;author&gt;Breitschwerdt, E. B.&lt;/author&gt;&lt;author&gt;Porcella, S. F.&lt;/author&gt;&lt;/authors&gt;&lt;/contributors&gt;&lt;auth-address&gt;Laboratory of Human Bacterial Pathogenesis, Rocky Mountain Laboratories, National Institute of Allergy and Infectious Diseases, National Institutes of Health, 903 South 4th St., Hamilton, MT 59840, USA. tom_schwan@nih.gov&lt;/auth-address&gt;&lt;titles&gt;&lt;title&gt;Phylogenetic analysis of the spirochetes Borrelia parkeri and Borrelia turicatae and the potential for tick-borne relapsing fever in Florida&lt;/title&gt;&lt;secondary-title&gt;J Clin Microbiol&lt;/secondary-title&gt;&lt;/titles&gt;&lt;periodical&gt;&lt;full-title&gt;J Clin Microbiol&lt;/full-title&gt;&lt;/periodical&gt;&lt;pages&gt;3851-9&lt;/pages&gt;&lt;volume&gt;43&lt;/volume&gt;&lt;number&gt;8&lt;/number&gt;&lt;keywords&gt;&lt;keyword&gt;Bacterial Proteins/analysis&lt;/keyword&gt;&lt;keyword&gt;Borrelia/*classification/genetics&lt;/keyword&gt;&lt;keyword&gt;Humans&lt;/keyword&gt;&lt;keyword&gt;Phylogeny&lt;/keyword&gt;&lt;keyword&gt;Plasmids&lt;/keyword&gt;&lt;keyword&gt;Relapsing Fever/*microbiology&lt;/keyword&gt;&lt;keyword&gt;Sequence Analysis, DNA&lt;/keyword&gt;&lt;/keywords&gt;&lt;dates&gt;&lt;year&gt;2005&lt;/year&gt;&lt;pub-dates&gt;&lt;date&gt;Aug&lt;/date&gt;&lt;/pub-dates&gt;&lt;/dates&gt;&lt;isbn&gt;0095-1137 (Print)&amp;#xD;0095-1137 (Linking)&lt;/isbn&gt;&lt;accession-num&gt;16081922&lt;/accession-num&gt;&lt;urls&gt;&lt;related-urls&gt;&lt;url&gt;http://www.ncbi.nlm.nih.gov/pubmed/16081922&lt;/url&gt;&lt;/related-urls&gt;&lt;/urls&gt;&lt;custom2&gt;PMC1233929&lt;/custom2&gt;&lt;electronic-resource-num&gt;10.1128/JCM.43.8.3851-3859.2005&lt;/electronic-resource-num&gt;&lt;/record&gt;&lt;/Cite&gt;&lt;/EndNote&gt;</w:instrText>
      </w:r>
      <w:r>
        <w:rPr>
          <w:rFonts w:ascii="Times New Roman" w:hAnsi="Times New Roman"/>
          <w:iCs/>
          <w:sz w:val="24"/>
          <w:szCs w:val="24"/>
          <w:lang w:val="en"/>
        </w:rPr>
        <w:fldChar w:fldCharType="separate"/>
      </w:r>
      <w:r>
        <w:rPr>
          <w:rFonts w:ascii="Times New Roman" w:hAnsi="Times New Roman"/>
          <w:iCs/>
          <w:noProof/>
          <w:sz w:val="24"/>
          <w:szCs w:val="24"/>
          <w:lang w:val="en"/>
        </w:rPr>
        <w:t>[3]</w:t>
      </w:r>
      <w:r>
        <w:rPr>
          <w:rFonts w:ascii="Times New Roman" w:hAnsi="Times New Roman"/>
          <w:iCs/>
          <w:sz w:val="24"/>
          <w:szCs w:val="24"/>
          <w:lang w:val="en"/>
        </w:rPr>
        <w:fldChar w:fldCharType="end"/>
      </w:r>
      <w:r>
        <w:rPr>
          <w:rFonts w:ascii="Times New Roman" w:hAnsi="Times New Roman"/>
          <w:iCs/>
          <w:sz w:val="24"/>
          <w:szCs w:val="24"/>
          <w:lang w:val="en"/>
        </w:rPr>
        <w:t>.</w:t>
      </w:r>
    </w:p>
    <w:p w:rsidR="00E96AE2" w:rsidRDefault="00E96AE2"/>
    <w:p w:rsidR="00E96AE2" w:rsidRDefault="00E96AE2">
      <w:pPr>
        <w:rPr>
          <w:b/>
        </w:rPr>
      </w:pPr>
      <w:r>
        <w:rPr>
          <w:b/>
        </w:rPr>
        <w:br w:type="page"/>
      </w:r>
    </w:p>
    <w:p w:rsidR="00E96AE2" w:rsidRPr="00E96AE2" w:rsidRDefault="00E96AE2">
      <w:pPr>
        <w:rPr>
          <w:b/>
        </w:rPr>
      </w:pPr>
      <w:r w:rsidRPr="00E96AE2">
        <w:rPr>
          <w:b/>
        </w:rPr>
        <w:lastRenderedPageBreak/>
        <w:t>References</w:t>
      </w:r>
    </w:p>
    <w:p w:rsidR="00E96AE2" w:rsidRPr="00E96AE2" w:rsidRDefault="00E96AE2" w:rsidP="00E96AE2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E96AE2">
        <w:t>1.</w:t>
      </w:r>
      <w:r w:rsidRPr="00E96AE2">
        <w:tab/>
        <w:t xml:space="preserve">Pritt BS, Respicio-Kingry LB, Sloan LM, et al. Borrelia mayonii sp. nov., a member of the Borrelia burgdorferi sensu lato complex, detected in patients and ticks in the upper midwestern United States. Int J Syst Evol Microbiol </w:t>
      </w:r>
      <w:r w:rsidRPr="00E96AE2">
        <w:rPr>
          <w:b/>
        </w:rPr>
        <w:t>2016</w:t>
      </w:r>
      <w:r w:rsidRPr="00E96AE2">
        <w:t>; 66(11): 4878-80.</w:t>
      </w:r>
    </w:p>
    <w:p w:rsidR="00E96AE2" w:rsidRPr="00E96AE2" w:rsidRDefault="00E96AE2" w:rsidP="00E96AE2">
      <w:pPr>
        <w:pStyle w:val="EndNoteBibliography"/>
        <w:spacing w:after="0"/>
        <w:ind w:left="720" w:hanging="720"/>
      </w:pPr>
      <w:r w:rsidRPr="00E96AE2">
        <w:t>2.</w:t>
      </w:r>
      <w:r w:rsidRPr="00E96AE2">
        <w:tab/>
        <w:t xml:space="preserve">Platonov AE, Karan LS, Kolyasnikova NM, et al. Humans infected with relapsing fever spirochete Borrelia miyamotoi, Russia. Emerg Infect Dis </w:t>
      </w:r>
      <w:r w:rsidRPr="00E96AE2">
        <w:rPr>
          <w:b/>
        </w:rPr>
        <w:t>2011</w:t>
      </w:r>
      <w:r w:rsidRPr="00E96AE2">
        <w:t>; 17(10): 1816-23.</w:t>
      </w:r>
    </w:p>
    <w:p w:rsidR="00E96AE2" w:rsidRPr="00E96AE2" w:rsidRDefault="00E96AE2" w:rsidP="00E96AE2">
      <w:pPr>
        <w:pStyle w:val="EndNoteBibliography"/>
        <w:ind w:left="720" w:hanging="720"/>
      </w:pPr>
      <w:r w:rsidRPr="00E96AE2">
        <w:t>3.</w:t>
      </w:r>
      <w:r w:rsidRPr="00E96AE2">
        <w:tab/>
        <w:t xml:space="preserve">Schwan TG, Raffel SJ, Schrumpf ME, et al. Phylogenetic analysis of the spirochetes Borrelia parkeri and Borrelia turicatae and the potential for tick-borne relapsing fever in Florida. J Clin Microbiol </w:t>
      </w:r>
      <w:r w:rsidRPr="00E96AE2">
        <w:rPr>
          <w:b/>
        </w:rPr>
        <w:t>2005</w:t>
      </w:r>
      <w:r w:rsidRPr="00E96AE2">
        <w:t>; 43(8): 3851-9.</w:t>
      </w:r>
    </w:p>
    <w:p w:rsidR="00FC70C6" w:rsidRDefault="00E96AE2">
      <w:r>
        <w:fldChar w:fldCharType="end"/>
      </w:r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Clin Infectious Diseas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r9pvw0v1v5faaeztzixp226tpsd0ra9vp5d&quot;&gt;Broad borrelia detection&lt;record-ids&gt;&lt;item&gt;9&lt;/item&gt;&lt;item&gt;17&lt;/item&gt;&lt;item&gt;37&lt;/item&gt;&lt;/record-ids&gt;&lt;/item&gt;&lt;/Libraries&gt;"/>
  </w:docVars>
  <w:rsids>
    <w:rsidRoot w:val="00E96AE2"/>
    <w:rsid w:val="001028D1"/>
    <w:rsid w:val="00D26908"/>
    <w:rsid w:val="00E96AE2"/>
    <w:rsid w:val="00F32D54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11B4A"/>
  <w15:chartTrackingRefBased/>
  <w15:docId w15:val="{7A6BC758-D172-4BA9-A1BA-DD315395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6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AE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E2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96AE2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96AE2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96AE2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96AE2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Kingry, Luke C. (CDC/OID/NCEZID)</dc:creator>
  <cp:keywords/>
  <dc:description/>
  <cp:lastModifiedBy>Kingry, Luke C. (CDC/OID/NCEZID)</cp:lastModifiedBy>
  <cp:revision>2</cp:revision>
  <dcterms:created xsi:type="dcterms:W3CDTF">2017-12-01T18:21:00Z</dcterms:created>
  <dcterms:modified xsi:type="dcterms:W3CDTF">2017-12-01T18:21:00Z</dcterms:modified>
</cp:coreProperties>
</file>