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528" w:rsidRPr="006D2B87" w:rsidRDefault="00E61528" w:rsidP="009A3A85">
      <w:pPr>
        <w:jc w:val="center"/>
        <w:rPr>
          <w:b/>
          <w:bCs/>
          <w:color w:val="000000"/>
          <w:sz w:val="28"/>
          <w:szCs w:val="28"/>
        </w:rPr>
      </w:pPr>
      <w:bookmarkStart w:id="0" w:name="_GoBack"/>
      <w:bookmarkEnd w:id="0"/>
      <w:r w:rsidRPr="006D2B87">
        <w:rPr>
          <w:b/>
          <w:bCs/>
          <w:color w:val="000000"/>
          <w:sz w:val="28"/>
          <w:szCs w:val="28"/>
        </w:rPr>
        <w:t>Supporting Information</w:t>
      </w:r>
    </w:p>
    <w:p w:rsidR="00E61528" w:rsidRPr="006D2B87" w:rsidRDefault="00E61528" w:rsidP="009A3A85">
      <w:pPr>
        <w:jc w:val="center"/>
        <w:rPr>
          <w:b/>
          <w:bCs/>
          <w:color w:val="000000"/>
          <w:sz w:val="28"/>
          <w:szCs w:val="28"/>
        </w:rPr>
      </w:pPr>
      <w:r w:rsidRPr="006D2B87">
        <w:rPr>
          <w:b/>
          <w:bCs/>
          <w:color w:val="000000"/>
          <w:sz w:val="28"/>
          <w:szCs w:val="28"/>
        </w:rPr>
        <w:t>Characterization of Chemical Contaminants Generated by a Desktop Fused Deposition Modeling 3-Dimensional Printer</w:t>
      </w:r>
    </w:p>
    <w:p w:rsidR="00E61528" w:rsidRPr="006D2B87" w:rsidRDefault="00E61528" w:rsidP="009A3A85">
      <w:pPr>
        <w:rPr>
          <w:rFonts w:ascii="Times New Roman" w:hAnsi="Times New Roman"/>
          <w:bCs/>
          <w:color w:val="000000"/>
          <w:sz w:val="24"/>
          <w:szCs w:val="28"/>
        </w:rPr>
      </w:pPr>
    </w:p>
    <w:p w:rsidR="00E61528" w:rsidRPr="006D2B87" w:rsidRDefault="00E61528" w:rsidP="009A3A85">
      <w:pPr>
        <w:rPr>
          <w:rFonts w:ascii="Times New Roman" w:hAnsi="Times New Roman"/>
          <w:bCs/>
          <w:color w:val="000000"/>
          <w:sz w:val="24"/>
          <w:szCs w:val="28"/>
        </w:rPr>
      </w:pPr>
      <w:r w:rsidRPr="006D2B87">
        <w:rPr>
          <w:rFonts w:ascii="Times New Roman" w:hAnsi="Times New Roman"/>
          <w:bCs/>
          <w:color w:val="000000"/>
          <w:sz w:val="24"/>
          <w:szCs w:val="28"/>
        </w:rPr>
        <w:t>Aleksandr B. Stefaniak</w:t>
      </w:r>
      <w:r w:rsidRPr="006D2B87">
        <w:rPr>
          <w:rFonts w:ascii="Times New Roman" w:hAnsi="Times New Roman"/>
          <w:bCs/>
          <w:color w:val="000000"/>
          <w:sz w:val="24"/>
          <w:szCs w:val="28"/>
          <w:vertAlign w:val="superscript"/>
        </w:rPr>
        <w:t>a,*</w:t>
      </w:r>
      <w:r w:rsidRPr="006D2B87">
        <w:rPr>
          <w:rFonts w:ascii="Times New Roman" w:hAnsi="Times New Roman"/>
          <w:bCs/>
          <w:color w:val="000000"/>
          <w:sz w:val="24"/>
          <w:szCs w:val="28"/>
        </w:rPr>
        <w:t>,</w:t>
      </w:r>
      <w:r w:rsidRPr="006D2B87">
        <w:rPr>
          <w:rFonts w:ascii="Times New Roman" w:hAnsi="Times New Roman"/>
          <w:bCs/>
          <w:color w:val="000000"/>
          <w:sz w:val="24"/>
          <w:szCs w:val="28"/>
          <w:vertAlign w:val="superscript"/>
        </w:rPr>
        <w:t xml:space="preserve"> </w:t>
      </w:r>
      <w:r w:rsidRPr="006D2B87">
        <w:rPr>
          <w:rFonts w:ascii="Times New Roman" w:hAnsi="Times New Roman"/>
          <w:bCs/>
          <w:color w:val="000000"/>
          <w:sz w:val="24"/>
          <w:szCs w:val="28"/>
        </w:rPr>
        <w:t>Ryan F. LeBouf</w:t>
      </w:r>
      <w:r w:rsidRPr="006D2B87">
        <w:rPr>
          <w:rFonts w:ascii="Times New Roman" w:hAnsi="Times New Roman"/>
          <w:bCs/>
          <w:color w:val="000000"/>
          <w:sz w:val="24"/>
          <w:szCs w:val="28"/>
          <w:vertAlign w:val="superscript"/>
        </w:rPr>
        <w:t>a</w:t>
      </w:r>
      <w:r w:rsidRPr="006D2B87">
        <w:rPr>
          <w:rFonts w:ascii="Times New Roman" w:hAnsi="Times New Roman"/>
          <w:bCs/>
          <w:color w:val="000000"/>
          <w:sz w:val="24"/>
          <w:szCs w:val="28"/>
        </w:rPr>
        <w:t>, Jinghai Yi</w:t>
      </w:r>
      <w:r w:rsidRPr="006D2B87">
        <w:rPr>
          <w:rFonts w:ascii="Times New Roman" w:hAnsi="Times New Roman"/>
          <w:bCs/>
          <w:color w:val="000000"/>
          <w:sz w:val="24"/>
          <w:szCs w:val="28"/>
          <w:vertAlign w:val="superscript"/>
        </w:rPr>
        <w:t>b</w:t>
      </w:r>
      <w:r w:rsidRPr="006D2B87">
        <w:rPr>
          <w:rFonts w:ascii="Times New Roman" w:hAnsi="Times New Roman"/>
          <w:bCs/>
          <w:color w:val="000000"/>
          <w:sz w:val="24"/>
          <w:szCs w:val="28"/>
        </w:rPr>
        <w:t>, Jason Ham</w:t>
      </w:r>
      <w:r w:rsidRPr="006D2B87">
        <w:rPr>
          <w:rFonts w:ascii="Times New Roman" w:hAnsi="Times New Roman"/>
          <w:bCs/>
          <w:color w:val="000000"/>
          <w:sz w:val="24"/>
          <w:szCs w:val="28"/>
          <w:vertAlign w:val="superscript"/>
        </w:rPr>
        <w:t>a</w:t>
      </w:r>
      <w:r w:rsidRPr="006D2B87">
        <w:rPr>
          <w:rFonts w:ascii="Times New Roman" w:hAnsi="Times New Roman"/>
          <w:bCs/>
          <w:color w:val="000000"/>
          <w:sz w:val="24"/>
          <w:szCs w:val="28"/>
        </w:rPr>
        <w:t xml:space="preserve">, </w:t>
      </w:r>
      <w:r w:rsidRPr="0075671C">
        <w:rPr>
          <w:rFonts w:ascii="Times New Roman" w:hAnsi="Times New Roman"/>
          <w:bCs/>
          <w:sz w:val="24"/>
          <w:szCs w:val="28"/>
        </w:rPr>
        <w:t>Timothy Nurkewicz</w:t>
      </w:r>
      <w:r w:rsidRPr="0075671C">
        <w:rPr>
          <w:rFonts w:ascii="Times New Roman" w:hAnsi="Times New Roman"/>
          <w:bCs/>
          <w:sz w:val="24"/>
          <w:szCs w:val="28"/>
          <w:vertAlign w:val="superscript"/>
        </w:rPr>
        <w:t>b</w:t>
      </w:r>
      <w:r w:rsidRPr="0075671C">
        <w:rPr>
          <w:rFonts w:ascii="Times New Roman" w:hAnsi="Times New Roman"/>
          <w:bCs/>
          <w:sz w:val="24"/>
          <w:szCs w:val="28"/>
        </w:rPr>
        <w:t>,</w:t>
      </w:r>
      <w:r w:rsidRPr="006D2B87">
        <w:rPr>
          <w:rFonts w:ascii="Times New Roman" w:hAnsi="Times New Roman"/>
          <w:bCs/>
          <w:color w:val="000000"/>
          <w:sz w:val="24"/>
          <w:szCs w:val="28"/>
        </w:rPr>
        <w:t xml:space="preserve"> Diane Schwegler-Berry</w:t>
      </w:r>
      <w:r w:rsidRPr="006D2B87">
        <w:rPr>
          <w:rFonts w:ascii="Times New Roman" w:hAnsi="Times New Roman"/>
          <w:bCs/>
          <w:color w:val="000000"/>
          <w:sz w:val="24"/>
          <w:szCs w:val="28"/>
          <w:vertAlign w:val="superscript"/>
        </w:rPr>
        <w:t>a</w:t>
      </w:r>
      <w:r w:rsidRPr="006D2B87">
        <w:rPr>
          <w:rFonts w:ascii="Times New Roman" w:hAnsi="Times New Roman"/>
          <w:bCs/>
          <w:color w:val="000000"/>
          <w:sz w:val="24"/>
          <w:szCs w:val="28"/>
        </w:rPr>
        <w:t>,</w:t>
      </w:r>
      <w:r w:rsidRPr="0075671C">
        <w:rPr>
          <w:rFonts w:ascii="Times New Roman" w:hAnsi="Times New Roman"/>
          <w:bCs/>
          <w:sz w:val="24"/>
          <w:szCs w:val="28"/>
        </w:rPr>
        <w:t xml:space="preserve"> </w:t>
      </w:r>
      <w:r>
        <w:rPr>
          <w:rFonts w:ascii="Times New Roman" w:hAnsi="Times New Roman"/>
          <w:bCs/>
          <w:sz w:val="24"/>
          <w:szCs w:val="28"/>
        </w:rPr>
        <w:t>Bean T. Chen</w:t>
      </w:r>
      <w:r w:rsidRPr="00997CDD">
        <w:rPr>
          <w:rFonts w:ascii="Times New Roman" w:hAnsi="Times New Roman"/>
          <w:bCs/>
          <w:sz w:val="24"/>
          <w:szCs w:val="28"/>
          <w:vertAlign w:val="superscript"/>
        </w:rPr>
        <w:t>a</w:t>
      </w:r>
      <w:r>
        <w:rPr>
          <w:rFonts w:ascii="Times New Roman" w:hAnsi="Times New Roman"/>
          <w:bCs/>
          <w:sz w:val="24"/>
          <w:szCs w:val="28"/>
        </w:rPr>
        <w:t>, J. Raymond Wells</w:t>
      </w:r>
      <w:r w:rsidRPr="00C54A9E">
        <w:rPr>
          <w:rFonts w:ascii="Times New Roman" w:hAnsi="Times New Roman"/>
          <w:bCs/>
          <w:sz w:val="24"/>
          <w:szCs w:val="28"/>
          <w:vertAlign w:val="superscript"/>
        </w:rPr>
        <w:t>a</w:t>
      </w:r>
      <w:r>
        <w:rPr>
          <w:rFonts w:ascii="Times New Roman" w:hAnsi="Times New Roman"/>
          <w:bCs/>
          <w:sz w:val="24"/>
          <w:szCs w:val="28"/>
        </w:rPr>
        <w:t xml:space="preserve">, </w:t>
      </w:r>
      <w:r w:rsidRPr="006D2B87">
        <w:rPr>
          <w:rFonts w:ascii="Times New Roman" w:hAnsi="Times New Roman"/>
          <w:bCs/>
          <w:color w:val="000000"/>
          <w:sz w:val="24"/>
          <w:szCs w:val="28"/>
        </w:rPr>
        <w:t>Matthew G. Duling</w:t>
      </w:r>
      <w:r w:rsidRPr="006D2B87">
        <w:rPr>
          <w:rFonts w:ascii="Times New Roman" w:hAnsi="Times New Roman"/>
          <w:bCs/>
          <w:color w:val="000000"/>
          <w:sz w:val="24"/>
          <w:szCs w:val="28"/>
          <w:vertAlign w:val="superscript"/>
        </w:rPr>
        <w:t>a</w:t>
      </w:r>
      <w:r w:rsidRPr="006D2B87">
        <w:rPr>
          <w:rFonts w:ascii="Times New Roman" w:hAnsi="Times New Roman"/>
          <w:bCs/>
          <w:color w:val="000000"/>
          <w:sz w:val="24"/>
          <w:szCs w:val="28"/>
        </w:rPr>
        <w:t>, Robert B. Lawrence</w:t>
      </w:r>
      <w:r w:rsidRPr="006D2B87">
        <w:rPr>
          <w:rFonts w:ascii="Times New Roman" w:hAnsi="Times New Roman"/>
          <w:bCs/>
          <w:color w:val="000000"/>
          <w:sz w:val="24"/>
          <w:szCs w:val="28"/>
          <w:vertAlign w:val="superscript"/>
        </w:rPr>
        <w:t>a</w:t>
      </w:r>
      <w:r w:rsidRPr="006D2B87">
        <w:rPr>
          <w:rFonts w:ascii="Times New Roman" w:hAnsi="Times New Roman"/>
          <w:bCs/>
          <w:color w:val="000000"/>
          <w:sz w:val="24"/>
          <w:szCs w:val="28"/>
        </w:rPr>
        <w:t>, Stephen B. Martin, Jr.</w:t>
      </w:r>
      <w:r w:rsidRPr="006D2B87">
        <w:rPr>
          <w:rFonts w:ascii="Times New Roman" w:hAnsi="Times New Roman"/>
          <w:bCs/>
          <w:color w:val="000000"/>
          <w:sz w:val="24"/>
          <w:szCs w:val="28"/>
          <w:vertAlign w:val="superscript"/>
        </w:rPr>
        <w:t>a</w:t>
      </w:r>
      <w:r w:rsidRPr="006D2B87">
        <w:rPr>
          <w:rFonts w:ascii="Times New Roman" w:hAnsi="Times New Roman"/>
          <w:bCs/>
          <w:color w:val="000000"/>
          <w:sz w:val="24"/>
          <w:szCs w:val="28"/>
        </w:rPr>
        <w:t>, Alyson R. Johnson</w:t>
      </w:r>
      <w:r w:rsidRPr="006D2B87">
        <w:rPr>
          <w:rFonts w:ascii="Times New Roman" w:hAnsi="Times New Roman"/>
          <w:bCs/>
          <w:color w:val="000000"/>
          <w:sz w:val="24"/>
          <w:szCs w:val="28"/>
          <w:vertAlign w:val="superscript"/>
        </w:rPr>
        <w:t>a</w:t>
      </w:r>
      <w:r w:rsidRPr="006D2B87">
        <w:rPr>
          <w:rFonts w:ascii="Times New Roman" w:hAnsi="Times New Roman"/>
          <w:bCs/>
          <w:color w:val="000000"/>
          <w:sz w:val="24"/>
          <w:szCs w:val="28"/>
        </w:rPr>
        <w:t>, M. Abbas Virji</w:t>
      </w:r>
      <w:r w:rsidRPr="006D2B87">
        <w:rPr>
          <w:rFonts w:ascii="Times New Roman" w:hAnsi="Times New Roman"/>
          <w:bCs/>
          <w:color w:val="000000"/>
          <w:sz w:val="24"/>
          <w:szCs w:val="28"/>
          <w:vertAlign w:val="superscript"/>
        </w:rPr>
        <w:t>a</w:t>
      </w:r>
      <w:r w:rsidRPr="006D2B87">
        <w:rPr>
          <w:rFonts w:ascii="Times New Roman" w:hAnsi="Times New Roman"/>
          <w:bCs/>
          <w:color w:val="000000"/>
          <w:sz w:val="24"/>
          <w:szCs w:val="28"/>
        </w:rPr>
        <w:t xml:space="preserve"> </w:t>
      </w:r>
    </w:p>
    <w:p w:rsidR="00E61528" w:rsidRPr="00970254" w:rsidRDefault="00E61528" w:rsidP="009A3A85">
      <w:pPr>
        <w:rPr>
          <w:rFonts w:ascii="Times New Roman" w:hAnsi="Times New Roman"/>
          <w:bCs/>
          <w:sz w:val="24"/>
          <w:szCs w:val="28"/>
          <w:highlight w:val="yellow"/>
        </w:rPr>
      </w:pPr>
    </w:p>
    <w:p w:rsidR="00E61528" w:rsidRPr="0038780C" w:rsidRDefault="00E61528" w:rsidP="009A3A85">
      <w:pPr>
        <w:rPr>
          <w:rFonts w:ascii="Times New Roman" w:hAnsi="Times New Roman"/>
          <w:bCs/>
          <w:sz w:val="24"/>
          <w:szCs w:val="28"/>
        </w:rPr>
      </w:pPr>
      <w:r>
        <w:rPr>
          <w:rFonts w:ascii="Times New Roman" w:hAnsi="Times New Roman"/>
          <w:bCs/>
          <w:sz w:val="24"/>
          <w:szCs w:val="28"/>
          <w:vertAlign w:val="superscript"/>
        </w:rPr>
        <w:t>a</w:t>
      </w:r>
      <w:r w:rsidRPr="0038780C">
        <w:rPr>
          <w:rFonts w:ascii="Times New Roman" w:hAnsi="Times New Roman"/>
          <w:bCs/>
          <w:sz w:val="24"/>
          <w:szCs w:val="28"/>
        </w:rPr>
        <w:t xml:space="preserve"> National Institute for Occupational Safety and Health, Morgantown, WV, USA 26505</w:t>
      </w:r>
      <w:r>
        <w:rPr>
          <w:rFonts w:ascii="Times New Roman" w:hAnsi="Times New Roman"/>
          <w:bCs/>
          <w:sz w:val="24"/>
          <w:szCs w:val="28"/>
        </w:rPr>
        <w:t xml:space="preserve"> (</w:t>
      </w:r>
      <w:hyperlink r:id="rId8" w:history="1">
        <w:r w:rsidRPr="00425674">
          <w:rPr>
            <w:rStyle w:val="Hyperlink"/>
            <w:rFonts w:ascii="Times New Roman" w:hAnsi="Times New Roman"/>
            <w:bCs/>
            <w:sz w:val="24"/>
            <w:szCs w:val="28"/>
          </w:rPr>
          <w:t>RLeBouf@cdc.gov</w:t>
        </w:r>
      </w:hyperlink>
      <w:r>
        <w:rPr>
          <w:rFonts w:ascii="Times New Roman" w:hAnsi="Times New Roman"/>
          <w:bCs/>
          <w:sz w:val="24"/>
          <w:szCs w:val="28"/>
        </w:rPr>
        <w:t xml:space="preserve">, </w:t>
      </w:r>
      <w:hyperlink r:id="rId9" w:history="1">
        <w:r w:rsidRPr="00C83945">
          <w:rPr>
            <w:rStyle w:val="Hyperlink"/>
            <w:rFonts w:ascii="Times New Roman" w:hAnsi="Times New Roman"/>
            <w:bCs/>
            <w:sz w:val="24"/>
            <w:szCs w:val="28"/>
          </w:rPr>
          <w:t>JHam1@cdc.gov</w:t>
        </w:r>
      </w:hyperlink>
      <w:r>
        <w:rPr>
          <w:rFonts w:ascii="Times New Roman" w:hAnsi="Times New Roman"/>
          <w:bCs/>
          <w:sz w:val="24"/>
          <w:szCs w:val="28"/>
        </w:rPr>
        <w:t xml:space="preserve">, </w:t>
      </w:r>
      <w:hyperlink r:id="rId10" w:history="1">
        <w:r w:rsidRPr="00425674">
          <w:rPr>
            <w:rStyle w:val="Hyperlink"/>
            <w:rFonts w:ascii="Times New Roman" w:hAnsi="Times New Roman"/>
            <w:bCs/>
            <w:sz w:val="24"/>
            <w:szCs w:val="28"/>
          </w:rPr>
          <w:t>DSchwegler-Berry@cdc.gov</w:t>
        </w:r>
      </w:hyperlink>
      <w:r>
        <w:rPr>
          <w:rFonts w:ascii="Times New Roman" w:hAnsi="Times New Roman"/>
          <w:bCs/>
          <w:sz w:val="24"/>
          <w:szCs w:val="28"/>
        </w:rPr>
        <w:t xml:space="preserve">, </w:t>
      </w:r>
      <w:hyperlink r:id="rId11" w:history="1">
        <w:r w:rsidRPr="00371BF6">
          <w:rPr>
            <w:rStyle w:val="Hyperlink"/>
            <w:rFonts w:ascii="Times New Roman" w:hAnsi="Times New Roman"/>
            <w:bCs/>
            <w:sz w:val="24"/>
            <w:szCs w:val="28"/>
          </w:rPr>
          <w:t>TChen@cdc.gov</w:t>
        </w:r>
      </w:hyperlink>
      <w:r>
        <w:rPr>
          <w:rFonts w:ascii="Times New Roman" w:hAnsi="Times New Roman"/>
          <w:bCs/>
          <w:sz w:val="24"/>
          <w:szCs w:val="28"/>
        </w:rPr>
        <w:t xml:space="preserve">, </w:t>
      </w:r>
      <w:hyperlink r:id="rId12" w:history="1">
        <w:r w:rsidRPr="00425674">
          <w:rPr>
            <w:rStyle w:val="Hyperlink"/>
            <w:rFonts w:ascii="Times New Roman" w:hAnsi="Times New Roman"/>
            <w:bCs/>
            <w:sz w:val="24"/>
            <w:szCs w:val="28"/>
          </w:rPr>
          <w:t>MDuling@cdc.gov</w:t>
        </w:r>
      </w:hyperlink>
      <w:r>
        <w:rPr>
          <w:rFonts w:ascii="Times New Roman" w:hAnsi="Times New Roman"/>
          <w:bCs/>
          <w:sz w:val="24"/>
          <w:szCs w:val="28"/>
        </w:rPr>
        <w:t xml:space="preserve">, </w:t>
      </w:r>
      <w:hyperlink r:id="rId13" w:history="1">
        <w:r w:rsidRPr="00871611">
          <w:rPr>
            <w:rStyle w:val="Hyperlink"/>
            <w:rFonts w:ascii="Times New Roman" w:hAnsi="Times New Roman"/>
            <w:bCs/>
            <w:sz w:val="24"/>
            <w:szCs w:val="28"/>
          </w:rPr>
          <w:t>RLawrence@cdc.gov</w:t>
        </w:r>
      </w:hyperlink>
      <w:r>
        <w:rPr>
          <w:rFonts w:ascii="Times New Roman" w:hAnsi="Times New Roman"/>
          <w:bCs/>
          <w:sz w:val="24"/>
          <w:szCs w:val="28"/>
        </w:rPr>
        <w:t xml:space="preserve">, </w:t>
      </w:r>
      <w:hyperlink r:id="rId14" w:history="1">
        <w:r w:rsidRPr="00F3219F">
          <w:rPr>
            <w:rStyle w:val="Hyperlink"/>
            <w:rFonts w:ascii="Times New Roman" w:hAnsi="Times New Roman"/>
            <w:bCs/>
            <w:sz w:val="24"/>
            <w:szCs w:val="28"/>
          </w:rPr>
          <w:t>SMartin1@cdc.gov</w:t>
        </w:r>
      </w:hyperlink>
      <w:r>
        <w:rPr>
          <w:rFonts w:ascii="Times New Roman" w:hAnsi="Times New Roman"/>
          <w:bCs/>
          <w:sz w:val="24"/>
          <w:szCs w:val="28"/>
        </w:rPr>
        <w:t xml:space="preserve">, </w:t>
      </w:r>
      <w:hyperlink r:id="rId15" w:history="1">
        <w:r w:rsidRPr="00C83945">
          <w:rPr>
            <w:rStyle w:val="Hyperlink"/>
            <w:rFonts w:ascii="Times New Roman" w:hAnsi="Times New Roman"/>
            <w:bCs/>
            <w:sz w:val="24"/>
            <w:szCs w:val="28"/>
          </w:rPr>
          <w:t>AJohnson13@cdc.gov</w:t>
        </w:r>
      </w:hyperlink>
      <w:r>
        <w:rPr>
          <w:rFonts w:ascii="Times New Roman" w:hAnsi="Times New Roman"/>
          <w:bCs/>
          <w:sz w:val="24"/>
          <w:szCs w:val="28"/>
        </w:rPr>
        <w:t xml:space="preserve">, </w:t>
      </w:r>
      <w:hyperlink r:id="rId16" w:history="1">
        <w:r w:rsidRPr="00425674">
          <w:rPr>
            <w:rStyle w:val="Hyperlink"/>
            <w:rFonts w:ascii="Times New Roman" w:hAnsi="Times New Roman"/>
            <w:bCs/>
            <w:sz w:val="24"/>
            <w:szCs w:val="28"/>
          </w:rPr>
          <w:t>MVirji@cdc.gov</w:t>
        </w:r>
      </w:hyperlink>
      <w:r>
        <w:rPr>
          <w:rFonts w:ascii="Times New Roman" w:hAnsi="Times New Roman"/>
          <w:bCs/>
          <w:sz w:val="24"/>
          <w:szCs w:val="28"/>
        </w:rPr>
        <w:t xml:space="preserve">, </w:t>
      </w:r>
      <w:hyperlink r:id="rId17" w:history="1">
        <w:r w:rsidRPr="00425674">
          <w:rPr>
            <w:rStyle w:val="Hyperlink"/>
            <w:rFonts w:ascii="Times New Roman" w:hAnsi="Times New Roman"/>
            <w:bCs/>
            <w:sz w:val="24"/>
            <w:szCs w:val="28"/>
          </w:rPr>
          <w:t>AStefaniak@cdc.gov</w:t>
        </w:r>
      </w:hyperlink>
      <w:r>
        <w:rPr>
          <w:rFonts w:ascii="Times New Roman" w:hAnsi="Times New Roman"/>
          <w:bCs/>
          <w:sz w:val="24"/>
          <w:szCs w:val="28"/>
        </w:rPr>
        <w:t xml:space="preserve">) </w:t>
      </w:r>
    </w:p>
    <w:p w:rsidR="00E61528" w:rsidRPr="0038780C" w:rsidRDefault="00E61528" w:rsidP="009A3A85">
      <w:pPr>
        <w:rPr>
          <w:rFonts w:ascii="Times New Roman" w:hAnsi="Times New Roman"/>
          <w:bCs/>
          <w:sz w:val="24"/>
          <w:szCs w:val="28"/>
        </w:rPr>
      </w:pPr>
      <w:r>
        <w:rPr>
          <w:rFonts w:ascii="Times New Roman" w:hAnsi="Times New Roman"/>
          <w:bCs/>
          <w:sz w:val="24"/>
          <w:szCs w:val="28"/>
          <w:vertAlign w:val="superscript"/>
        </w:rPr>
        <w:t>b</w:t>
      </w:r>
      <w:r w:rsidRPr="0038780C">
        <w:rPr>
          <w:rFonts w:ascii="Times New Roman" w:hAnsi="Times New Roman"/>
          <w:bCs/>
          <w:sz w:val="24"/>
          <w:szCs w:val="28"/>
        </w:rPr>
        <w:t xml:space="preserve"> </w:t>
      </w:r>
      <w:r w:rsidRPr="00E1159F">
        <w:rPr>
          <w:rFonts w:ascii="Times New Roman" w:hAnsi="Times New Roman"/>
          <w:bCs/>
          <w:sz w:val="24"/>
          <w:szCs w:val="28"/>
        </w:rPr>
        <w:t>Center for Cardiovascular and Respiratory Sciences and Department of Physiology and Pharmacology</w:t>
      </w:r>
      <w:r>
        <w:rPr>
          <w:rFonts w:ascii="Times New Roman" w:hAnsi="Times New Roman"/>
          <w:bCs/>
          <w:sz w:val="24"/>
          <w:szCs w:val="28"/>
        </w:rPr>
        <w:t>,</w:t>
      </w:r>
      <w:r w:rsidRPr="00E1159F">
        <w:rPr>
          <w:rFonts w:ascii="Times New Roman" w:hAnsi="Times New Roman"/>
          <w:bCs/>
          <w:sz w:val="24"/>
          <w:szCs w:val="28"/>
        </w:rPr>
        <w:t xml:space="preserve"> West Virginia University School of Medicine</w:t>
      </w:r>
      <w:r>
        <w:rPr>
          <w:rFonts w:ascii="Times New Roman" w:hAnsi="Times New Roman"/>
          <w:bCs/>
          <w:sz w:val="24"/>
          <w:szCs w:val="28"/>
        </w:rPr>
        <w:t>,</w:t>
      </w:r>
      <w:r w:rsidRPr="00E1159F">
        <w:rPr>
          <w:rFonts w:ascii="Times New Roman" w:hAnsi="Times New Roman"/>
          <w:bCs/>
          <w:sz w:val="24"/>
          <w:szCs w:val="28"/>
        </w:rPr>
        <w:t xml:space="preserve"> Morgantown, WV </w:t>
      </w:r>
      <w:r w:rsidRPr="00193B66">
        <w:rPr>
          <w:rFonts w:ascii="Times New Roman" w:hAnsi="Times New Roman"/>
          <w:bCs/>
          <w:sz w:val="24"/>
          <w:szCs w:val="28"/>
        </w:rPr>
        <w:t>26506 (</w:t>
      </w:r>
      <w:hyperlink r:id="rId18" w:history="1">
        <w:r w:rsidRPr="00193B66">
          <w:rPr>
            <w:rStyle w:val="Hyperlink"/>
            <w:rFonts w:ascii="Times New Roman" w:hAnsi="Times New Roman"/>
            <w:bCs/>
            <w:sz w:val="24"/>
            <w:szCs w:val="28"/>
          </w:rPr>
          <w:t>jiyi@hsc.wvu.edu</w:t>
        </w:r>
      </w:hyperlink>
      <w:r>
        <w:rPr>
          <w:rFonts w:ascii="Times New Roman" w:hAnsi="Times New Roman"/>
          <w:bCs/>
          <w:sz w:val="24"/>
          <w:szCs w:val="28"/>
        </w:rPr>
        <w:t xml:space="preserve">, </w:t>
      </w:r>
      <w:hyperlink r:id="rId19" w:history="1">
        <w:r w:rsidRPr="008548F5">
          <w:rPr>
            <w:rStyle w:val="Hyperlink"/>
            <w:rFonts w:ascii="Times New Roman" w:hAnsi="Times New Roman"/>
            <w:bCs/>
            <w:sz w:val="24"/>
            <w:szCs w:val="28"/>
          </w:rPr>
          <w:t>tnurkiewicz@hsc.wvu.edu</w:t>
        </w:r>
      </w:hyperlink>
      <w:r>
        <w:rPr>
          <w:rFonts w:ascii="Times New Roman" w:hAnsi="Times New Roman"/>
          <w:bCs/>
          <w:sz w:val="24"/>
          <w:szCs w:val="28"/>
        </w:rPr>
        <w:t xml:space="preserve">) </w:t>
      </w:r>
    </w:p>
    <w:p w:rsidR="00E61528" w:rsidRPr="0038780C" w:rsidRDefault="00E61528" w:rsidP="009A3A85">
      <w:pPr>
        <w:rPr>
          <w:rFonts w:ascii="Times New Roman" w:hAnsi="Times New Roman"/>
          <w:bCs/>
          <w:sz w:val="24"/>
          <w:szCs w:val="28"/>
        </w:rPr>
      </w:pPr>
    </w:p>
    <w:p w:rsidR="00E61528" w:rsidRPr="00E1159F" w:rsidRDefault="00E61528" w:rsidP="009A3A85">
      <w:pPr>
        <w:rPr>
          <w:rFonts w:ascii="Times New Roman" w:hAnsi="Times New Roman"/>
          <w:bCs/>
          <w:sz w:val="24"/>
          <w:szCs w:val="28"/>
        </w:rPr>
      </w:pPr>
      <w:r w:rsidRPr="00E1159F">
        <w:rPr>
          <w:rFonts w:ascii="Times New Roman" w:hAnsi="Times New Roman"/>
          <w:bCs/>
          <w:sz w:val="24"/>
          <w:szCs w:val="28"/>
        </w:rPr>
        <w:t>*Author to whom correspondence should be sent</w:t>
      </w:r>
    </w:p>
    <w:p w:rsidR="00E61528" w:rsidRPr="00E1159F" w:rsidRDefault="00E61528" w:rsidP="009A3A85">
      <w:pPr>
        <w:spacing w:after="0" w:line="240" w:lineRule="auto"/>
        <w:rPr>
          <w:rFonts w:ascii="Times New Roman" w:hAnsi="Times New Roman"/>
          <w:bCs/>
          <w:sz w:val="24"/>
          <w:szCs w:val="28"/>
        </w:rPr>
      </w:pPr>
      <w:r w:rsidRPr="00E1159F">
        <w:rPr>
          <w:rFonts w:ascii="Times New Roman" w:hAnsi="Times New Roman"/>
          <w:bCs/>
          <w:sz w:val="24"/>
          <w:szCs w:val="28"/>
        </w:rPr>
        <w:t>Aleksandr B. Stefaniak, PhD, CIH</w:t>
      </w:r>
    </w:p>
    <w:p w:rsidR="00E61528" w:rsidRPr="00E1159F" w:rsidRDefault="00E61528" w:rsidP="009A3A85">
      <w:pPr>
        <w:spacing w:after="0" w:line="240" w:lineRule="auto"/>
        <w:rPr>
          <w:rFonts w:ascii="Times New Roman" w:hAnsi="Times New Roman"/>
          <w:bCs/>
          <w:sz w:val="24"/>
          <w:szCs w:val="28"/>
        </w:rPr>
      </w:pPr>
      <w:r w:rsidRPr="00E1159F">
        <w:rPr>
          <w:rFonts w:ascii="Times New Roman" w:hAnsi="Times New Roman"/>
          <w:bCs/>
          <w:sz w:val="24"/>
          <w:szCs w:val="28"/>
        </w:rPr>
        <w:t>National Institute for Occupational Safety and Health</w:t>
      </w:r>
    </w:p>
    <w:p w:rsidR="00E61528" w:rsidRPr="00E1159F" w:rsidRDefault="00E61528" w:rsidP="009A3A85">
      <w:pPr>
        <w:spacing w:after="0" w:line="240" w:lineRule="auto"/>
        <w:rPr>
          <w:rFonts w:ascii="Times New Roman" w:hAnsi="Times New Roman"/>
          <w:bCs/>
          <w:sz w:val="24"/>
          <w:szCs w:val="28"/>
        </w:rPr>
      </w:pPr>
      <w:r w:rsidRPr="00E1159F">
        <w:rPr>
          <w:rFonts w:ascii="Times New Roman" w:hAnsi="Times New Roman"/>
          <w:bCs/>
          <w:sz w:val="24"/>
          <w:szCs w:val="28"/>
        </w:rPr>
        <w:t>Division of Respiratory Diseases</w:t>
      </w:r>
    </w:p>
    <w:p w:rsidR="00E61528" w:rsidRPr="00E1159F" w:rsidRDefault="00E61528" w:rsidP="009A3A85">
      <w:pPr>
        <w:spacing w:after="0" w:line="240" w:lineRule="auto"/>
        <w:rPr>
          <w:rFonts w:ascii="Times New Roman" w:hAnsi="Times New Roman"/>
          <w:bCs/>
          <w:sz w:val="24"/>
          <w:szCs w:val="28"/>
        </w:rPr>
      </w:pPr>
      <w:r w:rsidRPr="00E1159F">
        <w:rPr>
          <w:rFonts w:ascii="Times New Roman" w:hAnsi="Times New Roman"/>
          <w:bCs/>
          <w:sz w:val="24"/>
          <w:szCs w:val="28"/>
        </w:rPr>
        <w:t>1095 Willowdale Road</w:t>
      </w:r>
    </w:p>
    <w:p w:rsidR="00E61528" w:rsidRPr="00E1159F" w:rsidRDefault="00E61528" w:rsidP="009A3A85">
      <w:pPr>
        <w:spacing w:after="0" w:line="240" w:lineRule="auto"/>
        <w:rPr>
          <w:rFonts w:ascii="Times New Roman" w:hAnsi="Times New Roman"/>
          <w:bCs/>
          <w:sz w:val="24"/>
          <w:szCs w:val="28"/>
        </w:rPr>
      </w:pPr>
      <w:r w:rsidRPr="00E1159F">
        <w:rPr>
          <w:rFonts w:ascii="Times New Roman" w:hAnsi="Times New Roman"/>
          <w:bCs/>
          <w:sz w:val="24"/>
          <w:szCs w:val="28"/>
        </w:rPr>
        <w:t>Morgantown, WV 26505</w:t>
      </w:r>
    </w:p>
    <w:p w:rsidR="00E61528" w:rsidRDefault="00E61528" w:rsidP="009A3A85">
      <w:pPr>
        <w:spacing w:after="0" w:line="240" w:lineRule="auto"/>
        <w:rPr>
          <w:rFonts w:ascii="Times New Roman" w:hAnsi="Times New Roman"/>
          <w:bCs/>
          <w:sz w:val="24"/>
          <w:szCs w:val="28"/>
        </w:rPr>
      </w:pPr>
      <w:r w:rsidRPr="00E1159F">
        <w:rPr>
          <w:rFonts w:ascii="Times New Roman" w:hAnsi="Times New Roman"/>
          <w:bCs/>
          <w:sz w:val="24"/>
          <w:szCs w:val="28"/>
        </w:rPr>
        <w:t xml:space="preserve">Tel.: </w:t>
      </w:r>
      <w:r>
        <w:rPr>
          <w:rFonts w:ascii="Times New Roman" w:hAnsi="Times New Roman"/>
          <w:bCs/>
          <w:sz w:val="24"/>
          <w:szCs w:val="28"/>
        </w:rPr>
        <w:t>+1-</w:t>
      </w:r>
      <w:r w:rsidRPr="00E1159F">
        <w:rPr>
          <w:rFonts w:ascii="Times New Roman" w:hAnsi="Times New Roman"/>
          <w:bCs/>
          <w:sz w:val="24"/>
          <w:szCs w:val="28"/>
        </w:rPr>
        <w:t>304-285-6302</w:t>
      </w:r>
    </w:p>
    <w:p w:rsidR="00E61528" w:rsidRPr="00E1159F" w:rsidRDefault="00E61528" w:rsidP="009A3A85">
      <w:pPr>
        <w:spacing w:after="0" w:line="240" w:lineRule="auto"/>
        <w:rPr>
          <w:rFonts w:ascii="Times New Roman" w:hAnsi="Times New Roman"/>
          <w:bCs/>
          <w:sz w:val="24"/>
          <w:szCs w:val="28"/>
        </w:rPr>
      </w:pPr>
      <w:r>
        <w:rPr>
          <w:rFonts w:ascii="Times New Roman" w:hAnsi="Times New Roman"/>
          <w:bCs/>
          <w:sz w:val="24"/>
          <w:szCs w:val="28"/>
        </w:rPr>
        <w:t>Fax: +1-304-285-5820</w:t>
      </w:r>
    </w:p>
    <w:p w:rsidR="00E61528" w:rsidRDefault="00E61528" w:rsidP="009A3A85">
      <w:pPr>
        <w:spacing w:after="0" w:line="240" w:lineRule="auto"/>
        <w:rPr>
          <w:rFonts w:ascii="Times New Roman" w:hAnsi="Times New Roman"/>
          <w:bCs/>
          <w:sz w:val="24"/>
          <w:szCs w:val="28"/>
        </w:rPr>
      </w:pPr>
      <w:r w:rsidRPr="00E1159F">
        <w:rPr>
          <w:rFonts w:ascii="Times New Roman" w:hAnsi="Times New Roman"/>
          <w:bCs/>
          <w:sz w:val="24"/>
          <w:szCs w:val="28"/>
        </w:rPr>
        <w:t xml:space="preserve">E-mail: </w:t>
      </w:r>
      <w:hyperlink r:id="rId20" w:history="1">
        <w:r w:rsidRPr="00A94907">
          <w:rPr>
            <w:rStyle w:val="Hyperlink"/>
            <w:rFonts w:ascii="Times New Roman" w:hAnsi="Times New Roman"/>
            <w:bCs/>
            <w:sz w:val="24"/>
            <w:szCs w:val="28"/>
          </w:rPr>
          <w:t>AStefaniak@cdc.gov</w:t>
        </w:r>
      </w:hyperlink>
      <w:r w:rsidRPr="00E1159F">
        <w:rPr>
          <w:rFonts w:ascii="Times New Roman" w:hAnsi="Times New Roman"/>
          <w:bCs/>
          <w:sz w:val="24"/>
          <w:szCs w:val="28"/>
        </w:rPr>
        <w:t xml:space="preserve"> </w:t>
      </w:r>
    </w:p>
    <w:p w:rsidR="00E61528" w:rsidRDefault="00E61528" w:rsidP="009A3A85">
      <w:pPr>
        <w:rPr>
          <w:rFonts w:ascii="Times New Roman" w:hAnsi="Times New Roman"/>
          <w:bCs/>
          <w:sz w:val="24"/>
          <w:szCs w:val="28"/>
        </w:rPr>
      </w:pPr>
    </w:p>
    <w:p w:rsidR="00E61528" w:rsidRPr="00182F8F" w:rsidRDefault="00E61528" w:rsidP="009A3A85">
      <w:r w:rsidRPr="00182F8F">
        <w:t xml:space="preserve">Number of </w:t>
      </w:r>
      <w:r w:rsidRPr="005640E7">
        <w:t xml:space="preserve">pages: </w:t>
      </w:r>
      <w:r>
        <w:t>16</w:t>
      </w:r>
    </w:p>
    <w:p w:rsidR="00E61528" w:rsidRPr="00182F8F" w:rsidRDefault="00E61528" w:rsidP="009A3A85">
      <w:r w:rsidRPr="00182F8F">
        <w:t xml:space="preserve">Number of figures: </w:t>
      </w:r>
      <w:r>
        <w:t>6</w:t>
      </w:r>
    </w:p>
    <w:p w:rsidR="00E61528" w:rsidRDefault="00E61528" w:rsidP="009A3A85">
      <w:r w:rsidRPr="00182F8F">
        <w:t>Number of tables: 1</w:t>
      </w:r>
    </w:p>
    <w:p w:rsidR="00E61528" w:rsidRDefault="00E61528" w:rsidP="009A3A85">
      <w:pPr>
        <w:spacing w:line="480" w:lineRule="auto"/>
        <w:rPr>
          <w:rFonts w:ascii="Times New Roman" w:hAnsi="Times New Roman"/>
          <w:sz w:val="24"/>
        </w:rPr>
      </w:pPr>
    </w:p>
    <w:p w:rsidR="00E61528" w:rsidRPr="007D1108" w:rsidRDefault="00E61528" w:rsidP="009A3A85">
      <w:pPr>
        <w:pStyle w:val="Heading1"/>
        <w:rPr>
          <w:color w:val="auto"/>
        </w:rPr>
      </w:pPr>
      <w:r w:rsidRPr="007D1108">
        <w:rPr>
          <w:color w:val="auto"/>
        </w:rPr>
        <w:lastRenderedPageBreak/>
        <w:t>Materials and Methods</w:t>
      </w:r>
    </w:p>
    <w:p w:rsidR="00E61528" w:rsidRPr="007D1108" w:rsidRDefault="00E61528" w:rsidP="009A3A85">
      <w:pPr>
        <w:pStyle w:val="Heading2"/>
        <w:rPr>
          <w:color w:val="auto"/>
        </w:rPr>
      </w:pPr>
      <w:r w:rsidRPr="007D1108">
        <w:rPr>
          <w:color w:val="auto"/>
        </w:rPr>
        <w:t>Sample preparation and gas chromatography-mass spectrometry analyses</w:t>
      </w:r>
    </w:p>
    <w:p w:rsidR="00E61528" w:rsidRDefault="00E61528" w:rsidP="009A3A85">
      <w:pPr>
        <w:spacing w:line="480" w:lineRule="auto"/>
        <w:ind w:firstLine="360"/>
        <w:rPr>
          <w:rFonts w:ascii="Times New Roman" w:hAnsi="Times New Roman"/>
          <w:sz w:val="24"/>
        </w:rPr>
      </w:pPr>
      <w:r w:rsidRPr="007D1108">
        <w:rPr>
          <w:rFonts w:ascii="Times New Roman" w:hAnsi="Times New Roman"/>
          <w:sz w:val="24"/>
        </w:rPr>
        <w:t xml:space="preserve">Canister samples were prepared and analysed as described previously </w:t>
      </w:r>
      <w:r w:rsidRPr="00207EFB">
        <w:rPr>
          <w:rFonts w:ascii="Times New Roman" w:hAnsi="Times New Roman"/>
          <w:noProof/>
          <w:sz w:val="24"/>
          <w:vertAlign w:val="superscript"/>
        </w:rPr>
        <w:t>(1)</w:t>
      </w:r>
      <w:r w:rsidRPr="007D1108">
        <w:rPr>
          <w:rFonts w:ascii="Times New Roman" w:hAnsi="Times New Roman"/>
          <w:sz w:val="24"/>
        </w:rPr>
        <w:t>.  Canisters were concentrated prior to analysis using an autosampler (Model 7016CA, Entech Instruments, Inc., Simi Valley, CA) with a 100 °C transfer line attached to a pre</w:t>
      </w:r>
      <w:r>
        <w:rPr>
          <w:rFonts w:ascii="Times New Roman" w:hAnsi="Times New Roman"/>
          <w:sz w:val="24"/>
        </w:rPr>
        <w:t>-</w:t>
      </w:r>
      <w:r w:rsidRPr="008B4F9B">
        <w:rPr>
          <w:rFonts w:ascii="Times New Roman" w:hAnsi="Times New Roman"/>
          <w:sz w:val="24"/>
        </w:rPr>
        <w:t xml:space="preserve">concentrator </w:t>
      </w:r>
      <w:r>
        <w:rPr>
          <w:rFonts w:ascii="Times New Roman" w:hAnsi="Times New Roman"/>
          <w:sz w:val="24"/>
        </w:rPr>
        <w:t xml:space="preserve">(Model </w:t>
      </w:r>
      <w:r w:rsidRPr="008B4F9B">
        <w:rPr>
          <w:rFonts w:ascii="Times New Roman" w:hAnsi="Times New Roman"/>
          <w:sz w:val="24"/>
        </w:rPr>
        <w:t>7</w:t>
      </w:r>
      <w:r>
        <w:rPr>
          <w:rFonts w:ascii="Times New Roman" w:hAnsi="Times New Roman"/>
          <w:sz w:val="24"/>
        </w:rPr>
        <w:t>2</w:t>
      </w:r>
      <w:r w:rsidRPr="008B4F9B">
        <w:rPr>
          <w:rFonts w:ascii="Times New Roman" w:hAnsi="Times New Roman"/>
          <w:sz w:val="24"/>
        </w:rPr>
        <w:t>00</w:t>
      </w:r>
      <w:r>
        <w:rPr>
          <w:rFonts w:ascii="Times New Roman" w:hAnsi="Times New Roman"/>
          <w:sz w:val="24"/>
        </w:rPr>
        <w:t>, Entech)</w:t>
      </w:r>
      <w:r w:rsidRPr="008B4F9B">
        <w:rPr>
          <w:rFonts w:ascii="Times New Roman" w:hAnsi="Times New Roman"/>
          <w:sz w:val="24"/>
        </w:rPr>
        <w:t xml:space="preserve">. The </w:t>
      </w:r>
      <w:r>
        <w:rPr>
          <w:rFonts w:ascii="Times New Roman" w:hAnsi="Times New Roman"/>
          <w:sz w:val="24"/>
        </w:rPr>
        <w:t>p</w:t>
      </w:r>
      <w:r w:rsidRPr="008B4F9B">
        <w:rPr>
          <w:rFonts w:ascii="Times New Roman" w:hAnsi="Times New Roman"/>
          <w:sz w:val="24"/>
        </w:rPr>
        <w:t>re</w:t>
      </w:r>
      <w:r>
        <w:rPr>
          <w:rFonts w:ascii="Times New Roman" w:hAnsi="Times New Roman"/>
          <w:sz w:val="24"/>
        </w:rPr>
        <w:t>-</w:t>
      </w:r>
      <w:r w:rsidRPr="008B4F9B">
        <w:rPr>
          <w:rFonts w:ascii="Times New Roman" w:hAnsi="Times New Roman"/>
          <w:sz w:val="24"/>
        </w:rPr>
        <w:t xml:space="preserve">concentrator was </w:t>
      </w:r>
      <w:r>
        <w:rPr>
          <w:rFonts w:ascii="Times New Roman" w:hAnsi="Times New Roman"/>
          <w:sz w:val="24"/>
        </w:rPr>
        <w:t>coupled with a</w:t>
      </w:r>
      <w:r w:rsidRPr="008B4F9B">
        <w:rPr>
          <w:rFonts w:ascii="Times New Roman" w:hAnsi="Times New Roman"/>
          <w:sz w:val="24"/>
        </w:rPr>
        <w:t xml:space="preserve"> 6890N/5973N GC</w:t>
      </w:r>
      <w:r>
        <w:rPr>
          <w:rFonts w:ascii="Times New Roman" w:hAnsi="Times New Roman"/>
          <w:sz w:val="24"/>
        </w:rPr>
        <w:t>-</w:t>
      </w:r>
      <w:r w:rsidRPr="008B4F9B">
        <w:rPr>
          <w:rFonts w:ascii="Times New Roman" w:hAnsi="Times New Roman"/>
          <w:sz w:val="24"/>
        </w:rPr>
        <w:t>MS system (Agilent Technologies, Inc.,</w:t>
      </w:r>
      <w:r>
        <w:rPr>
          <w:rFonts w:ascii="Times New Roman" w:hAnsi="Times New Roman"/>
          <w:sz w:val="24"/>
        </w:rPr>
        <w:t xml:space="preserve"> </w:t>
      </w:r>
      <w:r w:rsidRPr="008B4F9B">
        <w:rPr>
          <w:rFonts w:ascii="Times New Roman" w:hAnsi="Times New Roman"/>
          <w:sz w:val="24"/>
        </w:rPr>
        <w:t>Santa Clara, CA) with a RTX-1 capillary column 60</w:t>
      </w:r>
      <w:r>
        <w:rPr>
          <w:rFonts w:ascii="Times New Roman" w:hAnsi="Times New Roman"/>
          <w:sz w:val="24"/>
        </w:rPr>
        <w:t xml:space="preserve"> </w:t>
      </w:r>
      <w:r w:rsidRPr="008B4F9B">
        <w:rPr>
          <w:rFonts w:ascii="Times New Roman" w:hAnsi="Times New Roman"/>
          <w:sz w:val="24"/>
        </w:rPr>
        <w:t xml:space="preserve">m long </w:t>
      </w:r>
      <w:r>
        <w:rPr>
          <w:rFonts w:ascii="Times New Roman" w:hAnsi="Times New Roman"/>
          <w:sz w:val="24"/>
        </w:rPr>
        <w:t xml:space="preserve">x </w:t>
      </w:r>
      <w:r w:rsidRPr="008B4F9B">
        <w:rPr>
          <w:rFonts w:ascii="Times New Roman" w:hAnsi="Times New Roman"/>
          <w:sz w:val="24"/>
        </w:rPr>
        <w:t>0.32</w:t>
      </w:r>
      <w:r>
        <w:rPr>
          <w:rFonts w:ascii="Times New Roman" w:hAnsi="Times New Roman"/>
          <w:sz w:val="24"/>
        </w:rPr>
        <w:t xml:space="preserve"> </w:t>
      </w:r>
      <w:r w:rsidRPr="008B4F9B">
        <w:rPr>
          <w:rFonts w:ascii="Times New Roman" w:hAnsi="Times New Roman"/>
          <w:sz w:val="24"/>
        </w:rPr>
        <w:t xml:space="preserve">mm ID </w:t>
      </w:r>
      <w:r>
        <w:rPr>
          <w:rFonts w:ascii="Times New Roman" w:hAnsi="Times New Roman"/>
          <w:sz w:val="24"/>
        </w:rPr>
        <w:t>x</w:t>
      </w:r>
      <w:r w:rsidRPr="008B4F9B">
        <w:rPr>
          <w:rFonts w:ascii="Times New Roman" w:hAnsi="Times New Roman"/>
          <w:sz w:val="24"/>
        </w:rPr>
        <w:t xml:space="preserve"> 1</w:t>
      </w:r>
      <w:r>
        <w:rPr>
          <w:rFonts w:ascii="Times New Roman" w:hAnsi="Times New Roman"/>
          <w:sz w:val="24"/>
        </w:rPr>
        <w:t xml:space="preserve"> </w:t>
      </w:r>
      <w:r w:rsidRPr="008B4F9B">
        <w:rPr>
          <w:rFonts w:ascii="Times New Roman" w:hAnsi="Times New Roman"/>
          <w:sz w:val="24"/>
        </w:rPr>
        <w:t>mm film thickness (Restek Corporation, Bellefonte,</w:t>
      </w:r>
      <w:r>
        <w:rPr>
          <w:rFonts w:ascii="Times New Roman" w:hAnsi="Times New Roman"/>
          <w:sz w:val="24"/>
        </w:rPr>
        <w:t xml:space="preserve"> </w:t>
      </w:r>
      <w:r w:rsidRPr="008B4F9B">
        <w:rPr>
          <w:rFonts w:ascii="Times New Roman" w:hAnsi="Times New Roman"/>
          <w:sz w:val="24"/>
        </w:rPr>
        <w:t xml:space="preserve">PA). </w:t>
      </w:r>
      <w:r>
        <w:rPr>
          <w:rFonts w:ascii="Times New Roman" w:hAnsi="Times New Roman"/>
          <w:sz w:val="24"/>
        </w:rPr>
        <w:t xml:space="preserve"> </w:t>
      </w:r>
      <w:r w:rsidRPr="008B4F9B">
        <w:rPr>
          <w:rFonts w:ascii="Times New Roman" w:hAnsi="Times New Roman"/>
          <w:sz w:val="24"/>
        </w:rPr>
        <w:t>Pre</w:t>
      </w:r>
      <w:r>
        <w:rPr>
          <w:rFonts w:ascii="Times New Roman" w:hAnsi="Times New Roman"/>
          <w:sz w:val="24"/>
        </w:rPr>
        <w:t>-</w:t>
      </w:r>
      <w:r w:rsidRPr="008B4F9B">
        <w:rPr>
          <w:rFonts w:ascii="Times New Roman" w:hAnsi="Times New Roman"/>
          <w:sz w:val="24"/>
        </w:rPr>
        <w:t>concentration conditions were</w:t>
      </w:r>
      <w:r>
        <w:rPr>
          <w:rFonts w:ascii="Times New Roman" w:hAnsi="Times New Roman"/>
          <w:sz w:val="24"/>
        </w:rPr>
        <w:t xml:space="preserve">: </w:t>
      </w:r>
      <w:r w:rsidRPr="008B4F9B">
        <w:rPr>
          <w:rFonts w:ascii="Times New Roman" w:hAnsi="Times New Roman"/>
          <w:sz w:val="24"/>
        </w:rPr>
        <w:t xml:space="preserve">modified cold trap dehydration; module 1 (empty) at </w:t>
      </w:r>
      <w:r>
        <w:rPr>
          <w:rFonts w:ascii="Times New Roman" w:hAnsi="Times New Roman"/>
          <w:sz w:val="24"/>
        </w:rPr>
        <w:t>-</w:t>
      </w:r>
      <w:r w:rsidRPr="008B4F9B">
        <w:rPr>
          <w:rFonts w:ascii="Times New Roman" w:hAnsi="Times New Roman"/>
          <w:sz w:val="24"/>
        </w:rPr>
        <w:t xml:space="preserve">20 </w:t>
      </w:r>
      <w:r>
        <w:rPr>
          <w:rFonts w:ascii="Times New Roman" w:hAnsi="Times New Roman"/>
          <w:sz w:val="24"/>
        </w:rPr>
        <w:t>°</w:t>
      </w:r>
      <w:r w:rsidRPr="008B4F9B">
        <w:rPr>
          <w:rFonts w:ascii="Times New Roman" w:hAnsi="Times New Roman"/>
          <w:sz w:val="24"/>
        </w:rPr>
        <w:t>C,</w:t>
      </w:r>
      <w:r>
        <w:rPr>
          <w:rFonts w:ascii="Times New Roman" w:hAnsi="Times New Roman"/>
          <w:sz w:val="24"/>
        </w:rPr>
        <w:t xml:space="preserve"> </w:t>
      </w:r>
      <w:r w:rsidRPr="008B4F9B">
        <w:rPr>
          <w:rFonts w:ascii="Times New Roman" w:hAnsi="Times New Roman"/>
          <w:sz w:val="24"/>
        </w:rPr>
        <w:t xml:space="preserve">desorbed at 10 </w:t>
      </w:r>
      <w:r>
        <w:rPr>
          <w:rFonts w:ascii="Times New Roman" w:hAnsi="Times New Roman"/>
          <w:sz w:val="24"/>
        </w:rPr>
        <w:t>°</w:t>
      </w:r>
      <w:r w:rsidRPr="008B4F9B">
        <w:rPr>
          <w:rFonts w:ascii="Times New Roman" w:hAnsi="Times New Roman"/>
          <w:sz w:val="24"/>
        </w:rPr>
        <w:t xml:space="preserve">C, and baked at 150 </w:t>
      </w:r>
      <w:r>
        <w:rPr>
          <w:rFonts w:ascii="Times New Roman" w:hAnsi="Times New Roman"/>
          <w:sz w:val="24"/>
        </w:rPr>
        <w:t>°</w:t>
      </w:r>
      <w:r w:rsidRPr="008B4F9B">
        <w:rPr>
          <w:rFonts w:ascii="Times New Roman" w:hAnsi="Times New Roman"/>
          <w:sz w:val="24"/>
        </w:rPr>
        <w:t>C for 7 min; module 2 (glass</w:t>
      </w:r>
      <w:r>
        <w:rPr>
          <w:rFonts w:ascii="Times New Roman" w:hAnsi="Times New Roman"/>
          <w:sz w:val="24"/>
        </w:rPr>
        <w:t xml:space="preserve"> </w:t>
      </w:r>
      <w:r w:rsidRPr="008B4F9B">
        <w:rPr>
          <w:rFonts w:ascii="Times New Roman" w:hAnsi="Times New Roman"/>
          <w:sz w:val="24"/>
        </w:rPr>
        <w:t xml:space="preserve">beads) focused at </w:t>
      </w:r>
      <w:r>
        <w:rPr>
          <w:rFonts w:ascii="Times New Roman" w:hAnsi="Times New Roman"/>
          <w:sz w:val="24"/>
        </w:rPr>
        <w:t>-</w:t>
      </w:r>
      <w:r w:rsidRPr="008B4F9B">
        <w:rPr>
          <w:rFonts w:ascii="Times New Roman" w:hAnsi="Times New Roman"/>
          <w:sz w:val="24"/>
        </w:rPr>
        <w:t xml:space="preserve">80 </w:t>
      </w:r>
      <w:r>
        <w:rPr>
          <w:rFonts w:ascii="Times New Roman" w:hAnsi="Times New Roman"/>
          <w:sz w:val="24"/>
        </w:rPr>
        <w:t>°</w:t>
      </w:r>
      <w:r w:rsidRPr="008B4F9B">
        <w:rPr>
          <w:rFonts w:ascii="Times New Roman" w:hAnsi="Times New Roman"/>
          <w:sz w:val="24"/>
        </w:rPr>
        <w:t xml:space="preserve">C, desorbed at 180 </w:t>
      </w:r>
      <w:r>
        <w:rPr>
          <w:rFonts w:ascii="Times New Roman" w:hAnsi="Times New Roman"/>
          <w:sz w:val="24"/>
        </w:rPr>
        <w:t>°</w:t>
      </w:r>
      <w:r w:rsidRPr="008B4F9B">
        <w:rPr>
          <w:rFonts w:ascii="Times New Roman" w:hAnsi="Times New Roman"/>
          <w:sz w:val="24"/>
        </w:rPr>
        <w:t>C, and baked at 190</w:t>
      </w:r>
      <w:r>
        <w:rPr>
          <w:rFonts w:ascii="Times New Roman" w:hAnsi="Times New Roman"/>
          <w:sz w:val="24"/>
        </w:rPr>
        <w:t xml:space="preserve"> °</w:t>
      </w:r>
      <w:r w:rsidRPr="008B4F9B">
        <w:rPr>
          <w:rFonts w:ascii="Times New Roman" w:hAnsi="Times New Roman"/>
          <w:sz w:val="24"/>
        </w:rPr>
        <w:t xml:space="preserve">C; and module 3 (focuser) focused at </w:t>
      </w:r>
      <w:r>
        <w:rPr>
          <w:rFonts w:ascii="Times New Roman" w:hAnsi="Times New Roman"/>
          <w:sz w:val="24"/>
        </w:rPr>
        <w:t>-</w:t>
      </w:r>
      <w:r w:rsidRPr="008B4F9B">
        <w:rPr>
          <w:rFonts w:ascii="Times New Roman" w:hAnsi="Times New Roman"/>
          <w:sz w:val="24"/>
        </w:rPr>
        <w:t xml:space="preserve">150 </w:t>
      </w:r>
      <w:r>
        <w:rPr>
          <w:rFonts w:ascii="Times New Roman" w:hAnsi="Times New Roman"/>
          <w:sz w:val="24"/>
        </w:rPr>
        <w:t>°</w:t>
      </w:r>
      <w:r w:rsidRPr="008B4F9B">
        <w:rPr>
          <w:rFonts w:ascii="Times New Roman" w:hAnsi="Times New Roman"/>
          <w:sz w:val="24"/>
        </w:rPr>
        <w:t xml:space="preserve">C. </w:t>
      </w:r>
      <w:r>
        <w:rPr>
          <w:rFonts w:ascii="Times New Roman" w:hAnsi="Times New Roman"/>
          <w:sz w:val="24"/>
        </w:rPr>
        <w:t xml:space="preserve"> </w:t>
      </w:r>
      <w:r w:rsidRPr="008B4F9B">
        <w:rPr>
          <w:rFonts w:ascii="Times New Roman" w:hAnsi="Times New Roman"/>
          <w:sz w:val="24"/>
        </w:rPr>
        <w:t>G</w:t>
      </w:r>
      <w:r>
        <w:rPr>
          <w:rFonts w:ascii="Times New Roman" w:hAnsi="Times New Roman"/>
          <w:sz w:val="24"/>
        </w:rPr>
        <w:t>C</w:t>
      </w:r>
      <w:r w:rsidRPr="008B4F9B">
        <w:rPr>
          <w:rFonts w:ascii="Times New Roman" w:hAnsi="Times New Roman"/>
          <w:sz w:val="24"/>
        </w:rPr>
        <w:t xml:space="preserve"> conditions were: oven temperature program set to 35 </w:t>
      </w:r>
      <w:r>
        <w:rPr>
          <w:rFonts w:ascii="Times New Roman" w:hAnsi="Times New Roman"/>
          <w:sz w:val="24"/>
        </w:rPr>
        <w:t>°</w:t>
      </w:r>
      <w:r w:rsidRPr="008B4F9B">
        <w:rPr>
          <w:rFonts w:ascii="Times New Roman" w:hAnsi="Times New Roman"/>
          <w:sz w:val="24"/>
        </w:rPr>
        <w:t>C for 2 min, followed</w:t>
      </w:r>
      <w:r>
        <w:rPr>
          <w:rFonts w:ascii="Times New Roman" w:hAnsi="Times New Roman"/>
          <w:sz w:val="24"/>
        </w:rPr>
        <w:t xml:space="preserve"> </w:t>
      </w:r>
      <w:r w:rsidRPr="008B4F9B">
        <w:rPr>
          <w:rFonts w:ascii="Times New Roman" w:hAnsi="Times New Roman"/>
          <w:sz w:val="24"/>
        </w:rPr>
        <w:t xml:space="preserve">by 8 </w:t>
      </w:r>
      <w:r>
        <w:rPr>
          <w:rFonts w:ascii="Times New Roman" w:hAnsi="Times New Roman"/>
          <w:sz w:val="24"/>
        </w:rPr>
        <w:t>°</w:t>
      </w:r>
      <w:r w:rsidRPr="008B4F9B">
        <w:rPr>
          <w:rFonts w:ascii="Times New Roman" w:hAnsi="Times New Roman"/>
          <w:sz w:val="24"/>
        </w:rPr>
        <w:t>C</w:t>
      </w:r>
      <w:r>
        <w:rPr>
          <w:rFonts w:ascii="Times New Roman" w:hAnsi="Times New Roman"/>
          <w:sz w:val="24"/>
        </w:rPr>
        <w:t xml:space="preserve"> </w:t>
      </w:r>
      <w:r w:rsidRPr="008B4F9B">
        <w:rPr>
          <w:rFonts w:ascii="Times New Roman" w:hAnsi="Times New Roman"/>
          <w:sz w:val="24"/>
        </w:rPr>
        <w:t>min</w:t>
      </w:r>
      <w:r w:rsidRPr="00AB0B19">
        <w:rPr>
          <w:rFonts w:ascii="Times New Roman" w:hAnsi="Times New Roman"/>
          <w:sz w:val="24"/>
          <w:vertAlign w:val="superscript"/>
        </w:rPr>
        <w:t>-1</w:t>
      </w:r>
      <w:r>
        <w:rPr>
          <w:rFonts w:ascii="Times New Roman" w:hAnsi="Times New Roman"/>
          <w:sz w:val="24"/>
        </w:rPr>
        <w:t xml:space="preserve"> </w:t>
      </w:r>
      <w:r w:rsidRPr="008B4F9B">
        <w:rPr>
          <w:rFonts w:ascii="Times New Roman" w:hAnsi="Times New Roman"/>
          <w:sz w:val="24"/>
        </w:rPr>
        <w:t xml:space="preserve">ramp to 170 </w:t>
      </w:r>
      <w:r>
        <w:rPr>
          <w:rFonts w:ascii="Times New Roman" w:hAnsi="Times New Roman"/>
          <w:sz w:val="24"/>
        </w:rPr>
        <w:t>°</w:t>
      </w:r>
      <w:r w:rsidRPr="008B4F9B">
        <w:rPr>
          <w:rFonts w:ascii="Times New Roman" w:hAnsi="Times New Roman"/>
          <w:sz w:val="24"/>
        </w:rPr>
        <w:t>C</w:t>
      </w:r>
      <w:r>
        <w:rPr>
          <w:rFonts w:ascii="Times New Roman" w:hAnsi="Times New Roman"/>
          <w:sz w:val="24"/>
        </w:rPr>
        <w:t>,</w:t>
      </w:r>
      <w:r w:rsidRPr="008B4F9B">
        <w:rPr>
          <w:rFonts w:ascii="Times New Roman" w:hAnsi="Times New Roman"/>
          <w:sz w:val="24"/>
        </w:rPr>
        <w:t xml:space="preserve"> then 20 </w:t>
      </w:r>
      <w:r>
        <w:rPr>
          <w:rFonts w:ascii="Times New Roman" w:hAnsi="Times New Roman"/>
          <w:sz w:val="24"/>
        </w:rPr>
        <w:t>°</w:t>
      </w:r>
      <w:r w:rsidRPr="008B4F9B">
        <w:rPr>
          <w:rFonts w:ascii="Times New Roman" w:hAnsi="Times New Roman"/>
          <w:sz w:val="24"/>
        </w:rPr>
        <w:t>C</w:t>
      </w:r>
      <w:r>
        <w:rPr>
          <w:rFonts w:ascii="Times New Roman" w:hAnsi="Times New Roman"/>
          <w:sz w:val="24"/>
        </w:rPr>
        <w:t xml:space="preserve"> </w:t>
      </w:r>
      <w:r w:rsidRPr="008B4F9B">
        <w:rPr>
          <w:rFonts w:ascii="Times New Roman" w:hAnsi="Times New Roman"/>
          <w:sz w:val="24"/>
        </w:rPr>
        <w:t>min</w:t>
      </w:r>
      <w:r w:rsidRPr="00AB0B19">
        <w:rPr>
          <w:rFonts w:ascii="Times New Roman" w:hAnsi="Times New Roman"/>
          <w:sz w:val="24"/>
          <w:vertAlign w:val="superscript"/>
        </w:rPr>
        <w:t>-1</w:t>
      </w:r>
      <w:r>
        <w:rPr>
          <w:rFonts w:ascii="Times New Roman" w:hAnsi="Times New Roman"/>
          <w:sz w:val="24"/>
        </w:rPr>
        <w:t xml:space="preserve"> </w:t>
      </w:r>
      <w:r w:rsidRPr="008B4F9B">
        <w:rPr>
          <w:rFonts w:ascii="Times New Roman" w:hAnsi="Times New Roman"/>
          <w:sz w:val="24"/>
        </w:rPr>
        <w:t>ramp to</w:t>
      </w:r>
      <w:r>
        <w:rPr>
          <w:rFonts w:ascii="Times New Roman" w:hAnsi="Times New Roman"/>
          <w:sz w:val="24"/>
        </w:rPr>
        <w:t xml:space="preserve"> </w:t>
      </w:r>
      <w:r w:rsidRPr="008B4F9B">
        <w:rPr>
          <w:rFonts w:ascii="Times New Roman" w:hAnsi="Times New Roman"/>
          <w:sz w:val="24"/>
        </w:rPr>
        <w:t xml:space="preserve">a final temperature of 220 </w:t>
      </w:r>
      <w:r>
        <w:rPr>
          <w:rFonts w:ascii="Times New Roman" w:hAnsi="Times New Roman"/>
          <w:sz w:val="24"/>
        </w:rPr>
        <w:t>°</w:t>
      </w:r>
      <w:r w:rsidRPr="008B4F9B">
        <w:rPr>
          <w:rFonts w:ascii="Times New Roman" w:hAnsi="Times New Roman"/>
          <w:sz w:val="24"/>
        </w:rPr>
        <w:t>C, which was held for 3 min; injector</w:t>
      </w:r>
      <w:r>
        <w:rPr>
          <w:rFonts w:ascii="Times New Roman" w:hAnsi="Times New Roman"/>
          <w:sz w:val="24"/>
        </w:rPr>
        <w:t xml:space="preserve"> </w:t>
      </w:r>
      <w:r w:rsidRPr="008B4F9B">
        <w:rPr>
          <w:rFonts w:ascii="Times New Roman" w:hAnsi="Times New Roman"/>
          <w:sz w:val="24"/>
        </w:rPr>
        <w:t xml:space="preserve">temperature was set to 250 </w:t>
      </w:r>
      <w:r>
        <w:rPr>
          <w:rFonts w:ascii="Times New Roman" w:hAnsi="Times New Roman"/>
          <w:sz w:val="24"/>
        </w:rPr>
        <w:t>°</w:t>
      </w:r>
      <w:r w:rsidRPr="008B4F9B">
        <w:rPr>
          <w:rFonts w:ascii="Times New Roman" w:hAnsi="Times New Roman"/>
          <w:sz w:val="24"/>
        </w:rPr>
        <w:t>C with a 20:1 split (split flow 20.2</w:t>
      </w:r>
      <w:r>
        <w:rPr>
          <w:rFonts w:ascii="Times New Roman" w:hAnsi="Times New Roman"/>
          <w:sz w:val="24"/>
        </w:rPr>
        <w:t xml:space="preserve"> </w:t>
      </w:r>
      <w:r w:rsidRPr="008B4F9B">
        <w:rPr>
          <w:rFonts w:ascii="Times New Roman" w:hAnsi="Times New Roman"/>
          <w:sz w:val="24"/>
        </w:rPr>
        <w:t>mL</w:t>
      </w:r>
      <w:r>
        <w:rPr>
          <w:rFonts w:ascii="Times New Roman" w:hAnsi="Times New Roman"/>
          <w:sz w:val="24"/>
        </w:rPr>
        <w:t>/</w:t>
      </w:r>
      <w:r w:rsidRPr="008B4F9B">
        <w:rPr>
          <w:rFonts w:ascii="Times New Roman" w:hAnsi="Times New Roman"/>
          <w:sz w:val="24"/>
        </w:rPr>
        <w:t xml:space="preserve">min); detector temperature was 280 </w:t>
      </w:r>
      <w:r>
        <w:rPr>
          <w:rFonts w:ascii="Times New Roman" w:hAnsi="Times New Roman"/>
          <w:sz w:val="24"/>
        </w:rPr>
        <w:t>°</w:t>
      </w:r>
      <w:r w:rsidRPr="008B4F9B">
        <w:rPr>
          <w:rFonts w:ascii="Times New Roman" w:hAnsi="Times New Roman"/>
          <w:sz w:val="24"/>
        </w:rPr>
        <w:t>C; and column</w:t>
      </w:r>
      <w:r>
        <w:rPr>
          <w:rFonts w:ascii="Times New Roman" w:hAnsi="Times New Roman"/>
          <w:sz w:val="24"/>
        </w:rPr>
        <w:t xml:space="preserve"> </w:t>
      </w:r>
      <w:r w:rsidRPr="008B4F9B">
        <w:rPr>
          <w:rFonts w:ascii="Times New Roman" w:hAnsi="Times New Roman"/>
          <w:sz w:val="24"/>
        </w:rPr>
        <w:t>flow rate was set to 1 mL</w:t>
      </w:r>
      <w:r>
        <w:rPr>
          <w:rFonts w:ascii="Times New Roman" w:hAnsi="Times New Roman"/>
          <w:sz w:val="24"/>
        </w:rPr>
        <w:t xml:space="preserve"> </w:t>
      </w:r>
      <w:r w:rsidRPr="008B4F9B">
        <w:rPr>
          <w:rFonts w:ascii="Times New Roman" w:hAnsi="Times New Roman"/>
          <w:sz w:val="24"/>
        </w:rPr>
        <w:t>mi</w:t>
      </w:r>
      <w:r>
        <w:rPr>
          <w:rFonts w:ascii="Times New Roman" w:hAnsi="Times New Roman"/>
          <w:sz w:val="24"/>
        </w:rPr>
        <w:t>n</w:t>
      </w:r>
      <w:r w:rsidRPr="00AB0B19">
        <w:rPr>
          <w:rFonts w:ascii="Times New Roman" w:hAnsi="Times New Roman"/>
          <w:sz w:val="24"/>
          <w:vertAlign w:val="superscript"/>
        </w:rPr>
        <w:t>-1</w:t>
      </w:r>
      <w:r w:rsidRPr="008B4F9B">
        <w:rPr>
          <w:rFonts w:ascii="Times New Roman" w:hAnsi="Times New Roman"/>
          <w:sz w:val="24"/>
        </w:rPr>
        <w:t>. Mass spectrometer analysis</w:t>
      </w:r>
      <w:r>
        <w:rPr>
          <w:rFonts w:ascii="Times New Roman" w:hAnsi="Times New Roman"/>
          <w:sz w:val="24"/>
        </w:rPr>
        <w:t xml:space="preserve"> </w:t>
      </w:r>
      <w:r w:rsidRPr="008B4F9B">
        <w:rPr>
          <w:rFonts w:ascii="Times New Roman" w:hAnsi="Times New Roman"/>
          <w:sz w:val="24"/>
        </w:rPr>
        <w:t>conditions were</w:t>
      </w:r>
      <w:r>
        <w:rPr>
          <w:rFonts w:ascii="Times New Roman" w:hAnsi="Times New Roman"/>
          <w:sz w:val="24"/>
        </w:rPr>
        <w:t>:</w:t>
      </w:r>
      <w:r w:rsidRPr="008B4F9B">
        <w:rPr>
          <w:rFonts w:ascii="Times New Roman" w:hAnsi="Times New Roman"/>
          <w:sz w:val="24"/>
        </w:rPr>
        <w:t xml:space="preserve"> scan mode 35–350 amu; threshold at 150; scan speed at 2.84 scans</w:t>
      </w:r>
      <w:r>
        <w:rPr>
          <w:rFonts w:ascii="Times New Roman" w:hAnsi="Times New Roman"/>
          <w:sz w:val="24"/>
        </w:rPr>
        <w:t xml:space="preserve"> </w:t>
      </w:r>
      <w:r w:rsidRPr="008B4F9B">
        <w:rPr>
          <w:rFonts w:ascii="Times New Roman" w:hAnsi="Times New Roman"/>
          <w:sz w:val="24"/>
        </w:rPr>
        <w:t>s</w:t>
      </w:r>
      <w:r w:rsidRPr="00AB0B19">
        <w:rPr>
          <w:rFonts w:ascii="Times New Roman" w:hAnsi="Times New Roman"/>
          <w:sz w:val="24"/>
          <w:vertAlign w:val="superscript"/>
        </w:rPr>
        <w:t>-1</w:t>
      </w:r>
      <w:r w:rsidRPr="008B4F9B">
        <w:rPr>
          <w:rFonts w:ascii="Times New Roman" w:hAnsi="Times New Roman"/>
          <w:sz w:val="24"/>
        </w:rPr>
        <w:t>;</w:t>
      </w:r>
      <w:r>
        <w:rPr>
          <w:rFonts w:ascii="Times New Roman" w:hAnsi="Times New Roman"/>
          <w:sz w:val="24"/>
        </w:rPr>
        <w:t xml:space="preserve"> </w:t>
      </w:r>
      <w:r w:rsidRPr="008B4F9B">
        <w:rPr>
          <w:rFonts w:ascii="Times New Roman" w:hAnsi="Times New Roman"/>
          <w:sz w:val="24"/>
        </w:rPr>
        <w:t xml:space="preserve">solvent delay to 4.5 min; source temperature at 230 </w:t>
      </w:r>
      <w:r>
        <w:rPr>
          <w:rFonts w:ascii="Times New Roman" w:hAnsi="Times New Roman"/>
          <w:sz w:val="24"/>
        </w:rPr>
        <w:t>°</w:t>
      </w:r>
      <w:r w:rsidRPr="008B4F9B">
        <w:rPr>
          <w:rFonts w:ascii="Times New Roman" w:hAnsi="Times New Roman"/>
          <w:sz w:val="24"/>
        </w:rPr>
        <w:t>C; and</w:t>
      </w:r>
      <w:r>
        <w:rPr>
          <w:rFonts w:ascii="Times New Roman" w:hAnsi="Times New Roman"/>
          <w:sz w:val="24"/>
        </w:rPr>
        <w:t xml:space="preserve">, </w:t>
      </w:r>
      <w:r w:rsidRPr="008B4F9B">
        <w:rPr>
          <w:rFonts w:ascii="Times New Roman" w:hAnsi="Times New Roman"/>
          <w:sz w:val="24"/>
        </w:rPr>
        <w:t xml:space="preserve">quadrapole temperature at 150 </w:t>
      </w:r>
      <w:r>
        <w:rPr>
          <w:rFonts w:ascii="Times New Roman" w:hAnsi="Times New Roman"/>
          <w:sz w:val="24"/>
        </w:rPr>
        <w:t>°</w:t>
      </w:r>
      <w:r w:rsidRPr="008B4F9B">
        <w:rPr>
          <w:rFonts w:ascii="Times New Roman" w:hAnsi="Times New Roman"/>
          <w:sz w:val="24"/>
        </w:rPr>
        <w:t>C.</w:t>
      </w:r>
      <w:r>
        <w:rPr>
          <w:rFonts w:ascii="Times New Roman" w:hAnsi="Times New Roman"/>
          <w:sz w:val="24"/>
        </w:rPr>
        <w:t xml:space="preserve">  </w:t>
      </w:r>
      <w:r w:rsidRPr="008B4F9B">
        <w:rPr>
          <w:rFonts w:ascii="Times New Roman" w:hAnsi="Times New Roman"/>
          <w:sz w:val="24"/>
        </w:rPr>
        <w:t xml:space="preserve">A </w:t>
      </w:r>
      <w:r>
        <w:rPr>
          <w:rFonts w:ascii="Times New Roman" w:hAnsi="Times New Roman"/>
          <w:sz w:val="24"/>
        </w:rPr>
        <w:t xml:space="preserve">one-point </w:t>
      </w:r>
      <w:r w:rsidRPr="008B4F9B">
        <w:rPr>
          <w:rFonts w:ascii="Times New Roman" w:hAnsi="Times New Roman"/>
          <w:sz w:val="24"/>
        </w:rPr>
        <w:t>calibration check standard (10 ppb) and instrument blank (UHP nitrogen gas) were analyzed with</w:t>
      </w:r>
      <w:r>
        <w:rPr>
          <w:rFonts w:ascii="Times New Roman" w:hAnsi="Times New Roman"/>
          <w:sz w:val="24"/>
        </w:rPr>
        <w:t xml:space="preserve"> </w:t>
      </w:r>
      <w:r w:rsidRPr="008B4F9B">
        <w:rPr>
          <w:rFonts w:ascii="Times New Roman" w:hAnsi="Times New Roman"/>
          <w:sz w:val="24"/>
        </w:rPr>
        <w:t>each set of samples within a 24-hour period.</w:t>
      </w:r>
      <w:r>
        <w:rPr>
          <w:rFonts w:ascii="Times New Roman" w:hAnsi="Times New Roman"/>
          <w:sz w:val="24"/>
        </w:rPr>
        <w:t xml:space="preserve">  </w:t>
      </w:r>
      <w:r w:rsidRPr="006F6B70">
        <w:rPr>
          <w:rFonts w:ascii="Times New Roman" w:hAnsi="Times New Roman"/>
          <w:sz w:val="24"/>
        </w:rPr>
        <w:t>MSD Chemstation D.02.00.275 (Agilent Technologies, Inc.) was</w:t>
      </w:r>
      <w:r>
        <w:rPr>
          <w:rFonts w:ascii="Times New Roman" w:hAnsi="Times New Roman"/>
          <w:sz w:val="24"/>
        </w:rPr>
        <w:t xml:space="preserve"> </w:t>
      </w:r>
      <w:r w:rsidRPr="006F6B70">
        <w:rPr>
          <w:rFonts w:ascii="Times New Roman" w:hAnsi="Times New Roman"/>
          <w:sz w:val="24"/>
        </w:rPr>
        <w:t xml:space="preserve">used for data acquisition. </w:t>
      </w:r>
      <w:r>
        <w:rPr>
          <w:rFonts w:ascii="Times New Roman" w:hAnsi="Times New Roman"/>
          <w:sz w:val="24"/>
        </w:rPr>
        <w:t xml:space="preserve"> </w:t>
      </w:r>
      <w:r w:rsidRPr="006F6B70">
        <w:rPr>
          <w:rFonts w:ascii="Times New Roman" w:hAnsi="Times New Roman"/>
          <w:sz w:val="24"/>
        </w:rPr>
        <w:t>Chromatograms were integrated and</w:t>
      </w:r>
      <w:r>
        <w:rPr>
          <w:rFonts w:ascii="Times New Roman" w:hAnsi="Times New Roman"/>
          <w:sz w:val="24"/>
        </w:rPr>
        <w:t xml:space="preserve"> </w:t>
      </w:r>
      <w:r w:rsidRPr="006F6B70">
        <w:rPr>
          <w:rFonts w:ascii="Times New Roman" w:hAnsi="Times New Roman"/>
          <w:sz w:val="24"/>
        </w:rPr>
        <w:t>the resulting data w</w:t>
      </w:r>
      <w:r>
        <w:rPr>
          <w:rFonts w:ascii="Times New Roman" w:hAnsi="Times New Roman"/>
          <w:sz w:val="24"/>
        </w:rPr>
        <w:t>ere</w:t>
      </w:r>
      <w:r w:rsidRPr="006F6B70">
        <w:rPr>
          <w:rFonts w:ascii="Times New Roman" w:hAnsi="Times New Roman"/>
          <w:sz w:val="24"/>
        </w:rPr>
        <w:t xml:space="preserve"> transferred to </w:t>
      </w:r>
      <w:r>
        <w:rPr>
          <w:rFonts w:ascii="Times New Roman" w:hAnsi="Times New Roman"/>
          <w:sz w:val="24"/>
        </w:rPr>
        <w:t>s</w:t>
      </w:r>
      <w:r w:rsidRPr="006F6B70">
        <w:rPr>
          <w:rFonts w:ascii="Times New Roman" w:hAnsi="Times New Roman"/>
          <w:sz w:val="24"/>
        </w:rPr>
        <w:t>preadsheets</w:t>
      </w:r>
      <w:r>
        <w:rPr>
          <w:rFonts w:ascii="Times New Roman" w:hAnsi="Times New Roman"/>
          <w:sz w:val="24"/>
        </w:rPr>
        <w:t xml:space="preserve"> </w:t>
      </w:r>
      <w:r w:rsidRPr="006F6B70">
        <w:rPr>
          <w:rFonts w:ascii="Times New Roman" w:hAnsi="Times New Roman"/>
          <w:sz w:val="24"/>
        </w:rPr>
        <w:t>for subsequent blank correction and data handling prior</w:t>
      </w:r>
      <w:r>
        <w:rPr>
          <w:rFonts w:ascii="Times New Roman" w:hAnsi="Times New Roman"/>
          <w:sz w:val="24"/>
        </w:rPr>
        <w:t xml:space="preserve"> </w:t>
      </w:r>
      <w:r w:rsidRPr="006F6B70">
        <w:rPr>
          <w:rFonts w:ascii="Times New Roman" w:hAnsi="Times New Roman"/>
          <w:sz w:val="24"/>
        </w:rPr>
        <w:t>to statistical analysis</w:t>
      </w:r>
      <w:r>
        <w:rPr>
          <w:rFonts w:ascii="Times New Roman" w:hAnsi="Times New Roman"/>
          <w:sz w:val="24"/>
        </w:rPr>
        <w:t>; final</w:t>
      </w:r>
      <w:r w:rsidRPr="006F6B70">
        <w:rPr>
          <w:rFonts w:ascii="Times New Roman" w:hAnsi="Times New Roman"/>
          <w:sz w:val="24"/>
        </w:rPr>
        <w:t xml:space="preserve"> concentrations </w:t>
      </w:r>
      <w:r>
        <w:rPr>
          <w:rFonts w:ascii="Times New Roman" w:hAnsi="Times New Roman"/>
          <w:sz w:val="24"/>
        </w:rPr>
        <w:t>w</w:t>
      </w:r>
      <w:r w:rsidRPr="006F6B70">
        <w:rPr>
          <w:rFonts w:ascii="Times New Roman" w:hAnsi="Times New Roman"/>
          <w:sz w:val="24"/>
        </w:rPr>
        <w:t>ere calculated</w:t>
      </w:r>
      <w:r>
        <w:rPr>
          <w:rFonts w:ascii="Times New Roman" w:hAnsi="Times New Roman"/>
          <w:sz w:val="24"/>
        </w:rPr>
        <w:t xml:space="preserve"> </w:t>
      </w:r>
      <w:r w:rsidRPr="006F6B70">
        <w:rPr>
          <w:rFonts w:ascii="Times New Roman" w:hAnsi="Times New Roman"/>
          <w:sz w:val="24"/>
        </w:rPr>
        <w:t>based on the response of the closest internal standard</w:t>
      </w:r>
      <w:r>
        <w:rPr>
          <w:rFonts w:ascii="Times New Roman" w:hAnsi="Times New Roman"/>
          <w:sz w:val="24"/>
        </w:rPr>
        <w:t xml:space="preserve"> </w:t>
      </w:r>
      <w:r w:rsidRPr="00F118A0">
        <w:rPr>
          <w:rFonts w:ascii="Times New Roman" w:hAnsi="Times New Roman"/>
          <w:sz w:val="24"/>
        </w:rPr>
        <w:t>(</w:t>
      </w:r>
      <w:r w:rsidRPr="00892459">
        <w:rPr>
          <w:rFonts w:ascii="Times New Roman" w:hAnsi="Times New Roman"/>
          <w:sz w:val="24"/>
        </w:rPr>
        <w:t>bromochloromethane, 1,4-difluorobenzene, and chlorobenzene-d5)</w:t>
      </w:r>
      <w:r w:rsidRPr="00F118A0">
        <w:rPr>
          <w:rFonts w:ascii="Times New Roman" w:hAnsi="Times New Roman"/>
          <w:sz w:val="24"/>
        </w:rPr>
        <w:t>.</w:t>
      </w:r>
      <w:r>
        <w:rPr>
          <w:rFonts w:ascii="Times New Roman" w:hAnsi="Times New Roman"/>
          <w:sz w:val="24"/>
        </w:rPr>
        <w:t xml:space="preserve">  All quantitative measurement results were background corrected for the concentration of VOCs measured inside the chamber during the pre-operating phase.  Additionally, the full chromatograms were screened for tentative identification of compounds using the National Institute for Standards and Technology 2011 mass spectral database with a chemical match determined based on </w:t>
      </w:r>
      <w:r>
        <w:rPr>
          <w:rFonts w:ascii="Times New Roman" w:hAnsi="Times New Roman"/>
          <w:sz w:val="24"/>
        </w:rPr>
        <w:lastRenderedPageBreak/>
        <w:t xml:space="preserve">a 75% quality factor.  A quality factor of 75% was chosen to ensure that </w:t>
      </w:r>
      <w:r w:rsidRPr="00F82EB1">
        <w:rPr>
          <w:rFonts w:ascii="Times New Roman" w:hAnsi="Times New Roman"/>
          <w:sz w:val="24"/>
        </w:rPr>
        <w:t>we d</w:t>
      </w:r>
      <w:r>
        <w:rPr>
          <w:rFonts w:ascii="Times New Roman" w:hAnsi="Times New Roman"/>
          <w:sz w:val="24"/>
        </w:rPr>
        <w:t>id not errantly</w:t>
      </w:r>
      <w:r w:rsidRPr="00F82EB1">
        <w:rPr>
          <w:rFonts w:ascii="Times New Roman" w:hAnsi="Times New Roman"/>
          <w:sz w:val="24"/>
        </w:rPr>
        <w:t xml:space="preserve"> dismiss compound</w:t>
      </w:r>
      <w:r>
        <w:rPr>
          <w:rFonts w:ascii="Times New Roman" w:hAnsi="Times New Roman"/>
          <w:sz w:val="24"/>
        </w:rPr>
        <w:t xml:space="preserve"> identitie</w:t>
      </w:r>
      <w:r w:rsidRPr="00F82EB1">
        <w:rPr>
          <w:rFonts w:ascii="Times New Roman" w:hAnsi="Times New Roman"/>
          <w:sz w:val="24"/>
        </w:rPr>
        <w:t>s based on noisy spectrum</w:t>
      </w:r>
      <w:r>
        <w:rPr>
          <w:rFonts w:ascii="Times New Roman" w:hAnsi="Times New Roman"/>
          <w:sz w:val="24"/>
        </w:rPr>
        <w:t xml:space="preserve">.  Identified compounds were reported when their responses exceeded that of background samples.  </w:t>
      </w:r>
    </w:p>
    <w:p w:rsidR="00E61528" w:rsidRPr="007D1108" w:rsidRDefault="00E61528" w:rsidP="009A3A85">
      <w:pPr>
        <w:spacing w:line="480" w:lineRule="auto"/>
        <w:ind w:firstLine="360"/>
        <w:rPr>
          <w:rFonts w:ascii="Times New Roman" w:hAnsi="Times New Roman"/>
          <w:sz w:val="24"/>
        </w:rPr>
      </w:pPr>
      <w:r>
        <w:rPr>
          <w:rFonts w:ascii="Times New Roman" w:hAnsi="Times New Roman"/>
          <w:sz w:val="24"/>
          <w:szCs w:val="24"/>
        </w:rPr>
        <w:t>For all carbonyl bubbler samples, a</w:t>
      </w:r>
      <w:r w:rsidRPr="00026189">
        <w:rPr>
          <w:rFonts w:ascii="Times New Roman" w:hAnsi="Times New Roman"/>
          <w:sz w:val="24"/>
          <w:szCs w:val="24"/>
        </w:rPr>
        <w:t xml:space="preserve">fter collection, </w:t>
      </w:r>
      <w:r>
        <w:rPr>
          <w:rFonts w:ascii="Times New Roman" w:hAnsi="Times New Roman"/>
          <w:sz w:val="24"/>
          <w:szCs w:val="24"/>
        </w:rPr>
        <w:t>the water was</w:t>
      </w:r>
      <w:r w:rsidRPr="00026189">
        <w:rPr>
          <w:rFonts w:ascii="Times New Roman" w:hAnsi="Times New Roman"/>
          <w:sz w:val="24"/>
          <w:szCs w:val="24"/>
        </w:rPr>
        <w:t xml:space="preserve"> decanted into 40 mL vials, then derivatized with 100 </w:t>
      </w:r>
      <w:r w:rsidRPr="00026189">
        <w:rPr>
          <w:rFonts w:ascii="Symbol" w:hAnsi="Symbol"/>
          <w:sz w:val="24"/>
          <w:szCs w:val="24"/>
        </w:rPr>
        <w:t></w:t>
      </w:r>
      <w:r w:rsidRPr="00026189">
        <w:rPr>
          <w:rFonts w:ascii="Times New Roman" w:hAnsi="Times New Roman"/>
          <w:sz w:val="24"/>
          <w:szCs w:val="24"/>
        </w:rPr>
        <w:t xml:space="preserve">L aqueous 250 mM O-tert-butylhydroxylamine hydrochloride (TBOX, Sigma Aldrich, St. Louis, MO) and placed in a heated water bath at 70 </w:t>
      </w:r>
      <w:r w:rsidRPr="00026189">
        <w:rPr>
          <w:rFonts w:ascii="Times New Roman" w:hAnsi="Times New Roman"/>
          <w:sz w:val="24"/>
          <w:szCs w:val="24"/>
          <w:vertAlign w:val="superscript"/>
        </w:rPr>
        <w:t>o</w:t>
      </w:r>
      <w:r w:rsidRPr="00026189">
        <w:rPr>
          <w:rFonts w:ascii="Times New Roman" w:hAnsi="Times New Roman"/>
          <w:sz w:val="24"/>
          <w:szCs w:val="24"/>
        </w:rPr>
        <w:t xml:space="preserve">C for 2 hours.  After removing the vial from the water bath and allowing to cool to room temperature, 0.5 mL of toluene was added to the vial.  The vial was then shaken for 30 seconds and allowed to separate into a toluene layer and aqueous layer. Then 100 </w:t>
      </w:r>
      <w:r w:rsidRPr="00026189">
        <w:rPr>
          <w:rFonts w:ascii="Symbol" w:hAnsi="Symbol"/>
          <w:sz w:val="24"/>
          <w:szCs w:val="24"/>
        </w:rPr>
        <w:t></w:t>
      </w:r>
      <w:r w:rsidRPr="00026189">
        <w:rPr>
          <w:rFonts w:ascii="Times New Roman" w:hAnsi="Times New Roman"/>
          <w:sz w:val="24"/>
          <w:szCs w:val="24"/>
        </w:rPr>
        <w:t xml:space="preserve">L of the toluene layer was removed with a pipette and placed in a 2 mL autosampler vial with a 100 </w:t>
      </w:r>
      <w:r w:rsidRPr="00026189">
        <w:rPr>
          <w:rFonts w:ascii="Symbol" w:hAnsi="Symbol"/>
          <w:sz w:val="24"/>
          <w:szCs w:val="24"/>
        </w:rPr>
        <w:t></w:t>
      </w:r>
      <w:r w:rsidRPr="00026189">
        <w:rPr>
          <w:rFonts w:ascii="Times New Roman" w:hAnsi="Times New Roman"/>
          <w:sz w:val="24"/>
          <w:szCs w:val="24"/>
        </w:rPr>
        <w:t xml:space="preserve">L glass insert (Resetk, Bellefonte, PA).  Then 1 </w:t>
      </w:r>
      <w:r w:rsidRPr="00026189">
        <w:rPr>
          <w:rFonts w:ascii="Symbol" w:hAnsi="Symbol"/>
          <w:sz w:val="24"/>
          <w:szCs w:val="24"/>
        </w:rPr>
        <w:t></w:t>
      </w:r>
      <w:r w:rsidRPr="00026189">
        <w:rPr>
          <w:rFonts w:ascii="Times New Roman" w:hAnsi="Times New Roman"/>
          <w:sz w:val="24"/>
          <w:szCs w:val="24"/>
        </w:rPr>
        <w:t xml:space="preserve">L of the </w:t>
      </w:r>
      <w:r w:rsidRPr="00026189">
        <w:rPr>
          <w:rFonts w:ascii="Times New Roman" w:hAnsi="Times New Roman"/>
          <w:sz w:val="24"/>
        </w:rPr>
        <w:t xml:space="preserve">TBOX-derivatized </w:t>
      </w:r>
      <w:r w:rsidRPr="00026189">
        <w:rPr>
          <w:rFonts w:ascii="Times New Roman" w:hAnsi="Times New Roman"/>
          <w:sz w:val="24"/>
          <w:szCs w:val="24"/>
        </w:rPr>
        <w:t xml:space="preserve">extract was analyzed </w:t>
      </w:r>
      <w:r w:rsidRPr="00026189">
        <w:rPr>
          <w:rFonts w:ascii="Times New Roman" w:hAnsi="Times New Roman"/>
          <w:sz w:val="24"/>
        </w:rPr>
        <w:t>using a Varian (Palo Alto, CA) 3800/Saturn 2000 GC</w:t>
      </w:r>
      <w:r>
        <w:rPr>
          <w:rFonts w:ascii="Times New Roman" w:hAnsi="Times New Roman"/>
          <w:sz w:val="24"/>
        </w:rPr>
        <w:t>-</w:t>
      </w:r>
      <w:r w:rsidRPr="00026189">
        <w:rPr>
          <w:rFonts w:ascii="Times New Roman" w:hAnsi="Times New Roman"/>
          <w:sz w:val="24"/>
        </w:rPr>
        <w:t>MS system operated in the electron impact (EI) mode.  Full-scan EI ionization spectra were collected from m/z 40-650.</w:t>
      </w:r>
      <w:r w:rsidRPr="000660CB">
        <w:rPr>
          <w:rFonts w:ascii="Times New Roman" w:hAnsi="Times New Roman"/>
          <w:sz w:val="24"/>
          <w:szCs w:val="24"/>
        </w:rPr>
        <w:t xml:space="preserve"> </w:t>
      </w:r>
      <w:r>
        <w:rPr>
          <w:rFonts w:ascii="Times New Roman" w:hAnsi="Times New Roman"/>
          <w:sz w:val="24"/>
          <w:szCs w:val="24"/>
        </w:rPr>
        <w:t xml:space="preserve"> </w:t>
      </w:r>
      <w:r w:rsidRPr="00026189">
        <w:rPr>
          <w:rFonts w:ascii="Times New Roman" w:hAnsi="Times New Roman"/>
          <w:sz w:val="24"/>
        </w:rPr>
        <w:t xml:space="preserve">Compound separation was achieved by an Agilent  (Santa Clara, CA) HP-5MS (0.25 mm I.D., 30 m long, 0.25 µm film thickness) column and the following GC oven parameters: 40 </w:t>
      </w:r>
      <w:r w:rsidRPr="00026189">
        <w:rPr>
          <w:rFonts w:ascii="Times New Roman" w:hAnsi="Times New Roman"/>
          <w:sz w:val="24"/>
          <w:vertAlign w:val="superscript"/>
        </w:rPr>
        <w:t>o</w:t>
      </w:r>
      <w:r w:rsidRPr="00026189">
        <w:rPr>
          <w:rFonts w:ascii="Times New Roman" w:hAnsi="Times New Roman"/>
          <w:sz w:val="24"/>
        </w:rPr>
        <w:t xml:space="preserve">C for 2 min, then 5 </w:t>
      </w:r>
      <w:r w:rsidRPr="00026189">
        <w:rPr>
          <w:rFonts w:ascii="Times New Roman" w:hAnsi="Times New Roman"/>
          <w:sz w:val="24"/>
          <w:vertAlign w:val="superscript"/>
        </w:rPr>
        <w:t>o</w:t>
      </w:r>
      <w:r w:rsidRPr="00026189">
        <w:rPr>
          <w:rFonts w:ascii="Times New Roman" w:hAnsi="Times New Roman"/>
          <w:sz w:val="24"/>
        </w:rPr>
        <w:t>C min</w:t>
      </w:r>
      <w:r w:rsidRPr="00892459">
        <w:rPr>
          <w:rFonts w:ascii="Times New Roman" w:hAnsi="Times New Roman"/>
          <w:sz w:val="24"/>
          <w:vertAlign w:val="superscript"/>
        </w:rPr>
        <w:t>-1</w:t>
      </w:r>
      <w:r w:rsidRPr="00026189">
        <w:rPr>
          <w:rFonts w:ascii="Times New Roman" w:hAnsi="Times New Roman"/>
          <w:sz w:val="24"/>
        </w:rPr>
        <w:t xml:space="preserve"> to 200 </w:t>
      </w:r>
      <w:r w:rsidRPr="00026189">
        <w:rPr>
          <w:rFonts w:ascii="Times New Roman" w:hAnsi="Times New Roman"/>
          <w:sz w:val="24"/>
          <w:vertAlign w:val="superscript"/>
        </w:rPr>
        <w:t>o</w:t>
      </w:r>
      <w:r w:rsidRPr="00026189">
        <w:rPr>
          <w:rFonts w:ascii="Times New Roman" w:hAnsi="Times New Roman"/>
          <w:sz w:val="24"/>
        </w:rPr>
        <w:t xml:space="preserve">C, then 25 </w:t>
      </w:r>
      <w:r w:rsidRPr="00026189">
        <w:rPr>
          <w:rFonts w:ascii="Times New Roman" w:hAnsi="Times New Roman"/>
          <w:sz w:val="24"/>
          <w:vertAlign w:val="superscript"/>
        </w:rPr>
        <w:t>o</w:t>
      </w:r>
      <w:r w:rsidRPr="00026189">
        <w:rPr>
          <w:rFonts w:ascii="Times New Roman" w:hAnsi="Times New Roman"/>
          <w:sz w:val="24"/>
        </w:rPr>
        <w:t>C min</w:t>
      </w:r>
      <w:r w:rsidRPr="00026189">
        <w:rPr>
          <w:rFonts w:ascii="Times New Roman" w:hAnsi="Times New Roman"/>
          <w:sz w:val="24"/>
          <w:vertAlign w:val="superscript"/>
        </w:rPr>
        <w:t>-1</w:t>
      </w:r>
      <w:r w:rsidRPr="00026189">
        <w:rPr>
          <w:rFonts w:ascii="Times New Roman" w:hAnsi="Times New Roman"/>
          <w:sz w:val="24"/>
        </w:rPr>
        <w:t xml:space="preserve"> to 280 </w:t>
      </w:r>
      <w:r w:rsidRPr="00026189">
        <w:rPr>
          <w:rFonts w:ascii="Times New Roman" w:hAnsi="Times New Roman"/>
          <w:sz w:val="24"/>
          <w:vertAlign w:val="superscript"/>
        </w:rPr>
        <w:t>o</w:t>
      </w:r>
      <w:r w:rsidRPr="00026189">
        <w:rPr>
          <w:rFonts w:ascii="Times New Roman" w:hAnsi="Times New Roman"/>
          <w:sz w:val="24"/>
        </w:rPr>
        <w:t xml:space="preserve">C and held for 5 min.  One µL of each sample was injected in the splitless mode, and the GC injector was returned to split mode 1 min after sample injection, with the following injector temperature parameters: 130 </w:t>
      </w:r>
      <w:r w:rsidRPr="00026189">
        <w:rPr>
          <w:rFonts w:ascii="Times New Roman" w:hAnsi="Times New Roman"/>
          <w:sz w:val="24"/>
          <w:vertAlign w:val="superscript"/>
        </w:rPr>
        <w:t>o</w:t>
      </w:r>
      <w:r w:rsidRPr="00026189">
        <w:rPr>
          <w:rFonts w:ascii="Times New Roman" w:hAnsi="Times New Roman"/>
          <w:sz w:val="24"/>
        </w:rPr>
        <w:t xml:space="preserve">C for 2 min then 200 </w:t>
      </w:r>
      <w:r w:rsidRPr="00026189">
        <w:rPr>
          <w:rFonts w:ascii="Times New Roman" w:hAnsi="Times New Roman"/>
          <w:sz w:val="24"/>
          <w:vertAlign w:val="superscript"/>
        </w:rPr>
        <w:t>o</w:t>
      </w:r>
      <w:r w:rsidRPr="00026189">
        <w:rPr>
          <w:rFonts w:ascii="Times New Roman" w:hAnsi="Times New Roman"/>
          <w:sz w:val="24"/>
        </w:rPr>
        <w:t>C min</w:t>
      </w:r>
      <w:r w:rsidRPr="00026189">
        <w:rPr>
          <w:rFonts w:ascii="Times New Roman" w:hAnsi="Times New Roman"/>
          <w:sz w:val="24"/>
          <w:vertAlign w:val="superscript"/>
        </w:rPr>
        <w:t>-1</w:t>
      </w:r>
      <w:r w:rsidRPr="00026189">
        <w:rPr>
          <w:rFonts w:ascii="Times New Roman" w:hAnsi="Times New Roman"/>
          <w:sz w:val="24"/>
        </w:rPr>
        <w:t xml:space="preserve"> to 300 </w:t>
      </w:r>
      <w:r w:rsidRPr="00026189">
        <w:rPr>
          <w:rFonts w:ascii="Times New Roman" w:hAnsi="Times New Roman"/>
          <w:sz w:val="24"/>
          <w:vertAlign w:val="superscript"/>
        </w:rPr>
        <w:t>o</w:t>
      </w:r>
      <w:r w:rsidRPr="00026189">
        <w:rPr>
          <w:rFonts w:ascii="Times New Roman" w:hAnsi="Times New Roman"/>
          <w:sz w:val="24"/>
        </w:rPr>
        <w:t xml:space="preserve">C and held for 10 min.  The Saturn 2000 ion trap </w:t>
      </w:r>
      <w:r w:rsidRPr="007D1108">
        <w:rPr>
          <w:rFonts w:ascii="Times New Roman" w:hAnsi="Times New Roman"/>
          <w:sz w:val="24"/>
        </w:rPr>
        <w:t>mass spectrometer was tuned using perfluorotributylamine (FC-43).</w:t>
      </w:r>
    </w:p>
    <w:p w:rsidR="00E61528" w:rsidRPr="007D1108" w:rsidRDefault="00E61528" w:rsidP="009A3A85">
      <w:pPr>
        <w:pStyle w:val="Heading2"/>
        <w:rPr>
          <w:color w:val="auto"/>
        </w:rPr>
      </w:pPr>
      <w:r w:rsidRPr="007D1108">
        <w:rPr>
          <w:color w:val="auto"/>
        </w:rPr>
        <w:t>Data analysis</w:t>
      </w:r>
    </w:p>
    <w:p w:rsidR="00E61528" w:rsidRPr="006D2B87" w:rsidRDefault="00E61528" w:rsidP="009A3A85">
      <w:pPr>
        <w:spacing w:line="480" w:lineRule="auto"/>
        <w:ind w:firstLine="360"/>
        <w:rPr>
          <w:rFonts w:ascii="Times New Roman" w:hAnsi="Times New Roman"/>
          <w:bCs/>
          <w:color w:val="000000"/>
          <w:sz w:val="24"/>
          <w:szCs w:val="24"/>
        </w:rPr>
      </w:pPr>
      <w:r w:rsidRPr="007D1108">
        <w:rPr>
          <w:rFonts w:ascii="Times New Roman" w:hAnsi="Times New Roman"/>
          <w:sz w:val="24"/>
        </w:rPr>
        <w:t>Unit specific emission rates (SER</w:t>
      </w:r>
      <w:r w:rsidRPr="007D1108">
        <w:rPr>
          <w:rFonts w:ascii="Times New Roman" w:hAnsi="Times New Roman"/>
          <w:sz w:val="24"/>
          <w:vertAlign w:val="subscript"/>
        </w:rPr>
        <w:t>u</w:t>
      </w:r>
      <w:r w:rsidRPr="007D1108">
        <w:rPr>
          <w:rFonts w:ascii="Times New Roman" w:hAnsi="Times New Roman"/>
          <w:sz w:val="24"/>
        </w:rPr>
        <w:t>) were calculated from the TVOC and ozone data for the 3-D and laser printers in accordance</w:t>
      </w:r>
      <w:r>
        <w:rPr>
          <w:rFonts w:ascii="Times New Roman" w:hAnsi="Times New Roman"/>
          <w:sz w:val="24"/>
        </w:rPr>
        <w:t xml:space="preserve"> with RAL-UZ-</w:t>
      </w:r>
      <w:r w:rsidRPr="00483D9A">
        <w:rPr>
          <w:rFonts w:ascii="Times New Roman" w:hAnsi="Times New Roman"/>
          <w:sz w:val="24"/>
        </w:rPr>
        <w:t>171</w:t>
      </w:r>
      <w:r>
        <w:rPr>
          <w:rFonts w:ascii="Times New Roman" w:hAnsi="Times New Roman"/>
          <w:sz w:val="24"/>
        </w:rPr>
        <w:t xml:space="preserve">: Test Method for the Determination of Emissions from Hardcopy Devices </w:t>
      </w:r>
      <w:r w:rsidRPr="00D61370">
        <w:rPr>
          <w:rFonts w:ascii="Times New Roman" w:hAnsi="Times New Roman"/>
          <w:noProof/>
          <w:sz w:val="24"/>
          <w:vertAlign w:val="superscript"/>
        </w:rPr>
        <w:t>(2)</w:t>
      </w:r>
      <w:r>
        <w:rPr>
          <w:rFonts w:ascii="Times New Roman" w:hAnsi="Times New Roman"/>
          <w:sz w:val="24"/>
        </w:rPr>
        <w:t>.  For TVOC, the emission rate during printing is calculated from the beginning of the print phase (from start to end of print job) until one air exchange has occurred in the post-operating phase (</w:t>
      </w:r>
      <w:r w:rsidRPr="006D2B87">
        <w:rPr>
          <w:rFonts w:ascii="Times New Roman" w:hAnsi="Times New Roman"/>
          <w:bCs/>
          <w:color w:val="000000"/>
          <w:sz w:val="24"/>
          <w:szCs w:val="24"/>
        </w:rPr>
        <w:t>print job ended, printer on):</w:t>
      </w:r>
    </w:p>
    <w:p w:rsidR="00E61528" w:rsidRDefault="00E61528" w:rsidP="009A3A85">
      <w:pPr>
        <w:spacing w:line="480" w:lineRule="auto"/>
        <w:rPr>
          <w:rFonts w:ascii="Times New Roman" w:hAnsi="Times New Roman"/>
          <w:sz w:val="24"/>
        </w:rPr>
      </w:pPr>
      <w:r w:rsidRPr="00EF4BB4">
        <w:rPr>
          <w:rFonts w:ascii="Times New Roman" w:hAnsi="Times New Roman"/>
          <w:position w:val="-118"/>
          <w:sz w:val="24"/>
        </w:rPr>
        <w:object w:dxaOrig="6740" w:dyaOrig="2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144.75pt" o:ole="">
            <v:imagedata r:id="rId21" o:title=""/>
          </v:shape>
          <o:OLEObject Type="Embed" ProgID="Equation.3" ShapeID="_x0000_i1025" DrawAspect="Content" ObjectID="_1587300098" r:id="rId22"/>
        </w:object>
      </w:r>
      <w:r>
        <w:rPr>
          <w:rFonts w:ascii="Times New Roman" w:hAnsi="Times New Roman"/>
          <w:sz w:val="24"/>
        </w:rPr>
        <w:t xml:space="preserve">  </w:t>
      </w:r>
    </w:p>
    <w:p w:rsidR="00E61528" w:rsidRDefault="00E61528" w:rsidP="009A3A85">
      <w:pPr>
        <w:spacing w:line="480" w:lineRule="auto"/>
        <w:rPr>
          <w:rFonts w:ascii="Times New Roman" w:hAnsi="Times New Roman"/>
          <w:sz w:val="24"/>
        </w:rPr>
      </w:pPr>
      <w:r>
        <w:rPr>
          <w:rFonts w:ascii="Times New Roman" w:hAnsi="Times New Roman"/>
          <w:sz w:val="24"/>
        </w:rPr>
        <w:t>For ozone, the emission rate is determined from the increase in concentration during the initial printing phase (before end of print job) to minimize loss by chemical reactions with air constituents.  Data points used represent the measurement interval that provided the greatest slope for the interval:</w:t>
      </w:r>
    </w:p>
    <w:p w:rsidR="00E61528" w:rsidRDefault="00E61528" w:rsidP="009A3A85">
      <w:pPr>
        <w:spacing w:line="480" w:lineRule="auto"/>
        <w:rPr>
          <w:rFonts w:ascii="Times New Roman" w:hAnsi="Times New Roman"/>
          <w:sz w:val="24"/>
        </w:rPr>
      </w:pPr>
      <w:r w:rsidRPr="002F6A88">
        <w:rPr>
          <w:rFonts w:ascii="Times New Roman" w:hAnsi="Times New Roman"/>
          <w:position w:val="-144"/>
          <w:sz w:val="24"/>
        </w:rPr>
        <w:object w:dxaOrig="4580" w:dyaOrig="3000">
          <v:shape id="_x0000_i1026" type="#_x0000_t75" style="width:229.5pt;height:150pt" o:ole="">
            <v:imagedata r:id="rId23" o:title=""/>
          </v:shape>
          <o:OLEObject Type="Embed" ProgID="Equation.3" ShapeID="_x0000_i1026" DrawAspect="Content" ObjectID="_1587300099" r:id="rId24"/>
        </w:object>
      </w:r>
    </w:p>
    <w:p w:rsidR="00E61528" w:rsidRPr="007D1108" w:rsidRDefault="00E61528" w:rsidP="009A3A85">
      <w:pPr>
        <w:pStyle w:val="Heading1"/>
        <w:rPr>
          <w:color w:val="auto"/>
        </w:rPr>
      </w:pPr>
    </w:p>
    <w:p w:rsidR="00E61528" w:rsidRPr="007D1108" w:rsidRDefault="00E61528" w:rsidP="009A3A85">
      <w:pPr>
        <w:pStyle w:val="Heading1"/>
        <w:rPr>
          <w:color w:val="auto"/>
        </w:rPr>
      </w:pPr>
      <w:r w:rsidRPr="007D1108">
        <w:rPr>
          <w:color w:val="auto"/>
        </w:rPr>
        <w:t>Results and Discussion</w:t>
      </w:r>
    </w:p>
    <w:p w:rsidR="00E61528" w:rsidRPr="007D1108" w:rsidRDefault="00E61528" w:rsidP="009A3A85">
      <w:pPr>
        <w:pStyle w:val="Heading2"/>
        <w:rPr>
          <w:color w:val="auto"/>
        </w:rPr>
      </w:pPr>
      <w:r w:rsidRPr="007D1108">
        <w:rPr>
          <w:color w:val="auto"/>
        </w:rPr>
        <w:t>Identification of carbonyl compounds</w:t>
      </w:r>
    </w:p>
    <w:p w:rsidR="00E61528" w:rsidRPr="007D1108" w:rsidRDefault="00E61528" w:rsidP="009A3A85">
      <w:pPr>
        <w:spacing w:line="480" w:lineRule="auto"/>
        <w:ind w:firstLine="360"/>
        <w:rPr>
          <w:rFonts w:ascii="Times New Roman" w:hAnsi="Times New Roman"/>
          <w:sz w:val="24"/>
          <w:szCs w:val="24"/>
        </w:rPr>
      </w:pPr>
      <w:r w:rsidRPr="007D1108">
        <w:rPr>
          <w:rFonts w:ascii="Times New Roman" w:hAnsi="Times New Roman"/>
          <w:sz w:val="24"/>
          <w:szCs w:val="24"/>
        </w:rPr>
        <w:t>Carbonyl compounds were formed during the print and post-print phase emissions for all the printers investigated.  An example chromatogram</w:t>
      </w:r>
      <w:r>
        <w:rPr>
          <w:rFonts w:ascii="Times New Roman" w:hAnsi="Times New Roman"/>
          <w:sz w:val="24"/>
          <w:szCs w:val="24"/>
        </w:rPr>
        <w:t xml:space="preserve"> is provided in the main text and a </w:t>
      </w:r>
      <w:r w:rsidRPr="009F505D">
        <w:rPr>
          <w:rFonts w:ascii="Times New Roman" w:hAnsi="Times New Roman"/>
          <w:sz w:val="24"/>
          <w:szCs w:val="24"/>
        </w:rPr>
        <w:t>mass spectrum for 4-oxopentanal formed during 3-D printing with natural color ABS filament is shown as Figure S2.</w:t>
      </w:r>
      <w:r>
        <w:rPr>
          <w:rFonts w:ascii="Times New Roman" w:hAnsi="Times New Roman"/>
          <w:sz w:val="24"/>
          <w:szCs w:val="24"/>
        </w:rPr>
        <w:t xml:space="preserve">  </w:t>
      </w:r>
    </w:p>
    <w:p w:rsidR="00E61528" w:rsidRPr="007D1108" w:rsidRDefault="00E61528" w:rsidP="009A3A85">
      <w:pPr>
        <w:pStyle w:val="Heading2"/>
        <w:rPr>
          <w:color w:val="auto"/>
        </w:rPr>
      </w:pPr>
      <w:r w:rsidRPr="007D1108">
        <w:rPr>
          <w:color w:val="auto"/>
        </w:rPr>
        <w:t>Identification of individual VOCs</w:t>
      </w:r>
    </w:p>
    <w:p w:rsidR="00E61528" w:rsidRPr="007D1108" w:rsidRDefault="00E61528" w:rsidP="009A3A85">
      <w:pPr>
        <w:spacing w:line="480" w:lineRule="auto"/>
        <w:rPr>
          <w:rFonts w:ascii="Times New Roman" w:hAnsi="Times New Roman"/>
          <w:sz w:val="24"/>
          <w:szCs w:val="24"/>
        </w:rPr>
      </w:pPr>
      <w:r>
        <w:rPr>
          <w:rFonts w:ascii="Times New Roman" w:hAnsi="Times New Roman"/>
          <w:sz w:val="24"/>
          <w:szCs w:val="24"/>
        </w:rPr>
        <w:t xml:space="preserve">Various </w:t>
      </w:r>
      <w:r w:rsidRPr="00EE6C6F">
        <w:rPr>
          <w:rFonts w:ascii="Times New Roman" w:hAnsi="Times New Roman"/>
          <w:sz w:val="24"/>
          <w:szCs w:val="24"/>
        </w:rPr>
        <w:t>aldehydes, alkanes, alkenes, aromatics, cycloalkanes, dienes, halogenated compounds, ketones, nitriles, organic a</w:t>
      </w:r>
      <w:r>
        <w:rPr>
          <w:rFonts w:ascii="Times New Roman" w:hAnsi="Times New Roman"/>
          <w:sz w:val="24"/>
          <w:szCs w:val="24"/>
        </w:rPr>
        <w:t xml:space="preserve">cids, organic lead, and silanes were detected during printing operations. </w:t>
      </w:r>
      <w:r w:rsidRPr="00856C0F">
        <w:rPr>
          <w:rFonts w:ascii="Times New Roman" w:hAnsi="Times New Roman"/>
          <w:sz w:val="24"/>
          <w:szCs w:val="24"/>
        </w:rPr>
        <w:t xml:space="preserve">Figure S3 shows compounds qualitatively identified by spectral matching.  Note that this figure shows the presence or absence of compounds only and does not represent concentrations.  No single compound was common to all printers.  Silanes were frequently identified in air during 3-D and laser printing.  The presence of high-boiling siloxanes is of interest because Wensing et al. hypothesize that the formation of printer UFP aerosol is significantly influenced by semi-volatile organic compounds such as siloxanes which likely originate from heating of the laser printer fuser unit </w:t>
      </w:r>
      <w:r w:rsidRPr="00D61370">
        <w:rPr>
          <w:rFonts w:ascii="Times New Roman" w:hAnsi="Times New Roman"/>
          <w:noProof/>
          <w:sz w:val="24"/>
          <w:szCs w:val="24"/>
          <w:vertAlign w:val="superscript"/>
        </w:rPr>
        <w:t>(3)</w:t>
      </w:r>
      <w:r w:rsidRPr="00856C0F">
        <w:rPr>
          <w:rFonts w:ascii="Times New Roman" w:hAnsi="Times New Roman"/>
          <w:sz w:val="24"/>
          <w:szCs w:val="24"/>
        </w:rPr>
        <w:t>; however, we cannot rule out that the silanes we observed in our samp</w:t>
      </w:r>
      <w:r>
        <w:rPr>
          <w:rFonts w:ascii="Times New Roman" w:hAnsi="Times New Roman"/>
          <w:sz w:val="24"/>
          <w:szCs w:val="24"/>
        </w:rPr>
        <w:t xml:space="preserve">les were from GC </w:t>
      </w:r>
      <w:r w:rsidRPr="007D1108">
        <w:rPr>
          <w:rFonts w:ascii="Times New Roman" w:hAnsi="Times New Roman"/>
          <w:sz w:val="24"/>
          <w:szCs w:val="24"/>
        </w:rPr>
        <w:t>column bleed.</w:t>
      </w:r>
    </w:p>
    <w:p w:rsidR="00E61528" w:rsidRPr="007D1108" w:rsidRDefault="00E61528" w:rsidP="009A3A85">
      <w:pPr>
        <w:pStyle w:val="Heading2"/>
        <w:rPr>
          <w:color w:val="auto"/>
        </w:rPr>
      </w:pPr>
      <w:r w:rsidRPr="007D1108">
        <w:rPr>
          <w:color w:val="auto"/>
        </w:rPr>
        <w:t>Elemental composition of airborne particulate</w:t>
      </w:r>
    </w:p>
    <w:p w:rsidR="00E61528" w:rsidRDefault="00E61528" w:rsidP="009A3A85">
      <w:pPr>
        <w:spacing w:line="480" w:lineRule="auto"/>
        <w:ind w:firstLine="360"/>
        <w:rPr>
          <w:rFonts w:ascii="Times New Roman" w:hAnsi="Times New Roman"/>
          <w:sz w:val="24"/>
        </w:rPr>
      </w:pPr>
      <w:r w:rsidRPr="007D1108">
        <w:rPr>
          <w:rFonts w:ascii="Times New Roman" w:hAnsi="Times New Roman"/>
          <w:sz w:val="24"/>
        </w:rPr>
        <w:t>No particles were observed during inspection of filter samples collected</w:t>
      </w:r>
      <w:r>
        <w:rPr>
          <w:rFonts w:ascii="Times New Roman" w:hAnsi="Times New Roman"/>
          <w:sz w:val="24"/>
        </w:rPr>
        <w:t xml:space="preserve"> during the pre-operating phase.  </w:t>
      </w:r>
      <w:r w:rsidRPr="007D5C0F">
        <w:rPr>
          <w:rFonts w:ascii="Times New Roman" w:hAnsi="Times New Roman"/>
          <w:sz w:val="24"/>
        </w:rPr>
        <w:t>Figure</w:t>
      </w:r>
      <w:r>
        <w:rPr>
          <w:rFonts w:ascii="Times New Roman" w:hAnsi="Times New Roman"/>
          <w:sz w:val="24"/>
        </w:rPr>
        <w:t xml:space="preserve"> S4 shows electron micrographs of particles </w:t>
      </w:r>
      <w:r w:rsidRPr="00B72A18">
        <w:rPr>
          <w:rFonts w:ascii="Times New Roman" w:hAnsi="Times New Roman"/>
          <w:sz w:val="24"/>
        </w:rPr>
        <w:t xml:space="preserve">emitted while printing with different colors of </w:t>
      </w:r>
      <w:r>
        <w:rPr>
          <w:rFonts w:ascii="Times New Roman" w:hAnsi="Times New Roman"/>
          <w:sz w:val="24"/>
        </w:rPr>
        <w:t>ABS</w:t>
      </w:r>
      <w:r w:rsidRPr="00B72A18">
        <w:rPr>
          <w:rFonts w:ascii="Times New Roman" w:hAnsi="Times New Roman"/>
          <w:sz w:val="24"/>
        </w:rPr>
        <w:t xml:space="preserve"> filament</w:t>
      </w:r>
      <w:r>
        <w:rPr>
          <w:rFonts w:ascii="Times New Roman" w:hAnsi="Times New Roman"/>
          <w:sz w:val="24"/>
        </w:rPr>
        <w:t>.  Replicate samples were collected for each combination of filament type and color and the morphology of visualized particles was consistent among samples.  For simplicity, only representative particles from the samples are shown in the figure.  Particles in chamber air during printing with natural color were solid with elongated shape and diameters of ~1 to 2 µm as well as agglomerates of nanoscale particles (Figure S4a).  For blue ABS, nanoparticles having smooth spherical morphology and diameters less than 200 nm were visible as clusters, some of which had a branched structure and micronscale (Figure S4b).  When printing with red ABS, airborne particles had ellipsoid morphology and lengths (long axis) that were on the order of a few hundred nanometers (Figure S4c).  Particles in air during printing with black ABS were discrete spherical submicron and nanoscale particles (Figure S4d).  Elemental analysis revealed that captured particles from printing with natural, blue, and red color ABS contained chromium (Cr) and nickel (Ni).  Other elements identified in particles, but not consistently among all filament ABS filament colors, included magnesium (Mg), silicon (Si), sodium (Na), chlorine (Cl), calcium (Ca), aluminium (Al) and sulphur (S)</w:t>
      </w:r>
      <w:r w:rsidRPr="00B72A18">
        <w:rPr>
          <w:rFonts w:ascii="Times New Roman" w:hAnsi="Times New Roman"/>
          <w:sz w:val="24"/>
        </w:rPr>
        <w:t>.</w:t>
      </w:r>
      <w:r>
        <w:rPr>
          <w:rFonts w:ascii="Times New Roman" w:hAnsi="Times New Roman"/>
          <w:sz w:val="24"/>
        </w:rPr>
        <w:t xml:space="preserve">  </w:t>
      </w:r>
      <w:r w:rsidRPr="007D5C0F">
        <w:rPr>
          <w:rFonts w:ascii="Times New Roman" w:hAnsi="Times New Roman"/>
          <w:sz w:val="24"/>
        </w:rPr>
        <w:t>Figure</w:t>
      </w:r>
      <w:r>
        <w:rPr>
          <w:rFonts w:ascii="Times New Roman" w:hAnsi="Times New Roman"/>
          <w:sz w:val="24"/>
        </w:rPr>
        <w:t xml:space="preserve"> S5 shows electron micrographs of particles </w:t>
      </w:r>
      <w:r w:rsidRPr="00B72A18">
        <w:rPr>
          <w:rFonts w:ascii="Times New Roman" w:hAnsi="Times New Roman"/>
          <w:sz w:val="24"/>
        </w:rPr>
        <w:t>emitted while printing with different colors of PLA filament</w:t>
      </w:r>
      <w:r>
        <w:rPr>
          <w:rFonts w:ascii="Times New Roman" w:hAnsi="Times New Roman"/>
          <w:sz w:val="24"/>
        </w:rPr>
        <w:t>.  A</w:t>
      </w:r>
      <w:r w:rsidRPr="00B72A18">
        <w:rPr>
          <w:rFonts w:ascii="Times New Roman" w:hAnsi="Times New Roman"/>
          <w:sz w:val="24"/>
        </w:rPr>
        <w:t>ll particles were discrete spheroidal particles with nanoscale d</w:t>
      </w:r>
      <w:r>
        <w:rPr>
          <w:rFonts w:ascii="Times New Roman" w:hAnsi="Times New Roman"/>
          <w:sz w:val="24"/>
        </w:rPr>
        <w:t>iameters.  With exception of</w:t>
      </w:r>
      <w:r w:rsidRPr="00B72A18">
        <w:rPr>
          <w:rFonts w:ascii="Times New Roman" w:hAnsi="Times New Roman"/>
          <w:sz w:val="24"/>
        </w:rPr>
        <w:t xml:space="preserve"> true red</w:t>
      </w:r>
      <w:r>
        <w:rPr>
          <w:rFonts w:ascii="Times New Roman" w:hAnsi="Times New Roman"/>
          <w:sz w:val="24"/>
        </w:rPr>
        <w:t>, all particles</w:t>
      </w:r>
      <w:r w:rsidRPr="00B72A18">
        <w:rPr>
          <w:rFonts w:ascii="Times New Roman" w:hAnsi="Times New Roman"/>
          <w:sz w:val="24"/>
        </w:rPr>
        <w:t xml:space="preserve"> contained </w:t>
      </w:r>
      <w:r w:rsidRPr="003D3B36">
        <w:rPr>
          <w:rFonts w:ascii="Times New Roman" w:hAnsi="Times New Roman"/>
          <w:sz w:val="24"/>
        </w:rPr>
        <w:t xml:space="preserve">iron (Fe). </w:t>
      </w:r>
      <w:r>
        <w:rPr>
          <w:rFonts w:ascii="Times New Roman" w:hAnsi="Times New Roman"/>
          <w:sz w:val="24"/>
        </w:rPr>
        <w:t xml:space="preserve"> Steinle also reported that a nanoscale particle collected during 3-D printing contained Fe though that study did not specify if the particle was from printing with PLA or ABS filaments </w:t>
      </w:r>
      <w:r w:rsidRPr="00D61370">
        <w:rPr>
          <w:rFonts w:ascii="Times New Roman" w:hAnsi="Times New Roman"/>
          <w:noProof/>
          <w:sz w:val="24"/>
          <w:vertAlign w:val="superscript"/>
        </w:rPr>
        <w:t>(4)</w:t>
      </w:r>
      <w:r>
        <w:rPr>
          <w:rFonts w:ascii="Times New Roman" w:hAnsi="Times New Roman"/>
          <w:sz w:val="24"/>
        </w:rPr>
        <w:t xml:space="preserve">.  Previous studies have reported that particles emitted from laser printers using monochrome toner contained all of these same elements as observed for the 3-D printing </w:t>
      </w:r>
      <w:r w:rsidRPr="00D61370">
        <w:rPr>
          <w:rFonts w:ascii="Times New Roman" w:hAnsi="Times New Roman"/>
          <w:noProof/>
          <w:sz w:val="24"/>
          <w:vertAlign w:val="superscript"/>
        </w:rPr>
        <w:t>(5-10)</w:t>
      </w:r>
      <w:r>
        <w:rPr>
          <w:rFonts w:ascii="Times New Roman" w:hAnsi="Times New Roman"/>
          <w:sz w:val="24"/>
        </w:rPr>
        <w:t>.  In those studies, Cr, Na, Si, and S were attributed to pigments and additives</w:t>
      </w:r>
      <w:r w:rsidRPr="00F96C18">
        <w:rPr>
          <w:rFonts w:ascii="Times New Roman" w:hAnsi="Times New Roman"/>
          <w:sz w:val="24"/>
        </w:rPr>
        <w:t xml:space="preserve"> </w:t>
      </w:r>
      <w:r w:rsidRPr="00D61370">
        <w:rPr>
          <w:rFonts w:ascii="Times New Roman" w:hAnsi="Times New Roman"/>
          <w:noProof/>
          <w:sz w:val="24"/>
          <w:vertAlign w:val="superscript"/>
        </w:rPr>
        <w:t>(5-7)</w:t>
      </w:r>
      <w:r>
        <w:rPr>
          <w:rFonts w:ascii="Times New Roman" w:hAnsi="Times New Roman"/>
          <w:sz w:val="24"/>
        </w:rPr>
        <w:t>.</w:t>
      </w:r>
    </w:p>
    <w:p w:rsidR="00E61528" w:rsidRPr="007D1108" w:rsidRDefault="00E61528" w:rsidP="009A3A85">
      <w:pPr>
        <w:spacing w:line="480" w:lineRule="auto"/>
        <w:ind w:firstLine="360"/>
        <w:rPr>
          <w:rFonts w:ascii="Times New Roman" w:hAnsi="Times New Roman"/>
          <w:sz w:val="24"/>
        </w:rPr>
      </w:pPr>
      <w:r w:rsidRPr="003D3B36">
        <w:rPr>
          <w:rFonts w:ascii="Times New Roman" w:hAnsi="Times New Roman"/>
          <w:sz w:val="24"/>
        </w:rPr>
        <w:t>Figure S</w:t>
      </w:r>
      <w:r>
        <w:rPr>
          <w:rFonts w:ascii="Times New Roman" w:hAnsi="Times New Roman"/>
          <w:sz w:val="24"/>
        </w:rPr>
        <w:t>6</w:t>
      </w:r>
      <w:r w:rsidRPr="003D3B36">
        <w:rPr>
          <w:rFonts w:ascii="Times New Roman" w:hAnsi="Times New Roman"/>
          <w:sz w:val="24"/>
        </w:rPr>
        <w:t xml:space="preserve"> shows differences in morphology and composition of particles </w:t>
      </w:r>
      <w:r w:rsidRPr="009D2B4D">
        <w:rPr>
          <w:rFonts w:ascii="Times New Roman" w:hAnsi="Times New Roman"/>
          <w:sz w:val="24"/>
        </w:rPr>
        <w:t>collected in chamber air during</w:t>
      </w:r>
      <w:r w:rsidRPr="003D3B36">
        <w:rPr>
          <w:rFonts w:ascii="Times New Roman" w:hAnsi="Times New Roman"/>
          <w:sz w:val="24"/>
        </w:rPr>
        <w:t xml:space="preserve"> laser print</w:t>
      </w:r>
      <w:r w:rsidRPr="009D2B4D">
        <w:rPr>
          <w:rFonts w:ascii="Times New Roman" w:hAnsi="Times New Roman"/>
          <w:sz w:val="24"/>
        </w:rPr>
        <w:t>ing</w:t>
      </w:r>
      <w:r w:rsidRPr="003D3B36">
        <w:rPr>
          <w:rFonts w:ascii="Times New Roman" w:hAnsi="Times New Roman"/>
          <w:sz w:val="24"/>
        </w:rPr>
        <w:t>.  For the HP2055dn printer, particles were elongated with micrometer-scale diameters (~3 to 5 µm) though agglomerates of spherical nanoscale particles were also identified</w:t>
      </w:r>
      <w:r w:rsidRPr="009D2B4D">
        <w:rPr>
          <w:rFonts w:ascii="Times New Roman" w:hAnsi="Times New Roman"/>
          <w:sz w:val="24"/>
        </w:rPr>
        <w:t xml:space="preserve"> (see inset)</w:t>
      </w:r>
      <w:r w:rsidRPr="003D3B36">
        <w:rPr>
          <w:rFonts w:ascii="Times New Roman" w:hAnsi="Times New Roman"/>
          <w:sz w:val="24"/>
        </w:rPr>
        <w:t xml:space="preserve">.  </w:t>
      </w:r>
      <w:r w:rsidRPr="009D2B4D">
        <w:rPr>
          <w:rFonts w:ascii="Times New Roman" w:hAnsi="Times New Roman"/>
          <w:sz w:val="24"/>
        </w:rPr>
        <w:t xml:space="preserve">Chromium </w:t>
      </w:r>
      <w:r>
        <w:rPr>
          <w:rFonts w:ascii="Times New Roman" w:hAnsi="Times New Roman"/>
          <w:sz w:val="24"/>
        </w:rPr>
        <w:t>and S were</w:t>
      </w:r>
      <w:r w:rsidRPr="009D2B4D">
        <w:rPr>
          <w:rFonts w:ascii="Times New Roman" w:hAnsi="Times New Roman"/>
          <w:sz w:val="24"/>
        </w:rPr>
        <w:t xml:space="preserve"> identified in particles collected on filters during printing with the HP2055dn</w:t>
      </w:r>
      <w:r w:rsidRPr="003D3B36">
        <w:rPr>
          <w:rFonts w:ascii="Times New Roman" w:hAnsi="Times New Roman"/>
          <w:sz w:val="24"/>
        </w:rPr>
        <w:t>.</w:t>
      </w:r>
      <w:r>
        <w:rPr>
          <w:rFonts w:ascii="Times New Roman" w:hAnsi="Times New Roman"/>
          <w:sz w:val="24"/>
        </w:rPr>
        <w:t xml:space="preserve"> </w:t>
      </w:r>
      <w:r w:rsidRPr="003D3B36">
        <w:rPr>
          <w:rFonts w:ascii="Times New Roman" w:hAnsi="Times New Roman"/>
          <w:sz w:val="24"/>
        </w:rPr>
        <w:t xml:space="preserve"> Particles </w:t>
      </w:r>
      <w:r w:rsidRPr="009D2B4D">
        <w:rPr>
          <w:rFonts w:ascii="Times New Roman" w:hAnsi="Times New Roman"/>
          <w:sz w:val="24"/>
        </w:rPr>
        <w:t xml:space="preserve">collected in chamber air during printing with </w:t>
      </w:r>
      <w:r w:rsidRPr="003D3B36">
        <w:rPr>
          <w:rFonts w:ascii="Times New Roman" w:hAnsi="Times New Roman"/>
          <w:sz w:val="24"/>
        </w:rPr>
        <w:t xml:space="preserve">the HP2600 </w:t>
      </w:r>
      <w:r w:rsidRPr="009D2B4D">
        <w:rPr>
          <w:rFonts w:ascii="Times New Roman" w:hAnsi="Times New Roman"/>
          <w:sz w:val="24"/>
        </w:rPr>
        <w:t xml:space="preserve">laser </w:t>
      </w:r>
      <w:r w:rsidRPr="003D3B36">
        <w:rPr>
          <w:rFonts w:ascii="Times New Roman" w:hAnsi="Times New Roman"/>
          <w:sz w:val="24"/>
        </w:rPr>
        <w:t xml:space="preserve">printer were round </w:t>
      </w:r>
      <w:r>
        <w:rPr>
          <w:rFonts w:ascii="Times New Roman" w:hAnsi="Times New Roman"/>
          <w:sz w:val="24"/>
        </w:rPr>
        <w:t>smooth spheres with diameters ~</w:t>
      </w:r>
      <w:r w:rsidRPr="003D3B36">
        <w:rPr>
          <w:rFonts w:ascii="Times New Roman" w:hAnsi="Times New Roman"/>
          <w:sz w:val="24"/>
        </w:rPr>
        <w:t>2 µm</w:t>
      </w:r>
      <w:r w:rsidRPr="007D1108">
        <w:rPr>
          <w:rFonts w:ascii="Times New Roman" w:hAnsi="Times New Roman"/>
          <w:sz w:val="24"/>
        </w:rPr>
        <w:t xml:space="preserve">.  </w:t>
      </w:r>
    </w:p>
    <w:p w:rsidR="00E61528" w:rsidRPr="007D1108" w:rsidRDefault="00E61528" w:rsidP="009A3A85">
      <w:pPr>
        <w:pStyle w:val="Heading2"/>
        <w:rPr>
          <w:color w:val="auto"/>
        </w:rPr>
      </w:pPr>
      <w:r w:rsidRPr="007D1108">
        <w:rPr>
          <w:color w:val="auto"/>
        </w:rPr>
        <w:t xml:space="preserve">Comparison of particulate emission rates between 3-D and laser printers </w:t>
      </w:r>
    </w:p>
    <w:p w:rsidR="00E61528" w:rsidRDefault="00E61528" w:rsidP="009A3A85">
      <w:pPr>
        <w:spacing w:line="480" w:lineRule="auto"/>
        <w:ind w:firstLine="360"/>
        <w:rPr>
          <w:rFonts w:ascii="Times New Roman" w:hAnsi="Times New Roman"/>
          <w:sz w:val="24"/>
        </w:rPr>
      </w:pPr>
      <w:r w:rsidRPr="007D1108">
        <w:rPr>
          <w:rFonts w:ascii="Times New Roman" w:hAnsi="Times New Roman"/>
          <w:sz w:val="24"/>
        </w:rPr>
        <w:t>In addition to monitoring chamber air for TVOCs, individual</w:t>
      </w:r>
      <w:r>
        <w:rPr>
          <w:rFonts w:ascii="Times New Roman" w:hAnsi="Times New Roman"/>
          <w:sz w:val="24"/>
        </w:rPr>
        <w:t xml:space="preserve"> VOCs, gas-phase carbonyls, and particulate for off-line microscopy analysis we also used real-time instruments to characterize particulate size distribution, number concentration, and mass concentration during laser printing.  Briefly, p</w:t>
      </w:r>
      <w:r w:rsidRPr="0018343F">
        <w:rPr>
          <w:rFonts w:ascii="Times New Roman" w:hAnsi="Times New Roman"/>
          <w:sz w:val="24"/>
        </w:rPr>
        <w:t>article size and number co</w:t>
      </w:r>
      <w:r>
        <w:rPr>
          <w:rFonts w:ascii="Times New Roman" w:hAnsi="Times New Roman"/>
          <w:sz w:val="24"/>
        </w:rPr>
        <w:t>ncentration were measured using</w:t>
      </w:r>
      <w:r w:rsidRPr="0018343F">
        <w:rPr>
          <w:rFonts w:ascii="Times New Roman" w:hAnsi="Times New Roman"/>
          <w:sz w:val="24"/>
        </w:rPr>
        <w:t xml:space="preserve"> </w:t>
      </w:r>
      <w:r w:rsidRPr="00C52434">
        <w:rPr>
          <w:rFonts w:ascii="Times New Roman" w:hAnsi="Times New Roman"/>
          <w:sz w:val="24"/>
        </w:rPr>
        <w:t>complementary</w:t>
      </w:r>
      <w:r>
        <w:rPr>
          <w:rFonts w:ascii="Times New Roman" w:hAnsi="Times New Roman"/>
          <w:sz w:val="24"/>
        </w:rPr>
        <w:t xml:space="preserve"> </w:t>
      </w:r>
      <w:r w:rsidRPr="0018343F">
        <w:rPr>
          <w:rFonts w:ascii="Times New Roman" w:hAnsi="Times New Roman"/>
          <w:sz w:val="24"/>
        </w:rPr>
        <w:t xml:space="preserve">instruments </w:t>
      </w:r>
      <w:r>
        <w:rPr>
          <w:rFonts w:ascii="Times New Roman" w:hAnsi="Times New Roman"/>
          <w:sz w:val="24"/>
        </w:rPr>
        <w:t>to cover</w:t>
      </w:r>
      <w:r w:rsidRPr="0018343F">
        <w:rPr>
          <w:rFonts w:ascii="Times New Roman" w:hAnsi="Times New Roman"/>
          <w:sz w:val="24"/>
        </w:rPr>
        <w:t xml:space="preserve"> the nanoscale to the micronscale: </w:t>
      </w:r>
      <w:r>
        <w:rPr>
          <w:rFonts w:ascii="Times New Roman" w:hAnsi="Times New Roman"/>
          <w:sz w:val="24"/>
        </w:rPr>
        <w:t>14.6 nm</w:t>
      </w:r>
      <w:r w:rsidRPr="0018343F">
        <w:rPr>
          <w:rFonts w:ascii="Times New Roman" w:hAnsi="Times New Roman"/>
          <w:sz w:val="24"/>
        </w:rPr>
        <w:t xml:space="preserve"> to 0.66 µm using a scanning mobility particle sizer (SMPS, Model 3910, TSI Inc.</w:t>
      </w:r>
      <w:r>
        <w:rPr>
          <w:rFonts w:ascii="Times New Roman" w:hAnsi="Times New Roman"/>
          <w:sz w:val="24"/>
        </w:rPr>
        <w:t>, Shoreview, MN</w:t>
      </w:r>
      <w:r w:rsidRPr="0018343F">
        <w:rPr>
          <w:rFonts w:ascii="Times New Roman" w:hAnsi="Times New Roman"/>
          <w:sz w:val="24"/>
        </w:rPr>
        <w:t>)</w:t>
      </w:r>
      <w:r>
        <w:rPr>
          <w:rFonts w:ascii="Times New Roman" w:hAnsi="Times New Roman"/>
          <w:sz w:val="24"/>
        </w:rPr>
        <w:t xml:space="preserve"> and </w:t>
      </w:r>
      <w:r w:rsidRPr="0018343F">
        <w:rPr>
          <w:rFonts w:ascii="Times New Roman" w:hAnsi="Times New Roman"/>
          <w:sz w:val="24"/>
        </w:rPr>
        <w:t>&gt;</w:t>
      </w:r>
      <w:r>
        <w:rPr>
          <w:rFonts w:ascii="Times New Roman" w:hAnsi="Times New Roman"/>
          <w:sz w:val="24"/>
        </w:rPr>
        <w:t>0.65 to 20</w:t>
      </w:r>
      <w:r w:rsidRPr="0018343F">
        <w:rPr>
          <w:rFonts w:ascii="Times New Roman" w:hAnsi="Times New Roman"/>
          <w:sz w:val="24"/>
        </w:rPr>
        <w:t xml:space="preserve"> µm using a GRIMM optical particle counter (Model 1.108, GRIMM Aerosol Techn</w:t>
      </w:r>
      <w:r>
        <w:rPr>
          <w:rFonts w:ascii="Times New Roman" w:hAnsi="Times New Roman"/>
          <w:sz w:val="24"/>
        </w:rPr>
        <w:t>ik GmbH &amp; Co. Ainring, Germany).  Particle size was measured over the range</w:t>
      </w:r>
      <w:r w:rsidRPr="0018343F">
        <w:rPr>
          <w:rFonts w:ascii="Times New Roman" w:hAnsi="Times New Roman"/>
          <w:sz w:val="24"/>
        </w:rPr>
        <w:t xml:space="preserve"> </w:t>
      </w:r>
      <w:r>
        <w:rPr>
          <w:rFonts w:ascii="Times New Roman" w:hAnsi="Times New Roman"/>
          <w:sz w:val="24"/>
        </w:rPr>
        <w:t>24</w:t>
      </w:r>
      <w:r w:rsidRPr="0018343F">
        <w:rPr>
          <w:rFonts w:ascii="Times New Roman" w:hAnsi="Times New Roman"/>
          <w:sz w:val="24"/>
        </w:rPr>
        <w:t xml:space="preserve"> nm to 9.3</w:t>
      </w:r>
      <w:r>
        <w:rPr>
          <w:rFonts w:ascii="Times New Roman" w:hAnsi="Times New Roman"/>
          <w:sz w:val="24"/>
        </w:rPr>
        <w:t>8</w:t>
      </w:r>
      <w:r w:rsidRPr="0018343F">
        <w:rPr>
          <w:rFonts w:ascii="Times New Roman" w:hAnsi="Times New Roman"/>
          <w:sz w:val="24"/>
        </w:rPr>
        <w:t xml:space="preserve"> μm using an electrical low-pressure impactor (ELPI Classic, Dekati Ltd., Tampere, Finland). </w:t>
      </w:r>
      <w:r>
        <w:rPr>
          <w:rFonts w:ascii="Times New Roman" w:hAnsi="Times New Roman"/>
          <w:sz w:val="24"/>
        </w:rPr>
        <w:t xml:space="preserve"> </w:t>
      </w:r>
      <w:r w:rsidRPr="0018343F">
        <w:rPr>
          <w:rFonts w:ascii="Times New Roman" w:hAnsi="Times New Roman"/>
          <w:sz w:val="24"/>
        </w:rPr>
        <w:t xml:space="preserve">Total particle mass concentration was measured using a DustTrak DRX aerosol monitor (Model 8534, TSI Inc.). </w:t>
      </w:r>
      <w:r>
        <w:rPr>
          <w:rFonts w:ascii="Times New Roman" w:hAnsi="Times New Roman"/>
          <w:sz w:val="24"/>
        </w:rPr>
        <w:t xml:space="preserve"> </w:t>
      </w:r>
      <w:r w:rsidRPr="0018343F">
        <w:rPr>
          <w:rFonts w:ascii="Times New Roman" w:hAnsi="Times New Roman"/>
          <w:sz w:val="24"/>
        </w:rPr>
        <w:t xml:space="preserve">The inlets of the sampling probes were placed </w:t>
      </w:r>
      <w:r>
        <w:rPr>
          <w:rFonts w:ascii="Times New Roman" w:hAnsi="Times New Roman"/>
          <w:sz w:val="24"/>
        </w:rPr>
        <w:t>s</w:t>
      </w:r>
      <w:r w:rsidRPr="00640B50">
        <w:rPr>
          <w:rFonts w:ascii="Times New Roman" w:hAnsi="Times New Roman"/>
          <w:sz w:val="24"/>
        </w:rPr>
        <w:t>ide</w:t>
      </w:r>
      <w:r>
        <w:rPr>
          <w:rFonts w:ascii="Times New Roman" w:hAnsi="Times New Roman"/>
          <w:sz w:val="24"/>
        </w:rPr>
        <w:t>-</w:t>
      </w:r>
      <w:r w:rsidRPr="00640B50">
        <w:rPr>
          <w:rFonts w:ascii="Times New Roman" w:hAnsi="Times New Roman"/>
          <w:sz w:val="24"/>
        </w:rPr>
        <w:t>by</w:t>
      </w:r>
      <w:r>
        <w:rPr>
          <w:rFonts w:ascii="Times New Roman" w:hAnsi="Times New Roman"/>
          <w:sz w:val="24"/>
        </w:rPr>
        <w:t>-</w:t>
      </w:r>
      <w:r w:rsidRPr="00640B50">
        <w:rPr>
          <w:rFonts w:ascii="Times New Roman" w:hAnsi="Times New Roman"/>
          <w:sz w:val="24"/>
        </w:rPr>
        <w:t>side and at similar location</w:t>
      </w:r>
      <w:r>
        <w:rPr>
          <w:rFonts w:ascii="Times New Roman" w:hAnsi="Times New Roman"/>
          <w:sz w:val="24"/>
        </w:rPr>
        <w:t>s</w:t>
      </w:r>
      <w:r w:rsidRPr="00640B50">
        <w:rPr>
          <w:rFonts w:ascii="Times New Roman" w:hAnsi="Times New Roman"/>
          <w:sz w:val="24"/>
        </w:rPr>
        <w:t xml:space="preserve"> </w:t>
      </w:r>
      <w:r>
        <w:rPr>
          <w:rFonts w:ascii="Times New Roman" w:hAnsi="Times New Roman"/>
          <w:sz w:val="24"/>
        </w:rPr>
        <w:t>to</w:t>
      </w:r>
      <w:r w:rsidRPr="00640B50">
        <w:rPr>
          <w:rFonts w:ascii="Times New Roman" w:hAnsi="Times New Roman"/>
          <w:sz w:val="24"/>
        </w:rPr>
        <w:t xml:space="preserve"> the probes for the gas sample</w:t>
      </w:r>
      <w:r>
        <w:rPr>
          <w:rFonts w:ascii="Times New Roman" w:hAnsi="Times New Roman"/>
          <w:sz w:val="24"/>
        </w:rPr>
        <w:t>r</w:t>
      </w:r>
      <w:r w:rsidRPr="00640B50">
        <w:rPr>
          <w:rFonts w:ascii="Times New Roman" w:hAnsi="Times New Roman"/>
          <w:sz w:val="24"/>
        </w:rPr>
        <w:t>s inside the chamber</w:t>
      </w:r>
      <w:r>
        <w:rPr>
          <w:rFonts w:ascii="Times New Roman" w:hAnsi="Times New Roman"/>
          <w:sz w:val="24"/>
        </w:rPr>
        <w:t>.</w:t>
      </w:r>
    </w:p>
    <w:p w:rsidR="00E61528" w:rsidRDefault="00E61528" w:rsidP="009A3A85">
      <w:pPr>
        <w:spacing w:line="480" w:lineRule="auto"/>
        <w:ind w:firstLine="360"/>
        <w:rPr>
          <w:rFonts w:ascii="Times New Roman" w:hAnsi="Times New Roman"/>
          <w:sz w:val="24"/>
          <w:szCs w:val="24"/>
        </w:rPr>
      </w:pPr>
      <w:r>
        <w:rPr>
          <w:rFonts w:ascii="Times New Roman" w:hAnsi="Times New Roman"/>
          <w:sz w:val="24"/>
        </w:rPr>
        <w:t>The time required to print an object using the 3-D printer differed from the time required to print a standard monochrome template using the laser printers.  As such, to permit comparison between device types, we calculated r</w:t>
      </w:r>
      <w:r w:rsidRPr="009D2B4D">
        <w:rPr>
          <w:rFonts w:ascii="Times New Roman" w:hAnsi="Times New Roman"/>
          <w:sz w:val="24"/>
        </w:rPr>
        <w:t xml:space="preserve">eal-time particle emission rates (PER) </w:t>
      </w:r>
      <w:r>
        <w:rPr>
          <w:rFonts w:ascii="Times New Roman" w:hAnsi="Times New Roman"/>
          <w:sz w:val="24"/>
        </w:rPr>
        <w:t xml:space="preserve">which normalize emissions to time.  PER </w:t>
      </w:r>
      <w:r w:rsidRPr="009D2B4D">
        <w:rPr>
          <w:rFonts w:ascii="Times New Roman" w:hAnsi="Times New Roman"/>
          <w:sz w:val="24"/>
        </w:rPr>
        <w:t>from the printers were calculated using a box-model</w:t>
      </w:r>
      <w:r>
        <w:rPr>
          <w:rFonts w:ascii="Times New Roman" w:hAnsi="Times New Roman"/>
          <w:sz w:val="24"/>
        </w:rPr>
        <w:t xml:space="preserve">.  Details of the model derivation were given previously by Yi et al. and are only briefly summarize here.  </w:t>
      </w:r>
      <w:r w:rsidRPr="004F7802">
        <w:rPr>
          <w:rFonts w:ascii="Times New Roman" w:hAnsi="Times New Roman"/>
          <w:sz w:val="24"/>
          <w:szCs w:val="24"/>
        </w:rPr>
        <w:t xml:space="preserve">To calculate </w:t>
      </w:r>
      <w:r>
        <w:rPr>
          <w:rFonts w:ascii="Times New Roman" w:hAnsi="Times New Roman"/>
          <w:sz w:val="24"/>
          <w:szCs w:val="24"/>
        </w:rPr>
        <w:t>PER,</w:t>
      </w:r>
      <w:r w:rsidRPr="004F7802">
        <w:rPr>
          <w:rFonts w:ascii="Times New Roman" w:hAnsi="Times New Roman"/>
          <w:sz w:val="24"/>
          <w:szCs w:val="24"/>
        </w:rPr>
        <w:t xml:space="preserve"> we assumed</w:t>
      </w:r>
      <w:r>
        <w:rPr>
          <w:rFonts w:ascii="Times New Roman" w:hAnsi="Times New Roman"/>
          <w:sz w:val="24"/>
          <w:szCs w:val="24"/>
        </w:rPr>
        <w:t xml:space="preserve"> the following </w:t>
      </w:r>
      <w:r w:rsidRPr="00D61370">
        <w:rPr>
          <w:rFonts w:ascii="Times New Roman" w:hAnsi="Times New Roman"/>
          <w:noProof/>
          <w:sz w:val="24"/>
          <w:szCs w:val="24"/>
          <w:vertAlign w:val="superscript"/>
        </w:rPr>
        <w:t>(11)</w:t>
      </w:r>
      <w:r w:rsidRPr="004F7802">
        <w:rPr>
          <w:rFonts w:ascii="Times New Roman" w:hAnsi="Times New Roman"/>
          <w:sz w:val="24"/>
          <w:szCs w:val="24"/>
        </w:rPr>
        <w:t>:</w:t>
      </w:r>
    </w:p>
    <w:p w:rsidR="00E61528" w:rsidRPr="00FF6081" w:rsidRDefault="00E61528" w:rsidP="009A3A85">
      <w:pPr>
        <w:pStyle w:val="ListParagraph"/>
        <w:numPr>
          <w:ilvl w:val="0"/>
          <w:numId w:val="2"/>
        </w:numPr>
        <w:spacing w:line="480" w:lineRule="auto"/>
        <w:rPr>
          <w:rFonts w:ascii="Times New Roman" w:hAnsi="Times New Roman"/>
          <w:sz w:val="24"/>
          <w:szCs w:val="24"/>
        </w:rPr>
      </w:pPr>
      <w:r w:rsidRPr="00FF6081">
        <w:rPr>
          <w:rFonts w:ascii="Times New Roman" w:hAnsi="Times New Roman"/>
          <w:sz w:val="24"/>
          <w:szCs w:val="24"/>
        </w:rPr>
        <w:t>the particle concentration in the test chamber before printing phase is negligible compared to that of emitted particles (a vacuum leak test shows the leak rate = 0.05 L min</w:t>
      </w:r>
      <w:r w:rsidRPr="00FF6081">
        <w:rPr>
          <w:rFonts w:ascii="Times New Roman" w:hAnsi="Times New Roman"/>
          <w:sz w:val="24"/>
          <w:szCs w:val="24"/>
          <w:vertAlign w:val="superscript"/>
        </w:rPr>
        <w:t>-1</w:t>
      </w:r>
      <w:r w:rsidRPr="00FF6081">
        <w:rPr>
          <w:rFonts w:ascii="Times New Roman" w:hAnsi="Times New Roman"/>
          <w:sz w:val="24"/>
          <w:szCs w:val="24"/>
        </w:rPr>
        <w:t>, ~0.2% of 25 L min</w:t>
      </w:r>
      <w:r w:rsidRPr="00FF6081">
        <w:rPr>
          <w:rFonts w:ascii="Times New Roman" w:hAnsi="Times New Roman"/>
          <w:sz w:val="24"/>
          <w:szCs w:val="24"/>
          <w:vertAlign w:val="superscript"/>
        </w:rPr>
        <w:t>-1</w:t>
      </w:r>
      <w:r w:rsidRPr="00FF6081">
        <w:rPr>
          <w:rFonts w:ascii="Times New Roman" w:hAnsi="Times New Roman"/>
          <w:sz w:val="24"/>
          <w:szCs w:val="24"/>
        </w:rPr>
        <w:t xml:space="preserve"> air flow through the chamber); </w:t>
      </w:r>
    </w:p>
    <w:p w:rsidR="00E61528" w:rsidRPr="00FF6081" w:rsidRDefault="00E61528" w:rsidP="009A3A85">
      <w:pPr>
        <w:pStyle w:val="ListParagraph"/>
        <w:numPr>
          <w:ilvl w:val="0"/>
          <w:numId w:val="2"/>
        </w:numPr>
        <w:spacing w:line="480" w:lineRule="auto"/>
        <w:rPr>
          <w:rFonts w:ascii="Times New Roman" w:hAnsi="Times New Roman"/>
          <w:sz w:val="24"/>
          <w:szCs w:val="24"/>
        </w:rPr>
      </w:pPr>
      <w:r w:rsidRPr="00FF6081">
        <w:rPr>
          <w:rFonts w:ascii="Times New Roman" w:hAnsi="Times New Roman"/>
          <w:sz w:val="24"/>
          <w:szCs w:val="24"/>
        </w:rPr>
        <w:t xml:space="preserve">the deposition of the particles on the inner surfaces of this chamber is negligible; </w:t>
      </w:r>
    </w:p>
    <w:p w:rsidR="00E61528" w:rsidRPr="00FF6081" w:rsidRDefault="00E61528" w:rsidP="009A3A85">
      <w:pPr>
        <w:pStyle w:val="ListParagraph"/>
        <w:numPr>
          <w:ilvl w:val="0"/>
          <w:numId w:val="2"/>
        </w:numPr>
        <w:spacing w:line="480" w:lineRule="auto"/>
        <w:rPr>
          <w:rFonts w:ascii="Times New Roman" w:hAnsi="Times New Roman"/>
          <w:sz w:val="24"/>
          <w:szCs w:val="24"/>
        </w:rPr>
      </w:pPr>
      <w:r w:rsidRPr="00FF6081">
        <w:rPr>
          <w:rFonts w:ascii="Times New Roman" w:hAnsi="Times New Roman"/>
          <w:sz w:val="24"/>
          <w:szCs w:val="24"/>
        </w:rPr>
        <w:t xml:space="preserve">the particles are not broken up in the chamber and sampling tubing; </w:t>
      </w:r>
    </w:p>
    <w:p w:rsidR="00E61528" w:rsidRPr="00FF6081" w:rsidRDefault="00E61528" w:rsidP="009A3A85">
      <w:pPr>
        <w:pStyle w:val="ListParagraph"/>
        <w:numPr>
          <w:ilvl w:val="0"/>
          <w:numId w:val="2"/>
        </w:numPr>
        <w:spacing w:line="480" w:lineRule="auto"/>
        <w:rPr>
          <w:rFonts w:ascii="Times New Roman" w:hAnsi="Times New Roman"/>
          <w:sz w:val="24"/>
          <w:szCs w:val="24"/>
        </w:rPr>
      </w:pPr>
      <w:r w:rsidRPr="00FF6081">
        <w:rPr>
          <w:rFonts w:ascii="Times New Roman" w:hAnsi="Times New Roman"/>
          <w:sz w:val="24"/>
          <w:szCs w:val="24"/>
        </w:rPr>
        <w:t xml:space="preserve">the particles do not agglomerate in the chamber and sampling tubing; and </w:t>
      </w:r>
    </w:p>
    <w:p w:rsidR="00E61528" w:rsidRPr="00FF6081" w:rsidRDefault="00E61528" w:rsidP="009A3A85">
      <w:pPr>
        <w:pStyle w:val="ListParagraph"/>
        <w:numPr>
          <w:ilvl w:val="0"/>
          <w:numId w:val="2"/>
        </w:numPr>
        <w:spacing w:line="480" w:lineRule="auto"/>
        <w:rPr>
          <w:rFonts w:ascii="Times New Roman" w:hAnsi="Times New Roman"/>
          <w:sz w:val="24"/>
          <w:szCs w:val="24"/>
        </w:rPr>
      </w:pPr>
      <w:r>
        <w:rPr>
          <w:rFonts w:ascii="Times New Roman" w:hAnsi="Times New Roman"/>
          <w:sz w:val="24"/>
          <w:szCs w:val="24"/>
        </w:rPr>
        <w:t xml:space="preserve">the </w:t>
      </w:r>
      <w:r w:rsidRPr="00FF6081">
        <w:rPr>
          <w:rFonts w:ascii="Times New Roman" w:hAnsi="Times New Roman"/>
          <w:sz w:val="24"/>
          <w:szCs w:val="24"/>
        </w:rPr>
        <w:t>particle concentration is uniform in the chamber (as noted in the main text).</w:t>
      </w:r>
    </w:p>
    <w:p w:rsidR="00E61528" w:rsidRPr="006D2B87" w:rsidRDefault="00E61528" w:rsidP="009A3A85">
      <w:pPr>
        <w:spacing w:line="480" w:lineRule="auto"/>
        <w:rPr>
          <w:rFonts w:ascii="Times New Roman" w:hAnsi="Times New Roman"/>
          <w:bCs/>
          <w:color w:val="000000"/>
          <w:sz w:val="24"/>
          <w:szCs w:val="24"/>
        </w:rPr>
      </w:pPr>
      <w:r>
        <w:rPr>
          <w:rFonts w:ascii="Times New Roman" w:hAnsi="Times New Roman"/>
          <w:sz w:val="24"/>
        </w:rPr>
        <w:t>If we look at an incremental time</w:t>
      </w:r>
      <w:r w:rsidRPr="006D2B87">
        <w:rPr>
          <w:rFonts w:ascii="Times New Roman" w:hAnsi="Times New Roman"/>
          <w:bCs/>
          <w:color w:val="000000"/>
          <w:sz w:val="24"/>
          <w:szCs w:val="24"/>
        </w:rPr>
        <w:t xml:space="preserve"> period, </w:t>
      </w:r>
      <w:r w:rsidRPr="006D2B87">
        <w:rPr>
          <w:rFonts w:ascii="Times New Roman" w:hAnsi="Times New Roman"/>
          <w:bCs/>
          <w:i/>
          <w:color w:val="000000"/>
          <w:sz w:val="24"/>
          <w:szCs w:val="24"/>
        </w:rPr>
        <w:t>Δt</w:t>
      </w:r>
      <w:r w:rsidRPr="006D2B87">
        <w:rPr>
          <w:rFonts w:ascii="Times New Roman" w:hAnsi="Times New Roman"/>
          <w:bCs/>
          <w:color w:val="000000"/>
          <w:sz w:val="24"/>
          <w:szCs w:val="24"/>
        </w:rPr>
        <w:t>, a change in the particle number (</w:t>
      </w:r>
      <w:r w:rsidRPr="002E6C53">
        <w:rPr>
          <w:rFonts w:ascii="Times New Roman" w:hAnsi="Times New Roman"/>
          <w:bCs/>
          <w:color w:val="000000"/>
          <w:sz w:val="24"/>
          <w:szCs w:val="24"/>
        </w:rPr>
        <w:fldChar w:fldCharType="begin"/>
      </w:r>
      <w:r w:rsidRPr="002E6C53">
        <w:rPr>
          <w:rFonts w:ascii="Times New Roman" w:hAnsi="Times New Roman"/>
          <w:bCs/>
          <w:color w:val="000000"/>
          <w:sz w:val="24"/>
          <w:szCs w:val="24"/>
        </w:rPr>
        <w:instrText xml:space="preserve"> QUOTE </w:instrText>
      </w:r>
      <w:r w:rsidR="00D57BE9">
        <w:rPr>
          <w:position w:val="-11"/>
        </w:rPr>
        <w:pict>
          <v:shape id="_x0000_i1027" type="#_x0000_t75" style="width:11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91&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Intl J Hygiene Environ Health&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zs95zxdfhs9v24e2t2k59swiwzxvfa55txfa&amp;quot;&amp;gt;Aleks_EndNote Library&amp;lt;record-ids&amp;gt;&amp;lt;item&amp;gt;505&amp;lt;/item&amp;gt;&amp;lt;item&amp;gt;741&amp;lt;/item&amp;gt;&amp;lt;item&amp;gt;750&amp;lt;/item&amp;gt;&amp;lt;item&amp;gt;766&amp;lt;/item&amp;gt;&amp;lt;item&amp;gt;832&amp;lt;/item&amp;gt;&amp;lt;item&amp;gt;833&amp;lt;/item&amp;gt;&amp;lt;item&amp;gt;834&amp;lt;/item&amp;gt;&amp;lt;item&amp;gt;836&amp;lt;/item&amp;gt;&amp;lt;item&amp;gt;838&amp;lt;/item&amp;gt;&amp;lt;item&amp;gt;840&amp;lt;/item&amp;gt;&amp;lt;item&amp;gt;848&amp;lt;/item&amp;gt;&amp;lt;item&amp;gt;859&amp;lt;/item&amp;gt;&amp;lt;item&amp;gt;860&amp;lt;/item&amp;gt;&amp;lt;/record-ids&amp;gt;&amp;lt;/item&amp;gt;&amp;lt;/Libraries&amp;gt;&quot;/&gt;&lt;/w:docVars&gt;&lt;wsp:rsids&gt;&lt;wsp:rsidRoot wsp:val=&quot;00504821&quot;/&gt;&lt;wsp:rsid wsp:val=&quot;00016357&quot;/&gt;&lt;wsp:rsid wsp:val=&quot;00030419&quot;/&gt;&lt;wsp:rsid wsp:val=&quot;000660CB&quot;/&gt;&lt;wsp:rsid wsp:val=&quot;00072E3C&quot;/&gt;&lt;wsp:rsid wsp:val=&quot;00090731&quot;/&gt;&lt;wsp:rsid wsp:val=&quot;00095BA1&quot;/&gt;&lt;wsp:rsid wsp:val=&quot;000A6DB7&quot;/&gt;&lt;wsp:rsid wsp:val=&quot;000C72D7&quot;/&gt;&lt;wsp:rsid wsp:val=&quot;00132720&quot;/&gt;&lt;wsp:rsid wsp:val=&quot;0015323B&quot;/&gt;&lt;wsp:rsid wsp:val=&quot;00157A18&quot;/&gt;&lt;wsp:rsid wsp:val=&quot;00182F8F&quot;/&gt;&lt;wsp:rsid wsp:val=&quot;00185E46&quot;/&gt;&lt;wsp:rsid wsp:val=&quot;001D475A&quot;/&gt;&lt;wsp:rsid wsp:val=&quot;00210CBA&quot;/&gt;&lt;wsp:rsid wsp:val=&quot;002174A1&quot;/&gt;&lt;wsp:rsid wsp:val=&quot;00226913&quot;/&gt;&lt;wsp:rsid wsp:val=&quot;002522CA&quot;/&gt;&lt;wsp:rsid wsp:val=&quot;00284308&quot;/&gt;&lt;wsp:rsid wsp:val=&quot;002936FF&quot;/&gt;&lt;wsp:rsid wsp:val=&quot;002B082B&quot;/&gt;&lt;wsp:rsid wsp:val=&quot;002F67FA&quot;/&gt;&lt;wsp:rsid wsp:val=&quot;002F6A88&quot;/&gt;&lt;wsp:rsid wsp:val=&quot;00313476&quot;/&gt;&lt;wsp:rsid wsp:val=&quot;00393652&quot;/&gt;&lt;wsp:rsid wsp:val=&quot;00394CC9&quot;/&gt;&lt;wsp:rsid wsp:val=&quot;003959E6&quot;/&gt;&lt;wsp:rsid wsp:val=&quot;003D05CB&quot;/&gt;&lt;wsp:rsid wsp:val=&quot;003D3B36&quot;/&gt;&lt;wsp:rsid wsp:val=&quot;003F10B9&quot;/&gt;&lt;wsp:rsid wsp:val=&quot;003F1996&quot;/&gt;&lt;wsp:rsid wsp:val=&quot;003F2D94&quot;/&gt;&lt;wsp:rsid wsp:val=&quot;004037A4&quot;/&gt;&lt;wsp:rsid wsp:val=&quot;00420450&quot;/&gt;&lt;wsp:rsid wsp:val=&quot;004330E0&quot;/&gt;&lt;wsp:rsid wsp:val=&quot;00456EAB&quot;/&gt;&lt;wsp:rsid wsp:val=&quot;004573FA&quot;/&gt;&lt;wsp:rsid wsp:val=&quot;0049171C&quot;/&gt;&lt;wsp:rsid wsp:val=&quot;004A28F4&quot;/&gt;&lt;wsp:rsid wsp:val=&quot;004D2E9D&quot;/&gt;&lt;wsp:rsid wsp:val=&quot;004E2D14&quot;/&gt;&lt;wsp:rsid wsp:val=&quot;00504821&quot;/&gt;&lt;wsp:rsid wsp:val=&quot;005123A2&quot;/&gt;&lt;wsp:rsid wsp:val=&quot;00516E15&quot;/&gt;&lt;wsp:rsid wsp:val=&quot;0056351B&quot;/&gt;&lt;wsp:rsid wsp:val=&quot;005640E7&quot;/&gt;&lt;wsp:rsid wsp:val=&quot;005D1D51&quot;/&gt;&lt;wsp:rsid wsp:val=&quot;00604ACB&quot;/&gt;&lt;wsp:rsid wsp:val=&quot;00611D05&quot;/&gt;&lt;wsp:rsid wsp:val=&quot;00634019&quot;/&gt;&lt;wsp:rsid wsp:val=&quot;00646EA7&quot;/&gt;&lt;wsp:rsid wsp:val=&quot;00652EE6&quot;/&gt;&lt;wsp:rsid wsp:val=&quot;00673775&quot;/&gt;&lt;wsp:rsid wsp:val=&quot;006822DB&quot;/&gt;&lt;wsp:rsid wsp:val=&quot;006A3726&quot;/&gt;&lt;wsp:rsid wsp:val=&quot;006C32E7&quot;/&gt;&lt;wsp:rsid wsp:val=&quot;006C6578&quot;/&gt;&lt;wsp:rsid wsp:val=&quot;006D2B87&quot;/&gt;&lt;wsp:rsid wsp:val=&quot;0073680E&quot;/&gt;&lt;wsp:rsid wsp:val=&quot;007640FA&quot;/&gt;&lt;wsp:rsid wsp:val=&quot;007A1E46&quot;/&gt;&lt;wsp:rsid wsp:val=&quot;007D112F&quot;/&gt;&lt;wsp:rsid wsp:val=&quot;007D5C0F&quot;/&gt;&lt;wsp:rsid wsp:val=&quot;00802DC5&quot;/&gt;&lt;wsp:rsid wsp:val=&quot;00814A58&quot;/&gt;&lt;wsp:rsid wsp:val=&quot;00821472&quot;/&gt;&lt;wsp:rsid wsp:val=&quot;00825FC0&quot;/&gt;&lt;wsp:rsid wsp:val=&quot;00846750&quot;/&gt;&lt;wsp:rsid wsp:val=&quot;00856C0F&quot;/&gt;&lt;wsp:rsid wsp:val=&quot;00857C0D&quot;/&gt;&lt;wsp:rsid wsp:val=&quot;00863D5F&quot;/&gt;&lt;wsp:rsid wsp:val=&quot;00893213&quot;/&gt;&lt;wsp:rsid wsp:val=&quot;008B1D00&quot;/&gt;&lt;wsp:rsid wsp:val=&quot;008B5D54&quot;/&gt;&lt;wsp:rsid wsp:val=&quot;008C6D4C&quot;/&gt;&lt;wsp:rsid wsp:val=&quot;008D35FD&quot;/&gt;&lt;wsp:rsid wsp:val=&quot;0091060B&quot;/&gt;&lt;wsp:rsid wsp:val=&quot;00922AEC&quot;/&gt;&lt;wsp:rsid wsp:val=&quot;00942215&quot;/&gt;&lt;wsp:rsid wsp:val=&quot;0095173B&quot;/&gt;&lt;wsp:rsid wsp:val=&quot;009D2B4D&quot;/&gt;&lt;wsp:rsid wsp:val=&quot;009E11A1&quot;/&gt;&lt;wsp:rsid wsp:val=&quot;009E789F&quot;/&gt;&lt;wsp:rsid wsp:val=&quot;009F505D&quot;/&gt;&lt;wsp:rsid wsp:val=&quot;00A337F1&quot;/&gt;&lt;wsp:rsid wsp:val=&quot;00A4397C&quot;/&gt;&lt;wsp:rsid wsp:val=&quot;00B13E7F&quot;/&gt;&lt;wsp:rsid wsp:val=&quot;00B42470&quot;/&gt;&lt;wsp:rsid wsp:val=&quot;00B55735&quot;/&gt;&lt;wsp:rsid wsp:val=&quot;00B608AC&quot;/&gt;&lt;wsp:rsid wsp:val=&quot;00B80981&quot;/&gt;&lt;wsp:rsid wsp:val=&quot;00BD3C1A&quot;/&gt;&lt;wsp:rsid wsp:val=&quot;00C0284E&quot;/&gt;&lt;wsp:rsid wsp:val=&quot;00C209DA&quot;/&gt;&lt;wsp:rsid wsp:val=&quot;00C37367&quot;/&gt;&lt;wsp:rsid wsp:val=&quot;00CD6562&quot;/&gt;&lt;wsp:rsid wsp:val=&quot;00CE5E7C&quot;/&gt;&lt;wsp:rsid wsp:val=&quot;00CF4687&quot;/&gt;&lt;wsp:rsid wsp:val=&quot;00D04493&quot;/&gt;&lt;wsp:rsid wsp:val=&quot;00D11C15&quot;/&gt;&lt;wsp:rsid wsp:val=&quot;00D20BBA&quot;/&gt;&lt;wsp:rsid wsp:val=&quot;00D43E98&quot;/&gt;&lt;wsp:rsid wsp:val=&quot;00DB4D12&quot;/&gt;&lt;wsp:rsid wsp:val=&quot;00DC57CC&quot;/&gt;&lt;wsp:rsid wsp:val=&quot;00E20FEA&quot;/&gt;&lt;wsp:rsid wsp:val=&quot;00E3613B&quot;/&gt;&lt;wsp:rsid wsp:val=&quot;00E81359&quot;/&gt;&lt;wsp:rsid wsp:val=&quot;00EC54E0&quot;/&gt;&lt;wsp:rsid wsp:val=&quot;00EC726A&quot;/&gt;&lt;wsp:rsid wsp:val=&quot;00EE47AC&quot;/&gt;&lt;wsp:rsid wsp:val=&quot;00EF4BB4&quot;/&gt;&lt;wsp:rsid wsp:val=&quot;00F456BD&quot;/&gt;&lt;wsp:rsid wsp:val=&quot;00F62F6B&quot;/&gt;&lt;wsp:rsid wsp:val=&quot;00F73CBB&quot;/&gt;&lt;wsp:rsid wsp:val=&quot;00F80992&quot;/&gt;&lt;wsp:rsid wsp:val=&quot;00FC3E4B&quot;/&gt;&lt;wsp:rsid wsp:val=&quot;00FF5BF7&quot;/&gt;&lt;wsp:rsid wsp:val=&quot;00FF6081&quot;/&gt;&lt;/wsp:rsids&gt;&lt;/w:docPr&gt;&lt;w:body&gt;&lt;wx:sect&gt;&lt;w:p wsp:rsidR=&quot;00000000&quot; wsp:rsidRDefault=&quot;00072E3C&quot; wsp:rsidP=&quot;00072E3C&quot;&gt;&lt;m:oMathPara&gt;&lt;m:oMath&gt;&lt;m:r&gt;&lt;w:rPr&gt;&lt;w:rFonts w:ascii=&quot;Cambria Math&quot; w:h-ansi=&quot;Cambria Math&quot;/&gt;&lt;wx:font wx:val=&quot;Cambria Math&quot;/&gt;&lt;w:i/&gt;&lt;w:color w:val=&quot;000000&quot;/&gt;&lt;w:sz w:val=&quot;24&quot;/&gt;&lt;w:sz-cs w:val=&quot;24&quot;/&gt;&lt;/w:rPr&gt;&lt;m:t&gt;C&lt;/m:t&gt;&lt;/m:r&gt;&lt;m:d&gt;&lt;m:dPr&gt;&lt;m:ctrlPr&gt;&lt;w:rPr&gt;&lt;w:rFonts w:ascii=&quot;Cambria Math&quot; w:h-ansi=&quot;Cambria Math&quot;/&gt;&lt;wx:font wx:val=&quot;Cambria Math&quot;/&gt;&lt;w:b-cs/&gt;&lt;w:color w:val=&quot;000000&quot;/&gt;&lt;w:sz w:val=&quot;24&quot;/&gt;&lt;w:sz-cs w:val=&quot;24&quot;/&gt;&lt;/w:rPr&gt;&lt;/m:ctrlPr&gt;&lt;/m:dPr&gt;&lt;m:e&gt;&lt;m:r&gt;&lt;m:rPr&gt;&lt;m:sty m:val=&quot;p&quot;/&gt;&lt;/m:rPr&gt;&lt;w:rPr&gt;&lt;w:rFonts w:ascii=&quot;Cambria Math&quot; w:h-ansi=&quot;Cambria Math&quot;/&gt;&lt;wx:font wx:val=&quot;Cambria Math&quot;/&gt;&lt;w:color w:val=&quot;000000&quot;/&gt;&lt;w:sz w:val=&quot;24&quot;/&gt;&lt;w:sz-cs w:val=&quot;24&quot;/&gt;&lt;/w:rPr&gt;&lt;m:t&gt;t+&lt;/m:t&gt;&lt;/m:r&gt;&lt;m:r&gt;&lt;m:rPr&gt;&lt;m:sty m:val=&quot;p&quot;/&gt;&lt;/m:rPr&gt;&lt;w:rPr&gt;&lt;w:rFonts w:ascii=&quot;Cambria Math&quot; w:h-ansi=&quot;Cambria Math&quot; w:hint=&quot;fareast&quot;/&gt;&lt;wx:font wx:val=&quot;Cambria Math&quot;/&gt;&lt;w:color w:val=&quot;000000&quot;/&gt;&lt;w:sz w:val=&quot;24&quot;/&gt;&lt;w:sz-cs w:val=&quot;24&quot;/&gt;&lt;/w:rPr&gt;&lt;m:t&gt;Î”&lt;/m:t&gt;&lt;/m:r&gt;&lt;m:r&gt;&lt;m:rPr&gt;&lt;m:sty m:val=&quot;p&quot;/&gt;&lt;/m:rPr&gt;&lt;w:rPr&gt;&lt;w:rFonts w:ascii=&quot;Cambria Math&quot; w:h-ansi=&quot;Cambria Math&quot;/&gt;&lt;wx:font wx:val=&quot;Cambria Math&quot;/&gt;&lt;w:color w:val=&quot;000000&quot;/&gt;&lt;w:sz w:val=&quot;24&quot;/&gt;&lt;w:sz-cs w:val=&quot;24&quot;/&gt;&lt;/w:rPr&gt;&lt;m:t&gt;t&lt;/m:t&gt;&lt;/m:r&gt;&lt;/m:e&gt;&lt;/m:d&gt;&lt;m:r&gt;&lt;m:rPr&gt;&lt;m:sty m:val=&quot;p&quot;/&gt;&lt;/m:rPr&gt;&lt;w:rPr&gt;&lt;w:rFonts w:ascii=&quot;Cambria Math&quot; w:h-ansi=&quot;Cambria Math&quot; w:hint=&quot;fareast&quot;/&gt;&lt;wx:font wx:val=&quot;Cambria Math&quot;/&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V&lt;/m:t&gt;&lt;/m:r&gt;&lt;m:r&gt;&lt;m:rPr&gt;&lt;m:sty m:val=&quot;p&quot;/&gt;&lt;/m:rPr&gt;&lt;w:rPr&gt;&lt;w:rFonts w:ascii=&quot;Cambria Math&quot; w:h-ansi=&quot;Cambria Math&quot;/&gt;&lt;wx:font wx:val=&quot;Cambria Math&quot;/&gt;&lt;w:color w:val=&quot;000000&quot;/&gt;&lt;w:sz w:val=&quot;24&quot;/&gt;&lt;w:sz-cs w:val=&quot;24&quot;/&gt;&lt;/w:rPr&gt;&lt;m:t&gt;-&lt;/m:t&gt;&lt;/m:r&gt;&lt;m:r&gt;&lt;w:rPr&gt;&lt;w:rFonts w:ascii=&quot;Cambria Math&quot; w:h-ansi=&quot;Cambria Math&quot;/&gt;&lt;wx:font wx:val=&quot;Cambria Math&quot;/&gt;&lt;w:i/&gt;&lt;w:color w:val=&quot;000000&quot;/&gt;&lt;w:sz w:val=&quot;24&quot;/&gt;&lt;w:sz-cs w:val=&quot;24&quot;/&gt;&lt;/w:rPr&gt;&lt;m:t&gt;C&lt;/m:t&gt;&lt;/m:r&gt;&lt;m:d&gt;&lt;m:dPr&gt;&lt;m:ctrlPr&gt;&lt;w:rPr&gt;&lt;w:rFonts w:ascii=&quot;Cambria Math&quot; w:h-ansi=&quot;Cambria Math&quot;/&gt;&lt;wx:font wx:val=&quot;Cambria Math&quot;/&gt;&lt;w:b-cs/&gt;&lt;w:color w:val=&quot;000000&quot;/&gt;&lt;w:sz w:val=&quot;24&quot;/&gt;&lt;w:sz-cs w:val=&quot;24&quot;/&gt;&lt;/w:rPr&gt;&lt;/m:ctrlPr&gt;&lt;/m:dPr&gt;&lt;m:e&gt;&lt;m:r&gt;&lt;m:rPr&gt;&lt;m:sty m:val=&quot;p&quot;/&gt;&lt;/m:rPr&gt;&lt;w:rPr&gt;&lt;w:rFonts w:ascii=&quot;Cambria Math&quot; w:h-ansi=&quot;Cambria Math&quot;/&gt;&lt;wx:font wx:val=&quot;Cambria Math&quot;/&gt;&lt;w:color w:val=&quot;000000&quot;/&gt;&lt;w:sz w:val=&quot;24&quot;/&gt;&lt;w:sz-cs w:val=&quot;24&quot;/&gt;&lt;/w:rPr&gt;&lt;m:t&gt;t&lt;/m:t&gt;&lt;/m:r&gt;&lt;/m:e&gt;&lt;/m:d&gt;&lt;m:r&gt;&lt;m:rPr&gt;&lt;m:sty m:val=&quot;p&quot;/&gt;&lt;/m:rPr&gt;&lt;w:rPr&gt;&lt;w:rFonts w:ascii=&quot;Cambria Math&quot; w:h-ansi=&quot;Cambria Math&quot; w:hint=&quot;fareast&quot;/&gt;&lt;wx:font wx:val=&quot;Cambria Math&quot;/&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2E6C53">
        <w:rPr>
          <w:rFonts w:ascii="Times New Roman" w:hAnsi="Times New Roman"/>
          <w:bCs/>
          <w:color w:val="000000"/>
          <w:sz w:val="24"/>
          <w:szCs w:val="24"/>
        </w:rPr>
        <w:instrText xml:space="preserve"> </w:instrText>
      </w:r>
      <w:r w:rsidRPr="002E6C53">
        <w:rPr>
          <w:rFonts w:ascii="Times New Roman" w:hAnsi="Times New Roman"/>
          <w:bCs/>
          <w:color w:val="000000"/>
          <w:sz w:val="24"/>
          <w:szCs w:val="24"/>
        </w:rPr>
        <w:fldChar w:fldCharType="separate"/>
      </w:r>
      <w:r w:rsidR="00D57BE9">
        <w:rPr>
          <w:position w:val="-11"/>
        </w:rPr>
        <w:pict>
          <v:shape id="_x0000_i1028" type="#_x0000_t75" style="width:11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91&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Intl J Hygiene Environ Health&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zs95zxdfhs9v24e2t2k59swiwzxvfa55txfa&amp;quot;&amp;gt;Aleks_EndNote Library&amp;lt;record-ids&amp;gt;&amp;lt;item&amp;gt;505&amp;lt;/item&amp;gt;&amp;lt;item&amp;gt;741&amp;lt;/item&amp;gt;&amp;lt;item&amp;gt;750&amp;lt;/item&amp;gt;&amp;lt;item&amp;gt;766&amp;lt;/item&amp;gt;&amp;lt;item&amp;gt;832&amp;lt;/item&amp;gt;&amp;lt;item&amp;gt;833&amp;lt;/item&amp;gt;&amp;lt;item&amp;gt;834&amp;lt;/item&amp;gt;&amp;lt;item&amp;gt;836&amp;lt;/item&amp;gt;&amp;lt;item&amp;gt;838&amp;lt;/item&amp;gt;&amp;lt;item&amp;gt;840&amp;lt;/item&amp;gt;&amp;lt;item&amp;gt;848&amp;lt;/item&amp;gt;&amp;lt;item&amp;gt;859&amp;lt;/item&amp;gt;&amp;lt;item&amp;gt;860&amp;lt;/item&amp;gt;&amp;lt;/record-ids&amp;gt;&amp;lt;/item&amp;gt;&amp;lt;/Libraries&amp;gt;&quot;/&gt;&lt;/w:docVars&gt;&lt;wsp:rsids&gt;&lt;wsp:rsidRoot wsp:val=&quot;00504821&quot;/&gt;&lt;wsp:rsid wsp:val=&quot;00016357&quot;/&gt;&lt;wsp:rsid wsp:val=&quot;00030419&quot;/&gt;&lt;wsp:rsid wsp:val=&quot;000660CB&quot;/&gt;&lt;wsp:rsid wsp:val=&quot;00072E3C&quot;/&gt;&lt;wsp:rsid wsp:val=&quot;00090731&quot;/&gt;&lt;wsp:rsid wsp:val=&quot;00095BA1&quot;/&gt;&lt;wsp:rsid wsp:val=&quot;000A6DB7&quot;/&gt;&lt;wsp:rsid wsp:val=&quot;000C72D7&quot;/&gt;&lt;wsp:rsid wsp:val=&quot;00132720&quot;/&gt;&lt;wsp:rsid wsp:val=&quot;0015323B&quot;/&gt;&lt;wsp:rsid wsp:val=&quot;00157A18&quot;/&gt;&lt;wsp:rsid wsp:val=&quot;00182F8F&quot;/&gt;&lt;wsp:rsid wsp:val=&quot;00185E46&quot;/&gt;&lt;wsp:rsid wsp:val=&quot;001D475A&quot;/&gt;&lt;wsp:rsid wsp:val=&quot;00210CBA&quot;/&gt;&lt;wsp:rsid wsp:val=&quot;002174A1&quot;/&gt;&lt;wsp:rsid wsp:val=&quot;00226913&quot;/&gt;&lt;wsp:rsid wsp:val=&quot;002522CA&quot;/&gt;&lt;wsp:rsid wsp:val=&quot;00284308&quot;/&gt;&lt;wsp:rsid wsp:val=&quot;002936FF&quot;/&gt;&lt;wsp:rsid wsp:val=&quot;002B082B&quot;/&gt;&lt;wsp:rsid wsp:val=&quot;002F67FA&quot;/&gt;&lt;wsp:rsid wsp:val=&quot;002F6A88&quot;/&gt;&lt;wsp:rsid wsp:val=&quot;00313476&quot;/&gt;&lt;wsp:rsid wsp:val=&quot;00393652&quot;/&gt;&lt;wsp:rsid wsp:val=&quot;00394CC9&quot;/&gt;&lt;wsp:rsid wsp:val=&quot;003959E6&quot;/&gt;&lt;wsp:rsid wsp:val=&quot;003D05CB&quot;/&gt;&lt;wsp:rsid wsp:val=&quot;003D3B36&quot;/&gt;&lt;wsp:rsid wsp:val=&quot;003F10B9&quot;/&gt;&lt;wsp:rsid wsp:val=&quot;003F1996&quot;/&gt;&lt;wsp:rsid wsp:val=&quot;003F2D94&quot;/&gt;&lt;wsp:rsid wsp:val=&quot;004037A4&quot;/&gt;&lt;wsp:rsid wsp:val=&quot;00420450&quot;/&gt;&lt;wsp:rsid wsp:val=&quot;004330E0&quot;/&gt;&lt;wsp:rsid wsp:val=&quot;00456EAB&quot;/&gt;&lt;wsp:rsid wsp:val=&quot;004573FA&quot;/&gt;&lt;wsp:rsid wsp:val=&quot;0049171C&quot;/&gt;&lt;wsp:rsid wsp:val=&quot;004A28F4&quot;/&gt;&lt;wsp:rsid wsp:val=&quot;004D2E9D&quot;/&gt;&lt;wsp:rsid wsp:val=&quot;004E2D14&quot;/&gt;&lt;wsp:rsid wsp:val=&quot;00504821&quot;/&gt;&lt;wsp:rsid wsp:val=&quot;005123A2&quot;/&gt;&lt;wsp:rsid wsp:val=&quot;00516E15&quot;/&gt;&lt;wsp:rsid wsp:val=&quot;0056351B&quot;/&gt;&lt;wsp:rsid wsp:val=&quot;005640E7&quot;/&gt;&lt;wsp:rsid wsp:val=&quot;005D1D51&quot;/&gt;&lt;wsp:rsid wsp:val=&quot;00604ACB&quot;/&gt;&lt;wsp:rsid wsp:val=&quot;00611D05&quot;/&gt;&lt;wsp:rsid wsp:val=&quot;00634019&quot;/&gt;&lt;wsp:rsid wsp:val=&quot;00646EA7&quot;/&gt;&lt;wsp:rsid wsp:val=&quot;00652EE6&quot;/&gt;&lt;wsp:rsid wsp:val=&quot;00673775&quot;/&gt;&lt;wsp:rsid wsp:val=&quot;006822DB&quot;/&gt;&lt;wsp:rsid wsp:val=&quot;006A3726&quot;/&gt;&lt;wsp:rsid wsp:val=&quot;006C32E7&quot;/&gt;&lt;wsp:rsid wsp:val=&quot;006C6578&quot;/&gt;&lt;wsp:rsid wsp:val=&quot;006D2B87&quot;/&gt;&lt;wsp:rsid wsp:val=&quot;0073680E&quot;/&gt;&lt;wsp:rsid wsp:val=&quot;007640FA&quot;/&gt;&lt;wsp:rsid wsp:val=&quot;007A1E46&quot;/&gt;&lt;wsp:rsid wsp:val=&quot;007D112F&quot;/&gt;&lt;wsp:rsid wsp:val=&quot;007D5C0F&quot;/&gt;&lt;wsp:rsid wsp:val=&quot;00802DC5&quot;/&gt;&lt;wsp:rsid wsp:val=&quot;00814A58&quot;/&gt;&lt;wsp:rsid wsp:val=&quot;00821472&quot;/&gt;&lt;wsp:rsid wsp:val=&quot;00825FC0&quot;/&gt;&lt;wsp:rsid wsp:val=&quot;00846750&quot;/&gt;&lt;wsp:rsid wsp:val=&quot;00856C0F&quot;/&gt;&lt;wsp:rsid wsp:val=&quot;00857C0D&quot;/&gt;&lt;wsp:rsid wsp:val=&quot;00863D5F&quot;/&gt;&lt;wsp:rsid wsp:val=&quot;00893213&quot;/&gt;&lt;wsp:rsid wsp:val=&quot;008B1D00&quot;/&gt;&lt;wsp:rsid wsp:val=&quot;008B5D54&quot;/&gt;&lt;wsp:rsid wsp:val=&quot;008C6D4C&quot;/&gt;&lt;wsp:rsid wsp:val=&quot;008D35FD&quot;/&gt;&lt;wsp:rsid wsp:val=&quot;0091060B&quot;/&gt;&lt;wsp:rsid wsp:val=&quot;00922AEC&quot;/&gt;&lt;wsp:rsid wsp:val=&quot;00942215&quot;/&gt;&lt;wsp:rsid wsp:val=&quot;0095173B&quot;/&gt;&lt;wsp:rsid wsp:val=&quot;009D2B4D&quot;/&gt;&lt;wsp:rsid wsp:val=&quot;009E11A1&quot;/&gt;&lt;wsp:rsid wsp:val=&quot;009E789F&quot;/&gt;&lt;wsp:rsid wsp:val=&quot;009F505D&quot;/&gt;&lt;wsp:rsid wsp:val=&quot;00A337F1&quot;/&gt;&lt;wsp:rsid wsp:val=&quot;00A4397C&quot;/&gt;&lt;wsp:rsid wsp:val=&quot;00B13E7F&quot;/&gt;&lt;wsp:rsid wsp:val=&quot;00B42470&quot;/&gt;&lt;wsp:rsid wsp:val=&quot;00B55735&quot;/&gt;&lt;wsp:rsid wsp:val=&quot;00B608AC&quot;/&gt;&lt;wsp:rsid wsp:val=&quot;00B80981&quot;/&gt;&lt;wsp:rsid wsp:val=&quot;00BD3C1A&quot;/&gt;&lt;wsp:rsid wsp:val=&quot;00C0284E&quot;/&gt;&lt;wsp:rsid wsp:val=&quot;00C209DA&quot;/&gt;&lt;wsp:rsid wsp:val=&quot;00C37367&quot;/&gt;&lt;wsp:rsid wsp:val=&quot;00CD6562&quot;/&gt;&lt;wsp:rsid wsp:val=&quot;00CE5E7C&quot;/&gt;&lt;wsp:rsid wsp:val=&quot;00CF4687&quot;/&gt;&lt;wsp:rsid wsp:val=&quot;00D04493&quot;/&gt;&lt;wsp:rsid wsp:val=&quot;00D11C15&quot;/&gt;&lt;wsp:rsid wsp:val=&quot;00D20BBA&quot;/&gt;&lt;wsp:rsid wsp:val=&quot;00D43E98&quot;/&gt;&lt;wsp:rsid wsp:val=&quot;00DB4D12&quot;/&gt;&lt;wsp:rsid wsp:val=&quot;00DC57CC&quot;/&gt;&lt;wsp:rsid wsp:val=&quot;00E20FEA&quot;/&gt;&lt;wsp:rsid wsp:val=&quot;00E3613B&quot;/&gt;&lt;wsp:rsid wsp:val=&quot;00E81359&quot;/&gt;&lt;wsp:rsid wsp:val=&quot;00EC54E0&quot;/&gt;&lt;wsp:rsid wsp:val=&quot;00EC726A&quot;/&gt;&lt;wsp:rsid wsp:val=&quot;00EE47AC&quot;/&gt;&lt;wsp:rsid wsp:val=&quot;00EF4BB4&quot;/&gt;&lt;wsp:rsid wsp:val=&quot;00F456BD&quot;/&gt;&lt;wsp:rsid wsp:val=&quot;00F62F6B&quot;/&gt;&lt;wsp:rsid wsp:val=&quot;00F73CBB&quot;/&gt;&lt;wsp:rsid wsp:val=&quot;00F80992&quot;/&gt;&lt;wsp:rsid wsp:val=&quot;00FC3E4B&quot;/&gt;&lt;wsp:rsid wsp:val=&quot;00FF5BF7&quot;/&gt;&lt;wsp:rsid wsp:val=&quot;00FF6081&quot;/&gt;&lt;/wsp:rsids&gt;&lt;/w:docPr&gt;&lt;w:body&gt;&lt;wx:sect&gt;&lt;w:p wsp:rsidR=&quot;00000000&quot; wsp:rsidRDefault=&quot;00072E3C&quot; wsp:rsidP=&quot;00072E3C&quot;&gt;&lt;m:oMathPara&gt;&lt;m:oMath&gt;&lt;m:r&gt;&lt;w:rPr&gt;&lt;w:rFonts w:ascii=&quot;Cambria Math&quot; w:h-ansi=&quot;Cambria Math&quot;/&gt;&lt;wx:font wx:val=&quot;Cambria Math&quot;/&gt;&lt;w:i/&gt;&lt;w:color w:val=&quot;000000&quot;/&gt;&lt;w:sz w:val=&quot;24&quot;/&gt;&lt;w:sz-cs w:val=&quot;24&quot;/&gt;&lt;/w:rPr&gt;&lt;m:t&gt;C&lt;/m:t&gt;&lt;/m:r&gt;&lt;m:d&gt;&lt;m:dPr&gt;&lt;m:ctrlPr&gt;&lt;w:rPr&gt;&lt;w:rFonts w:ascii=&quot;Cambria Math&quot; w:h-ansi=&quot;Cambria Math&quot;/&gt;&lt;wx:font wx:val=&quot;Cambria Math&quot;/&gt;&lt;w:b-cs/&gt;&lt;w:color w:val=&quot;000000&quot;/&gt;&lt;w:sz w:val=&quot;24&quot;/&gt;&lt;w:sz-cs w:val=&quot;24&quot;/&gt;&lt;/w:rPr&gt;&lt;/m:ctrlPr&gt;&lt;/m:dPr&gt;&lt;m:e&gt;&lt;m:r&gt;&lt;m:rPr&gt;&lt;m:sty m:val=&quot;p&quot;/&gt;&lt;/m:rPr&gt;&lt;w:rPr&gt;&lt;w:rFonts w:ascii=&quot;Cambria Math&quot; w:h-ansi=&quot;Cambria Math&quot;/&gt;&lt;wx:font wx:val=&quot;Cambria Math&quot;/&gt;&lt;w:color w:val=&quot;000000&quot;/&gt;&lt;w:sz w:val=&quot;24&quot;/&gt;&lt;w:sz-cs w:val=&quot;24&quot;/&gt;&lt;/w:rPr&gt;&lt;m:t&gt;t+&lt;/m:t&gt;&lt;/m:r&gt;&lt;m:r&gt;&lt;m:rPr&gt;&lt;m:sty m:val=&quot;p&quot;/&gt;&lt;/m:rPr&gt;&lt;w:rPr&gt;&lt;w:rFonts w:ascii=&quot;Cambria Math&quot; w:h-ansi=&quot;Cambria Math&quot; w:hint=&quot;fareast&quot;/&gt;&lt;wx:font wx:val=&quot;Cambria Math&quot;/&gt;&lt;w:color w:val=&quot;000000&quot;/&gt;&lt;w:sz w:val=&quot;24&quot;/&gt;&lt;w:sz-cs w:val=&quot;24&quot;/&gt;&lt;/w:rPr&gt;&lt;m:t&gt;Î”&lt;/m:t&gt;&lt;/m:r&gt;&lt;m:r&gt;&lt;m:rPr&gt;&lt;m:sty m:val=&quot;p&quot;/&gt;&lt;/m:rPr&gt;&lt;w:rPr&gt;&lt;w:rFonts w:ascii=&quot;Cambria Math&quot; w:h-ansi=&quot;Cambria Math&quot;/&gt;&lt;wx:font wx:val=&quot;Cambria Math&quot;/&gt;&lt;w:color w:val=&quot;000000&quot;/&gt;&lt;w:sz w:val=&quot;24&quot;/&gt;&lt;w:sz-cs w:val=&quot;24&quot;/&gt;&lt;/w:rPr&gt;&lt;m:t&gt;t&lt;/m:t&gt;&lt;/m:r&gt;&lt;/m:e&gt;&lt;/m:d&gt;&lt;m:r&gt;&lt;m:rPr&gt;&lt;m:sty m:val=&quot;p&quot;/&gt;&lt;/m:rPr&gt;&lt;w:rPr&gt;&lt;w:rFonts w:ascii=&quot;Cambria Math&quot; w:h-ansi=&quot;Cambria Math&quot; w:hint=&quot;fareast&quot;/&gt;&lt;wx:font wx:val=&quot;Cambria Math&quot;/&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V&lt;/m:t&gt;&lt;/m:r&gt;&lt;m:r&gt;&lt;m:rPr&gt;&lt;m:sty m:val=&quot;p&quot;/&gt;&lt;/m:rPr&gt;&lt;w:rPr&gt;&lt;w:rFonts w:ascii=&quot;Cambria Math&quot; w:h-ansi=&quot;Cambria Math&quot;/&gt;&lt;wx:font wx:val=&quot;Cambria Math&quot;/&gt;&lt;w:color w:val=&quot;000000&quot;/&gt;&lt;w:sz w:val=&quot;24&quot;/&gt;&lt;w:sz-cs w:val=&quot;24&quot;/&gt;&lt;/w:rPr&gt;&lt;m:t&gt;-&lt;/m:t&gt;&lt;/m:r&gt;&lt;m:r&gt;&lt;w:rPr&gt;&lt;w:rFonts w:ascii=&quot;Cambria Math&quot; w:h-ansi=&quot;Cambria Math&quot;/&gt;&lt;wx:font wx:val=&quot;Cambria Math&quot;/&gt;&lt;w:i/&gt;&lt;w:color w:val=&quot;000000&quot;/&gt;&lt;w:sz w:val=&quot;24&quot;/&gt;&lt;w:sz-cs w:val=&quot;24&quot;/&gt;&lt;/w:rPr&gt;&lt;m:t&gt;C&lt;/m:t&gt;&lt;/m:r&gt;&lt;m:d&gt;&lt;m:dPr&gt;&lt;m:ctrlPr&gt;&lt;w:rPr&gt;&lt;w:rFonts w:ascii=&quot;Cambria Math&quot; w:h-ansi=&quot;Cambria Math&quot;/&gt;&lt;wx:font wx:val=&quot;Cambria Math&quot;/&gt;&lt;w:b-cs/&gt;&lt;w:color w:val=&quot;000000&quot;/&gt;&lt;w:sz w:val=&quot;24&quot;/&gt;&lt;w:sz-cs w:val=&quot;24&quot;/&gt;&lt;/w:rPr&gt;&lt;/m:ctrlPr&gt;&lt;/m:dPr&gt;&lt;m:e&gt;&lt;m:r&gt;&lt;m:rPr&gt;&lt;m:sty m:val=&quot;p&quot;/&gt;&lt;/m:rPr&gt;&lt;w:rPr&gt;&lt;w:rFonts w:ascii=&quot;Cambria Math&quot; w:h-ansi=&quot;Cambria Math&quot;/&gt;&lt;wx:font wx:val=&quot;Cambria Math&quot;/&gt;&lt;w:color w:val=&quot;000000&quot;/&gt;&lt;w:sz w:val=&quot;24&quot;/&gt;&lt;w:sz-cs w:val=&quot;24&quot;/&gt;&lt;/w:rPr&gt;&lt;m:t&gt;t&lt;/m:t&gt;&lt;/m:r&gt;&lt;/m:e&gt;&lt;/m:d&gt;&lt;m:r&gt;&lt;m:rPr&gt;&lt;m:sty m:val=&quot;p&quot;/&gt;&lt;/m:rPr&gt;&lt;w:rPr&gt;&lt;w:rFonts w:ascii=&quot;Cambria Math&quot; w:h-ansi=&quot;Cambria Math&quot; w:hint=&quot;fareast&quot;/&gt;&lt;wx:font wx:val=&quot;Cambria Math&quot;/&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2E6C53">
        <w:rPr>
          <w:rFonts w:ascii="Times New Roman" w:hAnsi="Times New Roman"/>
          <w:bCs/>
          <w:color w:val="000000"/>
          <w:sz w:val="24"/>
          <w:szCs w:val="24"/>
        </w:rPr>
        <w:fldChar w:fldCharType="end"/>
      </w:r>
      <w:r w:rsidRPr="006D2B87">
        <w:rPr>
          <w:rFonts w:ascii="Times New Roman" w:hAnsi="Times New Roman"/>
          <w:bCs/>
          <w:color w:val="000000"/>
          <w:sz w:val="24"/>
          <w:szCs w:val="24"/>
        </w:rPr>
        <w:t xml:space="preserve"> ) equates to the particles emitted by the printer (</w:t>
      </w:r>
      <w:r w:rsidRPr="002E6C53">
        <w:rPr>
          <w:rFonts w:ascii="Times New Roman" w:hAnsi="Times New Roman"/>
          <w:bCs/>
          <w:color w:val="000000"/>
          <w:sz w:val="24"/>
          <w:szCs w:val="24"/>
        </w:rPr>
        <w:fldChar w:fldCharType="begin"/>
      </w:r>
      <w:r w:rsidRPr="002E6C53">
        <w:rPr>
          <w:rFonts w:ascii="Times New Roman" w:hAnsi="Times New Roman"/>
          <w:bCs/>
          <w:color w:val="000000"/>
          <w:sz w:val="24"/>
          <w:szCs w:val="24"/>
        </w:rPr>
        <w:instrText xml:space="preserve"> QUOTE </w:instrText>
      </w:r>
      <w:r w:rsidR="00D57BE9">
        <w:rPr>
          <w:position w:val="-11"/>
        </w:rPr>
        <w:pict>
          <v:shape id="_x0000_i1029" type="#_x0000_t75" style="width:4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91&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Intl J Hygiene Environ Health&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zs95zxdfhs9v24e2t2k59swiwzxvfa55txfa&amp;quot;&amp;gt;Aleks_EndNote Library&amp;lt;record-ids&amp;gt;&amp;lt;item&amp;gt;505&amp;lt;/item&amp;gt;&amp;lt;item&amp;gt;741&amp;lt;/item&amp;gt;&amp;lt;item&amp;gt;750&amp;lt;/item&amp;gt;&amp;lt;item&amp;gt;766&amp;lt;/item&amp;gt;&amp;lt;item&amp;gt;832&amp;lt;/item&amp;gt;&amp;lt;item&amp;gt;833&amp;lt;/item&amp;gt;&amp;lt;item&amp;gt;834&amp;lt;/item&amp;gt;&amp;lt;item&amp;gt;836&amp;lt;/item&amp;gt;&amp;lt;item&amp;gt;838&amp;lt;/item&amp;gt;&amp;lt;item&amp;gt;840&amp;lt;/item&amp;gt;&amp;lt;item&amp;gt;848&amp;lt;/item&amp;gt;&amp;lt;item&amp;gt;859&amp;lt;/item&amp;gt;&amp;lt;item&amp;gt;860&amp;lt;/item&amp;gt;&amp;lt;/record-ids&amp;gt;&amp;lt;/item&amp;gt;&amp;lt;/Libraries&amp;gt;&quot;/&gt;&lt;/w:docVars&gt;&lt;wsp:rsids&gt;&lt;wsp:rsidRoot wsp:val=&quot;00504821&quot;/&gt;&lt;wsp:rsid wsp:val=&quot;00016357&quot;/&gt;&lt;wsp:rsid wsp:val=&quot;00030419&quot;/&gt;&lt;wsp:rsid wsp:val=&quot;000660CB&quot;/&gt;&lt;wsp:rsid wsp:val=&quot;00090731&quot;/&gt;&lt;wsp:rsid wsp:val=&quot;00095BA1&quot;/&gt;&lt;wsp:rsid wsp:val=&quot;000A6DB7&quot;/&gt;&lt;wsp:rsid wsp:val=&quot;000C72D7&quot;/&gt;&lt;wsp:rsid wsp:val=&quot;00132720&quot;/&gt;&lt;wsp:rsid wsp:val=&quot;0015323B&quot;/&gt;&lt;wsp:rsid wsp:val=&quot;00157A18&quot;/&gt;&lt;wsp:rsid wsp:val=&quot;00182F8F&quot;/&gt;&lt;wsp:rsid wsp:val=&quot;00185E46&quot;/&gt;&lt;wsp:rsid wsp:val=&quot;001D475A&quot;/&gt;&lt;wsp:rsid wsp:val=&quot;00210CBA&quot;/&gt;&lt;wsp:rsid wsp:val=&quot;002174A1&quot;/&gt;&lt;wsp:rsid wsp:val=&quot;00226913&quot;/&gt;&lt;wsp:rsid wsp:val=&quot;002522CA&quot;/&gt;&lt;wsp:rsid wsp:val=&quot;00284308&quot;/&gt;&lt;wsp:rsid wsp:val=&quot;002936FF&quot;/&gt;&lt;wsp:rsid wsp:val=&quot;002B082B&quot;/&gt;&lt;wsp:rsid wsp:val=&quot;002F67FA&quot;/&gt;&lt;wsp:rsid wsp:val=&quot;002F6A88&quot;/&gt;&lt;wsp:rsid wsp:val=&quot;00313476&quot;/&gt;&lt;wsp:rsid wsp:val=&quot;00393652&quot;/&gt;&lt;wsp:rsid wsp:val=&quot;00394CC9&quot;/&gt;&lt;wsp:rsid wsp:val=&quot;003959E6&quot;/&gt;&lt;wsp:rsid wsp:val=&quot;003D05CB&quot;/&gt;&lt;wsp:rsid wsp:val=&quot;003D3B36&quot;/&gt;&lt;wsp:rsid wsp:val=&quot;003F10B9&quot;/&gt;&lt;wsp:rsid wsp:val=&quot;003F1996&quot;/&gt;&lt;wsp:rsid wsp:val=&quot;003F2D94&quot;/&gt;&lt;wsp:rsid wsp:val=&quot;004037A4&quot;/&gt;&lt;wsp:rsid wsp:val=&quot;00420450&quot;/&gt;&lt;wsp:rsid wsp:val=&quot;004330E0&quot;/&gt;&lt;wsp:rsid wsp:val=&quot;00456EAB&quot;/&gt;&lt;wsp:rsid wsp:val=&quot;004573FA&quot;/&gt;&lt;wsp:rsid wsp:val=&quot;0049171C&quot;/&gt;&lt;wsp:rsid wsp:val=&quot;004A28F4&quot;/&gt;&lt;wsp:rsid wsp:val=&quot;004D2E9D&quot;/&gt;&lt;wsp:rsid wsp:val=&quot;004E2D14&quot;/&gt;&lt;wsp:rsid wsp:val=&quot;00504821&quot;/&gt;&lt;wsp:rsid wsp:val=&quot;005123A2&quot;/&gt;&lt;wsp:rsid wsp:val=&quot;00516E15&quot;/&gt;&lt;wsp:rsid wsp:val=&quot;0056351B&quot;/&gt;&lt;wsp:rsid wsp:val=&quot;005640E7&quot;/&gt;&lt;wsp:rsid wsp:val=&quot;005D1D51&quot;/&gt;&lt;wsp:rsid wsp:val=&quot;00604ACB&quot;/&gt;&lt;wsp:rsid wsp:val=&quot;00611D05&quot;/&gt;&lt;wsp:rsid wsp:val=&quot;00634019&quot;/&gt;&lt;wsp:rsid wsp:val=&quot;00646EA7&quot;/&gt;&lt;wsp:rsid wsp:val=&quot;00652EE6&quot;/&gt;&lt;wsp:rsid wsp:val=&quot;00673775&quot;/&gt;&lt;wsp:rsid wsp:val=&quot;006822DB&quot;/&gt;&lt;wsp:rsid wsp:val=&quot;006A3726&quot;/&gt;&lt;wsp:rsid wsp:val=&quot;006C32E7&quot;/&gt;&lt;wsp:rsid wsp:val=&quot;006C6578&quot;/&gt;&lt;wsp:rsid wsp:val=&quot;006D2B87&quot;/&gt;&lt;wsp:rsid wsp:val=&quot;006E1936&quot;/&gt;&lt;wsp:rsid wsp:val=&quot;0073680E&quot;/&gt;&lt;wsp:rsid wsp:val=&quot;007640FA&quot;/&gt;&lt;wsp:rsid wsp:val=&quot;007A1E46&quot;/&gt;&lt;wsp:rsid wsp:val=&quot;007D112F&quot;/&gt;&lt;wsp:rsid wsp:val=&quot;007D5C0F&quot;/&gt;&lt;wsp:rsid wsp:val=&quot;00802DC5&quot;/&gt;&lt;wsp:rsid wsp:val=&quot;00814A58&quot;/&gt;&lt;wsp:rsid wsp:val=&quot;00821472&quot;/&gt;&lt;wsp:rsid wsp:val=&quot;00825FC0&quot;/&gt;&lt;wsp:rsid wsp:val=&quot;00846750&quot;/&gt;&lt;wsp:rsid wsp:val=&quot;00856C0F&quot;/&gt;&lt;wsp:rsid wsp:val=&quot;00857C0D&quot;/&gt;&lt;wsp:rsid wsp:val=&quot;00863D5F&quot;/&gt;&lt;wsp:rsid wsp:val=&quot;00893213&quot;/&gt;&lt;wsp:rsid wsp:val=&quot;008B1D00&quot;/&gt;&lt;wsp:rsid wsp:val=&quot;008B5D54&quot;/&gt;&lt;wsp:rsid wsp:val=&quot;008C6D4C&quot;/&gt;&lt;wsp:rsid wsp:val=&quot;008D35FD&quot;/&gt;&lt;wsp:rsid wsp:val=&quot;0091060B&quot;/&gt;&lt;wsp:rsid wsp:val=&quot;00922AEC&quot;/&gt;&lt;wsp:rsid wsp:val=&quot;00942215&quot;/&gt;&lt;wsp:rsid wsp:val=&quot;0095173B&quot;/&gt;&lt;wsp:rsid wsp:val=&quot;009D2B4D&quot;/&gt;&lt;wsp:rsid wsp:val=&quot;009E11A1&quot;/&gt;&lt;wsp:rsid wsp:val=&quot;009E789F&quot;/&gt;&lt;wsp:rsid wsp:val=&quot;009F505D&quot;/&gt;&lt;wsp:rsid wsp:val=&quot;00A337F1&quot;/&gt;&lt;wsp:rsid wsp:val=&quot;00A4397C&quot;/&gt;&lt;wsp:rsid wsp:val=&quot;00B13E7F&quot;/&gt;&lt;wsp:rsid wsp:val=&quot;00B42470&quot;/&gt;&lt;wsp:rsid wsp:val=&quot;00B55735&quot;/&gt;&lt;wsp:rsid wsp:val=&quot;00B608AC&quot;/&gt;&lt;wsp:rsid wsp:val=&quot;00B80981&quot;/&gt;&lt;wsp:rsid wsp:val=&quot;00BD3C1A&quot;/&gt;&lt;wsp:rsid wsp:val=&quot;00C0284E&quot;/&gt;&lt;wsp:rsid wsp:val=&quot;00C209DA&quot;/&gt;&lt;wsp:rsid wsp:val=&quot;00C37367&quot;/&gt;&lt;wsp:rsid wsp:val=&quot;00CD6562&quot;/&gt;&lt;wsp:rsid wsp:val=&quot;00CE5E7C&quot;/&gt;&lt;wsp:rsid wsp:val=&quot;00CF4687&quot;/&gt;&lt;wsp:rsid wsp:val=&quot;00D04493&quot;/&gt;&lt;wsp:rsid wsp:val=&quot;00D11C15&quot;/&gt;&lt;wsp:rsid wsp:val=&quot;00D20BBA&quot;/&gt;&lt;wsp:rsid wsp:val=&quot;00D43E98&quot;/&gt;&lt;wsp:rsid wsp:val=&quot;00DB4D12&quot;/&gt;&lt;wsp:rsid wsp:val=&quot;00DC57CC&quot;/&gt;&lt;wsp:rsid wsp:val=&quot;00E20FEA&quot;/&gt;&lt;wsp:rsid wsp:val=&quot;00E3613B&quot;/&gt;&lt;wsp:rsid wsp:val=&quot;00E81359&quot;/&gt;&lt;wsp:rsid wsp:val=&quot;00EC54E0&quot;/&gt;&lt;wsp:rsid wsp:val=&quot;00EC726A&quot;/&gt;&lt;wsp:rsid wsp:val=&quot;00EE47AC&quot;/&gt;&lt;wsp:rsid wsp:val=&quot;00EF4BB4&quot;/&gt;&lt;wsp:rsid wsp:val=&quot;00F456BD&quot;/&gt;&lt;wsp:rsid wsp:val=&quot;00F62F6B&quot;/&gt;&lt;wsp:rsid wsp:val=&quot;00F73CBB&quot;/&gt;&lt;wsp:rsid wsp:val=&quot;00F80992&quot;/&gt;&lt;wsp:rsid wsp:val=&quot;00FC3E4B&quot;/&gt;&lt;wsp:rsid wsp:val=&quot;00FF5BF7&quot;/&gt;&lt;wsp:rsid wsp:val=&quot;00FF6081&quot;/&gt;&lt;/wsp:rsids&gt;&lt;/w:docPr&gt;&lt;w:body&gt;&lt;wx:sect&gt;&lt;w:p wsp:rsidR=&quot;00000000&quot; wsp:rsidRDefault=&quot;006E1936&quot; wsp:rsidP=&quot;006E1936&quot;&gt;&lt;m:oMathPara&gt;&lt;m:oMath&gt;&lt;m:r&gt;&lt;w:rPr&gt;&lt;w:rFonts w:ascii=&quot;Cambria Math&quot; w:h-ansi=&quot;Cambria Math&quot;/&gt;&lt;wx:font wx:val=&quot;Cambria Math&quot;/&gt;&lt;w:i/&gt;&lt;w:color w:val=&quot;000000&quot;/&gt;&lt;w:sz w:val=&quot;24&quot;/&gt;&lt;w:sz-cs w:val=&quot;24&quot;/&gt;&lt;/w:rPr&gt;&lt;m:t&gt;PER&lt;/m:t&gt;&lt;/m:r&gt;&lt;m:r&gt;&lt;m:rPr&gt;&lt;m:sty m:val=&quot;p&quot;/&gt;&lt;/m:rPr&gt;&lt;w:rPr&gt;&lt;w:rFonts w:ascii=&quot;Cambria Math&quot; w:h-ansi=&quot;Cambria Math&quot; w:hint=&quot;fareast&quot;/&gt;&lt;wx:font wx:val=&quot;Cambria Math&quot;/&gt;&lt;w:color w:val=&quot;000000&quot;/&gt;&lt;w:sz w:val=&quot;24&quot;/&gt;&lt;w:sz-cs w:val=&quot;24&quot;/&gt;&lt;/w:rPr&gt;&lt;m:t&gt;Â·Î”&lt;/m:t&gt;&lt;/m:r&gt;&lt;m:r&gt;&lt;m:rPr&gt;&lt;m:sty m:val=&quot;p&quot;/&gt;&lt;/m:rPr&gt;&lt;w:rPr&gt;&lt;w:rFonts w:ascii=&quot;Cambria Math&quot; w:h-ansi=&quot;Cambria Math&quot;/&gt;&lt;wx:font wx:val=&quot;Cambria Math&quot;/&gt;&lt;w:color w:val=&quot;000000&quot;/&gt;&lt;w:sz w:val=&quot;24&quot;/&gt;&lt;w:sz-cs w:val=&quot;24&quot;/&gt;&lt;/w:rPr&gt;&lt;m:t&gt;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6C53">
        <w:rPr>
          <w:rFonts w:ascii="Times New Roman" w:hAnsi="Times New Roman"/>
          <w:bCs/>
          <w:color w:val="000000"/>
          <w:sz w:val="24"/>
          <w:szCs w:val="24"/>
        </w:rPr>
        <w:instrText xml:space="preserve"> </w:instrText>
      </w:r>
      <w:r w:rsidRPr="002E6C53">
        <w:rPr>
          <w:rFonts w:ascii="Times New Roman" w:hAnsi="Times New Roman"/>
          <w:bCs/>
          <w:color w:val="000000"/>
          <w:sz w:val="24"/>
          <w:szCs w:val="24"/>
        </w:rPr>
        <w:fldChar w:fldCharType="separate"/>
      </w:r>
      <w:r w:rsidR="00D57BE9">
        <w:rPr>
          <w:position w:val="-11"/>
        </w:rPr>
        <w:pict>
          <v:shape id="_x0000_i1030" type="#_x0000_t75" style="width:4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91&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Intl J Hygiene Environ Health&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zs95zxdfhs9v24e2t2k59swiwzxvfa55txfa&amp;quot;&amp;gt;Aleks_EndNote Library&amp;lt;record-ids&amp;gt;&amp;lt;item&amp;gt;505&amp;lt;/item&amp;gt;&amp;lt;item&amp;gt;741&amp;lt;/item&amp;gt;&amp;lt;item&amp;gt;750&amp;lt;/item&amp;gt;&amp;lt;item&amp;gt;766&amp;lt;/item&amp;gt;&amp;lt;item&amp;gt;832&amp;lt;/item&amp;gt;&amp;lt;item&amp;gt;833&amp;lt;/item&amp;gt;&amp;lt;item&amp;gt;834&amp;lt;/item&amp;gt;&amp;lt;item&amp;gt;836&amp;lt;/item&amp;gt;&amp;lt;item&amp;gt;838&amp;lt;/item&amp;gt;&amp;lt;item&amp;gt;840&amp;lt;/item&amp;gt;&amp;lt;item&amp;gt;848&amp;lt;/item&amp;gt;&amp;lt;item&amp;gt;859&amp;lt;/item&amp;gt;&amp;lt;item&amp;gt;860&amp;lt;/item&amp;gt;&amp;lt;/record-ids&amp;gt;&amp;lt;/item&amp;gt;&amp;lt;/Libraries&amp;gt;&quot;/&gt;&lt;/w:docVars&gt;&lt;wsp:rsids&gt;&lt;wsp:rsidRoot wsp:val=&quot;00504821&quot;/&gt;&lt;wsp:rsid wsp:val=&quot;00016357&quot;/&gt;&lt;wsp:rsid wsp:val=&quot;00030419&quot;/&gt;&lt;wsp:rsid wsp:val=&quot;000660CB&quot;/&gt;&lt;wsp:rsid wsp:val=&quot;00090731&quot;/&gt;&lt;wsp:rsid wsp:val=&quot;00095BA1&quot;/&gt;&lt;wsp:rsid wsp:val=&quot;000A6DB7&quot;/&gt;&lt;wsp:rsid wsp:val=&quot;000C72D7&quot;/&gt;&lt;wsp:rsid wsp:val=&quot;00132720&quot;/&gt;&lt;wsp:rsid wsp:val=&quot;0015323B&quot;/&gt;&lt;wsp:rsid wsp:val=&quot;00157A18&quot;/&gt;&lt;wsp:rsid wsp:val=&quot;00182F8F&quot;/&gt;&lt;wsp:rsid wsp:val=&quot;00185E46&quot;/&gt;&lt;wsp:rsid wsp:val=&quot;001D475A&quot;/&gt;&lt;wsp:rsid wsp:val=&quot;00210CBA&quot;/&gt;&lt;wsp:rsid wsp:val=&quot;002174A1&quot;/&gt;&lt;wsp:rsid wsp:val=&quot;00226913&quot;/&gt;&lt;wsp:rsid wsp:val=&quot;002522CA&quot;/&gt;&lt;wsp:rsid wsp:val=&quot;00284308&quot;/&gt;&lt;wsp:rsid wsp:val=&quot;002936FF&quot;/&gt;&lt;wsp:rsid wsp:val=&quot;002B082B&quot;/&gt;&lt;wsp:rsid wsp:val=&quot;002F67FA&quot;/&gt;&lt;wsp:rsid wsp:val=&quot;002F6A88&quot;/&gt;&lt;wsp:rsid wsp:val=&quot;00313476&quot;/&gt;&lt;wsp:rsid wsp:val=&quot;00393652&quot;/&gt;&lt;wsp:rsid wsp:val=&quot;00394CC9&quot;/&gt;&lt;wsp:rsid wsp:val=&quot;003959E6&quot;/&gt;&lt;wsp:rsid wsp:val=&quot;003D05CB&quot;/&gt;&lt;wsp:rsid wsp:val=&quot;003D3B36&quot;/&gt;&lt;wsp:rsid wsp:val=&quot;003F10B9&quot;/&gt;&lt;wsp:rsid wsp:val=&quot;003F1996&quot;/&gt;&lt;wsp:rsid wsp:val=&quot;003F2D94&quot;/&gt;&lt;wsp:rsid wsp:val=&quot;004037A4&quot;/&gt;&lt;wsp:rsid wsp:val=&quot;00420450&quot;/&gt;&lt;wsp:rsid wsp:val=&quot;004330E0&quot;/&gt;&lt;wsp:rsid wsp:val=&quot;00456EAB&quot;/&gt;&lt;wsp:rsid wsp:val=&quot;004573FA&quot;/&gt;&lt;wsp:rsid wsp:val=&quot;0049171C&quot;/&gt;&lt;wsp:rsid wsp:val=&quot;004A28F4&quot;/&gt;&lt;wsp:rsid wsp:val=&quot;004D2E9D&quot;/&gt;&lt;wsp:rsid wsp:val=&quot;004E2D14&quot;/&gt;&lt;wsp:rsid wsp:val=&quot;00504821&quot;/&gt;&lt;wsp:rsid wsp:val=&quot;005123A2&quot;/&gt;&lt;wsp:rsid wsp:val=&quot;00516E15&quot;/&gt;&lt;wsp:rsid wsp:val=&quot;0056351B&quot;/&gt;&lt;wsp:rsid wsp:val=&quot;005640E7&quot;/&gt;&lt;wsp:rsid wsp:val=&quot;005D1D51&quot;/&gt;&lt;wsp:rsid wsp:val=&quot;00604ACB&quot;/&gt;&lt;wsp:rsid wsp:val=&quot;00611D05&quot;/&gt;&lt;wsp:rsid wsp:val=&quot;00634019&quot;/&gt;&lt;wsp:rsid wsp:val=&quot;00646EA7&quot;/&gt;&lt;wsp:rsid wsp:val=&quot;00652EE6&quot;/&gt;&lt;wsp:rsid wsp:val=&quot;00673775&quot;/&gt;&lt;wsp:rsid wsp:val=&quot;006822DB&quot;/&gt;&lt;wsp:rsid wsp:val=&quot;006A3726&quot;/&gt;&lt;wsp:rsid wsp:val=&quot;006C32E7&quot;/&gt;&lt;wsp:rsid wsp:val=&quot;006C6578&quot;/&gt;&lt;wsp:rsid wsp:val=&quot;006D2B87&quot;/&gt;&lt;wsp:rsid wsp:val=&quot;006E1936&quot;/&gt;&lt;wsp:rsid wsp:val=&quot;0073680E&quot;/&gt;&lt;wsp:rsid wsp:val=&quot;007640FA&quot;/&gt;&lt;wsp:rsid wsp:val=&quot;007A1E46&quot;/&gt;&lt;wsp:rsid wsp:val=&quot;007D112F&quot;/&gt;&lt;wsp:rsid wsp:val=&quot;007D5C0F&quot;/&gt;&lt;wsp:rsid wsp:val=&quot;00802DC5&quot;/&gt;&lt;wsp:rsid wsp:val=&quot;00814A58&quot;/&gt;&lt;wsp:rsid wsp:val=&quot;00821472&quot;/&gt;&lt;wsp:rsid wsp:val=&quot;00825FC0&quot;/&gt;&lt;wsp:rsid wsp:val=&quot;00846750&quot;/&gt;&lt;wsp:rsid wsp:val=&quot;00856C0F&quot;/&gt;&lt;wsp:rsid wsp:val=&quot;00857C0D&quot;/&gt;&lt;wsp:rsid wsp:val=&quot;00863D5F&quot;/&gt;&lt;wsp:rsid wsp:val=&quot;00893213&quot;/&gt;&lt;wsp:rsid wsp:val=&quot;008B1D00&quot;/&gt;&lt;wsp:rsid wsp:val=&quot;008B5D54&quot;/&gt;&lt;wsp:rsid wsp:val=&quot;008C6D4C&quot;/&gt;&lt;wsp:rsid wsp:val=&quot;008D35FD&quot;/&gt;&lt;wsp:rsid wsp:val=&quot;0091060B&quot;/&gt;&lt;wsp:rsid wsp:val=&quot;00922AEC&quot;/&gt;&lt;wsp:rsid wsp:val=&quot;00942215&quot;/&gt;&lt;wsp:rsid wsp:val=&quot;0095173B&quot;/&gt;&lt;wsp:rsid wsp:val=&quot;009D2B4D&quot;/&gt;&lt;wsp:rsid wsp:val=&quot;009E11A1&quot;/&gt;&lt;wsp:rsid wsp:val=&quot;009E789F&quot;/&gt;&lt;wsp:rsid wsp:val=&quot;009F505D&quot;/&gt;&lt;wsp:rsid wsp:val=&quot;00A337F1&quot;/&gt;&lt;wsp:rsid wsp:val=&quot;00A4397C&quot;/&gt;&lt;wsp:rsid wsp:val=&quot;00B13E7F&quot;/&gt;&lt;wsp:rsid wsp:val=&quot;00B42470&quot;/&gt;&lt;wsp:rsid wsp:val=&quot;00B55735&quot;/&gt;&lt;wsp:rsid wsp:val=&quot;00B608AC&quot;/&gt;&lt;wsp:rsid wsp:val=&quot;00B80981&quot;/&gt;&lt;wsp:rsid wsp:val=&quot;00BD3C1A&quot;/&gt;&lt;wsp:rsid wsp:val=&quot;00C0284E&quot;/&gt;&lt;wsp:rsid wsp:val=&quot;00C209DA&quot;/&gt;&lt;wsp:rsid wsp:val=&quot;00C37367&quot;/&gt;&lt;wsp:rsid wsp:val=&quot;00CD6562&quot;/&gt;&lt;wsp:rsid wsp:val=&quot;00CE5E7C&quot;/&gt;&lt;wsp:rsid wsp:val=&quot;00CF4687&quot;/&gt;&lt;wsp:rsid wsp:val=&quot;00D04493&quot;/&gt;&lt;wsp:rsid wsp:val=&quot;00D11C15&quot;/&gt;&lt;wsp:rsid wsp:val=&quot;00D20BBA&quot;/&gt;&lt;wsp:rsid wsp:val=&quot;00D43E98&quot;/&gt;&lt;wsp:rsid wsp:val=&quot;00DB4D12&quot;/&gt;&lt;wsp:rsid wsp:val=&quot;00DC57CC&quot;/&gt;&lt;wsp:rsid wsp:val=&quot;00E20FEA&quot;/&gt;&lt;wsp:rsid wsp:val=&quot;00E3613B&quot;/&gt;&lt;wsp:rsid wsp:val=&quot;00E81359&quot;/&gt;&lt;wsp:rsid wsp:val=&quot;00EC54E0&quot;/&gt;&lt;wsp:rsid wsp:val=&quot;00EC726A&quot;/&gt;&lt;wsp:rsid wsp:val=&quot;00EE47AC&quot;/&gt;&lt;wsp:rsid wsp:val=&quot;00EF4BB4&quot;/&gt;&lt;wsp:rsid wsp:val=&quot;00F456BD&quot;/&gt;&lt;wsp:rsid wsp:val=&quot;00F62F6B&quot;/&gt;&lt;wsp:rsid wsp:val=&quot;00F73CBB&quot;/&gt;&lt;wsp:rsid wsp:val=&quot;00F80992&quot;/&gt;&lt;wsp:rsid wsp:val=&quot;00FC3E4B&quot;/&gt;&lt;wsp:rsid wsp:val=&quot;00FF5BF7&quot;/&gt;&lt;wsp:rsid wsp:val=&quot;00FF6081&quot;/&gt;&lt;/wsp:rsids&gt;&lt;/w:docPr&gt;&lt;w:body&gt;&lt;wx:sect&gt;&lt;w:p wsp:rsidR=&quot;00000000&quot; wsp:rsidRDefault=&quot;006E1936&quot; wsp:rsidP=&quot;006E1936&quot;&gt;&lt;m:oMathPara&gt;&lt;m:oMath&gt;&lt;m:r&gt;&lt;w:rPr&gt;&lt;w:rFonts w:ascii=&quot;Cambria Math&quot; w:h-ansi=&quot;Cambria Math&quot;/&gt;&lt;wx:font wx:val=&quot;Cambria Math&quot;/&gt;&lt;w:i/&gt;&lt;w:color w:val=&quot;000000&quot;/&gt;&lt;w:sz w:val=&quot;24&quot;/&gt;&lt;w:sz-cs w:val=&quot;24&quot;/&gt;&lt;/w:rPr&gt;&lt;m:t&gt;PER&lt;/m:t&gt;&lt;/m:r&gt;&lt;m:r&gt;&lt;m:rPr&gt;&lt;m:sty m:val=&quot;p&quot;/&gt;&lt;/m:rPr&gt;&lt;w:rPr&gt;&lt;w:rFonts w:ascii=&quot;Cambria Math&quot; w:h-ansi=&quot;Cambria Math&quot; w:hint=&quot;fareast&quot;/&gt;&lt;wx:font wx:val=&quot;Cambria Math&quot;/&gt;&lt;w:color w:val=&quot;000000&quot;/&gt;&lt;w:sz w:val=&quot;24&quot;/&gt;&lt;w:sz-cs w:val=&quot;24&quot;/&gt;&lt;/w:rPr&gt;&lt;m:t&gt;Â·Î”&lt;/m:t&gt;&lt;/m:r&gt;&lt;m:r&gt;&lt;m:rPr&gt;&lt;m:sty m:val=&quot;p&quot;/&gt;&lt;/m:rPr&gt;&lt;w:rPr&gt;&lt;w:rFonts w:ascii=&quot;Cambria Math&quot; w:h-ansi=&quot;Cambria Math&quot;/&gt;&lt;wx:font wx:val=&quot;Cambria Math&quot;/&gt;&lt;w:color w:val=&quot;000000&quot;/&gt;&lt;w:sz w:val=&quot;24&quot;/&gt;&lt;w:sz-cs w:val=&quot;24&quot;/&gt;&lt;/w:rPr&gt;&lt;m:t&gt;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2E6C53">
        <w:rPr>
          <w:rFonts w:ascii="Times New Roman" w:hAnsi="Times New Roman"/>
          <w:bCs/>
          <w:color w:val="000000"/>
          <w:sz w:val="24"/>
          <w:szCs w:val="24"/>
        </w:rPr>
        <w:fldChar w:fldCharType="end"/>
      </w:r>
      <w:r w:rsidRPr="006D2B87">
        <w:rPr>
          <w:rFonts w:ascii="Times New Roman" w:hAnsi="Times New Roman"/>
          <w:bCs/>
          <w:color w:val="000000"/>
          <w:sz w:val="24"/>
          <w:szCs w:val="24"/>
        </w:rPr>
        <w:t>) minus the particles removed by the sampling air flow (</w:t>
      </w:r>
      <w:r w:rsidRPr="002E6C53">
        <w:rPr>
          <w:rFonts w:ascii="Times New Roman" w:hAnsi="Times New Roman"/>
          <w:bCs/>
          <w:color w:val="000000"/>
          <w:sz w:val="24"/>
          <w:szCs w:val="24"/>
        </w:rPr>
        <w:fldChar w:fldCharType="begin"/>
      </w:r>
      <w:r w:rsidRPr="002E6C53">
        <w:rPr>
          <w:rFonts w:ascii="Times New Roman" w:hAnsi="Times New Roman"/>
          <w:bCs/>
          <w:color w:val="000000"/>
          <w:sz w:val="24"/>
          <w:szCs w:val="24"/>
        </w:rPr>
        <w:instrText xml:space="preserve"> QUOTE </w:instrText>
      </w:r>
      <w:r w:rsidR="00D57BE9">
        <w:rPr>
          <w:position w:val="-11"/>
        </w:rPr>
        <w:pict>
          <v:shape id="_x0000_i1031" type="#_x0000_t75" style="width:10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91&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Intl J Hygiene Environ Health&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zs95zxdfhs9v24e2t2k59swiwzxvfa55txfa&amp;quot;&amp;gt;Aleks_EndNote Library&amp;lt;record-ids&amp;gt;&amp;lt;item&amp;gt;505&amp;lt;/item&amp;gt;&amp;lt;item&amp;gt;741&amp;lt;/item&amp;gt;&amp;lt;item&amp;gt;750&amp;lt;/item&amp;gt;&amp;lt;item&amp;gt;766&amp;lt;/item&amp;gt;&amp;lt;item&amp;gt;832&amp;lt;/item&amp;gt;&amp;lt;item&amp;gt;833&amp;lt;/item&amp;gt;&amp;lt;item&amp;gt;834&amp;lt;/item&amp;gt;&amp;lt;item&amp;gt;836&amp;lt;/item&amp;gt;&amp;lt;item&amp;gt;838&amp;lt;/item&amp;gt;&amp;lt;item&amp;gt;840&amp;lt;/item&amp;gt;&amp;lt;item&amp;gt;848&amp;lt;/item&amp;gt;&amp;lt;item&amp;gt;859&amp;lt;/item&amp;gt;&amp;lt;item&amp;gt;860&amp;lt;/item&amp;gt;&amp;lt;/record-ids&amp;gt;&amp;lt;/item&amp;gt;&amp;lt;/Libraries&amp;gt;&quot;/&gt;&lt;/w:docVars&gt;&lt;wsp:rsids&gt;&lt;wsp:rsidRoot wsp:val=&quot;00504821&quot;/&gt;&lt;wsp:rsid wsp:val=&quot;00016357&quot;/&gt;&lt;wsp:rsid wsp:val=&quot;00030419&quot;/&gt;&lt;wsp:rsid wsp:val=&quot;000660CB&quot;/&gt;&lt;wsp:rsid wsp:val=&quot;00090731&quot;/&gt;&lt;wsp:rsid wsp:val=&quot;00095BA1&quot;/&gt;&lt;wsp:rsid wsp:val=&quot;000A6DB7&quot;/&gt;&lt;wsp:rsid wsp:val=&quot;000C72D7&quot;/&gt;&lt;wsp:rsid wsp:val=&quot;00132720&quot;/&gt;&lt;wsp:rsid wsp:val=&quot;0015323B&quot;/&gt;&lt;wsp:rsid wsp:val=&quot;00157A18&quot;/&gt;&lt;wsp:rsid wsp:val=&quot;00182F8F&quot;/&gt;&lt;wsp:rsid wsp:val=&quot;00185E46&quot;/&gt;&lt;wsp:rsid wsp:val=&quot;001D475A&quot;/&gt;&lt;wsp:rsid wsp:val=&quot;00210CBA&quot;/&gt;&lt;wsp:rsid wsp:val=&quot;002174A1&quot;/&gt;&lt;wsp:rsid wsp:val=&quot;00226913&quot;/&gt;&lt;wsp:rsid wsp:val=&quot;002522CA&quot;/&gt;&lt;wsp:rsid wsp:val=&quot;00284308&quot;/&gt;&lt;wsp:rsid wsp:val=&quot;002936FF&quot;/&gt;&lt;wsp:rsid wsp:val=&quot;002B082B&quot;/&gt;&lt;wsp:rsid wsp:val=&quot;002F67FA&quot;/&gt;&lt;wsp:rsid wsp:val=&quot;002F6A88&quot;/&gt;&lt;wsp:rsid wsp:val=&quot;00313476&quot;/&gt;&lt;wsp:rsid wsp:val=&quot;00393652&quot;/&gt;&lt;wsp:rsid wsp:val=&quot;00394CC9&quot;/&gt;&lt;wsp:rsid wsp:val=&quot;003959E6&quot;/&gt;&lt;wsp:rsid wsp:val=&quot;003D05CB&quot;/&gt;&lt;wsp:rsid wsp:val=&quot;003D3B36&quot;/&gt;&lt;wsp:rsid wsp:val=&quot;003F10B9&quot;/&gt;&lt;wsp:rsid wsp:val=&quot;003F1996&quot;/&gt;&lt;wsp:rsid wsp:val=&quot;003F2D94&quot;/&gt;&lt;wsp:rsid wsp:val=&quot;004037A4&quot;/&gt;&lt;wsp:rsid wsp:val=&quot;00420450&quot;/&gt;&lt;wsp:rsid wsp:val=&quot;004330E0&quot;/&gt;&lt;wsp:rsid wsp:val=&quot;00456EAB&quot;/&gt;&lt;wsp:rsid wsp:val=&quot;004573FA&quot;/&gt;&lt;wsp:rsid wsp:val=&quot;0049171C&quot;/&gt;&lt;wsp:rsid wsp:val=&quot;004A28F4&quot;/&gt;&lt;wsp:rsid wsp:val=&quot;004D2E9D&quot;/&gt;&lt;wsp:rsid wsp:val=&quot;004E2D14&quot;/&gt;&lt;wsp:rsid wsp:val=&quot;00504821&quot;/&gt;&lt;wsp:rsid wsp:val=&quot;005123A2&quot;/&gt;&lt;wsp:rsid wsp:val=&quot;00516E15&quot;/&gt;&lt;wsp:rsid wsp:val=&quot;0056351B&quot;/&gt;&lt;wsp:rsid wsp:val=&quot;005640E7&quot;/&gt;&lt;wsp:rsid wsp:val=&quot;005D1D51&quot;/&gt;&lt;wsp:rsid wsp:val=&quot;00604ACB&quot;/&gt;&lt;wsp:rsid wsp:val=&quot;00611D05&quot;/&gt;&lt;wsp:rsid wsp:val=&quot;00634019&quot;/&gt;&lt;wsp:rsid wsp:val=&quot;00646EA7&quot;/&gt;&lt;wsp:rsid wsp:val=&quot;00652EE6&quot;/&gt;&lt;wsp:rsid wsp:val=&quot;00673775&quot;/&gt;&lt;wsp:rsid wsp:val=&quot;006822DB&quot;/&gt;&lt;wsp:rsid wsp:val=&quot;006A3726&quot;/&gt;&lt;wsp:rsid wsp:val=&quot;006C32E7&quot;/&gt;&lt;wsp:rsid wsp:val=&quot;006C6578&quot;/&gt;&lt;wsp:rsid wsp:val=&quot;006D2B87&quot;/&gt;&lt;wsp:rsid wsp:val=&quot;00711339&quot;/&gt;&lt;wsp:rsid wsp:val=&quot;0073680E&quot;/&gt;&lt;wsp:rsid wsp:val=&quot;007640FA&quot;/&gt;&lt;wsp:rsid wsp:val=&quot;007A1E46&quot;/&gt;&lt;wsp:rsid wsp:val=&quot;007D112F&quot;/&gt;&lt;wsp:rsid wsp:val=&quot;007D5C0F&quot;/&gt;&lt;wsp:rsid wsp:val=&quot;00802DC5&quot;/&gt;&lt;wsp:rsid wsp:val=&quot;00814A58&quot;/&gt;&lt;wsp:rsid wsp:val=&quot;00821472&quot;/&gt;&lt;wsp:rsid wsp:val=&quot;00825FC0&quot;/&gt;&lt;wsp:rsid wsp:val=&quot;00846750&quot;/&gt;&lt;wsp:rsid wsp:val=&quot;00856C0F&quot;/&gt;&lt;wsp:rsid wsp:val=&quot;00857C0D&quot;/&gt;&lt;wsp:rsid wsp:val=&quot;00863D5F&quot;/&gt;&lt;wsp:rsid wsp:val=&quot;00893213&quot;/&gt;&lt;wsp:rsid wsp:val=&quot;008B1D00&quot;/&gt;&lt;wsp:rsid wsp:val=&quot;008B5D54&quot;/&gt;&lt;wsp:rsid wsp:val=&quot;008C6D4C&quot;/&gt;&lt;wsp:rsid wsp:val=&quot;008D35FD&quot;/&gt;&lt;wsp:rsid wsp:val=&quot;0091060B&quot;/&gt;&lt;wsp:rsid wsp:val=&quot;00922AEC&quot;/&gt;&lt;wsp:rsid wsp:val=&quot;00942215&quot;/&gt;&lt;wsp:rsid wsp:val=&quot;0095173B&quot;/&gt;&lt;wsp:rsid wsp:val=&quot;009D2B4D&quot;/&gt;&lt;wsp:rsid wsp:val=&quot;009E11A1&quot;/&gt;&lt;wsp:rsid wsp:val=&quot;009E789F&quot;/&gt;&lt;wsp:rsid wsp:val=&quot;009F505D&quot;/&gt;&lt;wsp:rsid wsp:val=&quot;00A337F1&quot;/&gt;&lt;wsp:rsid wsp:val=&quot;00A4397C&quot;/&gt;&lt;wsp:rsid wsp:val=&quot;00B13E7F&quot;/&gt;&lt;wsp:rsid wsp:val=&quot;00B42470&quot;/&gt;&lt;wsp:rsid wsp:val=&quot;00B55735&quot;/&gt;&lt;wsp:rsid wsp:val=&quot;00B608AC&quot;/&gt;&lt;wsp:rsid wsp:val=&quot;00B80981&quot;/&gt;&lt;wsp:rsid wsp:val=&quot;00BD3C1A&quot;/&gt;&lt;wsp:rsid wsp:val=&quot;00C0284E&quot;/&gt;&lt;wsp:rsid wsp:val=&quot;00C209DA&quot;/&gt;&lt;wsp:rsid wsp:val=&quot;00C37367&quot;/&gt;&lt;wsp:rsid wsp:val=&quot;00CD6562&quot;/&gt;&lt;wsp:rsid wsp:val=&quot;00CE5E7C&quot;/&gt;&lt;wsp:rsid wsp:val=&quot;00CF4687&quot;/&gt;&lt;wsp:rsid wsp:val=&quot;00D04493&quot;/&gt;&lt;wsp:rsid wsp:val=&quot;00D11C15&quot;/&gt;&lt;wsp:rsid wsp:val=&quot;00D20BBA&quot;/&gt;&lt;wsp:rsid wsp:val=&quot;00D43E98&quot;/&gt;&lt;wsp:rsid wsp:val=&quot;00DB4D12&quot;/&gt;&lt;wsp:rsid wsp:val=&quot;00DC57CC&quot;/&gt;&lt;wsp:rsid wsp:val=&quot;00E20FEA&quot;/&gt;&lt;wsp:rsid wsp:val=&quot;00E3613B&quot;/&gt;&lt;wsp:rsid wsp:val=&quot;00E81359&quot;/&gt;&lt;wsp:rsid wsp:val=&quot;00EC54E0&quot;/&gt;&lt;wsp:rsid wsp:val=&quot;00EC726A&quot;/&gt;&lt;wsp:rsid wsp:val=&quot;00EE47AC&quot;/&gt;&lt;wsp:rsid wsp:val=&quot;00EF4BB4&quot;/&gt;&lt;wsp:rsid wsp:val=&quot;00F456BD&quot;/&gt;&lt;wsp:rsid wsp:val=&quot;00F62F6B&quot;/&gt;&lt;wsp:rsid wsp:val=&quot;00F73CBB&quot;/&gt;&lt;wsp:rsid wsp:val=&quot;00F80992&quot;/&gt;&lt;wsp:rsid wsp:val=&quot;00FC3E4B&quot;/&gt;&lt;wsp:rsid wsp:val=&quot;00FF5BF7&quot;/&gt;&lt;wsp:rsid wsp:val=&quot;00FF6081&quot;/&gt;&lt;/wsp:rsids&gt;&lt;/w:docPr&gt;&lt;w:body&gt;&lt;wx:sect&gt;&lt;w:p wsp:rsidR=&quot;00000000&quot; wsp:rsidRDefault=&quot;00711339&quot; wsp:rsidP=&quot;00711339&quot;&gt;&lt;m:oMathPara&gt;&lt;m:oMath&gt;&lt;m:r&gt;&lt;w:rPr&gt;&lt;w:rFonts w:ascii=&quot;Cambria Math&quot; w:h-ansi=&quot;Cambria Math&quot;/&gt;&lt;wx:font wx:val=&quot;Cambria Math&quot;/&gt;&lt;w:i/&gt;&lt;w:color w:val=&quot;000000&quot;/&gt;&lt;w:sz w:val=&quot;24&quot;/&gt;&lt;w:sz-cs w:val=&quot;24&quot;/&gt;&lt;/w:rPr&gt;&lt;m:t&gt;Q (t)&lt;/m:t&gt;&lt;/m:r&gt;&lt;m:r&gt;&lt;m:rPr&gt;&lt;m:sty m:val=&quot;p&quot;/&gt;&lt;/m:rPr&gt;&lt;w:rPr&gt;&lt;w:rFonts w:ascii=&quot;Cambria Math&quot; w:h-ansi=&quot;Cambria Math&quot; w:hint=&quot;fareast&quot;/&gt;&lt;wx:font wx:val=&quot;Cambria Math&quot;/&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C&lt;/m:t&gt;&lt;/m:r&gt;&lt;m:r&gt;&lt;m:rPr&gt;&lt;m:sty m:val=&quot;p&quot;/&gt;&lt;/m:rPr&gt;&lt;w:rPr&gt;&lt;w:rFonts w:ascii=&quot;Cambria Math&quot; w:h-ansi=&quot;Cambria Math&quot;/&gt;&lt;wx:font wx:val=&quot;Cambria Math&quot;/&gt;&lt;w:color w:val=&quot;000000&quot;/&gt;&lt;w:sz w:val=&quot;24&quot;/&gt;&lt;w:sz-cs w:val=&quot;24&quot;/&gt;&lt;/w:rPr&gt;&lt;m:t&gt;(mean)&lt;/m:t&gt;&lt;/m:r&gt;&lt;m:r&gt;&lt;m:rPr&gt;&lt;m:nor/&gt;&lt;/m:rPr&gt;&lt;w:rPr&gt;&lt;w:rFonts w:ascii=&quot;Times New Roman&quot; w:h-ansi=&quot;Times New Roman&quot;/&gt;&lt;wx:font wx:val=&quot;Times New Roman&quot;/&gt;&lt;w:b-cs/&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Î”t&lt;/m:t&gt;&lt;/m:r&gt;&lt;m:r&gt;&lt;m:rPr&gt;&lt;m:sty m:val=&quot;p&quot;/&gt;&lt;/m:rPr&gt;&lt;w:rPr&gt;&lt;w:rFonts w:ascii=&quot;Cambria Math&quot; w:h-ansi=&quot;Cambria Math&quot;/&gt;&lt;wx:font wx:val=&quot;Cambria Math&quot;/&gt;&lt;w:color w:val=&quot;000000&quot;/&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E6C53">
        <w:rPr>
          <w:rFonts w:ascii="Times New Roman" w:hAnsi="Times New Roman"/>
          <w:bCs/>
          <w:color w:val="000000"/>
          <w:sz w:val="24"/>
          <w:szCs w:val="24"/>
        </w:rPr>
        <w:instrText xml:space="preserve"> </w:instrText>
      </w:r>
      <w:r w:rsidRPr="002E6C53">
        <w:rPr>
          <w:rFonts w:ascii="Times New Roman" w:hAnsi="Times New Roman"/>
          <w:bCs/>
          <w:color w:val="000000"/>
          <w:sz w:val="24"/>
          <w:szCs w:val="24"/>
        </w:rPr>
        <w:fldChar w:fldCharType="separate"/>
      </w:r>
      <w:r w:rsidR="00D57BE9">
        <w:rPr>
          <w:position w:val="-11"/>
        </w:rPr>
        <w:pict>
          <v:shape id="_x0000_i1032" type="#_x0000_t75" style="width:10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91&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Intl J Hygiene Environ Health&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zs95zxdfhs9v24e2t2k59swiwzxvfa55txfa&amp;quot;&amp;gt;Aleks_EndNote Library&amp;lt;record-ids&amp;gt;&amp;lt;item&amp;gt;505&amp;lt;/item&amp;gt;&amp;lt;item&amp;gt;741&amp;lt;/item&amp;gt;&amp;lt;item&amp;gt;750&amp;lt;/item&amp;gt;&amp;lt;item&amp;gt;766&amp;lt;/item&amp;gt;&amp;lt;item&amp;gt;832&amp;lt;/item&amp;gt;&amp;lt;item&amp;gt;833&amp;lt;/item&amp;gt;&amp;lt;item&amp;gt;834&amp;lt;/item&amp;gt;&amp;lt;item&amp;gt;836&amp;lt;/item&amp;gt;&amp;lt;item&amp;gt;838&amp;lt;/item&amp;gt;&amp;lt;item&amp;gt;840&amp;lt;/item&amp;gt;&amp;lt;item&amp;gt;848&amp;lt;/item&amp;gt;&amp;lt;item&amp;gt;859&amp;lt;/item&amp;gt;&amp;lt;item&amp;gt;860&amp;lt;/item&amp;gt;&amp;lt;/record-ids&amp;gt;&amp;lt;/item&amp;gt;&amp;lt;/Libraries&amp;gt;&quot;/&gt;&lt;/w:docVars&gt;&lt;wsp:rsids&gt;&lt;wsp:rsidRoot wsp:val=&quot;00504821&quot;/&gt;&lt;wsp:rsid wsp:val=&quot;00016357&quot;/&gt;&lt;wsp:rsid wsp:val=&quot;00030419&quot;/&gt;&lt;wsp:rsid wsp:val=&quot;000660CB&quot;/&gt;&lt;wsp:rsid wsp:val=&quot;00090731&quot;/&gt;&lt;wsp:rsid wsp:val=&quot;00095BA1&quot;/&gt;&lt;wsp:rsid wsp:val=&quot;000A6DB7&quot;/&gt;&lt;wsp:rsid wsp:val=&quot;000C72D7&quot;/&gt;&lt;wsp:rsid wsp:val=&quot;00132720&quot;/&gt;&lt;wsp:rsid wsp:val=&quot;0015323B&quot;/&gt;&lt;wsp:rsid wsp:val=&quot;00157A18&quot;/&gt;&lt;wsp:rsid wsp:val=&quot;00182F8F&quot;/&gt;&lt;wsp:rsid wsp:val=&quot;00185E46&quot;/&gt;&lt;wsp:rsid wsp:val=&quot;001D475A&quot;/&gt;&lt;wsp:rsid wsp:val=&quot;00210CBA&quot;/&gt;&lt;wsp:rsid wsp:val=&quot;002174A1&quot;/&gt;&lt;wsp:rsid wsp:val=&quot;00226913&quot;/&gt;&lt;wsp:rsid wsp:val=&quot;002522CA&quot;/&gt;&lt;wsp:rsid wsp:val=&quot;00284308&quot;/&gt;&lt;wsp:rsid wsp:val=&quot;002936FF&quot;/&gt;&lt;wsp:rsid wsp:val=&quot;002B082B&quot;/&gt;&lt;wsp:rsid wsp:val=&quot;002F67FA&quot;/&gt;&lt;wsp:rsid wsp:val=&quot;002F6A88&quot;/&gt;&lt;wsp:rsid wsp:val=&quot;00313476&quot;/&gt;&lt;wsp:rsid wsp:val=&quot;00393652&quot;/&gt;&lt;wsp:rsid wsp:val=&quot;00394CC9&quot;/&gt;&lt;wsp:rsid wsp:val=&quot;003959E6&quot;/&gt;&lt;wsp:rsid wsp:val=&quot;003D05CB&quot;/&gt;&lt;wsp:rsid wsp:val=&quot;003D3B36&quot;/&gt;&lt;wsp:rsid wsp:val=&quot;003F10B9&quot;/&gt;&lt;wsp:rsid wsp:val=&quot;003F1996&quot;/&gt;&lt;wsp:rsid wsp:val=&quot;003F2D94&quot;/&gt;&lt;wsp:rsid wsp:val=&quot;004037A4&quot;/&gt;&lt;wsp:rsid wsp:val=&quot;00420450&quot;/&gt;&lt;wsp:rsid wsp:val=&quot;004330E0&quot;/&gt;&lt;wsp:rsid wsp:val=&quot;00456EAB&quot;/&gt;&lt;wsp:rsid wsp:val=&quot;004573FA&quot;/&gt;&lt;wsp:rsid wsp:val=&quot;0049171C&quot;/&gt;&lt;wsp:rsid wsp:val=&quot;004A28F4&quot;/&gt;&lt;wsp:rsid wsp:val=&quot;004D2E9D&quot;/&gt;&lt;wsp:rsid wsp:val=&quot;004E2D14&quot;/&gt;&lt;wsp:rsid wsp:val=&quot;00504821&quot;/&gt;&lt;wsp:rsid wsp:val=&quot;005123A2&quot;/&gt;&lt;wsp:rsid wsp:val=&quot;00516E15&quot;/&gt;&lt;wsp:rsid wsp:val=&quot;0056351B&quot;/&gt;&lt;wsp:rsid wsp:val=&quot;005640E7&quot;/&gt;&lt;wsp:rsid wsp:val=&quot;005D1D51&quot;/&gt;&lt;wsp:rsid wsp:val=&quot;00604ACB&quot;/&gt;&lt;wsp:rsid wsp:val=&quot;00611D05&quot;/&gt;&lt;wsp:rsid wsp:val=&quot;00634019&quot;/&gt;&lt;wsp:rsid wsp:val=&quot;00646EA7&quot;/&gt;&lt;wsp:rsid wsp:val=&quot;00652EE6&quot;/&gt;&lt;wsp:rsid wsp:val=&quot;00673775&quot;/&gt;&lt;wsp:rsid wsp:val=&quot;006822DB&quot;/&gt;&lt;wsp:rsid wsp:val=&quot;006A3726&quot;/&gt;&lt;wsp:rsid wsp:val=&quot;006C32E7&quot;/&gt;&lt;wsp:rsid wsp:val=&quot;006C6578&quot;/&gt;&lt;wsp:rsid wsp:val=&quot;006D2B87&quot;/&gt;&lt;wsp:rsid wsp:val=&quot;00711339&quot;/&gt;&lt;wsp:rsid wsp:val=&quot;0073680E&quot;/&gt;&lt;wsp:rsid wsp:val=&quot;007640FA&quot;/&gt;&lt;wsp:rsid wsp:val=&quot;007A1E46&quot;/&gt;&lt;wsp:rsid wsp:val=&quot;007D112F&quot;/&gt;&lt;wsp:rsid wsp:val=&quot;007D5C0F&quot;/&gt;&lt;wsp:rsid wsp:val=&quot;00802DC5&quot;/&gt;&lt;wsp:rsid wsp:val=&quot;00814A58&quot;/&gt;&lt;wsp:rsid wsp:val=&quot;00821472&quot;/&gt;&lt;wsp:rsid wsp:val=&quot;00825FC0&quot;/&gt;&lt;wsp:rsid wsp:val=&quot;00846750&quot;/&gt;&lt;wsp:rsid wsp:val=&quot;00856C0F&quot;/&gt;&lt;wsp:rsid wsp:val=&quot;00857C0D&quot;/&gt;&lt;wsp:rsid wsp:val=&quot;00863D5F&quot;/&gt;&lt;wsp:rsid wsp:val=&quot;00893213&quot;/&gt;&lt;wsp:rsid wsp:val=&quot;008B1D00&quot;/&gt;&lt;wsp:rsid wsp:val=&quot;008B5D54&quot;/&gt;&lt;wsp:rsid wsp:val=&quot;008C6D4C&quot;/&gt;&lt;wsp:rsid wsp:val=&quot;008D35FD&quot;/&gt;&lt;wsp:rsid wsp:val=&quot;0091060B&quot;/&gt;&lt;wsp:rsid wsp:val=&quot;00922AEC&quot;/&gt;&lt;wsp:rsid wsp:val=&quot;00942215&quot;/&gt;&lt;wsp:rsid wsp:val=&quot;0095173B&quot;/&gt;&lt;wsp:rsid wsp:val=&quot;009D2B4D&quot;/&gt;&lt;wsp:rsid wsp:val=&quot;009E11A1&quot;/&gt;&lt;wsp:rsid wsp:val=&quot;009E789F&quot;/&gt;&lt;wsp:rsid wsp:val=&quot;009F505D&quot;/&gt;&lt;wsp:rsid wsp:val=&quot;00A337F1&quot;/&gt;&lt;wsp:rsid wsp:val=&quot;00A4397C&quot;/&gt;&lt;wsp:rsid wsp:val=&quot;00B13E7F&quot;/&gt;&lt;wsp:rsid wsp:val=&quot;00B42470&quot;/&gt;&lt;wsp:rsid wsp:val=&quot;00B55735&quot;/&gt;&lt;wsp:rsid wsp:val=&quot;00B608AC&quot;/&gt;&lt;wsp:rsid wsp:val=&quot;00B80981&quot;/&gt;&lt;wsp:rsid wsp:val=&quot;00BD3C1A&quot;/&gt;&lt;wsp:rsid wsp:val=&quot;00C0284E&quot;/&gt;&lt;wsp:rsid wsp:val=&quot;00C209DA&quot;/&gt;&lt;wsp:rsid wsp:val=&quot;00C37367&quot;/&gt;&lt;wsp:rsid wsp:val=&quot;00CD6562&quot;/&gt;&lt;wsp:rsid wsp:val=&quot;00CE5E7C&quot;/&gt;&lt;wsp:rsid wsp:val=&quot;00CF4687&quot;/&gt;&lt;wsp:rsid wsp:val=&quot;00D04493&quot;/&gt;&lt;wsp:rsid wsp:val=&quot;00D11C15&quot;/&gt;&lt;wsp:rsid wsp:val=&quot;00D20BBA&quot;/&gt;&lt;wsp:rsid wsp:val=&quot;00D43E98&quot;/&gt;&lt;wsp:rsid wsp:val=&quot;00DB4D12&quot;/&gt;&lt;wsp:rsid wsp:val=&quot;00DC57CC&quot;/&gt;&lt;wsp:rsid wsp:val=&quot;00E20FEA&quot;/&gt;&lt;wsp:rsid wsp:val=&quot;00E3613B&quot;/&gt;&lt;wsp:rsid wsp:val=&quot;00E81359&quot;/&gt;&lt;wsp:rsid wsp:val=&quot;00EC54E0&quot;/&gt;&lt;wsp:rsid wsp:val=&quot;00EC726A&quot;/&gt;&lt;wsp:rsid wsp:val=&quot;00EE47AC&quot;/&gt;&lt;wsp:rsid wsp:val=&quot;00EF4BB4&quot;/&gt;&lt;wsp:rsid wsp:val=&quot;00F456BD&quot;/&gt;&lt;wsp:rsid wsp:val=&quot;00F62F6B&quot;/&gt;&lt;wsp:rsid wsp:val=&quot;00F73CBB&quot;/&gt;&lt;wsp:rsid wsp:val=&quot;00F80992&quot;/&gt;&lt;wsp:rsid wsp:val=&quot;00FC3E4B&quot;/&gt;&lt;wsp:rsid wsp:val=&quot;00FF5BF7&quot;/&gt;&lt;wsp:rsid wsp:val=&quot;00FF6081&quot;/&gt;&lt;/wsp:rsids&gt;&lt;/w:docPr&gt;&lt;w:body&gt;&lt;wx:sect&gt;&lt;w:p wsp:rsidR=&quot;00000000&quot; wsp:rsidRDefault=&quot;00711339&quot; wsp:rsidP=&quot;00711339&quot;&gt;&lt;m:oMathPara&gt;&lt;m:oMath&gt;&lt;m:r&gt;&lt;w:rPr&gt;&lt;w:rFonts w:ascii=&quot;Cambria Math&quot; w:h-ansi=&quot;Cambria Math&quot;/&gt;&lt;wx:font wx:val=&quot;Cambria Math&quot;/&gt;&lt;w:i/&gt;&lt;w:color w:val=&quot;000000&quot;/&gt;&lt;w:sz w:val=&quot;24&quot;/&gt;&lt;w:sz-cs w:val=&quot;24&quot;/&gt;&lt;/w:rPr&gt;&lt;m:t&gt;Q (t)&lt;/m:t&gt;&lt;/m:r&gt;&lt;m:r&gt;&lt;m:rPr&gt;&lt;m:sty m:val=&quot;p&quot;/&gt;&lt;/m:rPr&gt;&lt;w:rPr&gt;&lt;w:rFonts w:ascii=&quot;Cambria Math&quot; w:h-ansi=&quot;Cambria Math&quot; w:hint=&quot;fareast&quot;/&gt;&lt;wx:font wx:val=&quot;Cambria Math&quot;/&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C&lt;/m:t&gt;&lt;/m:r&gt;&lt;m:r&gt;&lt;m:rPr&gt;&lt;m:sty m:val=&quot;p&quot;/&gt;&lt;/m:rPr&gt;&lt;w:rPr&gt;&lt;w:rFonts w:ascii=&quot;Cambria Math&quot; w:h-ansi=&quot;Cambria Math&quot;/&gt;&lt;wx:font wx:val=&quot;Cambria Math&quot;/&gt;&lt;w:color w:val=&quot;000000&quot;/&gt;&lt;w:sz w:val=&quot;24&quot;/&gt;&lt;w:sz-cs w:val=&quot;24&quot;/&gt;&lt;/w:rPr&gt;&lt;m:t&gt;(mean)&lt;/m:t&gt;&lt;/m:r&gt;&lt;m:r&gt;&lt;m:rPr&gt;&lt;m:nor/&gt;&lt;/m:rPr&gt;&lt;w:rPr&gt;&lt;w:rFonts w:ascii=&quot;Times New Roman&quot; w:h-ansi=&quot;Times New Roman&quot;/&gt;&lt;wx:font wx:val=&quot;Times New Roman&quot;/&gt;&lt;w:b-cs/&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Î”t&lt;/m:t&gt;&lt;/m:r&gt;&lt;m:r&gt;&lt;m:rPr&gt;&lt;m:sty m:val=&quot;p&quot;/&gt;&lt;/m:rPr&gt;&lt;w:rPr&gt;&lt;w:rFonts w:ascii=&quot;Cambria Math&quot; w:h-ansi=&quot;Cambria Math&quot;/&gt;&lt;wx:font wx:val=&quot;Cambria Math&quot;/&gt;&lt;w:color w:val=&quot;000000&quot;/&gt;&lt;w:sz w:val=&quot;24&quot;/&gt;&lt;w:sz-cs w:val=&quot;24&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E6C53">
        <w:rPr>
          <w:rFonts w:ascii="Times New Roman" w:hAnsi="Times New Roman"/>
          <w:bCs/>
          <w:color w:val="000000"/>
          <w:sz w:val="24"/>
          <w:szCs w:val="24"/>
        </w:rPr>
        <w:fldChar w:fldCharType="end"/>
      </w:r>
      <w:r w:rsidRPr="006D2B87">
        <w:rPr>
          <w:rFonts w:ascii="Times New Roman" w:hAnsi="Times New Roman"/>
          <w:bCs/>
          <w:color w:val="000000"/>
          <w:sz w:val="24"/>
          <w:szCs w:val="24"/>
        </w:rPr>
        <w:t>, i.e.,</w:t>
      </w:r>
    </w:p>
    <w:p w:rsidR="00E61528" w:rsidRPr="006D2B87" w:rsidRDefault="00E61528" w:rsidP="009A3A85">
      <w:pPr>
        <w:spacing w:line="480" w:lineRule="auto"/>
        <w:rPr>
          <w:rFonts w:ascii="Times New Roman" w:hAnsi="Times New Roman"/>
          <w:bCs/>
          <w:i/>
          <w:color w:val="000000"/>
          <w:sz w:val="24"/>
          <w:szCs w:val="24"/>
        </w:rPr>
      </w:pPr>
      <w:r w:rsidRPr="002E6C53">
        <w:rPr>
          <w:rFonts w:ascii="Times New Roman" w:hAnsi="Times New Roman"/>
          <w:color w:val="000000"/>
          <w:sz w:val="24"/>
          <w:szCs w:val="24"/>
        </w:rPr>
        <w:fldChar w:fldCharType="begin"/>
      </w:r>
      <w:r w:rsidRPr="002E6C53">
        <w:rPr>
          <w:rFonts w:ascii="Times New Roman" w:hAnsi="Times New Roman"/>
          <w:color w:val="000000"/>
          <w:sz w:val="24"/>
          <w:szCs w:val="24"/>
        </w:rPr>
        <w:instrText xml:space="preserve"> QUOTE </w:instrText>
      </w:r>
      <w:r w:rsidR="00D57BE9">
        <w:rPr>
          <w:position w:val="-11"/>
        </w:rPr>
        <w:pict>
          <v:shape id="_x0000_i1033" type="#_x0000_t75" style="width:30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91&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Intl J Hygiene Environ Health&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zs95zxdfhs9v24e2t2k59swiwzxvfa55txfa&amp;quot;&amp;gt;Aleks_EndNote Library&amp;lt;record-ids&amp;gt;&amp;lt;item&amp;gt;505&amp;lt;/item&amp;gt;&amp;lt;item&amp;gt;741&amp;lt;/item&amp;gt;&amp;lt;item&amp;gt;750&amp;lt;/item&amp;gt;&amp;lt;item&amp;gt;766&amp;lt;/item&amp;gt;&amp;lt;item&amp;gt;832&amp;lt;/item&amp;gt;&amp;lt;item&amp;gt;833&amp;lt;/item&amp;gt;&amp;lt;item&amp;gt;834&amp;lt;/item&amp;gt;&amp;lt;item&amp;gt;836&amp;lt;/item&amp;gt;&amp;lt;item&amp;gt;838&amp;lt;/item&amp;gt;&amp;lt;item&amp;gt;840&amp;lt;/item&amp;gt;&amp;lt;item&amp;gt;848&amp;lt;/item&amp;gt;&amp;lt;item&amp;gt;859&amp;lt;/item&amp;gt;&amp;lt;item&amp;gt;860&amp;lt;/item&amp;gt;&amp;lt;/record-ids&amp;gt;&amp;lt;/item&amp;gt;&amp;lt;/Libraries&amp;gt;&quot;/&gt;&lt;/w:docVars&gt;&lt;wsp:rsids&gt;&lt;wsp:rsidRoot wsp:val=&quot;00504821&quot;/&gt;&lt;wsp:rsid wsp:val=&quot;00016357&quot;/&gt;&lt;wsp:rsid wsp:val=&quot;00030419&quot;/&gt;&lt;wsp:rsid wsp:val=&quot;000660CB&quot;/&gt;&lt;wsp:rsid wsp:val=&quot;00090731&quot;/&gt;&lt;wsp:rsid wsp:val=&quot;00095BA1&quot;/&gt;&lt;wsp:rsid wsp:val=&quot;000A6DB7&quot;/&gt;&lt;wsp:rsid wsp:val=&quot;000C72D7&quot;/&gt;&lt;wsp:rsid wsp:val=&quot;00132720&quot;/&gt;&lt;wsp:rsid wsp:val=&quot;0015323B&quot;/&gt;&lt;wsp:rsid wsp:val=&quot;00157A18&quot;/&gt;&lt;wsp:rsid wsp:val=&quot;00182F8F&quot;/&gt;&lt;wsp:rsid wsp:val=&quot;00185E46&quot;/&gt;&lt;wsp:rsid wsp:val=&quot;001D475A&quot;/&gt;&lt;wsp:rsid wsp:val=&quot;00210CBA&quot;/&gt;&lt;wsp:rsid wsp:val=&quot;002174A1&quot;/&gt;&lt;wsp:rsid wsp:val=&quot;00226913&quot;/&gt;&lt;wsp:rsid wsp:val=&quot;002522CA&quot;/&gt;&lt;wsp:rsid wsp:val=&quot;00284308&quot;/&gt;&lt;wsp:rsid wsp:val=&quot;002936FF&quot;/&gt;&lt;wsp:rsid wsp:val=&quot;002B082B&quot;/&gt;&lt;wsp:rsid wsp:val=&quot;002F67FA&quot;/&gt;&lt;wsp:rsid wsp:val=&quot;002F6A88&quot;/&gt;&lt;wsp:rsid wsp:val=&quot;00313476&quot;/&gt;&lt;wsp:rsid wsp:val=&quot;00393652&quot;/&gt;&lt;wsp:rsid wsp:val=&quot;00394CC9&quot;/&gt;&lt;wsp:rsid wsp:val=&quot;003959E6&quot;/&gt;&lt;wsp:rsid wsp:val=&quot;003D05CB&quot;/&gt;&lt;wsp:rsid wsp:val=&quot;003D3B36&quot;/&gt;&lt;wsp:rsid wsp:val=&quot;003F10B9&quot;/&gt;&lt;wsp:rsid wsp:val=&quot;003F1996&quot;/&gt;&lt;wsp:rsid wsp:val=&quot;003F2D94&quot;/&gt;&lt;wsp:rsid wsp:val=&quot;004037A4&quot;/&gt;&lt;wsp:rsid wsp:val=&quot;00420450&quot;/&gt;&lt;wsp:rsid wsp:val=&quot;004330E0&quot;/&gt;&lt;wsp:rsid wsp:val=&quot;00456EAB&quot;/&gt;&lt;wsp:rsid wsp:val=&quot;004573FA&quot;/&gt;&lt;wsp:rsid wsp:val=&quot;0049171C&quot;/&gt;&lt;wsp:rsid wsp:val=&quot;004A28F4&quot;/&gt;&lt;wsp:rsid wsp:val=&quot;004D2E9D&quot;/&gt;&lt;wsp:rsid wsp:val=&quot;004E2D14&quot;/&gt;&lt;wsp:rsid wsp:val=&quot;00504821&quot;/&gt;&lt;wsp:rsid wsp:val=&quot;005123A2&quot;/&gt;&lt;wsp:rsid wsp:val=&quot;00516E15&quot;/&gt;&lt;wsp:rsid wsp:val=&quot;0056351B&quot;/&gt;&lt;wsp:rsid wsp:val=&quot;005640E7&quot;/&gt;&lt;wsp:rsid wsp:val=&quot;005D1D51&quot;/&gt;&lt;wsp:rsid wsp:val=&quot;00604ACB&quot;/&gt;&lt;wsp:rsid wsp:val=&quot;00611D05&quot;/&gt;&lt;wsp:rsid wsp:val=&quot;00634019&quot;/&gt;&lt;wsp:rsid wsp:val=&quot;00646EA7&quot;/&gt;&lt;wsp:rsid wsp:val=&quot;00652EE6&quot;/&gt;&lt;wsp:rsid wsp:val=&quot;00673775&quot;/&gt;&lt;wsp:rsid wsp:val=&quot;006822DB&quot;/&gt;&lt;wsp:rsid wsp:val=&quot;006A3726&quot;/&gt;&lt;wsp:rsid wsp:val=&quot;006C32E7&quot;/&gt;&lt;wsp:rsid wsp:val=&quot;006C6578&quot;/&gt;&lt;wsp:rsid wsp:val=&quot;006D2B87&quot;/&gt;&lt;wsp:rsid wsp:val=&quot;0073680E&quot;/&gt;&lt;wsp:rsid wsp:val=&quot;007640FA&quot;/&gt;&lt;wsp:rsid wsp:val=&quot;007A1E46&quot;/&gt;&lt;wsp:rsid wsp:val=&quot;007D112F&quot;/&gt;&lt;wsp:rsid wsp:val=&quot;007D5C0F&quot;/&gt;&lt;wsp:rsid wsp:val=&quot;00802DC5&quot;/&gt;&lt;wsp:rsid wsp:val=&quot;00814A58&quot;/&gt;&lt;wsp:rsid wsp:val=&quot;00821472&quot;/&gt;&lt;wsp:rsid wsp:val=&quot;00825FC0&quot;/&gt;&lt;wsp:rsid wsp:val=&quot;00846750&quot;/&gt;&lt;wsp:rsid wsp:val=&quot;00856C0F&quot;/&gt;&lt;wsp:rsid wsp:val=&quot;00857C0D&quot;/&gt;&lt;wsp:rsid wsp:val=&quot;00863D5F&quot;/&gt;&lt;wsp:rsid wsp:val=&quot;00893213&quot;/&gt;&lt;wsp:rsid wsp:val=&quot;008B1D00&quot;/&gt;&lt;wsp:rsid wsp:val=&quot;008B5D54&quot;/&gt;&lt;wsp:rsid wsp:val=&quot;008C6D4C&quot;/&gt;&lt;wsp:rsid wsp:val=&quot;008D35FD&quot;/&gt;&lt;wsp:rsid wsp:val=&quot;0091060B&quot;/&gt;&lt;wsp:rsid wsp:val=&quot;00922AEC&quot;/&gt;&lt;wsp:rsid wsp:val=&quot;00942215&quot;/&gt;&lt;wsp:rsid wsp:val=&quot;0095173B&quot;/&gt;&lt;wsp:rsid wsp:val=&quot;009D2B4D&quot;/&gt;&lt;wsp:rsid wsp:val=&quot;009E11A1&quot;/&gt;&lt;wsp:rsid wsp:val=&quot;009E789F&quot;/&gt;&lt;wsp:rsid wsp:val=&quot;009F505D&quot;/&gt;&lt;wsp:rsid wsp:val=&quot;00A337F1&quot;/&gt;&lt;wsp:rsid wsp:val=&quot;00A4397C&quot;/&gt;&lt;wsp:rsid wsp:val=&quot;00B13E7F&quot;/&gt;&lt;wsp:rsid wsp:val=&quot;00B40FEF&quot;/&gt;&lt;wsp:rsid wsp:val=&quot;00B42470&quot;/&gt;&lt;wsp:rsid wsp:val=&quot;00B55735&quot;/&gt;&lt;wsp:rsid wsp:val=&quot;00B608AC&quot;/&gt;&lt;wsp:rsid wsp:val=&quot;00B80981&quot;/&gt;&lt;wsp:rsid wsp:val=&quot;00BD3C1A&quot;/&gt;&lt;wsp:rsid wsp:val=&quot;00C0284E&quot;/&gt;&lt;wsp:rsid wsp:val=&quot;00C209DA&quot;/&gt;&lt;wsp:rsid wsp:val=&quot;00C37367&quot;/&gt;&lt;wsp:rsid wsp:val=&quot;00CD6562&quot;/&gt;&lt;wsp:rsid wsp:val=&quot;00CE5E7C&quot;/&gt;&lt;wsp:rsid wsp:val=&quot;00CF4687&quot;/&gt;&lt;wsp:rsid wsp:val=&quot;00D04493&quot;/&gt;&lt;wsp:rsid wsp:val=&quot;00D11C15&quot;/&gt;&lt;wsp:rsid wsp:val=&quot;00D20BBA&quot;/&gt;&lt;wsp:rsid wsp:val=&quot;00D43E98&quot;/&gt;&lt;wsp:rsid wsp:val=&quot;00DB4D12&quot;/&gt;&lt;wsp:rsid wsp:val=&quot;00DC57CC&quot;/&gt;&lt;wsp:rsid wsp:val=&quot;00E20FEA&quot;/&gt;&lt;wsp:rsid wsp:val=&quot;00E3613B&quot;/&gt;&lt;wsp:rsid wsp:val=&quot;00E81359&quot;/&gt;&lt;wsp:rsid wsp:val=&quot;00EC54E0&quot;/&gt;&lt;wsp:rsid wsp:val=&quot;00EC726A&quot;/&gt;&lt;wsp:rsid wsp:val=&quot;00EE47AC&quot;/&gt;&lt;wsp:rsid wsp:val=&quot;00EF4BB4&quot;/&gt;&lt;wsp:rsid wsp:val=&quot;00F456BD&quot;/&gt;&lt;wsp:rsid wsp:val=&quot;00F62F6B&quot;/&gt;&lt;wsp:rsid wsp:val=&quot;00F73CBB&quot;/&gt;&lt;wsp:rsid wsp:val=&quot;00F80992&quot;/&gt;&lt;wsp:rsid wsp:val=&quot;00FC3E4B&quot;/&gt;&lt;wsp:rsid wsp:val=&quot;00FF5BF7&quot;/&gt;&lt;wsp:rsid wsp:val=&quot;00FF6081&quot;/&gt;&lt;/wsp:rsids&gt;&lt;/w:docPr&gt;&lt;w:body&gt;&lt;wx:sect&gt;&lt;w:p wsp:rsidR=&quot;00000000&quot; wsp:rsidRDefault=&quot;00B40FEF&quot; wsp:rsidP=&quot;00B40FEF&quot;&gt;&lt;m:oMathPara&gt;&lt;m:oMath&gt;&lt;m:r&gt;&lt;w:rPr&gt;&lt;w:rFonts w:ascii=&quot;Cambria Math&quot; w:h-ansi=&quot;Cambria Math&quot;/&gt;&lt;wx:font wx:val=&quot;Cambria Math&quot;/&gt;&lt;w:i/&gt;&lt;w:color w:val=&quot;000000&quot;/&gt;&lt;w:sz w:val=&quot;24&quot;/&gt;&lt;w:sz-cs w:val=&quot;24&quot;/&gt;&lt;/w:rPr&gt;&lt;m:t&gt;C&lt;/m:t&gt;&lt;/m:r&gt;&lt;m:d&gt;&lt;m:dPr&gt;&lt;m:ctrlPr&gt;&lt;w:rPr&gt;&lt;w:rFonts w:ascii=&quot;Cambria Math&quot; w:h-ansi=&quot;Cambria Math&quot;/&gt;&lt;wx:font wx:val=&quot;Cambria Math&quot;/&gt;&lt;w:b-cs/&gt;&lt;w:i/&gt;&lt;w:color w:val=&quot;000000&quot;/&gt;&lt;w:sz w:val=&quot;24&quot;/&gt;&lt;w:sz-cs w:val=&quot;24&quot;/&gt;&lt;/w:rPr&gt;&lt;/m:ctrlPr&gt;&lt;/m:dPr&gt;&lt;m:e&gt;&lt;m:r&gt;&lt;w:rPr&gt;&lt;w:rFonts w:ascii=&quot;Cambria Math&quot; w:h-ansi=&quot;Cambria Math&quot;/&gt;&lt;wx:font wx:val=&quot;Cambria Math&quot;/&gt;&lt;w:i/&gt;&lt;w:color w:val=&quot;000000&quot;/&gt;&lt;w:sz w:val=&quot;24&quot;/&gt;&lt;w:sz-cs w:val=&quot;24&quot;/&gt;&lt;/w:rPr&gt;&lt;m:t&gt;t+Î”t&lt;/m:t&gt;&lt;/m:r&gt;&lt;/m:e&gt;&lt;/m:d&gt;&lt;m:r&gt;&lt;w:rPr&gt;&lt;w:rFonts w:ascii=&quot;Cambria Math&quot; w:h-ansi=&quot;Cambria Math&quot; w:hint=&quot;fareast&quot;/&gt;&lt;wx:font wx:val=&quot;Cambria Math&quot;/&gt;&lt;w:i/&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V-C&lt;/m:t&gt;&lt;/m:r&gt;&lt;m:d&gt;&lt;m:dPr&gt;&lt;m:ctrlPr&gt;&lt;w:rPr&gt;&lt;w:rFonts w:ascii=&quot;Cambria Math&quot; w:h-ansi=&quot;Cambria Math&quot;/&gt;&lt;wx:font wx:val=&quot;Cambria Math&quot;/&gt;&lt;w:b-cs/&gt;&lt;w:i/&gt;&lt;w:color w:val=&quot;000000&quot;/&gt;&lt;w:sz w:val=&quot;24&quot;/&gt;&lt;w:sz-cs w:val=&quot;24&quot;/&gt;&lt;/w:rPr&gt;&lt;/m:ctrlPr&gt;&lt;/m:dPr&gt;&lt;m:e&gt;&lt;m:r&gt;&lt;w:rPr&gt;&lt;w:rFonts w:ascii=&quot;Cambria Math&quot; w:h-ansi=&quot;Cambria Math&quot;/&gt;&lt;wx:font wx:val=&quot;Cambria Math&quot;/&gt;&lt;w:i/&gt;&lt;w:color w:val=&quot;000000&quot;/&gt;&lt;w:sz w:val=&quot;24&quot;/&gt;&lt;w:sz-cs w:val=&quot;24&quot;/&gt;&lt;/w:rPr&gt;&lt;m:t&gt;t&lt;/m:t&gt;&lt;/m:r&gt;&lt;/m:e&gt;&lt;/m:d&gt;&lt;m:r&gt;&lt;w:rPr&gt;&lt;w:rFonts w:ascii=&quot;Cambria Math&quot; w:h-ansi=&quot;Cambria Math&quot; w:hint=&quot;fareast&quot;/&gt;&lt;wx:font wx:val=&quot;Cambria Math&quot;/&gt;&lt;w:i/&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V=PER(t)&lt;/m:t&gt;&lt;/m:r&gt;&lt;m:r&gt;&lt;w:rPr&gt;&lt;w:rFonts w:ascii=&quot;Cambria Math&quot; w:h-ansi=&quot;Cambria Math&quot; w:hint=&quot;fareast&quot;/&gt;&lt;wx:font wx:val=&quot;Cambria Math&quot;/&gt;&lt;w:i/&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Î”t-Q(t)&lt;/m:t&gt;&lt;/m:r&gt;&lt;m:r&gt;&lt;w:rPr&gt;&lt;w:rFonts w:ascii=&quot;Cambria Math&quot; w:h-ansi=&quot;Cambria Math&quot; w:hint=&quot;fareast&quot;/&gt;&lt;wx:font wx:val=&quot;Cambria Math&quot;/&gt;&lt;w:i/&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C(mean)&lt;/m:t&gt;&lt;/m:r&gt;&lt;m:r&gt;&lt;m:rPr&gt;&lt;m:nor/&gt;&lt;/m:rPr&gt;&lt;w:rPr&gt;&lt;w:rFonts w:ascii=&quot;Times New Roman&quot; w:h-ansi=&quot;Times New Roman&quot;/&gt;&lt;wx:font wx:val=&quot;Times New Roman&quot;/&gt;&lt;w:b-cs/&gt;&lt;w:i/&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Î”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E6C53">
        <w:rPr>
          <w:rFonts w:ascii="Times New Roman" w:hAnsi="Times New Roman"/>
          <w:color w:val="000000"/>
          <w:sz w:val="24"/>
          <w:szCs w:val="24"/>
        </w:rPr>
        <w:instrText xml:space="preserve"> </w:instrText>
      </w:r>
      <w:r w:rsidRPr="002E6C53">
        <w:rPr>
          <w:rFonts w:ascii="Times New Roman" w:hAnsi="Times New Roman"/>
          <w:color w:val="000000"/>
          <w:sz w:val="24"/>
          <w:szCs w:val="24"/>
        </w:rPr>
        <w:fldChar w:fldCharType="separate"/>
      </w:r>
      <w:r w:rsidR="00D57BE9">
        <w:rPr>
          <w:position w:val="-11"/>
        </w:rPr>
        <w:pict>
          <v:shape id="_x0000_i1034" type="#_x0000_t75" style="width:30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91&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Intl J Hygiene Environ Health&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zs95zxdfhs9v24e2t2k59swiwzxvfa55txfa&amp;quot;&amp;gt;Aleks_EndNote Library&amp;lt;record-ids&amp;gt;&amp;lt;item&amp;gt;505&amp;lt;/item&amp;gt;&amp;lt;item&amp;gt;741&amp;lt;/item&amp;gt;&amp;lt;item&amp;gt;750&amp;lt;/item&amp;gt;&amp;lt;item&amp;gt;766&amp;lt;/item&amp;gt;&amp;lt;item&amp;gt;832&amp;lt;/item&amp;gt;&amp;lt;item&amp;gt;833&amp;lt;/item&amp;gt;&amp;lt;item&amp;gt;834&amp;lt;/item&amp;gt;&amp;lt;item&amp;gt;836&amp;lt;/item&amp;gt;&amp;lt;item&amp;gt;838&amp;lt;/item&amp;gt;&amp;lt;item&amp;gt;840&amp;lt;/item&amp;gt;&amp;lt;item&amp;gt;848&amp;lt;/item&amp;gt;&amp;lt;item&amp;gt;859&amp;lt;/item&amp;gt;&amp;lt;item&amp;gt;860&amp;lt;/item&amp;gt;&amp;lt;/record-ids&amp;gt;&amp;lt;/item&amp;gt;&amp;lt;/Libraries&amp;gt;&quot;/&gt;&lt;/w:docVars&gt;&lt;wsp:rsids&gt;&lt;wsp:rsidRoot wsp:val=&quot;00504821&quot;/&gt;&lt;wsp:rsid wsp:val=&quot;00016357&quot;/&gt;&lt;wsp:rsid wsp:val=&quot;00030419&quot;/&gt;&lt;wsp:rsid wsp:val=&quot;000660CB&quot;/&gt;&lt;wsp:rsid wsp:val=&quot;00090731&quot;/&gt;&lt;wsp:rsid wsp:val=&quot;00095BA1&quot;/&gt;&lt;wsp:rsid wsp:val=&quot;000A6DB7&quot;/&gt;&lt;wsp:rsid wsp:val=&quot;000C72D7&quot;/&gt;&lt;wsp:rsid wsp:val=&quot;00132720&quot;/&gt;&lt;wsp:rsid wsp:val=&quot;0015323B&quot;/&gt;&lt;wsp:rsid wsp:val=&quot;00157A18&quot;/&gt;&lt;wsp:rsid wsp:val=&quot;00182F8F&quot;/&gt;&lt;wsp:rsid wsp:val=&quot;00185E46&quot;/&gt;&lt;wsp:rsid wsp:val=&quot;001D475A&quot;/&gt;&lt;wsp:rsid wsp:val=&quot;00210CBA&quot;/&gt;&lt;wsp:rsid wsp:val=&quot;002174A1&quot;/&gt;&lt;wsp:rsid wsp:val=&quot;00226913&quot;/&gt;&lt;wsp:rsid wsp:val=&quot;002522CA&quot;/&gt;&lt;wsp:rsid wsp:val=&quot;00284308&quot;/&gt;&lt;wsp:rsid wsp:val=&quot;002936FF&quot;/&gt;&lt;wsp:rsid wsp:val=&quot;002B082B&quot;/&gt;&lt;wsp:rsid wsp:val=&quot;002F67FA&quot;/&gt;&lt;wsp:rsid wsp:val=&quot;002F6A88&quot;/&gt;&lt;wsp:rsid wsp:val=&quot;00313476&quot;/&gt;&lt;wsp:rsid wsp:val=&quot;00393652&quot;/&gt;&lt;wsp:rsid wsp:val=&quot;00394CC9&quot;/&gt;&lt;wsp:rsid wsp:val=&quot;003959E6&quot;/&gt;&lt;wsp:rsid wsp:val=&quot;003D05CB&quot;/&gt;&lt;wsp:rsid wsp:val=&quot;003D3B36&quot;/&gt;&lt;wsp:rsid wsp:val=&quot;003F10B9&quot;/&gt;&lt;wsp:rsid wsp:val=&quot;003F1996&quot;/&gt;&lt;wsp:rsid wsp:val=&quot;003F2D94&quot;/&gt;&lt;wsp:rsid wsp:val=&quot;004037A4&quot;/&gt;&lt;wsp:rsid wsp:val=&quot;00420450&quot;/&gt;&lt;wsp:rsid wsp:val=&quot;004330E0&quot;/&gt;&lt;wsp:rsid wsp:val=&quot;00456EAB&quot;/&gt;&lt;wsp:rsid wsp:val=&quot;004573FA&quot;/&gt;&lt;wsp:rsid wsp:val=&quot;0049171C&quot;/&gt;&lt;wsp:rsid wsp:val=&quot;004A28F4&quot;/&gt;&lt;wsp:rsid wsp:val=&quot;004D2E9D&quot;/&gt;&lt;wsp:rsid wsp:val=&quot;004E2D14&quot;/&gt;&lt;wsp:rsid wsp:val=&quot;00504821&quot;/&gt;&lt;wsp:rsid wsp:val=&quot;005123A2&quot;/&gt;&lt;wsp:rsid wsp:val=&quot;00516E15&quot;/&gt;&lt;wsp:rsid wsp:val=&quot;0056351B&quot;/&gt;&lt;wsp:rsid wsp:val=&quot;005640E7&quot;/&gt;&lt;wsp:rsid wsp:val=&quot;005D1D51&quot;/&gt;&lt;wsp:rsid wsp:val=&quot;00604ACB&quot;/&gt;&lt;wsp:rsid wsp:val=&quot;00611D05&quot;/&gt;&lt;wsp:rsid wsp:val=&quot;00634019&quot;/&gt;&lt;wsp:rsid wsp:val=&quot;00646EA7&quot;/&gt;&lt;wsp:rsid wsp:val=&quot;00652EE6&quot;/&gt;&lt;wsp:rsid wsp:val=&quot;00673775&quot;/&gt;&lt;wsp:rsid wsp:val=&quot;006822DB&quot;/&gt;&lt;wsp:rsid wsp:val=&quot;006A3726&quot;/&gt;&lt;wsp:rsid wsp:val=&quot;006C32E7&quot;/&gt;&lt;wsp:rsid wsp:val=&quot;006C6578&quot;/&gt;&lt;wsp:rsid wsp:val=&quot;006D2B87&quot;/&gt;&lt;wsp:rsid wsp:val=&quot;0073680E&quot;/&gt;&lt;wsp:rsid wsp:val=&quot;007640FA&quot;/&gt;&lt;wsp:rsid wsp:val=&quot;007A1E46&quot;/&gt;&lt;wsp:rsid wsp:val=&quot;007D112F&quot;/&gt;&lt;wsp:rsid wsp:val=&quot;007D5C0F&quot;/&gt;&lt;wsp:rsid wsp:val=&quot;00802DC5&quot;/&gt;&lt;wsp:rsid wsp:val=&quot;00814A58&quot;/&gt;&lt;wsp:rsid wsp:val=&quot;00821472&quot;/&gt;&lt;wsp:rsid wsp:val=&quot;00825FC0&quot;/&gt;&lt;wsp:rsid wsp:val=&quot;00846750&quot;/&gt;&lt;wsp:rsid wsp:val=&quot;00856C0F&quot;/&gt;&lt;wsp:rsid wsp:val=&quot;00857C0D&quot;/&gt;&lt;wsp:rsid wsp:val=&quot;00863D5F&quot;/&gt;&lt;wsp:rsid wsp:val=&quot;00893213&quot;/&gt;&lt;wsp:rsid wsp:val=&quot;008B1D00&quot;/&gt;&lt;wsp:rsid wsp:val=&quot;008B5D54&quot;/&gt;&lt;wsp:rsid wsp:val=&quot;008C6D4C&quot;/&gt;&lt;wsp:rsid wsp:val=&quot;008D35FD&quot;/&gt;&lt;wsp:rsid wsp:val=&quot;0091060B&quot;/&gt;&lt;wsp:rsid wsp:val=&quot;00922AEC&quot;/&gt;&lt;wsp:rsid wsp:val=&quot;00942215&quot;/&gt;&lt;wsp:rsid wsp:val=&quot;0095173B&quot;/&gt;&lt;wsp:rsid wsp:val=&quot;009D2B4D&quot;/&gt;&lt;wsp:rsid wsp:val=&quot;009E11A1&quot;/&gt;&lt;wsp:rsid wsp:val=&quot;009E789F&quot;/&gt;&lt;wsp:rsid wsp:val=&quot;009F505D&quot;/&gt;&lt;wsp:rsid wsp:val=&quot;00A337F1&quot;/&gt;&lt;wsp:rsid wsp:val=&quot;00A4397C&quot;/&gt;&lt;wsp:rsid wsp:val=&quot;00B13E7F&quot;/&gt;&lt;wsp:rsid wsp:val=&quot;00B40FEF&quot;/&gt;&lt;wsp:rsid wsp:val=&quot;00B42470&quot;/&gt;&lt;wsp:rsid wsp:val=&quot;00B55735&quot;/&gt;&lt;wsp:rsid wsp:val=&quot;00B608AC&quot;/&gt;&lt;wsp:rsid wsp:val=&quot;00B80981&quot;/&gt;&lt;wsp:rsid wsp:val=&quot;00BD3C1A&quot;/&gt;&lt;wsp:rsid wsp:val=&quot;00C0284E&quot;/&gt;&lt;wsp:rsid wsp:val=&quot;00C209DA&quot;/&gt;&lt;wsp:rsid wsp:val=&quot;00C37367&quot;/&gt;&lt;wsp:rsid wsp:val=&quot;00CD6562&quot;/&gt;&lt;wsp:rsid wsp:val=&quot;00CE5E7C&quot;/&gt;&lt;wsp:rsid wsp:val=&quot;00CF4687&quot;/&gt;&lt;wsp:rsid wsp:val=&quot;00D04493&quot;/&gt;&lt;wsp:rsid wsp:val=&quot;00D11C15&quot;/&gt;&lt;wsp:rsid wsp:val=&quot;00D20BBA&quot;/&gt;&lt;wsp:rsid wsp:val=&quot;00D43E98&quot;/&gt;&lt;wsp:rsid wsp:val=&quot;00DB4D12&quot;/&gt;&lt;wsp:rsid wsp:val=&quot;00DC57CC&quot;/&gt;&lt;wsp:rsid wsp:val=&quot;00E20FEA&quot;/&gt;&lt;wsp:rsid wsp:val=&quot;00E3613B&quot;/&gt;&lt;wsp:rsid wsp:val=&quot;00E81359&quot;/&gt;&lt;wsp:rsid wsp:val=&quot;00EC54E0&quot;/&gt;&lt;wsp:rsid wsp:val=&quot;00EC726A&quot;/&gt;&lt;wsp:rsid wsp:val=&quot;00EE47AC&quot;/&gt;&lt;wsp:rsid wsp:val=&quot;00EF4BB4&quot;/&gt;&lt;wsp:rsid wsp:val=&quot;00F456BD&quot;/&gt;&lt;wsp:rsid wsp:val=&quot;00F62F6B&quot;/&gt;&lt;wsp:rsid wsp:val=&quot;00F73CBB&quot;/&gt;&lt;wsp:rsid wsp:val=&quot;00F80992&quot;/&gt;&lt;wsp:rsid wsp:val=&quot;00FC3E4B&quot;/&gt;&lt;wsp:rsid wsp:val=&quot;00FF5BF7&quot;/&gt;&lt;wsp:rsid wsp:val=&quot;00FF6081&quot;/&gt;&lt;/wsp:rsids&gt;&lt;/w:docPr&gt;&lt;w:body&gt;&lt;wx:sect&gt;&lt;w:p wsp:rsidR=&quot;00000000&quot; wsp:rsidRDefault=&quot;00B40FEF&quot; wsp:rsidP=&quot;00B40FEF&quot;&gt;&lt;m:oMathPara&gt;&lt;m:oMath&gt;&lt;m:r&gt;&lt;w:rPr&gt;&lt;w:rFonts w:ascii=&quot;Cambria Math&quot; w:h-ansi=&quot;Cambria Math&quot;/&gt;&lt;wx:font wx:val=&quot;Cambria Math&quot;/&gt;&lt;w:i/&gt;&lt;w:color w:val=&quot;000000&quot;/&gt;&lt;w:sz w:val=&quot;24&quot;/&gt;&lt;w:sz-cs w:val=&quot;24&quot;/&gt;&lt;/w:rPr&gt;&lt;m:t&gt;C&lt;/m:t&gt;&lt;/m:r&gt;&lt;m:d&gt;&lt;m:dPr&gt;&lt;m:ctrlPr&gt;&lt;w:rPr&gt;&lt;w:rFonts w:ascii=&quot;Cambria Math&quot; w:h-ansi=&quot;Cambria Math&quot;/&gt;&lt;wx:font wx:val=&quot;Cambria Math&quot;/&gt;&lt;w:b-cs/&gt;&lt;w:i/&gt;&lt;w:color w:val=&quot;000000&quot;/&gt;&lt;w:sz w:val=&quot;24&quot;/&gt;&lt;w:sz-cs w:val=&quot;24&quot;/&gt;&lt;/w:rPr&gt;&lt;/m:ctrlPr&gt;&lt;/m:dPr&gt;&lt;m:e&gt;&lt;m:r&gt;&lt;w:rPr&gt;&lt;w:rFonts w:ascii=&quot;Cambria Math&quot; w:h-ansi=&quot;Cambria Math&quot;/&gt;&lt;wx:font wx:val=&quot;Cambria Math&quot;/&gt;&lt;w:i/&gt;&lt;w:color w:val=&quot;000000&quot;/&gt;&lt;w:sz w:val=&quot;24&quot;/&gt;&lt;w:sz-cs w:val=&quot;24&quot;/&gt;&lt;/w:rPr&gt;&lt;m:t&gt;t+Î”t&lt;/m:t&gt;&lt;/m:r&gt;&lt;/m:e&gt;&lt;/m:d&gt;&lt;m:r&gt;&lt;w:rPr&gt;&lt;w:rFonts w:ascii=&quot;Cambria Math&quot; w:h-ansi=&quot;Cambria Math&quot; w:hint=&quot;fareast&quot;/&gt;&lt;wx:font wx:val=&quot;Cambria Math&quot;/&gt;&lt;w:i/&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V-C&lt;/m:t&gt;&lt;/m:r&gt;&lt;m:d&gt;&lt;m:dPr&gt;&lt;m:ctrlPr&gt;&lt;w:rPr&gt;&lt;w:rFonts w:ascii=&quot;Cambria Math&quot; w:h-ansi=&quot;Cambria Math&quot;/&gt;&lt;wx:font wx:val=&quot;Cambria Math&quot;/&gt;&lt;w:b-cs/&gt;&lt;w:i/&gt;&lt;w:color w:val=&quot;000000&quot;/&gt;&lt;w:sz w:val=&quot;24&quot;/&gt;&lt;w:sz-cs w:val=&quot;24&quot;/&gt;&lt;/w:rPr&gt;&lt;/m:ctrlPr&gt;&lt;/m:dPr&gt;&lt;m:e&gt;&lt;m:r&gt;&lt;w:rPr&gt;&lt;w:rFonts w:ascii=&quot;Cambria Math&quot; w:h-ansi=&quot;Cambria Math&quot;/&gt;&lt;wx:font wx:val=&quot;Cambria Math&quot;/&gt;&lt;w:i/&gt;&lt;w:color w:val=&quot;000000&quot;/&gt;&lt;w:sz w:val=&quot;24&quot;/&gt;&lt;w:sz-cs w:val=&quot;24&quot;/&gt;&lt;/w:rPr&gt;&lt;m:t&gt;t&lt;/m:t&gt;&lt;/m:r&gt;&lt;/m:e&gt;&lt;/m:d&gt;&lt;m:r&gt;&lt;w:rPr&gt;&lt;w:rFonts w:ascii=&quot;Cambria Math&quot; w:h-ansi=&quot;Cambria Math&quot; w:hint=&quot;fareast&quot;/&gt;&lt;wx:font wx:val=&quot;Cambria Math&quot;/&gt;&lt;w:i/&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V=PER(t)&lt;/m:t&gt;&lt;/m:r&gt;&lt;m:r&gt;&lt;w:rPr&gt;&lt;w:rFonts w:ascii=&quot;Cambria Math&quot; w:h-ansi=&quot;Cambria Math&quot; w:hint=&quot;fareast&quot;/&gt;&lt;wx:font wx:val=&quot;Cambria Math&quot;/&gt;&lt;w:i/&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Î”t-Q(t)&lt;/m:t&gt;&lt;/m:r&gt;&lt;m:r&gt;&lt;w:rPr&gt;&lt;w:rFonts w:ascii=&quot;Cambria Math&quot; w:h-ansi=&quot;Cambria Math&quot; w:hint=&quot;fareast&quot;/&gt;&lt;wx:font wx:val=&quot;Cambria Math&quot;/&gt;&lt;w:i/&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C(mean)&lt;/m:t&gt;&lt;/m:r&gt;&lt;m:r&gt;&lt;m:rPr&gt;&lt;m:nor/&gt;&lt;/m:rPr&gt;&lt;w:rPr&gt;&lt;w:rFonts w:ascii=&quot;Times New Roman&quot; w:h-ansi=&quot;Times New Roman&quot;/&gt;&lt;wx:font wx:val=&quot;Times New Roman&quot;/&gt;&lt;w:b-cs/&gt;&lt;w:i/&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Î”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E6C53">
        <w:rPr>
          <w:rFonts w:ascii="Times New Roman" w:hAnsi="Times New Roman"/>
          <w:color w:val="000000"/>
          <w:sz w:val="24"/>
          <w:szCs w:val="24"/>
        </w:rPr>
        <w:fldChar w:fldCharType="end"/>
      </w:r>
      <w:r w:rsidRPr="006D2B87">
        <w:rPr>
          <w:rFonts w:ascii="Times New Roman" w:hAnsi="Times New Roman"/>
          <w:i/>
          <w:color w:val="000000"/>
          <w:sz w:val="24"/>
          <w:szCs w:val="24"/>
        </w:rPr>
        <w:t xml:space="preserve"> </w:t>
      </w:r>
      <w:r w:rsidRPr="006D2B87">
        <w:rPr>
          <w:rFonts w:ascii="Times New Roman" w:hAnsi="Times New Roman"/>
          <w:bCs/>
          <w:i/>
          <w:color w:val="000000"/>
          <w:sz w:val="24"/>
          <w:szCs w:val="24"/>
        </w:rPr>
        <w:tab/>
      </w:r>
      <w:r w:rsidRPr="006D2B87">
        <w:rPr>
          <w:rFonts w:ascii="Times New Roman" w:hAnsi="Times New Roman"/>
          <w:bCs/>
          <w:i/>
          <w:color w:val="000000"/>
          <w:sz w:val="24"/>
          <w:szCs w:val="24"/>
        </w:rPr>
        <w:tab/>
      </w:r>
      <w:r w:rsidRPr="006D2B87">
        <w:rPr>
          <w:rFonts w:ascii="Times New Roman" w:hAnsi="Times New Roman"/>
          <w:bCs/>
          <w:i/>
          <w:color w:val="000000"/>
          <w:sz w:val="24"/>
          <w:szCs w:val="24"/>
        </w:rPr>
        <w:tab/>
      </w:r>
      <w:r w:rsidRPr="006D2B87">
        <w:rPr>
          <w:rFonts w:ascii="Times New Roman" w:hAnsi="Times New Roman"/>
          <w:bCs/>
          <w:i/>
          <w:color w:val="000000"/>
          <w:sz w:val="24"/>
          <w:szCs w:val="24"/>
        </w:rPr>
        <w:tab/>
        <w:t>(1)</w:t>
      </w:r>
    </w:p>
    <w:p w:rsidR="00E61528" w:rsidRPr="006D2B87" w:rsidRDefault="00E61528" w:rsidP="009A3A85">
      <w:pPr>
        <w:rPr>
          <w:rFonts w:ascii="Times New Roman" w:hAnsi="Times New Roman"/>
          <w:bCs/>
          <w:color w:val="000000"/>
          <w:sz w:val="24"/>
          <w:szCs w:val="24"/>
        </w:rPr>
      </w:pPr>
      <w:r w:rsidRPr="006D2B87">
        <w:rPr>
          <w:rFonts w:ascii="Times New Roman" w:hAnsi="Times New Roman"/>
          <w:bCs/>
          <w:color w:val="000000"/>
          <w:sz w:val="24"/>
          <w:szCs w:val="24"/>
        </w:rPr>
        <w:t xml:space="preserve">where, </w:t>
      </w:r>
      <w:r w:rsidRPr="006D2B87">
        <w:rPr>
          <w:rFonts w:ascii="Times New Roman" w:hAnsi="Times New Roman"/>
          <w:bCs/>
          <w:i/>
          <w:color w:val="000000"/>
          <w:sz w:val="24"/>
          <w:szCs w:val="24"/>
        </w:rPr>
        <w:t xml:space="preserve">t </w:t>
      </w:r>
      <w:r w:rsidRPr="006D2B87">
        <w:rPr>
          <w:rFonts w:ascii="Times New Roman" w:hAnsi="Times New Roman"/>
          <w:bCs/>
          <w:color w:val="000000"/>
          <w:sz w:val="24"/>
          <w:szCs w:val="24"/>
        </w:rPr>
        <w:t>= time, sec.</w:t>
      </w:r>
    </w:p>
    <w:p w:rsidR="00E61528" w:rsidRPr="006D2B87" w:rsidRDefault="00E61528" w:rsidP="009A3A85">
      <w:pPr>
        <w:ind w:firstLine="720"/>
        <w:rPr>
          <w:rFonts w:ascii="Times New Roman" w:hAnsi="Times New Roman"/>
          <w:bCs/>
          <w:color w:val="000000"/>
          <w:sz w:val="24"/>
          <w:szCs w:val="24"/>
        </w:rPr>
      </w:pPr>
      <w:r w:rsidRPr="006D2B87">
        <w:rPr>
          <w:rFonts w:ascii="Times New Roman" w:hAnsi="Times New Roman"/>
          <w:bCs/>
          <w:i/>
          <w:iCs/>
          <w:color w:val="000000"/>
          <w:sz w:val="24"/>
          <w:szCs w:val="24"/>
        </w:rPr>
        <w:t xml:space="preserve">Δt </w:t>
      </w:r>
      <w:r w:rsidRPr="006D2B87">
        <w:rPr>
          <w:rFonts w:ascii="Times New Roman" w:hAnsi="Times New Roman"/>
          <w:bCs/>
          <w:color w:val="000000"/>
          <w:sz w:val="24"/>
          <w:szCs w:val="24"/>
        </w:rPr>
        <w:t>= time difference between two successive data points, sec;</w:t>
      </w:r>
    </w:p>
    <w:p w:rsidR="00E61528" w:rsidRPr="006D2B87" w:rsidRDefault="00E61528" w:rsidP="009A3A85">
      <w:pPr>
        <w:ind w:left="720"/>
        <w:rPr>
          <w:rFonts w:ascii="Times New Roman" w:hAnsi="Times New Roman"/>
          <w:bCs/>
          <w:color w:val="000000"/>
          <w:sz w:val="24"/>
          <w:szCs w:val="24"/>
        </w:rPr>
      </w:pPr>
      <w:r w:rsidRPr="006D2B87">
        <w:rPr>
          <w:rFonts w:ascii="Times New Roman" w:hAnsi="Times New Roman"/>
          <w:bCs/>
          <w:i/>
          <w:color w:val="000000"/>
          <w:sz w:val="24"/>
          <w:szCs w:val="24"/>
        </w:rPr>
        <w:t>C(t+Δt)</w:t>
      </w:r>
      <w:r w:rsidRPr="006D2B87">
        <w:rPr>
          <w:rFonts w:ascii="Times New Roman" w:hAnsi="Times New Roman"/>
          <w:bCs/>
          <w:color w:val="000000"/>
          <w:sz w:val="24"/>
          <w:szCs w:val="24"/>
        </w:rPr>
        <w:t xml:space="preserve"> = particle number concentration at (t+Δt), particles cm</w:t>
      </w:r>
      <w:r w:rsidRPr="006D2B87">
        <w:rPr>
          <w:rFonts w:ascii="Times New Roman" w:hAnsi="Times New Roman"/>
          <w:bCs/>
          <w:color w:val="000000"/>
          <w:sz w:val="24"/>
          <w:szCs w:val="24"/>
          <w:vertAlign w:val="superscript"/>
        </w:rPr>
        <w:t>-3</w:t>
      </w:r>
      <w:r w:rsidRPr="006D2B87">
        <w:rPr>
          <w:rFonts w:ascii="Times New Roman" w:hAnsi="Times New Roman"/>
          <w:bCs/>
          <w:color w:val="000000"/>
          <w:sz w:val="24"/>
          <w:szCs w:val="24"/>
        </w:rPr>
        <w:t>;</w:t>
      </w:r>
    </w:p>
    <w:p w:rsidR="00E61528" w:rsidRPr="006D2B87" w:rsidRDefault="00E61528" w:rsidP="009A3A85">
      <w:pPr>
        <w:ind w:firstLine="720"/>
        <w:rPr>
          <w:rFonts w:ascii="Times New Roman" w:hAnsi="Times New Roman"/>
          <w:bCs/>
          <w:color w:val="000000"/>
          <w:sz w:val="24"/>
          <w:szCs w:val="24"/>
        </w:rPr>
      </w:pPr>
      <w:r w:rsidRPr="006D2B87">
        <w:rPr>
          <w:rFonts w:ascii="Times New Roman" w:hAnsi="Times New Roman"/>
          <w:bCs/>
          <w:i/>
          <w:color w:val="000000"/>
          <w:sz w:val="24"/>
          <w:szCs w:val="24"/>
        </w:rPr>
        <w:t>C(t)</w:t>
      </w:r>
      <w:r w:rsidRPr="006D2B87">
        <w:rPr>
          <w:rFonts w:ascii="Times New Roman" w:hAnsi="Times New Roman"/>
          <w:bCs/>
          <w:color w:val="000000"/>
          <w:sz w:val="24"/>
          <w:szCs w:val="24"/>
        </w:rPr>
        <w:t xml:space="preserve"> = particle number concentration at (t), particles cm</w:t>
      </w:r>
      <w:r w:rsidRPr="006D2B87">
        <w:rPr>
          <w:rFonts w:ascii="Times New Roman" w:hAnsi="Times New Roman"/>
          <w:bCs/>
          <w:color w:val="000000"/>
          <w:sz w:val="24"/>
          <w:szCs w:val="24"/>
          <w:vertAlign w:val="superscript"/>
        </w:rPr>
        <w:t>-3</w:t>
      </w:r>
      <w:r w:rsidRPr="006D2B87">
        <w:rPr>
          <w:rFonts w:ascii="Times New Roman" w:hAnsi="Times New Roman"/>
          <w:bCs/>
          <w:color w:val="000000"/>
          <w:sz w:val="24"/>
          <w:szCs w:val="24"/>
        </w:rPr>
        <w:t>;</w:t>
      </w:r>
    </w:p>
    <w:p w:rsidR="00E61528" w:rsidRPr="006D2B87" w:rsidRDefault="00E61528" w:rsidP="009A3A85">
      <w:pPr>
        <w:ind w:firstLine="720"/>
        <w:rPr>
          <w:rFonts w:ascii="Times New Roman" w:hAnsi="Times New Roman"/>
          <w:bCs/>
          <w:color w:val="000000"/>
          <w:sz w:val="24"/>
          <w:szCs w:val="24"/>
        </w:rPr>
      </w:pPr>
      <w:r w:rsidRPr="006D2B87">
        <w:rPr>
          <w:rFonts w:ascii="Times New Roman" w:hAnsi="Times New Roman"/>
          <w:bCs/>
          <w:i/>
          <w:color w:val="000000"/>
          <w:sz w:val="24"/>
          <w:szCs w:val="24"/>
        </w:rPr>
        <w:t>V</w:t>
      </w:r>
      <w:r w:rsidRPr="006D2B87">
        <w:rPr>
          <w:rFonts w:ascii="Times New Roman" w:hAnsi="Times New Roman"/>
          <w:bCs/>
          <w:color w:val="000000"/>
          <w:sz w:val="24"/>
          <w:szCs w:val="24"/>
        </w:rPr>
        <w:t xml:space="preserve"> = chamber volume, cm</w:t>
      </w:r>
      <w:r w:rsidRPr="006D2B87">
        <w:rPr>
          <w:rFonts w:ascii="Times New Roman" w:hAnsi="Times New Roman"/>
          <w:bCs/>
          <w:color w:val="000000"/>
          <w:sz w:val="24"/>
          <w:szCs w:val="24"/>
          <w:vertAlign w:val="superscript"/>
        </w:rPr>
        <w:t>3</w:t>
      </w:r>
      <w:r w:rsidRPr="006D2B87">
        <w:rPr>
          <w:rFonts w:ascii="Times New Roman" w:hAnsi="Times New Roman"/>
          <w:bCs/>
          <w:color w:val="000000"/>
          <w:sz w:val="24"/>
          <w:szCs w:val="24"/>
        </w:rPr>
        <w:t>;</w:t>
      </w:r>
    </w:p>
    <w:p w:rsidR="00E61528" w:rsidRPr="006D2B87" w:rsidRDefault="00E61528" w:rsidP="009A3A85">
      <w:pPr>
        <w:ind w:firstLine="720"/>
        <w:rPr>
          <w:rFonts w:ascii="Times New Roman" w:hAnsi="Times New Roman"/>
          <w:bCs/>
          <w:color w:val="000000"/>
          <w:sz w:val="24"/>
          <w:szCs w:val="24"/>
        </w:rPr>
      </w:pPr>
      <w:r w:rsidRPr="006D2B87">
        <w:rPr>
          <w:rFonts w:ascii="Times New Roman" w:hAnsi="Times New Roman"/>
          <w:bCs/>
          <w:i/>
          <w:color w:val="000000"/>
          <w:sz w:val="24"/>
          <w:szCs w:val="24"/>
        </w:rPr>
        <w:t>PER(t)</w:t>
      </w:r>
      <w:r w:rsidRPr="006D2B87">
        <w:rPr>
          <w:rFonts w:ascii="Times New Roman" w:hAnsi="Times New Roman"/>
          <w:bCs/>
          <w:color w:val="000000"/>
          <w:sz w:val="24"/>
          <w:szCs w:val="24"/>
        </w:rPr>
        <w:t xml:space="preserve"> = real-time particle emission rate at (t), particles sec</w:t>
      </w:r>
      <w:r w:rsidRPr="006D2B87">
        <w:rPr>
          <w:rFonts w:ascii="Times New Roman" w:hAnsi="Times New Roman"/>
          <w:bCs/>
          <w:color w:val="000000"/>
          <w:sz w:val="24"/>
          <w:szCs w:val="24"/>
          <w:vertAlign w:val="superscript"/>
        </w:rPr>
        <w:t>-1</w:t>
      </w:r>
      <w:r w:rsidRPr="006D2B87">
        <w:rPr>
          <w:rFonts w:ascii="Times New Roman" w:hAnsi="Times New Roman"/>
          <w:bCs/>
          <w:color w:val="000000"/>
          <w:sz w:val="24"/>
          <w:szCs w:val="24"/>
        </w:rPr>
        <w:t>;</w:t>
      </w:r>
    </w:p>
    <w:p w:rsidR="00E61528" w:rsidRPr="006D2B87" w:rsidRDefault="00E61528" w:rsidP="009A3A85">
      <w:pPr>
        <w:ind w:firstLine="720"/>
        <w:rPr>
          <w:rFonts w:ascii="Times New Roman" w:hAnsi="Times New Roman"/>
          <w:bCs/>
          <w:color w:val="000000"/>
          <w:sz w:val="24"/>
          <w:szCs w:val="24"/>
        </w:rPr>
      </w:pPr>
      <w:r w:rsidRPr="006D2B87">
        <w:rPr>
          <w:rFonts w:ascii="Times New Roman" w:hAnsi="Times New Roman"/>
          <w:bCs/>
          <w:i/>
          <w:color w:val="000000"/>
          <w:sz w:val="24"/>
          <w:szCs w:val="24"/>
        </w:rPr>
        <w:t>C(mean)</w:t>
      </w:r>
      <w:r w:rsidRPr="006D2B87">
        <w:rPr>
          <w:rFonts w:ascii="Times New Roman" w:hAnsi="Times New Roman"/>
          <w:bCs/>
          <w:color w:val="000000"/>
          <w:sz w:val="24"/>
          <w:szCs w:val="24"/>
        </w:rPr>
        <w:t xml:space="preserve"> = mean particle concentration between (t) and (t + Δt), particles cm</w:t>
      </w:r>
      <w:r w:rsidRPr="006D2B87">
        <w:rPr>
          <w:rFonts w:ascii="Times New Roman" w:hAnsi="Times New Roman"/>
          <w:bCs/>
          <w:color w:val="000000"/>
          <w:sz w:val="24"/>
          <w:szCs w:val="24"/>
          <w:vertAlign w:val="superscript"/>
        </w:rPr>
        <w:t>-3</w:t>
      </w:r>
      <w:r w:rsidRPr="006D2B87">
        <w:rPr>
          <w:rFonts w:ascii="Times New Roman" w:hAnsi="Times New Roman"/>
          <w:bCs/>
          <w:color w:val="000000"/>
          <w:sz w:val="24"/>
          <w:szCs w:val="24"/>
        </w:rPr>
        <w:t>;</w:t>
      </w:r>
    </w:p>
    <w:p w:rsidR="00E61528" w:rsidRPr="006D2B87" w:rsidRDefault="00E61528" w:rsidP="009A3A85">
      <w:pPr>
        <w:ind w:firstLine="720"/>
        <w:rPr>
          <w:rFonts w:ascii="Times New Roman" w:hAnsi="Times New Roman"/>
          <w:bCs/>
          <w:color w:val="000000"/>
          <w:sz w:val="24"/>
          <w:szCs w:val="24"/>
        </w:rPr>
      </w:pPr>
      <w:r w:rsidRPr="006D2B87">
        <w:rPr>
          <w:rFonts w:ascii="Times New Roman" w:hAnsi="Times New Roman"/>
          <w:bCs/>
          <w:i/>
          <w:color w:val="000000"/>
          <w:sz w:val="24"/>
          <w:szCs w:val="24"/>
        </w:rPr>
        <w:t>Q(t)</w:t>
      </w:r>
      <w:r w:rsidRPr="006D2B87">
        <w:rPr>
          <w:rFonts w:ascii="Times New Roman" w:hAnsi="Times New Roman"/>
          <w:bCs/>
          <w:color w:val="000000"/>
          <w:sz w:val="24"/>
          <w:szCs w:val="24"/>
        </w:rPr>
        <w:t xml:space="preserve"> = sampling air flow rate at (t), cm</w:t>
      </w:r>
      <w:r w:rsidRPr="006D2B87">
        <w:rPr>
          <w:rFonts w:ascii="Times New Roman" w:hAnsi="Times New Roman"/>
          <w:bCs/>
          <w:color w:val="000000"/>
          <w:sz w:val="24"/>
          <w:szCs w:val="24"/>
          <w:vertAlign w:val="superscript"/>
        </w:rPr>
        <w:t>3</w:t>
      </w:r>
      <w:r w:rsidRPr="006D2B87">
        <w:rPr>
          <w:rFonts w:ascii="Times New Roman" w:hAnsi="Times New Roman"/>
          <w:bCs/>
          <w:color w:val="000000"/>
          <w:sz w:val="24"/>
          <w:szCs w:val="24"/>
        </w:rPr>
        <w:t xml:space="preserve"> sec</w:t>
      </w:r>
      <w:r w:rsidRPr="006D2B87">
        <w:rPr>
          <w:rFonts w:ascii="Times New Roman" w:hAnsi="Times New Roman"/>
          <w:bCs/>
          <w:color w:val="000000"/>
          <w:sz w:val="24"/>
          <w:szCs w:val="24"/>
          <w:vertAlign w:val="superscript"/>
        </w:rPr>
        <w:t>-1</w:t>
      </w:r>
      <w:r w:rsidRPr="006D2B87">
        <w:rPr>
          <w:rFonts w:ascii="Times New Roman" w:hAnsi="Times New Roman"/>
          <w:bCs/>
          <w:color w:val="000000"/>
          <w:sz w:val="24"/>
          <w:szCs w:val="24"/>
        </w:rPr>
        <w:t>.</w:t>
      </w:r>
    </w:p>
    <w:p w:rsidR="00E61528" w:rsidRPr="006D2B87" w:rsidRDefault="00E61528" w:rsidP="009A3A85">
      <w:pPr>
        <w:spacing w:line="480" w:lineRule="auto"/>
        <w:rPr>
          <w:rFonts w:ascii="Times New Roman" w:hAnsi="Times New Roman"/>
          <w:bCs/>
          <w:color w:val="000000"/>
          <w:sz w:val="24"/>
          <w:szCs w:val="24"/>
        </w:rPr>
      </w:pPr>
      <w:r w:rsidRPr="006D2B87">
        <w:rPr>
          <w:rFonts w:ascii="Times New Roman" w:hAnsi="Times New Roman"/>
          <w:bCs/>
          <w:color w:val="000000"/>
          <w:sz w:val="24"/>
          <w:szCs w:val="24"/>
        </w:rPr>
        <w:t xml:space="preserve">The air exchange rate in the chamber is given by </w:t>
      </w:r>
      <w:r w:rsidRPr="002E6C53">
        <w:rPr>
          <w:rFonts w:ascii="Times New Roman" w:hAnsi="Times New Roman"/>
          <w:bCs/>
          <w:color w:val="000000"/>
          <w:sz w:val="24"/>
          <w:szCs w:val="24"/>
        </w:rPr>
        <w:fldChar w:fldCharType="begin"/>
      </w:r>
      <w:r w:rsidRPr="002E6C53">
        <w:rPr>
          <w:rFonts w:ascii="Times New Roman" w:hAnsi="Times New Roman"/>
          <w:bCs/>
          <w:color w:val="000000"/>
          <w:sz w:val="24"/>
          <w:szCs w:val="24"/>
        </w:rPr>
        <w:instrText xml:space="preserve"> QUOTE </w:instrText>
      </w:r>
      <w:r w:rsidR="00D57BE9">
        <w:rPr>
          <w:position w:val="-18"/>
        </w:rPr>
        <w:pict>
          <v:shape id="_x0000_i1035" type="#_x0000_t75" style="width:30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91&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Intl J Hygiene Environ Health&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zs95zxdfhs9v24e2t2k59swiwzxvfa55txfa&amp;quot;&amp;gt;Aleks_EndNote Library&amp;lt;record-ids&amp;gt;&amp;lt;item&amp;gt;505&amp;lt;/item&amp;gt;&amp;lt;item&amp;gt;741&amp;lt;/item&amp;gt;&amp;lt;item&amp;gt;750&amp;lt;/item&amp;gt;&amp;lt;item&amp;gt;766&amp;lt;/item&amp;gt;&amp;lt;item&amp;gt;832&amp;lt;/item&amp;gt;&amp;lt;item&amp;gt;833&amp;lt;/item&amp;gt;&amp;lt;item&amp;gt;834&amp;lt;/item&amp;gt;&amp;lt;item&amp;gt;836&amp;lt;/item&amp;gt;&amp;lt;item&amp;gt;838&amp;lt;/item&amp;gt;&amp;lt;item&amp;gt;840&amp;lt;/item&amp;gt;&amp;lt;item&amp;gt;848&amp;lt;/item&amp;gt;&amp;lt;item&amp;gt;859&amp;lt;/item&amp;gt;&amp;lt;item&amp;gt;860&amp;lt;/item&amp;gt;&amp;lt;/record-ids&amp;gt;&amp;lt;/item&amp;gt;&amp;lt;/Libraries&amp;gt;&quot;/&gt;&lt;/w:docVars&gt;&lt;wsp:rsids&gt;&lt;wsp:rsidRoot wsp:val=&quot;00504821&quot;/&gt;&lt;wsp:rsid wsp:val=&quot;00016357&quot;/&gt;&lt;wsp:rsid wsp:val=&quot;00030419&quot;/&gt;&lt;wsp:rsid wsp:val=&quot;000660CB&quot;/&gt;&lt;wsp:rsid wsp:val=&quot;00090731&quot;/&gt;&lt;wsp:rsid wsp:val=&quot;00095BA1&quot;/&gt;&lt;wsp:rsid wsp:val=&quot;000A6DB7&quot;/&gt;&lt;wsp:rsid wsp:val=&quot;000C72D7&quot;/&gt;&lt;wsp:rsid wsp:val=&quot;00132720&quot;/&gt;&lt;wsp:rsid wsp:val=&quot;0015323B&quot;/&gt;&lt;wsp:rsid wsp:val=&quot;00157A18&quot;/&gt;&lt;wsp:rsid wsp:val=&quot;00182F8F&quot;/&gt;&lt;wsp:rsid wsp:val=&quot;00185E46&quot;/&gt;&lt;wsp:rsid wsp:val=&quot;001D475A&quot;/&gt;&lt;wsp:rsid wsp:val=&quot;00210CBA&quot;/&gt;&lt;wsp:rsid wsp:val=&quot;002174A1&quot;/&gt;&lt;wsp:rsid wsp:val=&quot;00226913&quot;/&gt;&lt;wsp:rsid wsp:val=&quot;002522CA&quot;/&gt;&lt;wsp:rsid wsp:val=&quot;00284308&quot;/&gt;&lt;wsp:rsid wsp:val=&quot;002936FF&quot;/&gt;&lt;wsp:rsid wsp:val=&quot;002B082B&quot;/&gt;&lt;wsp:rsid wsp:val=&quot;002F67FA&quot;/&gt;&lt;wsp:rsid wsp:val=&quot;002F6A88&quot;/&gt;&lt;wsp:rsid wsp:val=&quot;00313476&quot;/&gt;&lt;wsp:rsid wsp:val=&quot;00393652&quot;/&gt;&lt;wsp:rsid wsp:val=&quot;00394CC9&quot;/&gt;&lt;wsp:rsid wsp:val=&quot;003959E6&quot;/&gt;&lt;wsp:rsid wsp:val=&quot;003D05CB&quot;/&gt;&lt;wsp:rsid wsp:val=&quot;003D3B36&quot;/&gt;&lt;wsp:rsid wsp:val=&quot;003F10B9&quot;/&gt;&lt;wsp:rsid wsp:val=&quot;003F1996&quot;/&gt;&lt;wsp:rsid wsp:val=&quot;003F2D94&quot;/&gt;&lt;wsp:rsid wsp:val=&quot;004037A4&quot;/&gt;&lt;wsp:rsid wsp:val=&quot;00420450&quot;/&gt;&lt;wsp:rsid wsp:val=&quot;004330E0&quot;/&gt;&lt;wsp:rsid wsp:val=&quot;00456EAB&quot;/&gt;&lt;wsp:rsid wsp:val=&quot;004573FA&quot;/&gt;&lt;wsp:rsid wsp:val=&quot;0049171C&quot;/&gt;&lt;wsp:rsid wsp:val=&quot;004A28F4&quot;/&gt;&lt;wsp:rsid wsp:val=&quot;004D2E9D&quot;/&gt;&lt;wsp:rsid wsp:val=&quot;004E2D14&quot;/&gt;&lt;wsp:rsid wsp:val=&quot;00504821&quot;/&gt;&lt;wsp:rsid wsp:val=&quot;005123A2&quot;/&gt;&lt;wsp:rsid wsp:val=&quot;00516E15&quot;/&gt;&lt;wsp:rsid wsp:val=&quot;0056351B&quot;/&gt;&lt;wsp:rsid wsp:val=&quot;005640E7&quot;/&gt;&lt;wsp:rsid wsp:val=&quot;005D1D51&quot;/&gt;&lt;wsp:rsid wsp:val=&quot;00604ACB&quot;/&gt;&lt;wsp:rsid wsp:val=&quot;00611D05&quot;/&gt;&lt;wsp:rsid wsp:val=&quot;00634019&quot;/&gt;&lt;wsp:rsid wsp:val=&quot;00646EA7&quot;/&gt;&lt;wsp:rsid wsp:val=&quot;00652EE6&quot;/&gt;&lt;wsp:rsid wsp:val=&quot;00673775&quot;/&gt;&lt;wsp:rsid wsp:val=&quot;006822DB&quot;/&gt;&lt;wsp:rsid wsp:val=&quot;006A3726&quot;/&gt;&lt;wsp:rsid wsp:val=&quot;006C32E7&quot;/&gt;&lt;wsp:rsid wsp:val=&quot;006C6578&quot;/&gt;&lt;wsp:rsid wsp:val=&quot;006D2B87&quot;/&gt;&lt;wsp:rsid wsp:val=&quot;0073680E&quot;/&gt;&lt;wsp:rsid wsp:val=&quot;007640FA&quot;/&gt;&lt;wsp:rsid wsp:val=&quot;007A1E46&quot;/&gt;&lt;wsp:rsid wsp:val=&quot;007D112F&quot;/&gt;&lt;wsp:rsid wsp:val=&quot;007D5C0F&quot;/&gt;&lt;wsp:rsid wsp:val=&quot;00802DC5&quot;/&gt;&lt;wsp:rsid wsp:val=&quot;00814A58&quot;/&gt;&lt;wsp:rsid wsp:val=&quot;00821472&quot;/&gt;&lt;wsp:rsid wsp:val=&quot;00825FC0&quot;/&gt;&lt;wsp:rsid wsp:val=&quot;00846750&quot;/&gt;&lt;wsp:rsid wsp:val=&quot;00856C0F&quot;/&gt;&lt;wsp:rsid wsp:val=&quot;00857C0D&quot;/&gt;&lt;wsp:rsid wsp:val=&quot;00863D5F&quot;/&gt;&lt;wsp:rsid wsp:val=&quot;00893213&quot;/&gt;&lt;wsp:rsid wsp:val=&quot;008B1D00&quot;/&gt;&lt;wsp:rsid wsp:val=&quot;008B5D54&quot;/&gt;&lt;wsp:rsid wsp:val=&quot;008C6D4C&quot;/&gt;&lt;wsp:rsid wsp:val=&quot;008D35FD&quot;/&gt;&lt;wsp:rsid wsp:val=&quot;0091060B&quot;/&gt;&lt;wsp:rsid wsp:val=&quot;00922AEC&quot;/&gt;&lt;wsp:rsid wsp:val=&quot;00942215&quot;/&gt;&lt;wsp:rsid wsp:val=&quot;0095173B&quot;/&gt;&lt;wsp:rsid wsp:val=&quot;009D2B4D&quot;/&gt;&lt;wsp:rsid wsp:val=&quot;009E11A1&quot;/&gt;&lt;wsp:rsid wsp:val=&quot;009E789F&quot;/&gt;&lt;wsp:rsid wsp:val=&quot;009F505D&quot;/&gt;&lt;wsp:rsid wsp:val=&quot;00A337F1&quot;/&gt;&lt;wsp:rsid wsp:val=&quot;00A4397C&quot;/&gt;&lt;wsp:rsid wsp:val=&quot;00B13E7F&quot;/&gt;&lt;wsp:rsid wsp:val=&quot;00B42470&quot;/&gt;&lt;wsp:rsid wsp:val=&quot;00B55735&quot;/&gt;&lt;wsp:rsid wsp:val=&quot;00B608AC&quot;/&gt;&lt;wsp:rsid wsp:val=&quot;00B80981&quot;/&gt;&lt;wsp:rsid wsp:val=&quot;00B82D26&quot;/&gt;&lt;wsp:rsid wsp:val=&quot;00BD3C1A&quot;/&gt;&lt;wsp:rsid wsp:val=&quot;00C0284E&quot;/&gt;&lt;wsp:rsid wsp:val=&quot;00C209DA&quot;/&gt;&lt;wsp:rsid wsp:val=&quot;00C37367&quot;/&gt;&lt;wsp:rsid wsp:val=&quot;00CD6562&quot;/&gt;&lt;wsp:rsid wsp:val=&quot;00CE5E7C&quot;/&gt;&lt;wsp:rsid wsp:val=&quot;00CF4687&quot;/&gt;&lt;wsp:rsid wsp:val=&quot;00D04493&quot;/&gt;&lt;wsp:rsid wsp:val=&quot;00D11C15&quot;/&gt;&lt;wsp:rsid wsp:val=&quot;00D20BBA&quot;/&gt;&lt;wsp:rsid wsp:val=&quot;00D43E98&quot;/&gt;&lt;wsp:rsid wsp:val=&quot;00DB4D12&quot;/&gt;&lt;wsp:rsid wsp:val=&quot;00DC57CC&quot;/&gt;&lt;wsp:rsid wsp:val=&quot;00E20FEA&quot;/&gt;&lt;wsp:rsid wsp:val=&quot;00E3613B&quot;/&gt;&lt;wsp:rsid wsp:val=&quot;00E81359&quot;/&gt;&lt;wsp:rsid wsp:val=&quot;00EC54E0&quot;/&gt;&lt;wsp:rsid wsp:val=&quot;00EC726A&quot;/&gt;&lt;wsp:rsid wsp:val=&quot;00EE47AC&quot;/&gt;&lt;wsp:rsid wsp:val=&quot;00EF4BB4&quot;/&gt;&lt;wsp:rsid wsp:val=&quot;00F456BD&quot;/&gt;&lt;wsp:rsid wsp:val=&quot;00F62F6B&quot;/&gt;&lt;wsp:rsid wsp:val=&quot;00F73CBB&quot;/&gt;&lt;wsp:rsid wsp:val=&quot;00F80992&quot;/&gt;&lt;wsp:rsid wsp:val=&quot;00FC3E4B&quot;/&gt;&lt;wsp:rsid wsp:val=&quot;00FF5BF7&quot;/&gt;&lt;wsp:rsid wsp:val=&quot;00FF6081&quot;/&gt;&lt;/wsp:rsids&gt;&lt;/w:docPr&gt;&lt;w:body&gt;&lt;wx:sect&gt;&lt;w:p wsp:rsidR=&quot;00000000&quot; wsp:rsidRDefault=&quot;00B82D26&quot; wsp:rsidP=&quot;00B82D26&quot;&gt;&lt;m:oMathPara&gt;&lt;m:oMath&gt;&lt;m:r&gt;&lt;w:rPr&gt;&lt;w:rFonts w:ascii=&quot;Cambria Math&quot; w:h-ansi=&quot;Cambria Math&quot;/&gt;&lt;wx:font wx:val=&quot;Cambria Math&quot;/&gt;&lt;w:i/&gt;&lt;w:color w:val=&quot;000000&quot;/&gt;&lt;w:sz w:val=&quot;24&quot;/&gt;&lt;w:sz-cs w:val=&quot;24&quot;/&gt;&lt;/w:rPr&gt;&lt;m:t&gt;R=&lt;/m:t&gt;&lt;/m:r&gt;&lt;m:f&gt;&lt;m:fPr&gt;&lt;m:ctrlPr&gt;&lt;w:rPr&gt;&lt;w:rFonts w:ascii=&quot;Cambria Math&quot; w:h-ansi=&quot;Cambria Math&quot;/&gt;&lt;wx:font wx:val=&quot;Cambria Math&quot;/&gt;&lt;w:b-cs/&gt;&lt;w:i/&gt;&lt;w:color w:val=&quot;000000&quot;/&gt;&lt;w:sz w:val=&quot;24&quot;/&gt;&lt;w:sz-cs w:val=&quot;24&quot;/&gt;&lt;/w:rPr&gt;&lt;/m:ctrlPr&gt;&lt;/m:fPr&gt;&lt;m:num&gt;&lt;m:r&gt;&lt;w:rPr&gt;&lt;w:rFonts w:ascii=&quot;Cambria Math&quot; w:h-ansi=&quot;Cambria Math&quot;/&gt;&lt;wx:font wx:val=&quot;Cambria Math&quot;/&gt;&lt;w:i/&gt;&lt;w:color w:val=&quot;000000&quot;/&gt;&lt;w:sz w:val=&quot;24&quot;/&gt;&lt;w:sz-cs w:val=&quot;24&quot;/&gt;&lt;/w:rPr&gt;&lt;m:t&gt;Q&lt;/m:t&gt;&lt;/m:r&gt;&lt;/m:num&gt;&lt;m:den&gt;&lt;m:r&gt;&lt;w:rPr&gt;&lt;w:rFonts w:ascii=&quot;Cambria Math&quot; w:h-ansi=&quot;Cambria Math&quot;/&gt;&lt;wx:font wx:val=&quot;Cambria Math&quot;/&gt;&lt;w:i/&gt;&lt;w:color w:val=&quot;000000&quot;/&gt;&lt;w:sz w:val=&quot;24&quot;/&gt;&lt;w:sz-cs w:val=&quot;24&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E6C53">
        <w:rPr>
          <w:rFonts w:ascii="Times New Roman" w:hAnsi="Times New Roman"/>
          <w:bCs/>
          <w:color w:val="000000"/>
          <w:sz w:val="24"/>
          <w:szCs w:val="24"/>
        </w:rPr>
        <w:instrText xml:space="preserve"> </w:instrText>
      </w:r>
      <w:r w:rsidRPr="002E6C53">
        <w:rPr>
          <w:rFonts w:ascii="Times New Roman" w:hAnsi="Times New Roman"/>
          <w:bCs/>
          <w:color w:val="000000"/>
          <w:sz w:val="24"/>
          <w:szCs w:val="24"/>
        </w:rPr>
        <w:fldChar w:fldCharType="separate"/>
      </w:r>
      <w:r w:rsidR="00D57BE9">
        <w:rPr>
          <w:position w:val="-18"/>
        </w:rPr>
        <w:pict>
          <v:shape id="_x0000_i1036" type="#_x0000_t75" style="width:30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91&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Intl J Hygiene Environ Health&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zs95zxdfhs9v24e2t2k59swiwzxvfa55txfa&amp;quot;&amp;gt;Aleks_EndNote Library&amp;lt;record-ids&amp;gt;&amp;lt;item&amp;gt;505&amp;lt;/item&amp;gt;&amp;lt;item&amp;gt;741&amp;lt;/item&amp;gt;&amp;lt;item&amp;gt;750&amp;lt;/item&amp;gt;&amp;lt;item&amp;gt;766&amp;lt;/item&amp;gt;&amp;lt;item&amp;gt;832&amp;lt;/item&amp;gt;&amp;lt;item&amp;gt;833&amp;lt;/item&amp;gt;&amp;lt;item&amp;gt;834&amp;lt;/item&amp;gt;&amp;lt;item&amp;gt;836&amp;lt;/item&amp;gt;&amp;lt;item&amp;gt;838&amp;lt;/item&amp;gt;&amp;lt;item&amp;gt;840&amp;lt;/item&amp;gt;&amp;lt;item&amp;gt;848&amp;lt;/item&amp;gt;&amp;lt;item&amp;gt;859&amp;lt;/item&amp;gt;&amp;lt;item&amp;gt;860&amp;lt;/item&amp;gt;&amp;lt;/record-ids&amp;gt;&amp;lt;/item&amp;gt;&amp;lt;/Libraries&amp;gt;&quot;/&gt;&lt;/w:docVars&gt;&lt;wsp:rsids&gt;&lt;wsp:rsidRoot wsp:val=&quot;00504821&quot;/&gt;&lt;wsp:rsid wsp:val=&quot;00016357&quot;/&gt;&lt;wsp:rsid wsp:val=&quot;00030419&quot;/&gt;&lt;wsp:rsid wsp:val=&quot;000660CB&quot;/&gt;&lt;wsp:rsid wsp:val=&quot;00090731&quot;/&gt;&lt;wsp:rsid wsp:val=&quot;00095BA1&quot;/&gt;&lt;wsp:rsid wsp:val=&quot;000A6DB7&quot;/&gt;&lt;wsp:rsid wsp:val=&quot;000C72D7&quot;/&gt;&lt;wsp:rsid wsp:val=&quot;00132720&quot;/&gt;&lt;wsp:rsid wsp:val=&quot;0015323B&quot;/&gt;&lt;wsp:rsid wsp:val=&quot;00157A18&quot;/&gt;&lt;wsp:rsid wsp:val=&quot;00182F8F&quot;/&gt;&lt;wsp:rsid wsp:val=&quot;00185E46&quot;/&gt;&lt;wsp:rsid wsp:val=&quot;001D475A&quot;/&gt;&lt;wsp:rsid wsp:val=&quot;00210CBA&quot;/&gt;&lt;wsp:rsid wsp:val=&quot;002174A1&quot;/&gt;&lt;wsp:rsid wsp:val=&quot;00226913&quot;/&gt;&lt;wsp:rsid wsp:val=&quot;002522CA&quot;/&gt;&lt;wsp:rsid wsp:val=&quot;00284308&quot;/&gt;&lt;wsp:rsid wsp:val=&quot;002936FF&quot;/&gt;&lt;wsp:rsid wsp:val=&quot;002B082B&quot;/&gt;&lt;wsp:rsid wsp:val=&quot;002F67FA&quot;/&gt;&lt;wsp:rsid wsp:val=&quot;002F6A88&quot;/&gt;&lt;wsp:rsid wsp:val=&quot;00313476&quot;/&gt;&lt;wsp:rsid wsp:val=&quot;00393652&quot;/&gt;&lt;wsp:rsid wsp:val=&quot;00394CC9&quot;/&gt;&lt;wsp:rsid wsp:val=&quot;003959E6&quot;/&gt;&lt;wsp:rsid wsp:val=&quot;003D05CB&quot;/&gt;&lt;wsp:rsid wsp:val=&quot;003D3B36&quot;/&gt;&lt;wsp:rsid wsp:val=&quot;003F10B9&quot;/&gt;&lt;wsp:rsid wsp:val=&quot;003F1996&quot;/&gt;&lt;wsp:rsid wsp:val=&quot;003F2D94&quot;/&gt;&lt;wsp:rsid wsp:val=&quot;004037A4&quot;/&gt;&lt;wsp:rsid wsp:val=&quot;00420450&quot;/&gt;&lt;wsp:rsid wsp:val=&quot;004330E0&quot;/&gt;&lt;wsp:rsid wsp:val=&quot;00456EAB&quot;/&gt;&lt;wsp:rsid wsp:val=&quot;004573FA&quot;/&gt;&lt;wsp:rsid wsp:val=&quot;0049171C&quot;/&gt;&lt;wsp:rsid wsp:val=&quot;004A28F4&quot;/&gt;&lt;wsp:rsid wsp:val=&quot;004D2E9D&quot;/&gt;&lt;wsp:rsid wsp:val=&quot;004E2D14&quot;/&gt;&lt;wsp:rsid wsp:val=&quot;00504821&quot;/&gt;&lt;wsp:rsid wsp:val=&quot;005123A2&quot;/&gt;&lt;wsp:rsid wsp:val=&quot;00516E15&quot;/&gt;&lt;wsp:rsid wsp:val=&quot;0056351B&quot;/&gt;&lt;wsp:rsid wsp:val=&quot;005640E7&quot;/&gt;&lt;wsp:rsid wsp:val=&quot;005D1D51&quot;/&gt;&lt;wsp:rsid wsp:val=&quot;00604ACB&quot;/&gt;&lt;wsp:rsid wsp:val=&quot;00611D05&quot;/&gt;&lt;wsp:rsid wsp:val=&quot;00634019&quot;/&gt;&lt;wsp:rsid wsp:val=&quot;00646EA7&quot;/&gt;&lt;wsp:rsid wsp:val=&quot;00652EE6&quot;/&gt;&lt;wsp:rsid wsp:val=&quot;00673775&quot;/&gt;&lt;wsp:rsid wsp:val=&quot;006822DB&quot;/&gt;&lt;wsp:rsid wsp:val=&quot;006A3726&quot;/&gt;&lt;wsp:rsid wsp:val=&quot;006C32E7&quot;/&gt;&lt;wsp:rsid wsp:val=&quot;006C6578&quot;/&gt;&lt;wsp:rsid wsp:val=&quot;006D2B87&quot;/&gt;&lt;wsp:rsid wsp:val=&quot;0073680E&quot;/&gt;&lt;wsp:rsid wsp:val=&quot;007640FA&quot;/&gt;&lt;wsp:rsid wsp:val=&quot;007A1E46&quot;/&gt;&lt;wsp:rsid wsp:val=&quot;007D112F&quot;/&gt;&lt;wsp:rsid wsp:val=&quot;007D5C0F&quot;/&gt;&lt;wsp:rsid wsp:val=&quot;00802DC5&quot;/&gt;&lt;wsp:rsid wsp:val=&quot;00814A58&quot;/&gt;&lt;wsp:rsid wsp:val=&quot;00821472&quot;/&gt;&lt;wsp:rsid wsp:val=&quot;00825FC0&quot;/&gt;&lt;wsp:rsid wsp:val=&quot;00846750&quot;/&gt;&lt;wsp:rsid wsp:val=&quot;00856C0F&quot;/&gt;&lt;wsp:rsid wsp:val=&quot;00857C0D&quot;/&gt;&lt;wsp:rsid wsp:val=&quot;00863D5F&quot;/&gt;&lt;wsp:rsid wsp:val=&quot;00893213&quot;/&gt;&lt;wsp:rsid wsp:val=&quot;008B1D00&quot;/&gt;&lt;wsp:rsid wsp:val=&quot;008B5D54&quot;/&gt;&lt;wsp:rsid wsp:val=&quot;008C6D4C&quot;/&gt;&lt;wsp:rsid wsp:val=&quot;008D35FD&quot;/&gt;&lt;wsp:rsid wsp:val=&quot;0091060B&quot;/&gt;&lt;wsp:rsid wsp:val=&quot;00922AEC&quot;/&gt;&lt;wsp:rsid wsp:val=&quot;00942215&quot;/&gt;&lt;wsp:rsid wsp:val=&quot;0095173B&quot;/&gt;&lt;wsp:rsid wsp:val=&quot;009D2B4D&quot;/&gt;&lt;wsp:rsid wsp:val=&quot;009E11A1&quot;/&gt;&lt;wsp:rsid wsp:val=&quot;009E789F&quot;/&gt;&lt;wsp:rsid wsp:val=&quot;009F505D&quot;/&gt;&lt;wsp:rsid wsp:val=&quot;00A337F1&quot;/&gt;&lt;wsp:rsid wsp:val=&quot;00A4397C&quot;/&gt;&lt;wsp:rsid wsp:val=&quot;00B13E7F&quot;/&gt;&lt;wsp:rsid wsp:val=&quot;00B42470&quot;/&gt;&lt;wsp:rsid wsp:val=&quot;00B55735&quot;/&gt;&lt;wsp:rsid wsp:val=&quot;00B608AC&quot;/&gt;&lt;wsp:rsid wsp:val=&quot;00B80981&quot;/&gt;&lt;wsp:rsid wsp:val=&quot;00B82D26&quot;/&gt;&lt;wsp:rsid wsp:val=&quot;00BD3C1A&quot;/&gt;&lt;wsp:rsid wsp:val=&quot;00C0284E&quot;/&gt;&lt;wsp:rsid wsp:val=&quot;00C209DA&quot;/&gt;&lt;wsp:rsid wsp:val=&quot;00C37367&quot;/&gt;&lt;wsp:rsid wsp:val=&quot;00CD6562&quot;/&gt;&lt;wsp:rsid wsp:val=&quot;00CE5E7C&quot;/&gt;&lt;wsp:rsid wsp:val=&quot;00CF4687&quot;/&gt;&lt;wsp:rsid wsp:val=&quot;00D04493&quot;/&gt;&lt;wsp:rsid wsp:val=&quot;00D11C15&quot;/&gt;&lt;wsp:rsid wsp:val=&quot;00D20BBA&quot;/&gt;&lt;wsp:rsid wsp:val=&quot;00D43E98&quot;/&gt;&lt;wsp:rsid wsp:val=&quot;00DB4D12&quot;/&gt;&lt;wsp:rsid wsp:val=&quot;00DC57CC&quot;/&gt;&lt;wsp:rsid wsp:val=&quot;00E20FEA&quot;/&gt;&lt;wsp:rsid wsp:val=&quot;00E3613B&quot;/&gt;&lt;wsp:rsid wsp:val=&quot;00E81359&quot;/&gt;&lt;wsp:rsid wsp:val=&quot;00EC54E0&quot;/&gt;&lt;wsp:rsid wsp:val=&quot;00EC726A&quot;/&gt;&lt;wsp:rsid wsp:val=&quot;00EE47AC&quot;/&gt;&lt;wsp:rsid wsp:val=&quot;00EF4BB4&quot;/&gt;&lt;wsp:rsid wsp:val=&quot;00F456BD&quot;/&gt;&lt;wsp:rsid wsp:val=&quot;00F62F6B&quot;/&gt;&lt;wsp:rsid wsp:val=&quot;00F73CBB&quot;/&gt;&lt;wsp:rsid wsp:val=&quot;00F80992&quot;/&gt;&lt;wsp:rsid wsp:val=&quot;00FC3E4B&quot;/&gt;&lt;wsp:rsid wsp:val=&quot;00FF5BF7&quot;/&gt;&lt;wsp:rsid wsp:val=&quot;00FF6081&quot;/&gt;&lt;/wsp:rsids&gt;&lt;/w:docPr&gt;&lt;w:body&gt;&lt;wx:sect&gt;&lt;w:p wsp:rsidR=&quot;00000000&quot; wsp:rsidRDefault=&quot;00B82D26&quot; wsp:rsidP=&quot;00B82D26&quot;&gt;&lt;m:oMathPara&gt;&lt;m:oMath&gt;&lt;m:r&gt;&lt;w:rPr&gt;&lt;w:rFonts w:ascii=&quot;Cambria Math&quot; w:h-ansi=&quot;Cambria Math&quot;/&gt;&lt;wx:font wx:val=&quot;Cambria Math&quot;/&gt;&lt;w:i/&gt;&lt;w:color w:val=&quot;000000&quot;/&gt;&lt;w:sz w:val=&quot;24&quot;/&gt;&lt;w:sz-cs w:val=&quot;24&quot;/&gt;&lt;/w:rPr&gt;&lt;m:t&gt;R=&lt;/m:t&gt;&lt;/m:r&gt;&lt;m:f&gt;&lt;m:fPr&gt;&lt;m:ctrlPr&gt;&lt;w:rPr&gt;&lt;w:rFonts w:ascii=&quot;Cambria Math&quot; w:h-ansi=&quot;Cambria Math&quot;/&gt;&lt;wx:font wx:val=&quot;Cambria Math&quot;/&gt;&lt;w:b-cs/&gt;&lt;w:i/&gt;&lt;w:color w:val=&quot;000000&quot;/&gt;&lt;w:sz w:val=&quot;24&quot;/&gt;&lt;w:sz-cs w:val=&quot;24&quot;/&gt;&lt;/w:rPr&gt;&lt;/m:ctrlPr&gt;&lt;/m:fPr&gt;&lt;m:num&gt;&lt;m:r&gt;&lt;w:rPr&gt;&lt;w:rFonts w:ascii=&quot;Cambria Math&quot; w:h-ansi=&quot;Cambria Math&quot;/&gt;&lt;wx:font wx:val=&quot;Cambria Math&quot;/&gt;&lt;w:i/&gt;&lt;w:color w:val=&quot;000000&quot;/&gt;&lt;w:sz w:val=&quot;24&quot;/&gt;&lt;w:sz-cs w:val=&quot;24&quot;/&gt;&lt;/w:rPr&gt;&lt;m:t&gt;Q&lt;/m:t&gt;&lt;/m:r&gt;&lt;/m:num&gt;&lt;m:den&gt;&lt;m:r&gt;&lt;w:rPr&gt;&lt;w:rFonts w:ascii=&quot;Cambria Math&quot; w:h-ansi=&quot;Cambria Math&quot;/&gt;&lt;wx:font wx:val=&quot;Cambria Math&quot;/&gt;&lt;w:i/&gt;&lt;w:color w:val=&quot;000000&quot;/&gt;&lt;w:sz w:val=&quot;24&quot;/&gt;&lt;w:sz-cs w:val=&quot;24&quot;/&gt;&lt;/w:rPr&gt;&lt;m:t&gt;V&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E6C53">
        <w:rPr>
          <w:rFonts w:ascii="Times New Roman" w:hAnsi="Times New Roman"/>
          <w:bCs/>
          <w:color w:val="000000"/>
          <w:sz w:val="24"/>
          <w:szCs w:val="24"/>
        </w:rPr>
        <w:fldChar w:fldCharType="end"/>
      </w:r>
      <w:r w:rsidRPr="006D2B87">
        <w:rPr>
          <w:rFonts w:ascii="Times New Roman" w:hAnsi="Times New Roman"/>
          <w:bCs/>
          <w:i/>
          <w:color w:val="000000"/>
          <w:sz w:val="24"/>
          <w:szCs w:val="24"/>
        </w:rPr>
        <w:t>.</w:t>
      </w:r>
      <w:r w:rsidRPr="006D2B87">
        <w:rPr>
          <w:rFonts w:ascii="Times New Roman" w:hAnsi="Times New Roman"/>
          <w:bCs/>
          <w:color w:val="000000"/>
          <w:sz w:val="24"/>
          <w:szCs w:val="24"/>
        </w:rPr>
        <w:t xml:space="preserve">  And by substitution and rearranging, PER can be calculated as: </w:t>
      </w:r>
    </w:p>
    <w:p w:rsidR="00E61528" w:rsidRPr="006D2B87" w:rsidRDefault="00E61528" w:rsidP="009A3A85">
      <w:pPr>
        <w:spacing w:line="480" w:lineRule="auto"/>
        <w:rPr>
          <w:rFonts w:ascii="Times New Roman" w:hAnsi="Times New Roman"/>
          <w:bCs/>
          <w:color w:val="000000"/>
          <w:sz w:val="24"/>
          <w:szCs w:val="24"/>
        </w:rPr>
      </w:pPr>
      <w:r w:rsidRPr="002E6C53">
        <w:rPr>
          <w:rFonts w:ascii="Times New Roman" w:hAnsi="Times New Roman"/>
          <w:bCs/>
          <w:color w:val="000000"/>
          <w:sz w:val="24"/>
          <w:szCs w:val="24"/>
        </w:rPr>
        <w:fldChar w:fldCharType="begin"/>
      </w:r>
      <w:r w:rsidRPr="002E6C53">
        <w:rPr>
          <w:rFonts w:ascii="Times New Roman" w:hAnsi="Times New Roman"/>
          <w:bCs/>
          <w:color w:val="000000"/>
          <w:sz w:val="24"/>
          <w:szCs w:val="24"/>
        </w:rPr>
        <w:instrText xml:space="preserve"> QUOTE </w:instrText>
      </w:r>
      <w:r w:rsidR="00D57BE9">
        <w:rPr>
          <w:position w:val="-18"/>
        </w:rPr>
        <w:pict>
          <v:shape id="_x0000_i1037" type="#_x0000_t75" style="width:253.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91&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Intl J Hygiene Environ Health&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zs95zxdfhs9v24e2t2k59swiwzxvfa55txfa&amp;quot;&amp;gt;Aleks_EndNote Library&amp;lt;record-ids&amp;gt;&amp;lt;item&amp;gt;505&amp;lt;/item&amp;gt;&amp;lt;item&amp;gt;741&amp;lt;/item&amp;gt;&amp;lt;item&amp;gt;750&amp;lt;/item&amp;gt;&amp;lt;item&amp;gt;766&amp;lt;/item&amp;gt;&amp;lt;item&amp;gt;832&amp;lt;/item&amp;gt;&amp;lt;item&amp;gt;833&amp;lt;/item&amp;gt;&amp;lt;item&amp;gt;834&amp;lt;/item&amp;gt;&amp;lt;item&amp;gt;836&amp;lt;/item&amp;gt;&amp;lt;item&amp;gt;838&amp;lt;/item&amp;gt;&amp;lt;item&amp;gt;840&amp;lt;/item&amp;gt;&amp;lt;item&amp;gt;848&amp;lt;/item&amp;gt;&amp;lt;item&amp;gt;859&amp;lt;/item&amp;gt;&amp;lt;item&amp;gt;860&amp;lt;/item&amp;gt;&amp;lt;/record-ids&amp;gt;&amp;lt;/item&amp;gt;&amp;lt;/Libraries&amp;gt;&quot;/&gt;&lt;/w:docVars&gt;&lt;wsp:rsids&gt;&lt;wsp:rsidRoot wsp:val=&quot;00504821&quot;/&gt;&lt;wsp:rsid wsp:val=&quot;00016357&quot;/&gt;&lt;wsp:rsid wsp:val=&quot;00030419&quot;/&gt;&lt;wsp:rsid wsp:val=&quot;000660CB&quot;/&gt;&lt;wsp:rsid wsp:val=&quot;00090731&quot;/&gt;&lt;wsp:rsid wsp:val=&quot;00095BA1&quot;/&gt;&lt;wsp:rsid wsp:val=&quot;000A6DB7&quot;/&gt;&lt;wsp:rsid wsp:val=&quot;000C72D7&quot;/&gt;&lt;wsp:rsid wsp:val=&quot;00132720&quot;/&gt;&lt;wsp:rsid wsp:val=&quot;0015323B&quot;/&gt;&lt;wsp:rsid wsp:val=&quot;00157A18&quot;/&gt;&lt;wsp:rsid wsp:val=&quot;00182F8F&quot;/&gt;&lt;wsp:rsid wsp:val=&quot;00185E46&quot;/&gt;&lt;wsp:rsid wsp:val=&quot;001D475A&quot;/&gt;&lt;wsp:rsid wsp:val=&quot;00210CBA&quot;/&gt;&lt;wsp:rsid wsp:val=&quot;002174A1&quot;/&gt;&lt;wsp:rsid wsp:val=&quot;00226913&quot;/&gt;&lt;wsp:rsid wsp:val=&quot;002522CA&quot;/&gt;&lt;wsp:rsid wsp:val=&quot;00284308&quot;/&gt;&lt;wsp:rsid wsp:val=&quot;002936FF&quot;/&gt;&lt;wsp:rsid wsp:val=&quot;002A31F3&quot;/&gt;&lt;wsp:rsid wsp:val=&quot;002B082B&quot;/&gt;&lt;wsp:rsid wsp:val=&quot;002F67FA&quot;/&gt;&lt;wsp:rsid wsp:val=&quot;002F6A88&quot;/&gt;&lt;wsp:rsid wsp:val=&quot;00313476&quot;/&gt;&lt;wsp:rsid wsp:val=&quot;00393652&quot;/&gt;&lt;wsp:rsid wsp:val=&quot;00394CC9&quot;/&gt;&lt;wsp:rsid wsp:val=&quot;003959E6&quot;/&gt;&lt;wsp:rsid wsp:val=&quot;003D05CB&quot;/&gt;&lt;wsp:rsid wsp:val=&quot;003D3B36&quot;/&gt;&lt;wsp:rsid wsp:val=&quot;003F10B9&quot;/&gt;&lt;wsp:rsid wsp:val=&quot;003F1996&quot;/&gt;&lt;wsp:rsid wsp:val=&quot;003F2D94&quot;/&gt;&lt;wsp:rsid wsp:val=&quot;004037A4&quot;/&gt;&lt;wsp:rsid wsp:val=&quot;00420450&quot;/&gt;&lt;wsp:rsid wsp:val=&quot;004330E0&quot;/&gt;&lt;wsp:rsid wsp:val=&quot;00456EAB&quot;/&gt;&lt;wsp:rsid wsp:val=&quot;004573FA&quot;/&gt;&lt;wsp:rsid wsp:val=&quot;0049171C&quot;/&gt;&lt;wsp:rsid wsp:val=&quot;004A28F4&quot;/&gt;&lt;wsp:rsid wsp:val=&quot;004D2E9D&quot;/&gt;&lt;wsp:rsid wsp:val=&quot;004E2D14&quot;/&gt;&lt;wsp:rsid wsp:val=&quot;00504821&quot;/&gt;&lt;wsp:rsid wsp:val=&quot;005123A2&quot;/&gt;&lt;wsp:rsid wsp:val=&quot;00516E15&quot;/&gt;&lt;wsp:rsid wsp:val=&quot;0056351B&quot;/&gt;&lt;wsp:rsid wsp:val=&quot;005640E7&quot;/&gt;&lt;wsp:rsid wsp:val=&quot;005D1D51&quot;/&gt;&lt;wsp:rsid wsp:val=&quot;00604ACB&quot;/&gt;&lt;wsp:rsid wsp:val=&quot;00611D05&quot;/&gt;&lt;wsp:rsid wsp:val=&quot;00634019&quot;/&gt;&lt;wsp:rsid wsp:val=&quot;00646EA7&quot;/&gt;&lt;wsp:rsid wsp:val=&quot;00652EE6&quot;/&gt;&lt;wsp:rsid wsp:val=&quot;00673775&quot;/&gt;&lt;wsp:rsid wsp:val=&quot;006822DB&quot;/&gt;&lt;wsp:rsid wsp:val=&quot;006A3726&quot;/&gt;&lt;wsp:rsid wsp:val=&quot;006C32E7&quot;/&gt;&lt;wsp:rsid wsp:val=&quot;006C6578&quot;/&gt;&lt;wsp:rsid wsp:val=&quot;006D2B87&quot;/&gt;&lt;wsp:rsid wsp:val=&quot;0073680E&quot;/&gt;&lt;wsp:rsid wsp:val=&quot;007640FA&quot;/&gt;&lt;wsp:rsid wsp:val=&quot;007A1E46&quot;/&gt;&lt;wsp:rsid wsp:val=&quot;007D112F&quot;/&gt;&lt;wsp:rsid wsp:val=&quot;007D5C0F&quot;/&gt;&lt;wsp:rsid wsp:val=&quot;00802DC5&quot;/&gt;&lt;wsp:rsid wsp:val=&quot;00814A58&quot;/&gt;&lt;wsp:rsid wsp:val=&quot;00821472&quot;/&gt;&lt;wsp:rsid wsp:val=&quot;00825FC0&quot;/&gt;&lt;wsp:rsid wsp:val=&quot;00846750&quot;/&gt;&lt;wsp:rsid wsp:val=&quot;00856C0F&quot;/&gt;&lt;wsp:rsid wsp:val=&quot;00857C0D&quot;/&gt;&lt;wsp:rsid wsp:val=&quot;00863D5F&quot;/&gt;&lt;wsp:rsid wsp:val=&quot;00893213&quot;/&gt;&lt;wsp:rsid wsp:val=&quot;008B1D00&quot;/&gt;&lt;wsp:rsid wsp:val=&quot;008B5D54&quot;/&gt;&lt;wsp:rsid wsp:val=&quot;008C6D4C&quot;/&gt;&lt;wsp:rsid wsp:val=&quot;008D35FD&quot;/&gt;&lt;wsp:rsid wsp:val=&quot;0091060B&quot;/&gt;&lt;wsp:rsid wsp:val=&quot;00922AEC&quot;/&gt;&lt;wsp:rsid wsp:val=&quot;00942215&quot;/&gt;&lt;wsp:rsid wsp:val=&quot;0095173B&quot;/&gt;&lt;wsp:rsid wsp:val=&quot;009D2B4D&quot;/&gt;&lt;wsp:rsid wsp:val=&quot;009E11A1&quot;/&gt;&lt;wsp:rsid wsp:val=&quot;009E789F&quot;/&gt;&lt;wsp:rsid wsp:val=&quot;009F505D&quot;/&gt;&lt;wsp:rsid wsp:val=&quot;00A337F1&quot;/&gt;&lt;wsp:rsid wsp:val=&quot;00A4397C&quot;/&gt;&lt;wsp:rsid wsp:val=&quot;00B13E7F&quot;/&gt;&lt;wsp:rsid wsp:val=&quot;00B42470&quot;/&gt;&lt;wsp:rsid wsp:val=&quot;00B55735&quot;/&gt;&lt;wsp:rsid wsp:val=&quot;00B608AC&quot;/&gt;&lt;wsp:rsid wsp:val=&quot;00B80981&quot;/&gt;&lt;wsp:rsid wsp:val=&quot;00BD3C1A&quot;/&gt;&lt;wsp:rsid wsp:val=&quot;00C0284E&quot;/&gt;&lt;wsp:rsid wsp:val=&quot;00C209DA&quot;/&gt;&lt;wsp:rsid wsp:val=&quot;00C37367&quot;/&gt;&lt;wsp:rsid wsp:val=&quot;00CD6562&quot;/&gt;&lt;wsp:rsid wsp:val=&quot;00CE5E7C&quot;/&gt;&lt;wsp:rsid wsp:val=&quot;00CF4687&quot;/&gt;&lt;wsp:rsid wsp:val=&quot;00D04493&quot;/&gt;&lt;wsp:rsid wsp:val=&quot;00D11C15&quot;/&gt;&lt;wsp:rsid wsp:val=&quot;00D20BBA&quot;/&gt;&lt;wsp:rsid wsp:val=&quot;00D43E98&quot;/&gt;&lt;wsp:rsid wsp:val=&quot;00DB4D12&quot;/&gt;&lt;wsp:rsid wsp:val=&quot;00DC57CC&quot;/&gt;&lt;wsp:rsid wsp:val=&quot;00E20FEA&quot;/&gt;&lt;wsp:rsid wsp:val=&quot;00E3613B&quot;/&gt;&lt;wsp:rsid wsp:val=&quot;00E81359&quot;/&gt;&lt;wsp:rsid wsp:val=&quot;00EC54E0&quot;/&gt;&lt;wsp:rsid wsp:val=&quot;00EC726A&quot;/&gt;&lt;wsp:rsid wsp:val=&quot;00EE47AC&quot;/&gt;&lt;wsp:rsid wsp:val=&quot;00EF4BB4&quot;/&gt;&lt;wsp:rsid wsp:val=&quot;00F456BD&quot;/&gt;&lt;wsp:rsid wsp:val=&quot;00F62F6B&quot;/&gt;&lt;wsp:rsid wsp:val=&quot;00F73CBB&quot;/&gt;&lt;wsp:rsid wsp:val=&quot;00F80992&quot;/&gt;&lt;wsp:rsid wsp:val=&quot;00FC3E4B&quot;/&gt;&lt;wsp:rsid wsp:val=&quot;00FF5BF7&quot;/&gt;&lt;wsp:rsid wsp:val=&quot;00FF6081&quot;/&gt;&lt;/wsp:rsids&gt;&lt;/w:docPr&gt;&lt;w:body&gt;&lt;wx:sect&gt;&lt;w:p wsp:rsidR=&quot;00000000&quot; wsp:rsidRDefault=&quot;002A31F3&quot; wsp:rsidP=&quot;002A31F3&quot;&gt;&lt;m:oMathPara&gt;&lt;m:oMath&gt;&lt;m:r&gt;&lt;w:rPr&gt;&lt;w:rFonts w:ascii=&quot;Cambria Math&quot; w:h-ansi=&quot;Cambria Math&quot;/&gt;&lt;wx:font wx:val=&quot;Cambria Math&quot;/&gt;&lt;w:i/&gt;&lt;w:color w:val=&quot;000000&quot;/&gt;&lt;w:sz w:val=&quot;24&quot;/&gt;&lt;w:sz-cs w:val=&quot;24&quot;/&gt;&lt;/w:rPr&gt;&lt;m:t&gt;PER(t)=&lt;/m:t&gt;&lt;/m:r&gt;&lt;m:f&gt;&lt;m:fPr&gt;&lt;m:ctrlPr&gt;&lt;w:rPr&gt;&lt;w:rFonts w:ascii=&quot;Cambria Math&quot; w:h-ansi=&quot;Cambria Math&quot;/&gt;&lt;wx:font wx:val=&quot;Cambria Math&quot;/&gt;&lt;w:b-cs/&gt;&lt;w:i/&gt;&lt;w:color w:val=&quot;000000&quot;/&gt;&lt;w:sz w:val=&quot;24&quot;/&gt;&lt;w:sz-cs w:val=&quot;24&quot;/&gt;&lt;/w:rPr&gt;&lt;/m:ctrlPr&gt;&lt;/m:fPr&gt;&lt;m:num&gt;&lt;m:r&gt;&lt;w:rPr&gt;&lt;w:rFonts w:ascii=&quot;Cambria Math&quot; w:h-ansi=&quot;Cambria Math&quot;/&gt;&lt;wx:font wx:val=&quot;Cambria Math&quot;/&gt;&lt;w:i/&gt;&lt;w:color w:val=&quot;000000&quot;/&gt;&lt;w:sz w:val=&quot;24&quot;/&gt;&lt;w:sz-cs w:val=&quot;24&quot;/&gt;&lt;/w:rPr&gt;&lt;m:t&gt;V&lt;/m:t&gt;&lt;/m:r&gt;&lt;/m:num&gt;&lt;m:den&gt;&lt;m:r&gt;&lt;w:rPr&gt;&lt;w:rFonts w:ascii=&quot;Cambria Math&quot; w:h-ansi=&quot;Cambria Math&quot;/&gt;&lt;wx:font wx:val=&quot;Cambria Math&quot;/&gt;&lt;w:i/&gt;&lt;w:color w:val=&quot;000000&quot;/&gt;&lt;w:sz w:val=&quot;24&quot;/&gt;&lt;w:sz-cs w:val=&quot;24&quot;/&gt;&lt;/w:rPr&gt;&lt;m:t&gt;Î”t&lt;/m:t&gt;&lt;/m:r&gt;&lt;/m:den&gt;&lt;/m:f&gt;&lt;m:r&gt;&lt;w:rPr&gt;&lt;w:rFonts w:ascii=&quot;Cambria Math&quot; w:h-ansi=&quot;Cambria Math&quot;/&gt;&lt;wx:font wx:val=&quot;Cambria Math&quot;/&gt;&lt;w:i/&gt;&lt;w:color w:val=&quot;000000&quot;/&gt;&lt;w:sz w:val=&quot;24&quot;/&gt;&lt;w:sz-cs w:val=&quot;24&quot;/&gt;&lt;/w:rPr&gt;&lt;m:t&gt;[C&lt;/m:t&gt;&lt;/m:r&gt;&lt;m:d&gt;&lt;m:dPr&gt;&lt;m:ctrlPr&gt;&lt;w:rPr&gt;&lt;w:rFonts w:ascii=&quot;Cambria Math&quot; w:h-ansi=&quot;Cambria Math&quot;/&gt;&lt;wx:font wx:val=&quot;Cambria Math&quot;/&gt;&lt;w:b-cs/&gt;&lt;w:i/&gt;&lt;w:color w:val=&quot;000000&quot;/&gt;&lt;w:sz w:val=&quot;24&quot;/&gt;&lt;w:sz-cs w:val=&quot;24&quot;/&gt;&lt;/w:rPr&gt;&lt;/m:ctrlPr&gt;&lt;/m:dPr&gt;&lt;m:e&gt;&lt;m:r&gt;&lt;w:rPr&gt;&lt;w:rFonts w:ascii=&quot;Cambria Math&quot; w:h-ansi=&quot;Cambria Math&quot;/&gt;&lt;wx:font wx:val=&quot;Cambria Math&quot;/&gt;&lt;w:i/&gt;&lt;w:color w:val=&quot;000000&quot;/&gt;&lt;w:sz w:val=&quot;24&quot;/&gt;&lt;w:sz-cs w:val=&quot;24&quot;/&gt;&lt;/w:rPr&gt;&lt;m:t&gt;t+Î”t&lt;/m:t&gt;&lt;/m:r&gt;&lt;/m:e&gt;&lt;/m:d&gt;&lt;m:r&gt;&lt;w:rPr&gt;&lt;w:rFonts w:ascii=&quot;Cambria Math&quot; w:h-ansi=&quot;Cambria Math&quot;/&gt;&lt;wx:font wx:val=&quot;Cambria Math&quot;/&gt;&lt;w:i/&gt;&lt;w:color w:val=&quot;000000&quot;/&gt;&lt;w:sz w:val=&quot;24&quot;/&gt;&lt;w:sz-cs w:val=&quot;24&quot;/&gt;&lt;/w:rPr&gt;&lt;m:t&gt;-C&lt;/m:t&gt;&lt;/m:r&gt;&lt;m:d&gt;&lt;m:dPr&gt;&lt;m:ctrlPr&gt;&lt;w:rPr&gt;&lt;w:rFonts w:ascii=&quot;Cambria Math&quot; w:h-ansi=&quot;Cambria Math&quot;/&gt;&lt;wx:font wx:val=&quot;Cambria Math&quot;/&gt;&lt;w:b-cs/&gt;&lt;w:i/&gt;&lt;w:color w:val=&quot;000000&quot;/&gt;&lt;w:sz w:val=&quot;24&quot;/&gt;&lt;w:sz-cs w:val=&quot;24&quot;/&gt;&lt;/w:rPr&gt;&lt;/m:ctrlPr&gt;&lt;/m:dPr&gt;&lt;m:e&gt;&lt;m:r&gt;&lt;w:rPr&gt;&lt;w:rFonts w:ascii=&quot;Cambria Math&quot; w:h-ansi=&quot;Cambria Math&quot;/&gt;&lt;wx:font wx:val=&quot;Cambria Math&quot;/&gt;&lt;w:i/&gt;&lt;w:color w:val=&quot;000000&quot;/&gt;&lt;w:sz w:val=&quot;24&quot;/&gt;&lt;w:sz-cs w:val=&quot;24&quot;/&gt;&lt;/w:rPr&gt;&lt;m:t&gt;t&lt;/m:t&gt;&lt;/m:r&gt;&lt;/m:e&gt;&lt;/m:d&gt;&lt;m:r&gt;&lt;w:rPr&gt;&lt;w:rFonts w:ascii=&quot;Cambria Math&quot; w:h-ansi=&quot;Cambria Math&quot;/&gt;&lt;wx:font wx:val=&quot;Cambria Math&quot;/&gt;&lt;w:i/&gt;&lt;w:color w:val=&quot;000000&quot;/&gt;&lt;w:sz w:val=&quot;24&quot;/&gt;&lt;w:sz-cs w:val=&quot;24&quot;/&gt;&lt;/w:rPr&gt;&lt;m:t&gt;+R&lt;/m:t&gt;&lt;/m:r&gt;&lt;m:r&gt;&lt;w:rPr&gt;&lt;w:rFonts w:ascii=&quot;Cambria Math&quot; w:h-ansi=&quot;Cambria Math&quot; w:hint=&quot;fareast&quot;/&gt;&lt;wx:font wx:val=&quot;Cambria Math&quot;/&gt;&lt;w:i/&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C&lt;/m:t&gt;&lt;/m:r&gt;&lt;m:d&gt;&lt;m:dPr&gt;&lt;m:ctrlPr&gt;&lt;w:rPr&gt;&lt;w:rFonts w:ascii=&quot;Cambria Math&quot; w:h-ansi=&quot;Cambria Math&quot;/&gt;&lt;wx:font wx:val=&quot;Cambria Math&quot;/&gt;&lt;w:b-cs/&gt;&lt;w:i/&gt;&lt;w:color w:val=&quot;000000&quot;/&gt;&lt;w:sz w:val=&quot;24&quot;/&gt;&lt;w:sz-cs w:val=&quot;24&quot;/&gt;&lt;/w:rPr&gt;&lt;/m:ctrlPr&gt;&lt;/m:dPr&gt;&lt;m:e&gt;&lt;m:r&gt;&lt;w:rPr&gt;&lt;w:rFonts w:ascii=&quot;Cambria Math&quot; w:h-ansi=&quot;Cambria Math&quot;/&gt;&lt;wx:font wx:val=&quot;Cambria Math&quot;/&gt;&lt;w:i/&gt;&lt;w:color w:val=&quot;000000&quot;/&gt;&lt;w:sz w:val=&quot;24&quot;/&gt;&lt;w:sz-cs w:val=&quot;24&quot;/&gt;&lt;/w:rPr&gt;&lt;m:t&gt;mean&lt;/m:t&gt;&lt;/m:r&gt;&lt;/m:e&gt;&lt;/m:d&gt;&lt;m:r&gt;&lt;m:rPr&gt;&lt;m:nor/&gt;&lt;/m:rPr&gt;&lt;w:rPr&gt;&lt;w:rFonts w:ascii=&quot;Times New Roman&quot; w:h-ansi=&quot;Times New Roman&quot;/&gt;&lt;wx:font wx:val=&quot;Times New Roman&quot;/&gt;&lt;w:b-cs/&gt;&lt;w:i/&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Î”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E6C53">
        <w:rPr>
          <w:rFonts w:ascii="Times New Roman" w:hAnsi="Times New Roman"/>
          <w:bCs/>
          <w:color w:val="000000"/>
          <w:sz w:val="24"/>
          <w:szCs w:val="24"/>
        </w:rPr>
        <w:instrText xml:space="preserve"> </w:instrText>
      </w:r>
      <w:r w:rsidRPr="002E6C53">
        <w:rPr>
          <w:rFonts w:ascii="Times New Roman" w:hAnsi="Times New Roman"/>
          <w:bCs/>
          <w:color w:val="000000"/>
          <w:sz w:val="24"/>
          <w:szCs w:val="24"/>
        </w:rPr>
        <w:fldChar w:fldCharType="separate"/>
      </w:r>
      <w:r w:rsidR="00D57BE9">
        <w:rPr>
          <w:position w:val="-18"/>
        </w:rPr>
        <w:pict>
          <v:shape id="_x0000_i1038" type="#_x0000_t75" style="width:253.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val=&quot;best-fit&quot; w:percent=&quot;191&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Intl J Hygiene Environ Health&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zs95zxdfhs9v24e2t2k59swiwzxvfa55txfa&amp;quot;&amp;gt;Aleks_EndNote Library&amp;lt;record-ids&amp;gt;&amp;lt;item&amp;gt;505&amp;lt;/item&amp;gt;&amp;lt;item&amp;gt;741&amp;lt;/item&amp;gt;&amp;lt;item&amp;gt;750&amp;lt;/item&amp;gt;&amp;lt;item&amp;gt;766&amp;lt;/item&amp;gt;&amp;lt;item&amp;gt;832&amp;lt;/item&amp;gt;&amp;lt;item&amp;gt;833&amp;lt;/item&amp;gt;&amp;lt;item&amp;gt;834&amp;lt;/item&amp;gt;&amp;lt;item&amp;gt;836&amp;lt;/item&amp;gt;&amp;lt;item&amp;gt;838&amp;lt;/item&amp;gt;&amp;lt;item&amp;gt;840&amp;lt;/item&amp;gt;&amp;lt;item&amp;gt;848&amp;lt;/item&amp;gt;&amp;lt;item&amp;gt;859&amp;lt;/item&amp;gt;&amp;lt;item&amp;gt;860&amp;lt;/item&amp;gt;&amp;lt;/record-ids&amp;gt;&amp;lt;/item&amp;gt;&amp;lt;/Libraries&amp;gt;&quot;/&gt;&lt;/w:docVars&gt;&lt;wsp:rsids&gt;&lt;wsp:rsidRoot wsp:val=&quot;00504821&quot;/&gt;&lt;wsp:rsid wsp:val=&quot;00016357&quot;/&gt;&lt;wsp:rsid wsp:val=&quot;00030419&quot;/&gt;&lt;wsp:rsid wsp:val=&quot;000660CB&quot;/&gt;&lt;wsp:rsid wsp:val=&quot;00090731&quot;/&gt;&lt;wsp:rsid wsp:val=&quot;00095BA1&quot;/&gt;&lt;wsp:rsid wsp:val=&quot;000A6DB7&quot;/&gt;&lt;wsp:rsid wsp:val=&quot;000C72D7&quot;/&gt;&lt;wsp:rsid wsp:val=&quot;00132720&quot;/&gt;&lt;wsp:rsid wsp:val=&quot;0015323B&quot;/&gt;&lt;wsp:rsid wsp:val=&quot;00157A18&quot;/&gt;&lt;wsp:rsid wsp:val=&quot;00182F8F&quot;/&gt;&lt;wsp:rsid wsp:val=&quot;00185E46&quot;/&gt;&lt;wsp:rsid wsp:val=&quot;001D475A&quot;/&gt;&lt;wsp:rsid wsp:val=&quot;00210CBA&quot;/&gt;&lt;wsp:rsid wsp:val=&quot;002174A1&quot;/&gt;&lt;wsp:rsid wsp:val=&quot;00226913&quot;/&gt;&lt;wsp:rsid wsp:val=&quot;002522CA&quot;/&gt;&lt;wsp:rsid wsp:val=&quot;00284308&quot;/&gt;&lt;wsp:rsid wsp:val=&quot;002936FF&quot;/&gt;&lt;wsp:rsid wsp:val=&quot;002A31F3&quot;/&gt;&lt;wsp:rsid wsp:val=&quot;002B082B&quot;/&gt;&lt;wsp:rsid wsp:val=&quot;002F67FA&quot;/&gt;&lt;wsp:rsid wsp:val=&quot;002F6A88&quot;/&gt;&lt;wsp:rsid wsp:val=&quot;00313476&quot;/&gt;&lt;wsp:rsid wsp:val=&quot;00393652&quot;/&gt;&lt;wsp:rsid wsp:val=&quot;00394CC9&quot;/&gt;&lt;wsp:rsid wsp:val=&quot;003959E6&quot;/&gt;&lt;wsp:rsid wsp:val=&quot;003D05CB&quot;/&gt;&lt;wsp:rsid wsp:val=&quot;003D3B36&quot;/&gt;&lt;wsp:rsid wsp:val=&quot;003F10B9&quot;/&gt;&lt;wsp:rsid wsp:val=&quot;003F1996&quot;/&gt;&lt;wsp:rsid wsp:val=&quot;003F2D94&quot;/&gt;&lt;wsp:rsid wsp:val=&quot;004037A4&quot;/&gt;&lt;wsp:rsid wsp:val=&quot;00420450&quot;/&gt;&lt;wsp:rsid wsp:val=&quot;004330E0&quot;/&gt;&lt;wsp:rsid wsp:val=&quot;00456EAB&quot;/&gt;&lt;wsp:rsid wsp:val=&quot;004573FA&quot;/&gt;&lt;wsp:rsid wsp:val=&quot;0049171C&quot;/&gt;&lt;wsp:rsid wsp:val=&quot;004A28F4&quot;/&gt;&lt;wsp:rsid wsp:val=&quot;004D2E9D&quot;/&gt;&lt;wsp:rsid wsp:val=&quot;004E2D14&quot;/&gt;&lt;wsp:rsid wsp:val=&quot;00504821&quot;/&gt;&lt;wsp:rsid wsp:val=&quot;005123A2&quot;/&gt;&lt;wsp:rsid wsp:val=&quot;00516E15&quot;/&gt;&lt;wsp:rsid wsp:val=&quot;0056351B&quot;/&gt;&lt;wsp:rsid wsp:val=&quot;005640E7&quot;/&gt;&lt;wsp:rsid wsp:val=&quot;005D1D51&quot;/&gt;&lt;wsp:rsid wsp:val=&quot;00604ACB&quot;/&gt;&lt;wsp:rsid wsp:val=&quot;00611D05&quot;/&gt;&lt;wsp:rsid wsp:val=&quot;00634019&quot;/&gt;&lt;wsp:rsid wsp:val=&quot;00646EA7&quot;/&gt;&lt;wsp:rsid wsp:val=&quot;00652EE6&quot;/&gt;&lt;wsp:rsid wsp:val=&quot;00673775&quot;/&gt;&lt;wsp:rsid wsp:val=&quot;006822DB&quot;/&gt;&lt;wsp:rsid wsp:val=&quot;006A3726&quot;/&gt;&lt;wsp:rsid wsp:val=&quot;006C32E7&quot;/&gt;&lt;wsp:rsid wsp:val=&quot;006C6578&quot;/&gt;&lt;wsp:rsid wsp:val=&quot;006D2B87&quot;/&gt;&lt;wsp:rsid wsp:val=&quot;0073680E&quot;/&gt;&lt;wsp:rsid wsp:val=&quot;007640FA&quot;/&gt;&lt;wsp:rsid wsp:val=&quot;007A1E46&quot;/&gt;&lt;wsp:rsid wsp:val=&quot;007D112F&quot;/&gt;&lt;wsp:rsid wsp:val=&quot;007D5C0F&quot;/&gt;&lt;wsp:rsid wsp:val=&quot;00802DC5&quot;/&gt;&lt;wsp:rsid wsp:val=&quot;00814A58&quot;/&gt;&lt;wsp:rsid wsp:val=&quot;00821472&quot;/&gt;&lt;wsp:rsid wsp:val=&quot;00825FC0&quot;/&gt;&lt;wsp:rsid wsp:val=&quot;00846750&quot;/&gt;&lt;wsp:rsid wsp:val=&quot;00856C0F&quot;/&gt;&lt;wsp:rsid wsp:val=&quot;00857C0D&quot;/&gt;&lt;wsp:rsid wsp:val=&quot;00863D5F&quot;/&gt;&lt;wsp:rsid wsp:val=&quot;00893213&quot;/&gt;&lt;wsp:rsid wsp:val=&quot;008B1D00&quot;/&gt;&lt;wsp:rsid wsp:val=&quot;008B5D54&quot;/&gt;&lt;wsp:rsid wsp:val=&quot;008C6D4C&quot;/&gt;&lt;wsp:rsid wsp:val=&quot;008D35FD&quot;/&gt;&lt;wsp:rsid wsp:val=&quot;0091060B&quot;/&gt;&lt;wsp:rsid wsp:val=&quot;00922AEC&quot;/&gt;&lt;wsp:rsid wsp:val=&quot;00942215&quot;/&gt;&lt;wsp:rsid wsp:val=&quot;0095173B&quot;/&gt;&lt;wsp:rsid wsp:val=&quot;009D2B4D&quot;/&gt;&lt;wsp:rsid wsp:val=&quot;009E11A1&quot;/&gt;&lt;wsp:rsid wsp:val=&quot;009E789F&quot;/&gt;&lt;wsp:rsid wsp:val=&quot;009F505D&quot;/&gt;&lt;wsp:rsid wsp:val=&quot;00A337F1&quot;/&gt;&lt;wsp:rsid wsp:val=&quot;00A4397C&quot;/&gt;&lt;wsp:rsid wsp:val=&quot;00B13E7F&quot;/&gt;&lt;wsp:rsid wsp:val=&quot;00B42470&quot;/&gt;&lt;wsp:rsid wsp:val=&quot;00B55735&quot;/&gt;&lt;wsp:rsid wsp:val=&quot;00B608AC&quot;/&gt;&lt;wsp:rsid wsp:val=&quot;00B80981&quot;/&gt;&lt;wsp:rsid wsp:val=&quot;00BD3C1A&quot;/&gt;&lt;wsp:rsid wsp:val=&quot;00C0284E&quot;/&gt;&lt;wsp:rsid wsp:val=&quot;00C209DA&quot;/&gt;&lt;wsp:rsid wsp:val=&quot;00C37367&quot;/&gt;&lt;wsp:rsid wsp:val=&quot;00CD6562&quot;/&gt;&lt;wsp:rsid wsp:val=&quot;00CE5E7C&quot;/&gt;&lt;wsp:rsid wsp:val=&quot;00CF4687&quot;/&gt;&lt;wsp:rsid wsp:val=&quot;00D04493&quot;/&gt;&lt;wsp:rsid wsp:val=&quot;00D11C15&quot;/&gt;&lt;wsp:rsid wsp:val=&quot;00D20BBA&quot;/&gt;&lt;wsp:rsid wsp:val=&quot;00D43E98&quot;/&gt;&lt;wsp:rsid wsp:val=&quot;00DB4D12&quot;/&gt;&lt;wsp:rsid wsp:val=&quot;00DC57CC&quot;/&gt;&lt;wsp:rsid wsp:val=&quot;00E20FEA&quot;/&gt;&lt;wsp:rsid wsp:val=&quot;00E3613B&quot;/&gt;&lt;wsp:rsid wsp:val=&quot;00E81359&quot;/&gt;&lt;wsp:rsid wsp:val=&quot;00EC54E0&quot;/&gt;&lt;wsp:rsid wsp:val=&quot;00EC726A&quot;/&gt;&lt;wsp:rsid wsp:val=&quot;00EE47AC&quot;/&gt;&lt;wsp:rsid wsp:val=&quot;00EF4BB4&quot;/&gt;&lt;wsp:rsid wsp:val=&quot;00F456BD&quot;/&gt;&lt;wsp:rsid wsp:val=&quot;00F62F6B&quot;/&gt;&lt;wsp:rsid wsp:val=&quot;00F73CBB&quot;/&gt;&lt;wsp:rsid wsp:val=&quot;00F80992&quot;/&gt;&lt;wsp:rsid wsp:val=&quot;00FC3E4B&quot;/&gt;&lt;wsp:rsid wsp:val=&quot;00FF5BF7&quot;/&gt;&lt;wsp:rsid wsp:val=&quot;00FF6081&quot;/&gt;&lt;/wsp:rsids&gt;&lt;/w:docPr&gt;&lt;w:body&gt;&lt;wx:sect&gt;&lt;w:p wsp:rsidR=&quot;00000000&quot; wsp:rsidRDefault=&quot;002A31F3&quot; wsp:rsidP=&quot;002A31F3&quot;&gt;&lt;m:oMathPara&gt;&lt;m:oMath&gt;&lt;m:r&gt;&lt;w:rPr&gt;&lt;w:rFonts w:ascii=&quot;Cambria Math&quot; w:h-ansi=&quot;Cambria Math&quot;/&gt;&lt;wx:font wx:val=&quot;Cambria Math&quot;/&gt;&lt;w:i/&gt;&lt;w:color w:val=&quot;000000&quot;/&gt;&lt;w:sz w:val=&quot;24&quot;/&gt;&lt;w:sz-cs w:val=&quot;24&quot;/&gt;&lt;/w:rPr&gt;&lt;m:t&gt;PER(t)=&lt;/m:t&gt;&lt;/m:r&gt;&lt;m:f&gt;&lt;m:fPr&gt;&lt;m:ctrlPr&gt;&lt;w:rPr&gt;&lt;w:rFonts w:ascii=&quot;Cambria Math&quot; w:h-ansi=&quot;Cambria Math&quot;/&gt;&lt;wx:font wx:val=&quot;Cambria Math&quot;/&gt;&lt;w:b-cs/&gt;&lt;w:i/&gt;&lt;w:color w:val=&quot;000000&quot;/&gt;&lt;w:sz w:val=&quot;24&quot;/&gt;&lt;w:sz-cs w:val=&quot;24&quot;/&gt;&lt;/w:rPr&gt;&lt;/m:ctrlPr&gt;&lt;/m:fPr&gt;&lt;m:num&gt;&lt;m:r&gt;&lt;w:rPr&gt;&lt;w:rFonts w:ascii=&quot;Cambria Math&quot; w:h-ansi=&quot;Cambria Math&quot;/&gt;&lt;wx:font wx:val=&quot;Cambria Math&quot;/&gt;&lt;w:i/&gt;&lt;w:color w:val=&quot;000000&quot;/&gt;&lt;w:sz w:val=&quot;24&quot;/&gt;&lt;w:sz-cs w:val=&quot;24&quot;/&gt;&lt;/w:rPr&gt;&lt;m:t&gt;V&lt;/m:t&gt;&lt;/m:r&gt;&lt;/m:num&gt;&lt;m:den&gt;&lt;m:r&gt;&lt;w:rPr&gt;&lt;w:rFonts w:ascii=&quot;Cambria Math&quot; w:h-ansi=&quot;Cambria Math&quot;/&gt;&lt;wx:font wx:val=&quot;Cambria Math&quot;/&gt;&lt;w:i/&gt;&lt;w:color w:val=&quot;000000&quot;/&gt;&lt;w:sz w:val=&quot;24&quot;/&gt;&lt;w:sz-cs w:val=&quot;24&quot;/&gt;&lt;/w:rPr&gt;&lt;m:t&gt;Î”t&lt;/m:t&gt;&lt;/m:r&gt;&lt;/m:den&gt;&lt;/m:f&gt;&lt;m:r&gt;&lt;w:rPr&gt;&lt;w:rFonts w:ascii=&quot;Cambria Math&quot; w:h-ansi=&quot;Cambria Math&quot;/&gt;&lt;wx:font wx:val=&quot;Cambria Math&quot;/&gt;&lt;w:i/&gt;&lt;w:color w:val=&quot;000000&quot;/&gt;&lt;w:sz w:val=&quot;24&quot;/&gt;&lt;w:sz-cs w:val=&quot;24&quot;/&gt;&lt;/w:rPr&gt;&lt;m:t&gt;[C&lt;/m:t&gt;&lt;/m:r&gt;&lt;m:d&gt;&lt;m:dPr&gt;&lt;m:ctrlPr&gt;&lt;w:rPr&gt;&lt;w:rFonts w:ascii=&quot;Cambria Math&quot; w:h-ansi=&quot;Cambria Math&quot;/&gt;&lt;wx:font wx:val=&quot;Cambria Math&quot;/&gt;&lt;w:b-cs/&gt;&lt;w:i/&gt;&lt;w:color w:val=&quot;000000&quot;/&gt;&lt;w:sz w:val=&quot;24&quot;/&gt;&lt;w:sz-cs w:val=&quot;24&quot;/&gt;&lt;/w:rPr&gt;&lt;/m:ctrlPr&gt;&lt;/m:dPr&gt;&lt;m:e&gt;&lt;m:r&gt;&lt;w:rPr&gt;&lt;w:rFonts w:ascii=&quot;Cambria Math&quot; w:h-ansi=&quot;Cambria Math&quot;/&gt;&lt;wx:font wx:val=&quot;Cambria Math&quot;/&gt;&lt;w:i/&gt;&lt;w:color w:val=&quot;000000&quot;/&gt;&lt;w:sz w:val=&quot;24&quot;/&gt;&lt;w:sz-cs w:val=&quot;24&quot;/&gt;&lt;/w:rPr&gt;&lt;m:t&gt;t+Î”t&lt;/m:t&gt;&lt;/m:r&gt;&lt;/m:e&gt;&lt;/m:d&gt;&lt;m:r&gt;&lt;w:rPr&gt;&lt;w:rFonts w:ascii=&quot;Cambria Math&quot; w:h-ansi=&quot;Cambria Math&quot;/&gt;&lt;wx:font wx:val=&quot;Cambria Math&quot;/&gt;&lt;w:i/&gt;&lt;w:color w:val=&quot;000000&quot;/&gt;&lt;w:sz w:val=&quot;24&quot;/&gt;&lt;w:sz-cs w:val=&quot;24&quot;/&gt;&lt;/w:rPr&gt;&lt;m:t&gt;-C&lt;/m:t&gt;&lt;/m:r&gt;&lt;m:d&gt;&lt;m:dPr&gt;&lt;m:ctrlPr&gt;&lt;w:rPr&gt;&lt;w:rFonts w:ascii=&quot;Cambria Math&quot; w:h-ansi=&quot;Cambria Math&quot;/&gt;&lt;wx:font wx:val=&quot;Cambria Math&quot;/&gt;&lt;w:b-cs/&gt;&lt;w:i/&gt;&lt;w:color w:val=&quot;000000&quot;/&gt;&lt;w:sz w:val=&quot;24&quot;/&gt;&lt;w:sz-cs w:val=&quot;24&quot;/&gt;&lt;/w:rPr&gt;&lt;/m:ctrlPr&gt;&lt;/m:dPr&gt;&lt;m:e&gt;&lt;m:r&gt;&lt;w:rPr&gt;&lt;w:rFonts w:ascii=&quot;Cambria Math&quot; w:h-ansi=&quot;Cambria Math&quot;/&gt;&lt;wx:font wx:val=&quot;Cambria Math&quot;/&gt;&lt;w:i/&gt;&lt;w:color w:val=&quot;000000&quot;/&gt;&lt;w:sz w:val=&quot;24&quot;/&gt;&lt;w:sz-cs w:val=&quot;24&quot;/&gt;&lt;/w:rPr&gt;&lt;m:t&gt;t&lt;/m:t&gt;&lt;/m:r&gt;&lt;/m:e&gt;&lt;/m:d&gt;&lt;m:r&gt;&lt;w:rPr&gt;&lt;w:rFonts w:ascii=&quot;Cambria Math&quot; w:h-ansi=&quot;Cambria Math&quot;/&gt;&lt;wx:font wx:val=&quot;Cambria Math&quot;/&gt;&lt;w:i/&gt;&lt;w:color w:val=&quot;000000&quot;/&gt;&lt;w:sz w:val=&quot;24&quot;/&gt;&lt;w:sz-cs w:val=&quot;24&quot;/&gt;&lt;/w:rPr&gt;&lt;m:t&gt;+R&lt;/m:t&gt;&lt;/m:r&gt;&lt;m:r&gt;&lt;w:rPr&gt;&lt;w:rFonts w:ascii=&quot;Cambria Math&quot; w:h-ansi=&quot;Cambria Math&quot; w:hint=&quot;fareast&quot;/&gt;&lt;wx:font wx:val=&quot;Cambria Math&quot;/&gt;&lt;w:i/&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C&lt;/m:t&gt;&lt;/m:r&gt;&lt;m:d&gt;&lt;m:dPr&gt;&lt;m:ctrlPr&gt;&lt;w:rPr&gt;&lt;w:rFonts w:ascii=&quot;Cambria Math&quot; w:h-ansi=&quot;Cambria Math&quot;/&gt;&lt;wx:font wx:val=&quot;Cambria Math&quot;/&gt;&lt;w:b-cs/&gt;&lt;w:i/&gt;&lt;w:color w:val=&quot;000000&quot;/&gt;&lt;w:sz w:val=&quot;24&quot;/&gt;&lt;w:sz-cs w:val=&quot;24&quot;/&gt;&lt;/w:rPr&gt;&lt;/m:ctrlPr&gt;&lt;/m:dPr&gt;&lt;m:e&gt;&lt;m:r&gt;&lt;w:rPr&gt;&lt;w:rFonts w:ascii=&quot;Cambria Math&quot; w:h-ansi=&quot;Cambria Math&quot;/&gt;&lt;wx:font wx:val=&quot;Cambria Math&quot;/&gt;&lt;w:i/&gt;&lt;w:color w:val=&quot;000000&quot;/&gt;&lt;w:sz w:val=&quot;24&quot;/&gt;&lt;w:sz-cs w:val=&quot;24&quot;/&gt;&lt;/w:rPr&gt;&lt;m:t&gt;mean&lt;/m:t&gt;&lt;/m:r&gt;&lt;/m:e&gt;&lt;/m:d&gt;&lt;m:r&gt;&lt;m:rPr&gt;&lt;m:nor/&gt;&lt;/m:rPr&gt;&lt;w:rPr&gt;&lt;w:rFonts w:ascii=&quot;Times New Roman&quot; w:h-ansi=&quot;Times New Roman&quot;/&gt;&lt;wx:font wx:val=&quot;Times New Roman&quot;/&gt;&lt;w:b-cs/&gt;&lt;w:i/&gt;&lt;w:color w:val=&quot;000000&quot;/&gt;&lt;w:sz w:val=&quot;24&quot;/&gt;&lt;w:sz-cs w:val=&quot;24&quot;/&gt;&lt;/w:rPr&gt;&lt;m:t&gt;Â·&lt;/m:t&gt;&lt;/m:r&gt;&lt;m:r&gt;&lt;w:rPr&gt;&lt;w:rFonts w:ascii=&quot;Cambria Math&quot; w:h-ansi=&quot;Cambria Math&quot;/&gt;&lt;wx:font wx:val=&quot;Cambria Math&quot;/&gt;&lt;w:i/&gt;&lt;w:color w:val=&quot;000000&quot;/&gt;&lt;w:sz w:val=&quot;24&quot;/&gt;&lt;w:sz-cs w:val=&quot;24&quot;/&gt;&lt;/w:rPr&gt;&lt;m:t&gt;Î”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E6C53">
        <w:rPr>
          <w:rFonts w:ascii="Times New Roman" w:hAnsi="Times New Roman"/>
          <w:bCs/>
          <w:color w:val="000000"/>
          <w:sz w:val="24"/>
          <w:szCs w:val="24"/>
        </w:rPr>
        <w:fldChar w:fldCharType="end"/>
      </w:r>
      <w:r w:rsidRPr="006D2B87">
        <w:rPr>
          <w:rFonts w:ascii="Times New Roman" w:hAnsi="Times New Roman"/>
          <w:bCs/>
          <w:color w:val="000000"/>
          <w:sz w:val="24"/>
          <w:szCs w:val="24"/>
        </w:rPr>
        <w:tab/>
      </w:r>
      <w:r w:rsidRPr="006D2B87">
        <w:rPr>
          <w:rFonts w:ascii="Times New Roman" w:hAnsi="Times New Roman"/>
          <w:bCs/>
          <w:color w:val="000000"/>
          <w:sz w:val="24"/>
          <w:szCs w:val="24"/>
        </w:rPr>
        <w:tab/>
      </w:r>
      <w:r w:rsidRPr="006D2B87">
        <w:rPr>
          <w:rFonts w:ascii="Times New Roman" w:hAnsi="Times New Roman"/>
          <w:bCs/>
          <w:color w:val="000000"/>
          <w:sz w:val="24"/>
          <w:szCs w:val="24"/>
        </w:rPr>
        <w:tab/>
      </w:r>
      <w:r w:rsidRPr="006D2B87">
        <w:rPr>
          <w:rFonts w:ascii="Times New Roman" w:hAnsi="Times New Roman"/>
          <w:bCs/>
          <w:color w:val="000000"/>
          <w:sz w:val="24"/>
          <w:szCs w:val="24"/>
        </w:rPr>
        <w:tab/>
      </w:r>
      <w:r w:rsidRPr="006D2B87">
        <w:rPr>
          <w:rFonts w:ascii="Times New Roman" w:hAnsi="Times New Roman"/>
          <w:bCs/>
          <w:color w:val="000000"/>
          <w:sz w:val="24"/>
          <w:szCs w:val="24"/>
        </w:rPr>
        <w:tab/>
      </w:r>
      <w:r w:rsidRPr="006D2B87">
        <w:rPr>
          <w:rFonts w:ascii="Times New Roman" w:hAnsi="Times New Roman"/>
          <w:bCs/>
          <w:i/>
          <w:color w:val="000000"/>
          <w:sz w:val="24"/>
          <w:szCs w:val="24"/>
        </w:rPr>
        <w:t>(2)</w:t>
      </w:r>
    </w:p>
    <w:p w:rsidR="00E61528" w:rsidRDefault="00E61528" w:rsidP="009A3A85">
      <w:pPr>
        <w:spacing w:line="480" w:lineRule="auto"/>
        <w:ind w:firstLine="360"/>
        <w:rPr>
          <w:rFonts w:ascii="Times New Roman" w:hAnsi="Times New Roman"/>
          <w:sz w:val="24"/>
        </w:rPr>
      </w:pPr>
      <w:r w:rsidRPr="006D2B87">
        <w:rPr>
          <w:rFonts w:ascii="Times New Roman" w:hAnsi="Times New Roman"/>
          <w:bCs/>
          <w:color w:val="000000"/>
          <w:sz w:val="24"/>
          <w:szCs w:val="24"/>
        </w:rPr>
        <w:t xml:space="preserve">Equation </w:t>
      </w:r>
      <w:r w:rsidRPr="006D2B87">
        <w:rPr>
          <w:rFonts w:ascii="Times New Roman" w:hAnsi="Times New Roman"/>
          <w:bCs/>
          <w:i/>
          <w:color w:val="000000"/>
          <w:sz w:val="24"/>
          <w:szCs w:val="24"/>
        </w:rPr>
        <w:t>(2)</w:t>
      </w:r>
      <w:r w:rsidRPr="006D2B87">
        <w:rPr>
          <w:rFonts w:ascii="Times New Roman" w:hAnsi="Times New Roman"/>
          <w:bCs/>
          <w:color w:val="000000"/>
          <w:sz w:val="24"/>
          <w:szCs w:val="24"/>
        </w:rPr>
        <w:t xml:space="preserve"> can be used to calculate PER for any real-time particle concentration data (number, mass, etc.).  Yi et al. calculated PER values using their box model and the </w:t>
      </w:r>
      <w:r w:rsidRPr="009D2B4D">
        <w:rPr>
          <w:rFonts w:ascii="Times New Roman" w:hAnsi="Times New Roman"/>
          <w:sz w:val="24"/>
        </w:rPr>
        <w:t>method described in RAL-UZ-</w:t>
      </w:r>
      <w:r w:rsidRPr="00CF4687">
        <w:rPr>
          <w:rFonts w:ascii="Times New Roman" w:hAnsi="Times New Roman"/>
          <w:sz w:val="24"/>
        </w:rPr>
        <w:t xml:space="preserve">171 </w:t>
      </w:r>
      <w:r w:rsidRPr="00D61370">
        <w:rPr>
          <w:rFonts w:ascii="Times New Roman" w:hAnsi="Times New Roman"/>
          <w:noProof/>
          <w:sz w:val="24"/>
          <w:vertAlign w:val="superscript"/>
        </w:rPr>
        <w:t>(2, 11)</w:t>
      </w:r>
      <w:r w:rsidRPr="00CF4687">
        <w:rPr>
          <w:rFonts w:ascii="Times New Roman" w:hAnsi="Times New Roman"/>
          <w:sz w:val="24"/>
        </w:rPr>
        <w:t>.  An</w:t>
      </w:r>
      <w:r>
        <w:rPr>
          <w:rFonts w:ascii="Times New Roman" w:hAnsi="Times New Roman"/>
          <w:sz w:val="24"/>
        </w:rPr>
        <w:t xml:space="preserve"> important difference in these methods is that the RAL calculation includes a particle loss coefficient, β, whereas Yi et al. assumed particle losses in the chamber were negligible.  Values of β calculated </w:t>
      </w:r>
      <w:r>
        <w:rPr>
          <w:rFonts w:ascii="Times New Roman" w:hAnsi="Times New Roman"/>
          <w:sz w:val="24"/>
          <w:shd w:val="clear" w:color="auto" w:fill="FFFFFF"/>
        </w:rPr>
        <w:t>using the RAL-UZ-171 model were on the order of 10</w:t>
      </w:r>
      <w:r w:rsidRPr="00E06969">
        <w:rPr>
          <w:rFonts w:ascii="Times New Roman" w:hAnsi="Times New Roman"/>
          <w:sz w:val="24"/>
          <w:shd w:val="clear" w:color="auto" w:fill="FFFFFF"/>
          <w:vertAlign w:val="superscript"/>
        </w:rPr>
        <w:t>-4</w:t>
      </w:r>
      <w:r>
        <w:rPr>
          <w:rFonts w:ascii="Times New Roman" w:hAnsi="Times New Roman"/>
          <w:sz w:val="24"/>
          <w:shd w:val="clear" w:color="auto" w:fill="FFFFFF"/>
        </w:rPr>
        <w:t>, supporting the validity of our assumption and calculated PER values agreed within 8% between methods.</w:t>
      </w:r>
    </w:p>
    <w:p w:rsidR="00E61528" w:rsidRDefault="00E61528" w:rsidP="009806A9">
      <w:pPr>
        <w:spacing w:line="480" w:lineRule="auto"/>
        <w:ind w:firstLine="360"/>
        <w:rPr>
          <w:rFonts w:ascii="Times New Roman" w:hAnsi="Times New Roman"/>
          <w:sz w:val="24"/>
          <w:szCs w:val="24"/>
        </w:rPr>
        <w:sectPr w:rsidR="00E61528" w:rsidSect="009A3A85">
          <w:footerReference w:type="default" r:id="rId31"/>
          <w:pgSz w:w="12240" w:h="15840" w:code="1"/>
          <w:pgMar w:top="1080" w:right="1080" w:bottom="1080" w:left="1080" w:header="720" w:footer="720" w:gutter="0"/>
          <w:cols w:space="720"/>
          <w:docGrid w:linePitch="360"/>
        </w:sectPr>
      </w:pPr>
      <w:r>
        <w:rPr>
          <w:rFonts w:ascii="Times New Roman" w:hAnsi="Times New Roman"/>
          <w:sz w:val="24"/>
        </w:rPr>
        <w:t xml:space="preserve">Table S1 summarizes PER valuesfrom the laser printers (this study) and 3-D printer </w:t>
      </w:r>
      <w:r w:rsidRPr="00D61370">
        <w:rPr>
          <w:rFonts w:ascii="Times New Roman" w:hAnsi="Times New Roman"/>
          <w:noProof/>
          <w:sz w:val="24"/>
          <w:vertAlign w:val="superscript"/>
        </w:rPr>
        <w:t>(11)</w:t>
      </w:r>
      <w:r>
        <w:rPr>
          <w:rFonts w:ascii="Times New Roman" w:hAnsi="Times New Roman"/>
          <w:sz w:val="24"/>
        </w:rPr>
        <w:t xml:space="preserve">.  </w:t>
      </w:r>
      <w:r>
        <w:rPr>
          <w:rFonts w:ascii="Times New Roman" w:hAnsi="Times New Roman"/>
          <w:sz w:val="24"/>
          <w:szCs w:val="24"/>
        </w:rPr>
        <w:t xml:space="preserve">In general, the laser printers </w:t>
      </w:r>
      <w:r w:rsidRPr="00E16E95">
        <w:rPr>
          <w:rFonts w:ascii="Times New Roman" w:hAnsi="Times New Roman"/>
          <w:sz w:val="24"/>
          <w:szCs w:val="24"/>
        </w:rPr>
        <w:t xml:space="preserve">had significantly higher emissions </w:t>
      </w:r>
      <w:r>
        <w:rPr>
          <w:rFonts w:ascii="Times New Roman" w:hAnsi="Times New Roman"/>
          <w:sz w:val="24"/>
          <w:szCs w:val="24"/>
        </w:rPr>
        <w:t xml:space="preserve">of larger particles </w:t>
      </w:r>
      <w:r>
        <w:rPr>
          <w:rFonts w:ascii="Times New Roman" w:hAnsi="Times New Roman"/>
          <w:sz w:val="24"/>
        </w:rPr>
        <w:t xml:space="preserve">(diameter </w:t>
      </w:r>
      <w:r w:rsidRPr="000E4D47">
        <w:rPr>
          <w:rFonts w:ascii="Times New Roman" w:hAnsi="Times New Roman"/>
          <w:sz w:val="24"/>
        </w:rPr>
        <w:t xml:space="preserve">&gt; </w:t>
      </w:r>
      <w:r w:rsidRPr="000E4D47">
        <w:rPr>
          <w:rFonts w:ascii="Times New Roman" w:hAnsi="Times New Roman"/>
          <w:sz w:val="24"/>
          <w:szCs w:val="24"/>
        </w:rPr>
        <w:t>0.</w:t>
      </w:r>
      <w:r>
        <w:rPr>
          <w:rFonts w:ascii="Times New Roman" w:hAnsi="Times New Roman"/>
          <w:sz w:val="24"/>
          <w:szCs w:val="24"/>
        </w:rPr>
        <w:t>65</w:t>
      </w:r>
      <w:r w:rsidRPr="000E4D47">
        <w:rPr>
          <w:rFonts w:ascii="Times New Roman" w:hAnsi="Times New Roman"/>
          <w:sz w:val="24"/>
          <w:szCs w:val="24"/>
        </w:rPr>
        <w:t xml:space="preserve"> </w:t>
      </w:r>
      <w:r w:rsidRPr="000E4D47">
        <w:rPr>
          <w:rFonts w:ascii="Times New Roman" w:hAnsi="Times New Roman"/>
          <w:sz w:val="24"/>
        </w:rPr>
        <w:t>µm</w:t>
      </w:r>
      <w:r>
        <w:rPr>
          <w:rFonts w:ascii="Times New Roman" w:hAnsi="Times New Roman"/>
          <w:sz w:val="24"/>
        </w:rPr>
        <w:t xml:space="preserve">) </w:t>
      </w:r>
      <w:r>
        <w:rPr>
          <w:rFonts w:ascii="Times New Roman" w:hAnsi="Times New Roman"/>
          <w:sz w:val="24"/>
          <w:szCs w:val="24"/>
        </w:rPr>
        <w:t xml:space="preserve">as measured using a </w:t>
      </w:r>
      <w:r w:rsidRPr="000E4D47">
        <w:rPr>
          <w:rFonts w:ascii="Times New Roman" w:hAnsi="Times New Roman"/>
          <w:sz w:val="24"/>
        </w:rPr>
        <w:t xml:space="preserve">GRIMM </w:t>
      </w:r>
      <w:r>
        <w:rPr>
          <w:rFonts w:ascii="Times New Roman" w:hAnsi="Times New Roman"/>
          <w:sz w:val="24"/>
        </w:rPr>
        <w:t xml:space="preserve">optical particle </w:t>
      </w:r>
      <w:r w:rsidRPr="00AB512E">
        <w:rPr>
          <w:rFonts w:ascii="Times New Roman" w:hAnsi="Times New Roman"/>
          <w:sz w:val="24"/>
        </w:rPr>
        <w:t xml:space="preserve">counter (from highest to lowest): </w:t>
      </w:r>
      <w:r w:rsidRPr="00AB512E">
        <w:rPr>
          <w:rFonts w:ascii="Times New Roman" w:hAnsi="Times New Roman"/>
          <w:sz w:val="24"/>
          <w:szCs w:val="24"/>
        </w:rPr>
        <w:t xml:space="preserve">HP2055dn (80 pages) &gt; </w:t>
      </w:r>
      <w:r w:rsidRPr="00AB512E">
        <w:rPr>
          <w:rFonts w:ascii="Times New Roman" w:hAnsi="Times New Roman"/>
          <w:sz w:val="24"/>
        </w:rPr>
        <w:t xml:space="preserve">HP2600 (80 pages) &gt; </w:t>
      </w:r>
      <w:r w:rsidRPr="00AB512E">
        <w:rPr>
          <w:rFonts w:ascii="Times New Roman" w:hAnsi="Times New Roman"/>
          <w:sz w:val="24"/>
          <w:szCs w:val="24"/>
        </w:rPr>
        <w:t>all colors of ABS and PLA filaments</w:t>
      </w:r>
      <w:r w:rsidRPr="00AB512E">
        <w:rPr>
          <w:rFonts w:ascii="Times New Roman" w:hAnsi="Times New Roman"/>
          <w:sz w:val="24"/>
        </w:rPr>
        <w:t>.</w:t>
      </w:r>
      <w:r>
        <w:rPr>
          <w:rFonts w:ascii="Times New Roman" w:hAnsi="Times New Roman"/>
          <w:sz w:val="24"/>
        </w:rPr>
        <w:t xml:space="preserve">  </w:t>
      </w:r>
      <w:r>
        <w:rPr>
          <w:rFonts w:ascii="Times New Roman" w:hAnsi="Times New Roman"/>
          <w:sz w:val="24"/>
          <w:szCs w:val="24"/>
        </w:rPr>
        <w:t xml:space="preserve"> </w:t>
      </w:r>
      <w:r>
        <w:rPr>
          <w:rFonts w:ascii="Times New Roman" w:hAnsi="Times New Roman"/>
          <w:sz w:val="24"/>
        </w:rPr>
        <w:t xml:space="preserve">Previously, we reported that UFPs emitted by a FDM 3-D printer have high probability of depositing in the lung alveoli </w:t>
      </w:r>
      <w:r w:rsidRPr="00D61370">
        <w:rPr>
          <w:rFonts w:ascii="Times New Roman" w:hAnsi="Times New Roman"/>
          <w:noProof/>
          <w:sz w:val="24"/>
          <w:vertAlign w:val="superscript"/>
        </w:rPr>
        <w:t>(11)</w:t>
      </w:r>
      <w:r>
        <w:rPr>
          <w:rFonts w:ascii="Times New Roman" w:hAnsi="Times New Roman"/>
          <w:sz w:val="24"/>
        </w:rPr>
        <w:t xml:space="preserve"> and it is well </w:t>
      </w:r>
      <w:r w:rsidRPr="006937FC">
        <w:rPr>
          <w:rFonts w:ascii="Times New Roman" w:hAnsi="Times New Roman"/>
          <w:sz w:val="24"/>
        </w:rPr>
        <w:t xml:space="preserve">known that </w:t>
      </w:r>
      <w:r w:rsidRPr="006937FC">
        <w:rPr>
          <w:rFonts w:ascii="Times New Roman" w:hAnsi="Times New Roman"/>
          <w:sz w:val="24"/>
          <w:szCs w:val="24"/>
        </w:rPr>
        <w:t xml:space="preserve">UFPs and their constituents </w:t>
      </w:r>
      <w:r>
        <w:rPr>
          <w:rFonts w:ascii="Times New Roman" w:hAnsi="Times New Roman"/>
          <w:sz w:val="24"/>
          <w:szCs w:val="24"/>
        </w:rPr>
        <w:t>that reach this deep into the lung can</w:t>
      </w:r>
      <w:r w:rsidRPr="006937FC">
        <w:rPr>
          <w:rFonts w:ascii="Times New Roman" w:hAnsi="Times New Roman"/>
          <w:sz w:val="24"/>
          <w:szCs w:val="24"/>
        </w:rPr>
        <w:t xml:space="preserve"> cause strong inflammatory responses </w:t>
      </w:r>
      <w:r w:rsidRPr="00D61370">
        <w:rPr>
          <w:rFonts w:ascii="Times New Roman" w:hAnsi="Times New Roman"/>
          <w:noProof/>
          <w:sz w:val="24"/>
          <w:szCs w:val="24"/>
          <w:vertAlign w:val="superscript"/>
        </w:rPr>
        <w:t>(12)</w:t>
      </w:r>
      <w:r>
        <w:rPr>
          <w:rFonts w:ascii="Times New Roman" w:hAnsi="Times New Roman"/>
          <w:sz w:val="24"/>
          <w:szCs w:val="24"/>
        </w:rPr>
        <w:t>, e.g.,</w:t>
      </w:r>
      <w:r w:rsidRPr="006937FC">
        <w:rPr>
          <w:rFonts w:ascii="Times New Roman" w:hAnsi="Times New Roman"/>
          <w:sz w:val="24"/>
          <w:szCs w:val="24"/>
        </w:rPr>
        <w:t xml:space="preserve"> </w:t>
      </w:r>
      <w:r>
        <w:rPr>
          <w:rFonts w:ascii="Times New Roman" w:hAnsi="Times New Roman"/>
          <w:sz w:val="24"/>
          <w:szCs w:val="24"/>
        </w:rPr>
        <w:t>via transition-metal-mediated reactive oxygen species generation</w:t>
      </w:r>
      <w:r w:rsidRPr="006937FC">
        <w:rPr>
          <w:rFonts w:ascii="Times New Roman" w:hAnsi="Times New Roman"/>
          <w:sz w:val="24"/>
          <w:szCs w:val="24"/>
        </w:rPr>
        <w:t>.</w:t>
      </w:r>
      <w:r>
        <w:rPr>
          <w:rFonts w:ascii="Times New Roman" w:hAnsi="Times New Roman"/>
          <w:sz w:val="24"/>
        </w:rPr>
        <w:t xml:space="preserve">  </w:t>
      </w:r>
      <w:r>
        <w:rPr>
          <w:rFonts w:ascii="Times New Roman" w:hAnsi="Times New Roman"/>
          <w:sz w:val="24"/>
          <w:szCs w:val="24"/>
        </w:rPr>
        <w:t xml:space="preserve">A detailed comparison of PER values and yield values among 3-D printer studies was given previously by Yi et al. and the reader is referred to that publication for more information </w:t>
      </w:r>
      <w:r w:rsidRPr="00D61370">
        <w:rPr>
          <w:rFonts w:ascii="Times New Roman" w:hAnsi="Times New Roman"/>
          <w:noProof/>
          <w:sz w:val="24"/>
          <w:szCs w:val="24"/>
          <w:vertAlign w:val="superscript"/>
        </w:rPr>
        <w:t>(11)</w:t>
      </w:r>
      <w:r>
        <w:rPr>
          <w:rFonts w:ascii="Times New Roman" w:hAnsi="Times New Roman"/>
          <w:sz w:val="24"/>
          <w:szCs w:val="24"/>
        </w:rPr>
        <w:t xml:space="preserve">.  </w:t>
      </w:r>
      <w:r>
        <w:rPr>
          <w:rFonts w:ascii="Times New Roman" w:hAnsi="Times New Roman"/>
          <w:sz w:val="24"/>
        </w:rPr>
        <w:t>On a mass basis, the PER (µg min</w:t>
      </w:r>
      <w:r w:rsidRPr="00AB0B19">
        <w:rPr>
          <w:rFonts w:ascii="Times New Roman" w:hAnsi="Times New Roman"/>
          <w:sz w:val="24"/>
          <w:szCs w:val="24"/>
          <w:vertAlign w:val="superscript"/>
        </w:rPr>
        <w:t>-</w:t>
      </w:r>
      <w:r>
        <w:rPr>
          <w:rFonts w:ascii="Times New Roman" w:hAnsi="Times New Roman"/>
          <w:sz w:val="24"/>
          <w:szCs w:val="24"/>
          <w:vertAlign w:val="superscript"/>
        </w:rPr>
        <w:t>1</w:t>
      </w:r>
      <w:r>
        <w:rPr>
          <w:rFonts w:ascii="Times New Roman" w:hAnsi="Times New Roman"/>
          <w:sz w:val="24"/>
        </w:rPr>
        <w:t xml:space="preserve">) were similar, i.e., </w:t>
      </w:r>
      <w:r w:rsidRPr="000E0FE0">
        <w:rPr>
          <w:rFonts w:ascii="Times New Roman" w:hAnsi="Times New Roman"/>
          <w:sz w:val="24"/>
        </w:rPr>
        <w:t xml:space="preserve">HP2600 (80 pages) </w:t>
      </w:r>
      <w:r>
        <w:rPr>
          <w:rFonts w:ascii="Times New Roman" w:hAnsi="Times New Roman"/>
          <w:sz w:val="24"/>
        </w:rPr>
        <w:t xml:space="preserve">≈ </w:t>
      </w:r>
      <w:r w:rsidRPr="000E0FE0">
        <w:rPr>
          <w:rFonts w:ascii="Times New Roman" w:hAnsi="Times New Roman"/>
          <w:sz w:val="24"/>
          <w:szCs w:val="24"/>
        </w:rPr>
        <w:t xml:space="preserve">HP2055dn (80 pages) </w:t>
      </w:r>
      <w:r>
        <w:rPr>
          <w:rFonts w:ascii="Times New Roman" w:hAnsi="Times New Roman"/>
          <w:sz w:val="24"/>
          <w:szCs w:val="24"/>
        </w:rPr>
        <w:t>≈</w:t>
      </w:r>
      <w:r w:rsidRPr="000E0FE0">
        <w:rPr>
          <w:rFonts w:ascii="Times New Roman" w:hAnsi="Times New Roman"/>
          <w:sz w:val="24"/>
          <w:szCs w:val="24"/>
        </w:rPr>
        <w:t xml:space="preserve"> all colors </w:t>
      </w:r>
      <w:r>
        <w:rPr>
          <w:rFonts w:ascii="Times New Roman" w:hAnsi="Times New Roman"/>
          <w:sz w:val="24"/>
          <w:szCs w:val="24"/>
        </w:rPr>
        <w:t xml:space="preserve">of </w:t>
      </w:r>
      <w:r w:rsidRPr="000E0FE0">
        <w:rPr>
          <w:rFonts w:ascii="Times New Roman" w:hAnsi="Times New Roman"/>
          <w:sz w:val="24"/>
          <w:szCs w:val="24"/>
        </w:rPr>
        <w:t>ABS and PLA</w:t>
      </w:r>
      <w:r>
        <w:rPr>
          <w:rFonts w:ascii="Times New Roman" w:hAnsi="Times New Roman"/>
          <w:sz w:val="24"/>
          <w:szCs w:val="24"/>
        </w:rPr>
        <w:t xml:space="preserve"> filaments.</w:t>
      </w:r>
    </w:p>
    <w:p w:rsidR="00E61528" w:rsidRPr="00FB74E9" w:rsidRDefault="00E61528" w:rsidP="009A3A85">
      <w:pPr>
        <w:pStyle w:val="Heading1"/>
        <w:rPr>
          <w:color w:val="auto"/>
        </w:rPr>
      </w:pPr>
      <w:r w:rsidRPr="00FB74E9">
        <w:rPr>
          <w:color w:val="auto"/>
        </w:rPr>
        <w:t>References</w:t>
      </w:r>
    </w:p>
    <w:p w:rsidR="005D63C6" w:rsidRPr="00D61370" w:rsidRDefault="005D63C6" w:rsidP="005D63C6">
      <w:pPr>
        <w:pStyle w:val="EndNoteBibliography"/>
        <w:spacing w:after="0"/>
      </w:pPr>
      <w:r w:rsidRPr="00D61370">
        <w:t>1</w:t>
      </w:r>
      <w:r w:rsidRPr="00D61370">
        <w:tab/>
      </w:r>
      <w:r w:rsidRPr="00D61370">
        <w:rPr>
          <w:b/>
        </w:rPr>
        <w:t>LeBouf, R.F., A.B. Stefaniak, and M.A. Virji:</w:t>
      </w:r>
      <w:r w:rsidRPr="00D61370">
        <w:t xml:space="preserve"> Validation of evacuated canisters for sampling volatile organic compounds in healthcare settings. </w:t>
      </w:r>
      <w:r w:rsidRPr="00D61370">
        <w:rPr>
          <w:i/>
        </w:rPr>
        <w:t>J. Environ. Monit. 14(3)</w:t>
      </w:r>
      <w:r w:rsidRPr="00D61370">
        <w:t>: 977-983 (2012).</w:t>
      </w:r>
    </w:p>
    <w:p w:rsidR="005D63C6" w:rsidRPr="00D61370" w:rsidRDefault="005D63C6" w:rsidP="005D63C6">
      <w:pPr>
        <w:pStyle w:val="EndNoteBibliography"/>
        <w:spacing w:after="0"/>
      </w:pPr>
      <w:r w:rsidRPr="00D61370">
        <w:t>2</w:t>
      </w:r>
      <w:r w:rsidRPr="00D61370">
        <w:tab/>
      </w:r>
      <w:r w:rsidRPr="005D63C6">
        <w:rPr>
          <w:b/>
        </w:rPr>
        <w:t>Bundesanstalt f</w:t>
      </w:r>
      <w:r>
        <w:rPr>
          <w:b/>
        </w:rPr>
        <w:t>ü</w:t>
      </w:r>
      <w:r w:rsidRPr="005D63C6">
        <w:rPr>
          <w:b/>
        </w:rPr>
        <w:t>r Materialforschung und</w:t>
      </w:r>
      <w:r w:rsidRPr="00D61370">
        <w:rPr>
          <w:b/>
        </w:rPr>
        <w:t>-prüfung (BAM):</w:t>
      </w:r>
      <w:r w:rsidRPr="00D61370">
        <w:t xml:space="preserve"> </w:t>
      </w:r>
      <w:r w:rsidRPr="00D61370">
        <w:rPr>
          <w:i/>
        </w:rPr>
        <w:t>Basic Criteria for Award of the Environmental Lable: Office Equipment with Printing Function (Printers, Copiers, Multifunction Devices)</w:t>
      </w:r>
      <w:r w:rsidRPr="00D61370">
        <w:t xml:space="preserve"> (RAL-UZ-171). [Standard] St, Augustin, Germany: BAM, 2012.</w:t>
      </w:r>
    </w:p>
    <w:p w:rsidR="005D63C6" w:rsidRPr="00D61370" w:rsidRDefault="005D63C6" w:rsidP="005D63C6">
      <w:pPr>
        <w:pStyle w:val="EndNoteBibliography"/>
        <w:spacing w:after="0"/>
      </w:pPr>
      <w:r w:rsidRPr="00D61370">
        <w:t>3</w:t>
      </w:r>
      <w:r w:rsidRPr="00D61370">
        <w:tab/>
      </w:r>
      <w:r w:rsidRPr="00D61370">
        <w:rPr>
          <w:b/>
        </w:rPr>
        <w:t>Wensing, M., T. Schripp, E. Uhde, and T. Salthammer:</w:t>
      </w:r>
      <w:r w:rsidRPr="00D61370">
        <w:t xml:space="preserve"> Ultra-fine particles release from hardcopy devices: Sources, real-room measurements and efficiency of filter accessories. </w:t>
      </w:r>
      <w:r w:rsidRPr="00D61370">
        <w:rPr>
          <w:i/>
        </w:rPr>
        <w:t>Sci. Total Environ. 407(1)</w:t>
      </w:r>
      <w:r w:rsidRPr="00D61370">
        <w:t>: 418-427 (2008).</w:t>
      </w:r>
    </w:p>
    <w:p w:rsidR="005D63C6" w:rsidRPr="00D61370" w:rsidRDefault="005D63C6" w:rsidP="005D63C6">
      <w:pPr>
        <w:pStyle w:val="EndNoteBibliography"/>
        <w:spacing w:after="0"/>
      </w:pPr>
      <w:r w:rsidRPr="00D61370">
        <w:t>4</w:t>
      </w:r>
      <w:r w:rsidRPr="00D61370">
        <w:tab/>
      </w:r>
      <w:r w:rsidRPr="00D61370">
        <w:rPr>
          <w:b/>
        </w:rPr>
        <w:t>Steinle, P.:</w:t>
      </w:r>
      <w:r w:rsidRPr="00D61370">
        <w:t xml:space="preserve"> Characterization of emissions from a desktop 3D printer and indoor air measurements in office settings. </w:t>
      </w:r>
      <w:r w:rsidRPr="00D61370">
        <w:rPr>
          <w:i/>
        </w:rPr>
        <w:t>J. Occup. Environ. Hyg.</w:t>
      </w:r>
      <w:r>
        <w:t xml:space="preserve"> </w:t>
      </w:r>
      <w:r w:rsidRPr="005D63C6">
        <w:rPr>
          <w:i/>
        </w:rPr>
        <w:t>13(2)</w:t>
      </w:r>
      <w:r>
        <w:t>:</w:t>
      </w:r>
      <w:r w:rsidRPr="00D61370">
        <w:t xml:space="preserve"> 1</w:t>
      </w:r>
      <w:r>
        <w:t>21</w:t>
      </w:r>
      <w:r w:rsidRPr="00D61370">
        <w:t>-</w:t>
      </w:r>
      <w:r>
        <w:t>132 (2016</w:t>
      </w:r>
      <w:r w:rsidRPr="00D61370">
        <w:t>).</w:t>
      </w:r>
    </w:p>
    <w:p w:rsidR="005D63C6" w:rsidRPr="00D61370" w:rsidRDefault="005D63C6" w:rsidP="005D63C6">
      <w:pPr>
        <w:pStyle w:val="EndNoteBibliography"/>
        <w:spacing w:after="0"/>
      </w:pPr>
      <w:r w:rsidRPr="00D61370">
        <w:t>5</w:t>
      </w:r>
      <w:r w:rsidRPr="00D61370">
        <w:tab/>
      </w:r>
      <w:r w:rsidRPr="00D61370">
        <w:rPr>
          <w:b/>
        </w:rPr>
        <w:t>Barthel, M., V. Pedan, O. Hahn, M. Rothhardt, H. Bresch, O. Jann et al.:</w:t>
      </w:r>
      <w:r w:rsidRPr="00D61370">
        <w:t xml:space="preserve"> XRF-analysis of fine and ultrafine particles emitted from laser printing devices. </w:t>
      </w:r>
      <w:r w:rsidRPr="00D61370">
        <w:rPr>
          <w:i/>
        </w:rPr>
        <w:t>Environ. Sci. Technol. 45(18)</w:t>
      </w:r>
      <w:r w:rsidRPr="00D61370">
        <w:t>: 7819-7825 (2011).</w:t>
      </w:r>
    </w:p>
    <w:p w:rsidR="005D63C6" w:rsidRPr="00D61370" w:rsidRDefault="005D63C6" w:rsidP="005D63C6">
      <w:pPr>
        <w:pStyle w:val="EndNoteBibliography"/>
        <w:spacing w:after="0"/>
      </w:pPr>
      <w:r w:rsidRPr="00D61370">
        <w:t>6</w:t>
      </w:r>
      <w:r w:rsidRPr="00D61370">
        <w:tab/>
      </w:r>
      <w:r w:rsidRPr="00D61370">
        <w:rPr>
          <w:b/>
        </w:rPr>
        <w:t>Castellano, P., S. Canepari, R. Ferrante, and N. L'Episcopo:</w:t>
      </w:r>
      <w:r w:rsidRPr="00D61370">
        <w:t xml:space="preserve"> Multiparametric approach for an exemplary study of laser printer emissions. </w:t>
      </w:r>
      <w:r w:rsidRPr="00D61370">
        <w:rPr>
          <w:i/>
        </w:rPr>
        <w:t>J. Environ. Monit. 14(2)</w:t>
      </w:r>
      <w:r w:rsidRPr="00D61370">
        <w:t>: 446-454 (2012).</w:t>
      </w:r>
    </w:p>
    <w:p w:rsidR="005D63C6" w:rsidRPr="00D61370" w:rsidRDefault="005D63C6" w:rsidP="005D63C6">
      <w:pPr>
        <w:pStyle w:val="EndNoteBibliography"/>
        <w:spacing w:after="0"/>
      </w:pPr>
      <w:r w:rsidRPr="00D61370">
        <w:t>7</w:t>
      </w:r>
      <w:r w:rsidRPr="00D61370">
        <w:tab/>
      </w:r>
      <w:r w:rsidRPr="00D61370">
        <w:rPr>
          <w:b/>
        </w:rPr>
        <w:t>Morawska, L., C. He, G. Johnson, R. Jayaratne, T. Salthammer, H. Wang et al.:</w:t>
      </w:r>
      <w:r w:rsidRPr="00D61370">
        <w:t xml:space="preserve"> An investigation into the characteristics and formation mechanisms of particles originating from the operation of laser printers. </w:t>
      </w:r>
      <w:r w:rsidRPr="00D61370">
        <w:rPr>
          <w:i/>
        </w:rPr>
        <w:t>Environ. Sci. Technol. 43(4)</w:t>
      </w:r>
      <w:r w:rsidRPr="00D61370">
        <w:t>: 1015-1022 (2009).</w:t>
      </w:r>
    </w:p>
    <w:p w:rsidR="005D63C6" w:rsidRPr="00D61370" w:rsidRDefault="005D63C6" w:rsidP="005D63C6">
      <w:pPr>
        <w:pStyle w:val="EndNoteBibliography"/>
        <w:spacing w:after="0"/>
      </w:pPr>
      <w:r w:rsidRPr="00D61370">
        <w:t>8</w:t>
      </w:r>
      <w:r w:rsidRPr="00D61370">
        <w:tab/>
      </w:r>
      <w:r w:rsidRPr="00D61370">
        <w:rPr>
          <w:b/>
        </w:rPr>
        <w:t>Pirela, S.V., G.A. Sotiriou, D. Bello, M. Shafer, K.L. Bunker, V. Castranova et al.:</w:t>
      </w:r>
      <w:r w:rsidRPr="00D61370">
        <w:t xml:space="preserve"> Consumer exposures to laser printer-emitted engineered nanoparticles: A case study of life-cycle implications from nano-enabled products. </w:t>
      </w:r>
      <w:r w:rsidRPr="00D61370">
        <w:rPr>
          <w:i/>
        </w:rPr>
        <w:t>Nanotoxicology 9(6)</w:t>
      </w:r>
      <w:r w:rsidRPr="00D61370">
        <w:t>: 760-768 (2015).</w:t>
      </w:r>
    </w:p>
    <w:p w:rsidR="005D63C6" w:rsidRPr="00D61370" w:rsidRDefault="005D63C6" w:rsidP="005D63C6">
      <w:pPr>
        <w:pStyle w:val="EndNoteBibliography"/>
        <w:spacing w:after="0"/>
      </w:pPr>
      <w:r w:rsidRPr="00D61370">
        <w:t>9</w:t>
      </w:r>
      <w:r w:rsidRPr="00D61370">
        <w:tab/>
      </w:r>
      <w:r w:rsidRPr="00D61370">
        <w:rPr>
          <w:b/>
        </w:rPr>
        <w:t>Salthammer, T., T. Schripp, E. Uhde, and M. Wensing:</w:t>
      </w:r>
      <w:r w:rsidRPr="00D61370">
        <w:t xml:space="preserve"> Aerosols generated by hardcopy devices and other electrical appliances. </w:t>
      </w:r>
      <w:r w:rsidRPr="00D61370">
        <w:rPr>
          <w:i/>
        </w:rPr>
        <w:t>Environ. Pollut. 169</w:t>
      </w:r>
      <w:r w:rsidRPr="00D61370">
        <w:t>: 167-174 (2012).</w:t>
      </w:r>
    </w:p>
    <w:p w:rsidR="005D63C6" w:rsidRPr="00D61370" w:rsidRDefault="005D63C6" w:rsidP="005D63C6">
      <w:pPr>
        <w:pStyle w:val="EndNoteBibliography"/>
        <w:spacing w:after="0"/>
      </w:pPr>
      <w:r w:rsidRPr="00D61370">
        <w:t>10</w:t>
      </w:r>
      <w:r w:rsidRPr="00D61370">
        <w:tab/>
      </w:r>
      <w:r w:rsidRPr="00D61370">
        <w:rPr>
          <w:b/>
        </w:rPr>
        <w:t>Wang, Z.M., J. Wagner, and S. Wall:</w:t>
      </w:r>
      <w:r w:rsidRPr="00D61370">
        <w:t xml:space="preserve"> Characterization of laser printer nanoparticle and VOC emissions, formation mechanisms, and strategies to reduce airborne exposures. </w:t>
      </w:r>
      <w:r w:rsidRPr="00D61370">
        <w:rPr>
          <w:i/>
        </w:rPr>
        <w:t>Aerosol Sci. Technol. 45(9)</w:t>
      </w:r>
      <w:r w:rsidRPr="00D61370">
        <w:t>: 1060-1068 (2011).</w:t>
      </w:r>
    </w:p>
    <w:p w:rsidR="005D63C6" w:rsidRPr="00D61370" w:rsidRDefault="005D63C6" w:rsidP="005D63C6">
      <w:pPr>
        <w:pStyle w:val="EndNoteBibliography"/>
        <w:spacing w:after="0"/>
      </w:pPr>
      <w:r w:rsidRPr="00D61370">
        <w:t>11</w:t>
      </w:r>
      <w:r w:rsidRPr="00D61370">
        <w:tab/>
      </w:r>
      <w:r w:rsidRPr="00D61370">
        <w:rPr>
          <w:b/>
        </w:rPr>
        <w:t>Yi, J., LeBouf R..F, Duling M.G., Nurkiewicz T., Chen B.T., Schwegler-Berry D. et al.:</w:t>
      </w:r>
      <w:r w:rsidRPr="00D61370">
        <w:t xml:space="preserve"> Emission of particulate matter from a desktop three-dimensional (3-D) printer. </w:t>
      </w:r>
      <w:r w:rsidRPr="00D61370">
        <w:rPr>
          <w:i/>
        </w:rPr>
        <w:t>J</w:t>
      </w:r>
      <w:r w:rsidR="007E1B40">
        <w:rPr>
          <w:i/>
        </w:rPr>
        <w:t>.</w:t>
      </w:r>
      <w:r w:rsidRPr="00D61370">
        <w:rPr>
          <w:i/>
        </w:rPr>
        <w:t xml:space="preserve"> Toxicol</w:t>
      </w:r>
      <w:r w:rsidR="007E1B40">
        <w:rPr>
          <w:i/>
        </w:rPr>
        <w:t>.</w:t>
      </w:r>
      <w:r w:rsidRPr="00D61370">
        <w:rPr>
          <w:i/>
        </w:rPr>
        <w:t xml:space="preserve"> Environ</w:t>
      </w:r>
      <w:r w:rsidR="007E1B40">
        <w:rPr>
          <w:i/>
        </w:rPr>
        <w:t>.</w:t>
      </w:r>
      <w:r w:rsidRPr="00D61370">
        <w:rPr>
          <w:i/>
        </w:rPr>
        <w:t xml:space="preserve"> Health</w:t>
      </w:r>
      <w:r w:rsidR="007E1B40">
        <w:rPr>
          <w:i/>
        </w:rPr>
        <w:t xml:space="preserve"> A</w:t>
      </w:r>
      <w:r w:rsidRPr="00D61370">
        <w:rPr>
          <w:i/>
        </w:rPr>
        <w:t xml:space="preserve"> 79</w:t>
      </w:r>
      <w:r w:rsidRPr="00D61370">
        <w:t>: 453-465 (2016).</w:t>
      </w:r>
    </w:p>
    <w:p w:rsidR="005D63C6" w:rsidRPr="00D61370" w:rsidRDefault="005D63C6" w:rsidP="005D63C6">
      <w:pPr>
        <w:pStyle w:val="EndNoteBibliography"/>
      </w:pPr>
      <w:r w:rsidRPr="00D61370">
        <w:t>12</w:t>
      </w:r>
      <w:r w:rsidRPr="00D61370">
        <w:tab/>
      </w:r>
      <w:r w:rsidRPr="00D61370">
        <w:rPr>
          <w:b/>
        </w:rPr>
        <w:t>Oberdorster, G.:</w:t>
      </w:r>
      <w:r w:rsidRPr="00D61370">
        <w:t xml:space="preserve"> Pulmonary effects of inhaled ultrafine particles. </w:t>
      </w:r>
      <w:r w:rsidRPr="00D61370">
        <w:rPr>
          <w:i/>
        </w:rPr>
        <w:t>Int. Arch. Occup. Environ. Health 74(1)</w:t>
      </w:r>
      <w:r w:rsidRPr="00D61370">
        <w:t>: 1-8 (2001).</w:t>
      </w:r>
    </w:p>
    <w:p w:rsidR="00E61528" w:rsidRDefault="00E61528" w:rsidP="009A3A85">
      <w:pPr>
        <w:pStyle w:val="EndNoteBibliography"/>
      </w:pPr>
    </w:p>
    <w:p w:rsidR="00E61528" w:rsidRDefault="00E61528" w:rsidP="009A3A85">
      <w:pPr>
        <w:spacing w:line="480" w:lineRule="auto"/>
        <w:rPr>
          <w:rFonts w:ascii="Times New Roman" w:hAnsi="Times New Roman"/>
          <w:sz w:val="24"/>
        </w:rPr>
      </w:pPr>
      <w:r>
        <w:br w:type="page"/>
      </w:r>
      <w:r w:rsidR="00D57BE9">
        <w:rPr>
          <w:rFonts w:ascii="Times New Roman" w:hAnsi="Times New Roman"/>
          <w:noProof/>
          <w:sz w:val="24"/>
          <w:lang w:val="en-US" w:eastAsia="en-US"/>
        </w:rPr>
        <w:pict>
          <v:shape id="Picture 2" o:spid="_x0000_i1039" type="#_x0000_t75" style="width:320.25pt;height:378pt;visibility:visible">
            <v:imagedata r:id="rId32" o:title="" cropleft="9859f" cropright="13978f"/>
          </v:shape>
        </w:pict>
      </w:r>
    </w:p>
    <w:p w:rsidR="00E61528" w:rsidRDefault="00E61528" w:rsidP="009A3A85">
      <w:pPr>
        <w:pStyle w:val="EndNoteBibliography"/>
        <w:rPr>
          <w:rFonts w:ascii="Times New Roman" w:hAnsi="Times New Roman"/>
          <w:sz w:val="24"/>
        </w:rPr>
      </w:pPr>
      <w:r>
        <w:rPr>
          <w:rFonts w:ascii="Times New Roman" w:hAnsi="Times New Roman"/>
          <w:sz w:val="24"/>
        </w:rPr>
        <w:t xml:space="preserve">FIGURE S1. (a) </w:t>
      </w:r>
      <w:r w:rsidRPr="00C209DA">
        <w:rPr>
          <w:rFonts w:ascii="Times New Roman" w:hAnsi="Times New Roman"/>
          <w:sz w:val="24"/>
        </w:rPr>
        <w:t xml:space="preserve">ABS filament </w:t>
      </w:r>
      <w:r>
        <w:rPr>
          <w:rFonts w:ascii="Times New Roman" w:hAnsi="Times New Roman"/>
          <w:sz w:val="24"/>
        </w:rPr>
        <w:t>colors (from left to right): natural, red, blue, and black; (b) PLA filament colors (from left to right): transparent blue, red, ocean blue, and army green.</w:t>
      </w:r>
    </w:p>
    <w:p w:rsidR="00E61528" w:rsidRDefault="00E61528" w:rsidP="009A3A85">
      <w:pPr>
        <w:pStyle w:val="EndNoteBibliography"/>
        <w:rPr>
          <w:rFonts w:ascii="Times New Roman" w:hAnsi="Times New Roman"/>
          <w:sz w:val="24"/>
        </w:rPr>
      </w:pPr>
    </w:p>
    <w:p w:rsidR="00E61528" w:rsidRPr="007A1E46" w:rsidRDefault="00E61528" w:rsidP="009A3A85">
      <w:pPr>
        <w:jc w:val="center"/>
      </w:pPr>
    </w:p>
    <w:p w:rsidR="00E61528" w:rsidRDefault="00D57BE9" w:rsidP="009A3A85">
      <w:pPr>
        <w:pStyle w:val="EndNoteBibliography"/>
        <w:rPr>
          <w:rFonts w:ascii="Times New Roman" w:hAnsi="Times New Roman"/>
          <w:sz w:val="24"/>
        </w:rPr>
      </w:pPr>
      <w:r>
        <w:rPr>
          <w:rFonts w:ascii="Times New Roman" w:hAnsi="Times New Roman"/>
          <w:sz w:val="24"/>
        </w:rPr>
        <w:pict>
          <v:shape id="_x0000_i1040" type="#_x0000_t75" style="width:215.25pt;height:3in">
            <v:imagedata r:id="rId33" o:title="4OPA_derivatizedTBOX_mass spectrum"/>
          </v:shape>
        </w:pict>
      </w:r>
    </w:p>
    <w:p w:rsidR="00E61528" w:rsidRDefault="00E61528" w:rsidP="009A3A85">
      <w:pPr>
        <w:pStyle w:val="EndNoteBibliography"/>
        <w:rPr>
          <w:rFonts w:ascii="Times New Roman" w:hAnsi="Times New Roman"/>
          <w:sz w:val="24"/>
        </w:rPr>
      </w:pPr>
      <w:r w:rsidRPr="00313476">
        <w:rPr>
          <w:rFonts w:ascii="Times New Roman" w:hAnsi="Times New Roman"/>
          <w:sz w:val="24"/>
        </w:rPr>
        <w:t>F</w:t>
      </w:r>
      <w:r>
        <w:rPr>
          <w:rFonts w:ascii="Times New Roman" w:hAnsi="Times New Roman"/>
          <w:sz w:val="24"/>
        </w:rPr>
        <w:t>IGURE</w:t>
      </w:r>
      <w:r w:rsidRPr="00313476">
        <w:rPr>
          <w:rFonts w:ascii="Times New Roman" w:hAnsi="Times New Roman"/>
          <w:sz w:val="24"/>
        </w:rPr>
        <w:t xml:space="preserve"> S</w:t>
      </w:r>
      <w:r>
        <w:rPr>
          <w:rFonts w:ascii="Times New Roman" w:hAnsi="Times New Roman"/>
          <w:sz w:val="24"/>
        </w:rPr>
        <w:t>2</w:t>
      </w:r>
      <w:r w:rsidRPr="00313476">
        <w:rPr>
          <w:rFonts w:ascii="Times New Roman" w:hAnsi="Times New Roman"/>
          <w:sz w:val="24"/>
        </w:rPr>
        <w:t xml:space="preserve">. </w:t>
      </w:r>
      <w:r>
        <w:rPr>
          <w:rFonts w:ascii="Times New Roman" w:hAnsi="Times New Roman"/>
          <w:sz w:val="24"/>
        </w:rPr>
        <w:t>Mass spectrum of TBOX-derivatized 4-oxopentanal.</w:t>
      </w:r>
    </w:p>
    <w:p w:rsidR="00E61528" w:rsidRDefault="00E61528" w:rsidP="009A3A85">
      <w:pPr>
        <w:pStyle w:val="EndNoteBibliography"/>
        <w:rPr>
          <w:rFonts w:ascii="Times New Roman" w:hAnsi="Times New Roman"/>
          <w:sz w:val="24"/>
        </w:rPr>
        <w:sectPr w:rsidR="00E61528" w:rsidSect="009A3A85">
          <w:pgSz w:w="12240" w:h="15840" w:code="1"/>
          <w:pgMar w:top="1080" w:right="1080" w:bottom="1080" w:left="1080" w:header="720" w:footer="720" w:gutter="0"/>
          <w:cols w:space="720"/>
          <w:docGrid w:linePitch="360"/>
        </w:sectPr>
      </w:pPr>
    </w:p>
    <w:p w:rsidR="00E61528" w:rsidRDefault="00E61528" w:rsidP="009A3A85">
      <w:pPr>
        <w:spacing w:line="480" w:lineRule="auto"/>
        <w:rPr>
          <w:noProof/>
          <w:lang w:val="en-US" w:eastAsia="en-US"/>
        </w:rPr>
      </w:pPr>
    </w:p>
    <w:p w:rsidR="00E61528" w:rsidRDefault="00E61528" w:rsidP="009A3A85">
      <w:pPr>
        <w:spacing w:line="480" w:lineRule="auto"/>
        <w:rPr>
          <w:noProof/>
          <w:lang w:val="en-US" w:eastAsia="en-US"/>
        </w:rPr>
      </w:pPr>
    </w:p>
    <w:p w:rsidR="00E61528" w:rsidRDefault="00D57BE9" w:rsidP="009A3A85">
      <w:pPr>
        <w:spacing w:line="480" w:lineRule="auto"/>
        <w:rPr>
          <w:rFonts w:ascii="Times New Roman" w:hAnsi="Times New Roman"/>
          <w:sz w:val="24"/>
        </w:rPr>
      </w:pPr>
      <w:r>
        <w:rPr>
          <w:noProof/>
          <w:lang w:val="en-US" w:eastAsia="en-US"/>
        </w:rPr>
        <w:pict>
          <v:shape id="_x0000_i1041" type="#_x0000_t75" style="width:616.5pt;height:342pt">
            <v:imagedata r:id="rId34" o:title="Figure S3 - canister identified compounds (2017 01 11) - cropped"/>
          </v:shape>
        </w:pict>
      </w:r>
    </w:p>
    <w:p w:rsidR="00E61528" w:rsidRDefault="00E61528" w:rsidP="009A3A85">
      <w:pPr>
        <w:pStyle w:val="EndNoteBibliography"/>
        <w:rPr>
          <w:rFonts w:ascii="Times New Roman" w:hAnsi="Times New Roman"/>
          <w:sz w:val="24"/>
        </w:rPr>
      </w:pPr>
      <w:r>
        <w:rPr>
          <w:rFonts w:ascii="Times New Roman" w:hAnsi="Times New Roman"/>
          <w:sz w:val="24"/>
        </w:rPr>
        <w:t xml:space="preserve">FIGURE S3. </w:t>
      </w:r>
      <w:r w:rsidRPr="00856C0F">
        <w:rPr>
          <w:rFonts w:ascii="Times New Roman" w:hAnsi="Times New Roman"/>
          <w:sz w:val="24"/>
        </w:rPr>
        <w:t xml:space="preserve">Qualitatively identified compounds in 3-D and laser printing emissions for all combinations of device and thermoplastic tested.  </w:t>
      </w:r>
    </w:p>
    <w:p w:rsidR="00E61528" w:rsidRDefault="00E61528" w:rsidP="009A3A85">
      <w:pPr>
        <w:pStyle w:val="EndNoteBibliography"/>
        <w:rPr>
          <w:rFonts w:ascii="Times New Roman" w:hAnsi="Times New Roman"/>
          <w:sz w:val="24"/>
        </w:rPr>
      </w:pPr>
    </w:p>
    <w:p w:rsidR="00E61528" w:rsidRDefault="00E61528" w:rsidP="009A3A85">
      <w:pPr>
        <w:pStyle w:val="EndNoteBibliography"/>
        <w:rPr>
          <w:rFonts w:ascii="Times New Roman" w:hAnsi="Times New Roman"/>
          <w:sz w:val="24"/>
        </w:rPr>
        <w:sectPr w:rsidR="00E61528" w:rsidSect="009A3A85">
          <w:pgSz w:w="15840" w:h="12240" w:orient="landscape" w:code="1"/>
          <w:pgMar w:top="1080" w:right="1080" w:bottom="1080" w:left="1080" w:header="720" w:footer="720" w:gutter="0"/>
          <w:cols w:space="720"/>
          <w:docGrid w:linePitch="360"/>
        </w:sectPr>
      </w:pPr>
    </w:p>
    <w:p w:rsidR="00E61528" w:rsidRDefault="00D57BE9" w:rsidP="009A3A85">
      <w:pPr>
        <w:spacing w:line="480" w:lineRule="auto"/>
        <w:ind w:firstLine="360"/>
        <w:rPr>
          <w:rFonts w:ascii="Times New Roman" w:hAnsi="Times New Roman"/>
          <w:sz w:val="24"/>
        </w:rPr>
      </w:pPr>
      <w:r>
        <w:rPr>
          <w:noProof/>
          <w:lang w:val="en-US" w:eastAsia="en-US"/>
        </w:rPr>
        <w:pict>
          <v:shape id="Picture 25" o:spid="_x0000_i1042" type="#_x0000_t75" style="width:400.5pt;height:594pt;visibility:visible">
            <v:imagedata r:id="rId35" o:title=""/>
          </v:shape>
        </w:pict>
      </w:r>
    </w:p>
    <w:p w:rsidR="00E61528" w:rsidRPr="00E20FEA" w:rsidRDefault="00E61528" w:rsidP="009A3A85">
      <w:pPr>
        <w:spacing w:line="240" w:lineRule="auto"/>
        <w:rPr>
          <w:rFonts w:ascii="Times New Roman" w:hAnsi="Times New Roman"/>
          <w:sz w:val="24"/>
          <w:szCs w:val="28"/>
        </w:rPr>
      </w:pPr>
      <w:r w:rsidRPr="00CE6B9C">
        <w:rPr>
          <w:rFonts w:ascii="Times New Roman" w:hAnsi="Times New Roman"/>
          <w:sz w:val="24"/>
          <w:szCs w:val="28"/>
        </w:rPr>
        <w:t>F</w:t>
      </w:r>
      <w:r>
        <w:rPr>
          <w:rFonts w:ascii="Times New Roman" w:hAnsi="Times New Roman"/>
          <w:sz w:val="24"/>
          <w:szCs w:val="28"/>
        </w:rPr>
        <w:t>IGURE</w:t>
      </w:r>
      <w:r w:rsidRPr="00CE6B9C">
        <w:rPr>
          <w:rFonts w:ascii="Times New Roman" w:hAnsi="Times New Roman"/>
          <w:sz w:val="24"/>
          <w:szCs w:val="28"/>
        </w:rPr>
        <w:t xml:space="preserve"> </w:t>
      </w:r>
      <w:r>
        <w:rPr>
          <w:rFonts w:ascii="Times New Roman" w:hAnsi="Times New Roman"/>
          <w:sz w:val="24"/>
          <w:szCs w:val="28"/>
        </w:rPr>
        <w:t>S4</w:t>
      </w:r>
      <w:r w:rsidRPr="00CE6B9C">
        <w:rPr>
          <w:rFonts w:ascii="Times New Roman" w:hAnsi="Times New Roman"/>
          <w:sz w:val="24"/>
          <w:szCs w:val="28"/>
        </w:rPr>
        <w:t>. Morphology and elemental composition of ultrafine particles emitted by the desktop 3-D printer using different colors of ABS filament [note that scale bars differ among images]: (a) natural, (b) blue, (c) red, and (d) black.</w:t>
      </w:r>
    </w:p>
    <w:p w:rsidR="00E61528" w:rsidRDefault="00D57BE9" w:rsidP="009A3A85">
      <w:pPr>
        <w:spacing w:line="480" w:lineRule="auto"/>
        <w:rPr>
          <w:rFonts w:ascii="Times New Roman" w:hAnsi="Times New Roman"/>
          <w:sz w:val="24"/>
        </w:rPr>
      </w:pPr>
      <w:r>
        <w:rPr>
          <w:rFonts w:ascii="Times New Roman" w:hAnsi="Times New Roman"/>
          <w:noProof/>
          <w:sz w:val="24"/>
          <w:lang w:val="en-US" w:eastAsia="en-US"/>
        </w:rPr>
        <w:pict>
          <v:shape id="Picture 1" o:spid="_x0000_i1043" type="#_x0000_t75" style="width:385.5pt;height:594pt;visibility:visible">
            <v:imagedata r:id="rId36" o:title=""/>
          </v:shape>
        </w:pict>
      </w:r>
    </w:p>
    <w:p w:rsidR="00E61528" w:rsidRDefault="00E61528" w:rsidP="009A3A85">
      <w:pPr>
        <w:spacing w:line="360" w:lineRule="auto"/>
        <w:rPr>
          <w:rFonts w:ascii="Times New Roman" w:hAnsi="Times New Roman"/>
          <w:sz w:val="24"/>
          <w:szCs w:val="28"/>
        </w:rPr>
      </w:pPr>
      <w:r w:rsidRPr="00D11C15">
        <w:rPr>
          <w:rFonts w:ascii="Times New Roman" w:hAnsi="Times New Roman"/>
          <w:sz w:val="24"/>
          <w:szCs w:val="28"/>
        </w:rPr>
        <w:t>F</w:t>
      </w:r>
      <w:r>
        <w:rPr>
          <w:rFonts w:ascii="Times New Roman" w:hAnsi="Times New Roman"/>
          <w:sz w:val="24"/>
          <w:szCs w:val="28"/>
        </w:rPr>
        <w:t>IGURE</w:t>
      </w:r>
      <w:r w:rsidRPr="00D11C15">
        <w:rPr>
          <w:rFonts w:ascii="Times New Roman" w:hAnsi="Times New Roman"/>
          <w:sz w:val="24"/>
          <w:szCs w:val="28"/>
        </w:rPr>
        <w:t xml:space="preserve"> S</w:t>
      </w:r>
      <w:r>
        <w:rPr>
          <w:rFonts w:ascii="Times New Roman" w:hAnsi="Times New Roman"/>
          <w:sz w:val="24"/>
          <w:szCs w:val="28"/>
        </w:rPr>
        <w:t>5</w:t>
      </w:r>
      <w:r w:rsidRPr="00D11C15">
        <w:rPr>
          <w:rFonts w:ascii="Times New Roman" w:hAnsi="Times New Roman"/>
          <w:sz w:val="24"/>
          <w:szCs w:val="28"/>
        </w:rPr>
        <w:t>.</w:t>
      </w:r>
      <w:r w:rsidRPr="00CE6B9C">
        <w:rPr>
          <w:rFonts w:ascii="Times New Roman" w:hAnsi="Times New Roman"/>
          <w:sz w:val="24"/>
          <w:szCs w:val="28"/>
        </w:rPr>
        <w:t xml:space="preserve"> Morphology and elemental composition of ultrafine particles emitted by the desktop 3-D printer using different colors of PLA filament: (a) true red, (b) army green, (c) ocean blue, and (d) transparent blue.</w:t>
      </w:r>
    </w:p>
    <w:p w:rsidR="00E61528" w:rsidRDefault="00D57BE9" w:rsidP="009A3A85">
      <w:pPr>
        <w:spacing w:line="240" w:lineRule="auto"/>
        <w:rPr>
          <w:rFonts w:ascii="Times New Roman" w:hAnsi="Times New Roman"/>
          <w:sz w:val="24"/>
          <w:szCs w:val="28"/>
        </w:rPr>
      </w:pPr>
      <w:r>
        <w:pict>
          <v:group id="Group 4" o:spid="_x0000_s1026" style="width:500.7pt;height:406.15pt;mso-position-horizontal-relative:char;mso-position-vertical-relative:line" coordsize="63586,51578">
            <v:group id="Group 5" o:spid="_x0000_s1027" style="position:absolute;top:3447;width:24326;height:18288" coordsize="2432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23" o:spid="_x0000_s1028" type="#_x0000_t75" style="position:absolute;width:24326;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jVtzCAAAA2gAAAA8AAABkcnMvZG93bnJldi54bWxEj8FuwjAQRO+V+AdrkbgVB1QhGjCIoDZw&#10;bIEPWOIljojXIXYh+XtcqVKPo5l5o1muO1uLO7W+cqxgMk5AEBdOV1wqOB0/X+cgfEDWWDsmBT15&#10;WK8GL0tMtXvwN90PoRQRwj5FBSaEJpXSF4Ys+rFriKN3ca3FEGVbSt3iI8JtLadJMpMWK44LBhva&#10;Giquhx+roCvzr5vp529Z/n62u36S5fiRKTUadpsFiEBd+A//tfdawQx+r8Qb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41bcwgAAANoAAAAPAAAAAAAAAAAAAAAAAJ8C&#10;AABkcnMvZG93bnJldi54bWxQSwUGAAAAAAQABAD3AAAAjgMAAAAA&#10;">
                <v:imagedata r:id="rId37" o:title="sample2-1 (HP2055nd)"/>
                <v:path arrowok="t"/>
              </v:shape>
              <v:shape id="Picture 7" o:spid="_x0000_s1029" type="#_x0000_t75" style="position:absolute;left:249;top:12291;width:9386;height:57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WPLvBAAAA2gAAAA8AAABkcnMvZG93bnJldi54bWxEj9GKwjAURN+F/YdwF/ZF1lQFla5RFkXw&#10;1eoHXJprW21uuklau369EQQfh5k5wyzXvalFR85XlhWMRwkI4tzqigsFp+PuewHCB2SNtWVS8E8e&#10;1quPwRJTbW98oC4LhYgQ9ikqKENoUil9XpJBP7INcfTO1hkMUbpCaoe3CDe1nCTJTBqsOC6U2NCm&#10;pPyatUbBNFtsN4k9D/8uW9eNmzu1pm+V+vrsf39ABOrDO/xq77WCOTyvxBs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WPLvBAAAA2gAAAA8AAAAAAAAAAAAAAAAAnwIA&#10;AGRycy9kb3ducmV2LnhtbFBLBQYAAAAABAAEAPcAAACNAwAAAAA=&#10;">
                <v:imagedata r:id="rId38" o:title=""/>
                <v:path arrowok="t"/>
              </v:shape>
              <v:shapetype id="_x0000_t202" coordsize="21600,21600" o:spt="202" path="m,l,21600r21600,l21600,xe">
                <v:stroke joinstyle="miter"/>
                <v:path gradientshapeok="t" o:connecttype="rect"/>
              </v:shapetype>
              <v:shape id="Text Box 2" o:spid="_x0000_s1030" type="#_x0000_t202" style="position:absolute;left:99;width:3903;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E61528" w:rsidRPr="00F13C8C" w:rsidRDefault="00E61528" w:rsidP="009A3A85">
                      <w:pPr>
                        <w:rPr>
                          <w:rFonts w:ascii="Times New Roman" w:hAnsi="Times New Roman"/>
                          <w:color w:val="FFFF00"/>
                          <w:sz w:val="24"/>
                        </w:rPr>
                      </w:pPr>
                      <w:r>
                        <w:rPr>
                          <w:rFonts w:ascii="Times New Roman" w:hAnsi="Times New Roman"/>
                          <w:color w:val="FFFF00"/>
                          <w:sz w:val="24"/>
                        </w:rPr>
                        <w:t>(a)</w:t>
                      </w:r>
                    </w:p>
                  </w:txbxContent>
                </v:textbox>
              </v:shape>
              <v:group id="Group 9" o:spid="_x0000_s1031" style="position:absolute;left:14190;top:14790;width:9693;height:2616" coordsize="9692,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0" o:spid="_x0000_s1032" style="position:absolute;top:2159;width:9692;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nWsQA&#10;AADbAAAADwAAAGRycy9kb3ducmV2LnhtbESPT2sCMRDF70K/Q5hCb5q1h1JWo7RSQZaC+Ieeh810&#10;s7iZrEnU7bfvHARvM7w37/1mvhx8p64UUxvYwHRSgCKug225MXA8rMfvoFJGttgFJgN/lGC5eBrN&#10;sbThxju67nOjJIRTiQZczn2pdaodeUyT0BOL9huixyxrbLSNeJNw3+nXonjTHluWBoc9rRzVp/3F&#10;G/ia7lb2u3HnWB1P6/PPttpWn2jMy/PwMQOVacgP8/16YwVf6OUXG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Z1rEAAAA2wAAAA8AAAAAAAAAAAAAAAAAmAIAAGRycy9k&#10;b3ducmV2LnhtbFBLBQYAAAAABAAEAPUAAACJAwAAAAA=&#10;" fillcolor="yellow" stroked="f" strokeweight="2pt"/>
                <v:shape id="Text Box 2" o:spid="_x0000_s1033" type="#_x0000_t202" style="position:absolute;left:1651;width:6762;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61528" w:rsidRPr="00930F9D" w:rsidRDefault="00E61528" w:rsidP="009A3A85">
                        <w:pPr>
                          <w:jc w:val="center"/>
                          <w:rPr>
                            <w:color w:val="FFFF00"/>
                            <w:sz w:val="20"/>
                          </w:rPr>
                        </w:pPr>
                        <w:r w:rsidRPr="00930F9D">
                          <w:rPr>
                            <w:color w:val="FFFF00"/>
                            <w:sz w:val="20"/>
                          </w:rPr>
                          <w:t>5.00 µm</w:t>
                        </w:r>
                      </w:p>
                    </w:txbxContent>
                  </v:textbox>
                </v:shape>
              </v:group>
            </v:group>
            <v:group id="Group 12" o:spid="_x0000_s1034" style="position:absolute;top:29830;width:24424;height:18288" coordsize="2442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28" o:spid="_x0000_s1035" type="#_x0000_t75" style="position:absolute;width:24301;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jorPDAAAA2wAAAA8AAABkcnMvZG93bnJldi54bWxET0trwkAQvhf8D8sUeim6qYJK6hqkWuhF&#10;qM/zkJ0modnZsLsm0V/fFQre5uN7ziLrTS1acr6yrOBtlIAgzq2uuFBwPHwO5yB8QNZYWyYFV/KQ&#10;LQdPC0y17XhH7T4UIoawT1FBGUKTSunzkgz6kW2II/djncEQoSukdtjFcFPLcZJMpcGKY0OJDX2U&#10;lP/uL0bBweW7bXH7ntab6/l86k632eR1rdTLc796BxGoDw/xv/tLx/kTuP8S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Ois8MAAADbAAAADwAAAAAAAAAAAAAAAACf&#10;AgAAZHJzL2Rvd25yZXYueG1sUEsFBgAAAAAEAAQA9wAAAI8DAAAAAA==&#10;">
                <v:imagedata r:id="rId39" o:title="sample6-2 (HP2600n-black)"/>
                <v:path arrowok="t"/>
              </v:shape>
              <v:shape id="Text Box 2" o:spid="_x0000_s1036" type="#_x0000_t202" style="position:absolute;left:83;top:83;width:3935;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E61528" w:rsidRPr="00F13C8C" w:rsidRDefault="00E61528" w:rsidP="009A3A85">
                      <w:pPr>
                        <w:rPr>
                          <w:rFonts w:ascii="Times New Roman" w:hAnsi="Times New Roman"/>
                          <w:color w:val="FFFF00"/>
                          <w:sz w:val="24"/>
                        </w:rPr>
                      </w:pPr>
                      <w:r>
                        <w:rPr>
                          <w:rFonts w:ascii="Times New Roman" w:hAnsi="Times New Roman"/>
                          <w:color w:val="FFFF00"/>
                          <w:sz w:val="24"/>
                        </w:rPr>
                        <w:t>(b)</w:t>
                      </w:r>
                    </w:p>
                  </w:txbxContent>
                </v:textbox>
              </v:shape>
              <v:group id="Group 15" o:spid="_x0000_s1037" style="position:absolute;left:17661;top:14822;width:6763;height:2603" coordsize="6762,2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2" o:spid="_x0000_s1038" type="#_x0000_t202" style="position:absolute;width:6762;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E61528" w:rsidRPr="00930F9D" w:rsidRDefault="00E61528" w:rsidP="009A3A85">
                        <w:pPr>
                          <w:jc w:val="center"/>
                          <w:rPr>
                            <w:color w:val="FFFF00"/>
                            <w:sz w:val="20"/>
                          </w:rPr>
                        </w:pPr>
                        <w:r>
                          <w:rPr>
                            <w:color w:val="FFFF00"/>
                            <w:sz w:val="20"/>
                          </w:rPr>
                          <w:t>10</w:t>
                        </w:r>
                        <w:r w:rsidRPr="00930F9D">
                          <w:rPr>
                            <w:color w:val="FFFF00"/>
                            <w:sz w:val="20"/>
                          </w:rPr>
                          <w:t>.</w:t>
                        </w:r>
                        <w:r>
                          <w:rPr>
                            <w:color w:val="FFFF00"/>
                            <w:sz w:val="20"/>
                          </w:rPr>
                          <w:t>0</w:t>
                        </w:r>
                        <w:r w:rsidRPr="00930F9D">
                          <w:rPr>
                            <w:color w:val="FFFF00"/>
                            <w:sz w:val="20"/>
                          </w:rPr>
                          <w:t xml:space="preserve"> µm</w:t>
                        </w:r>
                      </w:p>
                    </w:txbxContent>
                  </v:textbox>
                </v:shape>
                <v:rect id="Rectangle 17" o:spid="_x0000_s1039" style="position:absolute;left:349;top:2063;width:5852;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LsAA&#10;AADbAAAADwAAAGRycy9kb3ducmV2LnhtbERPTWsCMRC9F/wPYQRvNasHK6tRVBTKUhCt9Dxsxs3i&#10;ZrImqa7/3hQK3ubxPme+7GwjbuRD7VjBaJiBIC6drrlScPrevU9BhIissXFMCh4UYLnovc0x1+7O&#10;B7odYyVSCIccFZgY21zKUBqyGIauJU7c2XmLMUFfSe3xnsJtI8dZNpEWa04NBlvaGCovx1+rYDs6&#10;bPRXZa6+OF121599sS/WqNSg361mICJ18SX+d3/qNP8D/n5J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3/LsAAAADbAAAADwAAAAAAAAAAAAAAAACYAgAAZHJzL2Rvd25y&#10;ZXYueG1sUEsFBgAAAAAEAAQA9QAAAIUDAAAAAA==&#10;" fillcolor="yellow" stroked="f" strokeweight="2pt"/>
              </v:group>
            </v:group>
            <v:group id="Group 18" o:spid="_x0000_s1040" style="position:absolute;left:26832;width:36754;height:25146" coordsize="3675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20" o:spid="_x0000_s1041" type="#_x0000_t75" style="position:absolute;width:36753;height:25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InbBAAAA2wAAAA8AAABkcnMvZG93bnJldi54bWxETz1rwzAQ3Qv5D+IC3Wq5GVrXiRJKabBD&#10;p7jB82FdbBPrZCQ1dv99VChku8f7vM1uNoO4kvO9ZQXPSQqCuLG651bB6Xv/lIHwAVnjYJkU/JKH&#10;3XbxsMFc24mPdK1CK2II+xwVdCGMuZS+6cigT+xIHLmzdQZDhK6V2uEUw80gV2n6Ig32HBs6HOmj&#10;o+ZS/RgFxeorHLLXWbuy2ZefPRZ1VrNSj8v5fQ0i0Bzu4n93qeP8N/j7JR4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InbBAAAA2wAAAA8AAAAAAAAAAAAAAAAAnwIA&#10;AGRycy9kb3ducmV2LnhtbFBLBQYAAAAABAAEAPcAAACNAwAAAAA=&#10;">
                <v:imagedata r:id="rId40" o:title="sample3-1"/>
                <v:path arrowok="t"/>
              </v:shape>
              <v:shape id="Text Box 2" o:spid="_x0000_s1042" type="#_x0000_t202" style="position:absolute;left:18462;top:11531;width:3315;height:2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E61528" w:rsidRPr="008C2F45" w:rsidRDefault="00E61528" w:rsidP="009A3A85">
                      <w:pPr>
                        <w:jc w:val="center"/>
                        <w:rPr>
                          <w:sz w:val="20"/>
                        </w:rPr>
                      </w:pPr>
                      <w:r w:rsidRPr="008C2F45">
                        <w:rPr>
                          <w:sz w:val="20"/>
                        </w:rPr>
                        <w:t>Cr</w:t>
                      </w:r>
                    </w:p>
                  </w:txbxContent>
                </v:textbox>
              </v:shape>
              <v:shape id="Text Box 2" o:spid="_x0000_s1043" type="#_x0000_t202" style="position:absolute;left:1747;top:11007;width:3314;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E61528" w:rsidRPr="008C2F45" w:rsidRDefault="00E61528" w:rsidP="009A3A85">
                      <w:pPr>
                        <w:rPr>
                          <w:sz w:val="20"/>
                        </w:rPr>
                      </w:pPr>
                      <w:r w:rsidRPr="008C2F45">
                        <w:rPr>
                          <w:sz w:val="20"/>
                        </w:rPr>
                        <w:t>Cr</w:t>
                      </w:r>
                    </w:p>
                  </w:txbxContent>
                </v:textbox>
              </v:shape>
              <v:shape id="Text Box 2" o:spid="_x0000_s1044" type="#_x0000_t202" style="position:absolute;left:7629;top:11531;width:3315;height:2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61528" w:rsidRPr="008C2F45" w:rsidRDefault="00E61528" w:rsidP="009A3A85">
                      <w:pPr>
                        <w:jc w:val="center"/>
                        <w:rPr>
                          <w:sz w:val="20"/>
                        </w:rPr>
                      </w:pPr>
                      <w:r>
                        <w:rPr>
                          <w:sz w:val="20"/>
                        </w:rPr>
                        <w:t>S</w:t>
                      </w:r>
                    </w:p>
                  </w:txbxContent>
                </v:textbox>
              </v:shape>
            </v:group>
            <v:shape id="Picture 29" o:spid="_x0000_s1045" type="#_x0000_t75" style="position:absolute;left:26832;top:26432;width:36754;height:251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F1jBAAAA2wAAAA8AAABkcnMvZG93bnJldi54bWxEj91qAjEUhO+FvkM4Be80UUFkNYpoBaEg&#10;VPcBDpuzP7g52SZR17c3BaGXw8x8w6w2vW3FnXxoHGuYjBUI4sKZhisN+eUwWoAIEdlg65g0PCnA&#10;Zv0xWGFm3IN/6H6OlUgQDhlqqGPsMilDUZPFMHYdcfJK5y3GJH0ljcdHgttWTpWaS4sNp4UaO9rV&#10;VFzPN6uhmavj1++zlPnie7/3PpaHkyq1Hn722yWISH38D7/bR6NhOoO/L+kH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xF1jBAAAA2wAAAA8AAAAAAAAAAAAAAAAAnwIA&#10;AGRycy9kb3ducmV2LnhtbFBLBQYAAAAABAAEAPcAAACNAwAAAAA=&#10;">
              <v:imagedata r:id="rId41" o:title="sample6-1"/>
              <v:path arrowok="t"/>
            </v:shape>
            <w10:wrap type="none"/>
            <w10:anchorlock/>
          </v:group>
        </w:pict>
      </w:r>
    </w:p>
    <w:p w:rsidR="00E61528" w:rsidRDefault="00E61528" w:rsidP="009A3A85">
      <w:pPr>
        <w:spacing w:line="240" w:lineRule="auto"/>
        <w:rPr>
          <w:rFonts w:ascii="Times New Roman" w:hAnsi="Times New Roman"/>
          <w:sz w:val="24"/>
          <w:szCs w:val="28"/>
        </w:rPr>
      </w:pPr>
    </w:p>
    <w:p w:rsidR="00E61528" w:rsidRDefault="00E61528" w:rsidP="009A3A85">
      <w:pPr>
        <w:spacing w:line="360" w:lineRule="auto"/>
        <w:rPr>
          <w:rFonts w:ascii="Times New Roman" w:hAnsi="Times New Roman"/>
          <w:sz w:val="24"/>
          <w:szCs w:val="28"/>
        </w:rPr>
      </w:pPr>
      <w:r>
        <w:rPr>
          <w:rFonts w:ascii="Times New Roman" w:hAnsi="Times New Roman"/>
          <w:sz w:val="24"/>
          <w:szCs w:val="28"/>
        </w:rPr>
        <w:t>FIGURE</w:t>
      </w:r>
      <w:r w:rsidRPr="00D11C15">
        <w:rPr>
          <w:rFonts w:ascii="Times New Roman" w:hAnsi="Times New Roman"/>
          <w:sz w:val="24"/>
          <w:szCs w:val="28"/>
        </w:rPr>
        <w:t xml:space="preserve"> S</w:t>
      </w:r>
      <w:r>
        <w:rPr>
          <w:rFonts w:ascii="Times New Roman" w:hAnsi="Times New Roman"/>
          <w:sz w:val="24"/>
          <w:szCs w:val="28"/>
        </w:rPr>
        <w:t>6</w:t>
      </w:r>
      <w:r w:rsidRPr="00D11C15">
        <w:rPr>
          <w:rFonts w:ascii="Times New Roman" w:hAnsi="Times New Roman"/>
          <w:sz w:val="24"/>
          <w:szCs w:val="28"/>
        </w:rPr>
        <w:t>.</w:t>
      </w:r>
      <w:r w:rsidRPr="00CE6B9C">
        <w:rPr>
          <w:rFonts w:ascii="Times New Roman" w:hAnsi="Times New Roman"/>
          <w:sz w:val="24"/>
          <w:szCs w:val="28"/>
        </w:rPr>
        <w:t xml:space="preserve"> Morphology</w:t>
      </w:r>
      <w:r>
        <w:rPr>
          <w:rFonts w:ascii="Times New Roman" w:hAnsi="Times New Roman"/>
          <w:sz w:val="24"/>
          <w:szCs w:val="28"/>
        </w:rPr>
        <w:t xml:space="preserve"> and elemental composition of micrometer-scale particles generated by the laser printers: (a) HP2055dn, (b) HP2600 [note different scale bar between images].</w:t>
      </w:r>
    </w:p>
    <w:p w:rsidR="00E61528" w:rsidRDefault="00E61528" w:rsidP="009A3A85">
      <w:pPr>
        <w:spacing w:line="360" w:lineRule="auto"/>
        <w:rPr>
          <w:rFonts w:ascii="Times New Roman" w:hAnsi="Times New Roman"/>
          <w:sz w:val="24"/>
          <w:szCs w:val="28"/>
        </w:rPr>
        <w:sectPr w:rsidR="00E61528" w:rsidSect="009A3A85">
          <w:pgSz w:w="12240" w:h="15840" w:code="1"/>
          <w:pgMar w:top="1080" w:right="1080" w:bottom="1080" w:left="1080" w:header="720" w:footer="720" w:gutter="0"/>
          <w:cols w:space="720"/>
          <w:docGrid w:linePitch="360"/>
        </w:sectPr>
      </w:pPr>
    </w:p>
    <w:p w:rsidR="00E61528" w:rsidRDefault="00E61528" w:rsidP="009A3A85">
      <w:pPr>
        <w:spacing w:line="360" w:lineRule="auto"/>
        <w:rPr>
          <w:rFonts w:ascii="Times New Roman" w:hAnsi="Times New Roman"/>
          <w:sz w:val="24"/>
          <w:szCs w:val="28"/>
        </w:rPr>
      </w:pPr>
    </w:p>
    <w:p w:rsidR="00E61528" w:rsidRDefault="00E61528" w:rsidP="009A3A85">
      <w:pPr>
        <w:spacing w:line="360" w:lineRule="auto"/>
        <w:rPr>
          <w:rFonts w:ascii="Times New Roman" w:hAnsi="Times New Roman"/>
          <w:sz w:val="24"/>
          <w:szCs w:val="28"/>
        </w:rPr>
      </w:pPr>
    </w:p>
    <w:p w:rsidR="00E61528" w:rsidRDefault="00E61528" w:rsidP="009A3A85">
      <w:pPr>
        <w:spacing w:line="360" w:lineRule="auto"/>
        <w:rPr>
          <w:rFonts w:ascii="Times New Roman" w:hAnsi="Times New Roman"/>
          <w:sz w:val="24"/>
          <w:szCs w:val="28"/>
        </w:rPr>
        <w:sectPr w:rsidR="00E61528" w:rsidSect="004833A2">
          <w:type w:val="continuous"/>
          <w:pgSz w:w="12240" w:h="15840" w:code="1"/>
          <w:pgMar w:top="1080" w:right="1080" w:bottom="1080" w:left="1080" w:header="720" w:footer="720" w:gutter="0"/>
          <w:cols w:space="720"/>
          <w:docGrid w:linePitch="360"/>
        </w:sectPr>
      </w:pPr>
    </w:p>
    <w:p w:rsidR="00E61528" w:rsidRDefault="00E61528" w:rsidP="009A3A85">
      <w:pPr>
        <w:pStyle w:val="EndNoteBibliography"/>
        <w:rPr>
          <w:rFonts w:ascii="Times New Roman" w:hAnsi="Times New Roman"/>
          <w:sz w:val="24"/>
        </w:rPr>
      </w:pPr>
    </w:p>
    <w:p w:rsidR="00E61528" w:rsidRPr="00E57C14" w:rsidRDefault="00E61528" w:rsidP="009A3A85">
      <w:pPr>
        <w:spacing w:after="0"/>
        <w:rPr>
          <w:rFonts w:ascii="Times New Roman" w:hAnsi="Times New Roman"/>
          <w:b/>
          <w:sz w:val="24"/>
          <w:szCs w:val="24"/>
        </w:rPr>
      </w:pPr>
      <w:r w:rsidRPr="002D648C">
        <w:rPr>
          <w:rFonts w:ascii="Times New Roman" w:hAnsi="Times New Roman"/>
          <w:sz w:val="24"/>
          <w:szCs w:val="24"/>
        </w:rPr>
        <w:t>TABLE S1.</w:t>
      </w:r>
      <w:r w:rsidRPr="00E57C14">
        <w:rPr>
          <w:rFonts w:ascii="Times New Roman" w:hAnsi="Times New Roman"/>
          <w:b/>
          <w:sz w:val="24"/>
          <w:szCs w:val="24"/>
        </w:rPr>
        <w:t xml:space="preserve"> </w:t>
      </w:r>
      <w:r w:rsidRPr="009712F1">
        <w:rPr>
          <w:rFonts w:ascii="Times New Roman" w:hAnsi="Times New Roman"/>
          <w:sz w:val="24"/>
          <w:szCs w:val="24"/>
        </w:rPr>
        <w:t xml:space="preserve">Average </w:t>
      </w:r>
      <w:r>
        <w:rPr>
          <w:rFonts w:ascii="Times New Roman" w:hAnsi="Times New Roman"/>
          <w:sz w:val="24"/>
          <w:szCs w:val="24"/>
        </w:rPr>
        <w:t>G</w:t>
      </w:r>
      <w:r w:rsidRPr="009712F1">
        <w:rPr>
          <w:rFonts w:ascii="Times New Roman" w:hAnsi="Times New Roman"/>
          <w:sz w:val="24"/>
          <w:szCs w:val="24"/>
        </w:rPr>
        <w:t>eometric</w:t>
      </w:r>
      <w:r>
        <w:rPr>
          <w:rFonts w:ascii="Times New Roman" w:hAnsi="Times New Roman"/>
          <w:sz w:val="24"/>
          <w:szCs w:val="24"/>
        </w:rPr>
        <w:t xml:space="preserve"> Mean</w:t>
      </w:r>
      <w:r w:rsidRPr="00CF3B54">
        <w:rPr>
          <w:rFonts w:ascii="Times New Roman" w:hAnsi="Times New Roman"/>
          <w:sz w:val="24"/>
          <w:szCs w:val="24"/>
        </w:rPr>
        <w:t xml:space="preserve"> </w:t>
      </w:r>
      <w:r>
        <w:rPr>
          <w:rFonts w:ascii="Times New Roman" w:hAnsi="Times New Roman"/>
          <w:sz w:val="24"/>
          <w:szCs w:val="24"/>
        </w:rPr>
        <w:t>P</w:t>
      </w:r>
      <w:r w:rsidRPr="00CF3B54">
        <w:rPr>
          <w:rFonts w:ascii="Times New Roman" w:hAnsi="Times New Roman"/>
          <w:sz w:val="24"/>
          <w:szCs w:val="24"/>
        </w:rPr>
        <w:t>article</w:t>
      </w:r>
      <w:r>
        <w:rPr>
          <w:rFonts w:ascii="Times New Roman" w:hAnsi="Times New Roman"/>
          <w:sz w:val="24"/>
          <w:szCs w:val="24"/>
        </w:rPr>
        <w:t xml:space="preserve"> Size and Particle Emission Rates (PER) for 3-D and Laser Printers</w:t>
      </w:r>
    </w:p>
    <w:tbl>
      <w:tblPr>
        <w:tblW w:w="9357" w:type="dxa"/>
        <w:tblInd w:w="-5" w:type="dxa"/>
        <w:tblLayout w:type="fixed"/>
        <w:tblLook w:val="04A0" w:firstRow="1" w:lastRow="0" w:firstColumn="1" w:lastColumn="0" w:noHBand="0" w:noVBand="1"/>
      </w:tblPr>
      <w:tblGrid>
        <w:gridCol w:w="1260"/>
        <w:gridCol w:w="2345"/>
        <w:gridCol w:w="1844"/>
        <w:gridCol w:w="2250"/>
        <w:gridCol w:w="1658"/>
      </w:tblGrid>
      <w:tr w:rsidR="00E61528" w:rsidRPr="006D2B87" w:rsidTr="00804B94">
        <w:tc>
          <w:tcPr>
            <w:tcW w:w="1260" w:type="dxa"/>
            <w:tcBorders>
              <w:top w:val="single" w:sz="4" w:space="0" w:color="auto"/>
            </w:tcBorders>
            <w:shd w:val="clear" w:color="auto" w:fill="auto"/>
          </w:tcPr>
          <w:p w:rsidR="00E61528" w:rsidRPr="006D2B87" w:rsidRDefault="00E61528" w:rsidP="009A3A85">
            <w:pPr>
              <w:spacing w:after="0" w:line="240" w:lineRule="auto"/>
              <w:ind w:firstLine="360"/>
              <w:jc w:val="center"/>
              <w:rPr>
                <w:rFonts w:ascii="Times New Roman" w:hAnsi="Times New Roman"/>
                <w:sz w:val="24"/>
                <w:szCs w:val="24"/>
              </w:rPr>
            </w:pPr>
          </w:p>
        </w:tc>
        <w:tc>
          <w:tcPr>
            <w:tcW w:w="2345" w:type="dxa"/>
            <w:tcBorders>
              <w:top w:val="single" w:sz="4" w:space="0" w:color="auto"/>
            </w:tcBorders>
            <w:shd w:val="clear" w:color="auto" w:fill="auto"/>
          </w:tcPr>
          <w:p w:rsidR="00E61528" w:rsidRPr="006D2B87" w:rsidRDefault="00E61528" w:rsidP="009A3A85">
            <w:pPr>
              <w:spacing w:after="0" w:line="240" w:lineRule="auto"/>
              <w:ind w:firstLine="360"/>
              <w:jc w:val="center"/>
              <w:rPr>
                <w:rFonts w:ascii="Times New Roman" w:hAnsi="Times New Roman"/>
                <w:sz w:val="24"/>
                <w:szCs w:val="24"/>
              </w:rPr>
            </w:pPr>
          </w:p>
        </w:tc>
        <w:tc>
          <w:tcPr>
            <w:tcW w:w="1844" w:type="dxa"/>
            <w:tcBorders>
              <w:top w:val="single" w:sz="4" w:space="0" w:color="auto"/>
            </w:tcBorders>
            <w:shd w:val="clear" w:color="auto" w:fill="auto"/>
          </w:tcPr>
          <w:p w:rsidR="00E61528" w:rsidRPr="006D2B87" w:rsidRDefault="00E61528" w:rsidP="009A3A85">
            <w:pPr>
              <w:spacing w:after="0" w:line="240" w:lineRule="auto"/>
              <w:ind w:firstLine="360"/>
              <w:jc w:val="center"/>
              <w:rPr>
                <w:rFonts w:ascii="Times New Roman" w:hAnsi="Times New Roman"/>
                <w:sz w:val="24"/>
                <w:szCs w:val="24"/>
              </w:rPr>
            </w:pPr>
          </w:p>
        </w:tc>
        <w:tc>
          <w:tcPr>
            <w:tcW w:w="3908" w:type="dxa"/>
            <w:gridSpan w:val="2"/>
            <w:tcBorders>
              <w:top w:val="single" w:sz="4" w:space="0" w:color="auto"/>
              <w:bottom w:val="single" w:sz="4" w:space="0" w:color="auto"/>
            </w:tcBorders>
            <w:shd w:val="clear" w:color="auto" w:fill="auto"/>
          </w:tcPr>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Average ± standard deviation PER</w:t>
            </w:r>
          </w:p>
        </w:tc>
      </w:tr>
      <w:tr w:rsidR="00E61528" w:rsidRPr="006D2B87" w:rsidTr="00B74B6F">
        <w:tc>
          <w:tcPr>
            <w:tcW w:w="1260" w:type="dxa"/>
            <w:tcBorders>
              <w:bottom w:val="single" w:sz="4" w:space="0" w:color="auto"/>
            </w:tcBorders>
            <w:shd w:val="clear" w:color="auto" w:fill="auto"/>
          </w:tcPr>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Printer</w:t>
            </w:r>
          </w:p>
        </w:tc>
        <w:tc>
          <w:tcPr>
            <w:tcW w:w="2345" w:type="dxa"/>
            <w:tcBorders>
              <w:bottom w:val="single" w:sz="4" w:space="0" w:color="auto"/>
            </w:tcBorders>
            <w:shd w:val="clear" w:color="auto" w:fill="auto"/>
          </w:tcPr>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Consumable</w:t>
            </w:r>
          </w:p>
        </w:tc>
        <w:tc>
          <w:tcPr>
            <w:tcW w:w="1844" w:type="dxa"/>
            <w:tcBorders>
              <w:bottom w:val="single" w:sz="4" w:space="0" w:color="auto"/>
            </w:tcBorders>
            <w:shd w:val="clear" w:color="auto" w:fill="auto"/>
          </w:tcPr>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Print job</w:t>
            </w:r>
          </w:p>
        </w:tc>
        <w:tc>
          <w:tcPr>
            <w:tcW w:w="2250" w:type="dxa"/>
            <w:tcBorders>
              <w:top w:val="single" w:sz="4" w:space="0" w:color="auto"/>
              <w:bottom w:val="single" w:sz="4" w:space="0" w:color="auto"/>
            </w:tcBorders>
            <w:shd w:val="clear" w:color="auto" w:fill="auto"/>
          </w:tcPr>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 xml:space="preserve">GRIMM </w:t>
            </w:r>
          </w:p>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 &gt;0.65 µm min</w:t>
            </w:r>
            <w:r w:rsidRPr="006D2B87">
              <w:rPr>
                <w:rFonts w:ascii="Times New Roman" w:hAnsi="Times New Roman"/>
                <w:sz w:val="24"/>
                <w:szCs w:val="24"/>
                <w:vertAlign w:val="superscript"/>
              </w:rPr>
              <w:t>-1</w:t>
            </w:r>
            <w:r w:rsidRPr="006D2B87">
              <w:rPr>
                <w:rFonts w:ascii="Times New Roman" w:hAnsi="Times New Roman"/>
                <w:sz w:val="24"/>
                <w:szCs w:val="24"/>
              </w:rPr>
              <w:t>)</w:t>
            </w:r>
          </w:p>
        </w:tc>
        <w:tc>
          <w:tcPr>
            <w:tcW w:w="1658" w:type="dxa"/>
            <w:tcBorders>
              <w:top w:val="single" w:sz="4" w:space="0" w:color="auto"/>
              <w:bottom w:val="single" w:sz="4" w:space="0" w:color="auto"/>
            </w:tcBorders>
            <w:shd w:val="clear" w:color="auto" w:fill="auto"/>
          </w:tcPr>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DustTrak</w:t>
            </w:r>
          </w:p>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(µg min</w:t>
            </w:r>
            <w:r w:rsidRPr="006D2B87">
              <w:rPr>
                <w:rFonts w:ascii="Times New Roman" w:hAnsi="Times New Roman"/>
                <w:sz w:val="24"/>
                <w:szCs w:val="24"/>
                <w:vertAlign w:val="superscript"/>
              </w:rPr>
              <w:t>-1</w:t>
            </w:r>
            <w:r w:rsidRPr="006D2B87">
              <w:rPr>
                <w:rFonts w:ascii="Times New Roman" w:hAnsi="Times New Roman"/>
                <w:sz w:val="24"/>
                <w:szCs w:val="24"/>
              </w:rPr>
              <w:t>)</w:t>
            </w:r>
          </w:p>
        </w:tc>
      </w:tr>
      <w:tr w:rsidR="00E61528" w:rsidRPr="006D2B87" w:rsidTr="00B74B6F">
        <w:tc>
          <w:tcPr>
            <w:tcW w:w="1260" w:type="dxa"/>
            <w:tcBorders>
              <w:top w:val="single" w:sz="4" w:space="0" w:color="auto"/>
            </w:tcBorders>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HP2055dn</w:t>
            </w:r>
          </w:p>
        </w:tc>
        <w:tc>
          <w:tcPr>
            <w:tcW w:w="2345" w:type="dxa"/>
            <w:tcBorders>
              <w:top w:val="single" w:sz="4" w:space="0" w:color="auto"/>
            </w:tcBorders>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 xml:space="preserve">Monochrome toner </w:t>
            </w:r>
          </w:p>
        </w:tc>
        <w:tc>
          <w:tcPr>
            <w:tcW w:w="1844" w:type="dxa"/>
            <w:tcBorders>
              <w:top w:val="single" w:sz="4" w:space="0" w:color="auto"/>
            </w:tcBorders>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80 pages @ 5%</w:t>
            </w:r>
          </w:p>
        </w:tc>
        <w:tc>
          <w:tcPr>
            <w:tcW w:w="2250" w:type="dxa"/>
            <w:tcBorders>
              <w:top w:val="single" w:sz="4" w:space="0" w:color="auto"/>
            </w:tcBorders>
            <w:shd w:val="clear" w:color="auto" w:fill="auto"/>
            <w:vAlign w:val="center"/>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color w:val="FF0000"/>
                <w:sz w:val="24"/>
                <w:szCs w:val="24"/>
              </w:rPr>
              <w:t xml:space="preserve">     </w:t>
            </w:r>
            <w:r w:rsidRPr="006D2B87">
              <w:rPr>
                <w:rFonts w:ascii="Times New Roman" w:hAnsi="Times New Roman"/>
                <w:sz w:val="24"/>
                <w:szCs w:val="24"/>
              </w:rPr>
              <w:t>1.2 ± 0.1 x 10</w:t>
            </w:r>
            <w:r w:rsidRPr="006D2B87">
              <w:rPr>
                <w:rFonts w:ascii="Times New Roman" w:hAnsi="Times New Roman"/>
                <w:sz w:val="24"/>
                <w:szCs w:val="24"/>
                <w:vertAlign w:val="superscript"/>
              </w:rPr>
              <w:t>10</w:t>
            </w:r>
          </w:p>
        </w:tc>
        <w:tc>
          <w:tcPr>
            <w:tcW w:w="1658" w:type="dxa"/>
            <w:tcBorders>
              <w:top w:val="single" w:sz="4" w:space="0" w:color="auto"/>
            </w:tcBorders>
            <w:shd w:val="clear" w:color="auto" w:fill="auto"/>
            <w:vAlign w:val="center"/>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 xml:space="preserve">    11.3 ± 4.9</w:t>
            </w:r>
          </w:p>
        </w:tc>
      </w:tr>
      <w:tr w:rsidR="00E61528" w:rsidRPr="006D2B87" w:rsidTr="00B74B6F">
        <w:tc>
          <w:tcPr>
            <w:tcW w:w="1260"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HP2600</w:t>
            </w:r>
          </w:p>
        </w:tc>
        <w:tc>
          <w:tcPr>
            <w:tcW w:w="2345"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Monochrome toner</w:t>
            </w:r>
          </w:p>
        </w:tc>
        <w:tc>
          <w:tcPr>
            <w:tcW w:w="1844"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80 pages @ 5%</w:t>
            </w:r>
          </w:p>
        </w:tc>
        <w:tc>
          <w:tcPr>
            <w:tcW w:w="2250" w:type="dxa"/>
            <w:shd w:val="clear" w:color="auto" w:fill="auto"/>
            <w:vAlign w:val="center"/>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 xml:space="preserve">     5.6 x 10</w:t>
            </w:r>
            <w:r w:rsidRPr="006D2B87">
              <w:rPr>
                <w:rFonts w:ascii="Times New Roman" w:hAnsi="Times New Roman"/>
                <w:sz w:val="24"/>
                <w:szCs w:val="24"/>
                <w:vertAlign w:val="superscript"/>
              </w:rPr>
              <w:t>9</w:t>
            </w:r>
          </w:p>
        </w:tc>
        <w:tc>
          <w:tcPr>
            <w:tcW w:w="1658" w:type="dxa"/>
            <w:shd w:val="clear" w:color="auto" w:fill="auto"/>
            <w:vAlign w:val="center"/>
          </w:tcPr>
          <w:p w:rsidR="00E61528" w:rsidRPr="006D2B87" w:rsidRDefault="00E61528" w:rsidP="009A3A85">
            <w:pPr>
              <w:spacing w:after="0" w:line="240" w:lineRule="auto"/>
              <w:ind w:firstLine="360"/>
              <w:rPr>
                <w:rFonts w:ascii="Times New Roman" w:hAnsi="Times New Roman"/>
                <w:sz w:val="24"/>
                <w:szCs w:val="24"/>
              </w:rPr>
            </w:pPr>
            <w:r w:rsidRPr="006D2B87">
              <w:rPr>
                <w:rFonts w:ascii="Times New Roman" w:hAnsi="Times New Roman"/>
                <w:sz w:val="24"/>
                <w:szCs w:val="24"/>
              </w:rPr>
              <w:t>3.6 ± 2.5</w:t>
            </w:r>
          </w:p>
        </w:tc>
      </w:tr>
      <w:tr w:rsidR="00E61528" w:rsidRPr="006D2B87" w:rsidTr="00B74B6F">
        <w:tc>
          <w:tcPr>
            <w:tcW w:w="1260" w:type="dxa"/>
            <w:shd w:val="clear" w:color="auto" w:fill="auto"/>
          </w:tcPr>
          <w:p w:rsidR="00E61528" w:rsidRPr="006D2B87" w:rsidRDefault="00E61528">
            <w:pPr>
              <w:spacing w:after="0" w:line="240" w:lineRule="auto"/>
              <w:rPr>
                <w:rFonts w:ascii="Times New Roman" w:hAnsi="Times New Roman"/>
                <w:sz w:val="24"/>
                <w:szCs w:val="24"/>
              </w:rPr>
            </w:pPr>
            <w:r w:rsidRPr="006D2B87">
              <w:rPr>
                <w:rFonts w:ascii="Times New Roman" w:hAnsi="Times New Roman"/>
                <w:sz w:val="24"/>
                <w:szCs w:val="24"/>
              </w:rPr>
              <w:t>3-D</w:t>
            </w:r>
            <w:r>
              <w:rPr>
                <w:rFonts w:ascii="Times New Roman" w:hAnsi="Times New Roman"/>
                <w:sz w:val="24"/>
                <w:szCs w:val="24"/>
                <w:vertAlign w:val="superscript"/>
              </w:rPr>
              <w:t>1</w:t>
            </w:r>
          </w:p>
        </w:tc>
        <w:tc>
          <w:tcPr>
            <w:tcW w:w="2345"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ABS natural</w:t>
            </w:r>
          </w:p>
        </w:tc>
        <w:tc>
          <w:tcPr>
            <w:tcW w:w="1844"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3 combs</w:t>
            </w:r>
          </w:p>
        </w:tc>
        <w:tc>
          <w:tcPr>
            <w:tcW w:w="2250"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 xml:space="preserve">     7.0 x 10</w:t>
            </w:r>
            <w:r w:rsidRPr="006D2B87">
              <w:rPr>
                <w:rFonts w:ascii="Times New Roman" w:hAnsi="Times New Roman"/>
                <w:sz w:val="24"/>
                <w:szCs w:val="24"/>
                <w:vertAlign w:val="superscript"/>
              </w:rPr>
              <w:t>5</w:t>
            </w:r>
          </w:p>
        </w:tc>
        <w:tc>
          <w:tcPr>
            <w:tcW w:w="1658" w:type="dxa"/>
            <w:shd w:val="clear" w:color="auto" w:fill="auto"/>
          </w:tcPr>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12.9 ± 7.0</w:t>
            </w:r>
          </w:p>
        </w:tc>
      </w:tr>
      <w:tr w:rsidR="00E61528" w:rsidRPr="006D2B87" w:rsidTr="00B74B6F">
        <w:tc>
          <w:tcPr>
            <w:tcW w:w="1260" w:type="dxa"/>
            <w:shd w:val="clear" w:color="auto" w:fill="auto"/>
          </w:tcPr>
          <w:p w:rsidR="00E61528" w:rsidRPr="006D2B87" w:rsidRDefault="00E61528" w:rsidP="009A3A85">
            <w:pPr>
              <w:spacing w:after="0" w:line="240" w:lineRule="auto"/>
              <w:rPr>
                <w:rFonts w:ascii="Times New Roman" w:hAnsi="Times New Roman"/>
                <w:sz w:val="24"/>
                <w:szCs w:val="24"/>
              </w:rPr>
            </w:pPr>
          </w:p>
        </w:tc>
        <w:tc>
          <w:tcPr>
            <w:tcW w:w="2345"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ABS blue</w:t>
            </w:r>
          </w:p>
        </w:tc>
        <w:tc>
          <w:tcPr>
            <w:tcW w:w="1844"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2 combs</w:t>
            </w:r>
          </w:p>
        </w:tc>
        <w:tc>
          <w:tcPr>
            <w:tcW w:w="2250" w:type="dxa"/>
            <w:shd w:val="clear" w:color="auto" w:fill="auto"/>
          </w:tcPr>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7.0 ± 0.0 x 10</w:t>
            </w:r>
            <w:r w:rsidRPr="006D2B87">
              <w:rPr>
                <w:rFonts w:ascii="Times New Roman" w:hAnsi="Times New Roman"/>
                <w:sz w:val="24"/>
                <w:szCs w:val="24"/>
                <w:vertAlign w:val="superscript"/>
              </w:rPr>
              <w:t>4</w:t>
            </w:r>
          </w:p>
        </w:tc>
        <w:tc>
          <w:tcPr>
            <w:tcW w:w="1658" w:type="dxa"/>
            <w:shd w:val="clear" w:color="auto" w:fill="auto"/>
          </w:tcPr>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 xml:space="preserve">  5.6 ± 0.2</w:t>
            </w:r>
          </w:p>
        </w:tc>
      </w:tr>
      <w:tr w:rsidR="00E61528" w:rsidRPr="006D2B87" w:rsidTr="00B74B6F">
        <w:tc>
          <w:tcPr>
            <w:tcW w:w="1260" w:type="dxa"/>
            <w:shd w:val="clear" w:color="auto" w:fill="auto"/>
          </w:tcPr>
          <w:p w:rsidR="00E61528" w:rsidRPr="006D2B87" w:rsidRDefault="00E61528" w:rsidP="009A3A85">
            <w:pPr>
              <w:spacing w:after="0" w:line="240" w:lineRule="auto"/>
              <w:rPr>
                <w:rFonts w:ascii="Times New Roman" w:hAnsi="Times New Roman"/>
                <w:sz w:val="24"/>
                <w:szCs w:val="24"/>
              </w:rPr>
            </w:pPr>
          </w:p>
        </w:tc>
        <w:tc>
          <w:tcPr>
            <w:tcW w:w="2345"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ABS red</w:t>
            </w:r>
          </w:p>
        </w:tc>
        <w:tc>
          <w:tcPr>
            <w:tcW w:w="1844"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2 combs</w:t>
            </w:r>
          </w:p>
        </w:tc>
        <w:tc>
          <w:tcPr>
            <w:tcW w:w="2250" w:type="dxa"/>
            <w:shd w:val="clear" w:color="auto" w:fill="auto"/>
          </w:tcPr>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3.6 ± 0.2 x 10</w:t>
            </w:r>
            <w:r w:rsidRPr="006D2B87">
              <w:rPr>
                <w:rFonts w:ascii="Times New Roman" w:hAnsi="Times New Roman"/>
                <w:sz w:val="24"/>
                <w:szCs w:val="24"/>
                <w:vertAlign w:val="superscript"/>
              </w:rPr>
              <w:t>4</w:t>
            </w:r>
          </w:p>
        </w:tc>
        <w:tc>
          <w:tcPr>
            <w:tcW w:w="1658" w:type="dxa"/>
            <w:shd w:val="clear" w:color="auto" w:fill="auto"/>
          </w:tcPr>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 xml:space="preserve">  2.9 ± 0.3</w:t>
            </w:r>
          </w:p>
        </w:tc>
      </w:tr>
      <w:tr w:rsidR="00E61528" w:rsidRPr="006D2B87" w:rsidTr="00B74B6F">
        <w:tc>
          <w:tcPr>
            <w:tcW w:w="1260" w:type="dxa"/>
            <w:shd w:val="clear" w:color="auto" w:fill="auto"/>
          </w:tcPr>
          <w:p w:rsidR="00E61528" w:rsidRPr="006D2B87" w:rsidRDefault="00E61528" w:rsidP="009A3A85">
            <w:pPr>
              <w:spacing w:after="0" w:line="240" w:lineRule="auto"/>
              <w:rPr>
                <w:rFonts w:ascii="Times New Roman" w:hAnsi="Times New Roman"/>
                <w:sz w:val="24"/>
                <w:szCs w:val="24"/>
              </w:rPr>
            </w:pPr>
          </w:p>
        </w:tc>
        <w:tc>
          <w:tcPr>
            <w:tcW w:w="2345"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ABS black</w:t>
            </w:r>
          </w:p>
        </w:tc>
        <w:tc>
          <w:tcPr>
            <w:tcW w:w="1844"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2 combs</w:t>
            </w:r>
          </w:p>
        </w:tc>
        <w:tc>
          <w:tcPr>
            <w:tcW w:w="2250" w:type="dxa"/>
            <w:shd w:val="clear" w:color="auto" w:fill="auto"/>
          </w:tcPr>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6.5 ± 0.0 x 10</w:t>
            </w:r>
            <w:r w:rsidRPr="006D2B87">
              <w:rPr>
                <w:rFonts w:ascii="Times New Roman" w:hAnsi="Times New Roman"/>
                <w:sz w:val="24"/>
                <w:szCs w:val="24"/>
                <w:vertAlign w:val="superscript"/>
              </w:rPr>
              <w:t>4</w:t>
            </w:r>
          </w:p>
        </w:tc>
        <w:tc>
          <w:tcPr>
            <w:tcW w:w="1658" w:type="dxa"/>
            <w:shd w:val="clear" w:color="auto" w:fill="auto"/>
          </w:tcPr>
          <w:p w:rsidR="00E61528" w:rsidRPr="006D2B87" w:rsidRDefault="00E61528" w:rsidP="009A3A85">
            <w:pPr>
              <w:spacing w:after="0" w:line="240" w:lineRule="auto"/>
              <w:jc w:val="center"/>
              <w:rPr>
                <w:rFonts w:ascii="Times New Roman" w:hAnsi="Times New Roman"/>
                <w:sz w:val="24"/>
                <w:szCs w:val="24"/>
              </w:rPr>
            </w:pPr>
            <w:r w:rsidRPr="006D2B87">
              <w:rPr>
                <w:rFonts w:ascii="Times New Roman" w:hAnsi="Times New Roman"/>
                <w:sz w:val="24"/>
                <w:szCs w:val="24"/>
              </w:rPr>
              <w:t xml:space="preserve">  0.8 ± 0.2</w:t>
            </w:r>
          </w:p>
        </w:tc>
      </w:tr>
      <w:tr w:rsidR="00E61528" w:rsidRPr="006D2B87" w:rsidTr="00B74B6F">
        <w:tc>
          <w:tcPr>
            <w:tcW w:w="1260" w:type="dxa"/>
            <w:shd w:val="clear" w:color="auto" w:fill="auto"/>
          </w:tcPr>
          <w:p w:rsidR="00E61528" w:rsidRPr="006D2B87" w:rsidRDefault="00E61528" w:rsidP="009A3A85">
            <w:pPr>
              <w:spacing w:after="0" w:line="240" w:lineRule="auto"/>
              <w:rPr>
                <w:rFonts w:ascii="Times New Roman" w:hAnsi="Times New Roman"/>
                <w:sz w:val="24"/>
                <w:szCs w:val="24"/>
              </w:rPr>
            </w:pPr>
          </w:p>
        </w:tc>
        <w:tc>
          <w:tcPr>
            <w:tcW w:w="2345"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PLA true red</w:t>
            </w:r>
          </w:p>
        </w:tc>
        <w:tc>
          <w:tcPr>
            <w:tcW w:w="1844"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4 combs</w:t>
            </w:r>
          </w:p>
        </w:tc>
        <w:tc>
          <w:tcPr>
            <w:tcW w:w="2250" w:type="dxa"/>
            <w:shd w:val="clear" w:color="auto" w:fill="auto"/>
          </w:tcPr>
          <w:p w:rsidR="00E61528" w:rsidRPr="006D2B87" w:rsidRDefault="00E61528" w:rsidP="009A3A85">
            <w:pPr>
              <w:spacing w:after="0" w:line="240" w:lineRule="auto"/>
              <w:jc w:val="center"/>
              <w:rPr>
                <w:rFonts w:ascii="Times New Roman" w:hAnsi="Times New Roman"/>
                <w:color w:val="FF0000"/>
                <w:sz w:val="24"/>
                <w:szCs w:val="24"/>
              </w:rPr>
            </w:pPr>
            <w:r w:rsidRPr="006D2B87">
              <w:rPr>
                <w:rFonts w:ascii="Times New Roman" w:hAnsi="Times New Roman"/>
                <w:sz w:val="24"/>
                <w:szCs w:val="24"/>
              </w:rPr>
              <w:t>4.7 ± 1.7 x 10</w:t>
            </w:r>
            <w:r w:rsidRPr="006D2B87">
              <w:rPr>
                <w:rFonts w:ascii="Times New Roman" w:hAnsi="Times New Roman"/>
                <w:sz w:val="24"/>
                <w:szCs w:val="24"/>
                <w:vertAlign w:val="superscript"/>
              </w:rPr>
              <w:t>5</w:t>
            </w:r>
          </w:p>
        </w:tc>
        <w:tc>
          <w:tcPr>
            <w:tcW w:w="1658" w:type="dxa"/>
            <w:shd w:val="clear" w:color="auto" w:fill="auto"/>
          </w:tcPr>
          <w:p w:rsidR="00E61528" w:rsidRPr="006D2B87" w:rsidRDefault="00E61528" w:rsidP="009A3A85">
            <w:pPr>
              <w:spacing w:after="0" w:line="240" w:lineRule="auto"/>
              <w:jc w:val="center"/>
              <w:rPr>
                <w:rFonts w:ascii="Times New Roman" w:hAnsi="Times New Roman"/>
                <w:color w:val="FF0000"/>
                <w:sz w:val="24"/>
                <w:szCs w:val="24"/>
              </w:rPr>
            </w:pPr>
            <w:r w:rsidRPr="006D2B87">
              <w:rPr>
                <w:rFonts w:ascii="Times New Roman" w:hAnsi="Times New Roman"/>
                <w:color w:val="FF0000"/>
                <w:sz w:val="24"/>
                <w:szCs w:val="24"/>
              </w:rPr>
              <w:t xml:space="preserve">  </w:t>
            </w:r>
            <w:r w:rsidRPr="006D2B87">
              <w:rPr>
                <w:rFonts w:ascii="Times New Roman" w:hAnsi="Times New Roman"/>
                <w:sz w:val="24"/>
                <w:szCs w:val="24"/>
              </w:rPr>
              <w:t>2.7 ± 0.7</w:t>
            </w:r>
          </w:p>
        </w:tc>
      </w:tr>
      <w:tr w:rsidR="00E61528" w:rsidRPr="006D2B87" w:rsidTr="00B74B6F">
        <w:tc>
          <w:tcPr>
            <w:tcW w:w="1260" w:type="dxa"/>
            <w:shd w:val="clear" w:color="auto" w:fill="auto"/>
          </w:tcPr>
          <w:p w:rsidR="00E61528" w:rsidRPr="006D2B87" w:rsidRDefault="00E61528" w:rsidP="009A3A85">
            <w:pPr>
              <w:spacing w:after="0" w:line="240" w:lineRule="auto"/>
              <w:rPr>
                <w:rFonts w:ascii="Times New Roman" w:hAnsi="Times New Roman"/>
                <w:sz w:val="24"/>
                <w:szCs w:val="24"/>
              </w:rPr>
            </w:pPr>
          </w:p>
        </w:tc>
        <w:tc>
          <w:tcPr>
            <w:tcW w:w="2345"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PLA army green</w:t>
            </w:r>
          </w:p>
        </w:tc>
        <w:tc>
          <w:tcPr>
            <w:tcW w:w="1844"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4 combs</w:t>
            </w:r>
          </w:p>
        </w:tc>
        <w:tc>
          <w:tcPr>
            <w:tcW w:w="2250" w:type="dxa"/>
            <w:shd w:val="clear" w:color="auto" w:fill="auto"/>
          </w:tcPr>
          <w:p w:rsidR="00E61528" w:rsidRPr="006D2B87" w:rsidRDefault="00E61528" w:rsidP="009A3A85">
            <w:pPr>
              <w:spacing w:after="0" w:line="240" w:lineRule="auto"/>
              <w:jc w:val="center"/>
              <w:rPr>
                <w:rFonts w:ascii="Times New Roman" w:hAnsi="Times New Roman"/>
                <w:color w:val="FF0000"/>
                <w:sz w:val="24"/>
                <w:szCs w:val="24"/>
              </w:rPr>
            </w:pPr>
            <w:r w:rsidRPr="006D2B87">
              <w:rPr>
                <w:rFonts w:ascii="Times New Roman" w:hAnsi="Times New Roman"/>
                <w:sz w:val="24"/>
                <w:szCs w:val="24"/>
              </w:rPr>
              <w:t>4.5 ± 1.2 x 10</w:t>
            </w:r>
            <w:r w:rsidRPr="006D2B87">
              <w:rPr>
                <w:rFonts w:ascii="Times New Roman" w:hAnsi="Times New Roman"/>
                <w:sz w:val="24"/>
                <w:szCs w:val="24"/>
                <w:vertAlign w:val="superscript"/>
              </w:rPr>
              <w:t>5</w:t>
            </w:r>
          </w:p>
        </w:tc>
        <w:tc>
          <w:tcPr>
            <w:tcW w:w="1658" w:type="dxa"/>
            <w:shd w:val="clear" w:color="auto" w:fill="auto"/>
          </w:tcPr>
          <w:p w:rsidR="00E61528" w:rsidRPr="006D2B87" w:rsidRDefault="00E61528" w:rsidP="009A3A85">
            <w:pPr>
              <w:spacing w:after="0" w:line="240" w:lineRule="auto"/>
              <w:jc w:val="center"/>
              <w:rPr>
                <w:rFonts w:ascii="Times New Roman" w:hAnsi="Times New Roman"/>
                <w:color w:val="FF0000"/>
                <w:sz w:val="24"/>
                <w:szCs w:val="24"/>
              </w:rPr>
            </w:pPr>
            <w:r w:rsidRPr="006D2B87">
              <w:rPr>
                <w:rFonts w:ascii="Times New Roman" w:hAnsi="Times New Roman"/>
                <w:sz w:val="24"/>
                <w:szCs w:val="24"/>
              </w:rPr>
              <w:t xml:space="preserve">  2.1 ± 0.2</w:t>
            </w:r>
          </w:p>
        </w:tc>
      </w:tr>
      <w:tr w:rsidR="00E61528" w:rsidRPr="006D2B87" w:rsidTr="00B74B6F">
        <w:tc>
          <w:tcPr>
            <w:tcW w:w="1260" w:type="dxa"/>
            <w:shd w:val="clear" w:color="auto" w:fill="auto"/>
          </w:tcPr>
          <w:p w:rsidR="00E61528" w:rsidRPr="006D2B87" w:rsidRDefault="00E61528" w:rsidP="009A3A85">
            <w:pPr>
              <w:spacing w:after="0" w:line="240" w:lineRule="auto"/>
              <w:rPr>
                <w:rFonts w:ascii="Times New Roman" w:hAnsi="Times New Roman"/>
                <w:sz w:val="24"/>
                <w:szCs w:val="24"/>
              </w:rPr>
            </w:pPr>
          </w:p>
        </w:tc>
        <w:tc>
          <w:tcPr>
            <w:tcW w:w="2345"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PLA ocean blue</w:t>
            </w:r>
          </w:p>
        </w:tc>
        <w:tc>
          <w:tcPr>
            <w:tcW w:w="1844" w:type="dxa"/>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4 combs</w:t>
            </w:r>
          </w:p>
        </w:tc>
        <w:tc>
          <w:tcPr>
            <w:tcW w:w="2250" w:type="dxa"/>
            <w:shd w:val="clear" w:color="auto" w:fill="auto"/>
          </w:tcPr>
          <w:p w:rsidR="00E61528" w:rsidRPr="006D2B87" w:rsidRDefault="00E61528" w:rsidP="009A3A85">
            <w:pPr>
              <w:spacing w:after="0" w:line="240" w:lineRule="auto"/>
              <w:jc w:val="center"/>
              <w:rPr>
                <w:rFonts w:ascii="Times New Roman" w:hAnsi="Times New Roman"/>
                <w:color w:val="FF0000"/>
                <w:sz w:val="24"/>
                <w:szCs w:val="24"/>
              </w:rPr>
            </w:pPr>
            <w:r w:rsidRPr="006D2B87">
              <w:rPr>
                <w:rFonts w:ascii="Times New Roman" w:hAnsi="Times New Roman"/>
                <w:sz w:val="24"/>
                <w:szCs w:val="24"/>
              </w:rPr>
              <w:t>6.9 ± 2.3 x 10</w:t>
            </w:r>
            <w:r w:rsidRPr="006D2B87">
              <w:rPr>
                <w:rFonts w:ascii="Times New Roman" w:hAnsi="Times New Roman"/>
                <w:sz w:val="24"/>
                <w:szCs w:val="24"/>
                <w:vertAlign w:val="superscript"/>
              </w:rPr>
              <w:t>5</w:t>
            </w:r>
          </w:p>
        </w:tc>
        <w:tc>
          <w:tcPr>
            <w:tcW w:w="1658" w:type="dxa"/>
            <w:shd w:val="clear" w:color="auto" w:fill="auto"/>
          </w:tcPr>
          <w:p w:rsidR="00E61528" w:rsidRPr="006D2B87" w:rsidRDefault="00E61528" w:rsidP="009A3A85">
            <w:pPr>
              <w:spacing w:after="0" w:line="240" w:lineRule="auto"/>
              <w:jc w:val="center"/>
              <w:rPr>
                <w:rFonts w:ascii="Times New Roman" w:hAnsi="Times New Roman"/>
                <w:color w:val="FF0000"/>
                <w:sz w:val="24"/>
                <w:szCs w:val="24"/>
              </w:rPr>
            </w:pPr>
            <w:r w:rsidRPr="006D2B87">
              <w:rPr>
                <w:rFonts w:ascii="Times New Roman" w:hAnsi="Times New Roman"/>
                <w:color w:val="FF0000"/>
                <w:sz w:val="24"/>
                <w:szCs w:val="24"/>
              </w:rPr>
              <w:t xml:space="preserve">  </w:t>
            </w:r>
            <w:r w:rsidRPr="006D2B87">
              <w:rPr>
                <w:rFonts w:ascii="Times New Roman" w:hAnsi="Times New Roman"/>
                <w:sz w:val="24"/>
                <w:szCs w:val="24"/>
              </w:rPr>
              <w:t>3.5 ± 1.1</w:t>
            </w:r>
          </w:p>
        </w:tc>
      </w:tr>
      <w:tr w:rsidR="00E61528" w:rsidRPr="006D2B87" w:rsidTr="00B74B6F">
        <w:tc>
          <w:tcPr>
            <w:tcW w:w="1260" w:type="dxa"/>
            <w:tcBorders>
              <w:bottom w:val="single" w:sz="4" w:space="0" w:color="auto"/>
            </w:tcBorders>
            <w:shd w:val="clear" w:color="auto" w:fill="auto"/>
          </w:tcPr>
          <w:p w:rsidR="00E61528" w:rsidRPr="006D2B87" w:rsidRDefault="00E61528" w:rsidP="009A3A85">
            <w:pPr>
              <w:spacing w:after="0" w:line="240" w:lineRule="auto"/>
              <w:rPr>
                <w:rFonts w:ascii="Times New Roman" w:hAnsi="Times New Roman"/>
                <w:sz w:val="24"/>
                <w:szCs w:val="24"/>
              </w:rPr>
            </w:pPr>
          </w:p>
        </w:tc>
        <w:tc>
          <w:tcPr>
            <w:tcW w:w="2345" w:type="dxa"/>
            <w:tcBorders>
              <w:bottom w:val="single" w:sz="4" w:space="0" w:color="auto"/>
            </w:tcBorders>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PLA transparent blue</w:t>
            </w:r>
          </w:p>
        </w:tc>
        <w:tc>
          <w:tcPr>
            <w:tcW w:w="1844" w:type="dxa"/>
            <w:tcBorders>
              <w:bottom w:val="single" w:sz="4" w:space="0" w:color="auto"/>
            </w:tcBorders>
            <w:shd w:val="clear" w:color="auto" w:fill="auto"/>
          </w:tcPr>
          <w:p w:rsidR="00E61528" w:rsidRPr="006D2B87" w:rsidRDefault="00E61528" w:rsidP="009A3A85">
            <w:pPr>
              <w:spacing w:after="0" w:line="240" w:lineRule="auto"/>
              <w:rPr>
                <w:rFonts w:ascii="Times New Roman" w:hAnsi="Times New Roman"/>
                <w:sz w:val="24"/>
                <w:szCs w:val="24"/>
              </w:rPr>
            </w:pPr>
            <w:r w:rsidRPr="006D2B87">
              <w:rPr>
                <w:rFonts w:ascii="Times New Roman" w:hAnsi="Times New Roman"/>
                <w:sz w:val="24"/>
                <w:szCs w:val="24"/>
              </w:rPr>
              <w:t>4 combs</w:t>
            </w:r>
          </w:p>
        </w:tc>
        <w:tc>
          <w:tcPr>
            <w:tcW w:w="2250" w:type="dxa"/>
            <w:tcBorders>
              <w:bottom w:val="single" w:sz="4" w:space="0" w:color="auto"/>
            </w:tcBorders>
            <w:shd w:val="clear" w:color="auto" w:fill="auto"/>
          </w:tcPr>
          <w:p w:rsidR="00E61528" w:rsidRPr="006D2B87" w:rsidRDefault="00E61528" w:rsidP="009A3A85">
            <w:pPr>
              <w:spacing w:after="0" w:line="240" w:lineRule="auto"/>
              <w:jc w:val="center"/>
              <w:rPr>
                <w:rFonts w:ascii="Times New Roman" w:hAnsi="Times New Roman"/>
                <w:color w:val="FF0000"/>
                <w:sz w:val="24"/>
                <w:szCs w:val="24"/>
              </w:rPr>
            </w:pPr>
            <w:r w:rsidRPr="006D2B87">
              <w:rPr>
                <w:rFonts w:ascii="Times New Roman" w:hAnsi="Times New Roman"/>
                <w:sz w:val="24"/>
                <w:szCs w:val="24"/>
              </w:rPr>
              <w:t>6.6 ± 2.4 x 10</w:t>
            </w:r>
            <w:r w:rsidRPr="006D2B87">
              <w:rPr>
                <w:rFonts w:ascii="Times New Roman" w:hAnsi="Times New Roman"/>
                <w:sz w:val="24"/>
                <w:szCs w:val="24"/>
                <w:vertAlign w:val="superscript"/>
              </w:rPr>
              <w:t>5</w:t>
            </w:r>
          </w:p>
        </w:tc>
        <w:tc>
          <w:tcPr>
            <w:tcW w:w="1658" w:type="dxa"/>
            <w:tcBorders>
              <w:bottom w:val="single" w:sz="4" w:space="0" w:color="auto"/>
            </w:tcBorders>
            <w:shd w:val="clear" w:color="auto" w:fill="auto"/>
          </w:tcPr>
          <w:p w:rsidR="00E61528" w:rsidRPr="006D2B87" w:rsidRDefault="00E61528" w:rsidP="009A3A85">
            <w:pPr>
              <w:spacing w:after="0" w:line="240" w:lineRule="auto"/>
              <w:jc w:val="center"/>
              <w:rPr>
                <w:rFonts w:ascii="Times New Roman" w:hAnsi="Times New Roman"/>
                <w:color w:val="FF0000"/>
                <w:sz w:val="24"/>
                <w:szCs w:val="24"/>
              </w:rPr>
            </w:pPr>
            <w:r w:rsidRPr="006D2B87">
              <w:rPr>
                <w:rFonts w:ascii="Times New Roman" w:hAnsi="Times New Roman"/>
                <w:color w:val="FF0000"/>
                <w:sz w:val="24"/>
                <w:szCs w:val="24"/>
              </w:rPr>
              <w:t xml:space="preserve">  </w:t>
            </w:r>
            <w:r w:rsidRPr="006D2B87">
              <w:rPr>
                <w:rFonts w:ascii="Times New Roman" w:hAnsi="Times New Roman"/>
                <w:sz w:val="24"/>
                <w:szCs w:val="24"/>
              </w:rPr>
              <w:t>2.5 ± 0.1</w:t>
            </w:r>
          </w:p>
        </w:tc>
      </w:tr>
    </w:tbl>
    <w:p w:rsidR="00E61528" w:rsidRDefault="00E61528" w:rsidP="009A3A85">
      <w:pPr>
        <w:pStyle w:val="EndNoteBibliography"/>
      </w:pPr>
      <w:r>
        <w:rPr>
          <w:rFonts w:ascii="Times New Roman" w:hAnsi="Times New Roman"/>
          <w:sz w:val="24"/>
          <w:vertAlign w:val="superscript"/>
        </w:rPr>
        <w:t>1</w:t>
      </w:r>
      <w:r>
        <w:rPr>
          <w:rFonts w:ascii="Times New Roman" w:hAnsi="Times New Roman"/>
          <w:sz w:val="24"/>
        </w:rPr>
        <w:t xml:space="preserve"> Data from </w:t>
      </w:r>
      <w:r>
        <w:rPr>
          <w:rFonts w:ascii="Times New Roman" w:hAnsi="Times New Roman"/>
          <w:sz w:val="24"/>
          <w:vertAlign w:val="superscript"/>
        </w:rPr>
        <w:t>(11)</w:t>
      </w:r>
      <w:r>
        <w:rPr>
          <w:rFonts w:ascii="Times New Roman" w:hAnsi="Times New Roman"/>
          <w:sz w:val="24"/>
        </w:rPr>
        <w:t xml:space="preserve">, </w:t>
      </w:r>
      <w:r>
        <w:rPr>
          <w:rFonts w:ascii="Times New Roman" w:hAnsi="Times New Roman"/>
          <w:sz w:val="24"/>
          <w:szCs w:val="24"/>
        </w:rPr>
        <w:t xml:space="preserve">ABS = </w:t>
      </w:r>
      <w:r w:rsidRPr="00F70546">
        <w:rPr>
          <w:rFonts w:ascii="Times New Roman" w:hAnsi="Times New Roman"/>
          <w:sz w:val="24"/>
        </w:rPr>
        <w:t>acrylonitrile buta</w:t>
      </w:r>
      <w:r>
        <w:rPr>
          <w:rFonts w:ascii="Times New Roman" w:hAnsi="Times New Roman"/>
          <w:sz w:val="24"/>
        </w:rPr>
        <w:t xml:space="preserve">diene styrene, </w:t>
      </w:r>
      <w:r>
        <w:rPr>
          <w:rFonts w:ascii="Times New Roman" w:hAnsi="Times New Roman"/>
          <w:sz w:val="24"/>
          <w:szCs w:val="24"/>
        </w:rPr>
        <w:t xml:space="preserve">PLA = </w:t>
      </w:r>
      <w:r w:rsidRPr="00F70546">
        <w:rPr>
          <w:rFonts w:ascii="Times New Roman" w:hAnsi="Times New Roman"/>
          <w:sz w:val="24"/>
        </w:rPr>
        <w:t>polylactic acid</w:t>
      </w:r>
    </w:p>
    <w:p w:rsidR="00E61528" w:rsidRDefault="00E61528"/>
    <w:p w:rsidR="00E61528" w:rsidRDefault="00E61528"/>
    <w:p w:rsidR="00E61528" w:rsidRDefault="00E61528"/>
    <w:p w:rsidR="00DC57CC" w:rsidRDefault="00DC57CC"/>
    <w:sectPr w:rsidR="00DC57CC" w:rsidSect="006C6578">
      <w:headerReference w:type="even" r:id="rId42"/>
      <w:headerReference w:type="default" r:id="rId43"/>
      <w:footerReference w:type="even" r:id="rId44"/>
      <w:footerReference w:type="default" r:id="rId45"/>
      <w:headerReference w:type="first" r:id="rId46"/>
      <w:footerReference w:type="first" r:id="rId47"/>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528" w:rsidRDefault="00E61528" w:rsidP="008B5D54">
      <w:pPr>
        <w:spacing w:after="0" w:line="240" w:lineRule="auto"/>
      </w:pPr>
      <w:r>
        <w:separator/>
      </w:r>
    </w:p>
  </w:endnote>
  <w:endnote w:type="continuationSeparator" w:id="0">
    <w:p w:rsidR="00E61528" w:rsidRDefault="00E61528" w:rsidP="008B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528" w:rsidRDefault="00E61528">
    <w:pPr>
      <w:pStyle w:val="Footer"/>
      <w:jc w:val="right"/>
    </w:pPr>
    <w:r>
      <w:fldChar w:fldCharType="begin"/>
    </w:r>
    <w:r>
      <w:instrText xml:space="preserve"> PAGE   \* MERGEFORMAT </w:instrText>
    </w:r>
    <w:r>
      <w:fldChar w:fldCharType="separate"/>
    </w:r>
    <w:r w:rsidR="00D57BE9">
      <w:rPr>
        <w:noProof/>
      </w:rPr>
      <w:t>1</w:t>
    </w:r>
    <w:r>
      <w:rPr>
        <w:noProof/>
      </w:rPr>
      <w:fldChar w:fldCharType="end"/>
    </w:r>
  </w:p>
  <w:p w:rsidR="00E61528" w:rsidRDefault="00E61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D54" w:rsidRDefault="008B5D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D54" w:rsidRDefault="008B5D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D54" w:rsidRDefault="008B5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528" w:rsidRDefault="00E61528" w:rsidP="008B5D54">
      <w:pPr>
        <w:spacing w:after="0" w:line="240" w:lineRule="auto"/>
      </w:pPr>
      <w:r>
        <w:separator/>
      </w:r>
    </w:p>
  </w:footnote>
  <w:footnote w:type="continuationSeparator" w:id="0">
    <w:p w:rsidR="00E61528" w:rsidRDefault="00E61528" w:rsidP="008B5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D54" w:rsidRDefault="008B5D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D54" w:rsidRDefault="008B5D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D54" w:rsidRDefault="008B5D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04EA3"/>
    <w:multiLevelType w:val="hybridMultilevel"/>
    <w:tmpl w:val="EE5245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5C4684"/>
    <w:multiLevelType w:val="hybridMultilevel"/>
    <w:tmpl w:val="D2603F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DateAndTime/>
  <w:revisionView w:inkAnnotations="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61528"/>
    <w:rsid w:val="00027639"/>
    <w:rsid w:val="005D63C6"/>
    <w:rsid w:val="006C6578"/>
    <w:rsid w:val="007E1B40"/>
    <w:rsid w:val="008B5D54"/>
    <w:rsid w:val="00B55735"/>
    <w:rsid w:val="00B608AC"/>
    <w:rsid w:val="00B74B6F"/>
    <w:rsid w:val="00D04493"/>
    <w:rsid w:val="00D57BE9"/>
    <w:rsid w:val="00DC57CC"/>
    <w:rsid w:val="00E61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02CFD178-AB94-4E86-BFC3-95119CD6A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528"/>
    <w:rPr>
      <w:rFonts w:ascii="Calibri" w:eastAsia="Times New Roman" w:hAnsi="Calibri" w:cs="Times New Roman"/>
      <w:lang w:val="en-GB" w:eastAsia="en-GB"/>
    </w:rPr>
  </w:style>
  <w:style w:type="paragraph" w:styleId="Heading1">
    <w:name w:val="heading 1"/>
    <w:basedOn w:val="Normal"/>
    <w:next w:val="Normal"/>
    <w:link w:val="Heading1Char"/>
    <w:uiPriority w:val="9"/>
    <w:qFormat/>
    <w:rsid w:val="00E61528"/>
    <w:pPr>
      <w:keepNext/>
      <w:keepLines/>
      <w:spacing w:before="240" w:after="0"/>
      <w:outlineLvl w:val="0"/>
    </w:pPr>
    <w:rPr>
      <w:rFonts w:ascii="Cambria" w:hAnsi="Cambria"/>
      <w:color w:val="365F91"/>
      <w:sz w:val="32"/>
      <w:szCs w:val="32"/>
    </w:rPr>
  </w:style>
  <w:style w:type="paragraph" w:styleId="Heading2">
    <w:name w:val="heading 2"/>
    <w:basedOn w:val="Normal"/>
    <w:next w:val="Normal"/>
    <w:link w:val="Heading2Char"/>
    <w:uiPriority w:val="9"/>
    <w:unhideWhenUsed/>
    <w:qFormat/>
    <w:rsid w:val="00E61528"/>
    <w:pPr>
      <w:keepNext/>
      <w:keepLines/>
      <w:spacing w:before="40" w:after="0"/>
      <w:outlineLvl w:val="1"/>
    </w:pPr>
    <w:rPr>
      <w:rFonts w:ascii="Cambria" w:hAnsi="Cambria"/>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528"/>
    <w:pPr>
      <w:tabs>
        <w:tab w:val="center" w:pos="4680"/>
        <w:tab w:val="right" w:pos="9360"/>
      </w:tabs>
      <w:spacing w:after="0" w:line="240" w:lineRule="auto"/>
    </w:pPr>
    <w:rPr>
      <w:rFonts w:eastAsia="Calibri"/>
      <w:lang w:val="en-US" w:eastAsia="en-US"/>
    </w:rPr>
  </w:style>
  <w:style w:type="character" w:customStyle="1" w:styleId="HeaderChar">
    <w:name w:val="Header Char"/>
    <w:link w:val="Header"/>
    <w:uiPriority w:val="99"/>
    <w:rsid w:val="00E61528"/>
    <w:rPr>
      <w:rFonts w:ascii="Calibri" w:eastAsia="Calibri" w:hAnsi="Calibri" w:cs="Times New Roman"/>
    </w:rPr>
  </w:style>
  <w:style w:type="paragraph" w:styleId="Footer">
    <w:name w:val="footer"/>
    <w:basedOn w:val="Normal"/>
    <w:link w:val="FooterChar"/>
    <w:uiPriority w:val="99"/>
    <w:unhideWhenUsed/>
    <w:rsid w:val="00E61528"/>
    <w:pPr>
      <w:tabs>
        <w:tab w:val="center" w:pos="4680"/>
        <w:tab w:val="right" w:pos="9360"/>
      </w:tabs>
      <w:spacing w:after="0" w:line="240" w:lineRule="auto"/>
    </w:pPr>
    <w:rPr>
      <w:rFonts w:eastAsia="Calibri"/>
      <w:lang w:val="en-US" w:eastAsia="en-US"/>
    </w:rPr>
  </w:style>
  <w:style w:type="character" w:customStyle="1" w:styleId="FooterChar">
    <w:name w:val="Footer Char"/>
    <w:link w:val="Footer"/>
    <w:uiPriority w:val="99"/>
    <w:rsid w:val="00E61528"/>
    <w:rPr>
      <w:rFonts w:ascii="Calibri" w:eastAsia="Calibri" w:hAnsi="Calibri" w:cs="Times New Roman"/>
    </w:rPr>
  </w:style>
  <w:style w:type="character" w:customStyle="1" w:styleId="Heading1Char">
    <w:name w:val="Heading 1 Char"/>
    <w:link w:val="Heading1"/>
    <w:uiPriority w:val="9"/>
    <w:rsid w:val="00E61528"/>
    <w:rPr>
      <w:rFonts w:ascii="Cambria" w:eastAsia="Times New Roman" w:hAnsi="Cambria" w:cs="Times New Roman"/>
      <w:color w:val="365F91"/>
      <w:sz w:val="32"/>
      <w:szCs w:val="32"/>
      <w:lang w:val="en-GB" w:eastAsia="en-GB"/>
    </w:rPr>
  </w:style>
  <w:style w:type="character" w:customStyle="1" w:styleId="Heading2Char">
    <w:name w:val="Heading 2 Char"/>
    <w:link w:val="Heading2"/>
    <w:uiPriority w:val="9"/>
    <w:rsid w:val="00E61528"/>
    <w:rPr>
      <w:rFonts w:ascii="Cambria" w:eastAsia="Times New Roman" w:hAnsi="Cambria" w:cs="Times New Roman"/>
      <w:color w:val="365F91"/>
      <w:sz w:val="26"/>
      <w:szCs w:val="26"/>
      <w:lang w:val="en-GB" w:eastAsia="en-GB"/>
    </w:rPr>
  </w:style>
  <w:style w:type="character" w:styleId="Hyperlink">
    <w:name w:val="Hyperlink"/>
    <w:rsid w:val="00E61528"/>
    <w:rPr>
      <w:color w:val="0000FF"/>
      <w:u w:val="single"/>
    </w:rPr>
  </w:style>
  <w:style w:type="character" w:styleId="CommentReference">
    <w:name w:val="annotation reference"/>
    <w:uiPriority w:val="99"/>
    <w:semiHidden/>
    <w:unhideWhenUsed/>
    <w:rsid w:val="00E61528"/>
    <w:rPr>
      <w:sz w:val="16"/>
      <w:szCs w:val="16"/>
    </w:rPr>
  </w:style>
  <w:style w:type="paragraph" w:styleId="CommentText">
    <w:name w:val="annotation text"/>
    <w:basedOn w:val="Normal"/>
    <w:link w:val="CommentTextChar"/>
    <w:uiPriority w:val="99"/>
    <w:semiHidden/>
    <w:unhideWhenUsed/>
    <w:rsid w:val="00E61528"/>
    <w:pPr>
      <w:spacing w:line="240" w:lineRule="auto"/>
    </w:pPr>
    <w:rPr>
      <w:sz w:val="20"/>
      <w:szCs w:val="20"/>
    </w:rPr>
  </w:style>
  <w:style w:type="character" w:customStyle="1" w:styleId="CommentTextChar">
    <w:name w:val="Comment Text Char"/>
    <w:link w:val="CommentText"/>
    <w:uiPriority w:val="99"/>
    <w:semiHidden/>
    <w:rsid w:val="00E61528"/>
    <w:rPr>
      <w:rFonts w:ascii="Calibri" w:eastAsia="Times New Roman" w:hAnsi="Calibri" w:cs="Times New Roman"/>
      <w:sz w:val="20"/>
      <w:szCs w:val="20"/>
      <w:lang w:val="en-GB" w:eastAsia="en-GB"/>
    </w:rPr>
  </w:style>
  <w:style w:type="paragraph" w:customStyle="1" w:styleId="EndNoteBibliographyTitle">
    <w:name w:val="EndNote Bibliography Title"/>
    <w:basedOn w:val="Normal"/>
    <w:link w:val="EndNoteBibliographyTitleChar"/>
    <w:rsid w:val="00E61528"/>
    <w:pPr>
      <w:spacing w:after="0"/>
      <w:jc w:val="center"/>
    </w:pPr>
    <w:rPr>
      <w:noProof/>
    </w:rPr>
  </w:style>
  <w:style w:type="character" w:customStyle="1" w:styleId="EndNoteBibliographyTitleChar">
    <w:name w:val="EndNote Bibliography Title Char"/>
    <w:link w:val="EndNoteBibliographyTitle"/>
    <w:rsid w:val="00E61528"/>
    <w:rPr>
      <w:rFonts w:ascii="Calibri" w:eastAsia="Times New Roman" w:hAnsi="Calibri" w:cs="Times New Roman"/>
      <w:noProof/>
      <w:lang w:val="en-GB" w:eastAsia="en-GB"/>
    </w:rPr>
  </w:style>
  <w:style w:type="paragraph" w:customStyle="1" w:styleId="EndNoteBibliography">
    <w:name w:val="EndNote Bibliography"/>
    <w:basedOn w:val="Normal"/>
    <w:link w:val="EndNoteBibliographyChar"/>
    <w:rsid w:val="00E61528"/>
    <w:pPr>
      <w:spacing w:line="240" w:lineRule="auto"/>
    </w:pPr>
    <w:rPr>
      <w:noProof/>
    </w:rPr>
  </w:style>
  <w:style w:type="character" w:customStyle="1" w:styleId="EndNoteBibliographyChar">
    <w:name w:val="EndNote Bibliography Char"/>
    <w:link w:val="EndNoteBibliography"/>
    <w:rsid w:val="00E61528"/>
    <w:rPr>
      <w:rFonts w:ascii="Calibri" w:eastAsia="Times New Roman" w:hAnsi="Calibri" w:cs="Times New Roman"/>
      <w:noProof/>
      <w:lang w:val="en-GB" w:eastAsia="en-GB"/>
    </w:rPr>
  </w:style>
  <w:style w:type="table" w:styleId="TableGrid">
    <w:name w:val="Table Grid"/>
    <w:basedOn w:val="TableNormal"/>
    <w:uiPriority w:val="59"/>
    <w:rsid w:val="00E61528"/>
    <w:pPr>
      <w:spacing w:after="0" w:line="240" w:lineRule="auto"/>
      <w:ind w:firstLine="36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1528"/>
    <w:pPr>
      <w:ind w:left="720"/>
      <w:contextualSpacing/>
    </w:pPr>
  </w:style>
  <w:style w:type="character" w:styleId="LineNumber">
    <w:name w:val="line number"/>
    <w:uiPriority w:val="99"/>
    <w:semiHidden/>
    <w:unhideWhenUsed/>
    <w:rsid w:val="00E61528"/>
  </w:style>
  <w:style w:type="paragraph" w:styleId="CommentSubject">
    <w:name w:val="annotation subject"/>
    <w:basedOn w:val="CommentText"/>
    <w:next w:val="CommentText"/>
    <w:link w:val="CommentSubjectChar"/>
    <w:uiPriority w:val="99"/>
    <w:semiHidden/>
    <w:unhideWhenUsed/>
    <w:rsid w:val="00E61528"/>
    <w:rPr>
      <w:b/>
      <w:bCs/>
    </w:rPr>
  </w:style>
  <w:style w:type="character" w:customStyle="1" w:styleId="CommentSubjectChar">
    <w:name w:val="Comment Subject Char"/>
    <w:link w:val="CommentSubject"/>
    <w:uiPriority w:val="99"/>
    <w:semiHidden/>
    <w:rsid w:val="00E61528"/>
    <w:rPr>
      <w:rFonts w:ascii="Calibri" w:eastAsia="Times New Roman" w:hAnsi="Calibri" w:cs="Times New Roman"/>
      <w:b/>
      <w:bCs/>
      <w:sz w:val="20"/>
      <w:szCs w:val="20"/>
      <w:lang w:val="en-GB" w:eastAsia="en-GB"/>
    </w:rPr>
  </w:style>
  <w:style w:type="paragraph" w:styleId="Revision">
    <w:name w:val="Revision"/>
    <w:hidden/>
    <w:uiPriority w:val="99"/>
    <w:semiHidden/>
    <w:rsid w:val="00E61528"/>
    <w:pPr>
      <w:spacing w:after="0" w:line="240" w:lineRule="auto"/>
    </w:pPr>
    <w:rPr>
      <w:rFonts w:ascii="Calibri" w:eastAsia="Times New Roman" w:hAnsi="Calibri" w:cs="Times New Roman"/>
      <w:lang w:val="en-GB" w:eastAsia="en-GB"/>
    </w:rPr>
  </w:style>
  <w:style w:type="paragraph" w:styleId="BalloonText">
    <w:name w:val="Balloon Text"/>
    <w:basedOn w:val="Normal"/>
    <w:link w:val="BalloonTextChar"/>
    <w:uiPriority w:val="99"/>
    <w:semiHidden/>
    <w:unhideWhenUsed/>
    <w:rsid w:val="00E6152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61528"/>
    <w:rPr>
      <w:rFonts w:ascii="Segoe UI" w:eastAsia="Times New Roman"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Lawrence@cdc.gov" TargetMode="External"/><Relationship Id="rId18" Type="http://schemas.openxmlformats.org/officeDocument/2006/relationships/hyperlink" Target="mailto:jiyi@hsc.wvu.edu" TargetMode="External"/><Relationship Id="rId26" Type="http://schemas.openxmlformats.org/officeDocument/2006/relationships/image" Target="media/image4.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wmf"/><Relationship Id="rId34" Type="http://schemas.openxmlformats.org/officeDocument/2006/relationships/image" Target="media/image11.png"/><Relationship Id="rId42" Type="http://schemas.openxmlformats.org/officeDocument/2006/relationships/header" Target="header1.xm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MDuling@cdc.gov" TargetMode="External"/><Relationship Id="rId17" Type="http://schemas.openxmlformats.org/officeDocument/2006/relationships/hyperlink" Target="mailto:AStefaniak@cdc.gov"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MVirji@cdc.gov" TargetMode="External"/><Relationship Id="rId20" Type="http://schemas.openxmlformats.org/officeDocument/2006/relationships/hyperlink" Target="mailto:AStefaniak@cdc.gov" TargetMode="External"/><Relationship Id="rId29" Type="http://schemas.openxmlformats.org/officeDocument/2006/relationships/image" Target="media/image7.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Chen@cdc.gov" TargetMode="External"/><Relationship Id="rId24" Type="http://schemas.openxmlformats.org/officeDocument/2006/relationships/oleObject" Target="embeddings/oleObject2.bin"/><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AJohnson13@cdc.gov" TargetMode="External"/><Relationship Id="rId23" Type="http://schemas.openxmlformats.org/officeDocument/2006/relationships/image" Target="media/image2.wmf"/><Relationship Id="rId28" Type="http://schemas.openxmlformats.org/officeDocument/2006/relationships/image" Target="media/image6.png"/><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hyperlink" Target="mailto:DSchwegler-Berry@cdc.gov" TargetMode="External"/><Relationship Id="rId19" Type="http://schemas.openxmlformats.org/officeDocument/2006/relationships/hyperlink" Target="mailto:tnurkiewicz@hsc.wvu.edu" TargetMode="External"/><Relationship Id="rId31" Type="http://schemas.openxmlformats.org/officeDocument/2006/relationships/footer" Target="footer1.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JHam1@cdc.gov" TargetMode="External"/><Relationship Id="rId14" Type="http://schemas.openxmlformats.org/officeDocument/2006/relationships/hyperlink" Target="mailto:SMartin1@cdc.gov" TargetMode="External"/><Relationship Id="rId22" Type="http://schemas.openxmlformats.org/officeDocument/2006/relationships/oleObject" Target="embeddings/oleObject1.bin"/><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mailto:RLeBouf@cdc.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467C7-40BA-471B-ADCD-B5E5BFD6B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2938</Words>
  <Characters>16748</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Stefaniak, Aleksandr (CDC/NIOSH/DRDS)</dc:creator>
  <cp:keywords/>
  <dc:description/>
  <cp:lastModifiedBy>Boyce, Kathy J. (CDC/NIOSH/RHD)</cp:lastModifiedBy>
  <cp:revision>2</cp:revision>
  <dcterms:created xsi:type="dcterms:W3CDTF">2018-05-08T19:55:00Z</dcterms:created>
  <dcterms:modified xsi:type="dcterms:W3CDTF">2018-05-08T19:55:00Z</dcterms:modified>
</cp:coreProperties>
</file>