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B7" w:rsidRPr="0062394D" w:rsidRDefault="00CF73B7" w:rsidP="00CF73B7">
      <w:pPr>
        <w:rPr>
          <w:rFonts w:asciiTheme="majorHAnsi" w:hAnsiTheme="majorHAnsi"/>
        </w:rPr>
      </w:pPr>
      <w:bookmarkStart w:id="0" w:name="_GoBack"/>
      <w:bookmarkEnd w:id="0"/>
      <w:proofErr w:type="gramStart"/>
      <w:r>
        <w:rPr>
          <w:rFonts w:asciiTheme="majorHAnsi" w:hAnsiTheme="majorHAnsi"/>
        </w:rPr>
        <w:t>Supplemental Table 1.</w:t>
      </w:r>
      <w:proofErr w:type="gramEnd"/>
      <w:r>
        <w:rPr>
          <w:rFonts w:asciiTheme="majorHAnsi" w:hAnsiTheme="majorHAnsi"/>
        </w:rPr>
        <w:t xml:space="preserve"> Patient Demographics, Arrest Characteristics, and Post-Arrest Care by Timing and Withdrawal of Life-Sustaining Therapies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1516"/>
        <w:gridCol w:w="1520"/>
        <w:gridCol w:w="1584"/>
        <w:gridCol w:w="1584"/>
        <w:gridCol w:w="1499"/>
        <w:gridCol w:w="1589"/>
        <w:gridCol w:w="1371"/>
      </w:tblGrid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CF73B7" w:rsidRPr="00F61201" w:rsidRDefault="00CF73B7" w:rsidP="00121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F61201">
              <w:rPr>
                <w:rFonts w:ascii="Times New Roman" w:eastAsia="Times New Roman" w:hAnsi="Times New Roman" w:cs="Times New Roman"/>
                <w:sz w:val="20"/>
                <w:szCs w:val="20"/>
              </w:rPr>
              <w:t>ied of WLST within first 2 days (n=294)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F61201">
              <w:rPr>
                <w:rFonts w:ascii="Times New Roman" w:eastAsia="Times New Roman" w:hAnsi="Times New Roman" w:cs="Times New Roman"/>
                <w:sz w:val="20"/>
                <w:szCs w:val="20"/>
              </w:rPr>
              <w:t>ied of other causes first 2 days (n=161]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F61201">
              <w:rPr>
                <w:rFonts w:ascii="Times New Roman" w:eastAsia="Times New Roman" w:hAnsi="Times New Roman" w:cs="Times New Roman"/>
                <w:sz w:val="20"/>
                <w:szCs w:val="20"/>
              </w:rPr>
              <w:t>ied of WLST between days 3-7 (n=178)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F61201">
              <w:rPr>
                <w:rFonts w:ascii="Times New Roman" w:eastAsia="Times New Roman" w:hAnsi="Times New Roman" w:cs="Times New Roman"/>
                <w:sz w:val="20"/>
                <w:szCs w:val="20"/>
              </w:rPr>
              <w:t>ied of other causes days 3-7 (n=40)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F61201">
              <w:rPr>
                <w:rFonts w:ascii="Times New Roman" w:eastAsia="Times New Roman" w:hAnsi="Times New Roman" w:cs="Times New Roman"/>
                <w:sz w:val="20"/>
                <w:szCs w:val="20"/>
              </w:rPr>
              <w:t>ied</w:t>
            </w:r>
            <w:proofErr w:type="spellEnd"/>
            <w:r w:rsidRPr="00F61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WLST after day 7 (n=75)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F61201">
              <w:rPr>
                <w:rFonts w:ascii="Times New Roman" w:eastAsia="Times New Roman" w:hAnsi="Times New Roman" w:cs="Times New Roman"/>
                <w:sz w:val="20"/>
                <w:szCs w:val="20"/>
              </w:rPr>
              <w:t>ied of other causes after day 7 (n=13)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eastAsia="Times New Roman" w:hAnsi="Times New Roman" w:cs="Times New Roman"/>
                <w:sz w:val="20"/>
                <w:szCs w:val="20"/>
              </w:rPr>
              <w:t>Survived (n=540)</w:t>
            </w:r>
          </w:p>
        </w:tc>
      </w:tr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Age (median [IQR] years)</w:t>
            </w:r>
          </w:p>
        </w:tc>
        <w:tc>
          <w:tcPr>
            <w:tcW w:w="1516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71 [59, 80]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71 [54, 81]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64 [55, 74]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59 [47, 74]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64 [51, 73]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70 [61, 79]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62 [50, 72]</w:t>
            </w:r>
          </w:p>
        </w:tc>
      </w:tr>
      <w:tr w:rsidR="00CF73B7" w:rsidRPr="00F61201" w:rsidTr="0012155C">
        <w:tc>
          <w:tcPr>
            <w:tcW w:w="13176" w:type="dxa"/>
            <w:gridSpan w:val="8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Race</w:t>
            </w:r>
          </w:p>
        </w:tc>
      </w:tr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White</w:t>
            </w:r>
          </w:p>
        </w:tc>
        <w:tc>
          <w:tcPr>
            <w:tcW w:w="1516" w:type="dxa"/>
          </w:tcPr>
          <w:p w:rsidR="00CF73B7" w:rsidRPr="00F61201" w:rsidRDefault="00CF73B7" w:rsidP="001215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75.9%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71.1%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70.3%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90.6%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62.9%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60.0%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64.8%</w:t>
            </w:r>
          </w:p>
        </w:tc>
      </w:tr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Black</w:t>
            </w:r>
          </w:p>
        </w:tc>
        <w:tc>
          <w:tcPr>
            <w:tcW w:w="1516" w:type="dxa"/>
          </w:tcPr>
          <w:p w:rsidR="00CF73B7" w:rsidRPr="00F61201" w:rsidRDefault="00CF73B7" w:rsidP="001215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18.9%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21.1%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25.8%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6.3%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25.8%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27.2%</w:t>
            </w:r>
          </w:p>
        </w:tc>
      </w:tr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Other</w:t>
            </w:r>
          </w:p>
        </w:tc>
        <w:tc>
          <w:tcPr>
            <w:tcW w:w="1516" w:type="dxa"/>
          </w:tcPr>
          <w:p w:rsidR="00CF73B7" w:rsidRPr="00F61201" w:rsidRDefault="00CF73B7" w:rsidP="001215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5.2%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7.8%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3.9%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3.1%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11.3%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8.0%</w:t>
            </w:r>
          </w:p>
        </w:tc>
      </w:tr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1516" w:type="dxa"/>
          </w:tcPr>
          <w:p w:rsidR="00CF73B7" w:rsidRPr="00F61201" w:rsidRDefault="00CF73B7" w:rsidP="001215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50.9%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59.0%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56.7%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72.5%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57.3%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69.2%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63.5%</w:t>
            </w:r>
          </w:p>
        </w:tc>
      </w:tr>
      <w:tr w:rsidR="00CF73B7" w:rsidRPr="00F61201" w:rsidTr="0012155C">
        <w:tc>
          <w:tcPr>
            <w:tcW w:w="13176" w:type="dxa"/>
            <w:gridSpan w:val="8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Comorbidities</w:t>
            </w:r>
          </w:p>
        </w:tc>
      </w:tr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Acute Stroke/Transient Ischemic Attack</w:t>
            </w:r>
          </w:p>
        </w:tc>
        <w:tc>
          <w:tcPr>
            <w:tcW w:w="1516" w:type="dxa"/>
          </w:tcPr>
          <w:p w:rsidR="00CF73B7" w:rsidRPr="00F61201" w:rsidRDefault="00CF73B7" w:rsidP="001215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0.7%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6.9%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4.0%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2.5%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1.3%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4.1%</w:t>
            </w:r>
          </w:p>
        </w:tc>
      </w:tr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Chronic Pulmonary Obstructive Disorder</w:t>
            </w:r>
          </w:p>
        </w:tc>
        <w:tc>
          <w:tcPr>
            <w:tcW w:w="1516" w:type="dxa"/>
          </w:tcPr>
          <w:p w:rsidR="00CF73B7" w:rsidRPr="00F61201" w:rsidRDefault="00CF73B7" w:rsidP="001215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7.8%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16.4%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2.5%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10.7%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6.1%</w:t>
            </w:r>
          </w:p>
        </w:tc>
      </w:tr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Coronary Artery Disease</w:t>
            </w:r>
          </w:p>
        </w:tc>
        <w:tc>
          <w:tcPr>
            <w:tcW w:w="1516" w:type="dxa"/>
          </w:tcPr>
          <w:p w:rsidR="00CF73B7" w:rsidRPr="00F61201" w:rsidRDefault="00CF73B7" w:rsidP="001215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14.6%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11.9%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24.3%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22.7%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15.2%</w:t>
            </w:r>
          </w:p>
        </w:tc>
      </w:tr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Dementia</w:t>
            </w:r>
          </w:p>
        </w:tc>
        <w:tc>
          <w:tcPr>
            <w:tcW w:w="1516" w:type="dxa"/>
          </w:tcPr>
          <w:p w:rsidR="00CF73B7" w:rsidRPr="00F61201" w:rsidRDefault="00CF73B7" w:rsidP="001215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2.4%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3.1%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1.7%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2.7%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1.6%</w:t>
            </w:r>
          </w:p>
        </w:tc>
      </w:tr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Diabetes Mellitus</w:t>
            </w:r>
          </w:p>
        </w:tc>
        <w:tc>
          <w:tcPr>
            <w:tcW w:w="1516" w:type="dxa"/>
          </w:tcPr>
          <w:p w:rsidR="00CF73B7" w:rsidRPr="00F61201" w:rsidRDefault="00CF73B7" w:rsidP="001215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18.7%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18.8%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28.8%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17.5%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22.7%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15.4%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16.4%</w:t>
            </w:r>
          </w:p>
        </w:tc>
      </w:tr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Hypertension</w:t>
            </w:r>
          </w:p>
        </w:tc>
        <w:tc>
          <w:tcPr>
            <w:tcW w:w="1516" w:type="dxa"/>
          </w:tcPr>
          <w:p w:rsidR="00CF73B7" w:rsidRPr="00F61201" w:rsidRDefault="00CF73B7" w:rsidP="001215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28.2%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38.4%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12.5%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38.7%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15.4%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30.4%</w:t>
            </w:r>
          </w:p>
        </w:tc>
      </w:tr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Cancer</w:t>
            </w:r>
          </w:p>
        </w:tc>
        <w:tc>
          <w:tcPr>
            <w:tcW w:w="1516" w:type="dxa"/>
          </w:tcPr>
          <w:p w:rsidR="00CF73B7" w:rsidRPr="00F61201" w:rsidRDefault="00CF73B7" w:rsidP="001215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7.1%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4.4%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5.1%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7.7%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4.1%</w:t>
            </w:r>
          </w:p>
        </w:tc>
      </w:tr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Peripheral Vascular Disease</w:t>
            </w:r>
          </w:p>
        </w:tc>
        <w:tc>
          <w:tcPr>
            <w:tcW w:w="1516" w:type="dxa"/>
          </w:tcPr>
          <w:p w:rsidR="00CF73B7" w:rsidRPr="00F61201" w:rsidRDefault="00CF73B7" w:rsidP="001215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5.1%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3.8%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6.2%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6.7%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7.7%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3.0%</w:t>
            </w:r>
          </w:p>
        </w:tc>
      </w:tr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End Stage Renal Disease</w:t>
            </w:r>
          </w:p>
        </w:tc>
        <w:tc>
          <w:tcPr>
            <w:tcW w:w="1516" w:type="dxa"/>
          </w:tcPr>
          <w:p w:rsidR="00CF73B7" w:rsidRPr="00F61201" w:rsidRDefault="00CF73B7" w:rsidP="001215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3.4%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9.6%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2.5%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15.4%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</w:tr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HIV/AIDS</w:t>
            </w:r>
          </w:p>
        </w:tc>
        <w:tc>
          <w:tcPr>
            <w:tcW w:w="1516" w:type="dxa"/>
          </w:tcPr>
          <w:p w:rsidR="00CF73B7" w:rsidRPr="00F61201" w:rsidRDefault="00CF73B7" w:rsidP="001215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Congestive Heart Failure</w:t>
            </w:r>
          </w:p>
        </w:tc>
        <w:tc>
          <w:tcPr>
            <w:tcW w:w="1516" w:type="dxa"/>
          </w:tcPr>
          <w:p w:rsidR="00CF73B7" w:rsidRPr="00F61201" w:rsidRDefault="00CF73B7" w:rsidP="001215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17.7%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25.4%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21.3%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15.4%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13.8%</w:t>
            </w:r>
          </w:p>
        </w:tc>
      </w:tr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Witnessed</w:t>
            </w:r>
          </w:p>
        </w:tc>
        <w:tc>
          <w:tcPr>
            <w:tcW w:w="1516" w:type="dxa"/>
          </w:tcPr>
          <w:p w:rsidR="00CF73B7" w:rsidRPr="00F61201" w:rsidRDefault="00CF73B7" w:rsidP="001215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81.2%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81.7%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70.7%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78.4%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74.3%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66.7%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85.0%</w:t>
            </w:r>
          </w:p>
        </w:tc>
      </w:tr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Cardiac Etiology of Arrest</w:t>
            </w:r>
          </w:p>
        </w:tc>
        <w:tc>
          <w:tcPr>
            <w:tcW w:w="1516" w:type="dxa"/>
          </w:tcPr>
          <w:p w:rsidR="00CF73B7" w:rsidRPr="00F61201" w:rsidRDefault="00CF73B7" w:rsidP="001215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61.1%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58.2%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61.8%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59.5%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63.0%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84.6%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74.5%</w:t>
            </w:r>
          </w:p>
        </w:tc>
      </w:tr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Out-of-Hospital Arrest</w:t>
            </w:r>
          </w:p>
        </w:tc>
        <w:tc>
          <w:tcPr>
            <w:tcW w:w="1516" w:type="dxa"/>
          </w:tcPr>
          <w:p w:rsidR="00CF73B7" w:rsidRPr="00F61201" w:rsidRDefault="00CF73B7" w:rsidP="001215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48.0%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46.6%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73.0%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82.5%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61.3%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61.5%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66.2%</w:t>
            </w:r>
          </w:p>
        </w:tc>
      </w:tr>
      <w:tr w:rsidR="00CF73B7" w:rsidRPr="00F61201" w:rsidTr="0012155C">
        <w:tc>
          <w:tcPr>
            <w:tcW w:w="13176" w:type="dxa"/>
            <w:gridSpan w:val="8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Initial Rhythm</w:t>
            </w:r>
          </w:p>
        </w:tc>
      </w:tr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VF/VT</w:t>
            </w:r>
          </w:p>
        </w:tc>
        <w:tc>
          <w:tcPr>
            <w:tcW w:w="1516" w:type="dxa"/>
          </w:tcPr>
          <w:p w:rsidR="00CF73B7" w:rsidRPr="00F61201" w:rsidRDefault="00CF73B7" w:rsidP="001215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18.8%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11.7%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30.3%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35.0%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30.7%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46.2%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53.3%</w:t>
            </w:r>
          </w:p>
        </w:tc>
      </w:tr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Asystole</w:t>
            </w:r>
          </w:p>
        </w:tc>
        <w:tc>
          <w:tcPr>
            <w:tcW w:w="1516" w:type="dxa"/>
          </w:tcPr>
          <w:p w:rsidR="00CF73B7" w:rsidRPr="00F61201" w:rsidRDefault="00CF73B7" w:rsidP="001215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32.8%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38.3%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30.9%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35.0%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18.7%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30.8%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14.7%</w:t>
            </w:r>
          </w:p>
        </w:tc>
      </w:tr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PEA</w:t>
            </w:r>
          </w:p>
        </w:tc>
        <w:tc>
          <w:tcPr>
            <w:tcW w:w="1516" w:type="dxa"/>
          </w:tcPr>
          <w:p w:rsidR="00CF73B7" w:rsidRPr="00F61201" w:rsidRDefault="00CF73B7" w:rsidP="001215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48.5%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50.0%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38.8%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30.0%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50.7%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23.1%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32.1%</w:t>
            </w:r>
          </w:p>
        </w:tc>
      </w:tr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Duration of Arrest (median [IQR] minutes)</w:t>
            </w:r>
          </w:p>
        </w:tc>
        <w:tc>
          <w:tcPr>
            <w:tcW w:w="1516" w:type="dxa"/>
          </w:tcPr>
          <w:p w:rsidR="00CF73B7" w:rsidRPr="00F61201" w:rsidRDefault="00CF73B7" w:rsidP="001215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19 [8, 34]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18 [9, 35]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22 [11, 35]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31 [25, 58]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16 [8, 29]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18 [14, 49]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12 [7, 22]</w:t>
            </w:r>
          </w:p>
        </w:tc>
      </w:tr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Targeted Temperature Management</w:t>
            </w:r>
          </w:p>
        </w:tc>
        <w:tc>
          <w:tcPr>
            <w:tcW w:w="1516" w:type="dxa"/>
          </w:tcPr>
          <w:p w:rsidR="00CF73B7" w:rsidRPr="00F61201" w:rsidRDefault="00CF73B7" w:rsidP="001215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34.4%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32.3%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80.3%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87.5%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64.0%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69.2%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73.5%</w:t>
            </w:r>
          </w:p>
        </w:tc>
      </w:tr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Neurology Consultation</w:t>
            </w:r>
          </w:p>
        </w:tc>
        <w:tc>
          <w:tcPr>
            <w:tcW w:w="1516" w:type="dxa"/>
          </w:tcPr>
          <w:p w:rsidR="00CF73B7" w:rsidRPr="00F61201" w:rsidRDefault="00CF73B7" w:rsidP="001215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41.3%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25.9%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78.6%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86.7%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77.8%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83.3%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67.8%</w:t>
            </w:r>
          </w:p>
        </w:tc>
      </w:tr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Cardiology Consultation</w:t>
            </w:r>
          </w:p>
        </w:tc>
        <w:tc>
          <w:tcPr>
            <w:tcW w:w="1516" w:type="dxa"/>
          </w:tcPr>
          <w:p w:rsidR="00CF73B7" w:rsidRPr="00F61201" w:rsidRDefault="00CF73B7" w:rsidP="001215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55.8%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51.7%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82.1%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77.8%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87.8%</w:t>
            </w:r>
          </w:p>
        </w:tc>
      </w:tr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Cardiac Catheterization Lab</w:t>
            </w:r>
          </w:p>
        </w:tc>
        <w:tc>
          <w:tcPr>
            <w:tcW w:w="1516" w:type="dxa"/>
          </w:tcPr>
          <w:p w:rsidR="00CF73B7" w:rsidRPr="00F61201" w:rsidRDefault="00CF73B7" w:rsidP="00121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14.0%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14.7%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24.9%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51.4%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41.7%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54.3%</w:t>
            </w:r>
          </w:p>
        </w:tc>
      </w:tr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Electrophysiology Lab</w:t>
            </w:r>
          </w:p>
        </w:tc>
        <w:tc>
          <w:tcPr>
            <w:tcW w:w="1516" w:type="dxa"/>
          </w:tcPr>
          <w:p w:rsidR="00CF73B7" w:rsidRPr="00F61201" w:rsidRDefault="00CF73B7" w:rsidP="00121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0.4%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0.6%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3.0%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2.8%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2.9%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12.8%</w:t>
            </w:r>
          </w:p>
        </w:tc>
      </w:tr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Electroencephalography</w:t>
            </w:r>
          </w:p>
        </w:tc>
        <w:tc>
          <w:tcPr>
            <w:tcW w:w="1516" w:type="dxa"/>
          </w:tcPr>
          <w:p w:rsidR="00CF73B7" w:rsidRPr="00F61201" w:rsidRDefault="00CF73B7" w:rsidP="00121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25.7%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8.3%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68.1%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80.0%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65.9%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80.0%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55.9%</w:t>
            </w:r>
          </w:p>
        </w:tc>
      </w:tr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Head CT Scan</w:t>
            </w:r>
          </w:p>
        </w:tc>
        <w:tc>
          <w:tcPr>
            <w:tcW w:w="1516" w:type="dxa"/>
          </w:tcPr>
          <w:p w:rsidR="00CF73B7" w:rsidRPr="00F61201" w:rsidRDefault="00CF73B7" w:rsidP="00121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37.1%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51.9%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73.5%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54.6%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73.7%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50.0%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66.2%</w:t>
            </w:r>
          </w:p>
        </w:tc>
      </w:tr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Brain MRI Scan</w:t>
            </w:r>
          </w:p>
        </w:tc>
        <w:tc>
          <w:tcPr>
            <w:tcW w:w="1516" w:type="dxa"/>
          </w:tcPr>
          <w:p w:rsidR="00CF73B7" w:rsidRPr="00F61201" w:rsidRDefault="00CF73B7" w:rsidP="00121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3.2%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3.9%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6.2%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5.4%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</w:tr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Echocardiography Performed</w:t>
            </w:r>
          </w:p>
        </w:tc>
        <w:tc>
          <w:tcPr>
            <w:tcW w:w="1516" w:type="dxa"/>
          </w:tcPr>
          <w:p w:rsidR="00CF73B7" w:rsidRPr="00F61201" w:rsidRDefault="00CF73B7" w:rsidP="00121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38.0%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31.4%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71.0%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90.0%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82.9%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80.0%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81.0%</w:t>
            </w:r>
          </w:p>
        </w:tc>
      </w:tr>
      <w:tr w:rsidR="00CF73B7" w:rsidRPr="00F61201" w:rsidTr="0012155C">
        <w:tc>
          <w:tcPr>
            <w:tcW w:w="2513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bCs/>
                <w:sz w:val="20"/>
                <w:szCs w:val="20"/>
              </w:rPr>
              <w:t>Hospital Length of Stay (median [IQR] days)</w:t>
            </w:r>
          </w:p>
        </w:tc>
        <w:tc>
          <w:tcPr>
            <w:tcW w:w="1516" w:type="dxa"/>
          </w:tcPr>
          <w:p w:rsidR="00CF73B7" w:rsidRPr="00F61201" w:rsidRDefault="00CF73B7" w:rsidP="001215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 [0, 1]</w:t>
            </w:r>
          </w:p>
        </w:tc>
        <w:tc>
          <w:tcPr>
            <w:tcW w:w="1520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 [0, 1]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4 [3, 6]</w:t>
            </w:r>
          </w:p>
        </w:tc>
        <w:tc>
          <w:tcPr>
            <w:tcW w:w="1584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4 [3, 5]</w:t>
            </w:r>
          </w:p>
        </w:tc>
        <w:tc>
          <w:tcPr>
            <w:tcW w:w="149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12 [9, 16]</w:t>
            </w:r>
          </w:p>
        </w:tc>
        <w:tc>
          <w:tcPr>
            <w:tcW w:w="1589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10 [9, 12]</w:t>
            </w:r>
          </w:p>
        </w:tc>
        <w:tc>
          <w:tcPr>
            <w:tcW w:w="1371" w:type="dxa"/>
          </w:tcPr>
          <w:p w:rsidR="00CF73B7" w:rsidRPr="00F61201" w:rsidRDefault="00CF73B7" w:rsidP="0012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201">
              <w:rPr>
                <w:rFonts w:ascii="Times New Roman" w:hAnsi="Times New Roman" w:cs="Times New Roman"/>
                <w:sz w:val="20"/>
                <w:szCs w:val="20"/>
              </w:rPr>
              <w:t>13 [9, 21]</w:t>
            </w:r>
          </w:p>
        </w:tc>
      </w:tr>
    </w:tbl>
    <w:p w:rsidR="0062394D" w:rsidRPr="0062394D" w:rsidRDefault="0062394D" w:rsidP="00CF73B7">
      <w:pPr>
        <w:rPr>
          <w:rFonts w:asciiTheme="majorHAnsi" w:hAnsiTheme="majorHAnsi"/>
        </w:rPr>
      </w:pPr>
    </w:p>
    <w:sectPr w:rsidR="0062394D" w:rsidRPr="0062394D" w:rsidSect="008312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F3" w:rsidRDefault="000349F3" w:rsidP="00337DFF">
      <w:pPr>
        <w:spacing w:after="0" w:line="240" w:lineRule="auto"/>
      </w:pPr>
      <w:r>
        <w:separator/>
      </w:r>
    </w:p>
  </w:endnote>
  <w:endnote w:type="continuationSeparator" w:id="0">
    <w:p w:rsidR="000349F3" w:rsidRDefault="000349F3" w:rsidP="0033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F3" w:rsidRDefault="000349F3" w:rsidP="00337DFF">
      <w:pPr>
        <w:spacing w:after="0" w:line="240" w:lineRule="auto"/>
      </w:pPr>
      <w:r>
        <w:separator/>
      </w:r>
    </w:p>
  </w:footnote>
  <w:footnote w:type="continuationSeparator" w:id="0">
    <w:p w:rsidR="000349F3" w:rsidRDefault="000349F3" w:rsidP="00337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2C"/>
    <w:rsid w:val="000344D4"/>
    <w:rsid w:val="000349F3"/>
    <w:rsid w:val="00040B6B"/>
    <w:rsid w:val="00043B06"/>
    <w:rsid w:val="000A369C"/>
    <w:rsid w:val="000B26B1"/>
    <w:rsid w:val="000F241D"/>
    <w:rsid w:val="000F69EA"/>
    <w:rsid w:val="00100FF6"/>
    <w:rsid w:val="00155D26"/>
    <w:rsid w:val="00157DC1"/>
    <w:rsid w:val="0016287E"/>
    <w:rsid w:val="00181BA1"/>
    <w:rsid w:val="00192784"/>
    <w:rsid w:val="001E1086"/>
    <w:rsid w:val="001E4E4C"/>
    <w:rsid w:val="001F3FFD"/>
    <w:rsid w:val="001F61F7"/>
    <w:rsid w:val="0020606F"/>
    <w:rsid w:val="00222476"/>
    <w:rsid w:val="002726A5"/>
    <w:rsid w:val="00277C27"/>
    <w:rsid w:val="002C07D9"/>
    <w:rsid w:val="002C6854"/>
    <w:rsid w:val="002D0F93"/>
    <w:rsid w:val="00337DFF"/>
    <w:rsid w:val="00343C98"/>
    <w:rsid w:val="003514C1"/>
    <w:rsid w:val="003B4C8A"/>
    <w:rsid w:val="003B5162"/>
    <w:rsid w:val="003C0E6F"/>
    <w:rsid w:val="00415866"/>
    <w:rsid w:val="00420B08"/>
    <w:rsid w:val="00436FC4"/>
    <w:rsid w:val="0045009D"/>
    <w:rsid w:val="00454D34"/>
    <w:rsid w:val="0046409C"/>
    <w:rsid w:val="00470F36"/>
    <w:rsid w:val="004A4C2D"/>
    <w:rsid w:val="004C70DC"/>
    <w:rsid w:val="004D7F44"/>
    <w:rsid w:val="004F4F26"/>
    <w:rsid w:val="004F7021"/>
    <w:rsid w:val="00517A21"/>
    <w:rsid w:val="00581238"/>
    <w:rsid w:val="005F3135"/>
    <w:rsid w:val="005F5553"/>
    <w:rsid w:val="0062394D"/>
    <w:rsid w:val="006B0511"/>
    <w:rsid w:val="006C4727"/>
    <w:rsid w:val="006D0AEC"/>
    <w:rsid w:val="00743F73"/>
    <w:rsid w:val="00754AE7"/>
    <w:rsid w:val="00813DF9"/>
    <w:rsid w:val="008219AB"/>
    <w:rsid w:val="00824853"/>
    <w:rsid w:val="0083122C"/>
    <w:rsid w:val="0085001C"/>
    <w:rsid w:val="0086006C"/>
    <w:rsid w:val="008730A9"/>
    <w:rsid w:val="008968D6"/>
    <w:rsid w:val="008A4853"/>
    <w:rsid w:val="008C53FB"/>
    <w:rsid w:val="00911A4E"/>
    <w:rsid w:val="00920097"/>
    <w:rsid w:val="0092430A"/>
    <w:rsid w:val="009530F8"/>
    <w:rsid w:val="009707A2"/>
    <w:rsid w:val="00A12F51"/>
    <w:rsid w:val="00A33ECF"/>
    <w:rsid w:val="00A60507"/>
    <w:rsid w:val="00A621C0"/>
    <w:rsid w:val="00A97025"/>
    <w:rsid w:val="00B33C44"/>
    <w:rsid w:val="00B55DF3"/>
    <w:rsid w:val="00B62AC5"/>
    <w:rsid w:val="00B7380E"/>
    <w:rsid w:val="00B94C7A"/>
    <w:rsid w:val="00BB5502"/>
    <w:rsid w:val="00C02E6F"/>
    <w:rsid w:val="00C2611D"/>
    <w:rsid w:val="00C30EC4"/>
    <w:rsid w:val="00C8365F"/>
    <w:rsid w:val="00C85BA8"/>
    <w:rsid w:val="00CC2840"/>
    <w:rsid w:val="00CC4442"/>
    <w:rsid w:val="00CC603B"/>
    <w:rsid w:val="00CF532F"/>
    <w:rsid w:val="00CF73B7"/>
    <w:rsid w:val="00D405AD"/>
    <w:rsid w:val="00D55651"/>
    <w:rsid w:val="00DA51BF"/>
    <w:rsid w:val="00DD2BB9"/>
    <w:rsid w:val="00DD3A83"/>
    <w:rsid w:val="00E14720"/>
    <w:rsid w:val="00E15126"/>
    <w:rsid w:val="00E24E60"/>
    <w:rsid w:val="00E55CCF"/>
    <w:rsid w:val="00E96E3C"/>
    <w:rsid w:val="00EA046E"/>
    <w:rsid w:val="00EB6FF4"/>
    <w:rsid w:val="00EC5D02"/>
    <w:rsid w:val="00F30C69"/>
    <w:rsid w:val="00F61201"/>
    <w:rsid w:val="00F76288"/>
    <w:rsid w:val="00F817B0"/>
    <w:rsid w:val="00FB7C53"/>
    <w:rsid w:val="00FC1065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DFF"/>
  </w:style>
  <w:style w:type="paragraph" w:styleId="Footer">
    <w:name w:val="footer"/>
    <w:basedOn w:val="Normal"/>
    <w:link w:val="FooterChar"/>
    <w:uiPriority w:val="99"/>
    <w:unhideWhenUsed/>
    <w:rsid w:val="00337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DFF"/>
  </w:style>
  <w:style w:type="paragraph" w:styleId="Footer">
    <w:name w:val="footer"/>
    <w:basedOn w:val="Normal"/>
    <w:link w:val="FooterChar"/>
    <w:uiPriority w:val="99"/>
    <w:unhideWhenUsed/>
    <w:rsid w:val="00337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grossesa</dc:creator>
  <cp:lastModifiedBy>mbucossi</cp:lastModifiedBy>
  <cp:revision>2</cp:revision>
  <cp:lastPrinted>2016-06-28T18:06:00Z</cp:lastPrinted>
  <dcterms:created xsi:type="dcterms:W3CDTF">2017-07-05T16:08:00Z</dcterms:created>
  <dcterms:modified xsi:type="dcterms:W3CDTF">2017-07-05T16:08:00Z</dcterms:modified>
</cp:coreProperties>
</file>