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62AD3" w14:textId="77777777" w:rsidR="003B5057" w:rsidRDefault="003B5057" w:rsidP="003C3959">
      <w:pPr>
        <w:rPr>
          <w:rFonts w:ascii="Times New Roman" w:hAnsi="Times New Roman" w:cs="Times New Roman"/>
        </w:rPr>
      </w:pPr>
      <w:r>
        <w:rPr>
          <w:rFonts w:ascii="Times New Roman" w:hAnsi="Times New Roman" w:cs="Times New Roman"/>
        </w:rPr>
        <w:t>A</w:t>
      </w:r>
      <w:r w:rsidR="009C7253">
        <w:rPr>
          <w:rFonts w:ascii="Times New Roman" w:hAnsi="Times New Roman" w:cs="Times New Roman"/>
        </w:rPr>
        <w:t>PPENDIX</w:t>
      </w:r>
      <w:r>
        <w:rPr>
          <w:rFonts w:ascii="Times New Roman" w:hAnsi="Times New Roman" w:cs="Times New Roman"/>
        </w:rPr>
        <w:t>. Taxonomy Modifications</w:t>
      </w:r>
    </w:p>
    <w:p w14:paraId="6E85C7C0" w14:textId="77777777" w:rsidR="003B5057" w:rsidRDefault="003B5057" w:rsidP="003C3959">
      <w:pPr>
        <w:rPr>
          <w:rFonts w:ascii="Times New Roman" w:hAnsi="Times New Roman" w:cs="Times New Roman"/>
        </w:rPr>
      </w:pPr>
    </w:p>
    <w:p w14:paraId="1D4D0E8F" w14:textId="77777777" w:rsidR="003B5057" w:rsidRPr="00777EDA" w:rsidRDefault="003B5057" w:rsidP="003B5057">
      <w:pPr>
        <w:spacing w:line="480" w:lineRule="auto"/>
        <w:rPr>
          <w:rFonts w:ascii="Times New Roman" w:hAnsi="Times New Roman" w:cs="Times New Roman"/>
          <w:b/>
          <w:color w:val="000000"/>
        </w:rPr>
      </w:pPr>
      <w:r w:rsidRPr="001A0EF0">
        <w:rPr>
          <w:rFonts w:ascii="Times New Roman" w:hAnsi="Times New Roman" w:cs="Times New Roman"/>
          <w:b/>
          <w:color w:val="000000"/>
        </w:rPr>
        <w:t>Axis 1: Occupation</w:t>
      </w:r>
      <w:r w:rsidR="00AD2E70">
        <w:rPr>
          <w:rFonts w:ascii="Times New Roman" w:hAnsi="Times New Roman" w:cs="Times New Roman"/>
          <w:b/>
          <w:color w:val="000000"/>
        </w:rPr>
        <w:t xml:space="preserve"> Modifications</w:t>
      </w:r>
      <w:r w:rsidRPr="001A0EF0">
        <w:rPr>
          <w:rFonts w:ascii="Times New Roman" w:hAnsi="Times New Roman" w:cs="Times New Roman"/>
          <w:b/>
          <w:color w:val="000000"/>
        </w:rPr>
        <w:t xml:space="preserve"> </w:t>
      </w:r>
    </w:p>
    <w:p w14:paraId="30343687" w14:textId="77777777" w:rsidR="003B5057" w:rsidRPr="00BC7C04" w:rsidRDefault="00AD2E70" w:rsidP="003B5057">
      <w:pPr>
        <w:spacing w:line="480" w:lineRule="auto"/>
        <w:rPr>
          <w:rFonts w:ascii="Times New Roman" w:hAnsi="Times New Roman" w:cs="Times New Roman"/>
        </w:rPr>
      </w:pPr>
      <w:r>
        <w:rPr>
          <w:rFonts w:ascii="Times New Roman" w:hAnsi="Times New Roman" w:cs="Times New Roman"/>
          <w:color w:val="000000"/>
        </w:rPr>
        <w:t>Seventeen</w:t>
      </w:r>
      <w:r w:rsidR="003B5057" w:rsidRPr="001A0EF0">
        <w:rPr>
          <w:rFonts w:ascii="Times New Roman" w:hAnsi="Times New Roman" w:cs="Times New Roman"/>
          <w:color w:val="000000"/>
        </w:rPr>
        <w:t xml:space="preserve"> new </w:t>
      </w:r>
      <w:r w:rsidR="003B5057">
        <w:rPr>
          <w:rFonts w:ascii="Times New Roman" w:hAnsi="Times New Roman" w:cs="Times New Roman"/>
          <w:color w:val="000000"/>
        </w:rPr>
        <w:t xml:space="preserve">occupational </w:t>
      </w:r>
      <w:r w:rsidR="003B5057" w:rsidRPr="001A0EF0">
        <w:rPr>
          <w:rFonts w:ascii="Times New Roman" w:hAnsi="Times New Roman" w:cs="Times New Roman"/>
          <w:color w:val="000000"/>
        </w:rPr>
        <w:t>categories were adde</w:t>
      </w:r>
      <w:r w:rsidR="003B5057">
        <w:rPr>
          <w:rFonts w:ascii="Times New Roman" w:hAnsi="Times New Roman" w:cs="Times New Roman"/>
          <w:color w:val="000000"/>
        </w:rPr>
        <w:t>d</w:t>
      </w:r>
      <w:r>
        <w:rPr>
          <w:rFonts w:ascii="Times New Roman" w:hAnsi="Times New Roman" w:cs="Times New Roman"/>
          <w:color w:val="000000"/>
        </w:rPr>
        <w:t xml:space="preserve"> to Axis 1:</w:t>
      </w:r>
      <w:r w:rsidR="003B5057">
        <w:rPr>
          <w:rFonts w:ascii="Times New Roman" w:hAnsi="Times New Roman" w:cs="Times New Roman"/>
          <w:color w:val="000000"/>
        </w:rPr>
        <w:t xml:space="preserve"> </w:t>
      </w:r>
      <w:r w:rsidR="003B5057" w:rsidRPr="001A0EF0">
        <w:rPr>
          <w:rFonts w:ascii="Times New Roman" w:hAnsi="Times New Roman" w:cs="Times New Roman"/>
          <w:color w:val="000000"/>
        </w:rPr>
        <w:t xml:space="preserve">Economist, Emergency Medical Technician/Emergency Medical Services Worker, Health Communicator, Implementation Specialist, Data Manager, Quality Control Worker, Licensure/Regulation/Enforcement Worker, Advanced Practice Nurse, Policy Analyst, Population Health Specialist, </w:t>
      </w:r>
      <w:r w:rsidR="004A755A" w:rsidRPr="001A0EF0">
        <w:rPr>
          <w:rFonts w:ascii="Times New Roman" w:hAnsi="Times New Roman" w:cs="Times New Roman"/>
          <w:color w:val="000000"/>
        </w:rPr>
        <w:t xml:space="preserve">Program Evaluator, </w:t>
      </w:r>
      <w:r w:rsidR="003B5057" w:rsidRPr="001A0EF0">
        <w:rPr>
          <w:rFonts w:ascii="Times New Roman" w:hAnsi="Times New Roman" w:cs="Times New Roman"/>
          <w:color w:val="000000"/>
        </w:rPr>
        <w:t xml:space="preserve">Adult Protective Services/Community Worker, </w:t>
      </w:r>
      <w:r w:rsidR="004A755A">
        <w:rPr>
          <w:rFonts w:ascii="Times New Roman" w:hAnsi="Times New Roman" w:cs="Times New Roman"/>
          <w:color w:val="000000"/>
        </w:rPr>
        <w:t>Disease Intervention Specialist</w:t>
      </w:r>
      <w:r w:rsidR="003B5057" w:rsidRPr="001A0EF0">
        <w:rPr>
          <w:rFonts w:ascii="Times New Roman" w:hAnsi="Times New Roman" w:cs="Times New Roman"/>
          <w:color w:val="000000"/>
        </w:rPr>
        <w:t>, Health Navigator, Peer Counselor, Training/Workforce Development Personnel, and Quality Improvement Worker.</w:t>
      </w:r>
      <w:r w:rsidR="003B5057">
        <w:rPr>
          <w:rFonts w:ascii="Times New Roman" w:hAnsi="Times New Roman" w:cs="Times New Roman"/>
          <w:color w:val="000000"/>
        </w:rPr>
        <w:t xml:space="preserve"> </w:t>
      </w:r>
      <w:r w:rsidR="003B5057" w:rsidRPr="001A0EF0">
        <w:rPr>
          <w:rFonts w:ascii="Times New Roman" w:hAnsi="Times New Roman" w:cs="Times New Roman"/>
          <w:color w:val="000000"/>
        </w:rPr>
        <w:t xml:space="preserve">The </w:t>
      </w:r>
      <w:r w:rsidR="003B5057">
        <w:rPr>
          <w:rFonts w:ascii="Times New Roman" w:hAnsi="Times New Roman" w:cs="Times New Roman"/>
          <w:color w:val="000000"/>
        </w:rPr>
        <w:t>w</w:t>
      </w:r>
      <w:r w:rsidR="003B5057" w:rsidRPr="001A0EF0">
        <w:rPr>
          <w:rFonts w:ascii="Times New Roman" w:hAnsi="Times New Roman" w:cs="Times New Roman"/>
          <w:color w:val="000000"/>
        </w:rPr>
        <w:t xml:space="preserve">orking </w:t>
      </w:r>
      <w:r w:rsidR="003B5057">
        <w:rPr>
          <w:rFonts w:ascii="Times New Roman" w:hAnsi="Times New Roman" w:cs="Times New Roman"/>
          <w:color w:val="000000"/>
        </w:rPr>
        <w:t>g</w:t>
      </w:r>
      <w:r w:rsidR="003B5057" w:rsidRPr="001A0EF0">
        <w:rPr>
          <w:rFonts w:ascii="Times New Roman" w:hAnsi="Times New Roman" w:cs="Times New Roman"/>
          <w:color w:val="000000"/>
        </w:rPr>
        <w:t xml:space="preserve">roup considered </w:t>
      </w:r>
      <w:r w:rsidR="003B5057">
        <w:rPr>
          <w:rFonts w:ascii="Times New Roman" w:hAnsi="Times New Roman" w:cs="Times New Roman"/>
          <w:color w:val="000000"/>
        </w:rPr>
        <w:t xml:space="preserve">many more </w:t>
      </w:r>
      <w:r w:rsidR="00995449">
        <w:rPr>
          <w:rFonts w:ascii="Times New Roman" w:hAnsi="Times New Roman" w:cs="Times New Roman"/>
          <w:color w:val="000000"/>
        </w:rPr>
        <w:t>for inclusion</w:t>
      </w:r>
      <w:r w:rsidR="003B5057">
        <w:rPr>
          <w:rFonts w:ascii="Times New Roman" w:hAnsi="Times New Roman" w:cs="Times New Roman"/>
          <w:color w:val="000000"/>
        </w:rPr>
        <w:t>.  An occupation was</w:t>
      </w:r>
      <w:r w:rsidR="003B5057" w:rsidRPr="001A0EF0">
        <w:rPr>
          <w:rFonts w:ascii="Times New Roman" w:hAnsi="Times New Roman" w:cs="Times New Roman"/>
          <w:color w:val="000000"/>
        </w:rPr>
        <w:t xml:space="preserve"> not included </w:t>
      </w:r>
      <w:r w:rsidR="003B5057">
        <w:rPr>
          <w:rFonts w:ascii="Times New Roman" w:hAnsi="Times New Roman" w:cs="Times New Roman"/>
          <w:color w:val="000000"/>
        </w:rPr>
        <w:t>if the</w:t>
      </w:r>
      <w:r w:rsidR="003B5057" w:rsidRPr="001A0EF0">
        <w:rPr>
          <w:rFonts w:ascii="Times New Roman" w:hAnsi="Times New Roman" w:cs="Times New Roman"/>
          <w:color w:val="000000"/>
        </w:rPr>
        <w:t xml:space="preserve"> job functions are too broadly defined </w:t>
      </w:r>
      <w:r w:rsidR="003B5057">
        <w:rPr>
          <w:rFonts w:ascii="Times New Roman" w:hAnsi="Times New Roman" w:cs="Times New Roman"/>
          <w:color w:val="000000"/>
        </w:rPr>
        <w:t>for precise classification</w:t>
      </w:r>
      <w:r w:rsidR="003B5057" w:rsidRPr="001A0EF0">
        <w:rPr>
          <w:rFonts w:ascii="Times New Roman" w:hAnsi="Times New Roman" w:cs="Times New Roman"/>
          <w:color w:val="000000"/>
        </w:rPr>
        <w:t xml:space="preserve">. For example, </w:t>
      </w:r>
      <w:r w:rsidR="003B5057">
        <w:rPr>
          <w:rFonts w:ascii="Times New Roman" w:hAnsi="Times New Roman" w:cs="Times New Roman"/>
          <w:color w:val="000000"/>
        </w:rPr>
        <w:t>“</w:t>
      </w:r>
      <w:r w:rsidR="003B5057" w:rsidRPr="001A0EF0">
        <w:rPr>
          <w:rFonts w:ascii="Times New Roman" w:hAnsi="Times New Roman" w:cs="Times New Roman"/>
          <w:color w:val="000000"/>
        </w:rPr>
        <w:t>Registrar</w:t>
      </w:r>
      <w:r w:rsidR="003B5057">
        <w:rPr>
          <w:rFonts w:ascii="Times New Roman" w:hAnsi="Times New Roman" w:cs="Times New Roman"/>
          <w:color w:val="000000"/>
        </w:rPr>
        <w:t>”</w:t>
      </w:r>
      <w:r w:rsidR="003B5057" w:rsidRPr="001A0EF0">
        <w:rPr>
          <w:rFonts w:ascii="Times New Roman" w:hAnsi="Times New Roman" w:cs="Times New Roman"/>
          <w:color w:val="000000"/>
        </w:rPr>
        <w:t xml:space="preserve"> is a broad occupational category that </w:t>
      </w:r>
      <w:r w:rsidR="003B5057">
        <w:rPr>
          <w:rFonts w:ascii="Times New Roman" w:hAnsi="Times New Roman" w:cs="Times New Roman"/>
          <w:color w:val="000000"/>
        </w:rPr>
        <w:t>might</w:t>
      </w:r>
      <w:r w:rsidR="003B5057" w:rsidRPr="001A0EF0">
        <w:rPr>
          <w:rFonts w:ascii="Times New Roman" w:hAnsi="Times New Roman" w:cs="Times New Roman"/>
          <w:color w:val="000000"/>
        </w:rPr>
        <w:t xml:space="preserve"> be Professional</w:t>
      </w:r>
      <w:r w:rsidR="003B5057">
        <w:rPr>
          <w:rFonts w:ascii="Times New Roman" w:hAnsi="Times New Roman" w:cs="Times New Roman"/>
          <w:color w:val="000000"/>
        </w:rPr>
        <w:t xml:space="preserve"> and </w:t>
      </w:r>
      <w:r w:rsidR="003B5057" w:rsidRPr="001A0EF0">
        <w:rPr>
          <w:rFonts w:ascii="Times New Roman" w:hAnsi="Times New Roman" w:cs="Times New Roman"/>
          <w:color w:val="000000"/>
        </w:rPr>
        <w:t xml:space="preserve">Scientific, Technical and Outreach, or Support Services, depending on the </w:t>
      </w:r>
      <w:r w:rsidR="003B5057">
        <w:rPr>
          <w:rFonts w:ascii="Times New Roman" w:hAnsi="Times New Roman" w:cs="Times New Roman"/>
          <w:color w:val="000000"/>
        </w:rPr>
        <w:t xml:space="preserve">worker’s </w:t>
      </w:r>
      <w:r w:rsidR="003B5057" w:rsidRPr="001A0EF0">
        <w:rPr>
          <w:rFonts w:ascii="Times New Roman" w:hAnsi="Times New Roman" w:cs="Times New Roman"/>
          <w:color w:val="000000"/>
        </w:rPr>
        <w:t xml:space="preserve">specific job tasks. </w:t>
      </w:r>
      <w:r w:rsidR="003B5057">
        <w:rPr>
          <w:rFonts w:ascii="Times New Roman" w:hAnsi="Times New Roman" w:cs="Times New Roman"/>
          <w:color w:val="000000"/>
        </w:rPr>
        <w:t>Thus, t</w:t>
      </w:r>
      <w:r w:rsidR="003B5057" w:rsidRPr="001A0EF0">
        <w:rPr>
          <w:rFonts w:ascii="Times New Roman" w:hAnsi="Times New Roman" w:cs="Times New Roman"/>
          <w:color w:val="000000"/>
        </w:rPr>
        <w:t xml:space="preserve">he </w:t>
      </w:r>
      <w:r w:rsidR="003B5057">
        <w:rPr>
          <w:rFonts w:ascii="Times New Roman" w:hAnsi="Times New Roman" w:cs="Times New Roman"/>
          <w:color w:val="000000"/>
        </w:rPr>
        <w:t>t</w:t>
      </w:r>
      <w:r w:rsidR="003B5057" w:rsidRPr="001A0EF0">
        <w:rPr>
          <w:rFonts w:ascii="Times New Roman" w:hAnsi="Times New Roman" w:cs="Times New Roman"/>
          <w:color w:val="000000"/>
        </w:rPr>
        <w:t xml:space="preserve">axonomy </w:t>
      </w:r>
      <w:r w:rsidR="003B5057">
        <w:rPr>
          <w:rFonts w:ascii="Times New Roman" w:hAnsi="Times New Roman" w:cs="Times New Roman"/>
          <w:color w:val="000000"/>
        </w:rPr>
        <w:t>does not</w:t>
      </w:r>
      <w:r w:rsidR="003B5057" w:rsidRPr="001A0EF0">
        <w:rPr>
          <w:rFonts w:ascii="Times New Roman" w:hAnsi="Times New Roman" w:cs="Times New Roman"/>
          <w:color w:val="000000"/>
        </w:rPr>
        <w:t xml:space="preserve"> incorporate occupations with multiple roles or definitions</w:t>
      </w:r>
      <w:r w:rsidR="003B5057">
        <w:rPr>
          <w:rFonts w:ascii="Times New Roman" w:hAnsi="Times New Roman" w:cs="Times New Roman"/>
          <w:color w:val="000000"/>
        </w:rPr>
        <w:t>.</w:t>
      </w:r>
    </w:p>
    <w:p w14:paraId="5E1CA3D2" w14:textId="77777777" w:rsidR="003B5057" w:rsidRDefault="003B5057" w:rsidP="003B5057">
      <w:pPr>
        <w:spacing w:line="480" w:lineRule="auto"/>
        <w:textAlignment w:val="baseline"/>
        <w:rPr>
          <w:rFonts w:ascii="Times New Roman" w:hAnsi="Times New Roman" w:cs="Times New Roman"/>
          <w:color w:val="000000"/>
        </w:rPr>
      </w:pPr>
    </w:p>
    <w:p w14:paraId="0BC593C5" w14:textId="77777777" w:rsidR="003B5057" w:rsidRPr="001A0EF0" w:rsidRDefault="006E17F4" w:rsidP="003B5057">
      <w:pPr>
        <w:spacing w:line="480" w:lineRule="auto"/>
        <w:textAlignment w:val="baseline"/>
        <w:rPr>
          <w:rFonts w:ascii="Times New Roman" w:hAnsi="Times New Roman" w:cs="Times New Roman"/>
        </w:rPr>
      </w:pPr>
      <w:r>
        <w:rPr>
          <w:rFonts w:ascii="Times New Roman" w:hAnsi="Times New Roman" w:cs="Times New Roman"/>
          <w:color w:val="000000"/>
        </w:rPr>
        <w:t>In addition, m</w:t>
      </w:r>
      <w:r w:rsidR="003B5057">
        <w:rPr>
          <w:rFonts w:ascii="Times New Roman" w:hAnsi="Times New Roman" w:cs="Times New Roman"/>
          <w:color w:val="000000"/>
        </w:rPr>
        <w:t>ultiple categories were renamed or expanded for further clarity (e.g., Environmentalist was renamed Environmental Health Worker). Finally, the structure of Axis 1 was modified to remove the “other” option. Now, “other,” “uncategorized,” or “unspecified”</w:t>
      </w:r>
      <w:r w:rsidR="003B5057" w:rsidRPr="001A0EF0">
        <w:rPr>
          <w:rFonts w:ascii="Times New Roman" w:hAnsi="Times New Roman" w:cs="Times New Roman"/>
          <w:color w:val="000000"/>
        </w:rPr>
        <w:t xml:space="preserve"> workers should be counted in the most specific category that describes them. In this sense, the highest level category in each section of this axis functions as the “other” category for coding purposes.</w:t>
      </w:r>
    </w:p>
    <w:p w14:paraId="35C2B64C" w14:textId="77777777" w:rsidR="003B5057" w:rsidRPr="001A0EF0" w:rsidRDefault="003B5057" w:rsidP="003B5057">
      <w:pPr>
        <w:spacing w:line="480" w:lineRule="auto"/>
        <w:rPr>
          <w:rFonts w:ascii="Times New Roman" w:hAnsi="Times New Roman" w:cs="Times New Roman"/>
        </w:rPr>
      </w:pPr>
    </w:p>
    <w:p w14:paraId="09D85143" w14:textId="77777777" w:rsidR="003B5057" w:rsidRPr="001A0EF0" w:rsidRDefault="003B5057" w:rsidP="003B5057">
      <w:pPr>
        <w:spacing w:line="480" w:lineRule="auto"/>
        <w:rPr>
          <w:rFonts w:ascii="Times New Roman" w:hAnsi="Times New Roman" w:cs="Times New Roman"/>
          <w:b/>
        </w:rPr>
      </w:pPr>
      <w:r w:rsidRPr="001A0EF0">
        <w:rPr>
          <w:rFonts w:ascii="Times New Roman" w:hAnsi="Times New Roman" w:cs="Times New Roman"/>
          <w:b/>
        </w:rPr>
        <w:t>Axis 2: Setting</w:t>
      </w:r>
      <w:r w:rsidR="000961A6">
        <w:rPr>
          <w:rFonts w:ascii="Times New Roman" w:hAnsi="Times New Roman" w:cs="Times New Roman"/>
          <w:b/>
        </w:rPr>
        <w:t xml:space="preserve"> Modifications</w:t>
      </w:r>
    </w:p>
    <w:p w14:paraId="4AB22E0A" w14:textId="77777777" w:rsidR="003B5057" w:rsidRPr="001A0EF0" w:rsidRDefault="000961A6" w:rsidP="003B5057">
      <w:pPr>
        <w:spacing w:line="480" w:lineRule="auto"/>
        <w:rPr>
          <w:rFonts w:ascii="Times New Roman" w:hAnsi="Times New Roman" w:cs="Times New Roman"/>
        </w:rPr>
      </w:pPr>
      <w:r>
        <w:rPr>
          <w:rFonts w:ascii="Times New Roman" w:hAnsi="Times New Roman" w:cs="Times New Roman"/>
          <w:color w:val="000000"/>
        </w:rPr>
        <w:lastRenderedPageBreak/>
        <w:t>Few</w:t>
      </w:r>
      <w:r w:rsidR="003B5057" w:rsidRPr="001A0EF0">
        <w:rPr>
          <w:rFonts w:ascii="Times New Roman" w:hAnsi="Times New Roman" w:cs="Times New Roman"/>
          <w:color w:val="000000"/>
        </w:rPr>
        <w:t xml:space="preserve"> modif</w:t>
      </w:r>
      <w:r w:rsidR="003B5057">
        <w:rPr>
          <w:rFonts w:ascii="Times New Roman" w:hAnsi="Times New Roman" w:cs="Times New Roman"/>
          <w:color w:val="000000"/>
        </w:rPr>
        <w:t xml:space="preserve">ications were made to </w:t>
      </w:r>
      <w:r w:rsidR="003B5057" w:rsidRPr="007C780B">
        <w:rPr>
          <w:rFonts w:ascii="Times New Roman" w:hAnsi="Times New Roman" w:cs="Times New Roman"/>
          <w:color w:val="000000"/>
        </w:rPr>
        <w:t>this axis</w:t>
      </w:r>
      <w:r w:rsidR="003B5057">
        <w:rPr>
          <w:rFonts w:ascii="Times New Roman" w:hAnsi="Times New Roman" w:cs="Times New Roman"/>
          <w:color w:val="000000"/>
        </w:rPr>
        <w:t>, including</w:t>
      </w:r>
      <w:r w:rsidR="003B5057" w:rsidRPr="007C780B">
        <w:rPr>
          <w:rFonts w:ascii="Times New Roman" w:hAnsi="Times New Roman" w:cs="Times New Roman"/>
          <w:color w:val="000000"/>
        </w:rPr>
        <w:t xml:space="preserve"> examples listed for Primary Care Clinic settings; State</w:t>
      </w:r>
      <w:r w:rsidR="003B5057" w:rsidRPr="001A0EF0">
        <w:rPr>
          <w:rFonts w:ascii="Times New Roman" w:hAnsi="Times New Roman" w:cs="Times New Roman"/>
          <w:color w:val="000000"/>
        </w:rPr>
        <w:t xml:space="preserve"> Public Health Laboratory </w:t>
      </w:r>
      <w:r w:rsidR="003B5057">
        <w:rPr>
          <w:rFonts w:ascii="Times New Roman" w:hAnsi="Times New Roman" w:cs="Times New Roman"/>
          <w:color w:val="000000"/>
        </w:rPr>
        <w:t>was</w:t>
      </w:r>
      <w:r w:rsidR="003B5057" w:rsidRPr="001A0EF0">
        <w:rPr>
          <w:rFonts w:ascii="Times New Roman" w:hAnsi="Times New Roman" w:cs="Times New Roman"/>
          <w:color w:val="000000"/>
        </w:rPr>
        <w:t xml:space="preserve"> added to the list of state settings</w:t>
      </w:r>
      <w:r w:rsidR="003B5057">
        <w:rPr>
          <w:rFonts w:ascii="Times New Roman" w:hAnsi="Times New Roman" w:cs="Times New Roman"/>
          <w:color w:val="000000"/>
        </w:rPr>
        <w:t>;</w:t>
      </w:r>
      <w:r w:rsidR="003B5057" w:rsidRPr="001A0EF0">
        <w:rPr>
          <w:rFonts w:ascii="Times New Roman" w:hAnsi="Times New Roman" w:cs="Times New Roman"/>
          <w:color w:val="000000"/>
        </w:rPr>
        <w:t xml:space="preserve"> and subcategories were added for Educational Institution.</w:t>
      </w:r>
    </w:p>
    <w:p w14:paraId="309D000A" w14:textId="77777777" w:rsidR="003B5057" w:rsidRPr="001A0EF0" w:rsidRDefault="003B5057" w:rsidP="003B5057">
      <w:pPr>
        <w:spacing w:line="480" w:lineRule="auto"/>
        <w:rPr>
          <w:rFonts w:ascii="Times New Roman" w:hAnsi="Times New Roman" w:cs="Times New Roman"/>
          <w:i/>
          <w:iCs/>
          <w:color w:val="000000"/>
        </w:rPr>
      </w:pPr>
    </w:p>
    <w:p w14:paraId="12174146" w14:textId="77777777" w:rsidR="003B5057" w:rsidRPr="001A0EF0" w:rsidRDefault="003B5057" w:rsidP="003B5057">
      <w:pPr>
        <w:spacing w:line="480" w:lineRule="auto"/>
        <w:rPr>
          <w:rFonts w:ascii="Times New Roman" w:hAnsi="Times New Roman" w:cs="Times New Roman"/>
        </w:rPr>
      </w:pPr>
      <w:r w:rsidRPr="001A0EF0">
        <w:rPr>
          <w:rFonts w:ascii="Times New Roman" w:hAnsi="Times New Roman" w:cs="Times New Roman"/>
          <w:b/>
        </w:rPr>
        <w:t>Axis 3: Employer</w:t>
      </w:r>
      <w:r w:rsidR="00FF14B7">
        <w:rPr>
          <w:rFonts w:ascii="Times New Roman" w:hAnsi="Times New Roman" w:cs="Times New Roman"/>
          <w:b/>
        </w:rPr>
        <w:t xml:space="preserve"> Modifications</w:t>
      </w:r>
    </w:p>
    <w:p w14:paraId="212FD267" w14:textId="77777777" w:rsidR="003B5057" w:rsidRDefault="003B5057" w:rsidP="003B5057">
      <w:pPr>
        <w:spacing w:line="480" w:lineRule="auto"/>
        <w:rPr>
          <w:rFonts w:ascii="Times New Roman" w:hAnsi="Times New Roman" w:cs="Times New Roman"/>
          <w:color w:val="000000"/>
        </w:rPr>
      </w:pPr>
      <w:r w:rsidRPr="001A0EF0">
        <w:rPr>
          <w:rFonts w:ascii="Times New Roman" w:hAnsi="Times New Roman" w:cs="Times New Roman"/>
          <w:color w:val="000000"/>
        </w:rPr>
        <w:t xml:space="preserve">Axis 3 is unchanged from the original </w:t>
      </w:r>
      <w:r>
        <w:rPr>
          <w:rFonts w:ascii="Times New Roman" w:hAnsi="Times New Roman" w:cs="Times New Roman"/>
          <w:color w:val="000000"/>
        </w:rPr>
        <w:t xml:space="preserve">taxonomy </w:t>
      </w:r>
      <w:r w:rsidRPr="001A0EF0">
        <w:rPr>
          <w:rFonts w:ascii="Times New Roman" w:hAnsi="Times New Roman" w:cs="Times New Roman"/>
          <w:color w:val="000000"/>
        </w:rPr>
        <w:t xml:space="preserve">version, aside from </w:t>
      </w:r>
      <w:r w:rsidR="00FF14B7">
        <w:rPr>
          <w:rFonts w:ascii="Times New Roman" w:hAnsi="Times New Roman" w:cs="Times New Roman"/>
          <w:color w:val="000000"/>
        </w:rPr>
        <w:t xml:space="preserve">“For-profit” and “Not-for-profit” </w:t>
      </w:r>
      <w:r w:rsidRPr="001A0EF0">
        <w:rPr>
          <w:rFonts w:ascii="Times New Roman" w:hAnsi="Times New Roman" w:cs="Times New Roman"/>
          <w:color w:val="000000"/>
        </w:rPr>
        <w:t>subcategories being added to the Nongovernment employer category.</w:t>
      </w:r>
    </w:p>
    <w:p w14:paraId="42A78732" w14:textId="77777777" w:rsidR="00FF14B7" w:rsidRPr="001A0EF0" w:rsidRDefault="00FF14B7" w:rsidP="003B5057">
      <w:pPr>
        <w:spacing w:line="480" w:lineRule="auto"/>
        <w:rPr>
          <w:rFonts w:ascii="Times New Roman" w:eastAsia="Times New Roman" w:hAnsi="Times New Roman" w:cs="Times New Roman"/>
        </w:rPr>
      </w:pPr>
    </w:p>
    <w:p w14:paraId="2FFA5179" w14:textId="77777777" w:rsidR="003B5057" w:rsidRPr="001A0EF0" w:rsidRDefault="003B5057" w:rsidP="003B5057">
      <w:pPr>
        <w:spacing w:line="480" w:lineRule="auto"/>
        <w:rPr>
          <w:rFonts w:ascii="Times New Roman" w:hAnsi="Times New Roman" w:cs="Times New Roman"/>
          <w:b/>
        </w:rPr>
      </w:pPr>
      <w:r w:rsidRPr="001A0EF0">
        <w:rPr>
          <w:rFonts w:ascii="Times New Roman" w:hAnsi="Times New Roman" w:cs="Times New Roman"/>
          <w:b/>
        </w:rPr>
        <w:t>Axis 4: Education</w:t>
      </w:r>
      <w:r w:rsidR="00CE504E">
        <w:rPr>
          <w:rFonts w:ascii="Times New Roman" w:hAnsi="Times New Roman" w:cs="Times New Roman"/>
          <w:b/>
        </w:rPr>
        <w:t xml:space="preserve"> Modifications</w:t>
      </w:r>
    </w:p>
    <w:p w14:paraId="31144D4C" w14:textId="77777777" w:rsidR="003B5057" w:rsidRDefault="007115F7" w:rsidP="003B5057">
      <w:pPr>
        <w:spacing w:line="480" w:lineRule="auto"/>
        <w:rPr>
          <w:rFonts w:ascii="Times New Roman" w:hAnsi="Times New Roman" w:cs="Times New Roman"/>
          <w:color w:val="000000"/>
        </w:rPr>
      </w:pPr>
      <w:r>
        <w:rPr>
          <w:rFonts w:ascii="Times New Roman" w:hAnsi="Times New Roman" w:cs="Times New Roman"/>
          <w:color w:val="000000"/>
        </w:rPr>
        <w:t>A limited number of</w:t>
      </w:r>
      <w:r w:rsidR="00CE504E">
        <w:rPr>
          <w:rFonts w:ascii="Times New Roman" w:hAnsi="Times New Roman" w:cs="Times New Roman"/>
          <w:color w:val="000000"/>
        </w:rPr>
        <w:t xml:space="preserve"> changes were made to this axis. </w:t>
      </w:r>
      <w:r w:rsidR="003B5057">
        <w:rPr>
          <w:rFonts w:ascii="Times New Roman" w:hAnsi="Times New Roman" w:cs="Times New Roman"/>
          <w:color w:val="000000"/>
        </w:rPr>
        <w:t>A</w:t>
      </w:r>
      <w:r w:rsidR="003B5057" w:rsidRPr="001A0EF0">
        <w:rPr>
          <w:rFonts w:ascii="Times New Roman" w:hAnsi="Times New Roman" w:cs="Times New Roman"/>
          <w:color w:val="000000"/>
        </w:rPr>
        <w:t>bbreviations for degrees were included when possible, and bachelor’s and associate degrees in public health were added.</w:t>
      </w:r>
    </w:p>
    <w:p w14:paraId="72E63B3E" w14:textId="77777777" w:rsidR="00CE504E" w:rsidRPr="001A0EF0" w:rsidRDefault="00CE504E" w:rsidP="003B5057">
      <w:pPr>
        <w:spacing w:line="480" w:lineRule="auto"/>
        <w:rPr>
          <w:rFonts w:ascii="Times New Roman" w:hAnsi="Times New Roman" w:cs="Times New Roman"/>
          <w:b/>
        </w:rPr>
      </w:pPr>
    </w:p>
    <w:p w14:paraId="057BA32D" w14:textId="77777777" w:rsidR="003B5057" w:rsidRPr="001A0EF0" w:rsidRDefault="003B5057" w:rsidP="003B5057">
      <w:pPr>
        <w:spacing w:line="480" w:lineRule="auto"/>
        <w:rPr>
          <w:rFonts w:ascii="Times New Roman" w:hAnsi="Times New Roman" w:cs="Times New Roman"/>
          <w:b/>
        </w:rPr>
      </w:pPr>
      <w:r w:rsidRPr="001A0EF0">
        <w:rPr>
          <w:rFonts w:ascii="Times New Roman" w:hAnsi="Times New Roman" w:cs="Times New Roman"/>
          <w:b/>
        </w:rPr>
        <w:t>Axis 5: Licensure</w:t>
      </w:r>
      <w:r w:rsidR="003E30A8">
        <w:rPr>
          <w:rFonts w:ascii="Times New Roman" w:hAnsi="Times New Roman" w:cs="Times New Roman"/>
          <w:b/>
        </w:rPr>
        <w:t xml:space="preserve"> Modifications</w:t>
      </w:r>
    </w:p>
    <w:p w14:paraId="732FAD51" w14:textId="77777777" w:rsidR="003B5057" w:rsidRDefault="003E30A8" w:rsidP="003B5057">
      <w:pPr>
        <w:spacing w:line="480" w:lineRule="auto"/>
        <w:rPr>
          <w:rFonts w:ascii="Times New Roman" w:hAnsi="Times New Roman" w:cs="Times New Roman"/>
          <w:color w:val="000000"/>
        </w:rPr>
      </w:pPr>
      <w:r>
        <w:rPr>
          <w:rFonts w:ascii="Times New Roman" w:hAnsi="Times New Roman" w:cs="Times New Roman"/>
          <w:color w:val="000000"/>
        </w:rPr>
        <w:t>Licenses a</w:t>
      </w:r>
      <w:r w:rsidR="003B5057">
        <w:rPr>
          <w:rFonts w:ascii="Times New Roman" w:hAnsi="Times New Roman" w:cs="Times New Roman"/>
          <w:color w:val="000000"/>
        </w:rPr>
        <w:t xml:space="preserve">dded </w:t>
      </w:r>
      <w:r>
        <w:rPr>
          <w:rFonts w:ascii="Times New Roman" w:hAnsi="Times New Roman" w:cs="Times New Roman"/>
          <w:color w:val="000000"/>
        </w:rPr>
        <w:t>to the taxonomy include</w:t>
      </w:r>
      <w:r w:rsidR="007115F7">
        <w:rPr>
          <w:rFonts w:ascii="Times New Roman" w:hAnsi="Times New Roman" w:cs="Times New Roman"/>
          <w:color w:val="000000"/>
        </w:rPr>
        <w:t xml:space="preserve"> the following</w:t>
      </w:r>
      <w:r>
        <w:rPr>
          <w:rFonts w:ascii="Times New Roman" w:hAnsi="Times New Roman" w:cs="Times New Roman"/>
          <w:color w:val="000000"/>
        </w:rPr>
        <w:t>:</w:t>
      </w:r>
      <w:r w:rsidR="003B5057">
        <w:rPr>
          <w:rFonts w:ascii="Times New Roman" w:hAnsi="Times New Roman" w:cs="Times New Roman"/>
          <w:color w:val="000000"/>
        </w:rPr>
        <w:t xml:space="preserve"> </w:t>
      </w:r>
      <w:r w:rsidR="003B5057" w:rsidRPr="001A0EF0">
        <w:rPr>
          <w:rFonts w:ascii="Times New Roman" w:hAnsi="Times New Roman" w:cs="Times New Roman"/>
          <w:color w:val="000000"/>
        </w:rPr>
        <w:t>Advanced Practice Registered Nurse, Licensed Dental Hygienist, Emergency Medical Technician/Paramedic License, and Registered Pharmacist.</w:t>
      </w:r>
    </w:p>
    <w:p w14:paraId="0718F092" w14:textId="77777777" w:rsidR="003E30A8" w:rsidRPr="001A0EF0" w:rsidRDefault="003E30A8" w:rsidP="003B5057">
      <w:pPr>
        <w:spacing w:line="480" w:lineRule="auto"/>
        <w:rPr>
          <w:rFonts w:ascii="Times New Roman" w:hAnsi="Times New Roman" w:cs="Times New Roman"/>
        </w:rPr>
      </w:pPr>
    </w:p>
    <w:p w14:paraId="62D1B321" w14:textId="77777777" w:rsidR="003B5057" w:rsidRPr="001A0EF0" w:rsidRDefault="003B5057" w:rsidP="003B5057">
      <w:pPr>
        <w:spacing w:line="480" w:lineRule="auto"/>
        <w:rPr>
          <w:rFonts w:ascii="Times New Roman" w:hAnsi="Times New Roman" w:cs="Times New Roman"/>
          <w:b/>
        </w:rPr>
      </w:pPr>
      <w:r w:rsidRPr="001A0EF0">
        <w:rPr>
          <w:rFonts w:ascii="Times New Roman" w:hAnsi="Times New Roman" w:cs="Times New Roman"/>
          <w:b/>
        </w:rPr>
        <w:t>Axis 6: Certification</w:t>
      </w:r>
      <w:r w:rsidR="00A512BC">
        <w:rPr>
          <w:rFonts w:ascii="Times New Roman" w:hAnsi="Times New Roman" w:cs="Times New Roman"/>
          <w:b/>
        </w:rPr>
        <w:t xml:space="preserve"> Modifications</w:t>
      </w:r>
    </w:p>
    <w:p w14:paraId="21D1EBA1" w14:textId="77777777" w:rsidR="003B5057" w:rsidRPr="00C4453E" w:rsidRDefault="003B5057" w:rsidP="003B5057">
      <w:pPr>
        <w:spacing w:line="480" w:lineRule="auto"/>
        <w:rPr>
          <w:rFonts w:ascii="Times New Roman" w:hAnsi="Times New Roman" w:cs="Times New Roman"/>
        </w:rPr>
      </w:pPr>
      <w:r w:rsidRPr="001A0EF0">
        <w:rPr>
          <w:rFonts w:ascii="Times New Roman" w:hAnsi="Times New Roman" w:cs="Times New Roman"/>
          <w:color w:val="000000"/>
        </w:rPr>
        <w:t>Four categories were added during the revision process</w:t>
      </w:r>
      <w:r w:rsidR="007115F7">
        <w:rPr>
          <w:rFonts w:ascii="Times New Roman" w:hAnsi="Times New Roman" w:cs="Times New Roman"/>
          <w:color w:val="000000"/>
        </w:rPr>
        <w:t>. including</w:t>
      </w:r>
      <w:r w:rsidRPr="001A0EF0">
        <w:rPr>
          <w:rFonts w:ascii="Times New Roman" w:hAnsi="Times New Roman" w:cs="Times New Roman"/>
          <w:color w:val="000000"/>
        </w:rPr>
        <w:t xml:space="preserve"> Dental Public Health-Board Certification</w:t>
      </w:r>
      <w:r>
        <w:rPr>
          <w:rFonts w:ascii="Times New Roman" w:hAnsi="Times New Roman" w:cs="Times New Roman"/>
          <w:color w:val="000000"/>
        </w:rPr>
        <w:t>,</w:t>
      </w:r>
      <w:r w:rsidRPr="001A0EF0">
        <w:rPr>
          <w:rFonts w:ascii="Times New Roman" w:hAnsi="Times New Roman" w:cs="Times New Roman"/>
          <w:color w:val="000000"/>
        </w:rPr>
        <w:t xml:space="preserve"> Breastfeeding/Lactation Certification</w:t>
      </w:r>
      <w:r>
        <w:rPr>
          <w:rFonts w:ascii="Times New Roman" w:hAnsi="Times New Roman" w:cs="Times New Roman"/>
          <w:color w:val="000000"/>
        </w:rPr>
        <w:t>,</w:t>
      </w:r>
      <w:r w:rsidRPr="001A0EF0">
        <w:rPr>
          <w:rFonts w:ascii="Times New Roman" w:hAnsi="Times New Roman" w:cs="Times New Roman"/>
          <w:color w:val="000000"/>
        </w:rPr>
        <w:t xml:space="preserve"> Diabetes Educator Certification</w:t>
      </w:r>
      <w:r>
        <w:rPr>
          <w:rFonts w:ascii="Times New Roman" w:hAnsi="Times New Roman" w:cs="Times New Roman"/>
          <w:color w:val="000000"/>
        </w:rPr>
        <w:t>,</w:t>
      </w:r>
      <w:r w:rsidRPr="001A0EF0">
        <w:rPr>
          <w:rFonts w:ascii="Times New Roman" w:hAnsi="Times New Roman" w:cs="Times New Roman"/>
          <w:color w:val="000000"/>
        </w:rPr>
        <w:t xml:space="preserve"> and Physical Activity in Public Health Specialist.</w:t>
      </w:r>
      <w:r>
        <w:rPr>
          <w:rFonts w:ascii="Times New Roman" w:hAnsi="Times New Roman" w:cs="Times New Roman"/>
        </w:rPr>
        <w:t xml:space="preserve"> </w:t>
      </w:r>
      <w:r w:rsidRPr="001A0EF0">
        <w:rPr>
          <w:rFonts w:ascii="Times New Roman" w:hAnsi="Times New Roman" w:cs="Times New Roman"/>
          <w:color w:val="000000"/>
        </w:rPr>
        <w:t>The public health nurse certifications, Advanced Public Health Nurse and Public or Community Health Clinical Nurse Specialist have been retired</w:t>
      </w:r>
      <w:r>
        <w:rPr>
          <w:rFonts w:ascii="Times New Roman" w:hAnsi="Times New Roman" w:cs="Times New Roman"/>
          <w:color w:val="000000"/>
        </w:rPr>
        <w:t>,</w:t>
      </w:r>
      <w:r w:rsidRPr="001A0EF0">
        <w:rPr>
          <w:rFonts w:ascii="Times New Roman" w:hAnsi="Times New Roman" w:cs="Times New Roman"/>
          <w:color w:val="000000"/>
        </w:rPr>
        <w:t xml:space="preserve"> but remain on this list to capture the number of workers who hold these certifications.</w:t>
      </w:r>
    </w:p>
    <w:p w14:paraId="0D4955E2" w14:textId="77777777" w:rsidR="003B5057" w:rsidRDefault="003B5057" w:rsidP="003B5057">
      <w:pPr>
        <w:spacing w:line="480" w:lineRule="auto"/>
        <w:rPr>
          <w:rFonts w:ascii="Times New Roman" w:hAnsi="Times New Roman" w:cs="Times New Roman"/>
          <w:b/>
        </w:rPr>
      </w:pPr>
    </w:p>
    <w:p w14:paraId="51708323" w14:textId="77777777" w:rsidR="003B5057" w:rsidRPr="001A0EF0" w:rsidRDefault="003B5057" w:rsidP="003B5057">
      <w:pPr>
        <w:spacing w:line="480" w:lineRule="auto"/>
        <w:rPr>
          <w:rFonts w:ascii="Times New Roman" w:hAnsi="Times New Roman" w:cs="Times New Roman"/>
        </w:rPr>
      </w:pPr>
      <w:r w:rsidRPr="001A0EF0">
        <w:rPr>
          <w:rFonts w:ascii="Times New Roman" w:hAnsi="Times New Roman" w:cs="Times New Roman"/>
          <w:b/>
        </w:rPr>
        <w:t>Axis 7: Job Tasks</w:t>
      </w:r>
      <w:r w:rsidR="00BA20F4">
        <w:rPr>
          <w:rFonts w:ascii="Times New Roman" w:hAnsi="Times New Roman" w:cs="Times New Roman"/>
          <w:b/>
        </w:rPr>
        <w:t xml:space="preserve"> Modifications</w:t>
      </w:r>
    </w:p>
    <w:p w14:paraId="6463ACDB" w14:textId="77777777" w:rsidR="003B5057" w:rsidRDefault="00BA20F4" w:rsidP="003B5057">
      <w:pPr>
        <w:spacing w:line="480" w:lineRule="auto"/>
        <w:rPr>
          <w:rFonts w:ascii="Times New Roman" w:hAnsi="Times New Roman" w:cs="Times New Roman"/>
        </w:rPr>
      </w:pPr>
      <w:r>
        <w:rPr>
          <w:rFonts w:ascii="Times New Roman" w:hAnsi="Times New Roman" w:cs="Times New Roman"/>
          <w:color w:val="000000"/>
        </w:rPr>
        <w:t xml:space="preserve">No </w:t>
      </w:r>
      <w:r w:rsidR="003B5057">
        <w:rPr>
          <w:rFonts w:ascii="Times New Roman" w:hAnsi="Times New Roman" w:cs="Times New Roman"/>
        </w:rPr>
        <w:t xml:space="preserve">substantive changes were made to this axis, </w:t>
      </w:r>
      <w:r>
        <w:rPr>
          <w:rFonts w:ascii="Times New Roman" w:hAnsi="Times New Roman" w:cs="Times New Roman"/>
        </w:rPr>
        <w:t xml:space="preserve">although </w:t>
      </w:r>
      <w:r w:rsidR="003B5057">
        <w:rPr>
          <w:rFonts w:ascii="Times New Roman" w:hAnsi="Times New Roman" w:cs="Times New Roman"/>
        </w:rPr>
        <w:t>m</w:t>
      </w:r>
      <w:r w:rsidR="003B5057" w:rsidRPr="001A0EF0">
        <w:rPr>
          <w:rFonts w:ascii="Times New Roman" w:hAnsi="Times New Roman" w:cs="Times New Roman"/>
          <w:color w:val="000000"/>
        </w:rPr>
        <w:t>ultiple tasks in this axis were reworded or realigned with other E</w:t>
      </w:r>
      <w:r>
        <w:rPr>
          <w:rFonts w:ascii="Times New Roman" w:hAnsi="Times New Roman" w:cs="Times New Roman"/>
          <w:color w:val="000000"/>
        </w:rPr>
        <w:t xml:space="preserve">ssential </w:t>
      </w:r>
      <w:r w:rsidR="003B5057" w:rsidRPr="001A0EF0">
        <w:rPr>
          <w:rFonts w:ascii="Times New Roman" w:hAnsi="Times New Roman" w:cs="Times New Roman"/>
          <w:color w:val="000000"/>
        </w:rPr>
        <w:t>P</w:t>
      </w:r>
      <w:r>
        <w:rPr>
          <w:rFonts w:ascii="Times New Roman" w:hAnsi="Times New Roman" w:cs="Times New Roman"/>
          <w:color w:val="000000"/>
        </w:rPr>
        <w:t xml:space="preserve">ublic </w:t>
      </w:r>
      <w:r w:rsidR="003B5057" w:rsidRPr="001A0EF0">
        <w:rPr>
          <w:rFonts w:ascii="Times New Roman" w:hAnsi="Times New Roman" w:cs="Times New Roman"/>
          <w:color w:val="000000"/>
        </w:rPr>
        <w:t>H</w:t>
      </w:r>
      <w:r>
        <w:rPr>
          <w:rFonts w:ascii="Times New Roman" w:hAnsi="Times New Roman" w:cs="Times New Roman"/>
          <w:color w:val="000000"/>
        </w:rPr>
        <w:t xml:space="preserve">ealth </w:t>
      </w:r>
      <w:r w:rsidR="003B5057" w:rsidRPr="001A0EF0">
        <w:rPr>
          <w:rFonts w:ascii="Times New Roman" w:hAnsi="Times New Roman" w:cs="Times New Roman"/>
          <w:color w:val="000000"/>
        </w:rPr>
        <w:t>S</w:t>
      </w:r>
      <w:r>
        <w:rPr>
          <w:rFonts w:ascii="Times New Roman" w:hAnsi="Times New Roman" w:cs="Times New Roman"/>
          <w:color w:val="000000"/>
        </w:rPr>
        <w:t>ervice</w:t>
      </w:r>
      <w:r w:rsidR="003B5057" w:rsidRPr="001A0EF0">
        <w:rPr>
          <w:rFonts w:ascii="Times New Roman" w:hAnsi="Times New Roman" w:cs="Times New Roman"/>
          <w:color w:val="000000"/>
        </w:rPr>
        <w:t xml:space="preserve"> categories.</w:t>
      </w:r>
    </w:p>
    <w:p w14:paraId="5EEB30E9" w14:textId="77777777" w:rsidR="00BA20F4" w:rsidRPr="001A0EF0" w:rsidRDefault="00BA20F4" w:rsidP="003B5057">
      <w:pPr>
        <w:spacing w:line="480" w:lineRule="auto"/>
        <w:rPr>
          <w:rFonts w:ascii="Times New Roman" w:eastAsia="Times New Roman" w:hAnsi="Times New Roman" w:cs="Times New Roman"/>
        </w:rPr>
      </w:pPr>
    </w:p>
    <w:p w14:paraId="7FC0554C" w14:textId="77777777" w:rsidR="003B5057" w:rsidRPr="001A0EF0" w:rsidRDefault="003B5057" w:rsidP="003B5057">
      <w:pPr>
        <w:spacing w:line="480" w:lineRule="auto"/>
        <w:rPr>
          <w:rFonts w:ascii="Times New Roman" w:hAnsi="Times New Roman" w:cs="Times New Roman"/>
          <w:b/>
        </w:rPr>
      </w:pPr>
      <w:r w:rsidRPr="001A0EF0">
        <w:rPr>
          <w:rFonts w:ascii="Times New Roman" w:hAnsi="Times New Roman" w:cs="Times New Roman"/>
          <w:b/>
        </w:rPr>
        <w:t>Axis 8: Program Area</w:t>
      </w:r>
      <w:r w:rsidR="009D7472">
        <w:rPr>
          <w:rFonts w:ascii="Times New Roman" w:hAnsi="Times New Roman" w:cs="Times New Roman"/>
          <w:b/>
        </w:rPr>
        <w:t xml:space="preserve"> Modifications</w:t>
      </w:r>
    </w:p>
    <w:p w14:paraId="10955214" w14:textId="77777777" w:rsidR="003B5057" w:rsidRDefault="003B5057" w:rsidP="003B5057">
      <w:pPr>
        <w:spacing w:line="480" w:lineRule="auto"/>
        <w:rPr>
          <w:rFonts w:ascii="Times New Roman" w:hAnsi="Times New Roman" w:cs="Times New Roman"/>
        </w:rPr>
      </w:pPr>
      <w:r>
        <w:rPr>
          <w:rFonts w:ascii="Times New Roman" w:hAnsi="Times New Roman" w:cs="Times New Roman"/>
          <w:color w:val="000000"/>
        </w:rPr>
        <w:t xml:space="preserve">Axis </w:t>
      </w:r>
      <w:r w:rsidR="0016269C">
        <w:rPr>
          <w:rFonts w:ascii="Times New Roman" w:hAnsi="Times New Roman" w:cs="Times New Roman"/>
          <w:color w:val="000000"/>
        </w:rPr>
        <w:t xml:space="preserve">8 </w:t>
      </w:r>
      <w:r>
        <w:rPr>
          <w:rFonts w:ascii="Times New Roman" w:hAnsi="Times New Roman" w:cs="Times New Roman"/>
          <w:color w:val="000000"/>
        </w:rPr>
        <w:t xml:space="preserve">additions include </w:t>
      </w:r>
      <w:r w:rsidR="009D7472">
        <w:rPr>
          <w:rFonts w:ascii="Times New Roman" w:hAnsi="Times New Roman" w:cs="Times New Roman"/>
          <w:color w:val="000000"/>
        </w:rPr>
        <w:t>Injury/</w:t>
      </w:r>
      <w:r w:rsidRPr="001A0EF0">
        <w:rPr>
          <w:rFonts w:ascii="Times New Roman" w:hAnsi="Times New Roman" w:cs="Times New Roman"/>
          <w:color w:val="000000"/>
        </w:rPr>
        <w:t>Violence Prevention, Family Planning, and</w:t>
      </w:r>
      <w:r w:rsidR="0016269C">
        <w:rPr>
          <w:rFonts w:ascii="Times New Roman" w:hAnsi="Times New Roman" w:cs="Times New Roman"/>
          <w:color w:val="000000"/>
        </w:rPr>
        <w:t xml:space="preserve"> Informatics</w:t>
      </w:r>
      <w:r w:rsidR="009D7472">
        <w:rPr>
          <w:rFonts w:ascii="Times New Roman" w:hAnsi="Times New Roman" w:cs="Times New Roman"/>
          <w:color w:val="000000"/>
        </w:rPr>
        <w:t xml:space="preserve"> as program area categories</w:t>
      </w:r>
      <w:r w:rsidRPr="001A0EF0">
        <w:rPr>
          <w:rFonts w:ascii="Times New Roman" w:hAnsi="Times New Roman" w:cs="Times New Roman"/>
          <w:color w:val="000000"/>
        </w:rPr>
        <w:t>.</w:t>
      </w:r>
    </w:p>
    <w:p w14:paraId="4B7A7A58" w14:textId="77777777" w:rsidR="0016269C" w:rsidRPr="0016269C" w:rsidRDefault="0016269C" w:rsidP="003B5057">
      <w:pPr>
        <w:spacing w:line="480" w:lineRule="auto"/>
        <w:rPr>
          <w:rFonts w:ascii="Times New Roman" w:hAnsi="Times New Roman" w:cs="Times New Roman"/>
        </w:rPr>
      </w:pPr>
    </w:p>
    <w:p w14:paraId="34B45AD6" w14:textId="77777777" w:rsidR="003B5057" w:rsidRPr="001A0EF0" w:rsidRDefault="003B5057" w:rsidP="003B5057">
      <w:pPr>
        <w:spacing w:line="480" w:lineRule="auto"/>
        <w:rPr>
          <w:rFonts w:ascii="Times New Roman" w:hAnsi="Times New Roman" w:cs="Times New Roman"/>
        </w:rPr>
      </w:pPr>
      <w:r w:rsidRPr="001A0EF0">
        <w:rPr>
          <w:rFonts w:ascii="Times New Roman" w:hAnsi="Times New Roman" w:cs="Times New Roman"/>
          <w:b/>
        </w:rPr>
        <w:t>Axis 9: Areas of Expertise</w:t>
      </w:r>
      <w:r w:rsidR="00F41980">
        <w:rPr>
          <w:rFonts w:ascii="Times New Roman" w:hAnsi="Times New Roman" w:cs="Times New Roman"/>
          <w:b/>
        </w:rPr>
        <w:t xml:space="preserve"> Modifications</w:t>
      </w:r>
    </w:p>
    <w:p w14:paraId="060D878E" w14:textId="77777777" w:rsidR="003B5057" w:rsidRPr="001A0EF0" w:rsidRDefault="003B5057" w:rsidP="003B5057">
      <w:pPr>
        <w:spacing w:line="480" w:lineRule="auto"/>
        <w:rPr>
          <w:rFonts w:ascii="Times New Roman" w:hAnsi="Times New Roman" w:cs="Times New Roman"/>
        </w:rPr>
      </w:pPr>
      <w:r w:rsidRPr="001A0EF0">
        <w:rPr>
          <w:rFonts w:ascii="Times New Roman" w:hAnsi="Times New Roman" w:cs="Times New Roman"/>
          <w:color w:val="000000"/>
        </w:rPr>
        <w:t xml:space="preserve">No changes were made to the 11 categories </w:t>
      </w:r>
      <w:r>
        <w:rPr>
          <w:rFonts w:ascii="Times New Roman" w:hAnsi="Times New Roman" w:cs="Times New Roman"/>
          <w:color w:val="000000"/>
        </w:rPr>
        <w:t xml:space="preserve">comprising </w:t>
      </w:r>
      <w:r w:rsidRPr="001A0EF0">
        <w:rPr>
          <w:rFonts w:ascii="Times New Roman" w:hAnsi="Times New Roman" w:cs="Times New Roman"/>
          <w:color w:val="000000"/>
        </w:rPr>
        <w:t>this axis</w:t>
      </w:r>
      <w:r>
        <w:rPr>
          <w:rFonts w:ascii="Times New Roman" w:hAnsi="Times New Roman" w:cs="Times New Roman"/>
          <w:color w:val="000000"/>
        </w:rPr>
        <w:t xml:space="preserve">, </w:t>
      </w:r>
      <w:r w:rsidR="00F41980">
        <w:rPr>
          <w:rFonts w:ascii="Times New Roman" w:hAnsi="Times New Roman" w:cs="Times New Roman"/>
          <w:color w:val="000000"/>
        </w:rPr>
        <w:t xml:space="preserve">although the axis was </w:t>
      </w:r>
      <w:r w:rsidR="00F41980" w:rsidRPr="001A0EF0">
        <w:rPr>
          <w:rFonts w:ascii="Times New Roman" w:hAnsi="Times New Roman" w:cs="Times New Roman"/>
          <w:color w:val="000000"/>
        </w:rPr>
        <w:t>renamed from Public Health Specialization Area or Expertise to Areas of Expertise.</w:t>
      </w:r>
    </w:p>
    <w:p w14:paraId="501614D2" w14:textId="77777777" w:rsidR="003B5057" w:rsidRPr="001A0EF0" w:rsidRDefault="003B5057" w:rsidP="003B5057">
      <w:pPr>
        <w:spacing w:line="480" w:lineRule="auto"/>
        <w:rPr>
          <w:rFonts w:ascii="Times New Roman" w:eastAsia="Times New Roman" w:hAnsi="Times New Roman" w:cs="Times New Roman"/>
        </w:rPr>
      </w:pPr>
    </w:p>
    <w:p w14:paraId="7A29AC01" w14:textId="77777777" w:rsidR="003B5057" w:rsidRPr="001A0EF0" w:rsidRDefault="003B5057" w:rsidP="003B5057">
      <w:pPr>
        <w:spacing w:line="480" w:lineRule="auto"/>
        <w:rPr>
          <w:rFonts w:ascii="Times New Roman" w:hAnsi="Times New Roman" w:cs="Times New Roman"/>
        </w:rPr>
      </w:pPr>
      <w:r w:rsidRPr="001A0EF0">
        <w:rPr>
          <w:rFonts w:ascii="Times New Roman" w:hAnsi="Times New Roman" w:cs="Times New Roman"/>
          <w:b/>
        </w:rPr>
        <w:t>Axis 10: Funding Source</w:t>
      </w:r>
      <w:r w:rsidR="00F41980">
        <w:rPr>
          <w:rFonts w:ascii="Times New Roman" w:hAnsi="Times New Roman" w:cs="Times New Roman"/>
          <w:b/>
        </w:rPr>
        <w:t xml:space="preserve"> Modifications</w:t>
      </w:r>
    </w:p>
    <w:p w14:paraId="2BB89BE6" w14:textId="77777777" w:rsidR="003B5057" w:rsidRDefault="003B5057" w:rsidP="003B5057">
      <w:pPr>
        <w:spacing w:line="480" w:lineRule="auto"/>
        <w:rPr>
          <w:rFonts w:ascii="Times New Roman" w:hAnsi="Times New Roman" w:cs="Times New Roman"/>
          <w:color w:val="000000"/>
        </w:rPr>
      </w:pPr>
      <w:r w:rsidRPr="001A0EF0">
        <w:rPr>
          <w:rFonts w:ascii="Times New Roman" w:hAnsi="Times New Roman" w:cs="Times New Roman"/>
          <w:color w:val="000000"/>
        </w:rPr>
        <w:t xml:space="preserve">No modifications were made to </w:t>
      </w:r>
      <w:r>
        <w:rPr>
          <w:rFonts w:ascii="Times New Roman" w:hAnsi="Times New Roman" w:cs="Times New Roman"/>
          <w:color w:val="000000"/>
        </w:rPr>
        <w:t>Axis 10</w:t>
      </w:r>
      <w:r w:rsidRPr="001A0EF0">
        <w:rPr>
          <w:rFonts w:ascii="Times New Roman" w:hAnsi="Times New Roman" w:cs="Times New Roman"/>
          <w:color w:val="000000"/>
        </w:rPr>
        <w:t xml:space="preserve"> categories</w:t>
      </w:r>
      <w:r>
        <w:rPr>
          <w:rFonts w:ascii="Times New Roman" w:hAnsi="Times New Roman" w:cs="Times New Roman"/>
          <w:color w:val="000000"/>
        </w:rPr>
        <w:t>.</w:t>
      </w:r>
    </w:p>
    <w:p w14:paraId="64419201" w14:textId="77777777" w:rsidR="00F41980" w:rsidRPr="001A0EF0" w:rsidRDefault="00F41980" w:rsidP="003B5057">
      <w:pPr>
        <w:spacing w:line="480" w:lineRule="auto"/>
        <w:rPr>
          <w:rFonts w:ascii="Times New Roman" w:eastAsia="Times New Roman" w:hAnsi="Times New Roman" w:cs="Times New Roman"/>
        </w:rPr>
      </w:pPr>
    </w:p>
    <w:p w14:paraId="428B2D32" w14:textId="77777777" w:rsidR="003B5057" w:rsidRPr="001A0EF0" w:rsidRDefault="003B5057" w:rsidP="003B5057">
      <w:pPr>
        <w:spacing w:line="480" w:lineRule="auto"/>
        <w:rPr>
          <w:rFonts w:ascii="Times New Roman" w:hAnsi="Times New Roman" w:cs="Times New Roman"/>
        </w:rPr>
      </w:pPr>
      <w:r w:rsidRPr="001A0EF0">
        <w:rPr>
          <w:rFonts w:ascii="Times New Roman" w:hAnsi="Times New Roman" w:cs="Times New Roman"/>
          <w:b/>
        </w:rPr>
        <w:t>Axis 11: Employment</w:t>
      </w:r>
      <w:r w:rsidR="00F41980">
        <w:rPr>
          <w:rFonts w:ascii="Times New Roman" w:hAnsi="Times New Roman" w:cs="Times New Roman"/>
          <w:b/>
        </w:rPr>
        <w:t xml:space="preserve"> Modifications</w:t>
      </w:r>
    </w:p>
    <w:p w14:paraId="7051A22A" w14:textId="77777777" w:rsidR="003B5057" w:rsidRDefault="003B5057" w:rsidP="003B5057">
      <w:pPr>
        <w:spacing w:line="480" w:lineRule="auto"/>
        <w:rPr>
          <w:rFonts w:ascii="Times New Roman" w:hAnsi="Times New Roman" w:cs="Times New Roman"/>
          <w:color w:val="000000"/>
        </w:rPr>
      </w:pPr>
      <w:r w:rsidRPr="001A0EF0">
        <w:rPr>
          <w:rFonts w:ascii="Times New Roman" w:hAnsi="Times New Roman" w:cs="Times New Roman"/>
          <w:color w:val="000000"/>
        </w:rPr>
        <w:t xml:space="preserve">During </w:t>
      </w:r>
      <w:r>
        <w:rPr>
          <w:rFonts w:ascii="Times New Roman" w:hAnsi="Times New Roman" w:cs="Times New Roman"/>
          <w:color w:val="000000"/>
        </w:rPr>
        <w:t>t</w:t>
      </w:r>
      <w:r w:rsidRPr="001A0EF0">
        <w:rPr>
          <w:rFonts w:ascii="Times New Roman" w:hAnsi="Times New Roman" w:cs="Times New Roman"/>
          <w:color w:val="000000"/>
        </w:rPr>
        <w:t xml:space="preserve">axonomy refinement, the </w:t>
      </w:r>
      <w:r>
        <w:rPr>
          <w:rFonts w:ascii="Times New Roman" w:hAnsi="Times New Roman" w:cs="Times New Roman"/>
          <w:color w:val="000000"/>
        </w:rPr>
        <w:t>w</w:t>
      </w:r>
      <w:r w:rsidRPr="001A0EF0">
        <w:rPr>
          <w:rFonts w:ascii="Times New Roman" w:hAnsi="Times New Roman" w:cs="Times New Roman"/>
          <w:color w:val="000000"/>
        </w:rPr>
        <w:t xml:space="preserve">orking </w:t>
      </w:r>
      <w:r>
        <w:rPr>
          <w:rFonts w:ascii="Times New Roman" w:hAnsi="Times New Roman" w:cs="Times New Roman"/>
          <w:color w:val="000000"/>
        </w:rPr>
        <w:t>g</w:t>
      </w:r>
      <w:r w:rsidRPr="001A0EF0">
        <w:rPr>
          <w:rFonts w:ascii="Times New Roman" w:hAnsi="Times New Roman" w:cs="Times New Roman"/>
          <w:color w:val="000000"/>
        </w:rPr>
        <w:t>roup added categories to collect Years Employed in Public Health and Intention to Retire or Leave Public Health.</w:t>
      </w:r>
      <w:r>
        <w:rPr>
          <w:rFonts w:ascii="Times New Roman" w:hAnsi="Times New Roman" w:cs="Times New Roman"/>
        </w:rPr>
        <w:t xml:space="preserve"> </w:t>
      </w:r>
      <w:r w:rsidRPr="001A0EF0">
        <w:rPr>
          <w:rFonts w:ascii="Times New Roman" w:hAnsi="Times New Roman" w:cs="Times New Roman"/>
          <w:color w:val="000000"/>
        </w:rPr>
        <w:t xml:space="preserve">The Years Employed in Public Health category </w:t>
      </w:r>
      <w:r>
        <w:rPr>
          <w:rFonts w:ascii="Times New Roman" w:hAnsi="Times New Roman" w:cs="Times New Roman"/>
          <w:color w:val="000000"/>
        </w:rPr>
        <w:t>can</w:t>
      </w:r>
      <w:r w:rsidRPr="001A0EF0">
        <w:rPr>
          <w:rFonts w:ascii="Times New Roman" w:hAnsi="Times New Roman" w:cs="Times New Roman"/>
          <w:color w:val="000000"/>
        </w:rPr>
        <w:t xml:space="preserve"> also be </w:t>
      </w:r>
      <w:r>
        <w:rPr>
          <w:rFonts w:ascii="Times New Roman" w:hAnsi="Times New Roman" w:cs="Times New Roman"/>
          <w:color w:val="000000"/>
        </w:rPr>
        <w:t>modified</w:t>
      </w:r>
      <w:r w:rsidRPr="001A0EF0">
        <w:rPr>
          <w:rFonts w:ascii="Times New Roman" w:hAnsi="Times New Roman" w:cs="Times New Roman"/>
          <w:color w:val="000000"/>
        </w:rPr>
        <w:t xml:space="preserve"> to capture years in current position.</w:t>
      </w:r>
    </w:p>
    <w:p w14:paraId="06C71EA5" w14:textId="77777777" w:rsidR="00591046" w:rsidRPr="001A0EF0" w:rsidRDefault="00591046" w:rsidP="003B5057">
      <w:pPr>
        <w:spacing w:line="480" w:lineRule="auto"/>
        <w:rPr>
          <w:rFonts w:ascii="Times New Roman" w:hAnsi="Times New Roman" w:cs="Times New Roman"/>
          <w:b/>
        </w:rPr>
      </w:pPr>
    </w:p>
    <w:p w14:paraId="1FEF5D4F" w14:textId="77777777" w:rsidR="003B5057" w:rsidRPr="001A0EF0" w:rsidRDefault="003B5057" w:rsidP="003B5057">
      <w:pPr>
        <w:spacing w:line="480" w:lineRule="auto"/>
        <w:rPr>
          <w:rFonts w:ascii="Times New Roman" w:hAnsi="Times New Roman" w:cs="Times New Roman"/>
        </w:rPr>
      </w:pPr>
      <w:r w:rsidRPr="001A0EF0">
        <w:rPr>
          <w:rFonts w:ascii="Times New Roman" w:hAnsi="Times New Roman" w:cs="Times New Roman"/>
          <w:b/>
        </w:rPr>
        <w:t>Axis 12: Demographics</w:t>
      </w:r>
      <w:r w:rsidR="00591046">
        <w:rPr>
          <w:rFonts w:ascii="Times New Roman" w:hAnsi="Times New Roman" w:cs="Times New Roman"/>
          <w:b/>
        </w:rPr>
        <w:t xml:space="preserve"> Modifications</w:t>
      </w:r>
    </w:p>
    <w:p w14:paraId="4976A474" w14:textId="338EDC11" w:rsidR="003B5057" w:rsidRPr="00D255E9" w:rsidRDefault="003B5057" w:rsidP="00D255E9">
      <w:pPr>
        <w:spacing w:line="480" w:lineRule="auto"/>
        <w:rPr>
          <w:rFonts w:ascii="Times New Roman" w:hAnsi="Times New Roman" w:cs="Times New Roman"/>
          <w:color w:val="000000"/>
        </w:rPr>
      </w:pPr>
      <w:r w:rsidRPr="001A0EF0">
        <w:rPr>
          <w:rFonts w:ascii="Times New Roman" w:hAnsi="Times New Roman" w:cs="Times New Roman"/>
          <w:color w:val="000000"/>
        </w:rPr>
        <w:t>Employment location and place of residence were added as part of the</w:t>
      </w:r>
      <w:r w:rsidR="00591046">
        <w:rPr>
          <w:rFonts w:ascii="Times New Roman" w:hAnsi="Times New Roman" w:cs="Times New Roman"/>
          <w:color w:val="000000"/>
        </w:rPr>
        <w:t xml:space="preserve"> Axis 12</w:t>
      </w:r>
      <w:r w:rsidRPr="001A0EF0">
        <w:rPr>
          <w:rFonts w:ascii="Times New Roman" w:hAnsi="Times New Roman" w:cs="Times New Roman"/>
          <w:color w:val="000000"/>
        </w:rPr>
        <w:t xml:space="preserve"> revision.</w:t>
      </w:r>
      <w:bookmarkStart w:id="0" w:name="_GoBack"/>
      <w:bookmarkEnd w:id="0"/>
    </w:p>
    <w:sectPr w:rsidR="003B5057" w:rsidRPr="00D255E9" w:rsidSect="000F7FA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DD23A" w14:textId="77777777" w:rsidR="00212BF9" w:rsidRDefault="00212BF9" w:rsidP="00B647A7">
      <w:r>
        <w:separator/>
      </w:r>
    </w:p>
  </w:endnote>
  <w:endnote w:type="continuationSeparator" w:id="0">
    <w:p w14:paraId="3170CCE7" w14:textId="77777777" w:rsidR="00212BF9" w:rsidRDefault="00212BF9" w:rsidP="00B6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EFC2" w14:textId="77777777" w:rsidR="003D0F44" w:rsidRDefault="003D0F44" w:rsidP="009305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2AB89" w14:textId="77777777" w:rsidR="003D0F44" w:rsidRDefault="003D0F44" w:rsidP="00587A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D5D56" w14:textId="77777777" w:rsidR="003D0F44" w:rsidRPr="00587AC7" w:rsidRDefault="003D0F44" w:rsidP="00930536">
    <w:pPr>
      <w:pStyle w:val="Footer"/>
      <w:framePr w:wrap="none" w:vAnchor="text" w:hAnchor="margin" w:xAlign="right" w:y="1"/>
      <w:rPr>
        <w:rStyle w:val="PageNumber"/>
        <w:rFonts w:ascii="Times New Roman" w:hAnsi="Times New Roman" w:cs="Times New Roman"/>
      </w:rPr>
    </w:pPr>
    <w:r w:rsidRPr="00587AC7">
      <w:rPr>
        <w:rStyle w:val="PageNumber"/>
        <w:rFonts w:ascii="Times New Roman" w:hAnsi="Times New Roman" w:cs="Times New Roman"/>
      </w:rPr>
      <w:fldChar w:fldCharType="begin"/>
    </w:r>
    <w:r w:rsidRPr="00587AC7">
      <w:rPr>
        <w:rStyle w:val="PageNumber"/>
        <w:rFonts w:ascii="Times New Roman" w:hAnsi="Times New Roman" w:cs="Times New Roman"/>
      </w:rPr>
      <w:instrText xml:space="preserve">PAGE  </w:instrText>
    </w:r>
    <w:r w:rsidRPr="00587AC7">
      <w:rPr>
        <w:rStyle w:val="PageNumber"/>
        <w:rFonts w:ascii="Times New Roman" w:hAnsi="Times New Roman" w:cs="Times New Roman"/>
      </w:rPr>
      <w:fldChar w:fldCharType="separate"/>
    </w:r>
    <w:r w:rsidR="00D255E9">
      <w:rPr>
        <w:rStyle w:val="PageNumber"/>
        <w:rFonts w:ascii="Times New Roman" w:hAnsi="Times New Roman" w:cs="Times New Roman"/>
        <w:noProof/>
      </w:rPr>
      <w:t>2</w:t>
    </w:r>
    <w:r w:rsidRPr="00587AC7">
      <w:rPr>
        <w:rStyle w:val="PageNumber"/>
        <w:rFonts w:ascii="Times New Roman" w:hAnsi="Times New Roman" w:cs="Times New Roman"/>
      </w:rPr>
      <w:fldChar w:fldCharType="end"/>
    </w:r>
  </w:p>
  <w:p w14:paraId="5F228AA6" w14:textId="77777777" w:rsidR="003D0F44" w:rsidRDefault="003D0F44" w:rsidP="00587A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94476" w14:textId="77777777" w:rsidR="00212BF9" w:rsidRDefault="00212BF9" w:rsidP="00B647A7">
      <w:r>
        <w:separator/>
      </w:r>
    </w:p>
  </w:footnote>
  <w:footnote w:type="continuationSeparator" w:id="0">
    <w:p w14:paraId="090ED108" w14:textId="77777777" w:rsidR="00212BF9" w:rsidRDefault="00212BF9" w:rsidP="00B647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62FF"/>
    <w:multiLevelType w:val="multilevel"/>
    <w:tmpl w:val="3CF4D7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B5575A"/>
    <w:multiLevelType w:val="multilevel"/>
    <w:tmpl w:val="3CF4D72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DC7A08"/>
    <w:multiLevelType w:val="multilevel"/>
    <w:tmpl w:val="B83A0A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30136D0"/>
    <w:multiLevelType w:val="multilevel"/>
    <w:tmpl w:val="24A4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F6D97"/>
    <w:multiLevelType w:val="hybridMultilevel"/>
    <w:tmpl w:val="2D36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B19F0"/>
    <w:multiLevelType w:val="multilevel"/>
    <w:tmpl w:val="90C0AE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8067EC"/>
    <w:multiLevelType w:val="multilevel"/>
    <w:tmpl w:val="3CF4D7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DC779BB"/>
    <w:multiLevelType w:val="hybridMultilevel"/>
    <w:tmpl w:val="BA8A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D2805"/>
    <w:multiLevelType w:val="multilevel"/>
    <w:tmpl w:val="C1A0CF9E"/>
    <w:lvl w:ilvl="0">
      <w:start w:val="6"/>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1686896"/>
    <w:multiLevelType w:val="multilevel"/>
    <w:tmpl w:val="03F4FB0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87735E9"/>
    <w:multiLevelType w:val="multilevel"/>
    <w:tmpl w:val="AF002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2E34D1"/>
    <w:multiLevelType w:val="hybridMultilevel"/>
    <w:tmpl w:val="0792EAAA"/>
    <w:lvl w:ilvl="0" w:tplc="0EDC71F4">
      <w:start w:val="1"/>
      <w:numFmt w:val="upperRoman"/>
      <w:lvlText w:val="%1."/>
      <w:lvlJc w:val="left"/>
      <w:pPr>
        <w:ind w:left="720" w:hanging="72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976362"/>
    <w:multiLevelType w:val="multilevel"/>
    <w:tmpl w:val="B83A0A6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0F347A0"/>
    <w:multiLevelType w:val="multilevel"/>
    <w:tmpl w:val="24B23ED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18E7F0B"/>
    <w:multiLevelType w:val="multilevel"/>
    <w:tmpl w:val="32AA1FC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6054FFE"/>
    <w:multiLevelType w:val="multilevel"/>
    <w:tmpl w:val="2F46163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9641141"/>
    <w:multiLevelType w:val="multilevel"/>
    <w:tmpl w:val="57EEC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4A45C4"/>
    <w:multiLevelType w:val="multilevel"/>
    <w:tmpl w:val="3CF4D72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9757CB3"/>
    <w:multiLevelType w:val="hybridMultilevel"/>
    <w:tmpl w:val="4F524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73342A3"/>
    <w:multiLevelType w:val="multilevel"/>
    <w:tmpl w:val="4A36682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79A18E0"/>
    <w:multiLevelType w:val="multilevel"/>
    <w:tmpl w:val="E7E0120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A833C72"/>
    <w:multiLevelType w:val="hybridMultilevel"/>
    <w:tmpl w:val="6706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51841"/>
    <w:multiLevelType w:val="multilevel"/>
    <w:tmpl w:val="4BF66F1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0"/>
    <w:lvlOverride w:ilvl="0">
      <w:lvl w:ilvl="0">
        <w:numFmt w:val="decimal"/>
        <w:lvlText w:val="%1."/>
        <w:lvlJc w:val="left"/>
      </w:lvl>
    </w:lvlOverride>
  </w:num>
  <w:num w:numId="3">
    <w:abstractNumId w:val="22"/>
  </w:num>
  <w:num w:numId="4">
    <w:abstractNumId w:val="6"/>
  </w:num>
  <w:num w:numId="5">
    <w:abstractNumId w:val="1"/>
  </w:num>
  <w:num w:numId="6">
    <w:abstractNumId w:val="0"/>
  </w:num>
  <w:num w:numId="7">
    <w:abstractNumId w:val="17"/>
  </w:num>
  <w:num w:numId="8">
    <w:abstractNumId w:val="8"/>
  </w:num>
  <w:num w:numId="9">
    <w:abstractNumId w:val="2"/>
  </w:num>
  <w:num w:numId="10">
    <w:abstractNumId w:val="12"/>
  </w:num>
  <w:num w:numId="11">
    <w:abstractNumId w:val="3"/>
  </w:num>
  <w:num w:numId="12">
    <w:abstractNumId w:val="11"/>
  </w:num>
  <w:num w:numId="13">
    <w:abstractNumId w:val="9"/>
  </w:num>
  <w:num w:numId="14">
    <w:abstractNumId w:val="20"/>
  </w:num>
  <w:num w:numId="15">
    <w:abstractNumId w:val="15"/>
  </w:num>
  <w:num w:numId="16">
    <w:abstractNumId w:val="19"/>
  </w:num>
  <w:num w:numId="17">
    <w:abstractNumId w:val="13"/>
  </w:num>
  <w:num w:numId="18">
    <w:abstractNumId w:val="5"/>
  </w:num>
  <w:num w:numId="19">
    <w:abstractNumId w:val="14"/>
  </w:num>
  <w:num w:numId="20">
    <w:abstractNumId w:val="7"/>
  </w:num>
  <w:num w:numId="21">
    <w:abstractNumId w:val="18"/>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AB"/>
    <w:rsid w:val="00017E39"/>
    <w:rsid w:val="00026904"/>
    <w:rsid w:val="00042EC4"/>
    <w:rsid w:val="00046D63"/>
    <w:rsid w:val="00053854"/>
    <w:rsid w:val="00053CA9"/>
    <w:rsid w:val="00055742"/>
    <w:rsid w:val="00060550"/>
    <w:rsid w:val="000703B6"/>
    <w:rsid w:val="00075ADF"/>
    <w:rsid w:val="000961A6"/>
    <w:rsid w:val="000A4C76"/>
    <w:rsid w:val="000B3030"/>
    <w:rsid w:val="000B389E"/>
    <w:rsid w:val="000C0170"/>
    <w:rsid w:val="000C5A1E"/>
    <w:rsid w:val="000C6680"/>
    <w:rsid w:val="000D3ABA"/>
    <w:rsid w:val="000E33A1"/>
    <w:rsid w:val="000F0357"/>
    <w:rsid w:val="000F29D3"/>
    <w:rsid w:val="000F7FAB"/>
    <w:rsid w:val="001023DD"/>
    <w:rsid w:val="001075FB"/>
    <w:rsid w:val="00122A43"/>
    <w:rsid w:val="001309F8"/>
    <w:rsid w:val="001363AF"/>
    <w:rsid w:val="00151C90"/>
    <w:rsid w:val="001553A1"/>
    <w:rsid w:val="00161EDB"/>
    <w:rsid w:val="0016269C"/>
    <w:rsid w:val="00162D65"/>
    <w:rsid w:val="00170B78"/>
    <w:rsid w:val="00170FEC"/>
    <w:rsid w:val="0018551B"/>
    <w:rsid w:val="001A00B1"/>
    <w:rsid w:val="001A0EF0"/>
    <w:rsid w:val="001B070F"/>
    <w:rsid w:val="001B1694"/>
    <w:rsid w:val="001B57FE"/>
    <w:rsid w:val="001B632A"/>
    <w:rsid w:val="001E5726"/>
    <w:rsid w:val="001F4553"/>
    <w:rsid w:val="001F74DF"/>
    <w:rsid w:val="00205C9B"/>
    <w:rsid w:val="00212BF9"/>
    <w:rsid w:val="00217E1A"/>
    <w:rsid w:val="00220F90"/>
    <w:rsid w:val="00223FFC"/>
    <w:rsid w:val="00230D44"/>
    <w:rsid w:val="00230E59"/>
    <w:rsid w:val="0023546E"/>
    <w:rsid w:val="0024336E"/>
    <w:rsid w:val="00244727"/>
    <w:rsid w:val="002546F2"/>
    <w:rsid w:val="00274EC2"/>
    <w:rsid w:val="00281BFB"/>
    <w:rsid w:val="002841C6"/>
    <w:rsid w:val="00286D98"/>
    <w:rsid w:val="0029080D"/>
    <w:rsid w:val="00290FE1"/>
    <w:rsid w:val="002945F1"/>
    <w:rsid w:val="00294658"/>
    <w:rsid w:val="002A0332"/>
    <w:rsid w:val="002B69A4"/>
    <w:rsid w:val="002D7541"/>
    <w:rsid w:val="002F39AD"/>
    <w:rsid w:val="002F69A2"/>
    <w:rsid w:val="00301611"/>
    <w:rsid w:val="00303477"/>
    <w:rsid w:val="003074E9"/>
    <w:rsid w:val="003132DF"/>
    <w:rsid w:val="00334D48"/>
    <w:rsid w:val="00336697"/>
    <w:rsid w:val="00340410"/>
    <w:rsid w:val="00345C7B"/>
    <w:rsid w:val="00355B27"/>
    <w:rsid w:val="003560F7"/>
    <w:rsid w:val="003618E7"/>
    <w:rsid w:val="003735FF"/>
    <w:rsid w:val="00376F7B"/>
    <w:rsid w:val="0039063D"/>
    <w:rsid w:val="003A2FDA"/>
    <w:rsid w:val="003B0907"/>
    <w:rsid w:val="003B4CCD"/>
    <w:rsid w:val="003B5057"/>
    <w:rsid w:val="003B779D"/>
    <w:rsid w:val="003C2403"/>
    <w:rsid w:val="003C3959"/>
    <w:rsid w:val="003D0F44"/>
    <w:rsid w:val="003D248D"/>
    <w:rsid w:val="003D3B0E"/>
    <w:rsid w:val="003D461B"/>
    <w:rsid w:val="003D4E62"/>
    <w:rsid w:val="003E2858"/>
    <w:rsid w:val="003E30A8"/>
    <w:rsid w:val="003E495D"/>
    <w:rsid w:val="003F0629"/>
    <w:rsid w:val="003F20E7"/>
    <w:rsid w:val="003F36AE"/>
    <w:rsid w:val="004049FD"/>
    <w:rsid w:val="00413D27"/>
    <w:rsid w:val="00415B2F"/>
    <w:rsid w:val="00417FE2"/>
    <w:rsid w:val="00424499"/>
    <w:rsid w:val="00426456"/>
    <w:rsid w:val="004275CD"/>
    <w:rsid w:val="004315E0"/>
    <w:rsid w:val="00443306"/>
    <w:rsid w:val="004532F0"/>
    <w:rsid w:val="004617DB"/>
    <w:rsid w:val="00463952"/>
    <w:rsid w:val="004659EE"/>
    <w:rsid w:val="004705EA"/>
    <w:rsid w:val="00470C26"/>
    <w:rsid w:val="00472B16"/>
    <w:rsid w:val="00493AC1"/>
    <w:rsid w:val="004970D0"/>
    <w:rsid w:val="004A2E58"/>
    <w:rsid w:val="004A34F0"/>
    <w:rsid w:val="004A5634"/>
    <w:rsid w:val="004A755A"/>
    <w:rsid w:val="004B549A"/>
    <w:rsid w:val="004B6064"/>
    <w:rsid w:val="004C3B8E"/>
    <w:rsid w:val="004E4472"/>
    <w:rsid w:val="004F0C39"/>
    <w:rsid w:val="004F41EE"/>
    <w:rsid w:val="00502B8C"/>
    <w:rsid w:val="00510C3F"/>
    <w:rsid w:val="00511D85"/>
    <w:rsid w:val="00514D39"/>
    <w:rsid w:val="00515BC4"/>
    <w:rsid w:val="005230A0"/>
    <w:rsid w:val="00525111"/>
    <w:rsid w:val="00531E16"/>
    <w:rsid w:val="0054064E"/>
    <w:rsid w:val="00541499"/>
    <w:rsid w:val="005436A4"/>
    <w:rsid w:val="00545796"/>
    <w:rsid w:val="00557AE2"/>
    <w:rsid w:val="0056654F"/>
    <w:rsid w:val="005722AC"/>
    <w:rsid w:val="00575B0A"/>
    <w:rsid w:val="00576959"/>
    <w:rsid w:val="00576ECE"/>
    <w:rsid w:val="005773C8"/>
    <w:rsid w:val="00586F2F"/>
    <w:rsid w:val="00587AC7"/>
    <w:rsid w:val="00590C29"/>
    <w:rsid w:val="00591046"/>
    <w:rsid w:val="005B2AF9"/>
    <w:rsid w:val="005B36F3"/>
    <w:rsid w:val="005C2F4B"/>
    <w:rsid w:val="005C465D"/>
    <w:rsid w:val="005E0A75"/>
    <w:rsid w:val="005E7E0A"/>
    <w:rsid w:val="005F02BD"/>
    <w:rsid w:val="00600597"/>
    <w:rsid w:val="006007DA"/>
    <w:rsid w:val="006128D1"/>
    <w:rsid w:val="00617E3D"/>
    <w:rsid w:val="00624DF0"/>
    <w:rsid w:val="00630400"/>
    <w:rsid w:val="006322A6"/>
    <w:rsid w:val="0063750A"/>
    <w:rsid w:val="0064196D"/>
    <w:rsid w:val="00642DE6"/>
    <w:rsid w:val="006445FD"/>
    <w:rsid w:val="006459C5"/>
    <w:rsid w:val="00655BFD"/>
    <w:rsid w:val="006604F4"/>
    <w:rsid w:val="006679D4"/>
    <w:rsid w:val="00676296"/>
    <w:rsid w:val="00677A38"/>
    <w:rsid w:val="00684FD4"/>
    <w:rsid w:val="006A2F33"/>
    <w:rsid w:val="006B2D0F"/>
    <w:rsid w:val="006B6A43"/>
    <w:rsid w:val="006B7D08"/>
    <w:rsid w:val="006D07F9"/>
    <w:rsid w:val="006D6FAE"/>
    <w:rsid w:val="006E17F4"/>
    <w:rsid w:val="006E6121"/>
    <w:rsid w:val="0070671C"/>
    <w:rsid w:val="007115F7"/>
    <w:rsid w:val="00713866"/>
    <w:rsid w:val="0071691B"/>
    <w:rsid w:val="00717765"/>
    <w:rsid w:val="0072279B"/>
    <w:rsid w:val="0072622B"/>
    <w:rsid w:val="007333BF"/>
    <w:rsid w:val="00734508"/>
    <w:rsid w:val="00734A93"/>
    <w:rsid w:val="007401F1"/>
    <w:rsid w:val="007413CE"/>
    <w:rsid w:val="007457E9"/>
    <w:rsid w:val="0074741D"/>
    <w:rsid w:val="00757305"/>
    <w:rsid w:val="00760B0C"/>
    <w:rsid w:val="007624FB"/>
    <w:rsid w:val="00765416"/>
    <w:rsid w:val="00777EDA"/>
    <w:rsid w:val="00781B14"/>
    <w:rsid w:val="00784FA8"/>
    <w:rsid w:val="00785FD0"/>
    <w:rsid w:val="00793608"/>
    <w:rsid w:val="00794CA9"/>
    <w:rsid w:val="007C4133"/>
    <w:rsid w:val="007C477A"/>
    <w:rsid w:val="007C5915"/>
    <w:rsid w:val="007C780B"/>
    <w:rsid w:val="007D12B1"/>
    <w:rsid w:val="007D4BC8"/>
    <w:rsid w:val="007E23BD"/>
    <w:rsid w:val="007E7841"/>
    <w:rsid w:val="007F1594"/>
    <w:rsid w:val="007F53F3"/>
    <w:rsid w:val="00817233"/>
    <w:rsid w:val="00840BB9"/>
    <w:rsid w:val="00844E54"/>
    <w:rsid w:val="00845B36"/>
    <w:rsid w:val="00846BD1"/>
    <w:rsid w:val="008509FD"/>
    <w:rsid w:val="00856BA8"/>
    <w:rsid w:val="00860E15"/>
    <w:rsid w:val="00862370"/>
    <w:rsid w:val="0087036C"/>
    <w:rsid w:val="008713F8"/>
    <w:rsid w:val="008725F5"/>
    <w:rsid w:val="00883F74"/>
    <w:rsid w:val="00885DE3"/>
    <w:rsid w:val="00885EFD"/>
    <w:rsid w:val="008866EA"/>
    <w:rsid w:val="0089514E"/>
    <w:rsid w:val="008961D0"/>
    <w:rsid w:val="008A4E13"/>
    <w:rsid w:val="008B1300"/>
    <w:rsid w:val="008B3C76"/>
    <w:rsid w:val="008B6119"/>
    <w:rsid w:val="008C4142"/>
    <w:rsid w:val="008C4B66"/>
    <w:rsid w:val="008C65EF"/>
    <w:rsid w:val="008C7400"/>
    <w:rsid w:val="008C7ECC"/>
    <w:rsid w:val="008D65C8"/>
    <w:rsid w:val="008D756F"/>
    <w:rsid w:val="00917A89"/>
    <w:rsid w:val="00917F03"/>
    <w:rsid w:val="00930536"/>
    <w:rsid w:val="00937D12"/>
    <w:rsid w:val="00943423"/>
    <w:rsid w:val="0095172E"/>
    <w:rsid w:val="00951F4F"/>
    <w:rsid w:val="00960D72"/>
    <w:rsid w:val="00971965"/>
    <w:rsid w:val="00971D44"/>
    <w:rsid w:val="00987BF3"/>
    <w:rsid w:val="009930EF"/>
    <w:rsid w:val="00993630"/>
    <w:rsid w:val="00995449"/>
    <w:rsid w:val="009A7A0D"/>
    <w:rsid w:val="009B3DB4"/>
    <w:rsid w:val="009B6131"/>
    <w:rsid w:val="009B6A0E"/>
    <w:rsid w:val="009C7253"/>
    <w:rsid w:val="009C7930"/>
    <w:rsid w:val="009D6321"/>
    <w:rsid w:val="009D71E7"/>
    <w:rsid w:val="009D7472"/>
    <w:rsid w:val="009F301C"/>
    <w:rsid w:val="009F3434"/>
    <w:rsid w:val="009F703D"/>
    <w:rsid w:val="00A07B2F"/>
    <w:rsid w:val="00A120D1"/>
    <w:rsid w:val="00A228DF"/>
    <w:rsid w:val="00A303D6"/>
    <w:rsid w:val="00A3392A"/>
    <w:rsid w:val="00A45575"/>
    <w:rsid w:val="00A512BC"/>
    <w:rsid w:val="00A560F0"/>
    <w:rsid w:val="00A61FAD"/>
    <w:rsid w:val="00A709B7"/>
    <w:rsid w:val="00A81F44"/>
    <w:rsid w:val="00A95841"/>
    <w:rsid w:val="00AA5A10"/>
    <w:rsid w:val="00AA6F73"/>
    <w:rsid w:val="00AC539A"/>
    <w:rsid w:val="00AC5439"/>
    <w:rsid w:val="00AD2E70"/>
    <w:rsid w:val="00AD6362"/>
    <w:rsid w:val="00AE346F"/>
    <w:rsid w:val="00AE3D9D"/>
    <w:rsid w:val="00AE5A1B"/>
    <w:rsid w:val="00AE7F0B"/>
    <w:rsid w:val="00AF54D6"/>
    <w:rsid w:val="00B03773"/>
    <w:rsid w:val="00B06DFC"/>
    <w:rsid w:val="00B06F53"/>
    <w:rsid w:val="00B104F9"/>
    <w:rsid w:val="00B11B75"/>
    <w:rsid w:val="00B160E2"/>
    <w:rsid w:val="00B20BCC"/>
    <w:rsid w:val="00B258EC"/>
    <w:rsid w:val="00B36C42"/>
    <w:rsid w:val="00B4565A"/>
    <w:rsid w:val="00B519CD"/>
    <w:rsid w:val="00B647A7"/>
    <w:rsid w:val="00B66B75"/>
    <w:rsid w:val="00B7453E"/>
    <w:rsid w:val="00B76207"/>
    <w:rsid w:val="00B81BED"/>
    <w:rsid w:val="00B82A09"/>
    <w:rsid w:val="00B870E0"/>
    <w:rsid w:val="00B87861"/>
    <w:rsid w:val="00BA20F4"/>
    <w:rsid w:val="00BA2932"/>
    <w:rsid w:val="00BA333A"/>
    <w:rsid w:val="00BB31F5"/>
    <w:rsid w:val="00BB38FC"/>
    <w:rsid w:val="00BC2942"/>
    <w:rsid w:val="00BC4BF8"/>
    <w:rsid w:val="00BC7C04"/>
    <w:rsid w:val="00BD0EBB"/>
    <w:rsid w:val="00BE1BF4"/>
    <w:rsid w:val="00BE4819"/>
    <w:rsid w:val="00BF191F"/>
    <w:rsid w:val="00BF6925"/>
    <w:rsid w:val="00BF775B"/>
    <w:rsid w:val="00C009C5"/>
    <w:rsid w:val="00C054EC"/>
    <w:rsid w:val="00C07E30"/>
    <w:rsid w:val="00C11652"/>
    <w:rsid w:val="00C11EEB"/>
    <w:rsid w:val="00C15EC2"/>
    <w:rsid w:val="00C2648A"/>
    <w:rsid w:val="00C27345"/>
    <w:rsid w:val="00C31753"/>
    <w:rsid w:val="00C4453E"/>
    <w:rsid w:val="00C730A5"/>
    <w:rsid w:val="00C77323"/>
    <w:rsid w:val="00C83FD5"/>
    <w:rsid w:val="00C8511F"/>
    <w:rsid w:val="00C90B46"/>
    <w:rsid w:val="00C93C00"/>
    <w:rsid w:val="00CA50CA"/>
    <w:rsid w:val="00CA5547"/>
    <w:rsid w:val="00CA6537"/>
    <w:rsid w:val="00CB7887"/>
    <w:rsid w:val="00CC0A26"/>
    <w:rsid w:val="00CC0C48"/>
    <w:rsid w:val="00CC1417"/>
    <w:rsid w:val="00CE1137"/>
    <w:rsid w:val="00CE504E"/>
    <w:rsid w:val="00CF0CAE"/>
    <w:rsid w:val="00CF6C9C"/>
    <w:rsid w:val="00D06A98"/>
    <w:rsid w:val="00D12F0A"/>
    <w:rsid w:val="00D136EB"/>
    <w:rsid w:val="00D255E9"/>
    <w:rsid w:val="00D4252E"/>
    <w:rsid w:val="00D439FA"/>
    <w:rsid w:val="00D4464C"/>
    <w:rsid w:val="00D46163"/>
    <w:rsid w:val="00D469A8"/>
    <w:rsid w:val="00D66BB6"/>
    <w:rsid w:val="00D74C52"/>
    <w:rsid w:val="00D938A3"/>
    <w:rsid w:val="00D93E82"/>
    <w:rsid w:val="00D9714F"/>
    <w:rsid w:val="00DA2830"/>
    <w:rsid w:val="00DA3606"/>
    <w:rsid w:val="00DB19CC"/>
    <w:rsid w:val="00DB383B"/>
    <w:rsid w:val="00DB39BD"/>
    <w:rsid w:val="00DB716A"/>
    <w:rsid w:val="00DD58DB"/>
    <w:rsid w:val="00DE4B33"/>
    <w:rsid w:val="00DE6288"/>
    <w:rsid w:val="00DF1EE4"/>
    <w:rsid w:val="00DF41FA"/>
    <w:rsid w:val="00DF7E19"/>
    <w:rsid w:val="00E02780"/>
    <w:rsid w:val="00E16D9F"/>
    <w:rsid w:val="00E20DB2"/>
    <w:rsid w:val="00E23AEE"/>
    <w:rsid w:val="00E31198"/>
    <w:rsid w:val="00E40D81"/>
    <w:rsid w:val="00E55D7A"/>
    <w:rsid w:val="00E574D9"/>
    <w:rsid w:val="00E60758"/>
    <w:rsid w:val="00E60869"/>
    <w:rsid w:val="00E62F49"/>
    <w:rsid w:val="00E63CBF"/>
    <w:rsid w:val="00E67DEE"/>
    <w:rsid w:val="00E72A0C"/>
    <w:rsid w:val="00E773EC"/>
    <w:rsid w:val="00E841F6"/>
    <w:rsid w:val="00ED7653"/>
    <w:rsid w:val="00EE0295"/>
    <w:rsid w:val="00EE1F94"/>
    <w:rsid w:val="00EE2C15"/>
    <w:rsid w:val="00EE78E9"/>
    <w:rsid w:val="00EF7095"/>
    <w:rsid w:val="00F04861"/>
    <w:rsid w:val="00F05A9B"/>
    <w:rsid w:val="00F17785"/>
    <w:rsid w:val="00F20E9D"/>
    <w:rsid w:val="00F21B4C"/>
    <w:rsid w:val="00F24878"/>
    <w:rsid w:val="00F33993"/>
    <w:rsid w:val="00F41980"/>
    <w:rsid w:val="00F47180"/>
    <w:rsid w:val="00F528BA"/>
    <w:rsid w:val="00F5492D"/>
    <w:rsid w:val="00F5584B"/>
    <w:rsid w:val="00F60861"/>
    <w:rsid w:val="00F6644E"/>
    <w:rsid w:val="00F736B8"/>
    <w:rsid w:val="00F76C3B"/>
    <w:rsid w:val="00F81BB4"/>
    <w:rsid w:val="00F81C8F"/>
    <w:rsid w:val="00F97C92"/>
    <w:rsid w:val="00FB5F8C"/>
    <w:rsid w:val="00FC1EAD"/>
    <w:rsid w:val="00FC7BBC"/>
    <w:rsid w:val="00FD0E71"/>
    <w:rsid w:val="00FD3824"/>
    <w:rsid w:val="00FD6756"/>
    <w:rsid w:val="00FD6764"/>
    <w:rsid w:val="00FD706F"/>
    <w:rsid w:val="00FD760A"/>
    <w:rsid w:val="00FE216F"/>
    <w:rsid w:val="00FE6A32"/>
    <w:rsid w:val="00FE6C6C"/>
    <w:rsid w:val="00FF14B7"/>
    <w:rsid w:val="00FF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F9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F035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47A7"/>
    <w:rPr>
      <w:rFonts w:eastAsiaTheme="minorEastAsia"/>
    </w:rPr>
  </w:style>
  <w:style w:type="character" w:customStyle="1" w:styleId="FootnoteTextChar">
    <w:name w:val="Footnote Text Char"/>
    <w:basedOn w:val="DefaultParagraphFont"/>
    <w:link w:val="FootnoteText"/>
    <w:uiPriority w:val="99"/>
    <w:rsid w:val="00B647A7"/>
    <w:rPr>
      <w:rFonts w:eastAsiaTheme="minorEastAsia"/>
    </w:rPr>
  </w:style>
  <w:style w:type="character" w:styleId="FootnoteReference">
    <w:name w:val="footnote reference"/>
    <w:basedOn w:val="DefaultParagraphFont"/>
    <w:uiPriority w:val="99"/>
    <w:unhideWhenUsed/>
    <w:rsid w:val="00B647A7"/>
    <w:rPr>
      <w:vertAlign w:val="superscript"/>
    </w:rPr>
  </w:style>
  <w:style w:type="character" w:styleId="Hyperlink">
    <w:name w:val="Hyperlink"/>
    <w:basedOn w:val="DefaultParagraphFont"/>
    <w:uiPriority w:val="99"/>
    <w:unhideWhenUsed/>
    <w:rsid w:val="00B647A7"/>
    <w:rPr>
      <w:color w:val="0000FF"/>
      <w:u w:val="single"/>
    </w:rPr>
  </w:style>
  <w:style w:type="paragraph" w:styleId="EndnoteText">
    <w:name w:val="endnote text"/>
    <w:basedOn w:val="Normal"/>
    <w:link w:val="EndnoteTextChar"/>
    <w:uiPriority w:val="99"/>
    <w:unhideWhenUsed/>
    <w:rsid w:val="003E2858"/>
  </w:style>
  <w:style w:type="character" w:customStyle="1" w:styleId="EndnoteTextChar">
    <w:name w:val="Endnote Text Char"/>
    <w:basedOn w:val="DefaultParagraphFont"/>
    <w:link w:val="EndnoteText"/>
    <w:uiPriority w:val="99"/>
    <w:rsid w:val="003E2858"/>
  </w:style>
  <w:style w:type="character" w:styleId="EndnoteReference">
    <w:name w:val="endnote reference"/>
    <w:basedOn w:val="DefaultParagraphFont"/>
    <w:uiPriority w:val="99"/>
    <w:unhideWhenUsed/>
    <w:rsid w:val="003E2858"/>
    <w:rPr>
      <w:vertAlign w:val="superscript"/>
    </w:rPr>
  </w:style>
  <w:style w:type="paragraph" w:styleId="ListParagraph">
    <w:name w:val="List Paragraph"/>
    <w:basedOn w:val="Normal"/>
    <w:uiPriority w:val="34"/>
    <w:qFormat/>
    <w:rsid w:val="008509FD"/>
    <w:pPr>
      <w:ind w:left="720"/>
      <w:contextualSpacing/>
    </w:pPr>
    <w:rPr>
      <w:rFonts w:eastAsiaTheme="minorEastAsia"/>
    </w:rPr>
  </w:style>
  <w:style w:type="paragraph" w:styleId="Footer">
    <w:name w:val="footer"/>
    <w:basedOn w:val="Normal"/>
    <w:link w:val="FooterChar"/>
    <w:uiPriority w:val="99"/>
    <w:unhideWhenUsed/>
    <w:rsid w:val="00587AC7"/>
    <w:pPr>
      <w:tabs>
        <w:tab w:val="center" w:pos="4680"/>
        <w:tab w:val="right" w:pos="9360"/>
      </w:tabs>
    </w:pPr>
  </w:style>
  <w:style w:type="character" w:customStyle="1" w:styleId="FooterChar">
    <w:name w:val="Footer Char"/>
    <w:basedOn w:val="DefaultParagraphFont"/>
    <w:link w:val="Footer"/>
    <w:uiPriority w:val="99"/>
    <w:rsid w:val="00587AC7"/>
  </w:style>
  <w:style w:type="character" w:styleId="PageNumber">
    <w:name w:val="page number"/>
    <w:basedOn w:val="DefaultParagraphFont"/>
    <w:uiPriority w:val="99"/>
    <w:semiHidden/>
    <w:unhideWhenUsed/>
    <w:rsid w:val="00587AC7"/>
  </w:style>
  <w:style w:type="paragraph" w:styleId="Header">
    <w:name w:val="header"/>
    <w:basedOn w:val="Normal"/>
    <w:link w:val="HeaderChar"/>
    <w:uiPriority w:val="99"/>
    <w:unhideWhenUsed/>
    <w:rsid w:val="00587AC7"/>
    <w:pPr>
      <w:tabs>
        <w:tab w:val="center" w:pos="4680"/>
        <w:tab w:val="right" w:pos="9360"/>
      </w:tabs>
    </w:pPr>
  </w:style>
  <w:style w:type="character" w:customStyle="1" w:styleId="HeaderChar">
    <w:name w:val="Header Char"/>
    <w:basedOn w:val="DefaultParagraphFont"/>
    <w:link w:val="Header"/>
    <w:uiPriority w:val="99"/>
    <w:rsid w:val="00587AC7"/>
  </w:style>
  <w:style w:type="paragraph" w:styleId="BalloonText">
    <w:name w:val="Balloon Text"/>
    <w:basedOn w:val="Normal"/>
    <w:link w:val="BalloonTextChar"/>
    <w:uiPriority w:val="99"/>
    <w:semiHidden/>
    <w:unhideWhenUsed/>
    <w:rsid w:val="00951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4F"/>
    <w:rPr>
      <w:rFonts w:ascii="Segoe UI" w:hAnsi="Segoe UI" w:cs="Segoe UI"/>
      <w:sz w:val="18"/>
      <w:szCs w:val="18"/>
    </w:rPr>
  </w:style>
  <w:style w:type="character" w:styleId="CommentReference">
    <w:name w:val="annotation reference"/>
    <w:basedOn w:val="DefaultParagraphFont"/>
    <w:uiPriority w:val="99"/>
    <w:semiHidden/>
    <w:unhideWhenUsed/>
    <w:rsid w:val="00951F4F"/>
    <w:rPr>
      <w:sz w:val="16"/>
      <w:szCs w:val="16"/>
    </w:rPr>
  </w:style>
  <w:style w:type="paragraph" w:styleId="CommentText">
    <w:name w:val="annotation text"/>
    <w:basedOn w:val="Normal"/>
    <w:link w:val="CommentTextChar"/>
    <w:uiPriority w:val="99"/>
    <w:semiHidden/>
    <w:unhideWhenUsed/>
    <w:rsid w:val="00951F4F"/>
    <w:rPr>
      <w:sz w:val="20"/>
      <w:szCs w:val="20"/>
    </w:rPr>
  </w:style>
  <w:style w:type="character" w:customStyle="1" w:styleId="CommentTextChar">
    <w:name w:val="Comment Text Char"/>
    <w:basedOn w:val="DefaultParagraphFont"/>
    <w:link w:val="CommentText"/>
    <w:uiPriority w:val="99"/>
    <w:semiHidden/>
    <w:rsid w:val="00951F4F"/>
    <w:rPr>
      <w:sz w:val="20"/>
      <w:szCs w:val="20"/>
    </w:rPr>
  </w:style>
  <w:style w:type="paragraph" w:styleId="CommentSubject">
    <w:name w:val="annotation subject"/>
    <w:basedOn w:val="CommentText"/>
    <w:next w:val="CommentText"/>
    <w:link w:val="CommentSubjectChar"/>
    <w:uiPriority w:val="99"/>
    <w:semiHidden/>
    <w:unhideWhenUsed/>
    <w:rsid w:val="00951F4F"/>
    <w:rPr>
      <w:b/>
      <w:bCs/>
    </w:rPr>
  </w:style>
  <w:style w:type="character" w:customStyle="1" w:styleId="CommentSubjectChar">
    <w:name w:val="Comment Subject Char"/>
    <w:basedOn w:val="CommentTextChar"/>
    <w:link w:val="CommentSubject"/>
    <w:uiPriority w:val="99"/>
    <w:semiHidden/>
    <w:rsid w:val="00951F4F"/>
    <w:rPr>
      <w:b/>
      <w:bCs/>
      <w:sz w:val="20"/>
      <w:szCs w:val="20"/>
    </w:rPr>
  </w:style>
  <w:style w:type="character" w:customStyle="1" w:styleId="Heading1Char">
    <w:name w:val="Heading 1 Char"/>
    <w:basedOn w:val="DefaultParagraphFont"/>
    <w:link w:val="Heading1"/>
    <w:uiPriority w:val="9"/>
    <w:rsid w:val="000F0357"/>
    <w:rPr>
      <w:rFonts w:ascii="Times New Roman" w:hAnsi="Times New Roman" w:cs="Times New Roman"/>
      <w:b/>
      <w:bCs/>
      <w:kern w:val="36"/>
      <w:sz w:val="48"/>
      <w:szCs w:val="48"/>
    </w:rPr>
  </w:style>
  <w:style w:type="character" w:styleId="Emphasis">
    <w:name w:val="Emphasis"/>
    <w:basedOn w:val="DefaultParagraphFont"/>
    <w:uiPriority w:val="20"/>
    <w:qFormat/>
    <w:rsid w:val="000F0357"/>
    <w:rPr>
      <w:i/>
      <w:iCs/>
    </w:rPr>
  </w:style>
  <w:style w:type="paragraph" w:styleId="Revision">
    <w:name w:val="Revision"/>
    <w:hidden/>
    <w:uiPriority w:val="99"/>
    <w:semiHidden/>
    <w:rsid w:val="00E3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619">
      <w:bodyDiv w:val="1"/>
      <w:marLeft w:val="0"/>
      <w:marRight w:val="0"/>
      <w:marTop w:val="0"/>
      <w:marBottom w:val="0"/>
      <w:divBdr>
        <w:top w:val="none" w:sz="0" w:space="0" w:color="auto"/>
        <w:left w:val="none" w:sz="0" w:space="0" w:color="auto"/>
        <w:bottom w:val="none" w:sz="0" w:space="0" w:color="auto"/>
        <w:right w:val="none" w:sz="0" w:space="0" w:color="auto"/>
      </w:divBdr>
      <w:divsChild>
        <w:div w:id="46997636">
          <w:marLeft w:val="0"/>
          <w:marRight w:val="0"/>
          <w:marTop w:val="0"/>
          <w:marBottom w:val="0"/>
          <w:divBdr>
            <w:top w:val="none" w:sz="0" w:space="0" w:color="auto"/>
            <w:left w:val="none" w:sz="0" w:space="0" w:color="auto"/>
            <w:bottom w:val="none" w:sz="0" w:space="0" w:color="auto"/>
            <w:right w:val="none" w:sz="0" w:space="0" w:color="auto"/>
          </w:divBdr>
        </w:div>
      </w:divsChild>
    </w:div>
    <w:div w:id="152305666">
      <w:bodyDiv w:val="1"/>
      <w:marLeft w:val="0"/>
      <w:marRight w:val="0"/>
      <w:marTop w:val="0"/>
      <w:marBottom w:val="0"/>
      <w:divBdr>
        <w:top w:val="none" w:sz="0" w:space="0" w:color="auto"/>
        <w:left w:val="none" w:sz="0" w:space="0" w:color="auto"/>
        <w:bottom w:val="none" w:sz="0" w:space="0" w:color="auto"/>
        <w:right w:val="none" w:sz="0" w:space="0" w:color="auto"/>
      </w:divBdr>
    </w:div>
    <w:div w:id="248926700">
      <w:bodyDiv w:val="1"/>
      <w:marLeft w:val="0"/>
      <w:marRight w:val="0"/>
      <w:marTop w:val="0"/>
      <w:marBottom w:val="0"/>
      <w:divBdr>
        <w:top w:val="none" w:sz="0" w:space="0" w:color="auto"/>
        <w:left w:val="none" w:sz="0" w:space="0" w:color="auto"/>
        <w:bottom w:val="none" w:sz="0" w:space="0" w:color="auto"/>
        <w:right w:val="none" w:sz="0" w:space="0" w:color="auto"/>
      </w:divBdr>
      <w:divsChild>
        <w:div w:id="794179727">
          <w:marLeft w:val="0"/>
          <w:marRight w:val="0"/>
          <w:marTop w:val="0"/>
          <w:marBottom w:val="0"/>
          <w:divBdr>
            <w:top w:val="none" w:sz="0" w:space="0" w:color="auto"/>
            <w:left w:val="none" w:sz="0" w:space="0" w:color="auto"/>
            <w:bottom w:val="none" w:sz="0" w:space="0" w:color="auto"/>
            <w:right w:val="none" w:sz="0" w:space="0" w:color="auto"/>
          </w:divBdr>
        </w:div>
        <w:div w:id="1889755563">
          <w:marLeft w:val="0"/>
          <w:marRight w:val="0"/>
          <w:marTop w:val="0"/>
          <w:marBottom w:val="0"/>
          <w:divBdr>
            <w:top w:val="none" w:sz="0" w:space="0" w:color="auto"/>
            <w:left w:val="none" w:sz="0" w:space="0" w:color="auto"/>
            <w:bottom w:val="none" w:sz="0" w:space="0" w:color="auto"/>
            <w:right w:val="none" w:sz="0" w:space="0" w:color="auto"/>
          </w:divBdr>
        </w:div>
      </w:divsChild>
    </w:div>
    <w:div w:id="270165321">
      <w:bodyDiv w:val="1"/>
      <w:marLeft w:val="0"/>
      <w:marRight w:val="0"/>
      <w:marTop w:val="0"/>
      <w:marBottom w:val="0"/>
      <w:divBdr>
        <w:top w:val="none" w:sz="0" w:space="0" w:color="auto"/>
        <w:left w:val="none" w:sz="0" w:space="0" w:color="auto"/>
        <w:bottom w:val="none" w:sz="0" w:space="0" w:color="auto"/>
        <w:right w:val="none" w:sz="0" w:space="0" w:color="auto"/>
      </w:divBdr>
    </w:div>
    <w:div w:id="386148654">
      <w:bodyDiv w:val="1"/>
      <w:marLeft w:val="0"/>
      <w:marRight w:val="0"/>
      <w:marTop w:val="0"/>
      <w:marBottom w:val="0"/>
      <w:divBdr>
        <w:top w:val="none" w:sz="0" w:space="0" w:color="auto"/>
        <w:left w:val="none" w:sz="0" w:space="0" w:color="auto"/>
        <w:bottom w:val="none" w:sz="0" w:space="0" w:color="auto"/>
        <w:right w:val="none" w:sz="0" w:space="0" w:color="auto"/>
      </w:divBdr>
    </w:div>
    <w:div w:id="780538187">
      <w:bodyDiv w:val="1"/>
      <w:marLeft w:val="0"/>
      <w:marRight w:val="0"/>
      <w:marTop w:val="0"/>
      <w:marBottom w:val="0"/>
      <w:divBdr>
        <w:top w:val="none" w:sz="0" w:space="0" w:color="auto"/>
        <w:left w:val="none" w:sz="0" w:space="0" w:color="auto"/>
        <w:bottom w:val="none" w:sz="0" w:space="0" w:color="auto"/>
        <w:right w:val="none" w:sz="0" w:space="0" w:color="auto"/>
      </w:divBdr>
      <w:divsChild>
        <w:div w:id="1277710586">
          <w:marLeft w:val="0"/>
          <w:marRight w:val="0"/>
          <w:marTop w:val="0"/>
          <w:marBottom w:val="0"/>
          <w:divBdr>
            <w:top w:val="none" w:sz="0" w:space="0" w:color="auto"/>
            <w:left w:val="none" w:sz="0" w:space="0" w:color="auto"/>
            <w:bottom w:val="none" w:sz="0" w:space="0" w:color="auto"/>
            <w:right w:val="none" w:sz="0" w:space="0" w:color="auto"/>
          </w:divBdr>
        </w:div>
        <w:div w:id="343366905">
          <w:marLeft w:val="0"/>
          <w:marRight w:val="0"/>
          <w:marTop w:val="0"/>
          <w:marBottom w:val="0"/>
          <w:divBdr>
            <w:top w:val="none" w:sz="0" w:space="0" w:color="auto"/>
            <w:left w:val="none" w:sz="0" w:space="0" w:color="auto"/>
            <w:bottom w:val="none" w:sz="0" w:space="0" w:color="auto"/>
            <w:right w:val="none" w:sz="0" w:space="0" w:color="auto"/>
          </w:divBdr>
        </w:div>
        <w:div w:id="1643775601">
          <w:marLeft w:val="0"/>
          <w:marRight w:val="0"/>
          <w:marTop w:val="0"/>
          <w:marBottom w:val="0"/>
          <w:divBdr>
            <w:top w:val="none" w:sz="0" w:space="0" w:color="auto"/>
            <w:left w:val="none" w:sz="0" w:space="0" w:color="auto"/>
            <w:bottom w:val="none" w:sz="0" w:space="0" w:color="auto"/>
            <w:right w:val="none" w:sz="0" w:space="0" w:color="auto"/>
          </w:divBdr>
        </w:div>
        <w:div w:id="342903933">
          <w:marLeft w:val="0"/>
          <w:marRight w:val="0"/>
          <w:marTop w:val="0"/>
          <w:marBottom w:val="0"/>
          <w:divBdr>
            <w:top w:val="none" w:sz="0" w:space="0" w:color="auto"/>
            <w:left w:val="none" w:sz="0" w:space="0" w:color="auto"/>
            <w:bottom w:val="none" w:sz="0" w:space="0" w:color="auto"/>
            <w:right w:val="none" w:sz="0" w:space="0" w:color="auto"/>
          </w:divBdr>
        </w:div>
        <w:div w:id="1708991610">
          <w:marLeft w:val="0"/>
          <w:marRight w:val="0"/>
          <w:marTop w:val="0"/>
          <w:marBottom w:val="0"/>
          <w:divBdr>
            <w:top w:val="none" w:sz="0" w:space="0" w:color="auto"/>
            <w:left w:val="none" w:sz="0" w:space="0" w:color="auto"/>
            <w:bottom w:val="none" w:sz="0" w:space="0" w:color="auto"/>
            <w:right w:val="none" w:sz="0" w:space="0" w:color="auto"/>
          </w:divBdr>
        </w:div>
        <w:div w:id="1653214422">
          <w:marLeft w:val="0"/>
          <w:marRight w:val="0"/>
          <w:marTop w:val="0"/>
          <w:marBottom w:val="0"/>
          <w:divBdr>
            <w:top w:val="none" w:sz="0" w:space="0" w:color="auto"/>
            <w:left w:val="none" w:sz="0" w:space="0" w:color="auto"/>
            <w:bottom w:val="none" w:sz="0" w:space="0" w:color="auto"/>
            <w:right w:val="none" w:sz="0" w:space="0" w:color="auto"/>
          </w:divBdr>
        </w:div>
        <w:div w:id="1874688104">
          <w:marLeft w:val="0"/>
          <w:marRight w:val="0"/>
          <w:marTop w:val="0"/>
          <w:marBottom w:val="0"/>
          <w:divBdr>
            <w:top w:val="none" w:sz="0" w:space="0" w:color="auto"/>
            <w:left w:val="none" w:sz="0" w:space="0" w:color="auto"/>
            <w:bottom w:val="none" w:sz="0" w:space="0" w:color="auto"/>
            <w:right w:val="none" w:sz="0" w:space="0" w:color="auto"/>
          </w:divBdr>
        </w:div>
        <w:div w:id="1393112256">
          <w:marLeft w:val="0"/>
          <w:marRight w:val="0"/>
          <w:marTop w:val="0"/>
          <w:marBottom w:val="0"/>
          <w:divBdr>
            <w:top w:val="none" w:sz="0" w:space="0" w:color="auto"/>
            <w:left w:val="none" w:sz="0" w:space="0" w:color="auto"/>
            <w:bottom w:val="none" w:sz="0" w:space="0" w:color="auto"/>
            <w:right w:val="none" w:sz="0" w:space="0" w:color="auto"/>
          </w:divBdr>
        </w:div>
      </w:divsChild>
    </w:div>
    <w:div w:id="1065682981">
      <w:bodyDiv w:val="1"/>
      <w:marLeft w:val="0"/>
      <w:marRight w:val="0"/>
      <w:marTop w:val="0"/>
      <w:marBottom w:val="0"/>
      <w:divBdr>
        <w:top w:val="none" w:sz="0" w:space="0" w:color="auto"/>
        <w:left w:val="none" w:sz="0" w:space="0" w:color="auto"/>
        <w:bottom w:val="none" w:sz="0" w:space="0" w:color="auto"/>
        <w:right w:val="none" w:sz="0" w:space="0" w:color="auto"/>
      </w:divBdr>
    </w:div>
    <w:div w:id="1115054838">
      <w:bodyDiv w:val="1"/>
      <w:marLeft w:val="0"/>
      <w:marRight w:val="0"/>
      <w:marTop w:val="0"/>
      <w:marBottom w:val="0"/>
      <w:divBdr>
        <w:top w:val="none" w:sz="0" w:space="0" w:color="auto"/>
        <w:left w:val="none" w:sz="0" w:space="0" w:color="auto"/>
        <w:bottom w:val="none" w:sz="0" w:space="0" w:color="auto"/>
        <w:right w:val="none" w:sz="0" w:space="0" w:color="auto"/>
      </w:divBdr>
      <w:divsChild>
        <w:div w:id="374542981">
          <w:marLeft w:val="0"/>
          <w:marRight w:val="0"/>
          <w:marTop w:val="0"/>
          <w:marBottom w:val="0"/>
          <w:divBdr>
            <w:top w:val="none" w:sz="0" w:space="0" w:color="auto"/>
            <w:left w:val="none" w:sz="0" w:space="0" w:color="auto"/>
            <w:bottom w:val="none" w:sz="0" w:space="0" w:color="auto"/>
            <w:right w:val="none" w:sz="0" w:space="0" w:color="auto"/>
          </w:divBdr>
        </w:div>
        <w:div w:id="1983075402">
          <w:marLeft w:val="0"/>
          <w:marRight w:val="0"/>
          <w:marTop w:val="0"/>
          <w:marBottom w:val="0"/>
          <w:divBdr>
            <w:top w:val="none" w:sz="0" w:space="0" w:color="auto"/>
            <w:left w:val="none" w:sz="0" w:space="0" w:color="auto"/>
            <w:bottom w:val="none" w:sz="0" w:space="0" w:color="auto"/>
            <w:right w:val="none" w:sz="0" w:space="0" w:color="auto"/>
          </w:divBdr>
        </w:div>
        <w:div w:id="765493070">
          <w:marLeft w:val="0"/>
          <w:marRight w:val="0"/>
          <w:marTop w:val="0"/>
          <w:marBottom w:val="0"/>
          <w:divBdr>
            <w:top w:val="none" w:sz="0" w:space="0" w:color="auto"/>
            <w:left w:val="none" w:sz="0" w:space="0" w:color="auto"/>
            <w:bottom w:val="none" w:sz="0" w:space="0" w:color="auto"/>
            <w:right w:val="none" w:sz="0" w:space="0" w:color="auto"/>
          </w:divBdr>
        </w:div>
        <w:div w:id="2034842219">
          <w:marLeft w:val="0"/>
          <w:marRight w:val="0"/>
          <w:marTop w:val="0"/>
          <w:marBottom w:val="0"/>
          <w:divBdr>
            <w:top w:val="none" w:sz="0" w:space="0" w:color="auto"/>
            <w:left w:val="none" w:sz="0" w:space="0" w:color="auto"/>
            <w:bottom w:val="none" w:sz="0" w:space="0" w:color="auto"/>
            <w:right w:val="none" w:sz="0" w:space="0" w:color="auto"/>
          </w:divBdr>
        </w:div>
        <w:div w:id="572353014">
          <w:marLeft w:val="0"/>
          <w:marRight w:val="0"/>
          <w:marTop w:val="0"/>
          <w:marBottom w:val="0"/>
          <w:divBdr>
            <w:top w:val="none" w:sz="0" w:space="0" w:color="auto"/>
            <w:left w:val="none" w:sz="0" w:space="0" w:color="auto"/>
            <w:bottom w:val="none" w:sz="0" w:space="0" w:color="auto"/>
            <w:right w:val="none" w:sz="0" w:space="0" w:color="auto"/>
          </w:divBdr>
        </w:div>
        <w:div w:id="402456743">
          <w:marLeft w:val="0"/>
          <w:marRight w:val="0"/>
          <w:marTop w:val="0"/>
          <w:marBottom w:val="0"/>
          <w:divBdr>
            <w:top w:val="none" w:sz="0" w:space="0" w:color="auto"/>
            <w:left w:val="none" w:sz="0" w:space="0" w:color="auto"/>
            <w:bottom w:val="none" w:sz="0" w:space="0" w:color="auto"/>
            <w:right w:val="none" w:sz="0" w:space="0" w:color="auto"/>
          </w:divBdr>
        </w:div>
        <w:div w:id="2086031337">
          <w:marLeft w:val="0"/>
          <w:marRight w:val="0"/>
          <w:marTop w:val="0"/>
          <w:marBottom w:val="0"/>
          <w:divBdr>
            <w:top w:val="none" w:sz="0" w:space="0" w:color="auto"/>
            <w:left w:val="none" w:sz="0" w:space="0" w:color="auto"/>
            <w:bottom w:val="none" w:sz="0" w:space="0" w:color="auto"/>
            <w:right w:val="none" w:sz="0" w:space="0" w:color="auto"/>
          </w:divBdr>
        </w:div>
        <w:div w:id="794132149">
          <w:marLeft w:val="0"/>
          <w:marRight w:val="0"/>
          <w:marTop w:val="0"/>
          <w:marBottom w:val="0"/>
          <w:divBdr>
            <w:top w:val="none" w:sz="0" w:space="0" w:color="auto"/>
            <w:left w:val="none" w:sz="0" w:space="0" w:color="auto"/>
            <w:bottom w:val="none" w:sz="0" w:space="0" w:color="auto"/>
            <w:right w:val="none" w:sz="0" w:space="0" w:color="auto"/>
          </w:divBdr>
        </w:div>
        <w:div w:id="614409677">
          <w:marLeft w:val="0"/>
          <w:marRight w:val="0"/>
          <w:marTop w:val="0"/>
          <w:marBottom w:val="0"/>
          <w:divBdr>
            <w:top w:val="none" w:sz="0" w:space="0" w:color="auto"/>
            <w:left w:val="none" w:sz="0" w:space="0" w:color="auto"/>
            <w:bottom w:val="none" w:sz="0" w:space="0" w:color="auto"/>
            <w:right w:val="none" w:sz="0" w:space="0" w:color="auto"/>
          </w:divBdr>
        </w:div>
        <w:div w:id="1238396302">
          <w:marLeft w:val="0"/>
          <w:marRight w:val="0"/>
          <w:marTop w:val="0"/>
          <w:marBottom w:val="0"/>
          <w:divBdr>
            <w:top w:val="none" w:sz="0" w:space="0" w:color="auto"/>
            <w:left w:val="none" w:sz="0" w:space="0" w:color="auto"/>
            <w:bottom w:val="none" w:sz="0" w:space="0" w:color="auto"/>
            <w:right w:val="none" w:sz="0" w:space="0" w:color="auto"/>
          </w:divBdr>
        </w:div>
        <w:div w:id="2050493200">
          <w:marLeft w:val="0"/>
          <w:marRight w:val="0"/>
          <w:marTop w:val="0"/>
          <w:marBottom w:val="0"/>
          <w:divBdr>
            <w:top w:val="none" w:sz="0" w:space="0" w:color="auto"/>
            <w:left w:val="none" w:sz="0" w:space="0" w:color="auto"/>
            <w:bottom w:val="none" w:sz="0" w:space="0" w:color="auto"/>
            <w:right w:val="none" w:sz="0" w:space="0" w:color="auto"/>
          </w:divBdr>
        </w:div>
        <w:div w:id="1617567028">
          <w:marLeft w:val="0"/>
          <w:marRight w:val="0"/>
          <w:marTop w:val="0"/>
          <w:marBottom w:val="0"/>
          <w:divBdr>
            <w:top w:val="none" w:sz="0" w:space="0" w:color="auto"/>
            <w:left w:val="none" w:sz="0" w:space="0" w:color="auto"/>
            <w:bottom w:val="none" w:sz="0" w:space="0" w:color="auto"/>
            <w:right w:val="none" w:sz="0" w:space="0" w:color="auto"/>
          </w:divBdr>
        </w:div>
        <w:div w:id="1692487430">
          <w:marLeft w:val="0"/>
          <w:marRight w:val="0"/>
          <w:marTop w:val="0"/>
          <w:marBottom w:val="0"/>
          <w:divBdr>
            <w:top w:val="none" w:sz="0" w:space="0" w:color="auto"/>
            <w:left w:val="none" w:sz="0" w:space="0" w:color="auto"/>
            <w:bottom w:val="none" w:sz="0" w:space="0" w:color="auto"/>
            <w:right w:val="none" w:sz="0" w:space="0" w:color="auto"/>
          </w:divBdr>
        </w:div>
        <w:div w:id="693921098">
          <w:marLeft w:val="0"/>
          <w:marRight w:val="0"/>
          <w:marTop w:val="0"/>
          <w:marBottom w:val="0"/>
          <w:divBdr>
            <w:top w:val="none" w:sz="0" w:space="0" w:color="auto"/>
            <w:left w:val="none" w:sz="0" w:space="0" w:color="auto"/>
            <w:bottom w:val="none" w:sz="0" w:space="0" w:color="auto"/>
            <w:right w:val="none" w:sz="0" w:space="0" w:color="auto"/>
          </w:divBdr>
        </w:div>
        <w:div w:id="1856920022">
          <w:marLeft w:val="0"/>
          <w:marRight w:val="0"/>
          <w:marTop w:val="0"/>
          <w:marBottom w:val="0"/>
          <w:divBdr>
            <w:top w:val="none" w:sz="0" w:space="0" w:color="auto"/>
            <w:left w:val="none" w:sz="0" w:space="0" w:color="auto"/>
            <w:bottom w:val="none" w:sz="0" w:space="0" w:color="auto"/>
            <w:right w:val="none" w:sz="0" w:space="0" w:color="auto"/>
          </w:divBdr>
        </w:div>
        <w:div w:id="277569069">
          <w:marLeft w:val="0"/>
          <w:marRight w:val="0"/>
          <w:marTop w:val="0"/>
          <w:marBottom w:val="0"/>
          <w:divBdr>
            <w:top w:val="none" w:sz="0" w:space="0" w:color="auto"/>
            <w:left w:val="none" w:sz="0" w:space="0" w:color="auto"/>
            <w:bottom w:val="none" w:sz="0" w:space="0" w:color="auto"/>
            <w:right w:val="none" w:sz="0" w:space="0" w:color="auto"/>
          </w:divBdr>
        </w:div>
        <w:div w:id="2057855949">
          <w:marLeft w:val="0"/>
          <w:marRight w:val="0"/>
          <w:marTop w:val="0"/>
          <w:marBottom w:val="0"/>
          <w:divBdr>
            <w:top w:val="none" w:sz="0" w:space="0" w:color="auto"/>
            <w:left w:val="none" w:sz="0" w:space="0" w:color="auto"/>
            <w:bottom w:val="none" w:sz="0" w:space="0" w:color="auto"/>
            <w:right w:val="none" w:sz="0" w:space="0" w:color="auto"/>
          </w:divBdr>
        </w:div>
        <w:div w:id="1510561902">
          <w:marLeft w:val="0"/>
          <w:marRight w:val="0"/>
          <w:marTop w:val="0"/>
          <w:marBottom w:val="0"/>
          <w:divBdr>
            <w:top w:val="none" w:sz="0" w:space="0" w:color="auto"/>
            <w:left w:val="none" w:sz="0" w:space="0" w:color="auto"/>
            <w:bottom w:val="none" w:sz="0" w:space="0" w:color="auto"/>
            <w:right w:val="none" w:sz="0" w:space="0" w:color="auto"/>
          </w:divBdr>
        </w:div>
        <w:div w:id="207422747">
          <w:marLeft w:val="0"/>
          <w:marRight w:val="0"/>
          <w:marTop w:val="0"/>
          <w:marBottom w:val="0"/>
          <w:divBdr>
            <w:top w:val="none" w:sz="0" w:space="0" w:color="auto"/>
            <w:left w:val="none" w:sz="0" w:space="0" w:color="auto"/>
            <w:bottom w:val="none" w:sz="0" w:space="0" w:color="auto"/>
            <w:right w:val="none" w:sz="0" w:space="0" w:color="auto"/>
          </w:divBdr>
        </w:div>
        <w:div w:id="1834445973">
          <w:marLeft w:val="0"/>
          <w:marRight w:val="0"/>
          <w:marTop w:val="0"/>
          <w:marBottom w:val="0"/>
          <w:divBdr>
            <w:top w:val="none" w:sz="0" w:space="0" w:color="auto"/>
            <w:left w:val="none" w:sz="0" w:space="0" w:color="auto"/>
            <w:bottom w:val="none" w:sz="0" w:space="0" w:color="auto"/>
            <w:right w:val="none" w:sz="0" w:space="0" w:color="auto"/>
          </w:divBdr>
        </w:div>
      </w:divsChild>
    </w:div>
    <w:div w:id="1163274461">
      <w:bodyDiv w:val="1"/>
      <w:marLeft w:val="0"/>
      <w:marRight w:val="0"/>
      <w:marTop w:val="0"/>
      <w:marBottom w:val="0"/>
      <w:divBdr>
        <w:top w:val="none" w:sz="0" w:space="0" w:color="auto"/>
        <w:left w:val="none" w:sz="0" w:space="0" w:color="auto"/>
        <w:bottom w:val="none" w:sz="0" w:space="0" w:color="auto"/>
        <w:right w:val="none" w:sz="0" w:space="0" w:color="auto"/>
      </w:divBdr>
      <w:divsChild>
        <w:div w:id="1608148857">
          <w:marLeft w:val="0"/>
          <w:marRight w:val="0"/>
          <w:marTop w:val="0"/>
          <w:marBottom w:val="0"/>
          <w:divBdr>
            <w:top w:val="none" w:sz="0" w:space="0" w:color="auto"/>
            <w:left w:val="none" w:sz="0" w:space="0" w:color="auto"/>
            <w:bottom w:val="none" w:sz="0" w:space="0" w:color="auto"/>
            <w:right w:val="none" w:sz="0" w:space="0" w:color="auto"/>
          </w:divBdr>
        </w:div>
      </w:divsChild>
    </w:div>
    <w:div w:id="1193805443">
      <w:bodyDiv w:val="1"/>
      <w:marLeft w:val="0"/>
      <w:marRight w:val="0"/>
      <w:marTop w:val="0"/>
      <w:marBottom w:val="0"/>
      <w:divBdr>
        <w:top w:val="none" w:sz="0" w:space="0" w:color="auto"/>
        <w:left w:val="none" w:sz="0" w:space="0" w:color="auto"/>
        <w:bottom w:val="none" w:sz="0" w:space="0" w:color="auto"/>
        <w:right w:val="none" w:sz="0" w:space="0" w:color="auto"/>
      </w:divBdr>
      <w:divsChild>
        <w:div w:id="1147476605">
          <w:marLeft w:val="0"/>
          <w:marRight w:val="0"/>
          <w:marTop w:val="0"/>
          <w:marBottom w:val="0"/>
          <w:divBdr>
            <w:top w:val="none" w:sz="0" w:space="0" w:color="auto"/>
            <w:left w:val="none" w:sz="0" w:space="0" w:color="auto"/>
            <w:bottom w:val="none" w:sz="0" w:space="0" w:color="auto"/>
            <w:right w:val="none" w:sz="0" w:space="0" w:color="auto"/>
          </w:divBdr>
        </w:div>
        <w:div w:id="1326668311">
          <w:marLeft w:val="0"/>
          <w:marRight w:val="0"/>
          <w:marTop w:val="0"/>
          <w:marBottom w:val="0"/>
          <w:divBdr>
            <w:top w:val="none" w:sz="0" w:space="0" w:color="auto"/>
            <w:left w:val="none" w:sz="0" w:space="0" w:color="auto"/>
            <w:bottom w:val="none" w:sz="0" w:space="0" w:color="auto"/>
            <w:right w:val="none" w:sz="0" w:space="0" w:color="auto"/>
          </w:divBdr>
        </w:div>
      </w:divsChild>
    </w:div>
    <w:div w:id="1213927376">
      <w:bodyDiv w:val="1"/>
      <w:marLeft w:val="0"/>
      <w:marRight w:val="0"/>
      <w:marTop w:val="0"/>
      <w:marBottom w:val="0"/>
      <w:divBdr>
        <w:top w:val="none" w:sz="0" w:space="0" w:color="auto"/>
        <w:left w:val="none" w:sz="0" w:space="0" w:color="auto"/>
        <w:bottom w:val="none" w:sz="0" w:space="0" w:color="auto"/>
        <w:right w:val="none" w:sz="0" w:space="0" w:color="auto"/>
      </w:divBdr>
      <w:divsChild>
        <w:div w:id="350567235">
          <w:marLeft w:val="0"/>
          <w:marRight w:val="0"/>
          <w:marTop w:val="0"/>
          <w:marBottom w:val="0"/>
          <w:divBdr>
            <w:top w:val="none" w:sz="0" w:space="0" w:color="auto"/>
            <w:left w:val="none" w:sz="0" w:space="0" w:color="auto"/>
            <w:bottom w:val="none" w:sz="0" w:space="0" w:color="auto"/>
            <w:right w:val="none" w:sz="0" w:space="0" w:color="auto"/>
          </w:divBdr>
        </w:div>
        <w:div w:id="532378892">
          <w:marLeft w:val="0"/>
          <w:marRight w:val="0"/>
          <w:marTop w:val="0"/>
          <w:marBottom w:val="0"/>
          <w:divBdr>
            <w:top w:val="none" w:sz="0" w:space="0" w:color="auto"/>
            <w:left w:val="none" w:sz="0" w:space="0" w:color="auto"/>
            <w:bottom w:val="none" w:sz="0" w:space="0" w:color="auto"/>
            <w:right w:val="none" w:sz="0" w:space="0" w:color="auto"/>
          </w:divBdr>
        </w:div>
        <w:div w:id="106699723">
          <w:marLeft w:val="0"/>
          <w:marRight w:val="0"/>
          <w:marTop w:val="0"/>
          <w:marBottom w:val="0"/>
          <w:divBdr>
            <w:top w:val="none" w:sz="0" w:space="0" w:color="auto"/>
            <w:left w:val="none" w:sz="0" w:space="0" w:color="auto"/>
            <w:bottom w:val="none" w:sz="0" w:space="0" w:color="auto"/>
            <w:right w:val="none" w:sz="0" w:space="0" w:color="auto"/>
          </w:divBdr>
        </w:div>
        <w:div w:id="948925029">
          <w:marLeft w:val="0"/>
          <w:marRight w:val="0"/>
          <w:marTop w:val="0"/>
          <w:marBottom w:val="0"/>
          <w:divBdr>
            <w:top w:val="none" w:sz="0" w:space="0" w:color="auto"/>
            <w:left w:val="none" w:sz="0" w:space="0" w:color="auto"/>
            <w:bottom w:val="none" w:sz="0" w:space="0" w:color="auto"/>
            <w:right w:val="none" w:sz="0" w:space="0" w:color="auto"/>
          </w:divBdr>
        </w:div>
        <w:div w:id="847060501">
          <w:marLeft w:val="0"/>
          <w:marRight w:val="0"/>
          <w:marTop w:val="0"/>
          <w:marBottom w:val="0"/>
          <w:divBdr>
            <w:top w:val="none" w:sz="0" w:space="0" w:color="auto"/>
            <w:left w:val="none" w:sz="0" w:space="0" w:color="auto"/>
            <w:bottom w:val="none" w:sz="0" w:space="0" w:color="auto"/>
            <w:right w:val="none" w:sz="0" w:space="0" w:color="auto"/>
          </w:divBdr>
        </w:div>
        <w:div w:id="772867536">
          <w:marLeft w:val="0"/>
          <w:marRight w:val="0"/>
          <w:marTop w:val="0"/>
          <w:marBottom w:val="0"/>
          <w:divBdr>
            <w:top w:val="none" w:sz="0" w:space="0" w:color="auto"/>
            <w:left w:val="none" w:sz="0" w:space="0" w:color="auto"/>
            <w:bottom w:val="none" w:sz="0" w:space="0" w:color="auto"/>
            <w:right w:val="none" w:sz="0" w:space="0" w:color="auto"/>
          </w:divBdr>
        </w:div>
        <w:div w:id="109597274">
          <w:marLeft w:val="0"/>
          <w:marRight w:val="0"/>
          <w:marTop w:val="0"/>
          <w:marBottom w:val="0"/>
          <w:divBdr>
            <w:top w:val="none" w:sz="0" w:space="0" w:color="auto"/>
            <w:left w:val="none" w:sz="0" w:space="0" w:color="auto"/>
            <w:bottom w:val="none" w:sz="0" w:space="0" w:color="auto"/>
            <w:right w:val="none" w:sz="0" w:space="0" w:color="auto"/>
          </w:divBdr>
        </w:div>
        <w:div w:id="1620842520">
          <w:marLeft w:val="0"/>
          <w:marRight w:val="0"/>
          <w:marTop w:val="0"/>
          <w:marBottom w:val="0"/>
          <w:divBdr>
            <w:top w:val="none" w:sz="0" w:space="0" w:color="auto"/>
            <w:left w:val="none" w:sz="0" w:space="0" w:color="auto"/>
            <w:bottom w:val="none" w:sz="0" w:space="0" w:color="auto"/>
            <w:right w:val="none" w:sz="0" w:space="0" w:color="auto"/>
          </w:divBdr>
        </w:div>
        <w:div w:id="1348824535">
          <w:marLeft w:val="0"/>
          <w:marRight w:val="0"/>
          <w:marTop w:val="0"/>
          <w:marBottom w:val="0"/>
          <w:divBdr>
            <w:top w:val="none" w:sz="0" w:space="0" w:color="auto"/>
            <w:left w:val="none" w:sz="0" w:space="0" w:color="auto"/>
            <w:bottom w:val="none" w:sz="0" w:space="0" w:color="auto"/>
            <w:right w:val="none" w:sz="0" w:space="0" w:color="auto"/>
          </w:divBdr>
        </w:div>
        <w:div w:id="194080622">
          <w:marLeft w:val="0"/>
          <w:marRight w:val="0"/>
          <w:marTop w:val="0"/>
          <w:marBottom w:val="0"/>
          <w:divBdr>
            <w:top w:val="none" w:sz="0" w:space="0" w:color="auto"/>
            <w:left w:val="none" w:sz="0" w:space="0" w:color="auto"/>
            <w:bottom w:val="none" w:sz="0" w:space="0" w:color="auto"/>
            <w:right w:val="none" w:sz="0" w:space="0" w:color="auto"/>
          </w:divBdr>
        </w:div>
        <w:div w:id="1977180463">
          <w:marLeft w:val="0"/>
          <w:marRight w:val="0"/>
          <w:marTop w:val="0"/>
          <w:marBottom w:val="0"/>
          <w:divBdr>
            <w:top w:val="none" w:sz="0" w:space="0" w:color="auto"/>
            <w:left w:val="none" w:sz="0" w:space="0" w:color="auto"/>
            <w:bottom w:val="none" w:sz="0" w:space="0" w:color="auto"/>
            <w:right w:val="none" w:sz="0" w:space="0" w:color="auto"/>
          </w:divBdr>
        </w:div>
        <w:div w:id="1714302723">
          <w:marLeft w:val="0"/>
          <w:marRight w:val="0"/>
          <w:marTop w:val="0"/>
          <w:marBottom w:val="0"/>
          <w:divBdr>
            <w:top w:val="none" w:sz="0" w:space="0" w:color="auto"/>
            <w:left w:val="none" w:sz="0" w:space="0" w:color="auto"/>
            <w:bottom w:val="none" w:sz="0" w:space="0" w:color="auto"/>
            <w:right w:val="none" w:sz="0" w:space="0" w:color="auto"/>
          </w:divBdr>
        </w:div>
        <w:div w:id="484316569">
          <w:marLeft w:val="0"/>
          <w:marRight w:val="0"/>
          <w:marTop w:val="0"/>
          <w:marBottom w:val="0"/>
          <w:divBdr>
            <w:top w:val="none" w:sz="0" w:space="0" w:color="auto"/>
            <w:left w:val="none" w:sz="0" w:space="0" w:color="auto"/>
            <w:bottom w:val="none" w:sz="0" w:space="0" w:color="auto"/>
            <w:right w:val="none" w:sz="0" w:space="0" w:color="auto"/>
          </w:divBdr>
        </w:div>
        <w:div w:id="477378782">
          <w:marLeft w:val="0"/>
          <w:marRight w:val="0"/>
          <w:marTop w:val="0"/>
          <w:marBottom w:val="0"/>
          <w:divBdr>
            <w:top w:val="none" w:sz="0" w:space="0" w:color="auto"/>
            <w:left w:val="none" w:sz="0" w:space="0" w:color="auto"/>
            <w:bottom w:val="none" w:sz="0" w:space="0" w:color="auto"/>
            <w:right w:val="none" w:sz="0" w:space="0" w:color="auto"/>
          </w:divBdr>
        </w:div>
        <w:div w:id="1202014780">
          <w:marLeft w:val="0"/>
          <w:marRight w:val="0"/>
          <w:marTop w:val="0"/>
          <w:marBottom w:val="0"/>
          <w:divBdr>
            <w:top w:val="none" w:sz="0" w:space="0" w:color="auto"/>
            <w:left w:val="none" w:sz="0" w:space="0" w:color="auto"/>
            <w:bottom w:val="none" w:sz="0" w:space="0" w:color="auto"/>
            <w:right w:val="none" w:sz="0" w:space="0" w:color="auto"/>
          </w:divBdr>
        </w:div>
        <w:div w:id="2028479462">
          <w:marLeft w:val="0"/>
          <w:marRight w:val="0"/>
          <w:marTop w:val="0"/>
          <w:marBottom w:val="0"/>
          <w:divBdr>
            <w:top w:val="none" w:sz="0" w:space="0" w:color="auto"/>
            <w:left w:val="none" w:sz="0" w:space="0" w:color="auto"/>
            <w:bottom w:val="none" w:sz="0" w:space="0" w:color="auto"/>
            <w:right w:val="none" w:sz="0" w:space="0" w:color="auto"/>
          </w:divBdr>
        </w:div>
        <w:div w:id="1188177678">
          <w:marLeft w:val="0"/>
          <w:marRight w:val="0"/>
          <w:marTop w:val="0"/>
          <w:marBottom w:val="0"/>
          <w:divBdr>
            <w:top w:val="none" w:sz="0" w:space="0" w:color="auto"/>
            <w:left w:val="none" w:sz="0" w:space="0" w:color="auto"/>
            <w:bottom w:val="none" w:sz="0" w:space="0" w:color="auto"/>
            <w:right w:val="none" w:sz="0" w:space="0" w:color="auto"/>
          </w:divBdr>
        </w:div>
        <w:div w:id="1306936893">
          <w:marLeft w:val="0"/>
          <w:marRight w:val="0"/>
          <w:marTop w:val="0"/>
          <w:marBottom w:val="0"/>
          <w:divBdr>
            <w:top w:val="none" w:sz="0" w:space="0" w:color="auto"/>
            <w:left w:val="none" w:sz="0" w:space="0" w:color="auto"/>
            <w:bottom w:val="none" w:sz="0" w:space="0" w:color="auto"/>
            <w:right w:val="none" w:sz="0" w:space="0" w:color="auto"/>
          </w:divBdr>
        </w:div>
        <w:div w:id="1107428061">
          <w:marLeft w:val="0"/>
          <w:marRight w:val="0"/>
          <w:marTop w:val="0"/>
          <w:marBottom w:val="0"/>
          <w:divBdr>
            <w:top w:val="none" w:sz="0" w:space="0" w:color="auto"/>
            <w:left w:val="none" w:sz="0" w:space="0" w:color="auto"/>
            <w:bottom w:val="none" w:sz="0" w:space="0" w:color="auto"/>
            <w:right w:val="none" w:sz="0" w:space="0" w:color="auto"/>
          </w:divBdr>
        </w:div>
        <w:div w:id="1565069315">
          <w:marLeft w:val="0"/>
          <w:marRight w:val="0"/>
          <w:marTop w:val="0"/>
          <w:marBottom w:val="0"/>
          <w:divBdr>
            <w:top w:val="none" w:sz="0" w:space="0" w:color="auto"/>
            <w:left w:val="none" w:sz="0" w:space="0" w:color="auto"/>
            <w:bottom w:val="none" w:sz="0" w:space="0" w:color="auto"/>
            <w:right w:val="none" w:sz="0" w:space="0" w:color="auto"/>
          </w:divBdr>
        </w:div>
      </w:divsChild>
    </w:div>
    <w:div w:id="1228035237">
      <w:bodyDiv w:val="1"/>
      <w:marLeft w:val="0"/>
      <w:marRight w:val="0"/>
      <w:marTop w:val="0"/>
      <w:marBottom w:val="0"/>
      <w:divBdr>
        <w:top w:val="none" w:sz="0" w:space="0" w:color="auto"/>
        <w:left w:val="none" w:sz="0" w:space="0" w:color="auto"/>
        <w:bottom w:val="none" w:sz="0" w:space="0" w:color="auto"/>
        <w:right w:val="none" w:sz="0" w:space="0" w:color="auto"/>
      </w:divBdr>
    </w:div>
    <w:div w:id="1386755883">
      <w:bodyDiv w:val="1"/>
      <w:marLeft w:val="0"/>
      <w:marRight w:val="0"/>
      <w:marTop w:val="0"/>
      <w:marBottom w:val="0"/>
      <w:divBdr>
        <w:top w:val="none" w:sz="0" w:space="0" w:color="auto"/>
        <w:left w:val="none" w:sz="0" w:space="0" w:color="auto"/>
        <w:bottom w:val="none" w:sz="0" w:space="0" w:color="auto"/>
        <w:right w:val="none" w:sz="0" w:space="0" w:color="auto"/>
      </w:divBdr>
    </w:div>
    <w:div w:id="1397439332">
      <w:bodyDiv w:val="1"/>
      <w:marLeft w:val="0"/>
      <w:marRight w:val="0"/>
      <w:marTop w:val="0"/>
      <w:marBottom w:val="0"/>
      <w:divBdr>
        <w:top w:val="none" w:sz="0" w:space="0" w:color="auto"/>
        <w:left w:val="none" w:sz="0" w:space="0" w:color="auto"/>
        <w:bottom w:val="none" w:sz="0" w:space="0" w:color="auto"/>
        <w:right w:val="none" w:sz="0" w:space="0" w:color="auto"/>
      </w:divBdr>
    </w:div>
    <w:div w:id="1560286456">
      <w:bodyDiv w:val="1"/>
      <w:marLeft w:val="0"/>
      <w:marRight w:val="0"/>
      <w:marTop w:val="0"/>
      <w:marBottom w:val="0"/>
      <w:divBdr>
        <w:top w:val="none" w:sz="0" w:space="0" w:color="auto"/>
        <w:left w:val="none" w:sz="0" w:space="0" w:color="auto"/>
        <w:bottom w:val="none" w:sz="0" w:space="0" w:color="auto"/>
        <w:right w:val="none" w:sz="0" w:space="0" w:color="auto"/>
      </w:divBdr>
    </w:div>
    <w:div w:id="1625501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16FC8A-E248-CD46-9083-022C6839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Beck</dc:creator>
  <cp:keywords/>
  <dc:description/>
  <cp:lastModifiedBy>Angela Beck</cp:lastModifiedBy>
  <cp:revision>4</cp:revision>
  <cp:lastPrinted>2017-06-15T16:47:00Z</cp:lastPrinted>
  <dcterms:created xsi:type="dcterms:W3CDTF">2017-06-23T12:28:00Z</dcterms:created>
  <dcterms:modified xsi:type="dcterms:W3CDTF">2017-08-01T13:28:00Z</dcterms:modified>
</cp:coreProperties>
</file>