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C0" w:rsidRDefault="006C1F5C">
      <w:r w:rsidRPr="006C1F5C">
        <w:rPr>
          <w:b/>
        </w:rPr>
        <w:t>Supplem</w:t>
      </w:r>
      <w:bookmarkStart w:id="0" w:name="_GoBack"/>
      <w:bookmarkEnd w:id="0"/>
      <w:r w:rsidRPr="006C1F5C">
        <w:rPr>
          <w:b/>
        </w:rPr>
        <w:t>ental table 1:</w:t>
      </w:r>
      <w:r w:rsidRPr="006C1F5C">
        <w:t xml:space="preserve"> Number or reads accrued by contigs 10x overexpressed in female salivary glands when compared to male salivary glands</w:t>
      </w:r>
    </w:p>
    <w:p w:rsidR="006C1F5C" w:rsidRDefault="006C1F5C"/>
    <w:tbl>
      <w:tblPr>
        <w:tblW w:w="9900" w:type="dxa"/>
        <w:tblLook w:val="04A0" w:firstRow="1" w:lastRow="0" w:firstColumn="1" w:lastColumn="0" w:noHBand="0" w:noVBand="1"/>
      </w:tblPr>
      <w:tblGrid>
        <w:gridCol w:w="4100"/>
        <w:gridCol w:w="1320"/>
        <w:gridCol w:w="1740"/>
        <w:gridCol w:w="1420"/>
        <w:gridCol w:w="1320"/>
      </w:tblGrid>
      <w:tr w:rsidR="006C1F5C" w:rsidRPr="006C1F5C" w:rsidTr="006C1F5C">
        <w:trPr>
          <w:trHeight w:val="8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Number of Contigs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Number of Reads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Reads / contig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% Total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Secreted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54,616,224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197,884.9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91.78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Protein modification machinery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48,370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9,674.0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Transporters/storage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351,878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50,268.3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0.59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Metabolism, carbohydrate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133,819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66,909.5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0.22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Metabolism, amino acid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141,539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70,769.5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0.24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Signal transduction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8,731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2,910.3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0.01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Extracellular matrix/cell adhesion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80,074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4,214.4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0.13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Transposable element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42,486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5,310.8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0.07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Unknown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503,896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10,077.9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0.85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Unknown, conserved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3,580,073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132,595.3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6.02</w:t>
            </w: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5C" w:rsidRPr="006C1F5C" w:rsidTr="006C1F5C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59,507,090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100</w:t>
            </w:r>
          </w:p>
        </w:tc>
      </w:tr>
    </w:tbl>
    <w:p w:rsidR="006C1F5C" w:rsidRDefault="006C1F5C"/>
    <w:p w:rsidR="006C1F5C" w:rsidRDefault="006C1F5C">
      <w:r>
        <w:br w:type="page"/>
      </w:r>
    </w:p>
    <w:p w:rsidR="006C1F5C" w:rsidRDefault="006C1F5C"/>
    <w:p w:rsidR="006C1F5C" w:rsidRDefault="006C1F5C">
      <w:r w:rsidRPr="006C1F5C">
        <w:rPr>
          <w:b/>
        </w:rPr>
        <w:t>Supplemental table 2:</w:t>
      </w:r>
      <w:r w:rsidRPr="006C1F5C">
        <w:t xml:space="preserve"> Number or reads accrued by contigs of the secreted class 10x overexpressed in female salivary glands when compared to male salivary glands</w:t>
      </w:r>
    </w:p>
    <w:p w:rsidR="006C1F5C" w:rsidRDefault="006C1F5C"/>
    <w:tbl>
      <w:tblPr>
        <w:tblW w:w="8960" w:type="dxa"/>
        <w:tblLook w:val="04A0" w:firstRow="1" w:lastRow="0" w:firstColumn="1" w:lastColumn="0" w:noHBand="0" w:noVBand="1"/>
      </w:tblPr>
      <w:tblGrid>
        <w:gridCol w:w="4180"/>
        <w:gridCol w:w="1320"/>
        <w:gridCol w:w="2140"/>
        <w:gridCol w:w="1320"/>
      </w:tblGrid>
      <w:tr w:rsidR="006C1F5C" w:rsidRPr="006C1F5C" w:rsidTr="006C1F5C">
        <w:trPr>
          <w:trHeight w:val="8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Number of Contigs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Number of Reads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% Total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Enzymes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Endonuclease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142,411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0.26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Hyaluronidase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117,580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0.22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Serine Protease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211,694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0.39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Apyrase/5'nucleotidase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633,998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1.16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Adenosine deaminase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161,628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0.30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Lipase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391,152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0.72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Sphingomyelinase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338,379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0.62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Protease inhibitors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727,345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1.33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Antigen 5 related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1,399,649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2.56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Nematocera protein families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D7 protein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24,200,992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44.31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16.7 kDa/WRP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17,268,078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31.62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9.7 kDa culicine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1,314,933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2.41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Aegyptin/30kDa antigen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1,167,301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2.14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Hyp37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1,147,683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2.10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gSG5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919,806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1.68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62/34 kDa culicine family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714,557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1.31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Culex 10-14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640,984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1.17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Mucins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616,284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1.13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SGS1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425,182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0.78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4.2 kDa peptide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373,336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0.68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20.2 Culex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115,461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0.21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Proline rich salivary peptide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87,942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0.16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 xml:space="preserve">   gSG8 family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71,973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0.13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Unknown, secreted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1,427,876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2.61</w:t>
            </w: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5C" w:rsidRPr="006C1F5C" w:rsidTr="006C1F5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54,616,224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C" w:rsidRPr="006C1F5C" w:rsidRDefault="006C1F5C" w:rsidP="006C1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6C1F5C">
              <w:rPr>
                <w:rFonts w:ascii="Verdana" w:eastAsia="Times New Roman" w:hAnsi="Verdana" w:cs="Times New Roman"/>
                <w:color w:val="000000"/>
              </w:rPr>
              <w:t>100</w:t>
            </w:r>
          </w:p>
        </w:tc>
      </w:tr>
    </w:tbl>
    <w:p w:rsidR="006C1F5C" w:rsidRDefault="006C1F5C"/>
    <w:sectPr w:rsidR="006C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C"/>
    <w:rsid w:val="004A4EC0"/>
    <w:rsid w:val="006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1671"/>
  <w15:chartTrackingRefBased/>
  <w15:docId w15:val="{BC18A22A-0450-4BAD-B8CA-2D1D43A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