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6DA2" w:rsidRDefault="00FF6DA2" w:rsidP="00453FCE">
      <w:r>
        <w:t>Supplementary data</w:t>
      </w:r>
    </w:p>
    <w:p w:rsidR="0023213E" w:rsidRPr="00685DEA" w:rsidRDefault="0023213E" w:rsidP="0023213E">
      <w:pPr>
        <w:spacing w:after="0" w:line="480" w:lineRule="auto"/>
        <w:rPr>
          <w:rFonts w:ascii="Times New Roman" w:hAnsi="Times New Roman"/>
          <w:b/>
          <w:sz w:val="24"/>
          <w:szCs w:val="24"/>
          <w:u w:val="single"/>
        </w:rPr>
      </w:pPr>
      <w:r w:rsidRPr="00685DEA">
        <w:rPr>
          <w:rFonts w:ascii="Times New Roman" w:hAnsi="Times New Roman"/>
          <w:b/>
          <w:sz w:val="24"/>
          <w:szCs w:val="24"/>
          <w:u w:val="single"/>
        </w:rPr>
        <w:t>MATERIALS AND METHODS</w:t>
      </w:r>
    </w:p>
    <w:p w:rsidR="0023213E" w:rsidRPr="00685DEA" w:rsidRDefault="0023213E" w:rsidP="0023213E">
      <w:pPr>
        <w:spacing w:after="0" w:line="480" w:lineRule="auto"/>
        <w:rPr>
          <w:rFonts w:ascii="Times New Roman" w:hAnsi="Times New Roman"/>
          <w:b/>
          <w:sz w:val="24"/>
          <w:szCs w:val="24"/>
          <w:u w:val="single"/>
        </w:rPr>
      </w:pPr>
      <w:r w:rsidRPr="00685DEA">
        <w:rPr>
          <w:rFonts w:ascii="Times New Roman" w:hAnsi="Times New Roman"/>
          <w:b/>
          <w:sz w:val="24"/>
          <w:szCs w:val="24"/>
          <w:u w:val="single"/>
        </w:rPr>
        <w:t>Subject recruitment</w:t>
      </w:r>
    </w:p>
    <w:p w:rsidR="0023213E" w:rsidRPr="003412F6" w:rsidRDefault="0023213E" w:rsidP="003412F6">
      <w:pPr>
        <w:autoSpaceDE w:val="0"/>
        <w:autoSpaceDN w:val="0"/>
        <w:adjustRightInd w:val="0"/>
        <w:spacing w:after="0" w:line="480" w:lineRule="auto"/>
        <w:rPr>
          <w:rFonts w:ascii="Times New Roman" w:eastAsia="Arial Unicode MS" w:hAnsi="Times New Roman"/>
          <w:spacing w:val="-4"/>
          <w:sz w:val="24"/>
          <w:szCs w:val="24"/>
        </w:rPr>
      </w:pPr>
      <w:r w:rsidRPr="003412F6">
        <w:rPr>
          <w:rFonts w:ascii="Times New Roman" w:hAnsi="Times New Roman"/>
          <w:spacing w:val="-4"/>
          <w:sz w:val="24"/>
          <w:szCs w:val="24"/>
        </w:rPr>
        <w:t xml:space="preserve">Prior to the onset of each norovirus season, nursing homes and assisted living facilities (together called long-term care facilities [LTCFs]) in Oregon were recruited to participate in the study. A total of 43 LTCFs in the state of Oregon were enrolled from November 2009 to January 2013. Individual </w:t>
      </w:r>
      <w:r w:rsidRPr="003412F6">
        <w:rPr>
          <w:rFonts w:ascii="Times New Roman" w:eastAsia="Arial Unicode MS" w:hAnsi="Times New Roman"/>
          <w:spacing w:val="-4"/>
          <w:sz w:val="24"/>
          <w:szCs w:val="24"/>
        </w:rPr>
        <w:t xml:space="preserve">study subjects were recruited by study staff, both before the norovirus season began (baseline) and when norovirus outbreaks occurred. Participating LTCFs reported suspected norovirus outbreaks to the local health department, per standard public </w:t>
      </w:r>
      <w:r w:rsidRPr="00846894">
        <w:rPr>
          <w:rFonts w:ascii="Times New Roman" w:eastAsia="Arial Unicode MS" w:hAnsi="Times New Roman"/>
          <w:spacing w:val="-4"/>
          <w:sz w:val="24"/>
          <w:szCs w:val="24"/>
        </w:rPr>
        <w:t xml:space="preserve">health reporting requirements. An outbreak was suspected to be caused by norovirus based on clinical </w:t>
      </w:r>
      <w:r w:rsidR="00465B3E" w:rsidRPr="00846894">
        <w:rPr>
          <w:rFonts w:ascii="Times New Roman" w:eastAsia="Arial Unicode MS" w:hAnsi="Times New Roman"/>
          <w:spacing w:val="-4"/>
          <w:sz w:val="24"/>
          <w:szCs w:val="24"/>
        </w:rPr>
        <w:t>(</w:t>
      </w:r>
      <w:r w:rsidR="0083319B" w:rsidRPr="00846894">
        <w:rPr>
          <w:rFonts w:ascii="Times New Roman" w:eastAsia="Arial Unicode MS" w:hAnsi="Times New Roman"/>
          <w:spacing w:val="-4"/>
          <w:sz w:val="24"/>
          <w:szCs w:val="24"/>
        </w:rPr>
        <w:t xml:space="preserve">e.g., </w:t>
      </w:r>
      <w:r w:rsidR="00465B3E" w:rsidRPr="00846894">
        <w:rPr>
          <w:rFonts w:ascii="Times New Roman" w:eastAsia="Arial Unicode MS" w:hAnsi="Times New Roman"/>
          <w:spacing w:val="-4"/>
          <w:sz w:val="24"/>
          <w:szCs w:val="24"/>
        </w:rPr>
        <w:t xml:space="preserve">vomiting in &gt; 50% of cases, fever to vomit ratio &lt; 1, or diarrhea to vomit ratio &lt; 2.5) </w:t>
      </w:r>
      <w:r w:rsidRPr="00846894">
        <w:rPr>
          <w:rFonts w:ascii="Times New Roman" w:eastAsia="Arial Unicode MS" w:hAnsi="Times New Roman"/>
          <w:spacing w:val="-4"/>
          <w:sz w:val="24"/>
          <w:szCs w:val="24"/>
        </w:rPr>
        <w:t xml:space="preserve">and epidemiologic characteristics </w:t>
      </w:r>
      <w:r w:rsidRPr="00846894">
        <w:rPr>
          <w:rFonts w:ascii="Times New Roman" w:eastAsia="Arial Unicode MS" w:hAnsi="Times New Roman"/>
          <w:spacing w:val="-4"/>
          <w:sz w:val="24"/>
          <w:szCs w:val="24"/>
        </w:rPr>
        <w:fldChar w:fldCharType="begin"/>
      </w:r>
      <w:r w:rsidRPr="00846894">
        <w:rPr>
          <w:rFonts w:ascii="Times New Roman" w:eastAsia="Arial Unicode MS" w:hAnsi="Times New Roman"/>
          <w:spacing w:val="-4"/>
          <w:sz w:val="24"/>
          <w:szCs w:val="24"/>
        </w:rPr>
        <w:instrText xml:space="preserve"> ADDIN EN.CITE &lt;EndNote&gt;&lt;Cite&gt;&lt;Author&gt;Hall&lt;/Author&gt;&lt;Year&gt;2011&lt;/Year&gt;&lt;RecNum&gt;4933&lt;/RecNum&gt;&lt;DisplayText&gt;[1]&lt;/DisplayText&gt;&lt;record&gt;&lt;rec-number&gt;4933&lt;/rec-number&gt;&lt;foreign-keys&gt;&lt;key app="EN" db-id="tr22a5sveza52vexed55prw1rz99p29x2s2w"&gt;4933&lt;/key&gt;&lt;/foreign-keys&gt;&lt;ref-type name="Journal Article"&gt;17&lt;/ref-type&gt;&lt;contributors&gt;&lt;authors&gt;&lt;author&gt;Hall, A.J.&lt;/author&gt;&lt;author&gt;Vinje, J.&lt;/author&gt;&lt;author&gt;Lopman, B.&lt;/author&gt;&lt;author&gt;Park, GW.&lt;/author&gt;&lt;author&gt;Yen, C.&lt;/author&gt;&lt;author&gt;Gregoricus, N.&lt;/author&gt;&lt;author&gt;Parashar, U.&lt;/author&gt;&lt;/authors&gt;&lt;/contributors&gt;&lt;titles&gt;&lt;title&gt;Update norovirus outbreak management and disease prevention guidelines&lt;/title&gt;&lt;secondary-title&gt;MMWR Recomm Rep&lt;/secondary-title&gt;&lt;/titles&gt;&lt;periodical&gt;&lt;full-title&gt;MMWR Recomm Rep&lt;/full-title&gt;&lt;abbr-1&gt;MMWR. Recommendations and reports : Morbidity and mortality weekly report. Recommendations and reports / Centers for Disease Control&lt;/abbr-1&gt;&lt;/periodical&gt;&lt;pages&gt;1-18&lt;/pages&gt;&lt;volume&gt;60&lt;/volume&gt;&lt;number&gt;RR-3&lt;/number&gt;&lt;dates&gt;&lt;year&gt;2011&lt;/year&gt;&lt;pub-dates&gt;&lt;date&gt;Mar 4&lt;/date&gt;&lt;/pub-dates&gt;&lt;/dates&gt;&lt;urls&gt;&lt;/urls&gt;&lt;/record&gt;&lt;/Cite&gt;&lt;/EndNote&gt;</w:instrText>
      </w:r>
      <w:r w:rsidRPr="00846894">
        <w:rPr>
          <w:rFonts w:ascii="Times New Roman" w:eastAsia="Arial Unicode MS" w:hAnsi="Times New Roman"/>
          <w:spacing w:val="-4"/>
          <w:sz w:val="24"/>
          <w:szCs w:val="24"/>
        </w:rPr>
        <w:fldChar w:fldCharType="separate"/>
      </w:r>
      <w:r w:rsidRPr="00846894">
        <w:rPr>
          <w:rFonts w:ascii="Times New Roman" w:eastAsia="Arial Unicode MS" w:hAnsi="Times New Roman"/>
          <w:noProof/>
          <w:spacing w:val="-4"/>
          <w:sz w:val="24"/>
          <w:szCs w:val="24"/>
        </w:rPr>
        <w:t>[</w:t>
      </w:r>
      <w:hyperlink w:anchor="_ENREF_1" w:tooltip="Hall, 2011 #4933" w:history="1">
        <w:r w:rsidR="00C46971" w:rsidRPr="00846894">
          <w:rPr>
            <w:rFonts w:ascii="Times New Roman" w:eastAsia="Arial Unicode MS" w:hAnsi="Times New Roman"/>
            <w:noProof/>
            <w:spacing w:val="-4"/>
            <w:sz w:val="24"/>
            <w:szCs w:val="24"/>
          </w:rPr>
          <w:t>1</w:t>
        </w:r>
      </w:hyperlink>
      <w:r w:rsidRPr="00846894">
        <w:rPr>
          <w:rFonts w:ascii="Times New Roman" w:eastAsia="Arial Unicode MS" w:hAnsi="Times New Roman"/>
          <w:noProof/>
          <w:spacing w:val="-4"/>
          <w:sz w:val="24"/>
          <w:szCs w:val="24"/>
        </w:rPr>
        <w:t>]</w:t>
      </w:r>
      <w:r w:rsidRPr="00846894">
        <w:rPr>
          <w:rFonts w:ascii="Times New Roman" w:eastAsia="Arial Unicode MS" w:hAnsi="Times New Roman"/>
          <w:spacing w:val="-4"/>
          <w:sz w:val="24"/>
          <w:szCs w:val="24"/>
        </w:rPr>
        <w:fldChar w:fldCharType="end"/>
      </w:r>
      <w:r w:rsidRPr="00846894">
        <w:rPr>
          <w:rFonts w:ascii="Times New Roman" w:eastAsia="Arial Unicode MS" w:hAnsi="Times New Roman"/>
          <w:spacing w:val="-4"/>
          <w:sz w:val="24"/>
          <w:szCs w:val="24"/>
        </w:rPr>
        <w:t xml:space="preserve">. Only outbreaks that were reported to the local health departments within 3 days of the onset date of the first case, </w:t>
      </w:r>
      <w:r w:rsidR="003412F6" w:rsidRPr="00846894">
        <w:rPr>
          <w:rFonts w:ascii="Times New Roman" w:eastAsiaTheme="minorHAnsi" w:hAnsi="Times New Roman"/>
          <w:sz w:val="24"/>
          <w:szCs w:val="24"/>
        </w:rPr>
        <w:t xml:space="preserve">have at least 10 sick individuals and 20 potentially exposed individuals, </w:t>
      </w:r>
      <w:r w:rsidRPr="00846894">
        <w:rPr>
          <w:rFonts w:ascii="Times New Roman" w:eastAsia="Arial Unicode MS" w:hAnsi="Times New Roman"/>
          <w:spacing w:val="-4"/>
          <w:sz w:val="24"/>
          <w:szCs w:val="24"/>
        </w:rPr>
        <w:t xml:space="preserve">and were still ongoing </w:t>
      </w:r>
      <w:r w:rsidR="0083319B" w:rsidRPr="00846894">
        <w:rPr>
          <w:rFonts w:ascii="Times New Roman" w:eastAsia="Arial Unicode MS" w:hAnsi="Times New Roman"/>
          <w:spacing w:val="-4"/>
          <w:sz w:val="24"/>
          <w:szCs w:val="24"/>
        </w:rPr>
        <w:t xml:space="preserve">at the time of notification </w:t>
      </w:r>
      <w:r w:rsidRPr="00846894">
        <w:rPr>
          <w:rFonts w:ascii="Times New Roman" w:eastAsia="Arial Unicode MS" w:hAnsi="Times New Roman"/>
          <w:spacing w:val="-4"/>
          <w:sz w:val="24"/>
          <w:szCs w:val="24"/>
        </w:rPr>
        <w:t>were selected for inclusion in the study</w:t>
      </w:r>
      <w:r w:rsidRPr="00846894">
        <w:rPr>
          <w:rFonts w:ascii="Times New Roman" w:hAnsi="Times New Roman"/>
          <w:spacing w:val="-4"/>
          <w:sz w:val="24"/>
          <w:szCs w:val="24"/>
        </w:rPr>
        <w:t>.</w:t>
      </w:r>
    </w:p>
    <w:p w:rsidR="0023213E" w:rsidRPr="00685DEA" w:rsidRDefault="0023213E" w:rsidP="0023213E">
      <w:pPr>
        <w:autoSpaceDE w:val="0"/>
        <w:autoSpaceDN w:val="0"/>
        <w:adjustRightInd w:val="0"/>
        <w:spacing w:after="0" w:line="480" w:lineRule="auto"/>
        <w:ind w:firstLine="720"/>
        <w:rPr>
          <w:rFonts w:ascii="Times New Roman" w:hAnsi="Times New Roman"/>
          <w:sz w:val="24"/>
          <w:szCs w:val="24"/>
        </w:rPr>
      </w:pPr>
      <w:r w:rsidRPr="00685DEA">
        <w:rPr>
          <w:rFonts w:ascii="Times New Roman" w:hAnsi="Times New Roman"/>
          <w:sz w:val="24"/>
          <w:szCs w:val="24"/>
        </w:rPr>
        <w:t>Potential study subjects were screened for eligibility</w:t>
      </w:r>
      <w:r>
        <w:rPr>
          <w:rFonts w:ascii="Times New Roman" w:hAnsi="Times New Roman"/>
          <w:sz w:val="24"/>
          <w:szCs w:val="24"/>
        </w:rPr>
        <w:t xml:space="preserve"> and</w:t>
      </w:r>
      <w:r w:rsidRPr="00685DEA">
        <w:rPr>
          <w:rFonts w:ascii="Times New Roman" w:hAnsi="Times New Roman"/>
          <w:sz w:val="24"/>
          <w:szCs w:val="24"/>
        </w:rPr>
        <w:t xml:space="preserve"> </w:t>
      </w:r>
      <w:r>
        <w:rPr>
          <w:rFonts w:ascii="Times New Roman" w:hAnsi="Times New Roman"/>
          <w:sz w:val="24"/>
          <w:szCs w:val="24"/>
        </w:rPr>
        <w:t xml:space="preserve">asked for informed </w:t>
      </w:r>
      <w:r w:rsidRPr="00685DEA">
        <w:rPr>
          <w:rFonts w:ascii="Times New Roman" w:hAnsi="Times New Roman"/>
          <w:sz w:val="24"/>
          <w:szCs w:val="24"/>
        </w:rPr>
        <w:t>consent</w:t>
      </w:r>
      <w:r>
        <w:rPr>
          <w:rFonts w:ascii="Times New Roman" w:hAnsi="Times New Roman"/>
          <w:sz w:val="24"/>
          <w:szCs w:val="24"/>
        </w:rPr>
        <w:t>.</w:t>
      </w:r>
      <w:r w:rsidRPr="00685DEA">
        <w:rPr>
          <w:rFonts w:ascii="Times New Roman" w:hAnsi="Times New Roman"/>
          <w:sz w:val="24"/>
          <w:szCs w:val="24"/>
        </w:rPr>
        <w:t xml:space="preserve"> </w:t>
      </w:r>
      <w:r>
        <w:rPr>
          <w:rFonts w:ascii="Times New Roman" w:hAnsi="Times New Roman"/>
          <w:sz w:val="24"/>
          <w:szCs w:val="24"/>
        </w:rPr>
        <w:t>T</w:t>
      </w:r>
      <w:r w:rsidRPr="00685DEA">
        <w:rPr>
          <w:rFonts w:ascii="Times New Roman" w:hAnsi="Times New Roman"/>
          <w:sz w:val="24"/>
          <w:szCs w:val="24"/>
        </w:rPr>
        <w:t xml:space="preserve">hose enrolled were classified </w:t>
      </w:r>
      <w:r>
        <w:rPr>
          <w:rFonts w:ascii="Times New Roman" w:hAnsi="Times New Roman"/>
          <w:sz w:val="24"/>
          <w:szCs w:val="24"/>
        </w:rPr>
        <w:t>as</w:t>
      </w:r>
      <w:r w:rsidRPr="00685DEA">
        <w:rPr>
          <w:rFonts w:ascii="Times New Roman" w:hAnsi="Times New Roman"/>
          <w:sz w:val="24"/>
          <w:szCs w:val="24"/>
        </w:rPr>
        <w:t xml:space="preserve"> cases or controls based on symptoms </w:t>
      </w:r>
      <w:r w:rsidRPr="00685DEA">
        <w:rPr>
          <w:rFonts w:ascii="Times New Roman" w:hAnsi="Times New Roman"/>
          <w:b/>
          <w:sz w:val="24"/>
          <w:szCs w:val="24"/>
        </w:rPr>
        <w:t>(Fig 1)</w:t>
      </w:r>
      <w:r w:rsidRPr="00685DEA">
        <w:rPr>
          <w:rFonts w:ascii="Times New Roman" w:hAnsi="Times New Roman"/>
          <w:sz w:val="24"/>
          <w:szCs w:val="24"/>
        </w:rPr>
        <w:t>.</w:t>
      </w:r>
      <w:r>
        <w:rPr>
          <w:rFonts w:ascii="Times New Roman" w:hAnsi="Times New Roman"/>
          <w:sz w:val="24"/>
          <w:szCs w:val="24"/>
        </w:rPr>
        <w:t xml:space="preserve"> </w:t>
      </w:r>
      <w:r w:rsidRPr="00685DEA">
        <w:rPr>
          <w:rFonts w:ascii="Times New Roman" w:hAnsi="Times New Roman"/>
          <w:sz w:val="24"/>
          <w:szCs w:val="24"/>
        </w:rPr>
        <w:t>A case was defined as a resident or staff member with ≥3 episodes of diarrhea or vomiting in 24 h</w:t>
      </w:r>
      <w:r>
        <w:rPr>
          <w:rFonts w:ascii="Times New Roman" w:hAnsi="Times New Roman"/>
          <w:sz w:val="24"/>
          <w:szCs w:val="24"/>
        </w:rPr>
        <w:t xml:space="preserve">. </w:t>
      </w:r>
      <w:r w:rsidRPr="00685DEA">
        <w:rPr>
          <w:rFonts w:ascii="Times New Roman" w:eastAsia="Arial Unicode MS" w:hAnsi="Times New Roman"/>
          <w:sz w:val="24"/>
          <w:szCs w:val="24"/>
        </w:rPr>
        <w:t xml:space="preserve">Controls were assigned to </w:t>
      </w:r>
      <w:r>
        <w:rPr>
          <w:rFonts w:ascii="Times New Roman" w:eastAsia="Arial Unicode MS" w:hAnsi="Times New Roman"/>
          <w:sz w:val="24"/>
          <w:szCs w:val="24"/>
        </w:rPr>
        <w:t>one of two</w:t>
      </w:r>
      <w:r w:rsidRPr="00685DEA">
        <w:rPr>
          <w:rFonts w:ascii="Times New Roman" w:eastAsia="Arial Unicode MS" w:hAnsi="Times New Roman"/>
          <w:sz w:val="24"/>
          <w:szCs w:val="24"/>
        </w:rPr>
        <w:t xml:space="preserve"> groups. An </w:t>
      </w:r>
      <w:r>
        <w:rPr>
          <w:rFonts w:ascii="Times New Roman" w:eastAsia="Arial Unicode MS" w:hAnsi="Times New Roman"/>
          <w:sz w:val="24"/>
          <w:szCs w:val="24"/>
        </w:rPr>
        <w:t>“</w:t>
      </w:r>
      <w:r w:rsidRPr="00685DEA">
        <w:rPr>
          <w:rFonts w:ascii="Times New Roman" w:eastAsia="Arial Unicode MS" w:hAnsi="Times New Roman"/>
          <w:sz w:val="24"/>
          <w:szCs w:val="24"/>
        </w:rPr>
        <w:t>exposed control</w:t>
      </w:r>
      <w:r>
        <w:rPr>
          <w:rFonts w:ascii="Times New Roman" w:eastAsia="Arial Unicode MS" w:hAnsi="Times New Roman"/>
          <w:sz w:val="24"/>
          <w:szCs w:val="24"/>
        </w:rPr>
        <w:t>”</w:t>
      </w:r>
      <w:r w:rsidRPr="00685DEA">
        <w:rPr>
          <w:rFonts w:ascii="Times New Roman" w:eastAsia="Arial Unicode MS" w:hAnsi="Times New Roman"/>
          <w:sz w:val="24"/>
          <w:szCs w:val="24"/>
        </w:rPr>
        <w:t xml:space="preserve"> was a staff member or resident who </w:t>
      </w:r>
      <w:r>
        <w:rPr>
          <w:rFonts w:ascii="Times New Roman" w:eastAsia="Arial Unicode MS" w:hAnsi="Times New Roman"/>
          <w:sz w:val="24"/>
          <w:szCs w:val="24"/>
        </w:rPr>
        <w:t>remained asymptomatic despite</w:t>
      </w:r>
      <w:r w:rsidRPr="00685DEA">
        <w:rPr>
          <w:rFonts w:ascii="Times New Roman" w:eastAsia="Arial Unicode MS" w:hAnsi="Times New Roman"/>
          <w:sz w:val="24"/>
          <w:szCs w:val="24"/>
        </w:rPr>
        <w:t xml:space="preserve"> regular contact or ha</w:t>
      </w:r>
      <w:r>
        <w:rPr>
          <w:rFonts w:ascii="Times New Roman" w:eastAsia="Arial Unicode MS" w:hAnsi="Times New Roman"/>
          <w:sz w:val="24"/>
          <w:szCs w:val="24"/>
        </w:rPr>
        <w:t>ving</w:t>
      </w:r>
      <w:r w:rsidRPr="00685DEA">
        <w:rPr>
          <w:rFonts w:ascii="Times New Roman" w:eastAsia="Arial Unicode MS" w:hAnsi="Times New Roman"/>
          <w:sz w:val="24"/>
          <w:szCs w:val="24"/>
        </w:rPr>
        <w:t xml:space="preserve"> shared living space with a case for at least 3 days during illness.</w:t>
      </w:r>
      <w:r>
        <w:rPr>
          <w:rFonts w:ascii="Times New Roman" w:eastAsia="Arial Unicode MS" w:hAnsi="Times New Roman"/>
          <w:sz w:val="24"/>
          <w:szCs w:val="24"/>
        </w:rPr>
        <w:t xml:space="preserve"> </w:t>
      </w:r>
      <w:r w:rsidRPr="00685DEA">
        <w:rPr>
          <w:rFonts w:ascii="Times New Roman" w:eastAsia="Arial Unicode MS" w:hAnsi="Times New Roman"/>
          <w:sz w:val="24"/>
          <w:szCs w:val="24"/>
        </w:rPr>
        <w:t xml:space="preserve">Asymptomatic staff members and residents without such exposure to a case were recruited as </w:t>
      </w:r>
      <w:r>
        <w:rPr>
          <w:rFonts w:ascii="Times New Roman" w:eastAsia="Arial Unicode MS" w:hAnsi="Times New Roman"/>
          <w:sz w:val="24"/>
          <w:szCs w:val="24"/>
        </w:rPr>
        <w:t>“</w:t>
      </w:r>
      <w:r w:rsidRPr="00685DEA">
        <w:rPr>
          <w:rFonts w:ascii="Times New Roman" w:eastAsia="Arial Unicode MS" w:hAnsi="Times New Roman"/>
          <w:sz w:val="24"/>
          <w:szCs w:val="24"/>
        </w:rPr>
        <w:t>non-exposed controls</w:t>
      </w:r>
      <w:r>
        <w:rPr>
          <w:rFonts w:ascii="Times New Roman" w:eastAsia="Arial Unicode MS" w:hAnsi="Times New Roman"/>
          <w:sz w:val="24"/>
          <w:szCs w:val="24"/>
        </w:rPr>
        <w:t>”</w:t>
      </w:r>
      <w:r w:rsidR="00A47A1C">
        <w:rPr>
          <w:rFonts w:ascii="Times New Roman" w:eastAsia="Arial Unicode MS" w:hAnsi="Times New Roman"/>
          <w:sz w:val="24"/>
          <w:szCs w:val="24"/>
        </w:rPr>
        <w:t>; this group was generally restricted to non-patient care staff, such as administrative personnel. Controls were not specifically matched to cases, although roughly equal numbers of cases and exposed controls were sought for enrollment in each outbreak.</w:t>
      </w:r>
    </w:p>
    <w:p w:rsidR="0023213E" w:rsidRPr="00685DEA" w:rsidRDefault="0023213E" w:rsidP="0023213E">
      <w:pPr>
        <w:spacing w:after="0" w:line="480" w:lineRule="auto"/>
        <w:rPr>
          <w:rFonts w:ascii="Times New Roman" w:eastAsia="Arial Unicode MS" w:hAnsi="Times New Roman"/>
          <w:b/>
          <w:sz w:val="24"/>
          <w:szCs w:val="24"/>
          <w:u w:val="single"/>
        </w:rPr>
      </w:pPr>
    </w:p>
    <w:p w:rsidR="00C54997" w:rsidRDefault="0023213E" w:rsidP="00C54997">
      <w:pPr>
        <w:spacing w:after="0" w:line="480" w:lineRule="auto"/>
        <w:rPr>
          <w:rFonts w:ascii="Times New Roman" w:hAnsi="Times New Roman"/>
          <w:b/>
          <w:sz w:val="24"/>
          <w:szCs w:val="24"/>
          <w:u w:val="single"/>
        </w:rPr>
      </w:pPr>
      <w:r w:rsidRPr="00685DEA">
        <w:rPr>
          <w:rFonts w:ascii="Times New Roman" w:hAnsi="Times New Roman"/>
          <w:b/>
          <w:sz w:val="24"/>
          <w:szCs w:val="24"/>
          <w:u w:val="single"/>
        </w:rPr>
        <w:t>Clinical data and sample collection</w:t>
      </w:r>
    </w:p>
    <w:p w:rsidR="0023213E" w:rsidRPr="00C54997" w:rsidRDefault="0023213E" w:rsidP="00C54997">
      <w:pPr>
        <w:spacing w:after="0" w:line="480" w:lineRule="auto"/>
        <w:ind w:firstLine="720"/>
        <w:rPr>
          <w:rFonts w:ascii="Times New Roman" w:hAnsi="Times New Roman"/>
          <w:spacing w:val="-2"/>
          <w:sz w:val="24"/>
          <w:szCs w:val="24"/>
        </w:rPr>
      </w:pPr>
      <w:r w:rsidRPr="00685DEA">
        <w:rPr>
          <w:rFonts w:ascii="Times New Roman" w:hAnsi="Times New Roman"/>
          <w:sz w:val="24"/>
          <w:szCs w:val="24"/>
        </w:rPr>
        <w:t xml:space="preserve">Clinical data </w:t>
      </w:r>
      <w:r>
        <w:rPr>
          <w:rFonts w:ascii="Times New Roman" w:hAnsi="Times New Roman"/>
          <w:sz w:val="24"/>
          <w:szCs w:val="24"/>
        </w:rPr>
        <w:t>were</w:t>
      </w:r>
      <w:r w:rsidRPr="00685DEA">
        <w:rPr>
          <w:rFonts w:ascii="Times New Roman" w:hAnsi="Times New Roman"/>
          <w:sz w:val="24"/>
          <w:szCs w:val="24"/>
        </w:rPr>
        <w:t xml:space="preserve"> obtained directly from participants interview</w:t>
      </w:r>
      <w:r>
        <w:rPr>
          <w:rFonts w:ascii="Times New Roman" w:hAnsi="Times New Roman"/>
          <w:sz w:val="24"/>
          <w:szCs w:val="24"/>
        </w:rPr>
        <w:t>ed</w:t>
      </w:r>
      <w:r w:rsidRPr="00685DEA">
        <w:rPr>
          <w:rFonts w:ascii="Times New Roman" w:hAnsi="Times New Roman"/>
          <w:sz w:val="24"/>
          <w:szCs w:val="24"/>
        </w:rPr>
        <w:t xml:space="preserve"> using a </w:t>
      </w:r>
      <w:r>
        <w:rPr>
          <w:rFonts w:ascii="Times New Roman" w:hAnsi="Times New Roman"/>
          <w:sz w:val="24"/>
          <w:szCs w:val="24"/>
        </w:rPr>
        <w:t xml:space="preserve">standardized </w:t>
      </w:r>
      <w:r w:rsidRPr="00685DEA">
        <w:rPr>
          <w:rFonts w:ascii="Times New Roman" w:hAnsi="Times New Roman"/>
          <w:sz w:val="24"/>
          <w:szCs w:val="24"/>
        </w:rPr>
        <w:t xml:space="preserve">questionnaire. Data were collected on date of onset (case) or date of contact with case (exposed controls), clinical symptoms and their duration, care and treatment received, and demographic information. The severity of gastrointestinal symptoms was assessed using a modified Vesikari </w:t>
      </w:r>
      <w:r w:rsidRPr="00C54997">
        <w:rPr>
          <w:rFonts w:ascii="Times New Roman" w:hAnsi="Times New Roman"/>
          <w:spacing w:val="-2"/>
          <w:sz w:val="24"/>
          <w:szCs w:val="24"/>
        </w:rPr>
        <w:t>score with a maximum of 17-points based on the duration of diarrhea or vomiting, the maximum number of diarrhea and vomiting episodes within 24 h, fever and the treatment</w:t>
      </w:r>
      <w:r w:rsidRPr="00C54997">
        <w:rPr>
          <w:rStyle w:val="CommentReference"/>
          <w:rFonts w:ascii="Times New Roman" w:hAnsi="Times New Roman"/>
          <w:spacing w:val="-2"/>
          <w:sz w:val="24"/>
          <w:szCs w:val="24"/>
        </w:rPr>
        <w:t xml:space="preserve"> </w:t>
      </w:r>
      <w:r w:rsidRPr="00C54997">
        <w:rPr>
          <w:rFonts w:ascii="Times New Roman" w:hAnsi="Times New Roman"/>
          <w:spacing w:val="-2"/>
          <w:sz w:val="24"/>
          <w:szCs w:val="24"/>
        </w:rPr>
        <w:t>received</w:t>
      </w:r>
      <w:r w:rsidRPr="00C54997">
        <w:rPr>
          <w:rStyle w:val="CommentReference"/>
          <w:rFonts w:ascii="Times New Roman" w:hAnsi="Times New Roman"/>
          <w:spacing w:val="-2"/>
          <w:sz w:val="24"/>
          <w:szCs w:val="24"/>
        </w:rPr>
        <w:t xml:space="preserve"> (Suppl</w:t>
      </w:r>
      <w:r w:rsidR="00C54997">
        <w:rPr>
          <w:rStyle w:val="CommentReference"/>
          <w:rFonts w:ascii="Times New Roman" w:hAnsi="Times New Roman"/>
          <w:spacing w:val="-2"/>
          <w:sz w:val="24"/>
          <w:szCs w:val="24"/>
        </w:rPr>
        <w:t>ementary Table</w:t>
      </w:r>
      <w:r w:rsidRPr="00C54997">
        <w:rPr>
          <w:rStyle w:val="CommentReference"/>
          <w:rFonts w:ascii="Times New Roman" w:hAnsi="Times New Roman"/>
          <w:spacing w:val="-2"/>
          <w:sz w:val="24"/>
          <w:szCs w:val="24"/>
        </w:rPr>
        <w:t xml:space="preserve"> 1)</w:t>
      </w:r>
      <w:r w:rsidRPr="00C54997">
        <w:rPr>
          <w:rFonts w:ascii="Times New Roman" w:hAnsi="Times New Roman"/>
          <w:spacing w:val="-2"/>
          <w:sz w:val="24"/>
          <w:szCs w:val="24"/>
        </w:rPr>
        <w:t>.</w:t>
      </w:r>
    </w:p>
    <w:p w:rsidR="0023213E" w:rsidRPr="00685DEA" w:rsidRDefault="0023213E" w:rsidP="0023213E">
      <w:pPr>
        <w:spacing w:after="0" w:line="480" w:lineRule="auto"/>
        <w:ind w:firstLine="720"/>
        <w:rPr>
          <w:rFonts w:ascii="Times New Roman" w:eastAsia="Arial Unicode MS" w:hAnsi="Times New Roman"/>
          <w:sz w:val="24"/>
          <w:szCs w:val="24"/>
        </w:rPr>
      </w:pPr>
      <w:r w:rsidRPr="00685DEA">
        <w:rPr>
          <w:rFonts w:ascii="Times New Roman" w:eastAsia="Arial Unicode MS" w:hAnsi="Times New Roman"/>
          <w:sz w:val="24"/>
          <w:szCs w:val="24"/>
        </w:rPr>
        <w:t xml:space="preserve">Saliva samples were collected on </w:t>
      </w:r>
      <w:r>
        <w:rPr>
          <w:rFonts w:ascii="Times New Roman" w:eastAsia="Arial Unicode MS" w:hAnsi="Times New Roman"/>
          <w:sz w:val="24"/>
          <w:szCs w:val="24"/>
        </w:rPr>
        <w:t xml:space="preserve">the </w:t>
      </w:r>
      <w:r w:rsidRPr="00685DEA">
        <w:rPr>
          <w:rFonts w:ascii="Times New Roman" w:eastAsia="Arial Unicode MS" w:hAnsi="Times New Roman"/>
          <w:sz w:val="24"/>
          <w:szCs w:val="24"/>
        </w:rPr>
        <w:t>day of symptom</w:t>
      </w:r>
      <w:r>
        <w:rPr>
          <w:rFonts w:ascii="Times New Roman" w:eastAsia="Arial Unicode MS" w:hAnsi="Times New Roman"/>
          <w:sz w:val="24"/>
          <w:szCs w:val="24"/>
        </w:rPr>
        <w:t xml:space="preserve"> onset</w:t>
      </w:r>
      <w:r w:rsidRPr="00685DEA">
        <w:rPr>
          <w:rFonts w:ascii="Times New Roman" w:eastAsia="Arial Unicode MS" w:hAnsi="Times New Roman"/>
          <w:sz w:val="24"/>
          <w:szCs w:val="24"/>
        </w:rPr>
        <w:t xml:space="preserve"> (day 0) or exposure (day 0) from cases and exposed controls, respectively, and also on days 1, 14</w:t>
      </w:r>
      <w:r>
        <w:rPr>
          <w:rFonts w:ascii="Times New Roman" w:eastAsia="Arial Unicode MS" w:hAnsi="Times New Roman"/>
          <w:sz w:val="24"/>
          <w:szCs w:val="24"/>
        </w:rPr>
        <w:t xml:space="preserve"> and 21 to study the salivary immune responses which will be described in another manuscript. </w:t>
      </w:r>
      <w:r w:rsidRPr="00685DEA">
        <w:rPr>
          <w:rFonts w:ascii="Times New Roman" w:eastAsia="Arial Unicode MS" w:hAnsi="Times New Roman"/>
          <w:sz w:val="24"/>
          <w:szCs w:val="24"/>
        </w:rPr>
        <w:t>Saliva was collected by rubbing the gums with an Oracol sampler sponge (Malvern Medical Developments, Worcester, UK) for 1 min, and stored at -80°C. Acute and convalescent sera were collected from cases and exposed controls on day</w:t>
      </w:r>
      <w:r>
        <w:rPr>
          <w:rFonts w:ascii="Times New Roman" w:eastAsia="Arial Unicode MS" w:hAnsi="Times New Roman"/>
          <w:sz w:val="24"/>
          <w:szCs w:val="24"/>
        </w:rPr>
        <w:t>s</w:t>
      </w:r>
      <w:r w:rsidRPr="00685DEA">
        <w:rPr>
          <w:rFonts w:ascii="Times New Roman" w:eastAsia="Arial Unicode MS" w:hAnsi="Times New Roman"/>
          <w:sz w:val="24"/>
          <w:szCs w:val="24"/>
        </w:rPr>
        <w:t xml:space="preserve"> 0 and 21 and stored at -20°C.</w:t>
      </w:r>
      <w:r>
        <w:rPr>
          <w:rFonts w:ascii="Times New Roman" w:eastAsia="Arial Unicode MS" w:hAnsi="Times New Roman"/>
          <w:sz w:val="24"/>
          <w:szCs w:val="24"/>
        </w:rPr>
        <w:t xml:space="preserve"> </w:t>
      </w:r>
      <w:r w:rsidRPr="00685DEA">
        <w:rPr>
          <w:rFonts w:ascii="Times New Roman" w:eastAsia="Arial Unicode MS" w:hAnsi="Times New Roman"/>
          <w:sz w:val="24"/>
          <w:szCs w:val="24"/>
        </w:rPr>
        <w:t>Stool specimens were collected from cases and exposed controls on day</w:t>
      </w:r>
      <w:r>
        <w:rPr>
          <w:rFonts w:ascii="Times New Roman" w:eastAsia="Arial Unicode MS" w:hAnsi="Times New Roman"/>
          <w:sz w:val="24"/>
          <w:szCs w:val="24"/>
        </w:rPr>
        <w:t>s</w:t>
      </w:r>
      <w:r w:rsidRPr="00685DEA">
        <w:rPr>
          <w:rFonts w:ascii="Times New Roman" w:eastAsia="Arial Unicode MS" w:hAnsi="Times New Roman"/>
          <w:sz w:val="24"/>
          <w:szCs w:val="24"/>
        </w:rPr>
        <w:t xml:space="preserve"> 0 and 21 and kept at 4°C.</w:t>
      </w:r>
      <w:r>
        <w:rPr>
          <w:rFonts w:ascii="Times New Roman" w:eastAsia="Arial Unicode MS" w:hAnsi="Times New Roman"/>
          <w:sz w:val="24"/>
          <w:szCs w:val="24"/>
        </w:rPr>
        <w:t xml:space="preserve"> </w:t>
      </w:r>
      <w:r w:rsidRPr="00685DEA">
        <w:rPr>
          <w:rFonts w:ascii="Times New Roman" w:eastAsia="Arial Unicode MS" w:hAnsi="Times New Roman"/>
          <w:sz w:val="24"/>
          <w:szCs w:val="24"/>
        </w:rPr>
        <w:t xml:space="preserve">If a specimen </w:t>
      </w:r>
      <w:r>
        <w:rPr>
          <w:rFonts w:ascii="Times New Roman" w:eastAsia="Arial Unicode MS" w:hAnsi="Times New Roman"/>
          <w:sz w:val="24"/>
          <w:szCs w:val="24"/>
        </w:rPr>
        <w:t xml:space="preserve">could not be obtained </w:t>
      </w:r>
      <w:r w:rsidRPr="00685DEA">
        <w:rPr>
          <w:rFonts w:ascii="Times New Roman" w:eastAsia="Arial Unicode MS" w:hAnsi="Times New Roman"/>
          <w:sz w:val="24"/>
          <w:szCs w:val="24"/>
        </w:rPr>
        <w:t>on a given day, a sample was collected as close as possible to the scheduled day. For non-exposed controls,</w:t>
      </w:r>
      <w:r w:rsidRPr="00685DEA">
        <w:rPr>
          <w:rFonts w:ascii="Times New Roman" w:eastAsia="Arial Unicode MS" w:hAnsi="Times New Roman"/>
          <w:b/>
          <w:sz w:val="24"/>
          <w:szCs w:val="24"/>
        </w:rPr>
        <w:t xml:space="preserve"> </w:t>
      </w:r>
      <w:r w:rsidRPr="00685DEA">
        <w:rPr>
          <w:rFonts w:ascii="Times New Roman" w:eastAsia="Arial Unicode MS" w:hAnsi="Times New Roman"/>
          <w:sz w:val="24"/>
          <w:szCs w:val="24"/>
        </w:rPr>
        <w:t>one saliva sample, one serum sample and one stool sample were collected within 7 days after the first case</w:t>
      </w:r>
      <w:r>
        <w:rPr>
          <w:rFonts w:ascii="Times New Roman" w:eastAsia="Arial Unicode MS" w:hAnsi="Times New Roman"/>
          <w:sz w:val="24"/>
          <w:szCs w:val="24"/>
        </w:rPr>
        <w:t xml:space="preserve"> identified in the outbreak</w:t>
      </w:r>
      <w:r w:rsidRPr="00685DEA">
        <w:rPr>
          <w:rFonts w:ascii="Times New Roman" w:eastAsia="Arial Unicode MS" w:hAnsi="Times New Roman"/>
          <w:sz w:val="24"/>
          <w:szCs w:val="24"/>
        </w:rPr>
        <w:t>.</w:t>
      </w:r>
    </w:p>
    <w:p w:rsidR="0023213E" w:rsidRPr="00685DEA" w:rsidRDefault="0023213E" w:rsidP="0023213E">
      <w:pPr>
        <w:spacing w:after="0" w:line="480" w:lineRule="auto"/>
        <w:rPr>
          <w:rFonts w:ascii="Times New Roman" w:eastAsia="Arial Unicode MS" w:hAnsi="Times New Roman"/>
          <w:b/>
          <w:sz w:val="24"/>
          <w:szCs w:val="24"/>
        </w:rPr>
      </w:pPr>
    </w:p>
    <w:p w:rsidR="0023213E" w:rsidRPr="00685DEA" w:rsidRDefault="0023213E" w:rsidP="0023213E">
      <w:pPr>
        <w:spacing w:after="0" w:line="480" w:lineRule="auto"/>
        <w:rPr>
          <w:rFonts w:ascii="Times New Roman" w:hAnsi="Times New Roman"/>
          <w:b/>
          <w:bCs/>
          <w:sz w:val="24"/>
          <w:szCs w:val="24"/>
          <w:u w:val="single"/>
        </w:rPr>
      </w:pPr>
      <w:r w:rsidRPr="00685DEA">
        <w:rPr>
          <w:rFonts w:ascii="Times New Roman" w:hAnsi="Times New Roman"/>
          <w:b/>
          <w:bCs/>
          <w:sz w:val="24"/>
          <w:szCs w:val="24"/>
          <w:u w:val="single"/>
        </w:rPr>
        <w:t>Norovirus detection, quantification and genotyping</w:t>
      </w:r>
    </w:p>
    <w:p w:rsidR="0023213E" w:rsidRPr="00685DEA" w:rsidRDefault="0023213E" w:rsidP="0023213E">
      <w:pPr>
        <w:spacing w:after="0" w:line="480" w:lineRule="auto"/>
        <w:ind w:firstLine="720"/>
        <w:rPr>
          <w:rFonts w:ascii="Times New Roman" w:hAnsi="Times New Roman"/>
          <w:spacing w:val="4"/>
          <w:sz w:val="24"/>
          <w:szCs w:val="24"/>
        </w:rPr>
      </w:pPr>
      <w:r w:rsidRPr="00685DEA">
        <w:rPr>
          <w:rFonts w:ascii="Times New Roman" w:hAnsi="Times New Roman"/>
          <w:bCs/>
          <w:sz w:val="24"/>
          <w:szCs w:val="24"/>
        </w:rPr>
        <w:t>RNA was extracted from 50 µ</w:t>
      </w:r>
      <w:r>
        <w:rPr>
          <w:rFonts w:ascii="Times New Roman" w:hAnsi="Times New Roman"/>
          <w:bCs/>
          <w:sz w:val="24"/>
          <w:szCs w:val="24"/>
        </w:rPr>
        <w:t>L</w:t>
      </w:r>
      <w:r w:rsidRPr="00685DEA">
        <w:rPr>
          <w:rFonts w:ascii="Times New Roman" w:hAnsi="Times New Roman"/>
          <w:bCs/>
          <w:sz w:val="24"/>
          <w:szCs w:val="24"/>
        </w:rPr>
        <w:t xml:space="preserve"> of clarified 10% fecal suspension using the KingFisher® instrument and MagMAX™ - 96 Viral RNA Isolation Kit (Ambion, Austin, TX), according to the manufacturer’s instructions.</w:t>
      </w:r>
      <w:r w:rsidRPr="00685DEA">
        <w:rPr>
          <w:rFonts w:ascii="Times New Roman" w:hAnsi="Times New Roman"/>
          <w:bCs/>
          <w:spacing w:val="4"/>
          <w:sz w:val="24"/>
          <w:szCs w:val="24"/>
        </w:rPr>
        <w:t xml:space="preserve"> Norovirus RNA was detected by </w:t>
      </w:r>
      <w:r w:rsidRPr="00685DEA">
        <w:rPr>
          <w:rFonts w:ascii="Times New Roman" w:hAnsi="Times New Roman"/>
          <w:bCs/>
          <w:sz w:val="24"/>
          <w:szCs w:val="24"/>
        </w:rPr>
        <w:t>GI/GII Taq</w:t>
      </w:r>
      <w:r>
        <w:rPr>
          <w:rFonts w:ascii="Times New Roman" w:hAnsi="Times New Roman"/>
          <w:bCs/>
          <w:sz w:val="24"/>
          <w:szCs w:val="24"/>
        </w:rPr>
        <w:t>M</w:t>
      </w:r>
      <w:r w:rsidRPr="00685DEA">
        <w:rPr>
          <w:rFonts w:ascii="Times New Roman" w:hAnsi="Times New Roman"/>
          <w:bCs/>
          <w:sz w:val="24"/>
          <w:szCs w:val="24"/>
        </w:rPr>
        <w:t>an real-time RT-PC</w:t>
      </w:r>
      <w:r w:rsidRPr="00685DEA">
        <w:rPr>
          <w:rFonts w:ascii="Times New Roman" w:hAnsi="Times New Roman"/>
          <w:bCs/>
          <w:spacing w:val="4"/>
          <w:sz w:val="24"/>
          <w:szCs w:val="24"/>
        </w:rPr>
        <w:t>R (RT-qPCR)</w:t>
      </w:r>
      <w:r w:rsidRPr="00685DEA">
        <w:rPr>
          <w:rFonts w:ascii="Times New Roman" w:hAnsi="Times New Roman"/>
          <w:spacing w:val="4"/>
          <w:sz w:val="24"/>
          <w:szCs w:val="24"/>
        </w:rPr>
        <w:t xml:space="preserve"> </w:t>
      </w:r>
      <w:r w:rsidRPr="00685DEA">
        <w:rPr>
          <w:rFonts w:ascii="Times New Roman" w:hAnsi="Times New Roman"/>
          <w:spacing w:val="4"/>
          <w:sz w:val="24"/>
          <w:szCs w:val="24"/>
        </w:rPr>
        <w:fldChar w:fldCharType="begin">
          <w:fldData xml:space="preserve">PEVuZE5vdGU+PENpdGU+PEF1dGhvcj5WZWdhPC9BdXRob3I+PFllYXI+MjAxMTwvWWVhcj48UmVj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</w:fldData>
        </w:fldChar>
      </w:r>
      <w:r>
        <w:rPr>
          <w:rFonts w:ascii="Times New Roman" w:hAnsi="Times New Roman"/>
          <w:spacing w:val="4"/>
          <w:sz w:val="24"/>
          <w:szCs w:val="24"/>
        </w:rPr>
        <w:instrText xml:space="preserve"> ADDIN EN.CITE </w:instrText>
      </w:r>
      <w:r>
        <w:rPr>
          <w:rFonts w:ascii="Times New Roman" w:hAnsi="Times New Roman"/>
          <w:spacing w:val="4"/>
          <w:sz w:val="24"/>
          <w:szCs w:val="24"/>
        </w:rPr>
        <w:fldChar w:fldCharType="begin">
          <w:fldData xml:space="preserve">PEVuZE5vdGU+PENpdGU+PEF1dGhvcj5WZWdhPC9BdXRob3I+PFllYXI+MjAxMTwvWWVhcj48UmVj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</w:fldData>
        </w:fldChar>
      </w:r>
      <w:r>
        <w:rPr>
          <w:rFonts w:ascii="Times New Roman" w:hAnsi="Times New Roman"/>
          <w:spacing w:val="4"/>
          <w:sz w:val="24"/>
          <w:szCs w:val="24"/>
        </w:rPr>
        <w:instrText xml:space="preserve"> ADDIN EN.CITE.DATA </w:instrText>
      </w:r>
      <w:r>
        <w:rPr>
          <w:rFonts w:ascii="Times New Roman" w:hAnsi="Times New Roman"/>
          <w:spacing w:val="4"/>
          <w:sz w:val="24"/>
          <w:szCs w:val="24"/>
        </w:rPr>
      </w:r>
      <w:r>
        <w:rPr>
          <w:rFonts w:ascii="Times New Roman" w:hAnsi="Times New Roman"/>
          <w:spacing w:val="4"/>
          <w:sz w:val="24"/>
          <w:szCs w:val="24"/>
        </w:rPr>
        <w:fldChar w:fldCharType="end"/>
      </w:r>
      <w:r w:rsidRPr="00685DEA">
        <w:rPr>
          <w:rFonts w:ascii="Times New Roman" w:hAnsi="Times New Roman"/>
          <w:spacing w:val="4"/>
          <w:sz w:val="24"/>
          <w:szCs w:val="24"/>
        </w:rPr>
      </w:r>
      <w:r w:rsidRPr="00685DEA">
        <w:rPr>
          <w:rFonts w:ascii="Times New Roman" w:hAnsi="Times New Roman"/>
          <w:spacing w:val="4"/>
          <w:sz w:val="24"/>
          <w:szCs w:val="24"/>
        </w:rPr>
        <w:fldChar w:fldCharType="separate"/>
      </w:r>
      <w:r>
        <w:rPr>
          <w:rFonts w:ascii="Times New Roman" w:hAnsi="Times New Roman"/>
          <w:noProof/>
          <w:spacing w:val="4"/>
          <w:sz w:val="24"/>
          <w:szCs w:val="24"/>
        </w:rPr>
        <w:t>[</w:t>
      </w:r>
      <w:hyperlink w:anchor="_ENREF_2" w:tooltip="Vega, 2011 #3423" w:history="1">
        <w:r w:rsidR="00C46971">
          <w:rPr>
            <w:rFonts w:ascii="Times New Roman" w:hAnsi="Times New Roman"/>
            <w:noProof/>
            <w:spacing w:val="4"/>
            <w:sz w:val="24"/>
            <w:szCs w:val="24"/>
          </w:rPr>
          <w:t>2</w:t>
        </w:r>
      </w:hyperlink>
      <w:r>
        <w:rPr>
          <w:rFonts w:ascii="Times New Roman" w:hAnsi="Times New Roman"/>
          <w:noProof/>
          <w:spacing w:val="4"/>
          <w:sz w:val="24"/>
          <w:szCs w:val="24"/>
        </w:rPr>
        <w:t>]</w:t>
      </w:r>
      <w:r w:rsidRPr="00685DEA">
        <w:rPr>
          <w:rFonts w:ascii="Times New Roman" w:hAnsi="Times New Roman"/>
          <w:spacing w:val="4"/>
          <w:sz w:val="24"/>
          <w:szCs w:val="24"/>
        </w:rPr>
        <w:fldChar w:fldCharType="end"/>
      </w:r>
      <w:r>
        <w:rPr>
          <w:rFonts w:ascii="Times New Roman" w:hAnsi="Times New Roman"/>
          <w:spacing w:val="4"/>
          <w:sz w:val="24"/>
          <w:szCs w:val="24"/>
        </w:rPr>
        <w:t>,</w:t>
      </w:r>
      <w:r w:rsidRPr="00685DEA">
        <w:rPr>
          <w:rFonts w:ascii="Times New Roman" w:hAnsi="Times New Roman"/>
          <w:spacing w:val="4"/>
          <w:sz w:val="24"/>
          <w:szCs w:val="24"/>
        </w:rPr>
        <w:t xml:space="preserve"> and positive samples were genotyped using conventional RT-PCR followed by sequencing of the RT-PCR products </w:t>
      </w:r>
      <w:r w:rsidRPr="00685DEA">
        <w:rPr>
          <w:rFonts w:ascii="Times New Roman" w:hAnsi="Times New Roman"/>
          <w:bCs/>
          <w:sz w:val="24"/>
          <w:szCs w:val="24"/>
        </w:rPr>
        <w:fldChar w:fldCharType="begin">
          <w:fldData xml:space="preserve">PEVuZE5vdGU+PENpdGU+PEF1dGhvcj5Lb2ppbWE8L0F1dGhvcj48WWVhcj4yMDAyPC9ZZWFyPjxS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</w:fldData>
        </w:fldChar>
      </w:r>
      <w:r>
        <w:rPr>
          <w:rFonts w:ascii="Times New Roman" w:hAnsi="Times New Roman"/>
          <w:bCs/>
          <w:sz w:val="24"/>
          <w:szCs w:val="24"/>
        </w:rPr>
        <w:instrText xml:space="preserve"> ADDIN EN.CITE </w:instrText>
      </w:r>
      <w:r>
        <w:rPr>
          <w:rFonts w:ascii="Times New Roman" w:hAnsi="Times New Roman"/>
          <w:bCs/>
          <w:sz w:val="24"/>
          <w:szCs w:val="24"/>
        </w:rPr>
        <w:fldChar w:fldCharType="begin">
          <w:fldData xml:space="preserve">PEVuZE5vdGU+PENpdGU+PEF1dGhvcj5Lb2ppbWE8L0F1dGhvcj48WWVhcj4yMDAyPC9ZZWFyPjxS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</w:fldData>
        </w:fldChar>
      </w:r>
      <w:r>
        <w:rPr>
          <w:rFonts w:ascii="Times New Roman" w:hAnsi="Times New Roman"/>
          <w:bCs/>
          <w:sz w:val="24"/>
          <w:szCs w:val="24"/>
        </w:rPr>
        <w:instrText xml:space="preserve"> ADDIN EN.CITE.DATA </w:instrText>
      </w:r>
      <w:r>
        <w:rPr>
          <w:rFonts w:ascii="Times New Roman" w:hAnsi="Times New Roman"/>
          <w:bCs/>
          <w:sz w:val="24"/>
          <w:szCs w:val="24"/>
        </w:rPr>
      </w:r>
      <w:r>
        <w:rPr>
          <w:rFonts w:ascii="Times New Roman" w:hAnsi="Times New Roman"/>
          <w:bCs/>
          <w:sz w:val="24"/>
          <w:szCs w:val="24"/>
        </w:rPr>
        <w:fldChar w:fldCharType="end"/>
      </w:r>
      <w:r w:rsidRPr="00685DEA">
        <w:rPr>
          <w:rFonts w:ascii="Times New Roman" w:hAnsi="Times New Roman"/>
          <w:bCs/>
          <w:sz w:val="24"/>
          <w:szCs w:val="24"/>
        </w:rPr>
      </w:r>
      <w:r w:rsidRPr="00685DEA">
        <w:rPr>
          <w:rFonts w:ascii="Times New Roman" w:hAnsi="Times New Roman"/>
          <w:bCs/>
          <w:sz w:val="24"/>
          <w:szCs w:val="24"/>
        </w:rPr>
        <w:fldChar w:fldCharType="separate"/>
      </w:r>
      <w:r>
        <w:rPr>
          <w:rFonts w:ascii="Times New Roman" w:hAnsi="Times New Roman"/>
          <w:bCs/>
          <w:noProof/>
          <w:sz w:val="24"/>
          <w:szCs w:val="24"/>
        </w:rPr>
        <w:t>[</w:t>
      </w:r>
      <w:hyperlink w:anchor="_ENREF_3" w:tooltip="Kojima, 2002 #1091" w:history="1">
        <w:r w:rsidR="00C46971">
          <w:rPr>
            <w:rFonts w:ascii="Times New Roman" w:hAnsi="Times New Roman"/>
            <w:bCs/>
            <w:noProof/>
            <w:sz w:val="24"/>
            <w:szCs w:val="24"/>
          </w:rPr>
          <w:t>3</w:t>
        </w:r>
      </w:hyperlink>
      <w:r>
        <w:rPr>
          <w:rFonts w:ascii="Times New Roman" w:hAnsi="Times New Roman"/>
          <w:bCs/>
          <w:noProof/>
          <w:sz w:val="24"/>
          <w:szCs w:val="24"/>
        </w:rPr>
        <w:t>]</w:t>
      </w:r>
      <w:r w:rsidRPr="00685DEA">
        <w:rPr>
          <w:rFonts w:ascii="Times New Roman" w:hAnsi="Times New Roman"/>
          <w:bCs/>
          <w:sz w:val="24"/>
          <w:szCs w:val="24"/>
        </w:rPr>
        <w:fldChar w:fldCharType="end"/>
      </w:r>
      <w:r w:rsidRPr="00685DEA">
        <w:rPr>
          <w:rFonts w:ascii="Times New Roman" w:hAnsi="Times New Roman"/>
          <w:spacing w:val="4"/>
          <w:sz w:val="24"/>
          <w:szCs w:val="24"/>
        </w:rPr>
        <w:t xml:space="preserve">. </w:t>
      </w:r>
      <w:r w:rsidRPr="00685DEA">
        <w:rPr>
          <w:rFonts w:ascii="Times New Roman" w:hAnsi="Times New Roman"/>
          <w:bCs/>
          <w:spacing w:val="4"/>
          <w:sz w:val="24"/>
          <w:szCs w:val="24"/>
        </w:rPr>
        <w:t xml:space="preserve">Standard curves were generated using 10-fold serial dilutions of GI.4 and GII.4 </w:t>
      </w:r>
      <w:r w:rsidRPr="00685DEA">
        <w:rPr>
          <w:rFonts w:ascii="Times New Roman" w:hAnsi="Times New Roman"/>
          <w:spacing w:val="4"/>
          <w:sz w:val="24"/>
          <w:szCs w:val="24"/>
        </w:rPr>
        <w:t>T7 RNA transcripts. The number of RNA copies in a fecal sample was determined based on the Ct value and corresponding number of RNA copies/µ</w:t>
      </w:r>
      <w:r>
        <w:rPr>
          <w:rFonts w:ascii="Times New Roman" w:hAnsi="Times New Roman"/>
          <w:spacing w:val="4"/>
          <w:sz w:val="24"/>
          <w:szCs w:val="24"/>
        </w:rPr>
        <w:t>L</w:t>
      </w:r>
      <w:r w:rsidRPr="00685DEA">
        <w:rPr>
          <w:rFonts w:ascii="Times New Roman" w:hAnsi="Times New Roman"/>
          <w:spacing w:val="4"/>
          <w:sz w:val="24"/>
          <w:szCs w:val="24"/>
        </w:rPr>
        <w:t xml:space="preserve"> extrapolated from the appropriate standard curve (GI or GII).</w:t>
      </w:r>
    </w:p>
    <w:p w:rsidR="0023213E" w:rsidRPr="00685DEA" w:rsidRDefault="0023213E" w:rsidP="0023213E">
      <w:pPr>
        <w:pStyle w:val="Heading5"/>
        <w:spacing w:before="0" w:beforeAutospacing="0" w:after="0" w:afterAutospacing="0" w:line="480" w:lineRule="auto"/>
        <w:rPr>
          <w:b w:val="0"/>
          <w:sz w:val="24"/>
          <w:szCs w:val="24"/>
        </w:rPr>
      </w:pPr>
      <w:r w:rsidRPr="00685DEA">
        <w:rPr>
          <w:bCs w:val="0"/>
          <w:sz w:val="24"/>
          <w:szCs w:val="24"/>
        </w:rPr>
        <w:t>P2 domain amplification:</w:t>
      </w:r>
      <w:r>
        <w:rPr>
          <w:b w:val="0"/>
          <w:bCs w:val="0"/>
          <w:sz w:val="24"/>
          <w:szCs w:val="24"/>
        </w:rPr>
        <w:t xml:space="preserve"> </w:t>
      </w:r>
      <w:r w:rsidRPr="00685DEA">
        <w:rPr>
          <w:b w:val="0"/>
          <w:sz w:val="24"/>
          <w:szCs w:val="24"/>
        </w:rPr>
        <w:t xml:space="preserve">The P2 domain was amplified by using the Qiagen One-Step RT-PCR kit™ (Qiagen, Valencia, CA). Oligonucleotide primer sets P2GI-1F/P2GI-1R </w:t>
      </w:r>
      <w:r w:rsidRPr="00685DEA">
        <w:rPr>
          <w:b w:val="0"/>
          <w:sz w:val="24"/>
          <w:szCs w:val="24"/>
        </w:rPr>
        <w:fldChar w:fldCharType="begin">
          <w:fldData xml:space="preserve">PEVuZE5vdGU+PENpdGU+PEF1dGhvcj5YZXJyeTwvQXV0aG9yPjxZZWFyPjIwMTA8L1llYXI+PFJl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</w:fldData>
        </w:fldChar>
      </w:r>
      <w:r>
        <w:rPr>
          <w:b w:val="0"/>
          <w:sz w:val="24"/>
          <w:szCs w:val="24"/>
        </w:rPr>
        <w:instrText xml:space="preserve"> ADDIN EN.CITE </w:instrText>
      </w:r>
      <w:r>
        <w:rPr>
          <w:b w:val="0"/>
          <w:sz w:val="24"/>
          <w:szCs w:val="24"/>
        </w:rPr>
        <w:fldChar w:fldCharType="begin">
          <w:fldData xml:space="preserve">PEVuZE5vdGU+PENpdGU+PEF1dGhvcj5YZXJyeTwvQXV0aG9yPjxZZWFyPjIwMTA8L1llYXI+PFJl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</w:fldData>
        </w:fldChar>
      </w:r>
      <w:r>
        <w:rPr>
          <w:b w:val="0"/>
          <w:sz w:val="24"/>
          <w:szCs w:val="24"/>
        </w:rPr>
        <w:instrText xml:space="preserve"> ADDIN EN.CITE.DATA </w:instrText>
      </w:r>
      <w:r>
        <w:rPr>
          <w:b w:val="0"/>
          <w:sz w:val="24"/>
          <w:szCs w:val="24"/>
        </w:rPr>
      </w:r>
      <w:r>
        <w:rPr>
          <w:b w:val="0"/>
          <w:sz w:val="24"/>
          <w:szCs w:val="24"/>
        </w:rPr>
        <w:fldChar w:fldCharType="end"/>
      </w:r>
      <w:r w:rsidRPr="00685DEA">
        <w:rPr>
          <w:b w:val="0"/>
          <w:sz w:val="24"/>
          <w:szCs w:val="24"/>
        </w:rPr>
      </w:r>
      <w:r w:rsidRPr="00685DEA">
        <w:rPr>
          <w:b w:val="0"/>
          <w:sz w:val="24"/>
          <w:szCs w:val="24"/>
        </w:rPr>
        <w:fldChar w:fldCharType="separate"/>
      </w:r>
      <w:r>
        <w:rPr>
          <w:b w:val="0"/>
          <w:noProof/>
          <w:sz w:val="24"/>
          <w:szCs w:val="24"/>
        </w:rPr>
        <w:t>[</w:t>
      </w:r>
      <w:hyperlink w:anchor="_ENREF_4" w:tooltip="Xerry, 2010 #3040" w:history="1">
        <w:r w:rsidR="00C46971">
          <w:rPr>
            <w:b w:val="0"/>
            <w:noProof/>
            <w:sz w:val="24"/>
            <w:szCs w:val="24"/>
          </w:rPr>
          <w:t>4</w:t>
        </w:r>
      </w:hyperlink>
      <w:r>
        <w:rPr>
          <w:b w:val="0"/>
          <w:noProof/>
          <w:sz w:val="24"/>
          <w:szCs w:val="24"/>
        </w:rPr>
        <w:t>]</w:t>
      </w:r>
      <w:r w:rsidRPr="00685DEA">
        <w:rPr>
          <w:b w:val="0"/>
          <w:sz w:val="24"/>
          <w:szCs w:val="24"/>
        </w:rPr>
        <w:fldChar w:fldCharType="end"/>
      </w:r>
      <w:r w:rsidRPr="00685DEA">
        <w:rPr>
          <w:b w:val="0"/>
          <w:sz w:val="24"/>
          <w:szCs w:val="24"/>
        </w:rPr>
        <w:t xml:space="preserve"> and EVP2F/ EVP2R </w:t>
      </w:r>
      <w:r w:rsidRPr="00685DEA">
        <w:rPr>
          <w:b w:val="0"/>
          <w:sz w:val="24"/>
          <w:szCs w:val="24"/>
        </w:rPr>
        <w:fldChar w:fldCharType="begin">
          <w:fldData xml:space="preserve">PEVuZE5vdGU+PENpdGU+PEF1dGhvcj5WZWdhPC9BdXRob3I+PFllYXI+MjAxMTwvWWVhcj48UmVj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</w:fldData>
        </w:fldChar>
      </w:r>
      <w:r>
        <w:rPr>
          <w:b w:val="0"/>
          <w:sz w:val="24"/>
          <w:szCs w:val="24"/>
        </w:rPr>
        <w:instrText xml:space="preserve"> ADDIN EN.CITE </w:instrText>
      </w:r>
      <w:r>
        <w:rPr>
          <w:b w:val="0"/>
          <w:sz w:val="24"/>
          <w:szCs w:val="24"/>
        </w:rPr>
        <w:fldChar w:fldCharType="begin">
          <w:fldData xml:space="preserve">PEVuZE5vdGU+PENpdGU+PEF1dGhvcj5WZWdhPC9BdXRob3I+PFllYXI+MjAxMTwvWWVhcj48UmVj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</w:fldData>
        </w:fldChar>
      </w:r>
      <w:r>
        <w:rPr>
          <w:b w:val="0"/>
          <w:sz w:val="24"/>
          <w:szCs w:val="24"/>
        </w:rPr>
        <w:instrText xml:space="preserve"> ADDIN EN.CITE.DATA </w:instrText>
      </w:r>
      <w:r>
        <w:rPr>
          <w:b w:val="0"/>
          <w:sz w:val="24"/>
          <w:szCs w:val="24"/>
        </w:rPr>
      </w:r>
      <w:r>
        <w:rPr>
          <w:b w:val="0"/>
          <w:sz w:val="24"/>
          <w:szCs w:val="24"/>
        </w:rPr>
        <w:fldChar w:fldCharType="end"/>
      </w:r>
      <w:r w:rsidRPr="00685DEA">
        <w:rPr>
          <w:b w:val="0"/>
          <w:sz w:val="24"/>
          <w:szCs w:val="24"/>
        </w:rPr>
      </w:r>
      <w:r w:rsidRPr="00685DEA">
        <w:rPr>
          <w:b w:val="0"/>
          <w:sz w:val="24"/>
          <w:szCs w:val="24"/>
        </w:rPr>
        <w:fldChar w:fldCharType="separate"/>
      </w:r>
      <w:r>
        <w:rPr>
          <w:b w:val="0"/>
          <w:noProof/>
          <w:sz w:val="24"/>
          <w:szCs w:val="24"/>
        </w:rPr>
        <w:t>[</w:t>
      </w:r>
      <w:hyperlink w:anchor="_ENREF_2" w:tooltip="Vega, 2011 #3423" w:history="1">
        <w:r w:rsidR="00C46971">
          <w:rPr>
            <w:b w:val="0"/>
            <w:noProof/>
            <w:sz w:val="24"/>
            <w:szCs w:val="24"/>
          </w:rPr>
          <w:t>2</w:t>
        </w:r>
      </w:hyperlink>
      <w:r>
        <w:rPr>
          <w:b w:val="0"/>
          <w:noProof/>
          <w:sz w:val="24"/>
          <w:szCs w:val="24"/>
        </w:rPr>
        <w:t>]</w:t>
      </w:r>
      <w:r w:rsidRPr="00685DEA">
        <w:rPr>
          <w:b w:val="0"/>
          <w:sz w:val="24"/>
          <w:szCs w:val="24"/>
        </w:rPr>
        <w:fldChar w:fldCharType="end"/>
      </w:r>
      <w:r w:rsidRPr="00685DEA">
        <w:rPr>
          <w:b w:val="0"/>
          <w:sz w:val="24"/>
          <w:szCs w:val="24"/>
        </w:rPr>
        <w:t xml:space="preserve"> were used to amplify GI.1 and GII.4 viruses detected in the study, respectively. RT-PCR conditions included reverse transcription at 50°C for 30 min and denaturation at 95°C for 2 min, followed by 40 cycles of PCR at 94°C for 30 s, 55°C for GII.4 (or 47°C for GI.1) for 30 s, 68°C for 2 min, and a final extension step of 68°C for 10 min.</w:t>
      </w:r>
      <w:r w:rsidRPr="00685DEA" w:rsidDel="00FB69A6">
        <w:rPr>
          <w:b w:val="0"/>
          <w:sz w:val="24"/>
          <w:szCs w:val="24"/>
        </w:rPr>
        <w:t xml:space="preserve"> </w:t>
      </w:r>
      <w:r w:rsidRPr="00685DEA">
        <w:rPr>
          <w:b w:val="0"/>
          <w:sz w:val="24"/>
          <w:szCs w:val="24"/>
        </w:rPr>
        <w:t>Amplified RT-PCR products were visualized on ethidium bromide-stained 2% agarose gels.</w:t>
      </w:r>
    </w:p>
    <w:p w:rsidR="0023213E" w:rsidRPr="00C54997" w:rsidRDefault="0023213E" w:rsidP="0023213E">
      <w:pPr>
        <w:tabs>
          <w:tab w:val="left" w:pos="-2977"/>
        </w:tabs>
        <w:spacing w:after="0" w:line="480" w:lineRule="auto"/>
        <w:jc w:val="both"/>
        <w:rPr>
          <w:rFonts w:ascii="Times New Roman" w:hAnsi="Times New Roman"/>
          <w:bCs/>
          <w:spacing w:val="-4"/>
          <w:sz w:val="24"/>
          <w:szCs w:val="24"/>
        </w:rPr>
      </w:pPr>
      <w:r w:rsidRPr="00685DEA">
        <w:rPr>
          <w:rFonts w:ascii="Times New Roman" w:hAnsi="Times New Roman"/>
          <w:b/>
          <w:sz w:val="24"/>
          <w:szCs w:val="24"/>
        </w:rPr>
        <w:t>Bi-directional Sequencing and Genotyping:</w:t>
      </w:r>
      <w:r w:rsidRPr="00685DEA">
        <w:rPr>
          <w:rFonts w:ascii="Times New Roman" w:hAnsi="Times New Roman"/>
          <w:bCs/>
          <w:sz w:val="24"/>
          <w:szCs w:val="24"/>
        </w:rPr>
        <w:t xml:space="preserve"> Region C and P2 domain RT-PCR products were gel purified (QIAquick PCR purification Kit, Qiagen, Valencia, CA), sequenced using the BigDye </w:t>
      </w:r>
      <w:r w:rsidRPr="00C54997">
        <w:rPr>
          <w:rFonts w:ascii="Times New Roman" w:hAnsi="Times New Roman"/>
          <w:bCs/>
          <w:spacing w:val="-4"/>
          <w:sz w:val="24"/>
          <w:szCs w:val="24"/>
        </w:rPr>
        <w:t xml:space="preserve">Terminator Kit 1.1 (PE Applied Biosystems) and cleaned using the BigDye Xterminator (Applied Biosystem). Sequences were edited by </w:t>
      </w:r>
      <w:r w:rsidRPr="00C54997">
        <w:rPr>
          <w:rFonts w:ascii="Times New Roman" w:hAnsi="Times New Roman"/>
          <w:spacing w:val="-4"/>
          <w:sz w:val="24"/>
          <w:szCs w:val="24"/>
        </w:rPr>
        <w:t>Sequencher</w:t>
      </w:r>
      <w:r w:rsidRPr="00C54997">
        <w:rPr>
          <w:rFonts w:ascii="Times New Roman" w:hAnsi="Times New Roman"/>
          <w:spacing w:val="-4"/>
          <w:sz w:val="24"/>
          <w:szCs w:val="24"/>
          <w:vertAlign w:val="superscript"/>
        </w:rPr>
        <w:t>®</w:t>
      </w:r>
      <w:r w:rsidRPr="00C54997">
        <w:rPr>
          <w:rFonts w:ascii="Times New Roman" w:hAnsi="Times New Roman"/>
          <w:spacing w:val="-4"/>
          <w:sz w:val="24"/>
          <w:szCs w:val="24"/>
        </w:rPr>
        <w:t xml:space="preserve"> (Gene Core Corporation, Ann Arbor, MI)</w:t>
      </w:r>
      <w:r w:rsidRPr="00C54997">
        <w:rPr>
          <w:rFonts w:ascii="Times New Roman" w:hAnsi="Times New Roman"/>
          <w:bCs/>
          <w:spacing w:val="-4"/>
          <w:sz w:val="24"/>
          <w:szCs w:val="24"/>
        </w:rPr>
        <w:t xml:space="preserve"> and </w:t>
      </w:r>
      <w:r w:rsidRPr="00C54997">
        <w:rPr>
          <w:rFonts w:ascii="Times New Roman" w:hAnsi="Times New Roman"/>
          <w:spacing w:val="-4"/>
          <w:sz w:val="24"/>
          <w:szCs w:val="24"/>
          <w:lang w:val="en-GB"/>
        </w:rPr>
        <w:t xml:space="preserve">genotyped against norovirus reference sequence databases at CDC </w:t>
      </w:r>
      <w:r w:rsidRPr="00C54997">
        <w:rPr>
          <w:rFonts w:ascii="Times New Roman" w:hAnsi="Times New Roman"/>
          <w:spacing w:val="-4"/>
          <w:sz w:val="24"/>
          <w:szCs w:val="24"/>
          <w:lang w:val="en-GB"/>
        </w:rPr>
        <w:fldChar w:fldCharType="begin"/>
      </w:r>
      <w:r w:rsidRPr="00C54997">
        <w:rPr>
          <w:rFonts w:ascii="Times New Roman" w:hAnsi="Times New Roman"/>
          <w:spacing w:val="-4"/>
          <w:sz w:val="24"/>
          <w:szCs w:val="24"/>
          <w:lang w:val="en-GB"/>
        </w:rPr>
        <w:instrText xml:space="preserve"> ADDIN EN.CITE &lt;EndNote&gt;&lt;Cite&gt;&lt;Author&gt;Vinje&lt;/Author&gt;&lt;Year&gt;2015&lt;/Year&gt;&lt;RecNum&gt;4727&lt;/RecNum&gt;&lt;DisplayText&gt;[5]&lt;/DisplayText&gt;&lt;record&gt;&lt;rec-number&gt;4727&lt;/rec-number&gt;&lt;foreign-keys&gt;&lt;key app="EN" db-id="tr22a5sveza52vexed55prw1rz99p29x2s2w"&gt;4727&lt;/key&gt;&lt;/foreign-keys&gt;&lt;ref-type name="Journal Article"&gt;17&lt;/ref-type&gt;&lt;contributors&gt;&lt;authors&gt;&lt;author&gt;Vinje, J.&lt;/author&gt;&lt;/authors&gt;&lt;/contributors&gt;&lt;auth-address&gt;Division of Viral Diseases, Centers for Disease Control and Prevention, Atlanta, GA, USA jvinje@cdc.gov.&lt;/auth-address&gt;&lt;titles&gt;&lt;title&gt;Advances in Laboratory Methods for Detection and Typing of Norovirus&lt;/title&gt;&lt;secondary-title&gt;J Clin Microbiol&lt;/secondary-title&gt;&lt;alt-title&gt;Journal of clinical microbiology&lt;/alt-title&gt;&lt;/titles&gt;&lt;periodical&gt;&lt;full-title&gt;J Clin Microbiol&lt;/full-title&gt;&lt;abbr-1&gt;Journal of clinical microbiology&lt;/abbr-1&gt;&lt;/periodical&gt;&lt;alt-periodical&gt;&lt;full-title&gt;J Clin Microbiol&lt;/full-title&gt;&lt;abbr-1&gt;Journal of clinical microbiology&lt;/abbr-1&gt;&lt;/alt-periodical&gt;&lt;pages&gt;373-381&lt;/pages&gt;&lt;volume&gt;53&lt;/volume&gt;&lt;number&gt;2&lt;/number&gt;&lt;dates&gt;&lt;year&gt;2015&lt;/year&gt;&lt;pub-dates&gt;&lt;date&gt;Jul 2&lt;/date&gt;&lt;/pub-dates&gt;&lt;/dates&gt;&lt;isbn&gt;1098-660X (Electronic)&amp;#xD;0095-1137 (Linking)&lt;/isbn&gt;&lt;accession-num&gt;24989606&lt;/accession-num&gt;&lt;urls&gt;&lt;related-urls&gt;&lt;url&gt;http://www.ncbi.nlm.nih.gov/pubmed/24989606&lt;/url&gt;&lt;/related-urls&gt;&lt;/urls&gt;&lt;electronic-resource-num&gt;10.1128/JCM.01535-14&lt;/electronic-resource-num&gt;&lt;/record&gt;&lt;/Cite&gt;&lt;/EndNote&gt;</w:instrText>
      </w:r>
      <w:r w:rsidRPr="00C54997">
        <w:rPr>
          <w:rFonts w:ascii="Times New Roman" w:hAnsi="Times New Roman"/>
          <w:spacing w:val="-4"/>
          <w:sz w:val="24"/>
          <w:szCs w:val="24"/>
          <w:lang w:val="en-GB"/>
        </w:rPr>
        <w:fldChar w:fldCharType="separate"/>
      </w:r>
      <w:r w:rsidRPr="00C54997">
        <w:rPr>
          <w:rFonts w:ascii="Times New Roman" w:hAnsi="Times New Roman"/>
          <w:noProof/>
          <w:spacing w:val="-4"/>
          <w:sz w:val="24"/>
          <w:szCs w:val="24"/>
          <w:lang w:val="en-GB"/>
        </w:rPr>
        <w:t>[</w:t>
      </w:r>
      <w:hyperlink w:anchor="_ENREF_5" w:tooltip="Vinje, 2015 #4727" w:history="1">
        <w:r w:rsidR="00C46971" w:rsidRPr="00C54997">
          <w:rPr>
            <w:rFonts w:ascii="Times New Roman" w:hAnsi="Times New Roman"/>
            <w:noProof/>
            <w:spacing w:val="-4"/>
            <w:sz w:val="24"/>
            <w:szCs w:val="24"/>
            <w:lang w:val="en-GB"/>
          </w:rPr>
          <w:t>5</w:t>
        </w:r>
      </w:hyperlink>
      <w:r w:rsidRPr="00C54997">
        <w:rPr>
          <w:rFonts w:ascii="Times New Roman" w:hAnsi="Times New Roman"/>
          <w:noProof/>
          <w:spacing w:val="-4"/>
          <w:sz w:val="24"/>
          <w:szCs w:val="24"/>
          <w:lang w:val="en-GB"/>
        </w:rPr>
        <w:t>]</w:t>
      </w:r>
      <w:r w:rsidRPr="00C54997">
        <w:rPr>
          <w:rFonts w:ascii="Times New Roman" w:hAnsi="Times New Roman"/>
          <w:spacing w:val="-4"/>
          <w:sz w:val="24"/>
          <w:szCs w:val="24"/>
          <w:lang w:val="en-GB"/>
        </w:rPr>
        <w:fldChar w:fldCharType="end"/>
      </w:r>
      <w:r w:rsidRPr="00C54997">
        <w:rPr>
          <w:rFonts w:ascii="Times New Roman" w:hAnsi="Times New Roman"/>
          <w:spacing w:val="-4"/>
          <w:sz w:val="24"/>
          <w:szCs w:val="24"/>
          <w:lang w:val="en-GB"/>
        </w:rPr>
        <w:t xml:space="preserve"> </w:t>
      </w:r>
      <w:r w:rsidRPr="00C54997">
        <w:rPr>
          <w:rFonts w:ascii="Times New Roman" w:hAnsi="Times New Roman"/>
          <w:bCs/>
          <w:spacing w:val="-4"/>
          <w:sz w:val="24"/>
          <w:szCs w:val="24"/>
        </w:rPr>
        <w:t xml:space="preserve">using MEGA </w:t>
      </w:r>
      <w:r w:rsidRPr="00C54997">
        <w:rPr>
          <w:rFonts w:ascii="Times New Roman" w:hAnsi="Times New Roman"/>
          <w:spacing w:val="-4"/>
          <w:sz w:val="24"/>
          <w:szCs w:val="24"/>
        </w:rPr>
        <w:fldChar w:fldCharType="begin">
          <w:fldData xml:space="preserve">PEVuZE5vdGU+PENpdGU+PEF1dGhvcj5UYW11cmE8L0F1dGhvcj48WWVhcj4yMDExPC9ZZWFyPjxS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</w:fldData>
        </w:fldChar>
      </w:r>
      <w:r w:rsidR="00FF6DA2" w:rsidRPr="00C54997">
        <w:rPr>
          <w:rFonts w:ascii="Times New Roman" w:hAnsi="Times New Roman"/>
          <w:spacing w:val="-4"/>
          <w:sz w:val="24"/>
          <w:szCs w:val="24"/>
        </w:rPr>
        <w:instrText xml:space="preserve"> ADDIN EN.CITE </w:instrText>
      </w:r>
      <w:r w:rsidR="00FF6DA2" w:rsidRPr="00C54997">
        <w:rPr>
          <w:rFonts w:ascii="Times New Roman" w:hAnsi="Times New Roman"/>
          <w:spacing w:val="-4"/>
          <w:sz w:val="24"/>
          <w:szCs w:val="24"/>
        </w:rPr>
        <w:fldChar w:fldCharType="begin">
          <w:fldData xml:space="preserve">PEVuZE5vdGU+PENpdGU+PEF1dGhvcj5UYW11cmE8L0F1dGhvcj48WWVhcj4yMDExPC9ZZWFyPjxS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</w:fldData>
        </w:fldChar>
      </w:r>
      <w:r w:rsidR="00FF6DA2" w:rsidRPr="00C54997">
        <w:rPr>
          <w:rFonts w:ascii="Times New Roman" w:hAnsi="Times New Roman"/>
          <w:spacing w:val="-4"/>
          <w:sz w:val="24"/>
          <w:szCs w:val="24"/>
        </w:rPr>
        <w:instrText xml:space="preserve"> ADDIN EN.CITE.DATA </w:instrText>
      </w:r>
      <w:r w:rsidR="00FF6DA2" w:rsidRPr="00C54997">
        <w:rPr>
          <w:rFonts w:ascii="Times New Roman" w:hAnsi="Times New Roman"/>
          <w:spacing w:val="-4"/>
          <w:sz w:val="24"/>
          <w:szCs w:val="24"/>
        </w:rPr>
      </w:r>
      <w:r w:rsidR="00FF6DA2" w:rsidRPr="00C54997">
        <w:rPr>
          <w:rFonts w:ascii="Times New Roman" w:hAnsi="Times New Roman"/>
          <w:spacing w:val="-4"/>
          <w:sz w:val="24"/>
          <w:szCs w:val="24"/>
        </w:rPr>
        <w:fldChar w:fldCharType="end"/>
      </w:r>
      <w:r w:rsidRPr="00C54997">
        <w:rPr>
          <w:rFonts w:ascii="Times New Roman" w:hAnsi="Times New Roman"/>
          <w:spacing w:val="-4"/>
          <w:sz w:val="24"/>
          <w:szCs w:val="24"/>
        </w:rPr>
      </w:r>
      <w:r w:rsidRPr="00C54997">
        <w:rPr>
          <w:rFonts w:ascii="Times New Roman" w:hAnsi="Times New Roman"/>
          <w:spacing w:val="-4"/>
          <w:sz w:val="24"/>
          <w:szCs w:val="24"/>
        </w:rPr>
        <w:fldChar w:fldCharType="separate"/>
      </w:r>
      <w:r w:rsidRPr="00C54997">
        <w:rPr>
          <w:rFonts w:ascii="Times New Roman" w:hAnsi="Times New Roman"/>
          <w:noProof/>
          <w:spacing w:val="-4"/>
          <w:sz w:val="24"/>
          <w:szCs w:val="24"/>
        </w:rPr>
        <w:t>[</w:t>
      </w:r>
      <w:hyperlink w:anchor="_ENREF_6" w:tooltip="Tamura, 2011 #5045" w:history="1">
        <w:r w:rsidR="00C46971" w:rsidRPr="00C54997">
          <w:rPr>
            <w:rFonts w:ascii="Times New Roman" w:hAnsi="Times New Roman"/>
            <w:noProof/>
            <w:spacing w:val="-4"/>
            <w:sz w:val="24"/>
            <w:szCs w:val="24"/>
          </w:rPr>
          <w:t>6</w:t>
        </w:r>
      </w:hyperlink>
      <w:r w:rsidRPr="00C54997">
        <w:rPr>
          <w:rFonts w:ascii="Times New Roman" w:hAnsi="Times New Roman"/>
          <w:noProof/>
          <w:spacing w:val="-4"/>
          <w:sz w:val="24"/>
          <w:szCs w:val="24"/>
        </w:rPr>
        <w:t>]</w:t>
      </w:r>
      <w:r w:rsidRPr="00C54997">
        <w:rPr>
          <w:rFonts w:ascii="Times New Roman" w:hAnsi="Times New Roman"/>
          <w:spacing w:val="-4"/>
          <w:sz w:val="24"/>
          <w:szCs w:val="24"/>
        </w:rPr>
        <w:fldChar w:fldCharType="end"/>
      </w:r>
      <w:r w:rsidRPr="00C54997">
        <w:rPr>
          <w:rFonts w:ascii="Times New Roman" w:hAnsi="Times New Roman"/>
          <w:spacing w:val="-4"/>
          <w:sz w:val="24"/>
          <w:szCs w:val="24"/>
        </w:rPr>
        <w:t xml:space="preserve">. </w:t>
      </w:r>
    </w:p>
    <w:p w:rsidR="0023213E" w:rsidRPr="00C54997" w:rsidRDefault="0023213E" w:rsidP="0023213E">
      <w:pPr>
        <w:spacing w:after="0" w:line="480" w:lineRule="auto"/>
        <w:rPr>
          <w:rFonts w:ascii="Times New Roman" w:hAnsi="Times New Roman"/>
          <w:spacing w:val="-4"/>
          <w:sz w:val="24"/>
          <w:szCs w:val="24"/>
        </w:rPr>
      </w:pPr>
      <w:r w:rsidRPr="00C54997">
        <w:rPr>
          <w:rFonts w:ascii="Times New Roman" w:hAnsi="Times New Roman"/>
          <w:b/>
          <w:bCs/>
          <w:spacing w:val="-4"/>
          <w:sz w:val="24"/>
          <w:szCs w:val="24"/>
        </w:rPr>
        <w:t>Other enteric pathogens:</w:t>
      </w:r>
      <w:r w:rsidRPr="00C54997">
        <w:rPr>
          <w:rFonts w:ascii="Times New Roman" w:hAnsi="Times New Roman"/>
          <w:bCs/>
          <w:spacing w:val="-4"/>
          <w:sz w:val="24"/>
          <w:szCs w:val="24"/>
        </w:rPr>
        <w:t xml:space="preserve"> All stool samples were also tested for the following gastroenteric pathogens: </w:t>
      </w:r>
      <w:r w:rsidRPr="00C54997">
        <w:rPr>
          <w:rFonts w:ascii="Times New Roman" w:hAnsi="Times New Roman"/>
          <w:spacing w:val="-4"/>
          <w:sz w:val="24"/>
          <w:szCs w:val="24"/>
        </w:rPr>
        <w:t xml:space="preserve">Adenovirus 40/41, Rotavirus A, </w:t>
      </w:r>
      <w:r w:rsidRPr="00C54997">
        <w:rPr>
          <w:rFonts w:ascii="Times New Roman" w:hAnsi="Times New Roman"/>
          <w:i/>
          <w:spacing w:val="-4"/>
          <w:sz w:val="24"/>
          <w:szCs w:val="24"/>
        </w:rPr>
        <w:t>Clostridium difficile</w:t>
      </w:r>
      <w:r w:rsidRPr="00C54997">
        <w:rPr>
          <w:rFonts w:ascii="Times New Roman" w:hAnsi="Times New Roman"/>
          <w:spacing w:val="-4"/>
          <w:sz w:val="24"/>
          <w:szCs w:val="24"/>
        </w:rPr>
        <w:t xml:space="preserve"> toxin A/B, </w:t>
      </w:r>
      <w:r w:rsidRPr="00C54997">
        <w:rPr>
          <w:rFonts w:ascii="Times New Roman" w:hAnsi="Times New Roman"/>
          <w:i/>
          <w:spacing w:val="-4"/>
          <w:sz w:val="24"/>
          <w:szCs w:val="24"/>
        </w:rPr>
        <w:t>Campylobacter</w:t>
      </w:r>
      <w:r w:rsidRPr="00C54997">
        <w:rPr>
          <w:rFonts w:ascii="Times New Roman" w:hAnsi="Times New Roman"/>
          <w:spacing w:val="-4"/>
          <w:sz w:val="24"/>
          <w:szCs w:val="24"/>
        </w:rPr>
        <w:t xml:space="preserve"> spp., </w:t>
      </w:r>
      <w:r w:rsidRPr="00C54997">
        <w:rPr>
          <w:rFonts w:ascii="Times New Roman" w:hAnsi="Times New Roman"/>
          <w:i/>
          <w:spacing w:val="-4"/>
          <w:sz w:val="24"/>
          <w:szCs w:val="24"/>
        </w:rPr>
        <w:t>Escherichia coli</w:t>
      </w:r>
      <w:r w:rsidRPr="00C54997">
        <w:rPr>
          <w:rFonts w:ascii="Times New Roman" w:hAnsi="Times New Roman"/>
          <w:spacing w:val="-4"/>
          <w:sz w:val="24"/>
          <w:szCs w:val="24"/>
        </w:rPr>
        <w:t xml:space="preserve"> O157, enterotoxigenic </w:t>
      </w:r>
      <w:r w:rsidRPr="00C54997">
        <w:rPr>
          <w:rFonts w:ascii="Times New Roman" w:hAnsi="Times New Roman"/>
          <w:i/>
          <w:spacing w:val="-4"/>
          <w:sz w:val="24"/>
          <w:szCs w:val="24"/>
        </w:rPr>
        <w:t>E. coli</w:t>
      </w:r>
      <w:r w:rsidRPr="00C54997">
        <w:rPr>
          <w:rFonts w:ascii="Times New Roman" w:hAnsi="Times New Roman"/>
          <w:spacing w:val="-4"/>
          <w:sz w:val="24"/>
          <w:szCs w:val="24"/>
        </w:rPr>
        <w:t xml:space="preserve"> heat-labile enterotoxin/heat-stable enterotoxin, </w:t>
      </w:r>
      <w:r w:rsidRPr="00C54997">
        <w:rPr>
          <w:rFonts w:ascii="Times New Roman" w:hAnsi="Times New Roman"/>
          <w:i/>
          <w:spacing w:val="-4"/>
          <w:sz w:val="24"/>
          <w:szCs w:val="24"/>
        </w:rPr>
        <w:t>Salmonella</w:t>
      </w:r>
      <w:r w:rsidRPr="00C54997">
        <w:rPr>
          <w:rFonts w:ascii="Times New Roman" w:hAnsi="Times New Roman"/>
          <w:spacing w:val="-4"/>
          <w:sz w:val="24"/>
          <w:szCs w:val="24"/>
        </w:rPr>
        <w:t xml:space="preserve"> spp., Shiga-toxin producing </w:t>
      </w:r>
      <w:r w:rsidRPr="00C54997">
        <w:rPr>
          <w:rFonts w:ascii="Times New Roman" w:hAnsi="Times New Roman"/>
          <w:i/>
          <w:spacing w:val="-4"/>
          <w:sz w:val="24"/>
          <w:szCs w:val="24"/>
        </w:rPr>
        <w:t>E. coli</w:t>
      </w:r>
      <w:r w:rsidRPr="00C54997">
        <w:rPr>
          <w:rFonts w:ascii="Times New Roman" w:hAnsi="Times New Roman"/>
          <w:spacing w:val="-4"/>
          <w:sz w:val="24"/>
          <w:szCs w:val="24"/>
        </w:rPr>
        <w:t xml:space="preserve">, Shiga-like toxin (Stx)1/2, </w:t>
      </w:r>
      <w:r w:rsidRPr="00C54997">
        <w:rPr>
          <w:rFonts w:ascii="Times New Roman" w:hAnsi="Times New Roman"/>
          <w:i/>
          <w:spacing w:val="-4"/>
          <w:sz w:val="24"/>
          <w:szCs w:val="24"/>
        </w:rPr>
        <w:t>Shigella</w:t>
      </w:r>
      <w:r w:rsidRPr="00C54997">
        <w:rPr>
          <w:rFonts w:ascii="Times New Roman" w:hAnsi="Times New Roman"/>
          <w:spacing w:val="-4"/>
          <w:sz w:val="24"/>
          <w:szCs w:val="24"/>
        </w:rPr>
        <w:t xml:space="preserve"> spp., </w:t>
      </w:r>
      <w:r w:rsidRPr="00C54997">
        <w:rPr>
          <w:rFonts w:ascii="Times New Roman" w:hAnsi="Times New Roman"/>
          <w:i/>
          <w:spacing w:val="-4"/>
          <w:sz w:val="24"/>
          <w:szCs w:val="24"/>
        </w:rPr>
        <w:t>Vibrio cholerae</w:t>
      </w:r>
      <w:r w:rsidRPr="00C54997">
        <w:rPr>
          <w:rFonts w:ascii="Times New Roman" w:hAnsi="Times New Roman"/>
          <w:spacing w:val="-4"/>
          <w:sz w:val="24"/>
          <w:szCs w:val="24"/>
        </w:rPr>
        <w:t xml:space="preserve">, </w:t>
      </w:r>
      <w:r w:rsidRPr="00C54997">
        <w:rPr>
          <w:rFonts w:ascii="Times New Roman" w:hAnsi="Times New Roman"/>
          <w:i/>
          <w:spacing w:val="-4"/>
          <w:sz w:val="24"/>
          <w:szCs w:val="24"/>
        </w:rPr>
        <w:t>Cryptosporidium</w:t>
      </w:r>
      <w:r w:rsidRPr="00C54997">
        <w:rPr>
          <w:rFonts w:ascii="Times New Roman" w:hAnsi="Times New Roman"/>
          <w:spacing w:val="-4"/>
          <w:sz w:val="24"/>
          <w:szCs w:val="24"/>
        </w:rPr>
        <w:t xml:space="preserve"> spp., and </w:t>
      </w:r>
      <w:r w:rsidRPr="00C54997">
        <w:rPr>
          <w:rFonts w:ascii="Times New Roman" w:hAnsi="Times New Roman"/>
          <w:i/>
          <w:spacing w:val="-4"/>
          <w:sz w:val="24"/>
          <w:szCs w:val="24"/>
        </w:rPr>
        <w:t>Giardia</w:t>
      </w:r>
      <w:r w:rsidRPr="00C54997">
        <w:rPr>
          <w:rFonts w:ascii="Times New Roman" w:hAnsi="Times New Roman"/>
          <w:spacing w:val="-4"/>
          <w:sz w:val="24"/>
          <w:szCs w:val="24"/>
        </w:rPr>
        <w:t xml:space="preserve"> spp. using the xTAG® Gastrointestinal Pathogen Panel (</w:t>
      </w:r>
      <w:r w:rsidRPr="00C54997">
        <w:rPr>
          <w:rFonts w:ascii="Times New Roman" w:hAnsi="Times New Roman"/>
          <w:bCs/>
          <w:spacing w:val="-4"/>
          <w:sz w:val="24"/>
          <w:szCs w:val="24"/>
        </w:rPr>
        <w:t xml:space="preserve">Luminex Molecular Diagnostic, Toronto, Canada) </w:t>
      </w:r>
      <w:r w:rsidRPr="00C54997">
        <w:rPr>
          <w:rFonts w:ascii="Times New Roman" w:hAnsi="Times New Roman"/>
          <w:spacing w:val="-4"/>
          <w:sz w:val="24"/>
          <w:szCs w:val="24"/>
        </w:rPr>
        <w:t>according to the manufacturer’s instructions. Data acquisition and analysis were performed on MAGPIX</w:t>
      </w:r>
      <w:r w:rsidRPr="00C54997">
        <w:rPr>
          <w:rFonts w:ascii="Times New Roman" w:hAnsi="Times New Roman"/>
          <w:spacing w:val="-4"/>
          <w:sz w:val="24"/>
          <w:szCs w:val="24"/>
          <w:vertAlign w:val="superscript"/>
        </w:rPr>
        <w:t>®</w:t>
      </w:r>
      <w:r w:rsidRPr="00C54997">
        <w:rPr>
          <w:rFonts w:ascii="Times New Roman" w:hAnsi="Times New Roman"/>
          <w:spacing w:val="-4"/>
          <w:sz w:val="24"/>
          <w:szCs w:val="24"/>
        </w:rPr>
        <w:t xml:space="preserve"> instruments using TDAS.</w:t>
      </w:r>
    </w:p>
    <w:p w:rsidR="0023213E" w:rsidRDefault="0023213E" w:rsidP="0023213E">
      <w:pPr>
        <w:spacing w:after="0" w:line="480" w:lineRule="auto"/>
        <w:rPr>
          <w:rFonts w:ascii="Times New Roman" w:hAnsi="Times New Roman"/>
          <w:bCs/>
          <w:sz w:val="24"/>
          <w:szCs w:val="24"/>
        </w:rPr>
      </w:pPr>
    </w:p>
    <w:p w:rsidR="00C54997" w:rsidRPr="00685DEA" w:rsidRDefault="00C54997" w:rsidP="0023213E">
      <w:pPr>
        <w:spacing w:after="0" w:line="480" w:lineRule="auto"/>
        <w:rPr>
          <w:rFonts w:ascii="Times New Roman" w:hAnsi="Times New Roman"/>
          <w:bCs/>
          <w:sz w:val="24"/>
          <w:szCs w:val="24"/>
        </w:rPr>
      </w:pPr>
    </w:p>
    <w:p w:rsidR="0023213E" w:rsidRPr="00685DEA" w:rsidRDefault="0023213E" w:rsidP="0023213E">
      <w:pPr>
        <w:spacing w:after="0" w:line="480" w:lineRule="auto"/>
        <w:rPr>
          <w:rFonts w:ascii="Times New Roman" w:eastAsia="Arial Unicode MS" w:hAnsi="Times New Roman"/>
          <w:b/>
          <w:sz w:val="24"/>
          <w:szCs w:val="24"/>
          <w:u w:val="single"/>
        </w:rPr>
      </w:pPr>
      <w:r w:rsidRPr="00685DEA">
        <w:rPr>
          <w:rFonts w:ascii="Times New Roman" w:eastAsia="Arial Unicode MS" w:hAnsi="Times New Roman"/>
          <w:b/>
          <w:sz w:val="24"/>
          <w:szCs w:val="24"/>
          <w:u w:val="single"/>
        </w:rPr>
        <w:t>Secretor status and HBGA phenotyping</w:t>
      </w:r>
    </w:p>
    <w:p w:rsidR="0023213E" w:rsidRPr="00685DEA" w:rsidRDefault="0023213E" w:rsidP="0023213E">
      <w:pPr>
        <w:spacing w:after="0" w:line="480" w:lineRule="auto"/>
        <w:rPr>
          <w:rFonts w:ascii="Times New Roman" w:eastAsia="Arial Unicode MS" w:hAnsi="Times New Roman"/>
          <w:sz w:val="24"/>
          <w:szCs w:val="24"/>
        </w:rPr>
      </w:pPr>
      <w:r w:rsidRPr="00685DEA">
        <w:rPr>
          <w:rFonts w:ascii="Times New Roman" w:eastAsia="Arial Unicode MS" w:hAnsi="Times New Roman"/>
          <w:b/>
          <w:sz w:val="24"/>
          <w:szCs w:val="24"/>
        </w:rPr>
        <w:t>Saliva processing</w:t>
      </w:r>
      <w:r w:rsidRPr="00685DEA">
        <w:rPr>
          <w:rFonts w:ascii="Times New Roman" w:eastAsia="Arial Unicode MS" w:hAnsi="Times New Roman"/>
          <w:sz w:val="24"/>
          <w:szCs w:val="24"/>
        </w:rPr>
        <w:t xml:space="preserve">: Oracol tubes were thawed on ice and centrifuged at 360 x g </w:t>
      </w:r>
      <w:r>
        <w:rPr>
          <w:rFonts w:ascii="Times New Roman" w:eastAsia="Arial Unicode MS" w:hAnsi="Times New Roman"/>
          <w:sz w:val="24"/>
          <w:szCs w:val="24"/>
        </w:rPr>
        <w:t>for</w:t>
      </w:r>
      <w:r w:rsidRPr="00685DEA">
        <w:rPr>
          <w:rFonts w:ascii="Times New Roman" w:eastAsia="Arial Unicode MS" w:hAnsi="Times New Roman"/>
          <w:sz w:val="24"/>
          <w:szCs w:val="24"/>
        </w:rPr>
        <w:t xml:space="preserve"> 5 min at 10°C and 1000 x g for an additional 5 min. Supernatant (saliva) was carefully removed, transferred to a microcentrifuge tube and stored at -80 °C. The cell pellet of buccal cells was resuspended in PBS and stored at -20°C.</w:t>
      </w:r>
    </w:p>
    <w:p w:rsidR="0023213E" w:rsidRPr="00685DEA" w:rsidRDefault="0023213E" w:rsidP="0023213E">
      <w:pPr>
        <w:autoSpaceDE w:val="0"/>
        <w:autoSpaceDN w:val="0"/>
        <w:adjustRightInd w:val="0"/>
        <w:spacing w:after="0" w:line="480" w:lineRule="auto"/>
        <w:rPr>
          <w:rFonts w:ascii="Times New Roman" w:hAnsi="Times New Roman"/>
          <w:sz w:val="24"/>
          <w:szCs w:val="24"/>
        </w:rPr>
      </w:pPr>
      <w:r w:rsidRPr="00685DEA">
        <w:rPr>
          <w:rFonts w:ascii="Times New Roman" w:hAnsi="Times New Roman"/>
          <w:b/>
          <w:sz w:val="24"/>
          <w:szCs w:val="24"/>
        </w:rPr>
        <w:t>Secretor status:</w:t>
      </w:r>
      <w:r w:rsidRPr="00685DEA">
        <w:rPr>
          <w:rFonts w:ascii="Times New Roman" w:hAnsi="Times New Roman"/>
          <w:sz w:val="24"/>
          <w:szCs w:val="24"/>
        </w:rPr>
        <w:t xml:space="preserve"> Secretor genotype, defined by a single nucleotide polymorphism (SNP) at position 428 (G</w:t>
      </w:r>
      <w:r>
        <w:rPr>
          <w:rFonts w:ascii="Times New Roman" w:hAnsi="Times New Roman"/>
          <w:sz w:val="24"/>
          <w:szCs w:val="24"/>
        </w:rPr>
        <w:t>→</w:t>
      </w:r>
      <w:r w:rsidRPr="00685DEA">
        <w:rPr>
          <w:rFonts w:ascii="Times New Roman" w:hAnsi="Times New Roman"/>
          <w:sz w:val="24"/>
          <w:szCs w:val="24"/>
        </w:rPr>
        <w:t xml:space="preserve">A) in the </w:t>
      </w:r>
      <w:r w:rsidRPr="00685DEA">
        <w:rPr>
          <w:rFonts w:ascii="Times New Roman" w:hAnsi="Times New Roman"/>
          <w:i/>
          <w:sz w:val="24"/>
          <w:szCs w:val="24"/>
        </w:rPr>
        <w:t>FUT 2</w:t>
      </w:r>
      <w:r w:rsidRPr="00685DEA">
        <w:rPr>
          <w:rFonts w:ascii="Times New Roman" w:hAnsi="Times New Roman"/>
          <w:sz w:val="24"/>
          <w:szCs w:val="24"/>
        </w:rPr>
        <w:t xml:space="preserve"> gene, was determined by pyrosequencing as previously described </w:t>
      </w:r>
      <w:r w:rsidRPr="00685DEA">
        <w:rPr>
          <w:rFonts w:ascii="Times New Roman" w:hAnsi="Times New Roman"/>
          <w:sz w:val="24"/>
          <w:szCs w:val="24"/>
        </w:rPr>
        <w:fldChar w:fldCharType="begin"/>
      </w:r>
      <w:r w:rsidR="00FF6DA2">
        <w:rPr>
          <w:rFonts w:ascii="Times New Roman" w:hAnsi="Times New Roman"/>
          <w:sz w:val="24"/>
          <w:szCs w:val="24"/>
        </w:rPr>
        <w:instrText xml:space="preserve"> ADDIN EN.CITE &lt;EndNote&gt;&lt;Cite&gt;&lt;Author&gt;Kindberg&lt;/Author&gt;&lt;Year&gt;2006&lt;/Year&gt;&lt;RecNum&gt;5046&lt;/RecNum&gt;&lt;DisplayText&gt;[7]&lt;/DisplayText&gt;&lt;record&gt;&lt;rec-number&gt;5046&lt;/rec-number&gt;&lt;foreign-keys&gt;&lt;key app="EN" db-id="tr22a5sveza52vexed55prw1rz99p29x2s2w"&gt;5046&lt;/key&gt;&lt;/foreign-keys&gt;&lt;ref-type name="Journal Article"&gt;17&lt;/ref-type&gt;&lt;contributors&gt;&lt;authors&gt;&lt;author&gt;Kindberg, E.&lt;/author&gt;&lt;author&gt;Hejdeman, B.&lt;/author&gt;&lt;author&gt;Bratt, G.&lt;/author&gt;&lt;author&gt;Wahren, B.&lt;/author&gt;&lt;author&gt;Lindblom, B.&lt;/author&gt;&lt;author&gt;Hinkula, J.&lt;/author&gt;&lt;author&gt;Svensson, L.&lt;/author&gt;&lt;/authors&gt;&lt;/contributors&gt;&lt;auth-address&gt;Department of Forensic Genetics, National Board of Forensic Medicine, University Hospital, Linkoping, Sweden.&lt;/auth-address&gt;&lt;titles&gt;&lt;title&gt;A nonsense mutation (428G--&amp;gt;A) in the fucosyltransferase FUT2 gene affects the progression of HIV-1 infection&lt;/title&gt;&lt;secondary-title&gt;AIDS&lt;/secondary-title&gt;&lt;alt-title&gt;Aids&lt;/alt-title&gt;&lt;/titles&gt;&lt;periodical&gt;&lt;full-title&gt;AIDS&lt;/full-title&gt;&lt;abbr-1&gt;Aids&lt;/abbr-1&gt;&lt;/periodical&gt;&lt;alt-periodical&gt;&lt;full-title&gt;AIDS&lt;/full-title&gt;&lt;abbr-1&gt;Aids&lt;/abbr-1&gt;&lt;/alt-periodical&gt;&lt;pages&gt;685-9&lt;/pages&gt;&lt;volume&gt;20&lt;/volume&gt;&lt;number&gt;5&lt;/number&gt;&lt;keywords&gt;&lt;keyword&gt;Adult&lt;/keyword&gt;&lt;keyword&gt;Blood Group Antigens&lt;/keyword&gt;&lt;keyword&gt;*Codon, Nonsense&lt;/keyword&gt;&lt;keyword&gt;Disease Progression&lt;/keyword&gt;&lt;keyword&gt;Fucosyltransferases/*genetics&lt;/keyword&gt;&lt;keyword&gt;Gene Frequency&lt;/keyword&gt;&lt;keyword&gt;Genotype&lt;/keyword&gt;&lt;keyword&gt;HIV Infections/*enzymology/*immunology&lt;/keyword&gt;&lt;keyword&gt;*Hiv-1&lt;/keyword&gt;&lt;keyword&gt;Humans&lt;/keyword&gt;&lt;keyword&gt;Male&lt;/keyword&gt;&lt;keyword&gt;Polymerase Chain Reaction/methods&lt;/keyword&gt;&lt;keyword&gt;Receptors, CCR5/genetics&lt;/keyword&gt;&lt;keyword&gt;Survivors&lt;/keyword&gt;&lt;/keywords&gt;&lt;dates&gt;&lt;year&gt;2006&lt;/year&gt;&lt;pub-dates&gt;&lt;date&gt;Mar 21&lt;/date&gt;&lt;/pub-dates&gt;&lt;/dates&gt;&lt;isbn&gt;0269-9370 (Print)&amp;#xD;0269-9370 (Linking)&lt;/isbn&gt;&lt;accession-num&gt;16514298&lt;/accession-num&gt;&lt;urls&gt;&lt;related-urls&gt;&lt;url&gt;http://www.ncbi.nlm.nih.gov/pubmed/16514298&lt;/url&gt;&lt;/related-urls&gt;&lt;/urls&gt;&lt;electronic-resource-num&gt;10.1097/01.aids.0000216368.23325.bc&lt;/electronic-resource-num&gt;&lt;/record&gt;&lt;/Cite&gt;&lt;/EndNote&gt;</w:instrText>
      </w:r>
      <w:r w:rsidRPr="00685DEA">
        <w:rPr>
          <w:rFonts w:ascii="Times New Roman" w:hAnsi="Times New Roman"/>
          <w:sz w:val="24"/>
          <w:szCs w:val="24"/>
        </w:rPr>
        <w:fldChar w:fldCharType="separate"/>
      </w:r>
      <w:r>
        <w:rPr>
          <w:rFonts w:ascii="Times New Roman" w:hAnsi="Times New Roman"/>
          <w:noProof/>
          <w:sz w:val="24"/>
          <w:szCs w:val="24"/>
        </w:rPr>
        <w:t>[</w:t>
      </w:r>
      <w:hyperlink w:anchor="_ENREF_7" w:tooltip="Kindberg, 2006 #5046" w:history="1">
        <w:r w:rsidR="00C46971">
          <w:rPr>
            <w:rFonts w:ascii="Times New Roman" w:hAnsi="Times New Roman"/>
            <w:noProof/>
            <w:sz w:val="24"/>
            <w:szCs w:val="24"/>
          </w:rPr>
          <w:t>7</w:t>
        </w:r>
      </w:hyperlink>
      <w:r>
        <w:rPr>
          <w:rFonts w:ascii="Times New Roman" w:hAnsi="Times New Roman"/>
          <w:noProof/>
          <w:sz w:val="24"/>
          <w:szCs w:val="24"/>
        </w:rPr>
        <w:t>]</w:t>
      </w:r>
      <w:r w:rsidRPr="00685DEA">
        <w:rPr>
          <w:rFonts w:ascii="Times New Roman" w:hAnsi="Times New Roman"/>
          <w:sz w:val="24"/>
          <w:szCs w:val="24"/>
        </w:rPr>
        <w:fldChar w:fldCharType="end"/>
      </w:r>
      <w:r w:rsidRPr="00685DEA">
        <w:rPr>
          <w:rFonts w:ascii="Times New Roman" w:hAnsi="Times New Roman"/>
          <w:sz w:val="24"/>
          <w:szCs w:val="24"/>
        </w:rPr>
        <w:t>. Briefly, DNA was extracted from 200 µ</w:t>
      </w:r>
      <w:r>
        <w:rPr>
          <w:rFonts w:ascii="Times New Roman" w:hAnsi="Times New Roman"/>
          <w:sz w:val="24"/>
          <w:szCs w:val="24"/>
        </w:rPr>
        <w:t>L</w:t>
      </w:r>
      <w:r w:rsidRPr="00685DEA">
        <w:rPr>
          <w:rFonts w:ascii="Times New Roman" w:hAnsi="Times New Roman"/>
          <w:sz w:val="24"/>
          <w:szCs w:val="24"/>
        </w:rPr>
        <w:t xml:space="preserve"> of buccal cells using QIAamp</w:t>
      </w:r>
      <w:r w:rsidRPr="00685DEA">
        <w:rPr>
          <w:rFonts w:ascii="Times New Roman" w:hAnsi="Times New Roman"/>
          <w:i/>
          <w:iCs/>
          <w:sz w:val="24"/>
          <w:szCs w:val="24"/>
        </w:rPr>
        <w:t xml:space="preserve"> </w:t>
      </w:r>
      <w:r w:rsidRPr="00685DEA">
        <w:rPr>
          <w:rFonts w:ascii="Times New Roman" w:hAnsi="Times New Roman"/>
          <w:sz w:val="24"/>
          <w:szCs w:val="24"/>
        </w:rPr>
        <w:t>DNA Blood Mini kit (Qiagen, Hilden, Germany) and PCR was performed with FUT2_428BIO (5’-BIOTIN-GATGGAGGAGGAATACCGCCAC-3’) and FUT2_428R (5’-TGGGCCTCCTCCCGCACGT-3’). The pyrosequencing reaction was carried out with FUT2_428seq (5’-GGT GGT GGT AGA AGG TC-3’) and the dispensing order GCTCAGAGC in a PyroMark Q24 instrument (Qiagen, Valencia, CA).</w:t>
      </w:r>
      <w:r>
        <w:rPr>
          <w:rFonts w:ascii="Times New Roman" w:hAnsi="Times New Roman"/>
          <w:sz w:val="24"/>
          <w:szCs w:val="24"/>
        </w:rPr>
        <w:t xml:space="preserve"> </w:t>
      </w:r>
      <w:r w:rsidRPr="00685DEA">
        <w:rPr>
          <w:rFonts w:ascii="Times New Roman" w:hAnsi="Times New Roman"/>
          <w:spacing w:val="-4"/>
          <w:sz w:val="24"/>
          <w:szCs w:val="24"/>
        </w:rPr>
        <w:t>Samples were classified as homozygous secretor (SeSe), heterozygous secretor (Sese), or non-secretor (sese).</w:t>
      </w:r>
    </w:p>
    <w:p w:rsidR="0023213E" w:rsidRPr="00685DEA" w:rsidRDefault="0023213E" w:rsidP="0023213E">
      <w:pPr>
        <w:spacing w:after="0" w:line="480" w:lineRule="auto"/>
        <w:rPr>
          <w:rFonts w:ascii="Times New Roman" w:hAnsi="Times New Roman"/>
          <w:sz w:val="24"/>
          <w:szCs w:val="24"/>
        </w:rPr>
      </w:pPr>
      <w:r w:rsidRPr="00685DEA">
        <w:rPr>
          <w:rFonts w:ascii="Times New Roman" w:hAnsi="Times New Roman"/>
          <w:b/>
          <w:sz w:val="24"/>
          <w:szCs w:val="24"/>
        </w:rPr>
        <w:t xml:space="preserve">HBGA </w:t>
      </w:r>
      <w:r w:rsidRPr="00846894">
        <w:rPr>
          <w:rFonts w:ascii="Times New Roman" w:hAnsi="Times New Roman"/>
          <w:b/>
          <w:sz w:val="24"/>
          <w:szCs w:val="24"/>
        </w:rPr>
        <w:t>phenotyping:</w:t>
      </w:r>
      <w:r w:rsidRPr="00846894">
        <w:rPr>
          <w:rFonts w:ascii="Times New Roman" w:hAnsi="Times New Roman"/>
          <w:sz w:val="24"/>
          <w:szCs w:val="24"/>
        </w:rPr>
        <w:t xml:space="preserve"> </w:t>
      </w:r>
      <w:r w:rsidR="00C46971" w:rsidRPr="00846894">
        <w:rPr>
          <w:rFonts w:ascii="Times New Roman" w:hAnsi="Times New Roman"/>
          <w:color w:val="000000" w:themeColor="text1"/>
          <w:sz w:val="24"/>
          <w:szCs w:val="24"/>
          <w:lang w:val="en"/>
        </w:rPr>
        <w:t xml:space="preserve">HBGAs phenotypes were determined from saliva by EIA using </w:t>
      </w:r>
      <w:r w:rsidR="00C46971" w:rsidRPr="00846894">
        <w:rPr>
          <w:rFonts w:ascii="Times New Roman" w:hAnsi="Times New Roman"/>
          <w:color w:val="000000" w:themeColor="text1"/>
          <w:sz w:val="24"/>
          <w:szCs w:val="24"/>
        </w:rPr>
        <w:t xml:space="preserve">monoclonal antibodies </w:t>
      </w:r>
      <w:r w:rsidR="00C46971" w:rsidRPr="00846894">
        <w:rPr>
          <w:rFonts w:ascii="Times New Roman" w:hAnsi="Times New Roman"/>
          <w:color w:val="000000" w:themeColor="text1"/>
          <w:sz w:val="24"/>
          <w:szCs w:val="24"/>
        </w:rPr>
        <w:fldChar w:fldCharType="begin">
          <w:fldData xml:space="preserve">PEVuZE5vdGU+PENpdGU+PEF1dGhvcj5IYXJyaW5ndG9uPC9BdXRob3I+PFllYXI+MjAwMjwvWWVh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</w:fldData>
        </w:fldChar>
      </w:r>
      <w:r w:rsidR="00C46971" w:rsidRPr="00846894">
        <w:rPr>
          <w:rFonts w:ascii="Times New Roman" w:hAnsi="Times New Roman"/>
          <w:color w:val="000000" w:themeColor="text1"/>
          <w:sz w:val="24"/>
          <w:szCs w:val="24"/>
        </w:rPr>
        <w:instrText xml:space="preserve"> ADDIN EN.CITE </w:instrText>
      </w:r>
      <w:r w:rsidR="00C46971" w:rsidRPr="00846894">
        <w:rPr>
          <w:rFonts w:ascii="Times New Roman" w:hAnsi="Times New Roman"/>
          <w:color w:val="000000" w:themeColor="text1"/>
          <w:sz w:val="24"/>
          <w:szCs w:val="24"/>
        </w:rPr>
        <w:fldChar w:fldCharType="begin">
          <w:fldData xml:space="preserve">PEVuZE5vdGU+PENpdGU+PEF1dGhvcj5IYXJyaW5ndG9uPC9BdXRob3I+PFllYXI+MjAwMjwvWWVh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</w:fldData>
        </w:fldChar>
      </w:r>
      <w:r w:rsidR="00C46971" w:rsidRPr="00846894">
        <w:rPr>
          <w:rFonts w:ascii="Times New Roman" w:hAnsi="Times New Roman"/>
          <w:color w:val="000000" w:themeColor="text1"/>
          <w:sz w:val="24"/>
          <w:szCs w:val="24"/>
        </w:rPr>
        <w:instrText xml:space="preserve"> ADDIN EN.CITE.DATA </w:instrText>
      </w:r>
      <w:r w:rsidR="00C46971" w:rsidRPr="00846894">
        <w:rPr>
          <w:rFonts w:ascii="Times New Roman" w:hAnsi="Times New Roman"/>
          <w:color w:val="000000" w:themeColor="text1"/>
          <w:sz w:val="24"/>
          <w:szCs w:val="24"/>
        </w:rPr>
      </w:r>
      <w:r w:rsidR="00C46971" w:rsidRPr="00846894">
        <w:rPr>
          <w:rFonts w:ascii="Times New Roman" w:hAnsi="Times New Roman"/>
          <w:color w:val="000000" w:themeColor="text1"/>
          <w:sz w:val="24"/>
          <w:szCs w:val="24"/>
        </w:rPr>
        <w:fldChar w:fldCharType="end"/>
      </w:r>
      <w:r w:rsidR="00C46971" w:rsidRPr="00846894">
        <w:rPr>
          <w:rFonts w:ascii="Times New Roman" w:hAnsi="Times New Roman"/>
          <w:color w:val="000000" w:themeColor="text1"/>
          <w:sz w:val="24"/>
          <w:szCs w:val="24"/>
        </w:rPr>
      </w:r>
      <w:r w:rsidR="00C46971" w:rsidRPr="00846894">
        <w:rPr>
          <w:rFonts w:ascii="Times New Roman" w:hAnsi="Times New Roman"/>
          <w:color w:val="000000" w:themeColor="text1"/>
          <w:sz w:val="24"/>
          <w:szCs w:val="24"/>
        </w:rPr>
        <w:fldChar w:fldCharType="separate"/>
      </w:r>
      <w:r w:rsidR="00C46971" w:rsidRPr="00846894">
        <w:rPr>
          <w:rFonts w:ascii="Times New Roman" w:hAnsi="Times New Roman"/>
          <w:noProof/>
          <w:color w:val="000000" w:themeColor="text1"/>
          <w:sz w:val="24"/>
          <w:szCs w:val="24"/>
        </w:rPr>
        <w:t>[</w:t>
      </w:r>
      <w:hyperlink w:anchor="_ENREF_8" w:tooltip="Harrington, 2002 #1075" w:history="1">
        <w:r w:rsidR="00C46971" w:rsidRPr="00846894">
          <w:rPr>
            <w:rFonts w:ascii="Times New Roman" w:hAnsi="Times New Roman"/>
            <w:noProof/>
            <w:color w:val="000000" w:themeColor="text1"/>
            <w:sz w:val="24"/>
            <w:szCs w:val="24"/>
          </w:rPr>
          <w:t>8</w:t>
        </w:r>
      </w:hyperlink>
      <w:r w:rsidR="00C46971" w:rsidRPr="00846894">
        <w:rPr>
          <w:rFonts w:ascii="Times New Roman" w:hAnsi="Times New Roman"/>
          <w:noProof/>
          <w:color w:val="000000" w:themeColor="text1"/>
          <w:sz w:val="24"/>
          <w:szCs w:val="24"/>
        </w:rPr>
        <w:t>]</w:t>
      </w:r>
      <w:r w:rsidR="00C46971" w:rsidRPr="00846894">
        <w:rPr>
          <w:rFonts w:ascii="Times New Roman" w:hAnsi="Times New Roman"/>
          <w:color w:val="000000" w:themeColor="text1"/>
          <w:sz w:val="24"/>
          <w:szCs w:val="24"/>
        </w:rPr>
        <w:fldChar w:fldCharType="end"/>
      </w:r>
      <w:r w:rsidR="00C46971" w:rsidRPr="00846894">
        <w:rPr>
          <w:rFonts w:ascii="Times New Roman" w:hAnsi="Times New Roman"/>
          <w:color w:val="000000" w:themeColor="text1"/>
          <w:sz w:val="24"/>
          <w:szCs w:val="24"/>
        </w:rPr>
        <w:t xml:space="preserve">. </w:t>
      </w:r>
      <w:r w:rsidRPr="00846894">
        <w:rPr>
          <w:rFonts w:ascii="Times New Roman" w:hAnsi="Times New Roman"/>
          <w:sz w:val="24"/>
          <w:szCs w:val="24"/>
        </w:rPr>
        <w:t>Saliva</w:t>
      </w:r>
      <w:bookmarkStart w:id="0" w:name="_GoBack"/>
      <w:bookmarkEnd w:id="0"/>
      <w:r w:rsidRPr="00685DEA">
        <w:rPr>
          <w:rFonts w:ascii="Times New Roman" w:hAnsi="Times New Roman"/>
          <w:sz w:val="24"/>
          <w:szCs w:val="24"/>
        </w:rPr>
        <w:t xml:space="preserve"> samples were tested in triplicate</w:t>
      </w:r>
      <w:r>
        <w:rPr>
          <w:rFonts w:ascii="Times New Roman" w:hAnsi="Times New Roman"/>
          <w:sz w:val="24"/>
          <w:szCs w:val="24"/>
        </w:rPr>
        <w:t>,</w:t>
      </w:r>
      <w:r w:rsidRPr="00685DEA">
        <w:rPr>
          <w:rFonts w:ascii="Times New Roman" w:hAnsi="Times New Roman"/>
          <w:sz w:val="24"/>
          <w:szCs w:val="24"/>
        </w:rPr>
        <w:t xml:space="preserve"> or three samples from the same participant were tested when available. Twenty microliters of saliva was boiled at 95°C for 10 min and centrifuged for 10 min at 13000 x g. Supernatants were diluted 1</w:t>
      </w:r>
      <w:r>
        <w:rPr>
          <w:rFonts w:ascii="Times New Roman" w:hAnsi="Times New Roman"/>
          <w:sz w:val="24"/>
          <w:szCs w:val="24"/>
        </w:rPr>
        <w:t>:</w:t>
      </w:r>
      <w:r w:rsidRPr="00685DEA">
        <w:rPr>
          <w:rFonts w:ascii="Times New Roman" w:hAnsi="Times New Roman"/>
          <w:sz w:val="24"/>
          <w:szCs w:val="24"/>
        </w:rPr>
        <w:t xml:space="preserve">100 in PBS and coated </w:t>
      </w:r>
      <w:r w:rsidRPr="00C54997">
        <w:rPr>
          <w:rFonts w:ascii="Times New Roman" w:hAnsi="Times New Roman"/>
          <w:spacing w:val="-4"/>
          <w:sz w:val="24"/>
          <w:szCs w:val="24"/>
        </w:rPr>
        <w:t>into EIA plates for 4 hr at room temperature. After washing, 200 µL blocking buffer (5% Non-Fat Dry Milk/PBS/0.05%Tween) was added, and plates were incubated overnight at 4°C. Monoclonal antibodies (MAb) to blood group antigens A or B (Ortho Clinical Diagnostics, Rochester, NY) were diluted 1:20, and MAb to H, Lewis a, Lewis b, Lewis x (Santa Cruz Biotechnology, CA), or Lewis y (Calbiochem, Gibbstown, NJ) were used at 1 µg/mL. PBS was used as negative control. Anti-HBGA monoclonal antibodies were incubated for 1 h, followed by a cocktail of anti-mouse IgG /IgM-AP conjugate (Sigma Chemicals) for 30 min and color development with SIGMAFAST™ p-Nitrophenyl phosphate (Sigma Chemicals). Between each incubation, plates were washed 3 times with PBS and 0.05%Tween-20), all dilutions were prepared in blocking buffer and all incubations were conducted at room temperature. A reaction was considered positive if the mean corrected optical density (OD</w:t>
      </w:r>
      <w:r w:rsidRPr="00C54997">
        <w:rPr>
          <w:rFonts w:ascii="Times New Roman" w:hAnsi="Times New Roman"/>
          <w:spacing w:val="-4"/>
          <w:sz w:val="24"/>
          <w:szCs w:val="24"/>
          <w:vertAlign w:val="subscript"/>
        </w:rPr>
        <w:t>MAb</w:t>
      </w:r>
      <w:r w:rsidRPr="00C54997">
        <w:rPr>
          <w:rFonts w:ascii="Times New Roman" w:hAnsi="Times New Roman"/>
          <w:spacing w:val="-4"/>
          <w:sz w:val="24"/>
          <w:szCs w:val="24"/>
        </w:rPr>
        <w:t xml:space="preserve"> – OD</w:t>
      </w:r>
      <w:r w:rsidRPr="00C54997">
        <w:rPr>
          <w:rFonts w:ascii="Times New Roman" w:hAnsi="Times New Roman"/>
          <w:spacing w:val="-4"/>
          <w:sz w:val="24"/>
          <w:szCs w:val="24"/>
          <w:vertAlign w:val="subscript"/>
        </w:rPr>
        <w:t>PBS</w:t>
      </w:r>
      <w:r w:rsidRPr="00C54997">
        <w:rPr>
          <w:rFonts w:ascii="Times New Roman" w:hAnsi="Times New Roman"/>
          <w:spacing w:val="-4"/>
          <w:sz w:val="24"/>
          <w:szCs w:val="24"/>
        </w:rPr>
        <w:t>) was greater than three times the mean of the OD</w:t>
      </w:r>
      <w:r w:rsidRPr="00C54997">
        <w:rPr>
          <w:rFonts w:ascii="Times New Roman" w:hAnsi="Times New Roman"/>
          <w:spacing w:val="-4"/>
          <w:sz w:val="24"/>
          <w:szCs w:val="24"/>
          <w:vertAlign w:val="subscript"/>
        </w:rPr>
        <w:t>PBS</w:t>
      </w:r>
      <w:r w:rsidRPr="00C54997">
        <w:rPr>
          <w:rFonts w:ascii="Times New Roman" w:hAnsi="Times New Roman"/>
          <w:spacing w:val="-4"/>
          <w:sz w:val="24"/>
          <w:szCs w:val="24"/>
        </w:rPr>
        <w:t xml:space="preserve"> well. </w:t>
      </w:r>
    </w:p>
    <w:p w:rsidR="0023213E" w:rsidRDefault="0023213E" w:rsidP="0023213E">
      <w:pPr>
        <w:spacing w:after="0" w:line="480" w:lineRule="auto"/>
        <w:rPr>
          <w:rFonts w:ascii="Times New Roman" w:hAnsi="Times New Roman"/>
          <w:sz w:val="24"/>
          <w:szCs w:val="24"/>
        </w:rPr>
      </w:pPr>
      <w:r w:rsidRPr="00685DEA">
        <w:rPr>
          <w:rFonts w:ascii="Times New Roman" w:hAnsi="Times New Roman"/>
          <w:b/>
          <w:sz w:val="24"/>
          <w:szCs w:val="24"/>
        </w:rPr>
        <w:t xml:space="preserve">VLP-Saliva binding assay: </w:t>
      </w:r>
      <w:r w:rsidRPr="00685DEA">
        <w:rPr>
          <w:rFonts w:ascii="Times New Roman" w:hAnsi="Times New Roman"/>
          <w:sz w:val="24"/>
          <w:szCs w:val="24"/>
        </w:rPr>
        <w:t xml:space="preserve">To determine </w:t>
      </w:r>
      <w:r>
        <w:rPr>
          <w:rFonts w:ascii="Times New Roman" w:hAnsi="Times New Roman"/>
          <w:sz w:val="24"/>
          <w:szCs w:val="24"/>
        </w:rPr>
        <w:t>whether</w:t>
      </w:r>
      <w:r w:rsidRPr="00685DEA">
        <w:rPr>
          <w:rFonts w:ascii="Times New Roman" w:hAnsi="Times New Roman"/>
          <w:sz w:val="24"/>
          <w:szCs w:val="24"/>
        </w:rPr>
        <w:t xml:space="preserve"> outbreak strains could bind saliva from secretor and non-secretor individuals, boiled saliva samples were coated into 96-well plates. After blocking, 100 µ</w:t>
      </w:r>
      <w:r>
        <w:rPr>
          <w:rFonts w:ascii="Times New Roman" w:hAnsi="Times New Roman"/>
          <w:sz w:val="24"/>
          <w:szCs w:val="24"/>
        </w:rPr>
        <w:t>L</w:t>
      </w:r>
      <w:r w:rsidRPr="00685DEA">
        <w:rPr>
          <w:rFonts w:ascii="Times New Roman" w:hAnsi="Times New Roman"/>
          <w:sz w:val="24"/>
          <w:szCs w:val="24"/>
        </w:rPr>
        <w:t xml:space="preserve"> of GII.4 Den Haag, GII.4 New Orleans or GII.4 Sydney-VLPs at 0.5, 1.0 and 5.0 µg/m</w:t>
      </w:r>
      <w:r>
        <w:rPr>
          <w:rFonts w:ascii="Times New Roman" w:hAnsi="Times New Roman"/>
          <w:sz w:val="24"/>
          <w:szCs w:val="24"/>
        </w:rPr>
        <w:t>L</w:t>
      </w:r>
      <w:r w:rsidRPr="00685DEA">
        <w:rPr>
          <w:rFonts w:ascii="Times New Roman" w:hAnsi="Times New Roman"/>
          <w:sz w:val="24"/>
          <w:szCs w:val="24"/>
        </w:rPr>
        <w:t xml:space="preserve"> were added to saliva</w:t>
      </w:r>
      <w:r>
        <w:rPr>
          <w:rFonts w:ascii="Times New Roman" w:hAnsi="Times New Roman"/>
          <w:sz w:val="24"/>
          <w:szCs w:val="24"/>
        </w:rPr>
        <w:t>-</w:t>
      </w:r>
      <w:r w:rsidRPr="00685DEA">
        <w:rPr>
          <w:rFonts w:ascii="Times New Roman" w:hAnsi="Times New Roman"/>
          <w:sz w:val="24"/>
          <w:szCs w:val="24"/>
        </w:rPr>
        <w:t>coated wells. VLP and saliva were matched by outbreak. VLP binding was detected with polyclonal antibody against the norovirus strain and TMB substrate. Norovirus GII.4 Den Haag and GII.4 Sydney-VLPs were kindly provided by Dr</w:t>
      </w:r>
      <w:r>
        <w:rPr>
          <w:rFonts w:ascii="Times New Roman" w:hAnsi="Times New Roman"/>
          <w:sz w:val="24"/>
          <w:szCs w:val="24"/>
        </w:rPr>
        <w:t>.</w:t>
      </w:r>
      <w:r w:rsidRPr="00685DEA">
        <w:rPr>
          <w:rFonts w:ascii="Times New Roman" w:hAnsi="Times New Roman"/>
          <w:sz w:val="24"/>
          <w:szCs w:val="24"/>
        </w:rPr>
        <w:t xml:space="preserve"> Ralph Baric (University of North Carolina) and Dr</w:t>
      </w:r>
      <w:r>
        <w:rPr>
          <w:rFonts w:ascii="Times New Roman" w:hAnsi="Times New Roman"/>
          <w:sz w:val="24"/>
          <w:szCs w:val="24"/>
        </w:rPr>
        <w:t>.</w:t>
      </w:r>
      <w:r w:rsidRPr="00685DEA">
        <w:rPr>
          <w:rFonts w:ascii="Times New Roman" w:hAnsi="Times New Roman"/>
          <w:sz w:val="24"/>
          <w:szCs w:val="24"/>
        </w:rPr>
        <w:t xml:space="preserve"> Charles Arntzen (Arizona State University). </w:t>
      </w:r>
    </w:p>
    <w:p w:rsidR="0023213E" w:rsidRPr="00685DEA" w:rsidRDefault="0023213E" w:rsidP="0023213E">
      <w:pPr>
        <w:spacing w:after="0" w:line="480" w:lineRule="auto"/>
        <w:rPr>
          <w:rFonts w:ascii="Times New Roman" w:hAnsi="Times New Roman"/>
          <w:sz w:val="24"/>
          <w:szCs w:val="24"/>
        </w:rPr>
      </w:pPr>
    </w:p>
    <w:p w:rsidR="0023213E" w:rsidRPr="00685DEA" w:rsidRDefault="0023213E" w:rsidP="0023213E">
      <w:pPr>
        <w:spacing w:after="0" w:line="480" w:lineRule="auto"/>
        <w:rPr>
          <w:rFonts w:ascii="Times New Roman" w:hAnsi="Times New Roman"/>
          <w:sz w:val="24"/>
          <w:szCs w:val="24"/>
        </w:rPr>
      </w:pPr>
      <w:r w:rsidRPr="002F10B4">
        <w:rPr>
          <w:rFonts w:ascii="Times New Roman" w:hAnsi="Times New Roman"/>
          <w:b/>
          <w:sz w:val="24"/>
          <w:szCs w:val="24"/>
          <w:u w:val="single"/>
        </w:rPr>
        <w:t>Data analysis</w:t>
      </w:r>
      <w:r w:rsidRPr="00685DEA">
        <w:rPr>
          <w:rFonts w:ascii="Times New Roman" w:hAnsi="Times New Roman"/>
          <w:sz w:val="24"/>
          <w:szCs w:val="24"/>
        </w:rPr>
        <w:t xml:space="preserve">: </w:t>
      </w:r>
      <w:r w:rsidR="00FF6DA2">
        <w:rPr>
          <w:rFonts w:ascii="Times New Roman" w:hAnsi="Times New Roman"/>
          <w:sz w:val="24"/>
          <w:szCs w:val="24"/>
        </w:rPr>
        <w:t xml:space="preserve">Non parametric data were compared with Wilcoxon rank-sum and categorical variables were analyzed with </w:t>
      </w:r>
      <w:r w:rsidR="00FF6DA2" w:rsidRPr="00685DEA">
        <w:rPr>
          <w:rFonts w:ascii="Times New Roman" w:hAnsi="Times New Roman"/>
          <w:sz w:val="24"/>
          <w:szCs w:val="24"/>
        </w:rPr>
        <w:t>Fisher's exact test</w:t>
      </w:r>
      <w:r w:rsidR="00FF6DA2">
        <w:rPr>
          <w:rFonts w:ascii="Times New Roman" w:hAnsi="Times New Roman"/>
          <w:sz w:val="24"/>
          <w:szCs w:val="24"/>
        </w:rPr>
        <w:t xml:space="preserve">. </w:t>
      </w:r>
      <w:r w:rsidR="00FF6DA2" w:rsidRPr="00685DEA">
        <w:rPr>
          <w:rFonts w:ascii="Times New Roman" w:hAnsi="Times New Roman"/>
          <w:sz w:val="24"/>
          <w:szCs w:val="24"/>
        </w:rPr>
        <w:t xml:space="preserve"> Log transformation was applied </w:t>
      </w:r>
      <w:r w:rsidR="00FF6DA2">
        <w:rPr>
          <w:rFonts w:ascii="Times New Roman" w:hAnsi="Times New Roman"/>
          <w:sz w:val="24"/>
          <w:szCs w:val="24"/>
        </w:rPr>
        <w:t xml:space="preserve">to viral loads </w:t>
      </w:r>
      <w:r w:rsidR="00FF6DA2" w:rsidRPr="00685DEA">
        <w:rPr>
          <w:rFonts w:ascii="Times New Roman" w:hAnsi="Times New Roman"/>
          <w:sz w:val="24"/>
          <w:szCs w:val="24"/>
        </w:rPr>
        <w:t>and one-way ANOVA followed by Tukey</w:t>
      </w:r>
      <w:r w:rsidR="00FF6DA2">
        <w:rPr>
          <w:rFonts w:ascii="Times New Roman" w:hAnsi="Times New Roman"/>
          <w:sz w:val="24"/>
          <w:szCs w:val="24"/>
        </w:rPr>
        <w:t>’s</w:t>
      </w:r>
      <w:r w:rsidR="00FF6DA2" w:rsidRPr="00685DEA">
        <w:rPr>
          <w:rFonts w:ascii="Times New Roman" w:hAnsi="Times New Roman"/>
          <w:sz w:val="24"/>
          <w:szCs w:val="24"/>
        </w:rPr>
        <w:t xml:space="preserve"> </w:t>
      </w:r>
      <w:r w:rsidR="00FF6DA2">
        <w:rPr>
          <w:rFonts w:ascii="Times New Roman" w:hAnsi="Times New Roman"/>
          <w:sz w:val="24"/>
          <w:szCs w:val="24"/>
        </w:rPr>
        <w:t>multiple comparison test</w:t>
      </w:r>
      <w:r w:rsidR="00FF6DA2" w:rsidRPr="00685DEA">
        <w:rPr>
          <w:rFonts w:ascii="Times New Roman" w:hAnsi="Times New Roman"/>
          <w:sz w:val="24"/>
          <w:szCs w:val="24"/>
        </w:rPr>
        <w:t xml:space="preserve"> to compare mean values.</w:t>
      </w:r>
      <w:r w:rsidR="00FF6DA2">
        <w:rPr>
          <w:rFonts w:ascii="Times New Roman" w:hAnsi="Times New Roman"/>
          <w:sz w:val="24"/>
          <w:szCs w:val="24"/>
        </w:rPr>
        <w:t xml:space="preserve"> </w:t>
      </w:r>
      <w:r w:rsidR="00FF6DA2" w:rsidRPr="00685DEA">
        <w:rPr>
          <w:rFonts w:ascii="Times New Roman" w:hAnsi="Times New Roman"/>
          <w:sz w:val="24"/>
          <w:szCs w:val="24"/>
        </w:rPr>
        <w:t>Spearman correlation was used to compare illness and shedding duration with severity score. Shedding duration was analyzed as Kaplan-Meier survival probability. GraphPad Prism 5 was used to perform analyses</w:t>
      </w:r>
      <w:r w:rsidR="00FF6DA2">
        <w:rPr>
          <w:rFonts w:ascii="Times New Roman" w:hAnsi="Times New Roman"/>
          <w:sz w:val="24"/>
          <w:szCs w:val="24"/>
        </w:rPr>
        <w:t>,</w:t>
      </w:r>
      <w:r w:rsidR="00FF6DA2" w:rsidRPr="00685DEA">
        <w:rPr>
          <w:rFonts w:ascii="Times New Roman" w:hAnsi="Times New Roman"/>
          <w:sz w:val="24"/>
          <w:szCs w:val="24"/>
        </w:rPr>
        <w:t xml:space="preserve"> and P</w:t>
      </w:r>
      <w:r w:rsidR="00FF6DA2">
        <w:rPr>
          <w:rFonts w:ascii="Times New Roman" w:hAnsi="Times New Roman"/>
          <w:sz w:val="24"/>
          <w:szCs w:val="24"/>
        </w:rPr>
        <w:t xml:space="preserve">-values </w:t>
      </w:r>
      <w:r w:rsidR="00FF6DA2" w:rsidRPr="00685DEA">
        <w:rPr>
          <w:rFonts w:ascii="Times New Roman" w:hAnsi="Times New Roman"/>
          <w:sz w:val="24"/>
          <w:szCs w:val="24"/>
        </w:rPr>
        <w:t>&lt;0.05 w</w:t>
      </w:r>
      <w:r w:rsidR="00FF6DA2">
        <w:rPr>
          <w:rFonts w:ascii="Times New Roman" w:hAnsi="Times New Roman"/>
          <w:sz w:val="24"/>
          <w:szCs w:val="24"/>
        </w:rPr>
        <w:t>ere</w:t>
      </w:r>
      <w:r w:rsidR="00FF6DA2" w:rsidRPr="00685DEA">
        <w:rPr>
          <w:rFonts w:ascii="Times New Roman" w:hAnsi="Times New Roman"/>
          <w:sz w:val="24"/>
          <w:szCs w:val="24"/>
        </w:rPr>
        <w:t xml:space="preserve"> considered statistically significant </w:t>
      </w:r>
      <w:r w:rsidRPr="00685DEA">
        <w:rPr>
          <w:rFonts w:ascii="Times New Roman" w:hAnsi="Times New Roman"/>
          <w:sz w:val="24"/>
          <w:szCs w:val="24"/>
        </w:rPr>
        <w:fldChar w:fldCharType="begin"/>
      </w:r>
      <w:r w:rsidR="00C46971">
        <w:rPr>
          <w:rFonts w:ascii="Times New Roman" w:hAnsi="Times New Roman"/>
          <w:sz w:val="24"/>
          <w:szCs w:val="24"/>
        </w:rPr>
        <w:instrText xml:space="preserve"> ADDIN EN.CITE &lt;EndNote&gt;&lt;Cite&gt;&lt;RecNum&gt;4934&lt;/RecNum&gt;&lt;DisplayText&gt;[9]&lt;/DisplayText&gt;&lt;record&gt;&lt;rec-number&gt;4934&lt;/rec-number&gt;&lt;foreign-keys&gt;&lt;key app="EN" db-id="tr22a5sveza52vexed55prw1rz99p29x2s2w"&gt;4934&lt;/key&gt;&lt;/foreign-keys&gt;&lt;ref-type name="Computer Program"&gt;9&lt;/ref-type&gt;&lt;contributors&gt;&lt;/contributors&gt;&lt;titles&gt;&lt;title&gt;GraphPad Software&lt;/title&gt;&lt;/titles&gt;&lt;dates&gt;&lt;/dates&gt;&lt;pub-location&gt;La Jolla, California, USA&lt;/pub-location&gt;&lt;urls&gt;&lt;related-urls&gt;&lt;url&gt;www.graphpad.com&lt;/url&gt;&lt;/related-urls&gt;&lt;/urls&gt;&lt;/record&gt;&lt;/Cite&gt;&lt;/EndNote&gt;</w:instrText>
      </w:r>
      <w:r w:rsidRPr="00685DEA">
        <w:rPr>
          <w:rFonts w:ascii="Times New Roman" w:hAnsi="Times New Roman"/>
          <w:sz w:val="24"/>
          <w:szCs w:val="24"/>
        </w:rPr>
        <w:fldChar w:fldCharType="separate"/>
      </w:r>
      <w:r w:rsidR="00C46971">
        <w:rPr>
          <w:rFonts w:ascii="Times New Roman" w:hAnsi="Times New Roman"/>
          <w:noProof/>
          <w:sz w:val="24"/>
          <w:szCs w:val="24"/>
        </w:rPr>
        <w:t>[</w:t>
      </w:r>
      <w:hyperlink w:anchor="_ENREF_9" w:tooltip=",  #4934" w:history="1">
        <w:r w:rsidR="00C46971">
          <w:rPr>
            <w:rFonts w:ascii="Times New Roman" w:hAnsi="Times New Roman"/>
            <w:noProof/>
            <w:sz w:val="24"/>
            <w:szCs w:val="24"/>
          </w:rPr>
          <w:t>9</w:t>
        </w:r>
      </w:hyperlink>
      <w:r w:rsidR="00C46971">
        <w:rPr>
          <w:rFonts w:ascii="Times New Roman" w:hAnsi="Times New Roman"/>
          <w:noProof/>
          <w:sz w:val="24"/>
          <w:szCs w:val="24"/>
        </w:rPr>
        <w:t>]</w:t>
      </w:r>
      <w:r w:rsidRPr="00685DEA">
        <w:rPr>
          <w:rFonts w:ascii="Times New Roman" w:hAnsi="Times New Roman"/>
          <w:sz w:val="24"/>
          <w:szCs w:val="24"/>
        </w:rPr>
        <w:fldChar w:fldCharType="end"/>
      </w:r>
      <w:r w:rsidRPr="00685DEA">
        <w:rPr>
          <w:rFonts w:ascii="Times New Roman" w:hAnsi="Times New Roman"/>
          <w:sz w:val="24"/>
          <w:szCs w:val="24"/>
        </w:rPr>
        <w:t xml:space="preserve"> .</w:t>
      </w:r>
    </w:p>
    <w:p w:rsidR="0023213E" w:rsidRDefault="0023213E"/>
    <w:p w:rsidR="00FF6DA2" w:rsidRDefault="00FF6DA2">
      <w:pPr>
        <w:rPr>
          <w:rFonts w:ascii="Times New Roman" w:hAnsi="Times New Roman"/>
          <w:b/>
          <w:sz w:val="24"/>
          <w:szCs w:val="24"/>
        </w:rPr>
      </w:pPr>
      <w:r w:rsidRPr="00FF6DA2">
        <w:rPr>
          <w:rFonts w:ascii="Times New Roman" w:hAnsi="Times New Roman"/>
          <w:b/>
          <w:sz w:val="24"/>
          <w:szCs w:val="24"/>
        </w:rPr>
        <w:t>REFERENCES</w:t>
      </w:r>
    </w:p>
    <w:p w:rsidR="00FF6DA2" w:rsidRPr="00FF6DA2" w:rsidRDefault="00FF6DA2">
      <w:pPr>
        <w:rPr>
          <w:rFonts w:ascii="Times New Roman" w:hAnsi="Times New Roman"/>
          <w:b/>
          <w:sz w:val="24"/>
          <w:szCs w:val="24"/>
        </w:rPr>
      </w:pPr>
    </w:p>
    <w:p w:rsidR="00C46971" w:rsidRPr="00C46971" w:rsidRDefault="0023213E" w:rsidP="00C46971">
      <w:pPr>
        <w:spacing w:after="0" w:line="240" w:lineRule="auto"/>
        <w:ind w:left="360" w:hanging="360"/>
        <w:rPr>
          <w:rFonts w:ascii="Times New Roman" w:hAnsi="Times New Roman"/>
          <w:noProof/>
          <w:sz w:val="24"/>
        </w:rPr>
      </w:pPr>
      <w:r w:rsidRPr="008F24C6">
        <w:rPr>
          <w:rFonts w:ascii="Times New Roman" w:hAnsi="Times New Roman"/>
        </w:rPr>
        <w:fldChar w:fldCharType="begin"/>
      </w:r>
      <w:r w:rsidRPr="008F24C6">
        <w:rPr>
          <w:rFonts w:ascii="Times New Roman" w:hAnsi="Times New Roman"/>
        </w:rPr>
        <w:instrText xml:space="preserve"> ADDIN EN.REFLIST </w:instrText>
      </w:r>
      <w:r w:rsidRPr="008F24C6">
        <w:rPr>
          <w:rFonts w:ascii="Times New Roman" w:hAnsi="Times New Roman"/>
        </w:rPr>
        <w:fldChar w:fldCharType="separate"/>
      </w:r>
      <w:bookmarkStart w:id="1" w:name="_ENREF_1"/>
      <w:r w:rsidR="00C46971" w:rsidRPr="00C46971">
        <w:rPr>
          <w:rFonts w:ascii="Times New Roman" w:hAnsi="Times New Roman"/>
          <w:noProof/>
          <w:sz w:val="24"/>
        </w:rPr>
        <w:t>1.</w:t>
      </w:r>
      <w:r w:rsidR="00C46971" w:rsidRPr="00C46971">
        <w:rPr>
          <w:rFonts w:ascii="Times New Roman" w:hAnsi="Times New Roman"/>
          <w:noProof/>
          <w:sz w:val="24"/>
        </w:rPr>
        <w:tab/>
        <w:t xml:space="preserve">Hall AJ, Vinje J, Lopman B, et al. Update norovirus outbreak management and disease prevention guidelines. MMWR Recomm Rep </w:t>
      </w:r>
      <w:r w:rsidR="00C46971" w:rsidRPr="00C46971">
        <w:rPr>
          <w:rFonts w:ascii="Times New Roman" w:hAnsi="Times New Roman"/>
          <w:b/>
          <w:noProof/>
          <w:sz w:val="24"/>
        </w:rPr>
        <w:t>2011</w:t>
      </w:r>
      <w:r w:rsidR="00C46971" w:rsidRPr="00C46971">
        <w:rPr>
          <w:rFonts w:ascii="Times New Roman" w:hAnsi="Times New Roman"/>
          <w:noProof/>
          <w:sz w:val="24"/>
        </w:rPr>
        <w:t>; 60(RR-3): 1-18.</w:t>
      </w:r>
      <w:bookmarkEnd w:id="1"/>
    </w:p>
    <w:p w:rsidR="00C46971" w:rsidRPr="00C46971" w:rsidRDefault="00C46971" w:rsidP="00C46971">
      <w:pPr>
        <w:spacing w:after="0" w:line="240" w:lineRule="auto"/>
        <w:ind w:left="360" w:hanging="360"/>
        <w:rPr>
          <w:rFonts w:ascii="Times New Roman" w:hAnsi="Times New Roman"/>
          <w:noProof/>
          <w:sz w:val="24"/>
        </w:rPr>
      </w:pPr>
      <w:bookmarkStart w:id="2" w:name="_ENREF_2"/>
      <w:r w:rsidRPr="00C46971">
        <w:rPr>
          <w:rFonts w:ascii="Times New Roman" w:hAnsi="Times New Roman"/>
          <w:noProof/>
          <w:sz w:val="24"/>
        </w:rPr>
        <w:t>2.</w:t>
      </w:r>
      <w:r w:rsidRPr="00C46971">
        <w:rPr>
          <w:rFonts w:ascii="Times New Roman" w:hAnsi="Times New Roman"/>
          <w:noProof/>
          <w:sz w:val="24"/>
        </w:rPr>
        <w:tab/>
        <w:t xml:space="preserve">Vega E, Barclay L, Gregoricus N, Williams K, Lee D, Vinje J. Novel surveillance network for norovirus gastroenteritis outbreaks, United States. Emerg Infect Dis </w:t>
      </w:r>
      <w:r w:rsidRPr="00C46971">
        <w:rPr>
          <w:rFonts w:ascii="Times New Roman" w:hAnsi="Times New Roman"/>
          <w:b/>
          <w:noProof/>
          <w:sz w:val="24"/>
        </w:rPr>
        <w:t>2011</w:t>
      </w:r>
      <w:r w:rsidRPr="00C46971">
        <w:rPr>
          <w:rFonts w:ascii="Times New Roman" w:hAnsi="Times New Roman"/>
          <w:noProof/>
          <w:sz w:val="24"/>
        </w:rPr>
        <w:t>; 17(8): 1389-95.</w:t>
      </w:r>
      <w:bookmarkEnd w:id="2"/>
    </w:p>
    <w:p w:rsidR="00C46971" w:rsidRPr="00C46971" w:rsidRDefault="00C46971" w:rsidP="00C46971">
      <w:pPr>
        <w:spacing w:after="0" w:line="240" w:lineRule="auto"/>
        <w:ind w:left="360" w:hanging="360"/>
        <w:rPr>
          <w:rFonts w:ascii="Times New Roman" w:hAnsi="Times New Roman"/>
          <w:noProof/>
          <w:sz w:val="24"/>
        </w:rPr>
      </w:pPr>
      <w:bookmarkStart w:id="3" w:name="_ENREF_3"/>
      <w:r w:rsidRPr="00C46971">
        <w:rPr>
          <w:rFonts w:ascii="Times New Roman" w:hAnsi="Times New Roman"/>
          <w:noProof/>
          <w:sz w:val="24"/>
        </w:rPr>
        <w:t>3.</w:t>
      </w:r>
      <w:r w:rsidRPr="00C46971">
        <w:rPr>
          <w:rFonts w:ascii="Times New Roman" w:hAnsi="Times New Roman"/>
          <w:noProof/>
          <w:sz w:val="24"/>
        </w:rPr>
        <w:tab/>
        <w:t xml:space="preserve">Kojima S, Kageyama T, Fukushi S, et al. Genogroup-specific PCR primers for detection of Norwalk-like viruses. J Virol Methods </w:t>
      </w:r>
      <w:r w:rsidRPr="00C46971">
        <w:rPr>
          <w:rFonts w:ascii="Times New Roman" w:hAnsi="Times New Roman"/>
          <w:b/>
          <w:noProof/>
          <w:sz w:val="24"/>
        </w:rPr>
        <w:t>2002</w:t>
      </w:r>
      <w:r w:rsidRPr="00C46971">
        <w:rPr>
          <w:rFonts w:ascii="Times New Roman" w:hAnsi="Times New Roman"/>
          <w:noProof/>
          <w:sz w:val="24"/>
        </w:rPr>
        <w:t>; 100(1-2): 107-14.</w:t>
      </w:r>
      <w:bookmarkEnd w:id="3"/>
    </w:p>
    <w:p w:rsidR="00C46971" w:rsidRPr="00C46971" w:rsidRDefault="00C46971" w:rsidP="00C46971">
      <w:pPr>
        <w:spacing w:after="0" w:line="240" w:lineRule="auto"/>
        <w:ind w:left="360" w:hanging="360"/>
        <w:rPr>
          <w:rFonts w:ascii="Times New Roman" w:hAnsi="Times New Roman"/>
          <w:noProof/>
          <w:sz w:val="24"/>
        </w:rPr>
      </w:pPr>
      <w:bookmarkStart w:id="4" w:name="_ENREF_4"/>
      <w:r w:rsidRPr="00C46971">
        <w:rPr>
          <w:rFonts w:ascii="Times New Roman" w:hAnsi="Times New Roman"/>
          <w:noProof/>
          <w:sz w:val="24"/>
        </w:rPr>
        <w:t>4.</w:t>
      </w:r>
      <w:r w:rsidRPr="00C46971">
        <w:rPr>
          <w:rFonts w:ascii="Times New Roman" w:hAnsi="Times New Roman"/>
          <w:noProof/>
          <w:sz w:val="24"/>
        </w:rPr>
        <w:tab/>
        <w:t xml:space="preserve">Xerry J, Gallimore CI, Iturriza-Gomara M, Gray JJ. Genetic characterization of genogroup I norovirus in outbreaks of gastroenteritis. J Clin Microbiol </w:t>
      </w:r>
      <w:r w:rsidRPr="00C46971">
        <w:rPr>
          <w:rFonts w:ascii="Times New Roman" w:hAnsi="Times New Roman"/>
          <w:b/>
          <w:noProof/>
          <w:sz w:val="24"/>
        </w:rPr>
        <w:t>2010</w:t>
      </w:r>
      <w:r w:rsidRPr="00C46971">
        <w:rPr>
          <w:rFonts w:ascii="Times New Roman" w:hAnsi="Times New Roman"/>
          <w:noProof/>
          <w:sz w:val="24"/>
        </w:rPr>
        <w:t>; 48(7): 2560-2.</w:t>
      </w:r>
      <w:bookmarkEnd w:id="4"/>
    </w:p>
    <w:p w:rsidR="00C46971" w:rsidRPr="00C46971" w:rsidRDefault="00C46971" w:rsidP="00C46971">
      <w:pPr>
        <w:spacing w:after="0" w:line="240" w:lineRule="auto"/>
        <w:ind w:left="360" w:hanging="360"/>
        <w:rPr>
          <w:rFonts w:ascii="Times New Roman" w:hAnsi="Times New Roman"/>
          <w:noProof/>
          <w:sz w:val="24"/>
        </w:rPr>
      </w:pPr>
      <w:bookmarkStart w:id="5" w:name="_ENREF_5"/>
      <w:r w:rsidRPr="00C46971">
        <w:rPr>
          <w:rFonts w:ascii="Times New Roman" w:hAnsi="Times New Roman"/>
          <w:noProof/>
          <w:sz w:val="24"/>
        </w:rPr>
        <w:t>5.</w:t>
      </w:r>
      <w:r w:rsidRPr="00C46971">
        <w:rPr>
          <w:rFonts w:ascii="Times New Roman" w:hAnsi="Times New Roman"/>
          <w:noProof/>
          <w:sz w:val="24"/>
        </w:rPr>
        <w:tab/>
        <w:t xml:space="preserve">Vinje J. Advances in Laboratory Methods for Detection and Typing of Norovirus. J Clin Microbiol </w:t>
      </w:r>
      <w:r w:rsidRPr="00C46971">
        <w:rPr>
          <w:rFonts w:ascii="Times New Roman" w:hAnsi="Times New Roman"/>
          <w:b/>
          <w:noProof/>
          <w:sz w:val="24"/>
        </w:rPr>
        <w:t>2015</w:t>
      </w:r>
      <w:r w:rsidRPr="00C46971">
        <w:rPr>
          <w:rFonts w:ascii="Times New Roman" w:hAnsi="Times New Roman"/>
          <w:noProof/>
          <w:sz w:val="24"/>
        </w:rPr>
        <w:t>; 53(2): 373-81.</w:t>
      </w:r>
      <w:bookmarkEnd w:id="5"/>
    </w:p>
    <w:p w:rsidR="00C46971" w:rsidRPr="00C46971" w:rsidRDefault="00C46971" w:rsidP="00C46971">
      <w:pPr>
        <w:spacing w:after="0" w:line="240" w:lineRule="auto"/>
        <w:ind w:left="360" w:hanging="360"/>
        <w:rPr>
          <w:rFonts w:ascii="Times New Roman" w:hAnsi="Times New Roman"/>
          <w:noProof/>
          <w:sz w:val="24"/>
        </w:rPr>
      </w:pPr>
      <w:bookmarkStart w:id="6" w:name="_ENREF_6"/>
      <w:r w:rsidRPr="00C46971">
        <w:rPr>
          <w:rFonts w:ascii="Times New Roman" w:hAnsi="Times New Roman"/>
          <w:noProof/>
          <w:sz w:val="24"/>
        </w:rPr>
        <w:t>6.</w:t>
      </w:r>
      <w:r w:rsidRPr="00C46971">
        <w:rPr>
          <w:rFonts w:ascii="Times New Roman" w:hAnsi="Times New Roman"/>
          <w:noProof/>
          <w:sz w:val="24"/>
        </w:rPr>
        <w:tab/>
        <w:t xml:space="preserve">Tamura K, Peterson D, Peterson N, Stecher G, Nei M, Kumar S. MEGA5: molecular evolutionary genetics analysis using maximum likelihood, evolutionary distance, and maximum parsimony methods. Mol Biol Evol </w:t>
      </w:r>
      <w:r w:rsidRPr="00C46971">
        <w:rPr>
          <w:rFonts w:ascii="Times New Roman" w:hAnsi="Times New Roman"/>
          <w:b/>
          <w:noProof/>
          <w:sz w:val="24"/>
        </w:rPr>
        <w:t>2011</w:t>
      </w:r>
      <w:r w:rsidRPr="00C46971">
        <w:rPr>
          <w:rFonts w:ascii="Times New Roman" w:hAnsi="Times New Roman"/>
          <w:noProof/>
          <w:sz w:val="24"/>
        </w:rPr>
        <w:t>; 28(10): 2731-9.</w:t>
      </w:r>
      <w:bookmarkEnd w:id="6"/>
    </w:p>
    <w:p w:rsidR="00C46971" w:rsidRPr="00C46971" w:rsidRDefault="00C46971" w:rsidP="00C46971">
      <w:pPr>
        <w:spacing w:after="0" w:line="240" w:lineRule="auto"/>
        <w:ind w:left="360" w:hanging="360"/>
        <w:rPr>
          <w:rFonts w:ascii="Times New Roman" w:hAnsi="Times New Roman"/>
          <w:noProof/>
          <w:sz w:val="24"/>
        </w:rPr>
      </w:pPr>
      <w:bookmarkStart w:id="7" w:name="_ENREF_7"/>
      <w:r w:rsidRPr="00C46971">
        <w:rPr>
          <w:rFonts w:ascii="Times New Roman" w:hAnsi="Times New Roman"/>
          <w:noProof/>
          <w:sz w:val="24"/>
        </w:rPr>
        <w:t>7.</w:t>
      </w:r>
      <w:r w:rsidRPr="00C46971">
        <w:rPr>
          <w:rFonts w:ascii="Times New Roman" w:hAnsi="Times New Roman"/>
          <w:noProof/>
          <w:sz w:val="24"/>
        </w:rPr>
        <w:tab/>
        <w:t xml:space="preserve">Kindberg E, Hejdeman B, Bratt G, et al. A nonsense mutation (428G--&gt;A) in the fucosyltransferase FUT2 gene affects the progression of HIV-1 infection. AIDS </w:t>
      </w:r>
      <w:r w:rsidRPr="00C46971">
        <w:rPr>
          <w:rFonts w:ascii="Times New Roman" w:hAnsi="Times New Roman"/>
          <w:b/>
          <w:noProof/>
          <w:sz w:val="24"/>
        </w:rPr>
        <w:t>2006</w:t>
      </w:r>
      <w:r w:rsidRPr="00C46971">
        <w:rPr>
          <w:rFonts w:ascii="Times New Roman" w:hAnsi="Times New Roman"/>
          <w:noProof/>
          <w:sz w:val="24"/>
        </w:rPr>
        <w:t>; 20(5): 685-9.</w:t>
      </w:r>
      <w:bookmarkEnd w:id="7"/>
    </w:p>
    <w:p w:rsidR="00C46971" w:rsidRPr="00C46971" w:rsidRDefault="00C46971" w:rsidP="00C46971">
      <w:pPr>
        <w:spacing w:after="0" w:line="240" w:lineRule="auto"/>
        <w:ind w:left="360" w:hanging="360"/>
        <w:rPr>
          <w:rFonts w:ascii="Times New Roman" w:hAnsi="Times New Roman"/>
          <w:noProof/>
          <w:sz w:val="24"/>
        </w:rPr>
      </w:pPr>
      <w:bookmarkStart w:id="8" w:name="_ENREF_8"/>
      <w:r w:rsidRPr="00C46971">
        <w:rPr>
          <w:rFonts w:ascii="Times New Roman" w:hAnsi="Times New Roman"/>
          <w:noProof/>
          <w:sz w:val="24"/>
        </w:rPr>
        <w:t>8.</w:t>
      </w:r>
      <w:r w:rsidRPr="00C46971">
        <w:rPr>
          <w:rFonts w:ascii="Times New Roman" w:hAnsi="Times New Roman"/>
          <w:noProof/>
          <w:sz w:val="24"/>
        </w:rPr>
        <w:tab/>
        <w:t xml:space="preserve">Harrington PR, Lindesmith L, Yount B, Moe CL, Baric RS. Binding of Norwalk virus-like particles to ABH histo-blood group antigens is blocked by antisera from infected human volunteers or experimentally vaccinated mice. J Virol </w:t>
      </w:r>
      <w:r w:rsidRPr="00C46971">
        <w:rPr>
          <w:rFonts w:ascii="Times New Roman" w:hAnsi="Times New Roman"/>
          <w:b/>
          <w:noProof/>
          <w:sz w:val="24"/>
        </w:rPr>
        <w:t>2002</w:t>
      </w:r>
      <w:r w:rsidRPr="00C46971">
        <w:rPr>
          <w:rFonts w:ascii="Times New Roman" w:hAnsi="Times New Roman"/>
          <w:noProof/>
          <w:sz w:val="24"/>
        </w:rPr>
        <w:t>; 76(23): 12335-43.</w:t>
      </w:r>
      <w:bookmarkEnd w:id="8"/>
    </w:p>
    <w:p w:rsidR="00C46971" w:rsidRPr="00C46971" w:rsidRDefault="00C46971" w:rsidP="00C46971">
      <w:pPr>
        <w:spacing w:line="240" w:lineRule="auto"/>
        <w:ind w:left="360" w:hanging="360"/>
        <w:rPr>
          <w:rFonts w:ascii="Times New Roman" w:hAnsi="Times New Roman"/>
          <w:noProof/>
          <w:sz w:val="24"/>
        </w:rPr>
      </w:pPr>
      <w:bookmarkStart w:id="9" w:name="_ENREF_9"/>
      <w:r w:rsidRPr="00C46971">
        <w:rPr>
          <w:rFonts w:ascii="Times New Roman" w:hAnsi="Times New Roman"/>
          <w:noProof/>
          <w:sz w:val="24"/>
        </w:rPr>
        <w:t>9.</w:t>
      </w:r>
      <w:r w:rsidRPr="00C46971">
        <w:rPr>
          <w:rFonts w:ascii="Times New Roman" w:hAnsi="Times New Roman"/>
          <w:noProof/>
          <w:sz w:val="24"/>
        </w:rPr>
        <w:tab/>
        <w:t>GraphPad Software. La Jolla, California, USA.</w:t>
      </w:r>
      <w:bookmarkEnd w:id="9"/>
    </w:p>
    <w:p w:rsidR="00C46971" w:rsidRDefault="00C46971" w:rsidP="00C46971">
      <w:pPr>
        <w:spacing w:line="240" w:lineRule="auto"/>
        <w:rPr>
          <w:rFonts w:ascii="Times New Roman" w:hAnsi="Times New Roman"/>
          <w:noProof/>
          <w:sz w:val="24"/>
        </w:rPr>
      </w:pPr>
    </w:p>
    <w:p w:rsidR="004818C4" w:rsidRDefault="0023213E">
      <w:pPr>
        <w:rPr>
          <w:rFonts w:ascii="Times New Roman" w:hAnsi="Times New Roman"/>
        </w:rPr>
      </w:pPr>
      <w:r w:rsidRPr="008F24C6">
        <w:rPr>
          <w:rFonts w:ascii="Times New Roman" w:hAnsi="Times New Roman"/>
        </w:rPr>
        <w:fldChar w:fldCharType="end"/>
      </w:r>
    </w:p>
    <w:sectPr w:rsidR="004818C4" w:rsidSect="006F2352">
      <w:pgSz w:w="12240" w:h="15840" w:code="1"/>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2B49" w:rsidRDefault="00312B49" w:rsidP="008B5D54">
      <w:pPr>
        <w:spacing w:after="0" w:line="240" w:lineRule="auto"/>
      </w:pPr>
      <w:r>
        <w:separator/>
      </w:r>
    </w:p>
  </w:endnote>
  <w:endnote w:type="continuationSeparator" w:id="0">
    <w:p w:rsidR="00312B49" w:rsidRDefault="00312B49"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2B49" w:rsidRDefault="00312B49" w:rsidP="008B5D54">
      <w:pPr>
        <w:spacing w:after="0" w:line="240" w:lineRule="auto"/>
      </w:pPr>
      <w:r>
        <w:separator/>
      </w:r>
    </w:p>
  </w:footnote>
  <w:footnote w:type="continuationSeparator" w:id="0">
    <w:p w:rsidR="00312B49" w:rsidRDefault="00312B49" w:rsidP="008B5D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doNotDisplayPageBoundaries/>
  <w:defaultTabStop w:val="720"/>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lin Infectious Diseases&lt;/Style&gt;&lt;LeftDelim&gt;{&lt;/LeftDelim&gt;&lt;RightDelim&gt;}&lt;/RightDelim&gt;&lt;FontName&gt;Times New Roman&lt;/FontName&gt;&lt;FontSize&gt;12&lt;/FontSize&gt;&lt;ReflistTitle&gt;&lt;/ReflistTitle&gt;&lt;StartingRefnum&gt;1&lt;/StartingRefnum&gt;&lt;FirstLineIndent&gt;0&lt;/FirstLineIndent&gt;&lt;HangingIndent&gt;360&lt;/HangingIndent&gt;&lt;LineSpacing&gt;0&lt;/LineSpacing&gt;&lt;SpaceAfter&gt;0&lt;/SpaceAfter&gt;&lt;HyperlinksEnabled&gt;1&lt;/HyperlinksEnabled&gt;&lt;HyperlinksVisible&gt;0&lt;/HyperlinksVisible&gt;&lt;/ENLayout&gt;"/>
    <w:docVar w:name="EN.Libraries" w:val="&lt;Libraries&gt;&lt;item db-id=&quot;tr22a5sveza52vexed55prw1rz99p29x2s2w&quot;&gt;Norovirus 2015&lt;record-ids&gt;&lt;item&gt;1075&lt;/item&gt;&lt;item&gt;1091&lt;/item&gt;&lt;item&gt;3040&lt;/item&gt;&lt;item&gt;3423&lt;/item&gt;&lt;item&gt;4727&lt;/item&gt;&lt;item&gt;4933&lt;/item&gt;&lt;item&gt;4934&lt;/item&gt;&lt;item&gt;5045&lt;/item&gt;&lt;item&gt;5046&lt;/item&gt;&lt;/record-ids&gt;&lt;/item&gt;&lt;/Libraries&gt;"/>
  </w:docVars>
  <w:rsids>
    <w:rsidRoot w:val="0023213E"/>
    <w:rsid w:val="001B5A54"/>
    <w:rsid w:val="0023213E"/>
    <w:rsid w:val="002350CD"/>
    <w:rsid w:val="0025191F"/>
    <w:rsid w:val="002868FA"/>
    <w:rsid w:val="00312B49"/>
    <w:rsid w:val="003412F6"/>
    <w:rsid w:val="00450A6E"/>
    <w:rsid w:val="00453FCE"/>
    <w:rsid w:val="00465B3E"/>
    <w:rsid w:val="004818C4"/>
    <w:rsid w:val="00642F12"/>
    <w:rsid w:val="006C6578"/>
    <w:rsid w:val="006F2352"/>
    <w:rsid w:val="0083319B"/>
    <w:rsid w:val="00846894"/>
    <w:rsid w:val="008B5D54"/>
    <w:rsid w:val="008F24C6"/>
    <w:rsid w:val="00A47A1C"/>
    <w:rsid w:val="00B461EA"/>
    <w:rsid w:val="00B55735"/>
    <w:rsid w:val="00B608AC"/>
    <w:rsid w:val="00BF1802"/>
    <w:rsid w:val="00C46971"/>
    <w:rsid w:val="00C54997"/>
    <w:rsid w:val="00C73D8F"/>
    <w:rsid w:val="00DC57CC"/>
    <w:rsid w:val="00E502AA"/>
    <w:rsid w:val="00ED3837"/>
    <w:rsid w:val="00F62033"/>
    <w:rsid w:val="00FF6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213E"/>
    <w:rPr>
      <w:rFonts w:ascii="Calibri" w:eastAsia="Times New Roman" w:hAnsi="Calibri" w:cs="Times New Roman"/>
    </w:rPr>
  </w:style>
  <w:style w:type="paragraph" w:styleId="Heading5">
    <w:name w:val="heading 5"/>
    <w:basedOn w:val="Normal"/>
    <w:link w:val="Heading5Char"/>
    <w:uiPriority w:val="9"/>
    <w:qFormat/>
    <w:rsid w:val="0023213E"/>
    <w:pPr>
      <w:spacing w:before="100" w:beforeAutospacing="1" w:after="100" w:afterAutospacing="1" w:line="240" w:lineRule="auto"/>
      <w:outlineLvl w:val="4"/>
    </w:pPr>
    <w:rPr>
      <w:rFonts w:ascii="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8B5D54"/>
  </w:style>
  <w:style w:type="character" w:customStyle="1" w:styleId="Heading5Char">
    <w:name w:val="Heading 5 Char"/>
    <w:basedOn w:val="DefaultParagraphFont"/>
    <w:link w:val="Heading5"/>
    <w:uiPriority w:val="9"/>
    <w:rsid w:val="0023213E"/>
    <w:rPr>
      <w:rFonts w:ascii="Times New Roman" w:eastAsia="Times New Roman" w:hAnsi="Times New Roman" w:cs="Times New Roman"/>
      <w:b/>
      <w:bCs/>
      <w:sz w:val="20"/>
      <w:szCs w:val="20"/>
    </w:rPr>
  </w:style>
  <w:style w:type="character" w:styleId="CommentReference">
    <w:name w:val="annotation reference"/>
    <w:uiPriority w:val="99"/>
    <w:semiHidden/>
    <w:unhideWhenUsed/>
    <w:rsid w:val="0023213E"/>
    <w:rPr>
      <w:sz w:val="16"/>
      <w:szCs w:val="16"/>
    </w:rPr>
  </w:style>
  <w:style w:type="character" w:styleId="Hyperlink">
    <w:name w:val="Hyperlink"/>
    <w:basedOn w:val="DefaultParagraphFont"/>
    <w:uiPriority w:val="99"/>
    <w:unhideWhenUsed/>
    <w:rsid w:val="0023213E"/>
    <w:rPr>
      <w:color w:val="0000FF" w:themeColor="hyperlink"/>
      <w:u w:val="single"/>
    </w:rPr>
  </w:style>
  <w:style w:type="paragraph" w:styleId="NoSpacing">
    <w:name w:val="No Spacing"/>
    <w:uiPriority w:val="1"/>
    <w:qFormat/>
    <w:rsid w:val="00FF6DA2"/>
    <w:pPr>
      <w:spacing w:after="0" w:line="240" w:lineRule="auto"/>
    </w:pPr>
    <w:rPr>
      <w:rFonts w:ascii="Calibri" w:eastAsia="Times New Roman" w:hAnsi="Calibri" w:cs="Times New Roman"/>
    </w:rPr>
  </w:style>
  <w:style w:type="character" w:styleId="LineNumber">
    <w:name w:val="line number"/>
    <w:basedOn w:val="DefaultParagraphFont"/>
    <w:uiPriority w:val="99"/>
    <w:semiHidden/>
    <w:unhideWhenUsed/>
    <w:rsid w:val="006F2352"/>
  </w:style>
  <w:style w:type="paragraph" w:styleId="BalloonText">
    <w:name w:val="Balloon Text"/>
    <w:basedOn w:val="Normal"/>
    <w:link w:val="BalloonTextChar"/>
    <w:uiPriority w:val="99"/>
    <w:semiHidden/>
    <w:unhideWhenUsed/>
    <w:rsid w:val="00450A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0A6E"/>
    <w:rPr>
      <w:rFonts w:ascii="Segoe UI" w:eastAsia="Times New Roman" w:hAnsi="Segoe UI" w:cs="Segoe UI"/>
      <w:sz w:val="18"/>
      <w:szCs w:val="18"/>
    </w:rPr>
  </w:style>
  <w:style w:type="paragraph" w:styleId="Revision">
    <w:name w:val="Revision"/>
    <w:hidden/>
    <w:uiPriority w:val="99"/>
    <w:semiHidden/>
    <w:rsid w:val="00846894"/>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CD5137-7637-49C1-8838-BE5663E32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2510</Words>
  <Characters>14311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2015-07-23T19:49:00Z</dcterms:created>
  <dcterms:modified xsi:type="dcterms:W3CDTF">2015-07-23T19:58:00Z</dcterms:modified>
</cp:coreProperties>
</file>