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77" w:rsidRDefault="00F45426" w:rsidP="00973C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Supplemental</w:t>
      </w:r>
      <w:r w:rsidR="00304E77">
        <w:rPr>
          <w:rFonts w:ascii="Arial" w:hAnsi="Arial" w:cs="Arial"/>
        </w:rPr>
        <w:t xml:space="preserve"> Figure S1. </w:t>
      </w:r>
      <w:proofErr w:type="gramStart"/>
      <w:r w:rsidR="00304E77">
        <w:rPr>
          <w:rFonts w:ascii="Arial" w:hAnsi="Arial" w:cs="Arial"/>
        </w:rPr>
        <w:t>Participant Flow Diagram</w:t>
      </w:r>
      <w:r w:rsidR="00CB7926">
        <w:rPr>
          <w:rFonts w:ascii="Arial" w:hAnsi="Arial" w:cs="Arial"/>
        </w:rPr>
        <w:t xml:space="preserve"> in the SEARCH Food Insecurity study</w:t>
      </w:r>
      <w:r w:rsidR="00304E77">
        <w:rPr>
          <w:rFonts w:ascii="Arial" w:hAnsi="Arial" w:cs="Arial"/>
        </w:rPr>
        <w:t>.</w:t>
      </w:r>
      <w:proofErr w:type="gramEnd"/>
    </w:p>
    <w:p w:rsidR="00304E77" w:rsidRDefault="00304E77" w:rsidP="00973CBB">
      <w:pPr>
        <w:spacing w:after="0" w:line="240" w:lineRule="auto"/>
        <w:rPr>
          <w:rFonts w:ascii="Arial" w:hAnsi="Arial" w:cs="Arial"/>
        </w:rPr>
      </w:pPr>
    </w:p>
    <w:p w:rsidR="00304E77" w:rsidRDefault="00304E77" w:rsidP="00973CBB">
      <w:pPr>
        <w:spacing w:after="0" w:line="240" w:lineRule="auto"/>
        <w:rPr>
          <w:rFonts w:ascii="Arial" w:hAnsi="Arial" w:cs="Arial"/>
        </w:rPr>
      </w:pPr>
    </w:p>
    <w:p w:rsidR="00304E77" w:rsidRDefault="00304E77" w:rsidP="00973CBB">
      <w:pPr>
        <w:spacing w:after="0" w:line="240" w:lineRule="auto"/>
        <w:rPr>
          <w:rFonts w:ascii="Arial" w:hAnsi="Arial" w:cs="Arial"/>
        </w:rPr>
      </w:pPr>
    </w:p>
    <w:p w:rsidR="00304E77" w:rsidRDefault="00304E77" w:rsidP="00973CBB">
      <w:pPr>
        <w:spacing w:after="0" w:line="240" w:lineRule="auto"/>
        <w:rPr>
          <w:rFonts w:ascii="Arial" w:hAnsi="Arial" w:cs="Arial"/>
        </w:rPr>
      </w:pP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9427" wp14:editId="0FAF6706">
                <wp:simplePos x="0" y="0"/>
                <wp:positionH relativeFrom="column">
                  <wp:posOffset>-263052</wp:posOffset>
                </wp:positionH>
                <wp:positionV relativeFrom="paragraph">
                  <wp:posOffset>2567940</wp:posOffset>
                </wp:positionV>
                <wp:extent cx="2742211" cy="553720"/>
                <wp:effectExtent l="0" t="0" r="20320" b="2286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211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Data available for analysis:</w:t>
                            </w:r>
                          </w:p>
                          <w:p w:rsidR="00304E77" w:rsidRDefault="00304E77" w:rsidP="00304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Food insecurity prevalence,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269</w:t>
                            </w:r>
                          </w:p>
                          <w:p w:rsidR="00304E77" w:rsidRDefault="00304E77" w:rsidP="00304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Primary adjusted analyses,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226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33B942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20.7pt;margin-top:202.2pt;width:215.9pt;height:4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" filled="f" strokecolor="black [3213]">
                <v:textbox style="mso-fit-shape-to-text:t">
                  <w:txbxContent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Data available for analysis:</w:t>
                      </w:r>
                    </w:p>
                    <w:p w:rsidR="00304E77" w:rsidRDefault="00304E77" w:rsidP="00304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Food insecurity prevalence,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269</w:t>
                      </w:r>
                    </w:p>
                    <w:p w:rsidR="00304E77" w:rsidRDefault="00304E77" w:rsidP="00304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Primary adjusted analyses,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226</w:t>
                      </w:r>
                    </w:p>
                  </w:txbxContent>
                </v:textbox>
              </v:shape>
            </w:pict>
          </mc:Fallback>
        </mc:AlternateContent>
      </w: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26653" wp14:editId="40EC524C">
                <wp:simplePos x="0" y="0"/>
                <wp:positionH relativeFrom="column">
                  <wp:posOffset>2604977</wp:posOffset>
                </wp:positionH>
                <wp:positionV relativeFrom="paragraph">
                  <wp:posOffset>1802868</wp:posOffset>
                </wp:positionV>
                <wp:extent cx="3508744" cy="1323340"/>
                <wp:effectExtent l="0" t="0" r="15875" b="2286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4" cy="1323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Excluded (Eligible, total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63)</w:t>
                            </w:r>
                          </w:p>
                          <w:p w:rsidR="00304E77" w:rsidRDefault="00304E77" w:rsidP="00304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Missing data for food insecurity,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16</w:t>
                            </w:r>
                          </w:p>
                          <w:p w:rsidR="00304E77" w:rsidRDefault="00304E77" w:rsidP="00304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Missing data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1c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36*</w:t>
                            </w:r>
                          </w:p>
                          <w:p w:rsidR="00304E77" w:rsidRDefault="00304E77" w:rsidP="00304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Missing data for food insecurity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1c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4</w:t>
                            </w:r>
                          </w:p>
                          <w:p w:rsidR="00304E77" w:rsidRDefault="00304E77" w:rsidP="00304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Missing data for any covariate,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7*</w:t>
                            </w:r>
                          </w:p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*These participants’ data were retained for the calculation of food insecurity prevalence,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43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126653" id="TextBox 7" o:spid="_x0000_s1027" type="#_x0000_t202" style="position:absolute;margin-left:205.1pt;margin-top:141.95pt;width:276.3pt;height:10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" filled="f" strokecolor="black [3213]">
                <v:textbox style="mso-fit-shape-to-text:t">
                  <w:txbxContent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Excluded (Eligible, total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63)</w:t>
                      </w:r>
                    </w:p>
                    <w:p w:rsidR="00304E77" w:rsidRDefault="00304E77" w:rsidP="00304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Missing data for food insecurity,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16</w:t>
                      </w:r>
                    </w:p>
                    <w:p w:rsidR="00304E77" w:rsidRDefault="00304E77" w:rsidP="00304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Missing data for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1c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36*</w:t>
                      </w:r>
                    </w:p>
                    <w:p w:rsidR="00304E77" w:rsidRDefault="00304E77" w:rsidP="00304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Missing data for food insecurity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1c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4</w:t>
                      </w:r>
                    </w:p>
                    <w:p w:rsidR="00304E77" w:rsidRDefault="00304E77" w:rsidP="00304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Missing data for any covariate,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7*</w:t>
                      </w:r>
                    </w:p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*These participants’ data were retained for the calculation of food insecurity prevalence,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43</w:t>
                      </w:r>
                    </w:p>
                  </w:txbxContent>
                </v:textbox>
              </v:shape>
            </w:pict>
          </mc:Fallback>
        </mc:AlternateContent>
      </w: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E06C6" wp14:editId="2BF6B99D">
                <wp:simplePos x="0" y="0"/>
                <wp:positionH relativeFrom="column">
                  <wp:posOffset>22860</wp:posOffset>
                </wp:positionH>
                <wp:positionV relativeFrom="paragraph">
                  <wp:posOffset>1450340</wp:posOffset>
                </wp:positionV>
                <wp:extent cx="2190750" cy="400050"/>
                <wp:effectExtent l="0" t="0" r="19050" b="1651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Total Recruited</w:t>
                            </w:r>
                          </w:p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289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1E06C6" id="TextBox 4" o:spid="_x0000_s1028" type="#_x0000_t202" style="position:absolute;margin-left:1.8pt;margin-top:114.2pt;width:172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" filled="f" strokecolor="black [3213]">
                <v:textbox style="mso-fit-shape-to-text:t">
                  <w:txbxContent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Total Recruited</w:t>
                      </w:r>
                    </w:p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289</w:t>
                      </w:r>
                    </w:p>
                  </w:txbxContent>
                </v:textbox>
              </v:shape>
            </w:pict>
          </mc:Fallback>
        </mc:AlternateContent>
      </w: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4D6D5" wp14:editId="73227DE5">
                <wp:simplePos x="0" y="0"/>
                <wp:positionH relativeFrom="column">
                  <wp:posOffset>2602865</wp:posOffset>
                </wp:positionH>
                <wp:positionV relativeFrom="paragraph">
                  <wp:posOffset>993140</wp:posOffset>
                </wp:positionV>
                <wp:extent cx="2895600" cy="400050"/>
                <wp:effectExtent l="0" t="0" r="19050" b="1651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Excluded (Eligible, total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116)</w:t>
                            </w:r>
                          </w:p>
                          <w:p w:rsidR="00304E77" w:rsidRDefault="00304E77" w:rsidP="00304E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 recruited or refused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34D6D5" id="TextBox 6" o:spid="_x0000_s1029" type="#_x0000_t202" style="position:absolute;margin-left:204.95pt;margin-top:78.2pt;width:228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" filled="f" strokecolor="black [3213]">
                <v:textbox style="mso-fit-shape-to-text:t">
                  <w:txbxContent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Excluded (Eligible, total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116)</w:t>
                      </w:r>
                    </w:p>
                    <w:p w:rsidR="00304E77" w:rsidRDefault="00304E77" w:rsidP="00304E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 recruited or refused</w:t>
                      </w:r>
                    </w:p>
                  </w:txbxContent>
                </v:textbox>
              </v:shape>
            </w:pict>
          </mc:Fallback>
        </mc:AlternateContent>
      </w: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A340F" wp14:editId="4B3BFFD6">
                <wp:simplePos x="0" y="0"/>
                <wp:positionH relativeFrom="column">
                  <wp:posOffset>1097915</wp:posOffset>
                </wp:positionH>
                <wp:positionV relativeFrom="paragraph">
                  <wp:posOffset>940435</wp:posOffset>
                </wp:positionV>
                <wp:extent cx="0" cy="509270"/>
                <wp:effectExtent l="76200" t="0" r="57150" b="6223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4118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6.45pt;margin-top:74.05pt;width:0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" strokecolor="black [3213]">
                <v:stroke endarrow="block"/>
              </v:shape>
            </w:pict>
          </mc:Fallback>
        </mc:AlternateContent>
      </w: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0C312" wp14:editId="75986F70">
                <wp:simplePos x="0" y="0"/>
                <wp:positionH relativeFrom="column">
                  <wp:posOffset>1097915</wp:posOffset>
                </wp:positionH>
                <wp:positionV relativeFrom="paragraph">
                  <wp:posOffset>1850390</wp:posOffset>
                </wp:positionV>
                <wp:extent cx="0" cy="718820"/>
                <wp:effectExtent l="76200" t="0" r="57150" b="62230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DDE434" id="Straight Arrow Connector 10" o:spid="_x0000_s1026" type="#_x0000_t32" style="position:absolute;margin-left:86.45pt;margin-top:145.7pt;width:0;height:56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" strokecolor="black [3213]">
                <v:stroke endarrow="block"/>
              </v:shape>
            </w:pict>
          </mc:Fallback>
        </mc:AlternateContent>
      </w: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CF66D" wp14:editId="7806A21D">
                <wp:simplePos x="0" y="0"/>
                <wp:positionH relativeFrom="column">
                  <wp:posOffset>1107440</wp:posOffset>
                </wp:positionH>
                <wp:positionV relativeFrom="paragraph">
                  <wp:posOffset>2188210</wp:posOffset>
                </wp:positionV>
                <wp:extent cx="1495425" cy="0"/>
                <wp:effectExtent l="0" t="76200" r="28575" b="9525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89EEEE" id="Straight Arrow Connector 12" o:spid="_x0000_s1026" type="#_x0000_t32" style="position:absolute;margin-left:87.2pt;margin-top:172.3pt;width:117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" strokecolor="black [3213]">
                <v:stroke endarrow="block"/>
              </v:shape>
            </w:pict>
          </mc:Fallback>
        </mc:AlternateContent>
      </w: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E33E" wp14:editId="288A821D">
                <wp:simplePos x="0" y="0"/>
                <wp:positionH relativeFrom="column">
                  <wp:posOffset>2540</wp:posOffset>
                </wp:positionH>
                <wp:positionV relativeFrom="paragraph">
                  <wp:posOffset>120650</wp:posOffset>
                </wp:positionV>
                <wp:extent cx="2190750" cy="861695"/>
                <wp:effectExtent l="0" t="0" r="19050" b="1651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Registry or Cohort SEARCH visit </w:t>
                            </w:r>
                          </w:p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Washington or South Carolina sites</w:t>
                            </w:r>
                          </w:p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November 2013 to June 2015</w:t>
                            </w:r>
                          </w:p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Participants with type 1 diabetes</w:t>
                            </w:r>
                          </w:p>
                          <w:p w:rsidR="00304E77" w:rsidRDefault="00304E77" w:rsidP="00304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405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30E33E" id="TextBox 3" o:spid="_x0000_s1030" type="#_x0000_t202" style="position:absolute;margin-left:.2pt;margin-top:9.5pt;width:172.5pt;height:6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" filled="f" strokecolor="black [3213]">
                <v:textbox style="mso-fit-shape-to-text:t">
                  <w:txbxContent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Registry or Cohort SEARCH visit </w:t>
                      </w:r>
                    </w:p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Washington or South Carolina sites</w:t>
                      </w:r>
                    </w:p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November 2013 to June 2015</w:t>
                      </w:r>
                    </w:p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Participants with type 1 diabetes</w:t>
                      </w:r>
                    </w:p>
                    <w:p w:rsidR="00304E77" w:rsidRDefault="00304E77" w:rsidP="00304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405</w:t>
                      </w:r>
                    </w:p>
                  </w:txbxContent>
                </v:textbox>
              </v:shape>
            </w:pict>
          </mc:Fallback>
        </mc:AlternateContent>
      </w:r>
      <w:r w:rsidRPr="00304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EF76F" wp14:editId="28C755BC">
                <wp:simplePos x="0" y="0"/>
                <wp:positionH relativeFrom="column">
                  <wp:posOffset>1107602</wp:posOffset>
                </wp:positionH>
                <wp:positionV relativeFrom="paragraph">
                  <wp:posOffset>1169035</wp:posOffset>
                </wp:positionV>
                <wp:extent cx="1495425" cy="0"/>
                <wp:effectExtent l="0" t="76200" r="28575" b="95250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F34A93" id="Straight Arrow Connector 14" o:spid="_x0000_s1026" type="#_x0000_t32" style="position:absolute;margin-left:87.2pt;margin-top:92.05pt;width:117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:rsidR="006A5326" w:rsidRDefault="00F45426" w:rsidP="00973C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Supplemental</w:t>
      </w:r>
      <w:r w:rsidR="00304E77">
        <w:rPr>
          <w:rFonts w:ascii="Arial" w:hAnsi="Arial" w:cs="Arial"/>
        </w:rPr>
        <w:t xml:space="preserve"> </w:t>
      </w:r>
      <w:r w:rsidR="00BE1B91">
        <w:rPr>
          <w:rFonts w:ascii="Arial" w:hAnsi="Arial" w:cs="Arial"/>
        </w:rPr>
        <w:t xml:space="preserve">Figure </w:t>
      </w:r>
      <w:r w:rsidR="00304E77">
        <w:rPr>
          <w:rFonts w:ascii="Arial" w:hAnsi="Arial" w:cs="Arial"/>
        </w:rPr>
        <w:t>S2</w:t>
      </w:r>
      <w:r w:rsidR="00BE1B91">
        <w:rPr>
          <w:rFonts w:ascii="Arial" w:hAnsi="Arial" w:cs="Arial"/>
        </w:rPr>
        <w:t xml:space="preserve">. </w:t>
      </w:r>
      <w:r w:rsidR="00BE1B91" w:rsidRPr="00BE1B91">
        <w:rPr>
          <w:rFonts w:ascii="Arial" w:hAnsi="Arial" w:cs="Arial"/>
        </w:rPr>
        <w:t>Mean estimates of HbA</w:t>
      </w:r>
      <w:r w:rsidR="00BE1B91" w:rsidRPr="00BE1B91">
        <w:rPr>
          <w:rFonts w:ascii="Arial" w:hAnsi="Arial" w:cs="Arial"/>
          <w:vertAlign w:val="subscript"/>
        </w:rPr>
        <w:t>1c</w:t>
      </w:r>
      <w:r w:rsidR="00BE1B91" w:rsidRPr="00BE1B91">
        <w:rPr>
          <w:rFonts w:ascii="Arial" w:hAnsi="Arial" w:cs="Arial"/>
        </w:rPr>
        <w:t xml:space="preserve"> by food security categories</w:t>
      </w:r>
      <w:r w:rsidR="00E808EF">
        <w:rPr>
          <w:rFonts w:ascii="Arial" w:hAnsi="Arial" w:cs="Arial"/>
        </w:rPr>
        <w:t xml:space="preserve"> in the SEARCH Food </w:t>
      </w:r>
      <w:r w:rsidR="00460AE2">
        <w:rPr>
          <w:rFonts w:ascii="Arial" w:hAnsi="Arial" w:cs="Arial"/>
        </w:rPr>
        <w:t>Insecurity</w:t>
      </w:r>
      <w:r w:rsidR="00E808EF">
        <w:rPr>
          <w:rFonts w:ascii="Arial" w:hAnsi="Arial" w:cs="Arial"/>
        </w:rPr>
        <w:t xml:space="preserve"> </w:t>
      </w:r>
      <w:bookmarkStart w:id="0" w:name="_GoBack"/>
      <w:bookmarkEnd w:id="0"/>
      <w:r w:rsidR="00E808EF">
        <w:rPr>
          <w:rFonts w:ascii="Arial" w:hAnsi="Arial" w:cs="Arial"/>
        </w:rPr>
        <w:t>study,</w:t>
      </w:r>
      <w:r w:rsidR="00BE1B91" w:rsidRPr="00BE1B91">
        <w:rPr>
          <w:rFonts w:ascii="Arial" w:hAnsi="Arial" w:cs="Arial"/>
        </w:rPr>
        <w:t xml:space="preserve"> predicted by the fully adjusted linear regression model</w:t>
      </w:r>
      <w:r w:rsidR="00BE1B91">
        <w:rPr>
          <w:rFonts w:ascii="Arial" w:hAnsi="Arial" w:cs="Arial"/>
        </w:rPr>
        <w:t>.</w:t>
      </w:r>
    </w:p>
    <w:p w:rsidR="004D2CAA" w:rsidRDefault="002001C0" w:rsidP="00973C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37555" cy="4253230"/>
            <wp:effectExtent l="0" t="0" r="0" b="0"/>
            <wp:docPr id="2" name="Picture 2" descr="Stata_modelpredictedHbA1c_95CI_group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a_modelpredictedHbA1c_95CI_groups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EF" w:rsidRDefault="00BF3EE1" w:rsidP="002001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*Comparisons among food security groups were all p&gt;0.05.</w:t>
      </w:r>
      <w:r w:rsidR="00AB5434">
        <w:rPr>
          <w:rFonts w:ascii="Arial" w:hAnsi="Arial" w:cs="Arial"/>
        </w:rPr>
        <w:t xml:space="preserve"> </w:t>
      </w:r>
      <w:r w:rsidR="00AB5434" w:rsidRPr="00B15635">
        <w:rPr>
          <w:rFonts w:ascii="Arial" w:hAnsi="Arial" w:cs="Arial"/>
        </w:rPr>
        <w:t>Food Insecurity is inclusive of Low and Very Low Food Security</w:t>
      </w:r>
      <w:r w:rsidR="0068174B" w:rsidRPr="00B15635">
        <w:rPr>
          <w:rFonts w:ascii="Arial" w:hAnsi="Arial" w:cs="Arial"/>
        </w:rPr>
        <w:t xml:space="preserve"> categories, while Food Security</w:t>
      </w:r>
      <w:r w:rsidR="00AB5434" w:rsidRPr="00B15635">
        <w:rPr>
          <w:rFonts w:ascii="Arial" w:hAnsi="Arial" w:cs="Arial"/>
        </w:rPr>
        <w:t xml:space="preserve"> is inclusive of High and Marginal Food </w:t>
      </w:r>
      <w:r w:rsidR="003F03B6" w:rsidRPr="00B15635">
        <w:rPr>
          <w:rFonts w:ascii="Arial" w:hAnsi="Arial" w:cs="Arial"/>
        </w:rPr>
        <w:t>S</w:t>
      </w:r>
      <w:r w:rsidR="00AB5434" w:rsidRPr="00B15635">
        <w:rPr>
          <w:rFonts w:ascii="Arial" w:hAnsi="Arial" w:cs="Arial"/>
        </w:rPr>
        <w:t>ecurity categories</w:t>
      </w:r>
      <w:r w:rsidR="00C06DA2">
        <w:rPr>
          <w:rFonts w:ascii="Arial" w:hAnsi="Arial" w:cs="Arial"/>
        </w:rPr>
        <w:t xml:space="preserve"> as defined by the US Department of Agriculture</w:t>
      </w:r>
      <w:r w:rsidR="00AB5434" w:rsidRPr="00B15635">
        <w:rPr>
          <w:rFonts w:ascii="Arial" w:hAnsi="Arial" w:cs="Arial"/>
        </w:rPr>
        <w:t>.</w:t>
      </w:r>
      <w:r w:rsidR="002001C0">
        <w:rPr>
          <w:rFonts w:ascii="Arial" w:hAnsi="Arial" w:cs="Arial"/>
        </w:rPr>
        <w:t xml:space="preserve"> </w:t>
      </w:r>
    </w:p>
    <w:p w:rsidR="00C414EF" w:rsidRPr="00973CBB" w:rsidRDefault="00C414EF" w:rsidP="00C414EF">
      <w:pPr>
        <w:spacing w:after="0" w:line="240" w:lineRule="auto"/>
        <w:rPr>
          <w:rFonts w:ascii="Arial" w:hAnsi="Arial" w:cs="Arial"/>
        </w:rPr>
      </w:pPr>
    </w:p>
    <w:sectPr w:rsidR="00C414EF" w:rsidRPr="00973CBB" w:rsidSect="00B8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4E"/>
    <w:multiLevelType w:val="hybridMultilevel"/>
    <w:tmpl w:val="D61A4F76"/>
    <w:lvl w:ilvl="0" w:tplc="E924B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C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8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4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4E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8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0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A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EB49EE"/>
    <w:multiLevelType w:val="hybridMultilevel"/>
    <w:tmpl w:val="FFEED25E"/>
    <w:lvl w:ilvl="0" w:tplc="E858F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E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0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6E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4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2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8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03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0F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B21DB6"/>
    <w:multiLevelType w:val="hybridMultilevel"/>
    <w:tmpl w:val="237CA882"/>
    <w:lvl w:ilvl="0" w:tplc="14B85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0B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A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4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7B"/>
    <w:rsid w:val="00000EBD"/>
    <w:rsid w:val="00015B13"/>
    <w:rsid w:val="00036EAD"/>
    <w:rsid w:val="000431A0"/>
    <w:rsid w:val="00065255"/>
    <w:rsid w:val="000C2FDB"/>
    <w:rsid w:val="000F0494"/>
    <w:rsid w:val="00131D2F"/>
    <w:rsid w:val="00152F56"/>
    <w:rsid w:val="0017123D"/>
    <w:rsid w:val="001757B3"/>
    <w:rsid w:val="00196656"/>
    <w:rsid w:val="001D01D7"/>
    <w:rsid w:val="001D1B06"/>
    <w:rsid w:val="002001C0"/>
    <w:rsid w:val="002048C3"/>
    <w:rsid w:val="00210AC4"/>
    <w:rsid w:val="00227AC6"/>
    <w:rsid w:val="00231675"/>
    <w:rsid w:val="002377D3"/>
    <w:rsid w:val="00253BAF"/>
    <w:rsid w:val="00265343"/>
    <w:rsid w:val="0027094C"/>
    <w:rsid w:val="00272E51"/>
    <w:rsid w:val="0028544D"/>
    <w:rsid w:val="00297EF2"/>
    <w:rsid w:val="002E6302"/>
    <w:rsid w:val="002E7070"/>
    <w:rsid w:val="00304E77"/>
    <w:rsid w:val="00337247"/>
    <w:rsid w:val="00350C7F"/>
    <w:rsid w:val="00375FAA"/>
    <w:rsid w:val="003809B8"/>
    <w:rsid w:val="003831D0"/>
    <w:rsid w:val="00397DBA"/>
    <w:rsid w:val="003B7320"/>
    <w:rsid w:val="003D2636"/>
    <w:rsid w:val="003F03B6"/>
    <w:rsid w:val="0041216F"/>
    <w:rsid w:val="00443FF2"/>
    <w:rsid w:val="00460AE2"/>
    <w:rsid w:val="004638AC"/>
    <w:rsid w:val="004B408B"/>
    <w:rsid w:val="004C7424"/>
    <w:rsid w:val="004D2CAA"/>
    <w:rsid w:val="004E7B33"/>
    <w:rsid w:val="0050441B"/>
    <w:rsid w:val="00511A53"/>
    <w:rsid w:val="005525C7"/>
    <w:rsid w:val="00554C7B"/>
    <w:rsid w:val="00581B44"/>
    <w:rsid w:val="00590C6C"/>
    <w:rsid w:val="00594385"/>
    <w:rsid w:val="005A778F"/>
    <w:rsid w:val="005F07E7"/>
    <w:rsid w:val="006067ED"/>
    <w:rsid w:val="006102F6"/>
    <w:rsid w:val="00644BC7"/>
    <w:rsid w:val="0068174B"/>
    <w:rsid w:val="006A45D2"/>
    <w:rsid w:val="006A5326"/>
    <w:rsid w:val="006E1AE8"/>
    <w:rsid w:val="007360C9"/>
    <w:rsid w:val="00744B3A"/>
    <w:rsid w:val="0074569C"/>
    <w:rsid w:val="00793426"/>
    <w:rsid w:val="007B13A7"/>
    <w:rsid w:val="00801189"/>
    <w:rsid w:val="00816C53"/>
    <w:rsid w:val="00820C04"/>
    <w:rsid w:val="00872D13"/>
    <w:rsid w:val="00895BCE"/>
    <w:rsid w:val="008B5E65"/>
    <w:rsid w:val="008C25B5"/>
    <w:rsid w:val="00900B07"/>
    <w:rsid w:val="00905739"/>
    <w:rsid w:val="009240AA"/>
    <w:rsid w:val="009327DC"/>
    <w:rsid w:val="00973CBB"/>
    <w:rsid w:val="009839B0"/>
    <w:rsid w:val="00986CE1"/>
    <w:rsid w:val="00987132"/>
    <w:rsid w:val="009A3B45"/>
    <w:rsid w:val="009A4A6E"/>
    <w:rsid w:val="009A53DC"/>
    <w:rsid w:val="009A6F27"/>
    <w:rsid w:val="009C0D96"/>
    <w:rsid w:val="009C3655"/>
    <w:rsid w:val="009D287B"/>
    <w:rsid w:val="00A15531"/>
    <w:rsid w:val="00A241D6"/>
    <w:rsid w:val="00A40255"/>
    <w:rsid w:val="00AA1210"/>
    <w:rsid w:val="00AA6AFE"/>
    <w:rsid w:val="00AB5434"/>
    <w:rsid w:val="00AF746A"/>
    <w:rsid w:val="00B15635"/>
    <w:rsid w:val="00B3096A"/>
    <w:rsid w:val="00B84DBE"/>
    <w:rsid w:val="00BE1B91"/>
    <w:rsid w:val="00BF3EE1"/>
    <w:rsid w:val="00C0298B"/>
    <w:rsid w:val="00C06DA2"/>
    <w:rsid w:val="00C16D73"/>
    <w:rsid w:val="00C26C06"/>
    <w:rsid w:val="00C40A28"/>
    <w:rsid w:val="00C414EF"/>
    <w:rsid w:val="00C82F60"/>
    <w:rsid w:val="00C86AB2"/>
    <w:rsid w:val="00CB7926"/>
    <w:rsid w:val="00CD2C18"/>
    <w:rsid w:val="00CE2738"/>
    <w:rsid w:val="00CE7B15"/>
    <w:rsid w:val="00D132C9"/>
    <w:rsid w:val="00D1585E"/>
    <w:rsid w:val="00D36425"/>
    <w:rsid w:val="00D64B56"/>
    <w:rsid w:val="00D73CFB"/>
    <w:rsid w:val="00DA0582"/>
    <w:rsid w:val="00DA64CE"/>
    <w:rsid w:val="00DB43CD"/>
    <w:rsid w:val="00E5342E"/>
    <w:rsid w:val="00E808EF"/>
    <w:rsid w:val="00E83A56"/>
    <w:rsid w:val="00E96958"/>
    <w:rsid w:val="00EF2F66"/>
    <w:rsid w:val="00EF3CE9"/>
    <w:rsid w:val="00EF5FFB"/>
    <w:rsid w:val="00F118BD"/>
    <w:rsid w:val="00F1325A"/>
    <w:rsid w:val="00F20C19"/>
    <w:rsid w:val="00F23D0F"/>
    <w:rsid w:val="00F32EBE"/>
    <w:rsid w:val="00F45426"/>
    <w:rsid w:val="00F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31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D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1D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D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4E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E7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31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D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1D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D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4E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E7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3496-FA1E-403A-9527-D8E80D80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jmend4</dc:creator>
  <cp:lastModifiedBy>Jay M</cp:lastModifiedBy>
  <cp:revision>3</cp:revision>
  <cp:lastPrinted>2016-08-15T23:02:00Z</cp:lastPrinted>
  <dcterms:created xsi:type="dcterms:W3CDTF">2018-01-09T20:17:00Z</dcterms:created>
  <dcterms:modified xsi:type="dcterms:W3CDTF">2018-01-13T00:18:00Z</dcterms:modified>
</cp:coreProperties>
</file>