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54E3D" w14:textId="5E3C0CBD" w:rsidR="00BD3A1D" w:rsidRPr="004A4F51" w:rsidRDefault="004E7DCF" w:rsidP="00AA7135">
      <w:pPr>
        <w:jc w:val="center"/>
        <w:rPr>
          <w:b/>
        </w:rPr>
      </w:pPr>
      <w:r>
        <w:rPr>
          <w:b/>
        </w:rPr>
        <w:t xml:space="preserve">Supplemental </w:t>
      </w:r>
      <w:r w:rsidR="00B37574">
        <w:rPr>
          <w:b/>
        </w:rPr>
        <w:t xml:space="preserve">Table </w:t>
      </w:r>
      <w:r>
        <w:rPr>
          <w:b/>
        </w:rPr>
        <w:t>1</w:t>
      </w:r>
      <w:r w:rsidR="00B37574">
        <w:rPr>
          <w:b/>
        </w:rPr>
        <w:t>.</w:t>
      </w:r>
      <w:r w:rsidR="00BD3A1D" w:rsidRPr="004A4F51">
        <w:rPr>
          <w:b/>
        </w:rPr>
        <w:t xml:space="preserve"> Evaluation Summaries of Tier 1 Preconception Health Indicators</w:t>
      </w:r>
    </w:p>
    <w:p w14:paraId="2BE769E1" w14:textId="77777777" w:rsidR="00F45D23" w:rsidRPr="004A4F51" w:rsidRDefault="00F45D23" w:rsidP="00BD3A1D"/>
    <w:p w14:paraId="6B878D38" w14:textId="0B4D4BE6" w:rsidR="009555D2" w:rsidRPr="004A4F51" w:rsidRDefault="002F2C46" w:rsidP="009555D2">
      <w:pPr>
        <w:pStyle w:val="Header"/>
        <w:tabs>
          <w:tab w:val="left" w:pos="2880"/>
        </w:tabs>
        <w:ind w:left="1440" w:hanging="1440"/>
        <w:rPr>
          <w:b/>
        </w:rPr>
      </w:pPr>
      <w:r>
        <w:rPr>
          <w:b/>
        </w:rPr>
        <w:t>Heavy</w:t>
      </w:r>
      <w:r w:rsidR="00E6454B">
        <w:rPr>
          <w:b/>
        </w:rPr>
        <w:t xml:space="preserve"> </w:t>
      </w:r>
      <w:r w:rsidR="006C3A6F" w:rsidRPr="004A4F51">
        <w:rPr>
          <w:b/>
        </w:rPr>
        <w:t>Alcohol Consumption</w:t>
      </w:r>
    </w:p>
    <w:p w14:paraId="4A4193E1" w14:textId="77777777" w:rsidR="009555D2" w:rsidRPr="004A4F51" w:rsidRDefault="009555D2" w:rsidP="009555D2"/>
    <w:p w14:paraId="50D3065D" w14:textId="77777777" w:rsidR="009555D2" w:rsidRPr="004A4F51" w:rsidRDefault="009555D2" w:rsidP="009555D2">
      <w:r w:rsidRPr="004A4F51">
        <w:t>Demographic Group:</w:t>
      </w:r>
      <w:r w:rsidRPr="004A4F51">
        <w:tab/>
      </w:r>
      <w:r w:rsidRPr="004A4F51">
        <w:tab/>
        <w:t>Women aged 18-44 years having a recent live birth</w:t>
      </w:r>
    </w:p>
    <w:p w14:paraId="4AA7FFA4" w14:textId="77777777" w:rsidR="009555D2" w:rsidRPr="004A4F51" w:rsidRDefault="009555D2" w:rsidP="009555D2"/>
    <w:p w14:paraId="2A0718F6" w14:textId="77777777" w:rsidR="009555D2" w:rsidRPr="004A4F51" w:rsidRDefault="009555D2" w:rsidP="009555D2">
      <w:pPr>
        <w:ind w:left="2880" w:hanging="2880"/>
      </w:pPr>
      <w:r w:rsidRPr="004A4F51">
        <w:t>Data Source:</w:t>
      </w:r>
      <w:r w:rsidRPr="004A4F51">
        <w:tab/>
        <w:t xml:space="preserve">Pregnancy Risk Assessment Monitoring System (PRAMS) </w:t>
      </w:r>
      <w:hyperlink r:id="rId5" w:history="1">
        <w:r w:rsidRPr="004A4F51">
          <w:rPr>
            <w:rStyle w:val="Hyperlink"/>
          </w:rPr>
          <w:t>http://www.cdc.gov/prams/</w:t>
        </w:r>
      </w:hyperlink>
      <w:r w:rsidRPr="004A4F51">
        <w:t xml:space="preserve"> </w:t>
      </w:r>
    </w:p>
    <w:p w14:paraId="7EAF976B" w14:textId="77777777" w:rsidR="009555D2" w:rsidRPr="004A4F51" w:rsidRDefault="009555D2" w:rsidP="00DA0314"/>
    <w:p w14:paraId="3150DCE2" w14:textId="6EA8FFCD" w:rsidR="009555D2" w:rsidRPr="004A4F51" w:rsidRDefault="009555D2" w:rsidP="009555D2">
      <w:pPr>
        <w:ind w:left="2880" w:hanging="2880"/>
      </w:pPr>
      <w:r w:rsidRPr="004A4F51">
        <w:t>Numerator:</w:t>
      </w:r>
      <w:r w:rsidRPr="004A4F51">
        <w:tab/>
        <w:t>Respondents aged 18-44 years who reported that they had 8 or more alcoholic drinks in an average week during the 3 months before they got pregnant with their most recent live born infant</w:t>
      </w:r>
    </w:p>
    <w:p w14:paraId="06368B11" w14:textId="77777777" w:rsidR="009555D2" w:rsidRPr="004A4F51" w:rsidRDefault="009555D2" w:rsidP="009555D2">
      <w:pPr>
        <w:ind w:left="2880" w:hanging="2880"/>
      </w:pPr>
    </w:p>
    <w:p w14:paraId="7581D128" w14:textId="77777777" w:rsidR="009555D2" w:rsidRPr="004A4F51" w:rsidRDefault="009555D2" w:rsidP="009555D2">
      <w:pPr>
        <w:ind w:left="2880" w:hanging="2880"/>
      </w:pPr>
      <w:r w:rsidRPr="004A4F51">
        <w:t>Denominator:</w:t>
      </w:r>
      <w:r w:rsidRPr="004A4F51">
        <w:tab/>
        <w:t>Respondents aged 18-44 years who reported the number of alcoholic drinks they had in an average week, including none, during the 3 months before they got pregnant with their most recent live born infant as well as those who reported that they did not have any alcoholic drinks in the past 2 years</w:t>
      </w:r>
    </w:p>
    <w:p w14:paraId="1041DE66" w14:textId="77777777" w:rsidR="009555D2" w:rsidRPr="004A4F51" w:rsidRDefault="009555D2" w:rsidP="009555D2">
      <w:pPr>
        <w:ind w:left="2880" w:hanging="2880"/>
      </w:pPr>
    </w:p>
    <w:p w14:paraId="49FDB410" w14:textId="7748CE57" w:rsidR="009555D2" w:rsidRPr="004A4F51" w:rsidRDefault="009555D2" w:rsidP="009555D2">
      <w:pPr>
        <w:ind w:left="2880" w:hanging="2880"/>
      </w:pPr>
      <w:r w:rsidRPr="004A4F51">
        <w:t>Prevalence:</w:t>
      </w:r>
      <w:r w:rsidRPr="004A4F51">
        <w:tab/>
        <w:t>54.1% reported any</w:t>
      </w:r>
      <w:r w:rsidR="00106911" w:rsidRPr="004A4F51">
        <w:t xml:space="preserve"> pre-pregnancy drinking and 23.4</w:t>
      </w:r>
      <w:r w:rsidRPr="004A4F51">
        <w:t>% reported any pre-pregnancy binge drinking</w:t>
      </w:r>
      <w:r w:rsidR="00691821" w:rsidRPr="004A4F51">
        <w:t xml:space="preserve"> (PRAMS, 2011),</w:t>
      </w:r>
      <w:r w:rsidRPr="004A4F51">
        <w:t xml:space="preserve"> </w:t>
      </w:r>
      <w:hyperlink r:id="rId6" w:history="1">
        <w:r w:rsidR="00691821" w:rsidRPr="004A4F51">
          <w:rPr>
            <w:rStyle w:val="Hyperlink"/>
          </w:rPr>
          <w:t>http://www.cdc.gov/prams/pramstat/index.html</w:t>
        </w:r>
      </w:hyperlink>
    </w:p>
    <w:p w14:paraId="24F1AED1" w14:textId="77777777" w:rsidR="009555D2" w:rsidRPr="004A4F51" w:rsidRDefault="009555D2" w:rsidP="009555D2">
      <w:pPr>
        <w:ind w:left="2880" w:hanging="2880"/>
      </w:pPr>
      <w:r w:rsidRPr="004A4F51">
        <w:tab/>
      </w:r>
    </w:p>
    <w:p w14:paraId="66CC5C11" w14:textId="43A2319B" w:rsidR="009555D2" w:rsidRPr="004A4F51" w:rsidRDefault="002F2C46" w:rsidP="009555D2">
      <w:pPr>
        <w:autoSpaceDE w:val="0"/>
        <w:autoSpaceDN w:val="0"/>
        <w:adjustRightInd w:val="0"/>
        <w:ind w:left="2880" w:hanging="2880"/>
      </w:pPr>
      <w:r>
        <w:t>Addressed in</w:t>
      </w:r>
      <w:r w:rsidR="009555D2" w:rsidRPr="004A4F51">
        <w:t xml:space="preserve"> Professional </w:t>
      </w:r>
      <w:r w:rsidR="009555D2" w:rsidRPr="004A4F51">
        <w:tab/>
      </w:r>
    </w:p>
    <w:p w14:paraId="78CF9412" w14:textId="455EAB55" w:rsidR="009555D2" w:rsidRPr="004A4F51" w:rsidRDefault="009555D2" w:rsidP="009555D2">
      <w:pPr>
        <w:autoSpaceDE w:val="0"/>
        <w:autoSpaceDN w:val="0"/>
        <w:adjustRightInd w:val="0"/>
        <w:ind w:left="2880" w:hanging="2880"/>
        <w:rPr>
          <w:lang w:val="en"/>
        </w:rPr>
      </w:pPr>
      <w:r w:rsidRPr="004A4F51">
        <w:t>Recommendations:</w:t>
      </w:r>
      <w:r w:rsidRPr="004A4F51">
        <w:tab/>
      </w:r>
      <w:r w:rsidRPr="004A4F51">
        <w:rPr>
          <w:i/>
          <w:lang w:val="en"/>
        </w:rPr>
        <w:t>Alcohol Misuse: Screening and Behavioral Counseling Interventions in Primary Care (USPSTF).</w:t>
      </w:r>
      <w:r w:rsidRPr="004A4F51">
        <w:rPr>
          <w:lang w:val="en"/>
        </w:rPr>
        <w:t xml:space="preserve"> The USPSTF recommends that clinicians screen adults aged 18 years or older for alcohol misuse and provide persons engaged in risky or hazardous drinking with brief behavioral counseling interventions to reduce alcohol misuse</w:t>
      </w:r>
    </w:p>
    <w:p w14:paraId="4E707504" w14:textId="77777777" w:rsidR="009555D2" w:rsidRPr="004A4F51" w:rsidRDefault="009555D2" w:rsidP="009555D2">
      <w:pPr>
        <w:autoSpaceDE w:val="0"/>
        <w:autoSpaceDN w:val="0"/>
        <w:adjustRightInd w:val="0"/>
        <w:ind w:left="2880" w:hanging="2880"/>
        <w:rPr>
          <w:lang w:val="en"/>
        </w:rPr>
      </w:pPr>
      <w:r w:rsidRPr="004A4F51">
        <w:rPr>
          <w:lang w:val="en"/>
        </w:rPr>
        <w:tab/>
      </w:r>
      <w:hyperlink r:id="rId7" w:history="1">
        <w:r w:rsidRPr="004A4F51">
          <w:rPr>
            <w:rStyle w:val="Hyperlink"/>
            <w:lang w:val="en"/>
          </w:rPr>
          <w:t>http://www.uspreventiveservicestaskforce.org/Page/Document/UpdateSummaryFinal/alcohol-misuse-screening-and-behavioral-counseling-interventions-in-primary-care?ds=1&amp;s=alcohol</w:t>
        </w:r>
      </w:hyperlink>
      <w:r w:rsidRPr="004A4F51">
        <w:rPr>
          <w:lang w:val="en"/>
        </w:rPr>
        <w:t xml:space="preserve"> </w:t>
      </w:r>
    </w:p>
    <w:p w14:paraId="4B460BAB" w14:textId="77777777" w:rsidR="009555D2" w:rsidRPr="004A4F51" w:rsidRDefault="009555D2" w:rsidP="009555D2">
      <w:pPr>
        <w:autoSpaceDE w:val="0"/>
        <w:autoSpaceDN w:val="0"/>
        <w:adjustRightInd w:val="0"/>
        <w:ind w:left="2880" w:hanging="2880"/>
      </w:pPr>
    </w:p>
    <w:p w14:paraId="593A8A91" w14:textId="77777777" w:rsidR="009555D2" w:rsidRPr="004A4F51" w:rsidRDefault="009555D2" w:rsidP="009555D2">
      <w:pPr>
        <w:autoSpaceDE w:val="0"/>
        <w:autoSpaceDN w:val="0"/>
        <w:adjustRightInd w:val="0"/>
        <w:ind w:left="2880"/>
      </w:pPr>
      <w:r w:rsidRPr="004A4F51">
        <w:rPr>
          <w:i/>
        </w:rPr>
        <w:t xml:space="preserve">Preventing Excessive Alcohol Consumption: Electronic Screening and Brief Interventions (e-SBI). (Community Guide Recommendation). </w:t>
      </w:r>
      <w:r w:rsidRPr="004A4F51">
        <w:t xml:space="preserve">The Community Preventive Services Task Force (Task Force) recommends electronic screening and brief intervention (e-SBI) based on strong evidence of effectiveness in reducing self-reported excessive alcohol consumption and alcohol-related problems among intervention participants. </w:t>
      </w:r>
      <w:hyperlink r:id="rId8" w:history="1">
        <w:r w:rsidRPr="004A4F51">
          <w:rPr>
            <w:rStyle w:val="Hyperlink"/>
          </w:rPr>
          <w:t>http://www.thecommunityguide.org/alcohol/eSBI.html</w:t>
        </w:r>
      </w:hyperlink>
      <w:r w:rsidRPr="004A4F51">
        <w:t xml:space="preserve"> </w:t>
      </w:r>
    </w:p>
    <w:p w14:paraId="35E2C8A6" w14:textId="77777777" w:rsidR="009555D2" w:rsidRPr="004A4F51" w:rsidRDefault="009555D2" w:rsidP="009555D2">
      <w:pPr>
        <w:autoSpaceDE w:val="0"/>
        <w:autoSpaceDN w:val="0"/>
        <w:adjustRightInd w:val="0"/>
        <w:ind w:left="2880" w:hanging="2880"/>
        <w:rPr>
          <w:lang w:val="en"/>
        </w:rPr>
      </w:pPr>
    </w:p>
    <w:p w14:paraId="58385854" w14:textId="77777777" w:rsidR="009555D2" w:rsidRPr="004A4F51" w:rsidRDefault="009555D2" w:rsidP="009555D2">
      <w:pPr>
        <w:autoSpaceDE w:val="0"/>
        <w:autoSpaceDN w:val="0"/>
        <w:adjustRightInd w:val="0"/>
        <w:ind w:left="2880" w:hanging="2880"/>
        <w:rPr>
          <w:lang w:val="en"/>
        </w:rPr>
      </w:pPr>
      <w:r w:rsidRPr="004A4F51">
        <w:rPr>
          <w:lang w:val="en"/>
        </w:rPr>
        <w:lastRenderedPageBreak/>
        <w:tab/>
      </w:r>
      <w:r w:rsidRPr="004A4F51">
        <w:rPr>
          <w:i/>
          <w:lang w:val="en"/>
        </w:rPr>
        <w:t xml:space="preserve">At-risk drinking and alcohol dependence: obstetric and gynecologic implications. Committee Opinion No. 496. American College of Obstetricians and Gynecologists. Obstet Gynecol 2011;118:383-8. </w:t>
      </w:r>
      <w:r w:rsidRPr="004A4F51">
        <w:rPr>
          <w:lang w:val="en"/>
        </w:rPr>
        <w:t xml:space="preserve">For pregnant women and those at risk of pregnancy, it is important for the obstetrician-gynecologist to give compelling and clear evidence to avoid alcohol use, provide assistance for achieving abstinence, or provide effective contraception to women who require help.  </w:t>
      </w:r>
      <w:hyperlink r:id="rId9" w:history="1">
        <w:r w:rsidRPr="004A4F51">
          <w:rPr>
            <w:rStyle w:val="Hyperlink"/>
            <w:lang w:val="en"/>
          </w:rPr>
          <w:t>https://www.ncbi.nlm.nih.gov/pubmed/21775870</w:t>
        </w:r>
      </w:hyperlink>
    </w:p>
    <w:p w14:paraId="04A1680F" w14:textId="77777777" w:rsidR="009555D2" w:rsidRPr="004A4F51" w:rsidRDefault="009555D2" w:rsidP="009555D2">
      <w:pPr>
        <w:autoSpaceDE w:val="0"/>
        <w:autoSpaceDN w:val="0"/>
        <w:adjustRightInd w:val="0"/>
        <w:ind w:left="2880" w:hanging="2880"/>
        <w:rPr>
          <w:lang w:val="en"/>
        </w:rPr>
      </w:pPr>
    </w:p>
    <w:p w14:paraId="3F21BD40" w14:textId="40C90648" w:rsidR="009555D2" w:rsidRPr="004A4F51" w:rsidRDefault="00AC5AEA" w:rsidP="00AC5AEA">
      <w:pPr>
        <w:autoSpaceDE w:val="0"/>
        <w:autoSpaceDN w:val="0"/>
        <w:adjustRightInd w:val="0"/>
        <w:ind w:left="2880"/>
        <w:rPr>
          <w:lang w:val="en"/>
        </w:rPr>
      </w:pPr>
      <w:r w:rsidRPr="004A4F51">
        <w:rPr>
          <w:lang w:val="en"/>
        </w:rPr>
        <w:t>Association Academy of Family Practitioners (</w:t>
      </w:r>
      <w:r w:rsidR="009555D2" w:rsidRPr="004A4F51">
        <w:rPr>
          <w:i/>
          <w:lang w:val="en"/>
        </w:rPr>
        <w:t>AAFP</w:t>
      </w:r>
      <w:r w:rsidRPr="004A4F51">
        <w:rPr>
          <w:i/>
          <w:lang w:val="en"/>
        </w:rPr>
        <w:t>)</w:t>
      </w:r>
      <w:r w:rsidR="009555D2" w:rsidRPr="004A4F51">
        <w:rPr>
          <w:i/>
          <w:lang w:val="en"/>
        </w:rPr>
        <w:t xml:space="preserve"> Summary of Recommendations for Clinical Preventive Services.</w:t>
      </w:r>
      <w:r w:rsidR="009555D2" w:rsidRPr="004A4F51">
        <w:rPr>
          <w:lang w:val="en"/>
        </w:rPr>
        <w:t xml:space="preserve"> The AAFP recommends that clinicians screen adults aged 18 years or older for alcohol misuse and provide persons engaged in risky or hazardous drinking with brief behavioral counseling interventions to reduce alcohol misuse. </w:t>
      </w:r>
      <w:hyperlink r:id="rId10" w:history="1">
        <w:r w:rsidRPr="004A4F51">
          <w:rPr>
            <w:rStyle w:val="Hyperlink"/>
            <w:lang w:val="en"/>
          </w:rPr>
          <w:t>http://www.aafp.org/afp/2014/0615/od1.html</w:t>
        </w:r>
      </w:hyperlink>
    </w:p>
    <w:p w14:paraId="0A4B9F46" w14:textId="77777777" w:rsidR="00AC5AEA" w:rsidRPr="004A4F51" w:rsidRDefault="00AC5AEA" w:rsidP="00AC5AEA">
      <w:pPr>
        <w:autoSpaceDE w:val="0"/>
        <w:autoSpaceDN w:val="0"/>
        <w:adjustRightInd w:val="0"/>
        <w:ind w:left="2880"/>
      </w:pPr>
    </w:p>
    <w:p w14:paraId="6893BE6C" w14:textId="0366B201" w:rsidR="002A3FA5" w:rsidRPr="004A4F51" w:rsidRDefault="002F2C46" w:rsidP="002A3FA5">
      <w:pPr>
        <w:autoSpaceDE w:val="0"/>
        <w:autoSpaceDN w:val="0"/>
        <w:adjustRightInd w:val="0"/>
        <w:ind w:left="2880" w:hanging="2880"/>
      </w:pPr>
      <w:r>
        <w:t>Addressed in</w:t>
      </w:r>
      <w:r w:rsidR="002A3FA5" w:rsidRPr="004A4F51">
        <w:t xml:space="preserve"> </w:t>
      </w:r>
      <w:r w:rsidR="002A3FA5">
        <w:t>HP</w:t>
      </w:r>
    </w:p>
    <w:p w14:paraId="06FD2482" w14:textId="77777777" w:rsidR="002A3FA5" w:rsidRPr="004A4F51" w:rsidRDefault="002A3FA5" w:rsidP="002A3FA5">
      <w:pPr>
        <w:autoSpaceDE w:val="0"/>
        <w:autoSpaceDN w:val="0"/>
        <w:adjustRightInd w:val="0"/>
        <w:ind w:left="2880" w:hanging="2880"/>
      </w:pPr>
      <w:r w:rsidRPr="004A4F51">
        <w:t>2020 Objective(s)</w:t>
      </w:r>
    </w:p>
    <w:p w14:paraId="386E3896" w14:textId="77777777" w:rsidR="002A3FA5" w:rsidRPr="004A4F51" w:rsidRDefault="002A3FA5" w:rsidP="002A3FA5">
      <w:pPr>
        <w:autoSpaceDE w:val="0"/>
        <w:autoSpaceDN w:val="0"/>
        <w:adjustRightInd w:val="0"/>
        <w:ind w:left="2880" w:hanging="2880"/>
      </w:pPr>
      <w:r w:rsidRPr="004A4F51">
        <w:t>And/or</w:t>
      </w:r>
    </w:p>
    <w:p w14:paraId="16AD59A1" w14:textId="7AF51760" w:rsidR="009555D2" w:rsidRPr="004A4F51" w:rsidRDefault="002A3FA5" w:rsidP="002A3FA5">
      <w:pPr>
        <w:autoSpaceDE w:val="0"/>
        <w:autoSpaceDN w:val="0"/>
        <w:adjustRightInd w:val="0"/>
        <w:rPr>
          <w:rStyle w:val="field-content9"/>
        </w:rPr>
      </w:pPr>
      <w:r w:rsidRPr="004A4F51">
        <w:t>CDC Winnable Battle:</w:t>
      </w:r>
      <w:r>
        <w:tab/>
      </w:r>
      <w:r w:rsidR="009555D2" w:rsidRPr="004A4F51">
        <w:t xml:space="preserve">HP2020 </w:t>
      </w:r>
      <w:r w:rsidR="009555D2" w:rsidRPr="004A4F51">
        <w:rPr>
          <w:rStyle w:val="field-content9"/>
          <w:lang w:val="en"/>
        </w:rPr>
        <w:t>MICH-11.1 Increase abstinence from alcohol among pregnant women</w:t>
      </w:r>
    </w:p>
    <w:p w14:paraId="135428AB" w14:textId="77777777" w:rsidR="009555D2" w:rsidRPr="004A4F51" w:rsidRDefault="009555D2" w:rsidP="009555D2">
      <w:pPr>
        <w:pStyle w:val="ListParagraph"/>
        <w:numPr>
          <w:ilvl w:val="3"/>
          <w:numId w:val="1"/>
        </w:numPr>
        <w:autoSpaceDE w:val="0"/>
        <w:autoSpaceDN w:val="0"/>
        <w:adjustRightInd w:val="0"/>
        <w:ind w:firstLine="0"/>
      </w:pPr>
      <w:r w:rsidRPr="004A4F51">
        <w:t>Target: 98.3%</w:t>
      </w:r>
    </w:p>
    <w:p w14:paraId="1EA8DDEC" w14:textId="77777777" w:rsidR="009555D2" w:rsidRPr="004A4F51" w:rsidRDefault="009555D2" w:rsidP="009555D2">
      <w:pPr>
        <w:pStyle w:val="BodyTextIndent"/>
        <w:rPr>
          <w:rStyle w:val="field-content9"/>
          <w:sz w:val="24"/>
          <w:szCs w:val="24"/>
          <w:lang w:val="en"/>
        </w:rPr>
      </w:pPr>
    </w:p>
    <w:p w14:paraId="4F566A3F" w14:textId="77777777" w:rsidR="009555D2" w:rsidRPr="004A4F51" w:rsidRDefault="009555D2" w:rsidP="009555D2">
      <w:pPr>
        <w:pStyle w:val="BodyTextIndent"/>
        <w:ind w:firstLine="0"/>
        <w:rPr>
          <w:rStyle w:val="field-content9"/>
          <w:sz w:val="24"/>
          <w:szCs w:val="24"/>
          <w:lang w:val="en"/>
        </w:rPr>
      </w:pPr>
      <w:r w:rsidRPr="004A4F51">
        <w:rPr>
          <w:rStyle w:val="field-content9"/>
          <w:sz w:val="24"/>
          <w:szCs w:val="24"/>
          <w:lang w:val="en"/>
        </w:rPr>
        <w:t xml:space="preserve">HP2020 SA-16 </w:t>
      </w:r>
      <w:r w:rsidRPr="004A4F51">
        <w:rPr>
          <w:rStyle w:val="field-content9"/>
          <w:sz w:val="24"/>
          <w:szCs w:val="24"/>
          <w:lang w:val="en"/>
        </w:rPr>
        <w:tab/>
        <w:t>Reduce average annual alcohol consumption</w:t>
      </w:r>
    </w:p>
    <w:p w14:paraId="4136BF9D" w14:textId="77777777" w:rsidR="009555D2" w:rsidRPr="004A4F51" w:rsidRDefault="009555D2" w:rsidP="009555D2">
      <w:pPr>
        <w:pStyle w:val="BodyTextIndent"/>
        <w:numPr>
          <w:ilvl w:val="3"/>
          <w:numId w:val="1"/>
        </w:numPr>
        <w:ind w:firstLine="0"/>
        <w:rPr>
          <w:rStyle w:val="field-content9"/>
          <w:sz w:val="24"/>
          <w:szCs w:val="24"/>
          <w:lang w:val="en"/>
        </w:rPr>
      </w:pPr>
      <w:r w:rsidRPr="004A4F51">
        <w:rPr>
          <w:rStyle w:val="field-content9"/>
          <w:sz w:val="24"/>
          <w:szCs w:val="24"/>
          <w:lang w:val="en"/>
        </w:rPr>
        <w:t>Target: 2.1 gallons per person</w:t>
      </w:r>
    </w:p>
    <w:p w14:paraId="6C61C3DF" w14:textId="77777777" w:rsidR="009555D2" w:rsidRPr="004A4F51" w:rsidRDefault="009555D2" w:rsidP="009555D2">
      <w:pPr>
        <w:pStyle w:val="BodyTextIndent"/>
        <w:ind w:firstLine="0"/>
        <w:rPr>
          <w:rStyle w:val="field-content9"/>
          <w:sz w:val="24"/>
          <w:szCs w:val="24"/>
          <w:lang w:val="en"/>
        </w:rPr>
      </w:pPr>
    </w:p>
    <w:p w14:paraId="7DA43A0B" w14:textId="77777777" w:rsidR="009555D2" w:rsidRPr="004A4F51" w:rsidRDefault="009555D2" w:rsidP="009555D2">
      <w:pPr>
        <w:pStyle w:val="BodyTextIndent"/>
        <w:ind w:firstLine="0"/>
        <w:rPr>
          <w:rStyle w:val="field-content9"/>
          <w:sz w:val="24"/>
          <w:szCs w:val="24"/>
          <w:lang w:val="en"/>
        </w:rPr>
      </w:pPr>
      <w:r w:rsidRPr="004A4F51">
        <w:rPr>
          <w:rStyle w:val="field-content9"/>
          <w:sz w:val="24"/>
          <w:szCs w:val="24"/>
          <w:lang w:val="en"/>
        </w:rPr>
        <w:t>HP2020 SA-15 Reduce the proportion of adults who drank excessively in the previous 30 days</w:t>
      </w:r>
    </w:p>
    <w:p w14:paraId="2053B7E7" w14:textId="77777777" w:rsidR="009555D2" w:rsidRPr="004A4F51" w:rsidRDefault="009555D2" w:rsidP="009555D2">
      <w:pPr>
        <w:pStyle w:val="BodyTextIndent"/>
        <w:numPr>
          <w:ilvl w:val="3"/>
          <w:numId w:val="1"/>
        </w:numPr>
        <w:ind w:firstLine="0"/>
        <w:rPr>
          <w:rStyle w:val="field-content9"/>
          <w:sz w:val="24"/>
          <w:szCs w:val="24"/>
          <w:lang w:val="en"/>
        </w:rPr>
      </w:pPr>
      <w:r w:rsidRPr="004A4F51">
        <w:rPr>
          <w:rStyle w:val="field-content9"/>
          <w:sz w:val="24"/>
          <w:szCs w:val="24"/>
          <w:lang w:val="en"/>
        </w:rPr>
        <w:t>25.4%</w:t>
      </w:r>
    </w:p>
    <w:p w14:paraId="46C2CECB" w14:textId="77777777" w:rsidR="009555D2" w:rsidRPr="004A4F51" w:rsidRDefault="009555D2" w:rsidP="009555D2">
      <w:pPr>
        <w:pStyle w:val="BodyTextIndent"/>
        <w:ind w:firstLine="0"/>
        <w:rPr>
          <w:rStyle w:val="field-content9"/>
          <w:sz w:val="24"/>
          <w:szCs w:val="24"/>
          <w:lang w:val="en"/>
        </w:rPr>
      </w:pPr>
    </w:p>
    <w:p w14:paraId="3A840C3A" w14:textId="77777777" w:rsidR="009555D2" w:rsidRPr="004A4F51" w:rsidRDefault="009555D2" w:rsidP="00DA0314">
      <w:pPr>
        <w:pStyle w:val="BodyTextIndent"/>
        <w:ind w:firstLine="0"/>
        <w:rPr>
          <w:rStyle w:val="field-content9"/>
          <w:sz w:val="24"/>
          <w:szCs w:val="24"/>
          <w:lang w:val="en"/>
        </w:rPr>
      </w:pPr>
      <w:r w:rsidRPr="004A4F51">
        <w:rPr>
          <w:rStyle w:val="field-content9"/>
          <w:sz w:val="24"/>
          <w:szCs w:val="24"/>
          <w:lang w:val="en"/>
        </w:rPr>
        <w:t>CDC Winnable Battle: None</w:t>
      </w:r>
    </w:p>
    <w:p w14:paraId="76D5D5AC" w14:textId="77777777" w:rsidR="009555D2" w:rsidRPr="004A4F51" w:rsidRDefault="009555D2" w:rsidP="009555D2">
      <w:pPr>
        <w:pStyle w:val="BodyTextIndent"/>
        <w:ind w:firstLine="0"/>
        <w:rPr>
          <w:sz w:val="24"/>
          <w:szCs w:val="24"/>
          <w:lang w:val="en"/>
        </w:rPr>
      </w:pPr>
    </w:p>
    <w:p w14:paraId="5E51B9CB" w14:textId="77777777" w:rsidR="00B271D4" w:rsidRPr="004A4F51" w:rsidRDefault="00B271D4" w:rsidP="00B271D4">
      <w:pPr>
        <w:tabs>
          <w:tab w:val="left" w:pos="2970"/>
        </w:tabs>
        <w:autoSpaceDE w:val="0"/>
        <w:autoSpaceDN w:val="0"/>
        <w:adjustRightInd w:val="0"/>
        <w:ind w:left="2880" w:hanging="2880"/>
      </w:pPr>
      <w:r w:rsidRPr="004A4F51">
        <w:t xml:space="preserve">Simplicity: </w:t>
      </w:r>
      <w:r w:rsidRPr="004A4F51">
        <w:tab/>
        <w:t xml:space="preserve">Data are not currently available via </w:t>
      </w:r>
      <w:proofErr w:type="spellStart"/>
      <w:r w:rsidRPr="004A4F51">
        <w:t>PRAMStat</w:t>
      </w:r>
      <w:proofErr w:type="spellEnd"/>
      <w:r w:rsidRPr="004A4F51">
        <w:t xml:space="preserve">. As a core indicator, it will become available with no additional calculations needed.  </w:t>
      </w:r>
    </w:p>
    <w:p w14:paraId="00518920" w14:textId="77777777" w:rsidR="00B271D4" w:rsidRPr="004A4F51" w:rsidRDefault="00B271D4" w:rsidP="00B271D4">
      <w:pPr>
        <w:tabs>
          <w:tab w:val="left" w:pos="2970"/>
        </w:tabs>
        <w:autoSpaceDE w:val="0"/>
        <w:autoSpaceDN w:val="0"/>
        <w:adjustRightInd w:val="0"/>
        <w:ind w:left="2880" w:hanging="2880"/>
      </w:pPr>
      <w:r w:rsidRPr="004A4F51">
        <w:tab/>
      </w:r>
    </w:p>
    <w:p w14:paraId="1100A642" w14:textId="1B121831" w:rsidR="00B271D4" w:rsidRPr="004A4F51" w:rsidRDefault="00B271D4" w:rsidP="00B271D4">
      <w:pPr>
        <w:tabs>
          <w:tab w:val="left" w:pos="2970"/>
        </w:tabs>
        <w:autoSpaceDE w:val="0"/>
        <w:autoSpaceDN w:val="0"/>
        <w:adjustRightInd w:val="0"/>
        <w:ind w:left="2880" w:hanging="2880"/>
      </w:pPr>
      <w:r w:rsidRPr="004A4F51">
        <w:t>Data Completeness:</w:t>
      </w:r>
      <w:r w:rsidRPr="004A4F51">
        <w:tab/>
        <w:t>Not reported</w:t>
      </w:r>
    </w:p>
    <w:p w14:paraId="13057A17" w14:textId="77777777" w:rsidR="00DA0314" w:rsidRPr="004A4F51" w:rsidRDefault="00DA0314" w:rsidP="00691821"/>
    <w:p w14:paraId="7128A934" w14:textId="77777777" w:rsidR="009555D2" w:rsidRPr="004A4F51" w:rsidRDefault="009555D2" w:rsidP="009555D2">
      <w:pPr>
        <w:ind w:left="2880" w:hanging="2880"/>
      </w:pPr>
      <w:r w:rsidRPr="004A4F51">
        <w:t>Other comments:</w:t>
      </w:r>
      <w:r w:rsidRPr="004A4F51">
        <w:tab/>
        <w:t>The indicator does not convey the specific amount of alcohol consumed</w:t>
      </w:r>
    </w:p>
    <w:p w14:paraId="3FF01F76" w14:textId="77777777" w:rsidR="009555D2" w:rsidRPr="004A4F51" w:rsidRDefault="009555D2" w:rsidP="009555D2">
      <w:pPr>
        <w:ind w:left="2880" w:hanging="2880"/>
      </w:pPr>
    </w:p>
    <w:p w14:paraId="79F3B72C" w14:textId="7F965BDA" w:rsidR="009555D2" w:rsidRPr="004A4F51" w:rsidRDefault="009555D2" w:rsidP="009555D2">
      <w:pPr>
        <w:ind w:left="2880" w:hanging="2880"/>
        <w:rPr>
          <w:rStyle w:val="Hyperlink"/>
        </w:rPr>
      </w:pPr>
      <w:r w:rsidRPr="004A4F51">
        <w:lastRenderedPageBreak/>
        <w:tab/>
      </w:r>
      <w:r w:rsidR="00AC5AEA" w:rsidRPr="004A4F51">
        <w:t>Maternal and Infant Health Assessment (</w:t>
      </w:r>
      <w:r w:rsidRPr="004A4F51">
        <w:t>MIHA</w:t>
      </w:r>
      <w:r w:rsidR="00AC5AEA" w:rsidRPr="004A4F51">
        <w:t>)</w:t>
      </w:r>
      <w:r w:rsidRPr="004A4F51">
        <w:t xml:space="preserve"> collects comparable information, but not reported in online Snapshot reports: </w:t>
      </w:r>
    </w:p>
    <w:p w14:paraId="15C713DD" w14:textId="77AFEBD9" w:rsidR="009555D2" w:rsidRPr="004A4F51" w:rsidRDefault="002F2C46" w:rsidP="009555D2">
      <w:pPr>
        <w:ind w:left="2880"/>
      </w:pPr>
      <w:hyperlink r:id="rId11" w:history="1">
        <w:r w:rsidR="00AC5AEA" w:rsidRPr="004A4F51">
          <w:rPr>
            <w:rStyle w:val="Hyperlink"/>
          </w:rPr>
          <w:t>http://www.cdph.ca.gov/data/surveys/MIHA/Pages/MaternalandInfantHealthAssessment(MIHA)survey.aspx</w:t>
        </w:r>
      </w:hyperlink>
    </w:p>
    <w:p w14:paraId="464EBFA4" w14:textId="77777777" w:rsidR="00AC5AEA" w:rsidRPr="004A4F51" w:rsidRDefault="00AC5AEA" w:rsidP="009555D2">
      <w:pPr>
        <w:ind w:left="2880"/>
      </w:pPr>
    </w:p>
    <w:p w14:paraId="28917630" w14:textId="77777777" w:rsidR="00E36943" w:rsidRPr="004A4F51" w:rsidRDefault="00E36943" w:rsidP="00E36943">
      <w:pPr>
        <w:pBdr>
          <w:bottom w:val="single" w:sz="12" w:space="1" w:color="auto"/>
        </w:pBdr>
        <w:rPr>
          <w:highlight w:val="yellow"/>
        </w:rPr>
      </w:pPr>
    </w:p>
    <w:p w14:paraId="444305E1" w14:textId="77777777" w:rsidR="00714C7E" w:rsidRPr="004A4F51" w:rsidRDefault="00714C7E" w:rsidP="00714C7E">
      <w:pPr>
        <w:pStyle w:val="Header"/>
        <w:tabs>
          <w:tab w:val="left" w:pos="2880"/>
        </w:tabs>
        <w:ind w:left="2880" w:hanging="2880"/>
        <w:rPr>
          <w:b/>
        </w:rPr>
      </w:pPr>
    </w:p>
    <w:p w14:paraId="5A4561E7" w14:textId="77777777" w:rsidR="00714C7E" w:rsidRPr="004A4F51" w:rsidRDefault="00714C7E" w:rsidP="00714C7E">
      <w:pPr>
        <w:pStyle w:val="Header"/>
        <w:tabs>
          <w:tab w:val="left" w:pos="2880"/>
        </w:tabs>
        <w:ind w:left="1440" w:hanging="1440"/>
        <w:rPr>
          <w:b/>
        </w:rPr>
      </w:pPr>
      <w:r w:rsidRPr="004A4F51">
        <w:rPr>
          <w:b/>
        </w:rPr>
        <w:t>Depression</w:t>
      </w:r>
    </w:p>
    <w:p w14:paraId="32C9BA9A" w14:textId="77777777" w:rsidR="00714C7E" w:rsidRPr="004A4F51" w:rsidRDefault="00714C7E" w:rsidP="00714C7E"/>
    <w:p w14:paraId="00087E11" w14:textId="77777777" w:rsidR="00714C7E" w:rsidRPr="004A4F51" w:rsidRDefault="00714C7E" w:rsidP="00714C7E">
      <w:r w:rsidRPr="004A4F51">
        <w:t>Demographic Group:</w:t>
      </w:r>
      <w:r w:rsidRPr="004A4F51">
        <w:tab/>
      </w:r>
      <w:r w:rsidRPr="004A4F51">
        <w:tab/>
        <w:t>Women aged 18-44 years</w:t>
      </w:r>
    </w:p>
    <w:p w14:paraId="60D8F6AA" w14:textId="77777777" w:rsidR="00714C7E" w:rsidRPr="004A4F51" w:rsidRDefault="00714C7E" w:rsidP="00714C7E"/>
    <w:p w14:paraId="7E7BC334" w14:textId="77777777" w:rsidR="00714C7E" w:rsidRPr="004A4F51" w:rsidRDefault="00714C7E" w:rsidP="00714C7E">
      <w:pPr>
        <w:ind w:left="2880" w:hanging="2880"/>
      </w:pPr>
      <w:r w:rsidRPr="004A4F51">
        <w:t>Data Source:</w:t>
      </w:r>
      <w:r w:rsidRPr="004A4F51">
        <w:tab/>
        <w:t>Behavioral Risk Factors Surveillance System (BRFSS)</w:t>
      </w:r>
    </w:p>
    <w:p w14:paraId="6CFC9B7F" w14:textId="77777777" w:rsidR="00714C7E" w:rsidRPr="004A4F51" w:rsidRDefault="00714C7E" w:rsidP="00714C7E">
      <w:pPr>
        <w:ind w:left="2880" w:hanging="2880"/>
      </w:pPr>
      <w:r w:rsidRPr="004A4F51">
        <w:tab/>
      </w:r>
      <w:hyperlink r:id="rId12" w:history="1">
        <w:r w:rsidRPr="004A4F51">
          <w:rPr>
            <w:rStyle w:val="Hyperlink"/>
          </w:rPr>
          <w:t>http://www.cdc.gov/BRFSS/</w:t>
        </w:r>
      </w:hyperlink>
    </w:p>
    <w:p w14:paraId="31E64FD9" w14:textId="77777777" w:rsidR="00714C7E" w:rsidRPr="004A4F51" w:rsidRDefault="00714C7E" w:rsidP="00714C7E">
      <w:pPr>
        <w:ind w:left="2880" w:hanging="2880"/>
      </w:pPr>
    </w:p>
    <w:p w14:paraId="6B920348" w14:textId="77777777" w:rsidR="00714C7E" w:rsidRPr="004A4F51" w:rsidRDefault="00714C7E" w:rsidP="00714C7E">
      <w:pPr>
        <w:ind w:left="2880" w:hanging="2880"/>
      </w:pPr>
      <w:r w:rsidRPr="004A4F51">
        <w:t>Numerator:</w:t>
      </w:r>
      <w:r w:rsidRPr="004A4F51">
        <w:tab/>
        <w:t>Female respondents aged 18-44 years who reported they were ever told by a health care professional that they have a depressive disorder</w:t>
      </w:r>
    </w:p>
    <w:p w14:paraId="5B94DDFC" w14:textId="77777777" w:rsidR="00714C7E" w:rsidRPr="004A4F51" w:rsidRDefault="00714C7E" w:rsidP="00714C7E"/>
    <w:p w14:paraId="7914FE0F" w14:textId="77777777" w:rsidR="00714C7E" w:rsidRPr="004A4F51" w:rsidRDefault="00714C7E" w:rsidP="00714C7E">
      <w:r w:rsidRPr="004A4F51">
        <w:t>Denominator:</w:t>
      </w:r>
      <w:r w:rsidRPr="004A4F51">
        <w:tab/>
      </w:r>
      <w:r w:rsidRPr="004A4F51">
        <w:tab/>
      </w:r>
      <w:r w:rsidRPr="004A4F51">
        <w:tab/>
        <w:t>Female respondents aged 18-44 years</w:t>
      </w:r>
    </w:p>
    <w:p w14:paraId="35638CC5" w14:textId="77777777" w:rsidR="00714C7E" w:rsidRPr="004A4F51" w:rsidRDefault="00714C7E" w:rsidP="00714C7E">
      <w:pPr>
        <w:rPr>
          <w:highlight w:val="yellow"/>
        </w:rPr>
      </w:pPr>
    </w:p>
    <w:p w14:paraId="471C3D34" w14:textId="77777777" w:rsidR="00714C7E" w:rsidRPr="004A4F51" w:rsidRDefault="00714C7E" w:rsidP="00714C7E">
      <w:pPr>
        <w:ind w:left="2880" w:hanging="2880"/>
        <w:rPr>
          <w:highlight w:val="yellow"/>
        </w:rPr>
      </w:pPr>
    </w:p>
    <w:p w14:paraId="3666FEB6" w14:textId="4EAF3388" w:rsidR="005011B9" w:rsidRPr="004A4F51" w:rsidRDefault="00714C7E" w:rsidP="00714C7E">
      <w:pPr>
        <w:ind w:left="2880" w:hanging="2880"/>
      </w:pPr>
      <w:r w:rsidRPr="004A4F51">
        <w:t>Prevalence:</w:t>
      </w:r>
      <w:r w:rsidRPr="004A4F51">
        <w:tab/>
      </w:r>
      <w:r w:rsidR="009158F1" w:rsidRPr="004A4F51">
        <w:t>21.3</w:t>
      </w:r>
      <w:r w:rsidR="005011B9" w:rsidRPr="004A4F51">
        <w:t>% (BRFSS, 2015)</w:t>
      </w:r>
      <w:r w:rsidR="00E22BBC" w:rsidRPr="004A4F51">
        <w:t>,</w:t>
      </w:r>
      <w:r w:rsidR="005011B9" w:rsidRPr="004A4F51">
        <w:t xml:space="preserve"> </w:t>
      </w:r>
      <w:hyperlink r:id="rId13" w:history="1">
        <w:r w:rsidR="00E22BBC" w:rsidRPr="004A4F51">
          <w:rPr>
            <w:rStyle w:val="Hyperlink"/>
          </w:rPr>
          <w:t>https://nccd.cdc.gov/s_broker/WEATSQL.exe/weat/index.hsql</w:t>
        </w:r>
      </w:hyperlink>
    </w:p>
    <w:p w14:paraId="2CECBBE2" w14:textId="77777777" w:rsidR="00E22BBC" w:rsidRPr="004A4F51" w:rsidRDefault="00E22BBC" w:rsidP="00714C7E">
      <w:pPr>
        <w:ind w:left="2880" w:hanging="2880"/>
      </w:pPr>
    </w:p>
    <w:p w14:paraId="0BFC1910" w14:textId="77777777" w:rsidR="005011B9" w:rsidRPr="004A4F51" w:rsidRDefault="005011B9" w:rsidP="00714C7E">
      <w:pPr>
        <w:ind w:left="2880" w:hanging="2880"/>
      </w:pPr>
    </w:p>
    <w:p w14:paraId="340CE6E8" w14:textId="188D3505" w:rsidR="00714C7E" w:rsidRPr="004A4F51" w:rsidRDefault="002F2C46" w:rsidP="00714C7E">
      <w:pPr>
        <w:autoSpaceDE w:val="0"/>
        <w:autoSpaceDN w:val="0"/>
        <w:adjustRightInd w:val="0"/>
        <w:ind w:left="2880" w:hanging="2880"/>
      </w:pPr>
      <w:r>
        <w:t>Addressed in</w:t>
      </w:r>
      <w:r w:rsidR="00714C7E" w:rsidRPr="004A4F51">
        <w:t xml:space="preserve"> Professional </w:t>
      </w:r>
      <w:r w:rsidR="00714C7E" w:rsidRPr="004A4F51">
        <w:tab/>
      </w:r>
    </w:p>
    <w:p w14:paraId="6E03297F" w14:textId="77777777" w:rsidR="00714C7E" w:rsidRPr="004A4F51" w:rsidRDefault="00714C7E" w:rsidP="00714C7E">
      <w:pPr>
        <w:pStyle w:val="NormalWeb"/>
        <w:ind w:left="2970" w:hanging="2970"/>
      </w:pPr>
      <w:r w:rsidRPr="004A4F51">
        <w:t>Recommendations:</w:t>
      </w:r>
      <w:r w:rsidRPr="004A4F51">
        <w:tab/>
        <w:t xml:space="preserve">The USPSTF (2016), </w:t>
      </w:r>
      <w:hyperlink r:id="rId14" w:history="1">
        <w:r w:rsidRPr="004A4F51">
          <w:rPr>
            <w:rStyle w:val="Hyperlink"/>
          </w:rPr>
          <w:t>recommends screening for depression</w:t>
        </w:r>
      </w:hyperlink>
      <w:r w:rsidRPr="004A4F51">
        <w:t xml:space="preserve"> in the general adult population, including pregnant and postpartum women. Screening should be implemented with adequate systems in place to ensure accurate diagnosis, effective treatment, and appropriate follow-up. </w:t>
      </w:r>
    </w:p>
    <w:p w14:paraId="0A5BD777" w14:textId="77777777" w:rsidR="00714C7E" w:rsidRPr="004A4F51" w:rsidRDefault="00714C7E" w:rsidP="00714C7E">
      <w:pPr>
        <w:pStyle w:val="NormalWeb"/>
        <w:ind w:left="2970"/>
        <w:rPr>
          <w:color w:val="000000"/>
          <w:lang w:val="en"/>
        </w:rPr>
      </w:pPr>
      <w:r w:rsidRPr="004A4F51">
        <w:rPr>
          <w:color w:val="000000"/>
          <w:lang w:val="en"/>
        </w:rPr>
        <w:t xml:space="preserve">The </w:t>
      </w:r>
      <w:r w:rsidRPr="004A4F51">
        <w:rPr>
          <w:lang w:val="en"/>
        </w:rPr>
        <w:t xml:space="preserve">Community Preventive Services Task Force (2010) </w:t>
      </w:r>
      <w:hyperlink r:id="rId15" w:history="1">
        <w:r w:rsidRPr="004A4F51">
          <w:rPr>
            <w:rStyle w:val="Hyperlink"/>
            <w:lang w:val="en"/>
          </w:rPr>
          <w:t>recommends collaborative care for the management of depressive disorders</w:t>
        </w:r>
      </w:hyperlink>
      <w:r w:rsidRPr="004A4F51">
        <w:rPr>
          <w:color w:val="000000"/>
          <w:lang w:val="en"/>
        </w:rPr>
        <w:t xml:space="preserve"> based on strong evidence of effectiveness in improving depression symptoms, adherence to treatment, response to treatment, and remission and recovery from depression. </w:t>
      </w:r>
    </w:p>
    <w:p w14:paraId="280DEECF" w14:textId="016CD196" w:rsidR="002A3FA5" w:rsidRPr="004A4F51" w:rsidRDefault="002F2C46" w:rsidP="002A3FA5">
      <w:pPr>
        <w:autoSpaceDE w:val="0"/>
        <w:autoSpaceDN w:val="0"/>
        <w:adjustRightInd w:val="0"/>
        <w:ind w:left="2880" w:hanging="2880"/>
      </w:pPr>
      <w:r>
        <w:t>Addressed in</w:t>
      </w:r>
      <w:r w:rsidR="002A3FA5" w:rsidRPr="004A4F51">
        <w:t xml:space="preserve"> </w:t>
      </w:r>
      <w:r w:rsidR="002A3FA5">
        <w:t>HP</w:t>
      </w:r>
    </w:p>
    <w:p w14:paraId="398F5291" w14:textId="77777777" w:rsidR="002A3FA5" w:rsidRPr="004A4F51" w:rsidRDefault="002A3FA5" w:rsidP="002A3FA5">
      <w:pPr>
        <w:autoSpaceDE w:val="0"/>
        <w:autoSpaceDN w:val="0"/>
        <w:adjustRightInd w:val="0"/>
        <w:ind w:left="2880" w:hanging="2880"/>
      </w:pPr>
      <w:r w:rsidRPr="004A4F51">
        <w:lastRenderedPageBreak/>
        <w:t>2020 Objective(s)</w:t>
      </w:r>
    </w:p>
    <w:p w14:paraId="4A5F5692" w14:textId="77777777" w:rsidR="002A3FA5" w:rsidRPr="004A4F51" w:rsidRDefault="002A3FA5" w:rsidP="002A3FA5">
      <w:pPr>
        <w:autoSpaceDE w:val="0"/>
        <w:autoSpaceDN w:val="0"/>
        <w:adjustRightInd w:val="0"/>
        <w:ind w:left="2880" w:hanging="2880"/>
      </w:pPr>
      <w:r w:rsidRPr="004A4F51">
        <w:t>And/or</w:t>
      </w:r>
    </w:p>
    <w:p w14:paraId="53090068" w14:textId="12D15E1B" w:rsidR="00714C7E" w:rsidRPr="004A4F51" w:rsidRDefault="002A3FA5" w:rsidP="002A3FA5">
      <w:pPr>
        <w:autoSpaceDE w:val="0"/>
        <w:autoSpaceDN w:val="0"/>
        <w:adjustRightInd w:val="0"/>
        <w:ind w:left="2880" w:hanging="2880"/>
      </w:pPr>
      <w:r w:rsidRPr="004A4F51">
        <w:t>CDC Winnable Battle:</w:t>
      </w:r>
      <w:r w:rsidR="00714C7E" w:rsidRPr="004A4F51">
        <w:t xml:space="preserve"> </w:t>
      </w:r>
      <w:r w:rsidR="00714C7E" w:rsidRPr="004A4F51">
        <w:tab/>
      </w:r>
      <w:r w:rsidR="00714C7E" w:rsidRPr="004A4F51">
        <w:rPr>
          <w:rStyle w:val="field-content9"/>
          <w:lang w:val="en"/>
        </w:rPr>
        <w:t>HP2020 MHMD-4:  Reduce the proportion of persons who experience major depressive episodes</w:t>
      </w:r>
    </w:p>
    <w:p w14:paraId="1B61668E" w14:textId="77777777" w:rsidR="00714C7E" w:rsidRPr="004A4F51" w:rsidRDefault="00714C7E" w:rsidP="00714C7E">
      <w:pPr>
        <w:pStyle w:val="ListParagraph"/>
        <w:numPr>
          <w:ilvl w:val="0"/>
          <w:numId w:val="1"/>
        </w:numPr>
        <w:ind w:left="3240"/>
      </w:pPr>
      <w:r w:rsidRPr="004A4F51">
        <w:t>Target: To be determined</w:t>
      </w:r>
    </w:p>
    <w:p w14:paraId="02A82816" w14:textId="77777777" w:rsidR="00714C7E" w:rsidRPr="004A4F51" w:rsidRDefault="00714C7E" w:rsidP="00714C7E">
      <w:pPr>
        <w:tabs>
          <w:tab w:val="left" w:pos="2970"/>
        </w:tabs>
        <w:autoSpaceDE w:val="0"/>
        <w:autoSpaceDN w:val="0"/>
        <w:adjustRightInd w:val="0"/>
        <w:ind w:left="2880" w:hanging="2880"/>
      </w:pPr>
      <w:r w:rsidRPr="004A4F51">
        <w:tab/>
      </w:r>
    </w:p>
    <w:p w14:paraId="081686F2" w14:textId="77777777" w:rsidR="00714C7E" w:rsidRPr="004A4F51" w:rsidRDefault="00714C7E" w:rsidP="00F473F1">
      <w:pPr>
        <w:tabs>
          <w:tab w:val="left" w:pos="2970"/>
        </w:tabs>
        <w:autoSpaceDE w:val="0"/>
        <w:autoSpaceDN w:val="0"/>
        <w:adjustRightInd w:val="0"/>
        <w:ind w:left="2880" w:hanging="2880"/>
      </w:pPr>
      <w:r w:rsidRPr="004A4F51">
        <w:tab/>
        <w:t>CDC Winnable Battle: None</w:t>
      </w:r>
    </w:p>
    <w:p w14:paraId="174816FA" w14:textId="77777777" w:rsidR="00F473F1" w:rsidRPr="004A4F51" w:rsidRDefault="00F473F1" w:rsidP="00F473F1">
      <w:pPr>
        <w:tabs>
          <w:tab w:val="left" w:pos="2970"/>
        </w:tabs>
        <w:autoSpaceDE w:val="0"/>
        <w:autoSpaceDN w:val="0"/>
        <w:adjustRightInd w:val="0"/>
        <w:ind w:left="2880" w:hanging="2880"/>
      </w:pPr>
    </w:p>
    <w:p w14:paraId="627AACE7" w14:textId="68EE964B" w:rsidR="00F473F1" w:rsidRPr="004A4F51" w:rsidRDefault="00714C7E" w:rsidP="00F473F1">
      <w:pPr>
        <w:ind w:left="2880" w:hanging="2880"/>
      </w:pPr>
      <w:r w:rsidRPr="004A4F51">
        <w:t>Simplicity:</w:t>
      </w:r>
      <w:r w:rsidR="00F473F1" w:rsidRPr="004A4F51">
        <w:tab/>
        <w:t xml:space="preserve">Estimates are readily available </w:t>
      </w:r>
      <w:r w:rsidR="00691821" w:rsidRPr="004A4F51">
        <w:rPr>
          <w:rStyle w:val="Strong"/>
          <w:rFonts w:ascii="Times New Roman" w:hAnsi="Times New Roman"/>
          <w:b w:val="0"/>
        </w:rPr>
        <w:t>with additional calculations</w:t>
      </w:r>
      <w:r w:rsidR="00691821" w:rsidRPr="004A4F51">
        <w:t xml:space="preserve"> </w:t>
      </w:r>
      <w:r w:rsidR="00F473F1" w:rsidRPr="004A4F51">
        <w:t>through</w:t>
      </w:r>
      <w:r w:rsidR="00691821" w:rsidRPr="004A4F51">
        <w:t xml:space="preserve"> the </w:t>
      </w:r>
      <w:r w:rsidR="00AC5AEA" w:rsidRPr="004A4F51">
        <w:t>(Web Enabled Analysis Tool (</w:t>
      </w:r>
      <w:r w:rsidR="00691821" w:rsidRPr="004A4F51">
        <w:t>WEAT</w:t>
      </w:r>
      <w:r w:rsidR="00AC5AEA" w:rsidRPr="004A4F51">
        <w:t>)</w:t>
      </w:r>
      <w:r w:rsidR="00F473F1" w:rsidRPr="004A4F51">
        <w:t xml:space="preserve"> public use query system</w:t>
      </w:r>
      <w:r w:rsidR="00691821" w:rsidRPr="004A4F51">
        <w:t xml:space="preserve"> </w:t>
      </w:r>
    </w:p>
    <w:p w14:paraId="3823B3DA" w14:textId="77777777" w:rsidR="00714C7E" w:rsidRPr="004A4F51" w:rsidRDefault="00714C7E" w:rsidP="00F473F1">
      <w:pPr>
        <w:ind w:left="2880" w:hanging="2880"/>
        <w:rPr>
          <w:highlight w:val="yellow"/>
        </w:rPr>
      </w:pPr>
    </w:p>
    <w:p w14:paraId="4CB78BCF" w14:textId="1005CDB1" w:rsidR="00714C7E" w:rsidRPr="004A4F51" w:rsidRDefault="00714C7E" w:rsidP="00F473F1">
      <w:pPr>
        <w:ind w:left="2880" w:hanging="2880"/>
      </w:pPr>
      <w:r w:rsidRPr="004A4F51">
        <w:t>Data Completeness:</w:t>
      </w:r>
      <w:r w:rsidR="00F473F1" w:rsidRPr="004A4F51">
        <w:tab/>
        <w:t>Less than 10% missing</w:t>
      </w:r>
    </w:p>
    <w:p w14:paraId="387B6755" w14:textId="77777777" w:rsidR="00714C7E" w:rsidRPr="004A4F51" w:rsidRDefault="00714C7E" w:rsidP="00F473F1">
      <w:pPr>
        <w:ind w:left="2880" w:hanging="2880"/>
      </w:pPr>
    </w:p>
    <w:p w14:paraId="7137E744" w14:textId="38D7842E" w:rsidR="00714C7E" w:rsidRPr="004A4F51" w:rsidRDefault="00714C7E" w:rsidP="00F473F1">
      <w:pPr>
        <w:ind w:left="2880" w:hanging="2880"/>
      </w:pPr>
      <w:r w:rsidRPr="004A4F51">
        <w:t>Other:</w:t>
      </w:r>
      <w:r w:rsidR="00F473F1" w:rsidRPr="004A4F51">
        <w:tab/>
        <w:t>MIHA question about postpartum depressive symptoms is included in HP 2020 list (but not about depressive symptoms among women of reproductive age in general)</w:t>
      </w:r>
      <w:r w:rsidRPr="004A4F51">
        <w:t xml:space="preserve"> </w:t>
      </w:r>
    </w:p>
    <w:p w14:paraId="7F1F4EDC" w14:textId="6C5FEC21" w:rsidR="00F473F1" w:rsidRPr="004A4F51" w:rsidRDefault="00F473F1" w:rsidP="00F473F1">
      <w:pPr>
        <w:tabs>
          <w:tab w:val="left" w:pos="2970"/>
        </w:tabs>
        <w:autoSpaceDE w:val="0"/>
        <w:autoSpaceDN w:val="0"/>
        <w:adjustRightInd w:val="0"/>
      </w:pPr>
      <w:r w:rsidRPr="004A4F51">
        <w:rPr>
          <w:b/>
        </w:rPr>
        <w:t>____________________________________________________________________________________________________________</w:t>
      </w:r>
    </w:p>
    <w:p w14:paraId="4C0D4C7D" w14:textId="77777777" w:rsidR="00714C7E" w:rsidRPr="004A4F51" w:rsidRDefault="00714C7E" w:rsidP="00714C7E">
      <w:pPr>
        <w:tabs>
          <w:tab w:val="left" w:pos="2970"/>
        </w:tabs>
        <w:autoSpaceDE w:val="0"/>
        <w:autoSpaceDN w:val="0"/>
        <w:adjustRightInd w:val="0"/>
        <w:ind w:left="2880" w:hanging="2880"/>
      </w:pPr>
    </w:p>
    <w:p w14:paraId="353C2E8E" w14:textId="77777777" w:rsidR="00714C7E" w:rsidRPr="004A4F51" w:rsidRDefault="00714C7E" w:rsidP="00714C7E">
      <w:pPr>
        <w:pStyle w:val="Header"/>
        <w:tabs>
          <w:tab w:val="left" w:pos="2880"/>
        </w:tabs>
        <w:ind w:left="2880" w:hanging="2880"/>
        <w:rPr>
          <w:b/>
        </w:rPr>
      </w:pPr>
      <w:r w:rsidRPr="004A4F51">
        <w:rPr>
          <w:b/>
        </w:rPr>
        <w:t xml:space="preserve">Diabetes </w:t>
      </w:r>
    </w:p>
    <w:p w14:paraId="60D2BA93" w14:textId="77777777" w:rsidR="00714C7E" w:rsidRPr="004A4F51" w:rsidRDefault="00714C7E" w:rsidP="00714C7E"/>
    <w:p w14:paraId="0F4C9410" w14:textId="77777777" w:rsidR="00714C7E" w:rsidRPr="004A4F51" w:rsidRDefault="00714C7E" w:rsidP="00714C7E">
      <w:r w:rsidRPr="004A4F51">
        <w:t>Demographic Group:</w:t>
      </w:r>
      <w:r w:rsidRPr="004A4F51">
        <w:tab/>
      </w:r>
      <w:r w:rsidRPr="004A4F51">
        <w:tab/>
        <w:t>Women aged 18-44 years</w:t>
      </w:r>
    </w:p>
    <w:p w14:paraId="07D8EA8E" w14:textId="77777777" w:rsidR="00714C7E" w:rsidRPr="004A4F51" w:rsidRDefault="00714C7E" w:rsidP="00714C7E"/>
    <w:p w14:paraId="27AAFAAA" w14:textId="77777777" w:rsidR="00714C7E" w:rsidRPr="004A4F51" w:rsidRDefault="00714C7E" w:rsidP="00714C7E">
      <w:pPr>
        <w:ind w:left="2880" w:hanging="2880"/>
      </w:pPr>
      <w:r w:rsidRPr="004A4F51">
        <w:t>Data Source:</w:t>
      </w:r>
      <w:r w:rsidRPr="004A4F51">
        <w:tab/>
        <w:t>Behavioral Risk Factors Surveillance System (BRFSS)</w:t>
      </w:r>
    </w:p>
    <w:p w14:paraId="655F249F" w14:textId="77777777" w:rsidR="00714C7E" w:rsidRPr="004A4F51" w:rsidRDefault="00714C7E" w:rsidP="00714C7E">
      <w:pPr>
        <w:ind w:left="2880" w:hanging="2880"/>
      </w:pPr>
      <w:r w:rsidRPr="004A4F51">
        <w:tab/>
      </w:r>
      <w:hyperlink r:id="rId16" w:history="1">
        <w:r w:rsidRPr="004A4F51">
          <w:rPr>
            <w:rStyle w:val="Hyperlink"/>
          </w:rPr>
          <w:t>http://www.cdc.gov/BRFSS/</w:t>
        </w:r>
      </w:hyperlink>
    </w:p>
    <w:p w14:paraId="0E0CD1F0" w14:textId="77777777" w:rsidR="00714C7E" w:rsidRPr="004A4F51" w:rsidRDefault="00714C7E" w:rsidP="00714C7E">
      <w:pPr>
        <w:ind w:left="2880" w:hanging="2880"/>
      </w:pPr>
    </w:p>
    <w:p w14:paraId="1CDEA66D" w14:textId="5311D8F2" w:rsidR="00714C7E" w:rsidRPr="004A4F51" w:rsidRDefault="00714C7E" w:rsidP="00714C7E">
      <w:pPr>
        <w:ind w:left="2880" w:hanging="2880"/>
      </w:pPr>
      <w:r w:rsidRPr="004A4F51">
        <w:t>Numerator:</w:t>
      </w:r>
      <w:r w:rsidRPr="004A4F51">
        <w:tab/>
        <w:t>Female respondents aged 18-44 years who reported ever being told by a health care provider that they have diabetes. Women who reported gestational diabetes</w:t>
      </w:r>
      <w:r w:rsidR="00332C3D" w:rsidRPr="004A4F51">
        <w:t xml:space="preserve"> mellitus (GDM)</w:t>
      </w:r>
      <w:r w:rsidRPr="004A4F51">
        <w:t>, pre-diabetes, or borderline diabetes would not be included in the numerator</w:t>
      </w:r>
    </w:p>
    <w:p w14:paraId="24A36CF4" w14:textId="77777777" w:rsidR="00714C7E" w:rsidRPr="004A4F51" w:rsidRDefault="00714C7E" w:rsidP="00714C7E">
      <w:pPr>
        <w:ind w:left="2880" w:hanging="2880"/>
      </w:pPr>
    </w:p>
    <w:p w14:paraId="2C979FD0" w14:textId="77777777" w:rsidR="00714C7E" w:rsidRPr="004A4F51" w:rsidRDefault="00714C7E" w:rsidP="00714C7E">
      <w:pPr>
        <w:ind w:left="2880" w:hanging="2880"/>
      </w:pPr>
      <w:r w:rsidRPr="004A4F51">
        <w:t>Denominator:</w:t>
      </w:r>
      <w:r w:rsidRPr="004A4F51">
        <w:tab/>
        <w:t>Female respondents aged 18-44 years</w:t>
      </w:r>
    </w:p>
    <w:p w14:paraId="1519422F" w14:textId="77777777" w:rsidR="00714C7E" w:rsidRPr="004A4F51" w:rsidRDefault="00714C7E" w:rsidP="00714C7E">
      <w:pPr>
        <w:ind w:left="2880" w:hanging="2880"/>
        <w:rPr>
          <w:highlight w:val="yellow"/>
        </w:rPr>
      </w:pPr>
    </w:p>
    <w:p w14:paraId="5313D646" w14:textId="2053ECC6" w:rsidR="00714C7E" w:rsidRPr="004A4F51" w:rsidRDefault="00714C7E" w:rsidP="00AE0E1B">
      <w:pPr>
        <w:ind w:left="2880" w:hanging="2880"/>
      </w:pPr>
      <w:r w:rsidRPr="004A4F51">
        <w:t>Prevalence:</w:t>
      </w:r>
      <w:r w:rsidRPr="004A4F51">
        <w:tab/>
      </w:r>
      <w:r w:rsidR="005011B9" w:rsidRPr="004A4F51">
        <w:t>3.</w:t>
      </w:r>
      <w:r w:rsidR="009158F1" w:rsidRPr="004A4F51">
        <w:t>0</w:t>
      </w:r>
      <w:r w:rsidR="005011B9" w:rsidRPr="004A4F51">
        <w:t>%</w:t>
      </w:r>
      <w:r w:rsidR="00AE0E1B" w:rsidRPr="004A4F51">
        <w:t xml:space="preserve"> (201</w:t>
      </w:r>
      <w:r w:rsidR="005011B9" w:rsidRPr="004A4F51">
        <w:t>5</w:t>
      </w:r>
      <w:r w:rsidR="00AE0E1B" w:rsidRPr="004A4F51">
        <w:t>, BRFSS)</w:t>
      </w:r>
      <w:r w:rsidR="005011B9" w:rsidRPr="004A4F51">
        <w:t xml:space="preserve">, </w:t>
      </w:r>
      <w:hyperlink r:id="rId17" w:history="1">
        <w:r w:rsidR="00E22BBC" w:rsidRPr="004A4F51">
          <w:rPr>
            <w:rStyle w:val="Hyperlink"/>
          </w:rPr>
          <w:t>https://nccd.cdc.gov/s_broker/WEATSQL.exe/weat/index.hsql</w:t>
        </w:r>
      </w:hyperlink>
    </w:p>
    <w:p w14:paraId="75966C82" w14:textId="77777777" w:rsidR="00714C7E" w:rsidRPr="004A4F51" w:rsidRDefault="00714C7E" w:rsidP="00714C7E">
      <w:pPr>
        <w:ind w:left="2880" w:hanging="2880"/>
      </w:pPr>
    </w:p>
    <w:p w14:paraId="26CDAC57" w14:textId="153338F3" w:rsidR="00714C7E" w:rsidRPr="004A4F51" w:rsidRDefault="002F2C46" w:rsidP="00714C7E">
      <w:pPr>
        <w:autoSpaceDE w:val="0"/>
        <w:autoSpaceDN w:val="0"/>
        <w:adjustRightInd w:val="0"/>
        <w:ind w:left="2880" w:hanging="2880"/>
      </w:pPr>
      <w:r>
        <w:t>Addressed in</w:t>
      </w:r>
      <w:r w:rsidR="00714C7E" w:rsidRPr="004A4F51">
        <w:t xml:space="preserve"> Professional </w:t>
      </w:r>
      <w:r w:rsidR="00714C7E" w:rsidRPr="004A4F51">
        <w:tab/>
      </w:r>
      <w:r w:rsidR="00714C7E" w:rsidRPr="004A4F51">
        <w:rPr>
          <w:lang w:val="en"/>
        </w:rPr>
        <w:t>Subpopulations of women 18-44 years:</w:t>
      </w:r>
    </w:p>
    <w:p w14:paraId="3B595BD9" w14:textId="77777777" w:rsidR="00714C7E" w:rsidRPr="004A4F51" w:rsidRDefault="00714C7E" w:rsidP="00714C7E">
      <w:pPr>
        <w:pStyle w:val="NormalWeb"/>
        <w:ind w:left="2880" w:hanging="2880"/>
        <w:rPr>
          <w:lang w:val="en"/>
        </w:rPr>
      </w:pPr>
      <w:r w:rsidRPr="004A4F51">
        <w:lastRenderedPageBreak/>
        <w:t>Recommendations:</w:t>
      </w:r>
      <w:r w:rsidRPr="004A4F51">
        <w:tab/>
      </w:r>
      <w:r w:rsidRPr="004A4F51">
        <w:rPr>
          <w:lang w:val="en"/>
        </w:rPr>
        <w:t xml:space="preserve">The USPSTF recommends screening for abnormal blood glucose as part of cardiovascular risk assessment in </w:t>
      </w:r>
      <w:r w:rsidRPr="004A4F51">
        <w:rPr>
          <w:u w:val="single"/>
          <w:lang w:val="en"/>
        </w:rPr>
        <w:t>adults aged 40 to 70 years who are overweight or obese</w:t>
      </w:r>
      <w:r w:rsidRPr="004A4F51">
        <w:rPr>
          <w:lang w:val="en"/>
        </w:rPr>
        <w:t xml:space="preserve"> (2016) </w:t>
      </w:r>
    </w:p>
    <w:p w14:paraId="6E25704B" w14:textId="7B34BD2A" w:rsidR="00714C7E" w:rsidRPr="004A4F51" w:rsidRDefault="00AC5AEA" w:rsidP="00714C7E">
      <w:pPr>
        <w:pStyle w:val="NormalWeb"/>
        <w:ind w:left="2880"/>
        <w:rPr>
          <w:lang w:val="en"/>
        </w:rPr>
      </w:pPr>
      <w:r w:rsidRPr="004A4F51">
        <w:rPr>
          <w:lang w:val="en"/>
        </w:rPr>
        <w:t>American Congress of Obstetricians and Gynecologists (</w:t>
      </w:r>
      <w:r w:rsidR="00714C7E" w:rsidRPr="004A4F51">
        <w:rPr>
          <w:lang w:val="en"/>
        </w:rPr>
        <w:t>ACOG</w:t>
      </w:r>
      <w:r w:rsidRPr="004A4F51">
        <w:rPr>
          <w:lang w:val="en"/>
        </w:rPr>
        <w:t>)</w:t>
      </w:r>
      <w:r w:rsidR="00714C7E" w:rsidRPr="004A4F51">
        <w:rPr>
          <w:lang w:val="en"/>
        </w:rPr>
        <w:t xml:space="preserve"> Practice Bulletin #137 (2013) Gestational Diabetes Mellitus. Bulletin recommends that women with previous gestational diabetes be screened during the postpartum period and beyond to identify diabetes mellitus.</w:t>
      </w:r>
    </w:p>
    <w:p w14:paraId="45E32D62" w14:textId="77777777" w:rsidR="002260AE" w:rsidRPr="004A4F51" w:rsidRDefault="002260AE" w:rsidP="002260AE">
      <w:pPr>
        <w:pStyle w:val="NormalWeb"/>
        <w:ind w:left="2880"/>
        <w:rPr>
          <w:lang w:val="en"/>
        </w:rPr>
      </w:pPr>
      <w:r w:rsidRPr="004A4F51">
        <w:rPr>
          <w:lang w:val="en"/>
        </w:rPr>
        <w:t>The American Diabetes Association (ADA) recommends screening in asymptomatic people in adults of any age who are overweight or obese (BMI ≥25 kg/m2 or ≥23 kg/m2 in Asian Americans) and who have one or more additional risk factors for diabetes.  If tests are normal, repeat testing carried out at a minimum of 3-year intervals.</w:t>
      </w:r>
    </w:p>
    <w:p w14:paraId="20C87953" w14:textId="55340E7D" w:rsidR="002260AE" w:rsidRPr="004A4F51" w:rsidRDefault="002260AE" w:rsidP="002260AE">
      <w:pPr>
        <w:pStyle w:val="NormalWeb"/>
        <w:ind w:left="2880"/>
        <w:rPr>
          <w:lang w:val="en"/>
        </w:rPr>
      </w:pPr>
      <w:r w:rsidRPr="004A4F51">
        <w:rPr>
          <w:lang w:val="en"/>
        </w:rPr>
        <w:t xml:space="preserve">The ADA recommends that women with GDM should be screened at 6-12 weeks postpartum for persistent diabetes, using the </w:t>
      </w:r>
      <w:r w:rsidR="00332C3D" w:rsidRPr="004A4F51">
        <w:rPr>
          <w:lang w:val="en"/>
        </w:rPr>
        <w:t>oral glucose tolerance test (</w:t>
      </w:r>
      <w:r w:rsidRPr="004A4F51">
        <w:rPr>
          <w:lang w:val="en"/>
        </w:rPr>
        <w:t>OGTT</w:t>
      </w:r>
      <w:r w:rsidR="00332C3D" w:rsidRPr="004A4F51">
        <w:rPr>
          <w:lang w:val="en"/>
        </w:rPr>
        <w:t>)</w:t>
      </w:r>
      <w:r w:rsidRPr="004A4F51">
        <w:rPr>
          <w:lang w:val="en"/>
        </w:rPr>
        <w:t xml:space="preserve"> and clinically appropriate non-pregnancy diagnostic criteria.</w:t>
      </w:r>
    </w:p>
    <w:p w14:paraId="6B1E6759" w14:textId="03D2BF4E" w:rsidR="002A3FA5" w:rsidRPr="004A4F51" w:rsidRDefault="002F2C46" w:rsidP="002A3FA5">
      <w:pPr>
        <w:autoSpaceDE w:val="0"/>
        <w:autoSpaceDN w:val="0"/>
        <w:adjustRightInd w:val="0"/>
        <w:ind w:left="2880" w:hanging="2880"/>
      </w:pPr>
      <w:r>
        <w:t>Addressed in</w:t>
      </w:r>
      <w:r w:rsidRPr="004A4F51">
        <w:t xml:space="preserve"> </w:t>
      </w:r>
      <w:r w:rsidR="002A3FA5">
        <w:t>HP</w:t>
      </w:r>
    </w:p>
    <w:p w14:paraId="086FB121" w14:textId="77777777" w:rsidR="002A3FA5" w:rsidRPr="004A4F51" w:rsidRDefault="002A3FA5" w:rsidP="002A3FA5">
      <w:pPr>
        <w:autoSpaceDE w:val="0"/>
        <w:autoSpaceDN w:val="0"/>
        <w:adjustRightInd w:val="0"/>
        <w:ind w:left="2880" w:hanging="2880"/>
      </w:pPr>
      <w:r w:rsidRPr="004A4F51">
        <w:t>2020 Objective(s)</w:t>
      </w:r>
    </w:p>
    <w:p w14:paraId="33701063" w14:textId="5680C743" w:rsidR="002A3FA5" w:rsidRPr="004A4F51" w:rsidRDefault="002A3FA5" w:rsidP="002F2C46">
      <w:pPr>
        <w:autoSpaceDE w:val="0"/>
        <w:autoSpaceDN w:val="0"/>
        <w:adjustRightInd w:val="0"/>
        <w:ind w:left="2880" w:hanging="2880"/>
      </w:pPr>
      <w:r w:rsidRPr="004A4F51">
        <w:t>And/or</w:t>
      </w:r>
    </w:p>
    <w:p w14:paraId="72BC432A" w14:textId="6D316EDE" w:rsidR="00714C7E" w:rsidRPr="004A4F51" w:rsidRDefault="002A3FA5" w:rsidP="002A3FA5">
      <w:pPr>
        <w:autoSpaceDE w:val="0"/>
        <w:autoSpaceDN w:val="0"/>
        <w:adjustRightInd w:val="0"/>
        <w:ind w:left="2880" w:hanging="2880"/>
      </w:pPr>
      <w:r w:rsidRPr="004A4F51">
        <w:t>CDC Winnable Battle:</w:t>
      </w:r>
      <w:r w:rsidR="00714C7E" w:rsidRPr="004A4F51">
        <w:tab/>
        <w:t xml:space="preserve">HP2020 </w:t>
      </w:r>
      <w:r w:rsidR="00714C7E" w:rsidRPr="004A4F51">
        <w:rPr>
          <w:rStyle w:val="field-content9"/>
          <w:lang w:val="en"/>
        </w:rPr>
        <w:t>D-15 Increase the proportion of persons with diabetes whose condition has been diagnosed.</w:t>
      </w:r>
    </w:p>
    <w:p w14:paraId="3B699AD1" w14:textId="4E1164EE" w:rsidR="00714C7E" w:rsidRPr="004A4F51" w:rsidRDefault="00D74CF1" w:rsidP="00D74CF1">
      <w:pPr>
        <w:pStyle w:val="ListParagraph"/>
        <w:numPr>
          <w:ilvl w:val="0"/>
          <w:numId w:val="1"/>
        </w:numPr>
        <w:autoSpaceDE w:val="0"/>
        <w:autoSpaceDN w:val="0"/>
        <w:adjustRightInd w:val="0"/>
        <w:ind w:left="3240"/>
      </w:pPr>
      <w:r w:rsidRPr="004A4F51">
        <w:t xml:space="preserve">Target: </w:t>
      </w:r>
      <w:r w:rsidR="00C7057E" w:rsidRPr="004A4F51">
        <w:rPr>
          <w:rStyle w:val="field-content9"/>
        </w:rPr>
        <w:t>79.8%</w:t>
      </w:r>
    </w:p>
    <w:p w14:paraId="17FBFCFD" w14:textId="77777777" w:rsidR="00D74CF1" w:rsidRPr="004A4F51" w:rsidRDefault="00D74CF1" w:rsidP="00D74CF1">
      <w:pPr>
        <w:autoSpaceDE w:val="0"/>
        <w:autoSpaceDN w:val="0"/>
        <w:adjustRightInd w:val="0"/>
      </w:pPr>
    </w:p>
    <w:p w14:paraId="60100332" w14:textId="7688DA26" w:rsidR="00C7057E" w:rsidRPr="004A4F51" w:rsidRDefault="00C7057E" w:rsidP="00C7057E">
      <w:pPr>
        <w:autoSpaceDE w:val="0"/>
        <w:autoSpaceDN w:val="0"/>
        <w:adjustRightInd w:val="0"/>
        <w:ind w:left="2880"/>
      </w:pPr>
      <w:r w:rsidRPr="004A4F51">
        <w:t>CDC Winnable Battle:  None</w:t>
      </w:r>
    </w:p>
    <w:p w14:paraId="7B25CC54" w14:textId="77777777" w:rsidR="00C7057E" w:rsidRPr="004A4F51" w:rsidRDefault="00C7057E" w:rsidP="00C7057E">
      <w:pPr>
        <w:autoSpaceDE w:val="0"/>
        <w:autoSpaceDN w:val="0"/>
        <w:adjustRightInd w:val="0"/>
        <w:ind w:left="2880"/>
      </w:pPr>
    </w:p>
    <w:p w14:paraId="758FA0CC" w14:textId="77777777" w:rsidR="00691821" w:rsidRPr="004A4F51" w:rsidRDefault="00714C7E" w:rsidP="00691821">
      <w:pPr>
        <w:ind w:left="2880" w:hanging="2880"/>
      </w:pPr>
      <w:r w:rsidRPr="004A4F51">
        <w:t xml:space="preserve">Simplicity: </w:t>
      </w:r>
      <w:r w:rsidRPr="004A4F51">
        <w:tab/>
      </w:r>
      <w:r w:rsidR="00691821" w:rsidRPr="004A4F51">
        <w:t xml:space="preserve">Estimates are readily available </w:t>
      </w:r>
      <w:r w:rsidR="00691821" w:rsidRPr="004A4F51">
        <w:rPr>
          <w:rStyle w:val="Strong"/>
          <w:rFonts w:ascii="Times New Roman" w:hAnsi="Times New Roman"/>
          <w:b w:val="0"/>
        </w:rPr>
        <w:t>with additional calculations</w:t>
      </w:r>
      <w:r w:rsidR="00691821" w:rsidRPr="004A4F51">
        <w:t xml:space="preserve"> through the WEAT public use query system </w:t>
      </w:r>
    </w:p>
    <w:p w14:paraId="2580DB36" w14:textId="77777777" w:rsidR="00691821" w:rsidRPr="004A4F51" w:rsidRDefault="00691821" w:rsidP="00691821">
      <w:pPr>
        <w:ind w:left="2880" w:hanging="2880"/>
      </w:pPr>
    </w:p>
    <w:p w14:paraId="1A456224" w14:textId="22189E62" w:rsidR="00714C7E" w:rsidRPr="004A4F51" w:rsidRDefault="00714C7E" w:rsidP="00691821">
      <w:pPr>
        <w:ind w:left="2880" w:hanging="2880"/>
      </w:pPr>
      <w:r w:rsidRPr="004A4F51">
        <w:t>Data Completeness:</w:t>
      </w:r>
      <w:r w:rsidRPr="004A4F51">
        <w:tab/>
        <w:t>Less than 10% missing</w:t>
      </w:r>
    </w:p>
    <w:p w14:paraId="72D2B27A" w14:textId="77777777" w:rsidR="00714C7E" w:rsidRPr="004A4F51" w:rsidRDefault="00714C7E" w:rsidP="00714C7E">
      <w:pPr>
        <w:autoSpaceDE w:val="0"/>
        <w:autoSpaceDN w:val="0"/>
        <w:adjustRightInd w:val="0"/>
        <w:ind w:left="2880" w:hanging="2880"/>
      </w:pPr>
      <w:r w:rsidRPr="004A4F51">
        <w:tab/>
      </w:r>
    </w:p>
    <w:p w14:paraId="1815E364" w14:textId="1DBBBE47" w:rsidR="00714C7E" w:rsidRPr="004A4F51" w:rsidRDefault="00714C7E" w:rsidP="00714C7E">
      <w:pPr>
        <w:ind w:left="2880" w:hanging="2880"/>
      </w:pPr>
      <w:r w:rsidRPr="004A4F51">
        <w:t>Other comments:</w:t>
      </w:r>
      <w:r w:rsidRPr="004A4F51">
        <w:tab/>
        <w:t xml:space="preserve">MIHA also collects this information.  </w:t>
      </w:r>
    </w:p>
    <w:p w14:paraId="3EBEDC08" w14:textId="77777777" w:rsidR="00714C7E" w:rsidRPr="004A4F51" w:rsidRDefault="00714C7E" w:rsidP="00714C7E">
      <w:pPr>
        <w:pBdr>
          <w:bottom w:val="single" w:sz="12" w:space="1" w:color="auto"/>
        </w:pBdr>
        <w:rPr>
          <w:highlight w:val="yellow"/>
        </w:rPr>
      </w:pPr>
    </w:p>
    <w:p w14:paraId="49249EA4" w14:textId="77777777" w:rsidR="00585DD4" w:rsidRPr="004A4F51" w:rsidRDefault="00585DD4" w:rsidP="00714C7E">
      <w:pPr>
        <w:pStyle w:val="Header"/>
        <w:tabs>
          <w:tab w:val="left" w:pos="2880"/>
        </w:tabs>
        <w:rPr>
          <w:b/>
          <w:color w:val="000000"/>
        </w:rPr>
      </w:pPr>
    </w:p>
    <w:p w14:paraId="7B81A418" w14:textId="77777777" w:rsidR="00714C7E" w:rsidRPr="004A4F51" w:rsidRDefault="00714C7E" w:rsidP="00714C7E">
      <w:pPr>
        <w:pStyle w:val="Header"/>
        <w:tabs>
          <w:tab w:val="left" w:pos="2880"/>
        </w:tabs>
        <w:rPr>
          <w:b/>
          <w:color w:val="000000"/>
        </w:rPr>
      </w:pPr>
      <w:r w:rsidRPr="004A4F51">
        <w:rPr>
          <w:b/>
          <w:color w:val="000000"/>
        </w:rPr>
        <w:t xml:space="preserve">Folic Acid Intake </w:t>
      </w:r>
    </w:p>
    <w:p w14:paraId="71B94AA6" w14:textId="77777777" w:rsidR="00714C7E" w:rsidRPr="004A4F51" w:rsidRDefault="00714C7E" w:rsidP="00714C7E">
      <w:pPr>
        <w:pStyle w:val="Header"/>
        <w:rPr>
          <w:b/>
          <w:color w:val="000000"/>
        </w:rPr>
      </w:pPr>
    </w:p>
    <w:p w14:paraId="6C71B325" w14:textId="77777777" w:rsidR="00714C7E" w:rsidRPr="004A4F51" w:rsidRDefault="00714C7E" w:rsidP="00714C7E">
      <w:r w:rsidRPr="004A4F51">
        <w:t>Demographic Group:</w:t>
      </w:r>
      <w:r w:rsidRPr="004A4F51">
        <w:tab/>
      </w:r>
      <w:r w:rsidRPr="004A4F51">
        <w:tab/>
        <w:t>Women aged 18-44 having a recent live birth</w:t>
      </w:r>
    </w:p>
    <w:p w14:paraId="60F2818F" w14:textId="77777777" w:rsidR="00714C7E" w:rsidRPr="004A4F51" w:rsidRDefault="00714C7E" w:rsidP="00714C7E"/>
    <w:p w14:paraId="5261332C" w14:textId="77777777" w:rsidR="00714C7E" w:rsidRPr="004A4F51" w:rsidRDefault="00714C7E" w:rsidP="00714C7E">
      <w:pPr>
        <w:ind w:left="2880" w:hanging="2880"/>
      </w:pPr>
      <w:r w:rsidRPr="004A4F51">
        <w:t>Data Source:</w:t>
      </w:r>
      <w:r w:rsidRPr="004A4F51">
        <w:tab/>
        <w:t>Pregnancy Risk Assessment Monitoring System (PRAMS)</w:t>
      </w:r>
    </w:p>
    <w:p w14:paraId="75F51239" w14:textId="77777777" w:rsidR="00714C7E" w:rsidRPr="004A4F51" w:rsidRDefault="00714C7E" w:rsidP="00714C7E">
      <w:pPr>
        <w:ind w:left="2880" w:hanging="2880"/>
      </w:pPr>
      <w:r w:rsidRPr="004A4F51">
        <w:tab/>
      </w:r>
      <w:hyperlink r:id="rId18" w:history="1">
        <w:r w:rsidRPr="004A4F51">
          <w:rPr>
            <w:rStyle w:val="Hyperlink"/>
          </w:rPr>
          <w:t>http://www.cdc.gov/PRAMS/</w:t>
        </w:r>
      </w:hyperlink>
    </w:p>
    <w:p w14:paraId="1A8AEA8E" w14:textId="77777777" w:rsidR="00714C7E" w:rsidRPr="004A4F51" w:rsidRDefault="00714C7E" w:rsidP="00714C7E">
      <w:pPr>
        <w:rPr>
          <w:highlight w:val="yellow"/>
        </w:rPr>
      </w:pPr>
    </w:p>
    <w:p w14:paraId="5E550454" w14:textId="72186782" w:rsidR="00714C7E" w:rsidRPr="004A4F51" w:rsidRDefault="00714C7E" w:rsidP="00714C7E">
      <w:pPr>
        <w:ind w:left="2880" w:hanging="2880"/>
        <w:outlineLvl w:val="0"/>
      </w:pPr>
      <w:r w:rsidRPr="004A4F51">
        <w:t>Numerator:</w:t>
      </w:r>
      <w:r w:rsidRPr="004A4F51">
        <w:tab/>
        <w:t xml:space="preserve">Respondents aged 18-44 years who reported taking a multivitamin, prenatal vitamin, or folic acid vitamin </w:t>
      </w:r>
      <w:r w:rsidR="006C1A73">
        <w:t>every</w:t>
      </w:r>
      <w:r w:rsidR="00A625AF">
        <w:t xml:space="preserve"> day of </w:t>
      </w:r>
      <w:r w:rsidRPr="004A4F51">
        <w:t>the month before they got pregnant with their most recent live born infant</w:t>
      </w:r>
    </w:p>
    <w:p w14:paraId="7E93F3F0" w14:textId="77777777" w:rsidR="00714C7E" w:rsidRPr="004A4F51" w:rsidRDefault="00714C7E" w:rsidP="00714C7E">
      <w:pPr>
        <w:ind w:left="2880" w:hanging="2880"/>
        <w:outlineLvl w:val="0"/>
      </w:pPr>
    </w:p>
    <w:p w14:paraId="0D022DD6" w14:textId="77777777" w:rsidR="00714C7E" w:rsidRPr="004A4F51" w:rsidRDefault="00714C7E" w:rsidP="00714C7E">
      <w:pPr>
        <w:ind w:left="2880" w:hanging="2880"/>
        <w:outlineLvl w:val="0"/>
      </w:pPr>
      <w:r w:rsidRPr="004A4F51">
        <w:t>Denominator:</w:t>
      </w:r>
      <w:r w:rsidRPr="004A4F51">
        <w:tab/>
        <w:t>Respondents aged 18-44 years</w:t>
      </w:r>
    </w:p>
    <w:p w14:paraId="27A510BC" w14:textId="77777777" w:rsidR="00714C7E" w:rsidRPr="004A4F51" w:rsidRDefault="00714C7E" w:rsidP="00714C7E">
      <w:pPr>
        <w:ind w:left="2880" w:hanging="2880"/>
        <w:outlineLvl w:val="0"/>
      </w:pPr>
    </w:p>
    <w:p w14:paraId="027FB34C" w14:textId="23DCA8CC" w:rsidR="00714C7E" w:rsidRPr="004A4F51" w:rsidRDefault="00DB7DA1" w:rsidP="00714C7E">
      <w:pPr>
        <w:ind w:left="2880" w:hanging="2880"/>
        <w:outlineLvl w:val="0"/>
      </w:pPr>
      <w:r w:rsidRPr="004A4F51">
        <w:t>Prevalence:</w:t>
      </w:r>
      <w:r w:rsidRPr="004A4F51">
        <w:tab/>
        <w:t>32.8</w:t>
      </w:r>
      <w:r w:rsidR="00714C7E" w:rsidRPr="004A4F51">
        <w:t xml:space="preserve">% (PRAMS, </w:t>
      </w:r>
      <w:r w:rsidRPr="004A4F51">
        <w:t xml:space="preserve">2011), </w:t>
      </w:r>
      <w:hyperlink r:id="rId19" w:history="1">
        <w:r w:rsidR="00106911" w:rsidRPr="004A4F51">
          <w:rPr>
            <w:rStyle w:val="Hyperlink"/>
          </w:rPr>
          <w:t>http://www.cdc.gov/prams/pramstat/index.html</w:t>
        </w:r>
      </w:hyperlink>
    </w:p>
    <w:p w14:paraId="780E2A85" w14:textId="77777777" w:rsidR="00714C7E" w:rsidRPr="004A4F51" w:rsidRDefault="00714C7E" w:rsidP="00714C7E">
      <w:pPr>
        <w:ind w:left="2880" w:hanging="2880"/>
      </w:pPr>
    </w:p>
    <w:p w14:paraId="52822E33" w14:textId="526E64E9" w:rsidR="00714C7E" w:rsidRPr="004A4F51" w:rsidRDefault="002F2C46" w:rsidP="00714C7E">
      <w:pPr>
        <w:ind w:left="2880" w:hanging="2880"/>
        <w:outlineLvl w:val="0"/>
      </w:pPr>
      <w:r>
        <w:t>Addressed in</w:t>
      </w:r>
      <w:r w:rsidRPr="004A4F51">
        <w:t xml:space="preserve"> </w:t>
      </w:r>
      <w:r w:rsidR="00714C7E" w:rsidRPr="004A4F51">
        <w:t>Professional</w:t>
      </w:r>
    </w:p>
    <w:p w14:paraId="67332B13" w14:textId="77777777" w:rsidR="00714C7E" w:rsidRPr="004A4F51" w:rsidRDefault="00714C7E" w:rsidP="00714C7E">
      <w:pPr>
        <w:ind w:left="2880" w:hanging="2880"/>
        <w:outlineLvl w:val="0"/>
      </w:pPr>
      <w:r w:rsidRPr="004A4F51">
        <w:t>Recommendations:</w:t>
      </w:r>
      <w:r w:rsidRPr="004A4F51">
        <w:tab/>
        <w:t>ACOG Practice Bulletin: Neural Tube Defects. Number 44; July 2003.</w:t>
      </w:r>
    </w:p>
    <w:p w14:paraId="31085BDC" w14:textId="6E7D69EA" w:rsidR="00714C7E" w:rsidRPr="004A4F51" w:rsidRDefault="00714C7E" w:rsidP="00714C7E">
      <w:pPr>
        <w:ind w:left="2880" w:hanging="2880"/>
        <w:outlineLvl w:val="0"/>
      </w:pPr>
      <w:r w:rsidRPr="004A4F51">
        <w:tab/>
      </w:r>
      <w:r w:rsidR="00332C3D" w:rsidRPr="004A4F51">
        <w:t>American Academy of Pediatrics (</w:t>
      </w:r>
      <w:r w:rsidRPr="004A4F51">
        <w:t>AAP</w:t>
      </w:r>
      <w:r w:rsidR="00332C3D" w:rsidRPr="004A4F51">
        <w:t>)</w:t>
      </w:r>
      <w:r w:rsidRPr="004A4F51">
        <w:t xml:space="preserve"> Recommendations of Committee on Genetics: Folic Acid for the Prevention of Neural Tube Defects. 1999 </w:t>
      </w:r>
      <w:r w:rsidRPr="004A4F51">
        <w:rPr>
          <w:i/>
        </w:rPr>
        <w:t>Pediatrics</w:t>
      </w:r>
      <w:r w:rsidRPr="004A4F51">
        <w:t>. 104: 325-327.</w:t>
      </w:r>
    </w:p>
    <w:p w14:paraId="28B8C63D" w14:textId="77777777" w:rsidR="00714C7E" w:rsidRPr="004A4F51" w:rsidRDefault="00714C7E" w:rsidP="00714C7E">
      <w:pPr>
        <w:ind w:left="2880"/>
        <w:outlineLvl w:val="0"/>
      </w:pPr>
      <w:r w:rsidRPr="004A4F51">
        <w:t>Recommendations of the U.S. Preventive Services Task Force: The Guide to Preventive Clinical Services 2014. March 2014.</w:t>
      </w:r>
    </w:p>
    <w:p w14:paraId="23958054" w14:textId="6B1170AD" w:rsidR="002A3FA5" w:rsidRPr="004A4F51" w:rsidRDefault="002F2C46" w:rsidP="002A3FA5">
      <w:pPr>
        <w:autoSpaceDE w:val="0"/>
        <w:autoSpaceDN w:val="0"/>
        <w:adjustRightInd w:val="0"/>
        <w:ind w:left="2880" w:hanging="2880"/>
      </w:pPr>
      <w:r>
        <w:t>Addressed in</w:t>
      </w:r>
      <w:r w:rsidRPr="004A4F51">
        <w:t xml:space="preserve"> </w:t>
      </w:r>
      <w:r w:rsidR="002A3FA5">
        <w:t>HP</w:t>
      </w:r>
    </w:p>
    <w:p w14:paraId="3968DCCD" w14:textId="77777777" w:rsidR="002A3FA5" w:rsidRPr="004A4F51" w:rsidRDefault="002A3FA5" w:rsidP="002A3FA5">
      <w:pPr>
        <w:autoSpaceDE w:val="0"/>
        <w:autoSpaceDN w:val="0"/>
        <w:adjustRightInd w:val="0"/>
        <w:ind w:left="2880" w:hanging="2880"/>
      </w:pPr>
      <w:r w:rsidRPr="004A4F51">
        <w:t>2020 Objective(s)</w:t>
      </w:r>
    </w:p>
    <w:p w14:paraId="0FC77DDD" w14:textId="5F001DA6" w:rsidR="002A3FA5" w:rsidRPr="004A4F51" w:rsidRDefault="002A3FA5" w:rsidP="002F2C46">
      <w:pPr>
        <w:autoSpaceDE w:val="0"/>
        <w:autoSpaceDN w:val="0"/>
        <w:adjustRightInd w:val="0"/>
        <w:ind w:left="2880" w:hanging="2880"/>
      </w:pPr>
      <w:r w:rsidRPr="004A4F51">
        <w:t>And/or</w:t>
      </w:r>
    </w:p>
    <w:p w14:paraId="7FB4B8A6" w14:textId="73344074" w:rsidR="00714C7E" w:rsidRPr="004A4F51" w:rsidRDefault="002A3FA5" w:rsidP="002A3FA5">
      <w:pPr>
        <w:ind w:left="2880" w:hanging="2880"/>
      </w:pPr>
      <w:r w:rsidRPr="004A4F51">
        <w:t>CDC Winnable Battle:</w:t>
      </w:r>
      <w:r w:rsidR="00714C7E" w:rsidRPr="004A4F51">
        <w:rPr>
          <w:color w:val="000000"/>
        </w:rPr>
        <w:tab/>
        <w:t xml:space="preserve">HP2020 </w:t>
      </w:r>
      <w:r w:rsidR="00714C7E" w:rsidRPr="004A4F51">
        <w:rPr>
          <w:rStyle w:val="field-content9"/>
          <w:lang w:val="en"/>
        </w:rPr>
        <w:t>MICH-14: Increase the proportion of women of childbearing potential with intake of at least 400 µg of folic acid from fortified foods or dietary supplements</w:t>
      </w:r>
      <w:r w:rsidR="00714C7E" w:rsidRPr="004A4F51" w:rsidDel="00DB520C">
        <w:t xml:space="preserve"> </w:t>
      </w:r>
    </w:p>
    <w:p w14:paraId="531CB49C" w14:textId="77777777" w:rsidR="00714C7E" w:rsidRPr="004A4F51" w:rsidRDefault="00714C7E" w:rsidP="00585DD4">
      <w:pPr>
        <w:pStyle w:val="ListParagraph"/>
        <w:numPr>
          <w:ilvl w:val="0"/>
          <w:numId w:val="1"/>
        </w:numPr>
        <w:ind w:left="3240"/>
        <w:rPr>
          <w:color w:val="000000"/>
        </w:rPr>
      </w:pPr>
      <w:r w:rsidRPr="004A4F51">
        <w:rPr>
          <w:color w:val="000000"/>
        </w:rPr>
        <w:t xml:space="preserve">Target:  </w:t>
      </w:r>
      <w:r w:rsidRPr="004A4F51">
        <w:rPr>
          <w:rStyle w:val="field-content9"/>
        </w:rPr>
        <w:t>26.2</w:t>
      </w:r>
      <w:r w:rsidRPr="004A4F51" w:rsidDel="00DB520C">
        <w:rPr>
          <w:color w:val="000000"/>
        </w:rPr>
        <w:t xml:space="preserve"> </w:t>
      </w:r>
      <w:r w:rsidRPr="004A4F51">
        <w:rPr>
          <w:color w:val="000000"/>
        </w:rPr>
        <w:t xml:space="preserve">% </w:t>
      </w:r>
    </w:p>
    <w:p w14:paraId="72F9A94E" w14:textId="77777777" w:rsidR="00857FCE" w:rsidRPr="004A4F51" w:rsidRDefault="00857FCE" w:rsidP="00857FCE">
      <w:pPr>
        <w:ind w:left="5760" w:hanging="2880"/>
        <w:rPr>
          <w:color w:val="000000"/>
        </w:rPr>
      </w:pPr>
    </w:p>
    <w:p w14:paraId="0F49ABB4" w14:textId="34202A3B" w:rsidR="00714C7E" w:rsidRPr="004A4F51" w:rsidRDefault="00857FCE" w:rsidP="00857FCE">
      <w:pPr>
        <w:ind w:left="5760" w:hanging="2880"/>
        <w:rPr>
          <w:color w:val="000000"/>
        </w:rPr>
      </w:pPr>
      <w:r w:rsidRPr="004A4F51">
        <w:rPr>
          <w:color w:val="000000"/>
        </w:rPr>
        <w:t>CDC Winnable Battle:  None</w:t>
      </w:r>
    </w:p>
    <w:p w14:paraId="4AFBACC7" w14:textId="77777777" w:rsidR="00857FCE" w:rsidRPr="004A4F51" w:rsidRDefault="00857FCE" w:rsidP="00857FCE">
      <w:pPr>
        <w:ind w:left="5760" w:hanging="2880"/>
        <w:rPr>
          <w:color w:val="000000"/>
        </w:rPr>
      </w:pPr>
    </w:p>
    <w:p w14:paraId="184CC281" w14:textId="4D183A48" w:rsidR="00714C7E" w:rsidRPr="004A4F51" w:rsidRDefault="00714C7E" w:rsidP="00714C7E">
      <w:pPr>
        <w:ind w:left="2880" w:hanging="2880"/>
        <w:rPr>
          <w:color w:val="000000"/>
        </w:rPr>
      </w:pPr>
      <w:r w:rsidRPr="004A4F51">
        <w:rPr>
          <w:color w:val="000000"/>
        </w:rPr>
        <w:t>Simplicity:</w:t>
      </w:r>
      <w:r w:rsidRPr="004A4F51">
        <w:rPr>
          <w:color w:val="000000"/>
        </w:rPr>
        <w:tab/>
      </w:r>
      <w:r w:rsidRPr="004A4F51">
        <w:t xml:space="preserve">Available on </w:t>
      </w:r>
      <w:proofErr w:type="spellStart"/>
      <w:r w:rsidRPr="004A4F51">
        <w:t>PRAMStat</w:t>
      </w:r>
      <w:proofErr w:type="spellEnd"/>
      <w:r w:rsidRPr="004A4F51">
        <w:t xml:space="preserve"> with no additional calculations </w:t>
      </w:r>
    </w:p>
    <w:p w14:paraId="53CE857C" w14:textId="77777777" w:rsidR="00714C7E" w:rsidRPr="004A4F51" w:rsidRDefault="00714C7E" w:rsidP="00714C7E">
      <w:pPr>
        <w:rPr>
          <w:color w:val="000000"/>
        </w:rPr>
      </w:pPr>
    </w:p>
    <w:p w14:paraId="5B43E7D0" w14:textId="77777777" w:rsidR="00714C7E" w:rsidRPr="004A4F51" w:rsidRDefault="00714C7E" w:rsidP="00714C7E">
      <w:pPr>
        <w:rPr>
          <w:color w:val="000000"/>
        </w:rPr>
      </w:pPr>
      <w:r w:rsidRPr="004A4F51">
        <w:rPr>
          <w:color w:val="000000"/>
        </w:rPr>
        <w:t>Data Completeness:</w:t>
      </w:r>
      <w:r w:rsidRPr="004A4F51">
        <w:rPr>
          <w:color w:val="000000"/>
        </w:rPr>
        <w:tab/>
      </w:r>
      <w:r w:rsidRPr="004A4F51">
        <w:rPr>
          <w:color w:val="000000"/>
        </w:rPr>
        <w:tab/>
      </w:r>
      <w:r w:rsidRPr="004A4F51">
        <w:t>Less than 10% missing data</w:t>
      </w:r>
    </w:p>
    <w:p w14:paraId="57210E39" w14:textId="77777777" w:rsidR="00714C7E" w:rsidRPr="004A4F51" w:rsidRDefault="00714C7E" w:rsidP="00714C7E">
      <w:pPr>
        <w:rPr>
          <w:color w:val="000000"/>
          <w:highlight w:val="yellow"/>
        </w:rPr>
      </w:pPr>
    </w:p>
    <w:p w14:paraId="2A2B7D9F" w14:textId="77777777" w:rsidR="00714C7E" w:rsidRPr="004A4F51" w:rsidRDefault="00714C7E" w:rsidP="00714C7E">
      <w:pPr>
        <w:ind w:left="2880" w:hanging="2880"/>
        <w:rPr>
          <w:color w:val="000000"/>
        </w:rPr>
      </w:pPr>
      <w:r w:rsidRPr="004A4F51">
        <w:rPr>
          <w:color w:val="000000"/>
        </w:rPr>
        <w:lastRenderedPageBreak/>
        <w:t>Other Comments:</w:t>
      </w:r>
      <w:r w:rsidRPr="004A4F51">
        <w:rPr>
          <w:color w:val="000000"/>
        </w:rPr>
        <w:tab/>
        <w:t xml:space="preserve">The indicator is not directly comparable with the HP 2020 indicator or U.S. Preventive Services Task Force recommendations that all women of childbearing age consume 0.4 mg (400 micrograms) of folic acid daily. PRAMS data do not include information on dose of the folic acid in the vitamin. </w:t>
      </w:r>
    </w:p>
    <w:p w14:paraId="617EF93A" w14:textId="1D924ECA" w:rsidR="00714C7E" w:rsidRPr="004A4F51" w:rsidRDefault="00714C7E" w:rsidP="00714C7E">
      <w:pPr>
        <w:ind w:left="2880" w:hanging="2880"/>
      </w:pPr>
    </w:p>
    <w:p w14:paraId="5F2C1650" w14:textId="10E565DE" w:rsidR="00714C7E" w:rsidRPr="004A4F51" w:rsidRDefault="00714C7E" w:rsidP="00857FCE">
      <w:pPr>
        <w:ind w:left="2880"/>
        <w:rPr>
          <w:color w:val="000000"/>
        </w:rPr>
      </w:pPr>
      <w:r w:rsidRPr="004A4F51">
        <w:t xml:space="preserve">MIHA also collects this information.  There is no online query system, however, annual data tables are available for daily folic acid use.   </w:t>
      </w:r>
      <w:hyperlink r:id="rId20" w:history="1">
        <w:r w:rsidRPr="004A4F51">
          <w:rPr>
            <w:rStyle w:val="Hyperlink"/>
          </w:rPr>
          <w:t>http://www.cdph.ca.gov/data/surveys/MIHA/Pages/MaternalandInfantHealthAssessment(MIHA)survey.aspx</w:t>
        </w:r>
      </w:hyperlink>
      <w:r w:rsidRPr="004A4F51">
        <w:t xml:space="preserve">.  </w:t>
      </w:r>
    </w:p>
    <w:p w14:paraId="3960D8A6" w14:textId="77777777" w:rsidR="00714C7E" w:rsidRPr="004A4F51" w:rsidRDefault="00714C7E" w:rsidP="00714C7E">
      <w:pPr>
        <w:pBdr>
          <w:bottom w:val="single" w:sz="12" w:space="1" w:color="auto"/>
        </w:pBdr>
        <w:ind w:left="90" w:firstLine="630"/>
      </w:pPr>
      <w:r w:rsidRPr="004A4F51">
        <w:t xml:space="preserve"> </w:t>
      </w:r>
    </w:p>
    <w:p w14:paraId="3B0BF825" w14:textId="77777777" w:rsidR="00714C7E" w:rsidRPr="004A4F51" w:rsidRDefault="00714C7E" w:rsidP="00714C7E">
      <w:pPr>
        <w:pStyle w:val="Header"/>
        <w:tabs>
          <w:tab w:val="left" w:pos="2880"/>
        </w:tabs>
        <w:ind w:left="1440" w:hanging="1440"/>
        <w:rPr>
          <w:b/>
          <w:highlight w:val="yellow"/>
        </w:rPr>
      </w:pPr>
    </w:p>
    <w:p w14:paraId="553B8A18" w14:textId="77777777" w:rsidR="00714C7E" w:rsidRPr="004A4F51" w:rsidRDefault="00714C7E" w:rsidP="00714C7E">
      <w:pPr>
        <w:pStyle w:val="Header"/>
        <w:tabs>
          <w:tab w:val="left" w:pos="2880"/>
        </w:tabs>
        <w:ind w:left="1440" w:hanging="1440"/>
        <w:rPr>
          <w:b/>
        </w:rPr>
      </w:pPr>
      <w:r w:rsidRPr="004A4F51">
        <w:rPr>
          <w:b/>
        </w:rPr>
        <w:t xml:space="preserve">Hypertension </w:t>
      </w:r>
    </w:p>
    <w:p w14:paraId="682D8EB6" w14:textId="77777777" w:rsidR="00714C7E" w:rsidRPr="004A4F51" w:rsidRDefault="00714C7E" w:rsidP="00714C7E"/>
    <w:p w14:paraId="36C8CDB6" w14:textId="77777777" w:rsidR="00714C7E" w:rsidRPr="004A4F51" w:rsidRDefault="00714C7E" w:rsidP="00714C7E">
      <w:r w:rsidRPr="004A4F51">
        <w:t>Demographic Group:</w:t>
      </w:r>
      <w:r w:rsidRPr="004A4F51">
        <w:tab/>
      </w:r>
      <w:r w:rsidRPr="004A4F51">
        <w:tab/>
        <w:t>Women aged 18-44 years</w:t>
      </w:r>
    </w:p>
    <w:p w14:paraId="508880AE" w14:textId="77777777" w:rsidR="00714C7E" w:rsidRPr="004A4F51" w:rsidRDefault="00714C7E" w:rsidP="00714C7E"/>
    <w:p w14:paraId="1FBD6A94" w14:textId="77777777" w:rsidR="00714C7E" w:rsidRPr="004A4F51" w:rsidRDefault="00714C7E" w:rsidP="00714C7E">
      <w:pPr>
        <w:ind w:left="2880" w:hanging="2880"/>
      </w:pPr>
      <w:r w:rsidRPr="004A4F51">
        <w:t>Data Source:</w:t>
      </w:r>
      <w:r w:rsidRPr="004A4F51">
        <w:tab/>
        <w:t>Behavioral Risk Factors Surveillance System (BRFSS).</w:t>
      </w:r>
    </w:p>
    <w:p w14:paraId="40AE81AA" w14:textId="77777777" w:rsidR="00714C7E" w:rsidRPr="004A4F51" w:rsidRDefault="00714C7E" w:rsidP="00714C7E">
      <w:pPr>
        <w:ind w:left="2880" w:hanging="2880"/>
      </w:pPr>
      <w:r w:rsidRPr="004A4F51">
        <w:tab/>
      </w:r>
      <w:hyperlink r:id="rId21" w:history="1">
        <w:r w:rsidRPr="004A4F51">
          <w:rPr>
            <w:rStyle w:val="Hyperlink"/>
          </w:rPr>
          <w:t>http://www.cdc.gov/BRFSS/</w:t>
        </w:r>
      </w:hyperlink>
    </w:p>
    <w:p w14:paraId="01B11EB1" w14:textId="77777777" w:rsidR="00714C7E" w:rsidRPr="004A4F51" w:rsidRDefault="00714C7E" w:rsidP="00714C7E">
      <w:pPr>
        <w:ind w:left="2880" w:hanging="2880"/>
      </w:pPr>
    </w:p>
    <w:p w14:paraId="02F32E2B" w14:textId="77777777" w:rsidR="00714C7E" w:rsidRPr="004A4F51" w:rsidRDefault="00714C7E" w:rsidP="00714C7E">
      <w:pPr>
        <w:ind w:left="2880" w:hanging="2880"/>
      </w:pPr>
      <w:r w:rsidRPr="004A4F51">
        <w:t>Numerator:</w:t>
      </w:r>
      <w:r w:rsidRPr="004A4F51">
        <w:tab/>
        <w:t>Female respondents aged 18-44 years who reported ever being told by a doctor, nurse, or other health professional that they have high blood pressure, excluding women with high blood pressure but only during pregnancy and women with borderline high blood pressure or pre-hypertension.</w:t>
      </w:r>
    </w:p>
    <w:p w14:paraId="463ECE23" w14:textId="77777777" w:rsidR="00714C7E" w:rsidRPr="004A4F51" w:rsidRDefault="00714C7E" w:rsidP="00714C7E">
      <w:pPr>
        <w:ind w:left="2880" w:hanging="2880"/>
      </w:pPr>
    </w:p>
    <w:p w14:paraId="7276ED1F" w14:textId="77777777" w:rsidR="00714C7E" w:rsidRPr="004A4F51" w:rsidRDefault="00714C7E" w:rsidP="00714C7E">
      <w:pPr>
        <w:ind w:left="2880" w:hanging="2880"/>
      </w:pPr>
      <w:r w:rsidRPr="004A4F51">
        <w:t>Denominator:</w:t>
      </w:r>
      <w:r w:rsidRPr="004A4F51">
        <w:tab/>
        <w:t>Female respondents aged 18-44</w:t>
      </w:r>
    </w:p>
    <w:p w14:paraId="5773C3B5" w14:textId="77777777" w:rsidR="00714C7E" w:rsidRPr="004A4F51" w:rsidRDefault="00714C7E" w:rsidP="00714C7E">
      <w:pPr>
        <w:ind w:left="2880" w:hanging="2880"/>
      </w:pPr>
    </w:p>
    <w:p w14:paraId="0F27E3ED" w14:textId="3258CCD0" w:rsidR="00714C7E" w:rsidRPr="004A4F51" w:rsidRDefault="00714C7E" w:rsidP="00714C7E">
      <w:pPr>
        <w:ind w:left="2880" w:hanging="2880"/>
      </w:pPr>
      <w:r w:rsidRPr="004A4F51">
        <w:t>Prevalence:</w:t>
      </w:r>
      <w:r w:rsidRPr="004A4F51">
        <w:tab/>
      </w:r>
      <w:r w:rsidR="003D0B54" w:rsidRPr="004A4F51">
        <w:t>10.3% (BRFSS, 2015)</w:t>
      </w:r>
      <w:r w:rsidR="00E22BBC" w:rsidRPr="004A4F51">
        <w:t>,</w:t>
      </w:r>
      <w:r w:rsidR="003D0B54" w:rsidRPr="004A4F51">
        <w:t xml:space="preserve"> </w:t>
      </w:r>
      <w:hyperlink r:id="rId22" w:history="1">
        <w:r w:rsidR="00E22BBC" w:rsidRPr="004A4F51">
          <w:rPr>
            <w:rStyle w:val="Hyperlink"/>
          </w:rPr>
          <w:t>https://nccd.cdc.gov/s_broker/WEATSQL.exe/weat/index.hsql</w:t>
        </w:r>
      </w:hyperlink>
    </w:p>
    <w:p w14:paraId="21EED3C4" w14:textId="77777777" w:rsidR="00E22BBC" w:rsidRPr="004A4F51" w:rsidRDefault="00E22BBC" w:rsidP="00714C7E">
      <w:pPr>
        <w:ind w:left="2880" w:hanging="2880"/>
      </w:pPr>
    </w:p>
    <w:p w14:paraId="5D764402" w14:textId="64AE4866" w:rsidR="00714C7E" w:rsidRPr="004A4F51" w:rsidRDefault="002F2C46" w:rsidP="00714C7E">
      <w:pPr>
        <w:autoSpaceDE w:val="0"/>
        <w:autoSpaceDN w:val="0"/>
        <w:adjustRightInd w:val="0"/>
        <w:ind w:left="2880" w:hanging="2880"/>
      </w:pPr>
      <w:r>
        <w:t>Addressed in</w:t>
      </w:r>
      <w:r w:rsidRPr="004A4F51">
        <w:t xml:space="preserve"> </w:t>
      </w:r>
      <w:r w:rsidR="00714C7E" w:rsidRPr="004A4F51">
        <w:t xml:space="preserve">Professional </w:t>
      </w:r>
    </w:p>
    <w:p w14:paraId="1D1BE2E3" w14:textId="77777777" w:rsidR="00714C7E" w:rsidRPr="004A4F51" w:rsidRDefault="00714C7E" w:rsidP="00714C7E">
      <w:pPr>
        <w:pStyle w:val="NormalWeb"/>
        <w:ind w:left="2970" w:hanging="2970"/>
        <w:rPr>
          <w:color w:val="000000"/>
          <w:lang w:val="en"/>
        </w:rPr>
      </w:pPr>
      <w:r w:rsidRPr="004A4F51">
        <w:t>Recommendations:</w:t>
      </w:r>
      <w:r w:rsidRPr="004A4F51">
        <w:tab/>
        <w:t xml:space="preserve">The USPSTF (2015), </w:t>
      </w:r>
      <w:hyperlink r:id="rId23" w:history="1">
        <w:r w:rsidRPr="004A4F51">
          <w:rPr>
            <w:rStyle w:val="Hyperlink"/>
          </w:rPr>
          <w:t>recommends screening for high blood pressure</w:t>
        </w:r>
      </w:hyperlink>
      <w:r w:rsidRPr="004A4F51">
        <w:t xml:space="preserve"> in adults aged 18 years or older (2015).  This recommendation applies to women without known hypertension. The USPSTF also recommends getting blood pressure measured outside of the clinical setting for diagnostic confirmation before beginning treatment.</w:t>
      </w:r>
    </w:p>
    <w:p w14:paraId="3C9D16D2" w14:textId="155A57DC" w:rsidR="002A3FA5" w:rsidRPr="004A4F51" w:rsidRDefault="002F2C46" w:rsidP="002A3FA5">
      <w:pPr>
        <w:autoSpaceDE w:val="0"/>
        <w:autoSpaceDN w:val="0"/>
        <w:adjustRightInd w:val="0"/>
        <w:ind w:left="2880" w:hanging="2880"/>
      </w:pPr>
      <w:r>
        <w:t>Addressed in</w:t>
      </w:r>
      <w:r w:rsidRPr="004A4F51">
        <w:t xml:space="preserve"> </w:t>
      </w:r>
      <w:r w:rsidR="002A3FA5">
        <w:t>HP</w:t>
      </w:r>
    </w:p>
    <w:p w14:paraId="7181488F" w14:textId="77777777" w:rsidR="002A3FA5" w:rsidRPr="004A4F51" w:rsidRDefault="002A3FA5" w:rsidP="002A3FA5">
      <w:pPr>
        <w:autoSpaceDE w:val="0"/>
        <w:autoSpaceDN w:val="0"/>
        <w:adjustRightInd w:val="0"/>
        <w:ind w:left="2880" w:hanging="2880"/>
      </w:pPr>
      <w:r w:rsidRPr="004A4F51">
        <w:t>2020 Objective(s)</w:t>
      </w:r>
    </w:p>
    <w:p w14:paraId="07C980BA" w14:textId="77777777" w:rsidR="002A3FA5" w:rsidRPr="004A4F51" w:rsidRDefault="002A3FA5" w:rsidP="002A3FA5">
      <w:pPr>
        <w:autoSpaceDE w:val="0"/>
        <w:autoSpaceDN w:val="0"/>
        <w:adjustRightInd w:val="0"/>
        <w:ind w:left="2880" w:hanging="2880"/>
      </w:pPr>
      <w:r w:rsidRPr="004A4F51">
        <w:lastRenderedPageBreak/>
        <w:t>And/or</w:t>
      </w:r>
    </w:p>
    <w:p w14:paraId="088FABBB" w14:textId="5E67CFA2" w:rsidR="00714C7E" w:rsidRPr="004A4F51" w:rsidRDefault="002A3FA5" w:rsidP="002A3FA5">
      <w:pPr>
        <w:autoSpaceDE w:val="0"/>
        <w:autoSpaceDN w:val="0"/>
        <w:adjustRightInd w:val="0"/>
        <w:ind w:left="2880" w:hanging="2880"/>
        <w:rPr>
          <w:rStyle w:val="field-content9"/>
          <w:lang w:val="en"/>
        </w:rPr>
      </w:pPr>
      <w:r w:rsidRPr="004A4F51">
        <w:t xml:space="preserve">CDC Winnable Battle: </w:t>
      </w:r>
      <w:r w:rsidR="00714C7E" w:rsidRPr="004A4F51">
        <w:t xml:space="preserve"> </w:t>
      </w:r>
      <w:r w:rsidR="00714C7E" w:rsidRPr="004A4F51">
        <w:tab/>
        <w:t xml:space="preserve">HP2020 </w:t>
      </w:r>
      <w:r w:rsidR="00714C7E" w:rsidRPr="004A4F51">
        <w:rPr>
          <w:rStyle w:val="field-content9"/>
          <w:lang w:val="en"/>
        </w:rPr>
        <w:t>HDS-5.1:  Reduce the proportion of adults with hypertension</w:t>
      </w:r>
    </w:p>
    <w:p w14:paraId="0ABBEB72" w14:textId="77777777" w:rsidR="00714C7E" w:rsidRPr="004A4F51" w:rsidRDefault="00714C7E" w:rsidP="00714C7E">
      <w:pPr>
        <w:autoSpaceDE w:val="0"/>
        <w:autoSpaceDN w:val="0"/>
        <w:adjustRightInd w:val="0"/>
        <w:ind w:left="2880" w:hanging="2880"/>
        <w:rPr>
          <w:rStyle w:val="field-content9"/>
          <w:lang w:val="en"/>
        </w:rPr>
      </w:pPr>
      <w:r w:rsidRPr="004A4F51">
        <w:rPr>
          <w:rStyle w:val="field-content9"/>
          <w:lang w:val="en"/>
        </w:rPr>
        <w:tab/>
        <w:t>Target: 26.9%</w:t>
      </w:r>
    </w:p>
    <w:p w14:paraId="664424F7" w14:textId="77777777" w:rsidR="00714C7E" w:rsidRPr="004A4F51" w:rsidRDefault="00714C7E" w:rsidP="00714C7E">
      <w:pPr>
        <w:autoSpaceDE w:val="0"/>
        <w:autoSpaceDN w:val="0"/>
        <w:adjustRightInd w:val="0"/>
        <w:ind w:left="2880" w:hanging="2880"/>
        <w:rPr>
          <w:rStyle w:val="field-content9"/>
          <w:lang w:val="en"/>
        </w:rPr>
      </w:pPr>
    </w:p>
    <w:p w14:paraId="5F4B0C8B" w14:textId="77777777" w:rsidR="00714C7E" w:rsidRPr="004A4F51" w:rsidRDefault="00714C7E" w:rsidP="00714C7E">
      <w:pPr>
        <w:autoSpaceDE w:val="0"/>
        <w:autoSpaceDN w:val="0"/>
        <w:adjustRightInd w:val="0"/>
        <w:ind w:left="2880"/>
        <w:rPr>
          <w:rStyle w:val="field-content9"/>
          <w:lang w:val="en"/>
        </w:rPr>
      </w:pPr>
      <w:r w:rsidRPr="004A4F51">
        <w:rPr>
          <w:rStyle w:val="field-content9"/>
          <w:lang w:val="en"/>
        </w:rPr>
        <w:t>HP2020 HDS-4:  Increase the proportion of adults who have had their blood pressure measured within the preceding 2 years and can state whether their blood pressure was normal or high.</w:t>
      </w:r>
    </w:p>
    <w:p w14:paraId="5D2D1127" w14:textId="77777777" w:rsidR="00714C7E" w:rsidRPr="004A4F51" w:rsidRDefault="00714C7E" w:rsidP="00ED2ABA">
      <w:pPr>
        <w:pStyle w:val="ListParagraph"/>
        <w:numPr>
          <w:ilvl w:val="0"/>
          <w:numId w:val="1"/>
        </w:numPr>
        <w:autoSpaceDE w:val="0"/>
        <w:autoSpaceDN w:val="0"/>
        <w:adjustRightInd w:val="0"/>
        <w:ind w:left="3240"/>
        <w:rPr>
          <w:rStyle w:val="field-content9"/>
          <w:lang w:val="en"/>
        </w:rPr>
      </w:pPr>
      <w:r w:rsidRPr="004A4F51">
        <w:rPr>
          <w:rStyle w:val="field-content9"/>
          <w:lang w:val="en"/>
        </w:rPr>
        <w:t>Target:  92.6%</w:t>
      </w:r>
    </w:p>
    <w:p w14:paraId="24F7EB26" w14:textId="77777777" w:rsidR="00714C7E" w:rsidRPr="004A4F51" w:rsidRDefault="00714C7E" w:rsidP="00714C7E">
      <w:pPr>
        <w:autoSpaceDE w:val="0"/>
        <w:autoSpaceDN w:val="0"/>
        <w:adjustRightInd w:val="0"/>
        <w:ind w:left="2880"/>
        <w:rPr>
          <w:rStyle w:val="field-content9"/>
          <w:lang w:val="en"/>
        </w:rPr>
      </w:pPr>
    </w:p>
    <w:p w14:paraId="5604CC72" w14:textId="77777777" w:rsidR="00714C7E" w:rsidRPr="004A4F51" w:rsidRDefault="00714C7E" w:rsidP="00714C7E">
      <w:pPr>
        <w:autoSpaceDE w:val="0"/>
        <w:autoSpaceDN w:val="0"/>
        <w:adjustRightInd w:val="0"/>
        <w:ind w:left="2880" w:hanging="2880"/>
        <w:rPr>
          <w:rStyle w:val="field-content9"/>
          <w:lang w:val="en"/>
        </w:rPr>
      </w:pPr>
      <w:r w:rsidRPr="004A4F51">
        <w:rPr>
          <w:rStyle w:val="field-content9"/>
          <w:lang w:val="en"/>
        </w:rPr>
        <w:tab/>
        <w:t>HP2020 HDS-12:  Increase the proportion of adults with hypertension whose blood pressure is under control.</w:t>
      </w:r>
    </w:p>
    <w:p w14:paraId="112421BC" w14:textId="67BB856A" w:rsidR="00714C7E" w:rsidRPr="004A4F51" w:rsidRDefault="00714C7E" w:rsidP="00ED2ABA">
      <w:pPr>
        <w:pStyle w:val="ListParagraph"/>
        <w:numPr>
          <w:ilvl w:val="0"/>
          <w:numId w:val="1"/>
        </w:numPr>
        <w:autoSpaceDE w:val="0"/>
        <w:autoSpaceDN w:val="0"/>
        <w:adjustRightInd w:val="0"/>
        <w:ind w:left="3240"/>
        <w:rPr>
          <w:rStyle w:val="field-content9"/>
          <w:lang w:val="en"/>
        </w:rPr>
      </w:pPr>
      <w:r w:rsidRPr="004A4F51">
        <w:rPr>
          <w:rStyle w:val="field-content9"/>
          <w:lang w:val="en"/>
        </w:rPr>
        <w:t>Target:  61.2%</w:t>
      </w:r>
    </w:p>
    <w:p w14:paraId="322EE77D" w14:textId="77777777" w:rsidR="00714C7E" w:rsidRPr="004A4F51" w:rsidRDefault="00714C7E" w:rsidP="00714C7E">
      <w:pPr>
        <w:autoSpaceDE w:val="0"/>
        <w:autoSpaceDN w:val="0"/>
        <w:adjustRightInd w:val="0"/>
        <w:ind w:left="2880" w:hanging="2880"/>
        <w:rPr>
          <w:rStyle w:val="field-content9"/>
          <w:lang w:val="en"/>
        </w:rPr>
      </w:pPr>
    </w:p>
    <w:p w14:paraId="4C73771C" w14:textId="77777777" w:rsidR="00714C7E" w:rsidRPr="004A4F51" w:rsidRDefault="00714C7E" w:rsidP="00714C7E">
      <w:pPr>
        <w:autoSpaceDE w:val="0"/>
        <w:autoSpaceDN w:val="0"/>
        <w:adjustRightInd w:val="0"/>
        <w:ind w:left="2880" w:hanging="2880"/>
        <w:rPr>
          <w:highlight w:val="yellow"/>
        </w:rPr>
      </w:pPr>
      <w:r w:rsidRPr="004A4F51">
        <w:rPr>
          <w:rStyle w:val="field-content9"/>
          <w:lang w:val="en"/>
        </w:rPr>
        <w:tab/>
        <w:t xml:space="preserve">CDC Winnable Battle: </w:t>
      </w:r>
      <w:r w:rsidRPr="004A4F51">
        <w:t>Million Hearts®</w:t>
      </w:r>
      <w:r w:rsidRPr="004A4F51">
        <w:br/>
        <w:t>http://www.cdc.gov/cdcgrandrounds/archives/2014/september2014.htm</w:t>
      </w:r>
    </w:p>
    <w:p w14:paraId="04AD38B4" w14:textId="77777777" w:rsidR="00714C7E" w:rsidRPr="004A4F51" w:rsidRDefault="00714C7E" w:rsidP="00714C7E">
      <w:pPr>
        <w:tabs>
          <w:tab w:val="left" w:pos="2970"/>
        </w:tabs>
        <w:autoSpaceDE w:val="0"/>
        <w:autoSpaceDN w:val="0"/>
        <w:adjustRightInd w:val="0"/>
        <w:ind w:left="2880" w:hanging="2880"/>
        <w:rPr>
          <w:highlight w:val="yellow"/>
        </w:rPr>
      </w:pPr>
    </w:p>
    <w:p w14:paraId="04650878" w14:textId="59840BF4" w:rsidR="00714C7E" w:rsidRPr="004A4F51" w:rsidRDefault="00714C7E" w:rsidP="00714C7E">
      <w:pPr>
        <w:ind w:left="2880" w:hanging="2880"/>
      </w:pPr>
      <w:r w:rsidRPr="004A4F51">
        <w:t>Simplicity:</w:t>
      </w:r>
      <w:r w:rsidR="00F473F1" w:rsidRPr="004A4F51">
        <w:tab/>
      </w:r>
      <w:r w:rsidR="00691821" w:rsidRPr="004A4F51">
        <w:t xml:space="preserve">Estimates are readily available </w:t>
      </w:r>
      <w:r w:rsidR="00691821" w:rsidRPr="004A4F51">
        <w:rPr>
          <w:rStyle w:val="Strong"/>
          <w:rFonts w:ascii="Times New Roman" w:hAnsi="Times New Roman"/>
          <w:b w:val="0"/>
        </w:rPr>
        <w:t>with additional calculations</w:t>
      </w:r>
      <w:r w:rsidR="00691821" w:rsidRPr="004A4F51">
        <w:t xml:space="preserve"> through the WEAT public use query system</w:t>
      </w:r>
    </w:p>
    <w:p w14:paraId="3302841D" w14:textId="77777777" w:rsidR="00714C7E" w:rsidRPr="004A4F51" w:rsidRDefault="00714C7E" w:rsidP="00714C7E">
      <w:pPr>
        <w:ind w:left="2880" w:hanging="2880"/>
      </w:pPr>
    </w:p>
    <w:p w14:paraId="02931FEF" w14:textId="2DE799EA" w:rsidR="00714C7E" w:rsidRPr="004A4F51" w:rsidRDefault="00714C7E" w:rsidP="00714C7E">
      <w:pPr>
        <w:ind w:left="2880" w:hanging="2880"/>
      </w:pPr>
      <w:r w:rsidRPr="004A4F51">
        <w:t>Data Completeness:</w:t>
      </w:r>
      <w:r w:rsidR="00F473F1" w:rsidRPr="004A4F51">
        <w:tab/>
        <w:t>Less than 10% missing</w:t>
      </w:r>
    </w:p>
    <w:p w14:paraId="613CCDAB" w14:textId="77777777" w:rsidR="00714C7E" w:rsidRPr="004A4F51" w:rsidRDefault="00714C7E" w:rsidP="00714C7E">
      <w:pPr>
        <w:ind w:left="2880" w:hanging="2880"/>
      </w:pPr>
    </w:p>
    <w:p w14:paraId="74AAFBA7" w14:textId="77777777" w:rsidR="00714C7E" w:rsidRPr="004A4F51" w:rsidRDefault="00714C7E" w:rsidP="00714C7E">
      <w:pPr>
        <w:ind w:left="2880" w:hanging="2880"/>
      </w:pPr>
      <w:r w:rsidRPr="004A4F51">
        <w:t>Other comments:</w:t>
      </w:r>
      <w:r w:rsidRPr="004A4F51">
        <w:tab/>
        <w:t xml:space="preserve">MIHA also collects this information.  There is no online query system, however, annual data tables are available for hypertension, preeclampsia, or eclampsia.   </w:t>
      </w:r>
      <w:hyperlink r:id="rId24" w:history="1">
        <w:r w:rsidRPr="004A4F51">
          <w:rPr>
            <w:rStyle w:val="Hyperlink"/>
          </w:rPr>
          <w:t>http://www.cdph.ca.gov/data/surveys/MIHA/Pages/MaternalandInfantHealthAssessment(MIHA)survey.aspx</w:t>
        </w:r>
      </w:hyperlink>
      <w:r w:rsidRPr="004A4F51">
        <w:t xml:space="preserve">.  </w:t>
      </w:r>
    </w:p>
    <w:p w14:paraId="0FEB0C60" w14:textId="77777777" w:rsidR="00714C7E" w:rsidRPr="004A4F51" w:rsidRDefault="00714C7E" w:rsidP="00714C7E">
      <w:pPr>
        <w:pBdr>
          <w:bottom w:val="single" w:sz="12" w:space="1" w:color="auto"/>
        </w:pBdr>
      </w:pPr>
    </w:p>
    <w:p w14:paraId="47467DBD" w14:textId="77777777" w:rsidR="00714C7E" w:rsidRPr="004A4F51" w:rsidRDefault="00714C7E" w:rsidP="00714C7E"/>
    <w:p w14:paraId="30611C7B" w14:textId="3C74C7ED" w:rsidR="00E36943" w:rsidRPr="004A4F51" w:rsidRDefault="006C3A6F" w:rsidP="00E36943">
      <w:pPr>
        <w:pStyle w:val="Header"/>
        <w:tabs>
          <w:tab w:val="left" w:pos="2880"/>
        </w:tabs>
        <w:ind w:left="1440" w:hanging="1440"/>
        <w:rPr>
          <w:b/>
        </w:rPr>
      </w:pPr>
      <w:r w:rsidRPr="004A4F51">
        <w:rPr>
          <w:b/>
        </w:rPr>
        <w:t>Normal Weight</w:t>
      </w:r>
    </w:p>
    <w:p w14:paraId="188E5774" w14:textId="77777777" w:rsidR="00E36943" w:rsidRPr="004A4F51" w:rsidRDefault="00E36943" w:rsidP="00E36943"/>
    <w:p w14:paraId="27BDBC88" w14:textId="77777777" w:rsidR="00E36943" w:rsidRPr="004A4F51" w:rsidRDefault="00E36943" w:rsidP="00E36943">
      <w:r w:rsidRPr="004A4F51">
        <w:t>Demographic Group:</w:t>
      </w:r>
      <w:r w:rsidRPr="004A4F51">
        <w:tab/>
      </w:r>
      <w:r w:rsidRPr="004A4F51">
        <w:tab/>
        <w:t>Women aged 18-44 years</w:t>
      </w:r>
    </w:p>
    <w:p w14:paraId="34F67A82" w14:textId="77777777" w:rsidR="00E36943" w:rsidRPr="004A4F51" w:rsidRDefault="00E36943" w:rsidP="00E36943"/>
    <w:p w14:paraId="6EC6A38B" w14:textId="5966D9BC" w:rsidR="00E36943" w:rsidRPr="004A4F51" w:rsidRDefault="00E36943" w:rsidP="00E36943">
      <w:pPr>
        <w:ind w:left="2880" w:hanging="2880"/>
      </w:pPr>
      <w:r w:rsidRPr="004A4F51">
        <w:t>Data Source:</w:t>
      </w:r>
      <w:r w:rsidRPr="004A4F51">
        <w:tab/>
        <w:t>Behavioral Risk Fact</w:t>
      </w:r>
      <w:r w:rsidR="00B9417B" w:rsidRPr="004A4F51">
        <w:t>ors Surveillance System (BRFSS)</w:t>
      </w:r>
    </w:p>
    <w:p w14:paraId="557CEEED" w14:textId="77777777" w:rsidR="00E36943" w:rsidRPr="004A4F51" w:rsidRDefault="00E36943" w:rsidP="00E36943">
      <w:pPr>
        <w:ind w:left="2880" w:hanging="2880"/>
      </w:pPr>
      <w:r w:rsidRPr="004A4F51">
        <w:tab/>
      </w:r>
      <w:hyperlink r:id="rId25" w:history="1">
        <w:r w:rsidRPr="004A4F51">
          <w:rPr>
            <w:rStyle w:val="Hyperlink"/>
          </w:rPr>
          <w:t>http://www.cdc.gov/BRFSS/</w:t>
        </w:r>
      </w:hyperlink>
    </w:p>
    <w:p w14:paraId="34E6D570" w14:textId="77777777" w:rsidR="00E36943" w:rsidRPr="004A4F51" w:rsidRDefault="00E36943" w:rsidP="00E36943">
      <w:pPr>
        <w:tabs>
          <w:tab w:val="left" w:pos="2880"/>
        </w:tabs>
        <w:ind w:left="2880" w:hanging="2880"/>
      </w:pPr>
    </w:p>
    <w:p w14:paraId="25D0EEC9" w14:textId="61C7A773" w:rsidR="00907A22" w:rsidRPr="004A4F51" w:rsidRDefault="00907A22" w:rsidP="00907A22">
      <w:pPr>
        <w:ind w:left="2880" w:hanging="2880"/>
      </w:pPr>
      <w:r w:rsidRPr="004A4F51">
        <w:lastRenderedPageBreak/>
        <w:t>Numerator:</w:t>
      </w:r>
      <w:r w:rsidRPr="004A4F51">
        <w:tab/>
        <w:t>Women aged 18-44 years who have a body mass index (BMI) 18.5-24.9 kg/m</w:t>
      </w:r>
      <w:r w:rsidRPr="004A4F51">
        <w:rPr>
          <w:vertAlign w:val="superscript"/>
        </w:rPr>
        <w:t>2</w:t>
      </w:r>
      <w:r w:rsidRPr="004A4F51">
        <w:t>.  BMI is calculated from self-reported weight</w:t>
      </w:r>
      <w:r w:rsidR="00B9417B" w:rsidRPr="004A4F51">
        <w:t xml:space="preserve"> and height on the BRFSS survey.</w:t>
      </w:r>
    </w:p>
    <w:p w14:paraId="5B65511C" w14:textId="77777777" w:rsidR="00907A22" w:rsidRPr="004A4F51" w:rsidRDefault="00907A22" w:rsidP="00907A22">
      <w:pPr>
        <w:ind w:left="2880" w:hanging="2880"/>
      </w:pPr>
    </w:p>
    <w:p w14:paraId="58E592EF" w14:textId="31F54DCC" w:rsidR="00907A22" w:rsidRPr="004A4F51" w:rsidRDefault="00907A22" w:rsidP="00907A22">
      <w:pPr>
        <w:ind w:left="2880" w:hanging="2880"/>
      </w:pPr>
      <w:r w:rsidRPr="004A4F51">
        <w:t>Denominator:</w:t>
      </w:r>
      <w:r w:rsidRPr="004A4F51">
        <w:tab/>
        <w:t xml:space="preserve">Women aged 18-44 years for whom BMI can be calculated using their </w:t>
      </w:r>
      <w:r w:rsidR="00B9417B" w:rsidRPr="004A4F51">
        <w:t>self-reported weight and height</w:t>
      </w:r>
    </w:p>
    <w:p w14:paraId="7A42CD03" w14:textId="77777777" w:rsidR="00907A22" w:rsidRPr="004A4F51" w:rsidRDefault="00907A22" w:rsidP="00907A22">
      <w:pPr>
        <w:ind w:left="2880" w:hanging="2880"/>
      </w:pPr>
    </w:p>
    <w:p w14:paraId="37196A20" w14:textId="1EF88730" w:rsidR="00E36943" w:rsidRPr="004A4F51" w:rsidRDefault="00E36943" w:rsidP="00E36943">
      <w:pPr>
        <w:ind w:left="2880" w:hanging="2880"/>
      </w:pPr>
      <w:r w:rsidRPr="004A4F51">
        <w:t>Prevalence:</w:t>
      </w:r>
      <w:r w:rsidRPr="004A4F51">
        <w:tab/>
        <w:t>45.0% (2014 BRFSS, women aged 18-44 years in 50 states, D</w:t>
      </w:r>
      <w:r w:rsidR="00332C3D" w:rsidRPr="004A4F51">
        <w:t xml:space="preserve">istrict of </w:t>
      </w:r>
      <w:r w:rsidRPr="004A4F51">
        <w:t>C</w:t>
      </w:r>
      <w:r w:rsidR="00332C3D" w:rsidRPr="004A4F51">
        <w:t>olumbia</w:t>
      </w:r>
      <w:r w:rsidRPr="004A4F51">
        <w:t>, and 2 US ter</w:t>
      </w:r>
      <w:r w:rsidR="00B6483A" w:rsidRPr="004A4F51">
        <w:t xml:space="preserve">ritories (Puerto Rico and Guam) - </w:t>
      </w:r>
      <w:r w:rsidRPr="004A4F51">
        <w:t>unpublished provided b</w:t>
      </w:r>
      <w:r w:rsidR="00B6483A" w:rsidRPr="004A4F51">
        <w:t xml:space="preserve">y </w:t>
      </w:r>
      <w:r w:rsidR="00332C3D" w:rsidRPr="004A4F51">
        <w:t>CDC, National Center for Chronic Disease Prevention and Health Promotion, Division of Nutrition, Physical Activity, and Obesity</w:t>
      </w:r>
    </w:p>
    <w:p w14:paraId="65092357" w14:textId="24B9A0A3" w:rsidR="00E36943" w:rsidRPr="004A4F51" w:rsidRDefault="002F2C46" w:rsidP="00E36943">
      <w:pPr>
        <w:autoSpaceDE w:val="0"/>
        <w:autoSpaceDN w:val="0"/>
        <w:adjustRightInd w:val="0"/>
        <w:ind w:left="2880" w:hanging="2880"/>
      </w:pPr>
      <w:r>
        <w:t>Addressed in</w:t>
      </w:r>
      <w:r w:rsidRPr="004A4F51">
        <w:t xml:space="preserve"> </w:t>
      </w:r>
      <w:r w:rsidR="00E36943" w:rsidRPr="004A4F51">
        <w:t xml:space="preserve">Professional </w:t>
      </w:r>
      <w:r w:rsidR="00E36943" w:rsidRPr="004A4F51">
        <w:tab/>
      </w:r>
    </w:p>
    <w:p w14:paraId="2A9DB904" w14:textId="77777777" w:rsidR="00E36943" w:rsidRPr="004A4F51" w:rsidRDefault="00E36943" w:rsidP="00E36943">
      <w:pPr>
        <w:autoSpaceDE w:val="0"/>
        <w:autoSpaceDN w:val="0"/>
        <w:adjustRightInd w:val="0"/>
        <w:ind w:left="2880" w:hanging="2880"/>
      </w:pPr>
      <w:r w:rsidRPr="004A4F51">
        <w:t>Recommendations:</w:t>
      </w:r>
      <w:r w:rsidRPr="004A4F51">
        <w:tab/>
        <w:t>The USPSTF recommends screening all adults for obesity. For patients with obesity (BMI≥30 kg/m</w:t>
      </w:r>
      <w:r w:rsidRPr="004A4F51">
        <w:rPr>
          <w:vertAlign w:val="superscript"/>
        </w:rPr>
        <w:t>2</w:t>
      </w:r>
      <w:r w:rsidRPr="004A4F51">
        <w:t>), clinicians should offer or refer patients to intensive, multicomponent behavioral interventions. (2012)</w:t>
      </w:r>
    </w:p>
    <w:p w14:paraId="7FCFA451" w14:textId="77777777" w:rsidR="00E36943" w:rsidRPr="004A4F51" w:rsidRDefault="00E36943" w:rsidP="00E36943">
      <w:pPr>
        <w:pStyle w:val="NormalWeb"/>
        <w:spacing w:after="0"/>
        <w:ind w:left="2880"/>
      </w:pPr>
    </w:p>
    <w:p w14:paraId="5BDFBDC5" w14:textId="77777777" w:rsidR="00E36943" w:rsidRPr="004A4F51" w:rsidRDefault="00E36943" w:rsidP="00E36943">
      <w:pPr>
        <w:pStyle w:val="NormalWeb"/>
        <w:spacing w:after="0"/>
        <w:ind w:left="2880"/>
      </w:pPr>
      <w:r w:rsidRPr="004A4F51">
        <w:rPr>
          <w:lang w:val="en"/>
        </w:rPr>
        <w:t xml:space="preserve">The American Academy of Family Physicians (AAFP) recommends </w:t>
      </w:r>
      <w:r w:rsidRPr="004A4F51">
        <w:t>screening all adults for obesity. For patients with obesity (BMI≥30 kg/m</w:t>
      </w:r>
      <w:r w:rsidRPr="004A4F51">
        <w:rPr>
          <w:vertAlign w:val="superscript"/>
        </w:rPr>
        <w:t>2</w:t>
      </w:r>
      <w:r w:rsidRPr="004A4F51">
        <w:t>), clinicians should offer or refer patients to intensive, multicomponent behavioral interventions. (2012)</w:t>
      </w:r>
    </w:p>
    <w:p w14:paraId="318022A2" w14:textId="77777777" w:rsidR="00E36943" w:rsidRPr="004A4F51" w:rsidRDefault="00E36943" w:rsidP="00E36943">
      <w:pPr>
        <w:pStyle w:val="NormalWeb"/>
        <w:spacing w:after="0"/>
        <w:ind w:left="2880"/>
        <w:rPr>
          <w:lang w:val="en"/>
        </w:rPr>
      </w:pPr>
    </w:p>
    <w:p w14:paraId="1BBD6231" w14:textId="77777777" w:rsidR="00E36943" w:rsidRPr="004A4F51" w:rsidRDefault="00E36943" w:rsidP="00E36943">
      <w:pPr>
        <w:pStyle w:val="NormalWeb"/>
        <w:spacing w:after="0"/>
        <w:ind w:left="2880"/>
      </w:pPr>
      <w:r w:rsidRPr="004A4F51">
        <w:rPr>
          <w:lang w:val="en"/>
        </w:rPr>
        <w:t>The American Congress of Obstetricians and Gynecologists (ACOG) recommends that the routine medical examination include an assessment of the patient's weight and BMI. (reaffirmed 2014)</w:t>
      </w:r>
    </w:p>
    <w:p w14:paraId="4B6CB443" w14:textId="77777777" w:rsidR="00E36943" w:rsidRPr="004A4F51" w:rsidRDefault="00E36943" w:rsidP="00E36943">
      <w:pPr>
        <w:autoSpaceDE w:val="0"/>
        <w:autoSpaceDN w:val="0"/>
        <w:adjustRightInd w:val="0"/>
        <w:ind w:left="2880" w:hanging="2880"/>
        <w:rPr>
          <w:highlight w:val="yellow"/>
        </w:rPr>
      </w:pPr>
    </w:p>
    <w:p w14:paraId="334D4A35" w14:textId="3F366A73" w:rsidR="002A3FA5" w:rsidRPr="004A4F51" w:rsidRDefault="002F2C46" w:rsidP="002A3FA5">
      <w:pPr>
        <w:autoSpaceDE w:val="0"/>
        <w:autoSpaceDN w:val="0"/>
        <w:adjustRightInd w:val="0"/>
        <w:ind w:left="2880" w:hanging="2880"/>
      </w:pPr>
      <w:r>
        <w:t>Addressed in</w:t>
      </w:r>
      <w:r w:rsidRPr="004A4F51">
        <w:t xml:space="preserve"> </w:t>
      </w:r>
      <w:r w:rsidR="002A3FA5">
        <w:t>HP</w:t>
      </w:r>
    </w:p>
    <w:p w14:paraId="3724B33D" w14:textId="77777777" w:rsidR="002A3FA5" w:rsidRPr="004A4F51" w:rsidRDefault="002A3FA5" w:rsidP="002A3FA5">
      <w:pPr>
        <w:autoSpaceDE w:val="0"/>
        <w:autoSpaceDN w:val="0"/>
        <w:adjustRightInd w:val="0"/>
        <w:ind w:left="2880" w:hanging="2880"/>
      </w:pPr>
      <w:r w:rsidRPr="004A4F51">
        <w:t>2020 Objective(s)</w:t>
      </w:r>
    </w:p>
    <w:p w14:paraId="15FCF8CA" w14:textId="77777777" w:rsidR="002A3FA5" w:rsidRPr="004A4F51" w:rsidRDefault="002A3FA5" w:rsidP="002A3FA5">
      <w:pPr>
        <w:autoSpaceDE w:val="0"/>
        <w:autoSpaceDN w:val="0"/>
        <w:adjustRightInd w:val="0"/>
        <w:ind w:left="2880" w:hanging="2880"/>
      </w:pPr>
      <w:r w:rsidRPr="004A4F51">
        <w:t>And/or</w:t>
      </w:r>
    </w:p>
    <w:p w14:paraId="67776105" w14:textId="6A590DB2" w:rsidR="00E36943" w:rsidRPr="004A4F51" w:rsidRDefault="002A3FA5" w:rsidP="002A3FA5">
      <w:pPr>
        <w:ind w:left="2880" w:hanging="2880"/>
      </w:pPr>
      <w:r w:rsidRPr="004A4F51">
        <w:t>CDC Winnable Battle:</w:t>
      </w:r>
      <w:r w:rsidR="00E36943" w:rsidRPr="004A4F51">
        <w:tab/>
      </w:r>
      <w:r w:rsidR="00B6483A" w:rsidRPr="004A4F51">
        <w:t xml:space="preserve">HP2020 </w:t>
      </w:r>
      <w:r w:rsidR="00E36943" w:rsidRPr="004A4F51">
        <w:t>MICH-16.5</w:t>
      </w:r>
      <w:r w:rsidR="00B6483A" w:rsidRPr="004A4F51">
        <w:t>:</w:t>
      </w:r>
      <w:r w:rsidR="00E36943" w:rsidRPr="004A4F51">
        <w:t xml:space="preserve">  Increase the proportion of women delivering a live birth who had a healthy weight prior to pregnancy</w:t>
      </w:r>
    </w:p>
    <w:p w14:paraId="481C2AC1" w14:textId="5FC54E20" w:rsidR="004C4BC3" w:rsidRPr="004A4F51" w:rsidRDefault="004C4BC3" w:rsidP="004C4BC3">
      <w:pPr>
        <w:pStyle w:val="ListParagraph"/>
        <w:numPr>
          <w:ilvl w:val="0"/>
          <w:numId w:val="1"/>
        </w:numPr>
        <w:ind w:left="3240"/>
      </w:pPr>
      <w:r w:rsidRPr="004A4F51">
        <w:t xml:space="preserve">Target: </w:t>
      </w:r>
      <w:r w:rsidRPr="004A4F51">
        <w:rPr>
          <w:rStyle w:val="field-content9"/>
        </w:rPr>
        <w:t>57.8</w:t>
      </w:r>
    </w:p>
    <w:p w14:paraId="69D1FB11" w14:textId="77777777" w:rsidR="00E36943" w:rsidRPr="004A4F51" w:rsidRDefault="00E36943" w:rsidP="00E36943">
      <w:pPr>
        <w:ind w:left="2880" w:hanging="2880"/>
      </w:pPr>
    </w:p>
    <w:p w14:paraId="3799BDDA" w14:textId="23E478CB" w:rsidR="00E36943" w:rsidRPr="004A4F51" w:rsidRDefault="00B6483A" w:rsidP="00E36943">
      <w:pPr>
        <w:ind w:left="2880"/>
        <w:rPr>
          <w:rStyle w:val="field-content9"/>
          <w:lang w:val="en"/>
        </w:rPr>
      </w:pPr>
      <w:r w:rsidRPr="004A4F51">
        <w:rPr>
          <w:rStyle w:val="field-content9"/>
          <w:lang w:val="en"/>
        </w:rPr>
        <w:t xml:space="preserve">HP2020 </w:t>
      </w:r>
      <w:r w:rsidR="00E36943" w:rsidRPr="004A4F51">
        <w:rPr>
          <w:rStyle w:val="field-content9"/>
          <w:lang w:val="en"/>
        </w:rPr>
        <w:t>NWS-8</w:t>
      </w:r>
      <w:r w:rsidRPr="004A4F51">
        <w:rPr>
          <w:rStyle w:val="field-content9"/>
          <w:lang w:val="en"/>
        </w:rPr>
        <w:t>:</w:t>
      </w:r>
      <w:r w:rsidR="00E36943" w:rsidRPr="004A4F51">
        <w:rPr>
          <w:rStyle w:val="field-content9"/>
          <w:lang w:val="en"/>
        </w:rPr>
        <w:t xml:space="preserve">  Increase the proportion of adults </w:t>
      </w:r>
      <w:r w:rsidR="004C4BC3" w:rsidRPr="004A4F51">
        <w:rPr>
          <w:rStyle w:val="field-content9"/>
          <w:lang w:val="en"/>
        </w:rPr>
        <w:t xml:space="preserve">aged 20 years and older </w:t>
      </w:r>
      <w:r w:rsidR="00E36943" w:rsidRPr="004A4F51">
        <w:rPr>
          <w:rStyle w:val="field-content9"/>
          <w:lang w:val="en"/>
        </w:rPr>
        <w:t>who are at a healthy weight</w:t>
      </w:r>
    </w:p>
    <w:p w14:paraId="1AE83558" w14:textId="0EFACDA1" w:rsidR="004C4BC3" w:rsidRPr="004A4F51" w:rsidRDefault="004C4BC3" w:rsidP="004C4BC3">
      <w:pPr>
        <w:pStyle w:val="ListParagraph"/>
        <w:numPr>
          <w:ilvl w:val="0"/>
          <w:numId w:val="1"/>
        </w:numPr>
        <w:ind w:left="3240"/>
      </w:pPr>
      <w:r w:rsidRPr="004A4F51">
        <w:t>Target: 33.9%</w:t>
      </w:r>
    </w:p>
    <w:p w14:paraId="201525A5" w14:textId="77777777" w:rsidR="00E36943" w:rsidRPr="004A4F51" w:rsidRDefault="00E36943" w:rsidP="00E36943">
      <w:pPr>
        <w:autoSpaceDE w:val="0"/>
        <w:autoSpaceDN w:val="0"/>
        <w:adjustRightInd w:val="0"/>
        <w:ind w:left="2880" w:hanging="2880"/>
        <w:rPr>
          <w:color w:val="333333"/>
        </w:rPr>
      </w:pPr>
    </w:p>
    <w:p w14:paraId="6651EF6D" w14:textId="77777777" w:rsidR="00E36943" w:rsidRPr="004A4F51" w:rsidRDefault="00B6483A" w:rsidP="00E36943">
      <w:pPr>
        <w:autoSpaceDE w:val="0"/>
        <w:autoSpaceDN w:val="0"/>
        <w:adjustRightInd w:val="0"/>
        <w:ind w:left="2880"/>
        <w:rPr>
          <w:rStyle w:val="Strong"/>
          <w:rFonts w:ascii="Times New Roman" w:hAnsi="Times New Roman"/>
          <w:b w:val="0"/>
        </w:rPr>
      </w:pPr>
      <w:r w:rsidRPr="004A4F51">
        <w:t xml:space="preserve">CDC Winnable Battle: </w:t>
      </w:r>
      <w:r w:rsidR="00E36943" w:rsidRPr="004A4F51">
        <w:t>Improve</w:t>
      </w:r>
      <w:r w:rsidR="00E36943" w:rsidRPr="004A4F51">
        <w:rPr>
          <w:b/>
        </w:rPr>
        <w:t xml:space="preserve"> </w:t>
      </w:r>
      <w:r w:rsidR="00E36943" w:rsidRPr="004A4F51">
        <w:rPr>
          <w:rStyle w:val="Strong"/>
          <w:rFonts w:ascii="Times New Roman" w:hAnsi="Times New Roman"/>
          <w:b w:val="0"/>
        </w:rPr>
        <w:t>nutrition, physical activity, obesity</w:t>
      </w:r>
    </w:p>
    <w:p w14:paraId="705B032F" w14:textId="77777777" w:rsidR="00E36943" w:rsidRPr="004A4F51" w:rsidRDefault="00E36943" w:rsidP="00E36943">
      <w:pPr>
        <w:tabs>
          <w:tab w:val="left" w:pos="2970"/>
        </w:tabs>
        <w:autoSpaceDE w:val="0"/>
        <w:autoSpaceDN w:val="0"/>
        <w:adjustRightInd w:val="0"/>
        <w:ind w:left="2880" w:hanging="2880"/>
      </w:pPr>
      <w:r w:rsidRPr="004A4F51">
        <w:rPr>
          <w:color w:val="333333"/>
        </w:rPr>
        <w:tab/>
      </w:r>
    </w:p>
    <w:p w14:paraId="6E961310" w14:textId="77777777" w:rsidR="00E36943" w:rsidRPr="004A4F51" w:rsidRDefault="00E36943" w:rsidP="00E36943">
      <w:pPr>
        <w:tabs>
          <w:tab w:val="left" w:pos="2970"/>
        </w:tabs>
        <w:autoSpaceDE w:val="0"/>
        <w:autoSpaceDN w:val="0"/>
        <w:adjustRightInd w:val="0"/>
        <w:ind w:left="2880" w:hanging="2880"/>
      </w:pPr>
      <w:r w:rsidRPr="004A4F51">
        <w:t xml:space="preserve">Simplicity: </w:t>
      </w:r>
      <w:r w:rsidRPr="004A4F51">
        <w:tab/>
        <w:t>State estimates for women 18-44 years of age are not readily available online.</w:t>
      </w:r>
    </w:p>
    <w:p w14:paraId="0E6649B9" w14:textId="77777777" w:rsidR="00E36943" w:rsidRPr="004A4F51" w:rsidRDefault="00E36943" w:rsidP="00E36943">
      <w:pPr>
        <w:tabs>
          <w:tab w:val="left" w:pos="2970"/>
        </w:tabs>
        <w:autoSpaceDE w:val="0"/>
        <w:autoSpaceDN w:val="0"/>
        <w:adjustRightInd w:val="0"/>
        <w:ind w:left="2880" w:hanging="2880"/>
      </w:pPr>
      <w:r w:rsidRPr="004A4F51">
        <w:lastRenderedPageBreak/>
        <w:tab/>
      </w:r>
    </w:p>
    <w:p w14:paraId="11CC7DA6" w14:textId="31967819" w:rsidR="00E36943" w:rsidRPr="004A4F51" w:rsidRDefault="00E36943" w:rsidP="00E36943">
      <w:pPr>
        <w:tabs>
          <w:tab w:val="left" w:pos="2970"/>
        </w:tabs>
        <w:autoSpaceDE w:val="0"/>
        <w:autoSpaceDN w:val="0"/>
        <w:adjustRightInd w:val="0"/>
        <w:ind w:left="2880" w:hanging="2880"/>
      </w:pPr>
      <w:r w:rsidRPr="004A4F51">
        <w:t>Data Completen</w:t>
      </w:r>
      <w:r w:rsidR="00B9417B" w:rsidRPr="004A4F51">
        <w:t>ess:</w:t>
      </w:r>
      <w:r w:rsidR="00B9417B" w:rsidRPr="004A4F51">
        <w:tab/>
        <w:t>Less than 10% missing data</w:t>
      </w:r>
    </w:p>
    <w:p w14:paraId="6CFD16EE" w14:textId="77777777" w:rsidR="00E36943" w:rsidRPr="004A4F51" w:rsidRDefault="00E36943" w:rsidP="00E36943">
      <w:pPr>
        <w:autoSpaceDE w:val="0"/>
        <w:autoSpaceDN w:val="0"/>
        <w:adjustRightInd w:val="0"/>
        <w:ind w:left="2880" w:hanging="2880"/>
      </w:pPr>
      <w:r w:rsidRPr="004A4F51">
        <w:tab/>
      </w:r>
    </w:p>
    <w:p w14:paraId="44658932" w14:textId="54375E90" w:rsidR="00E36943" w:rsidRPr="004A4F51" w:rsidRDefault="00E36943" w:rsidP="00E36943">
      <w:pPr>
        <w:ind w:left="2880" w:hanging="2880"/>
      </w:pPr>
      <w:r w:rsidRPr="004A4F51">
        <w:t>Other comments:</w:t>
      </w:r>
      <w:r w:rsidRPr="004A4F51">
        <w:tab/>
        <w:t xml:space="preserve">Normal BMI category data are not provided on the DNPAO interactive, and are currently not accessible on the BRFSS interactive </w:t>
      </w:r>
      <w:r w:rsidR="004C4BC3" w:rsidRPr="004A4F51">
        <w:t>for women of reproductive age</w:t>
      </w:r>
      <w:r w:rsidRPr="004A4F51">
        <w:t>.</w:t>
      </w:r>
    </w:p>
    <w:p w14:paraId="064D09D3" w14:textId="77777777" w:rsidR="00E36943" w:rsidRPr="004A4F51" w:rsidRDefault="00E36943" w:rsidP="00E36943">
      <w:pPr>
        <w:pBdr>
          <w:bottom w:val="single" w:sz="12" w:space="1" w:color="auto"/>
        </w:pBdr>
      </w:pPr>
    </w:p>
    <w:p w14:paraId="547EA224" w14:textId="77777777" w:rsidR="00E36943" w:rsidRPr="004A4F51" w:rsidRDefault="00E36943" w:rsidP="00296CAB">
      <w:pPr>
        <w:pStyle w:val="Header"/>
        <w:tabs>
          <w:tab w:val="left" w:pos="2880"/>
        </w:tabs>
        <w:rPr>
          <w:b/>
          <w:color w:val="000000"/>
          <w:highlight w:val="yellow"/>
        </w:rPr>
      </w:pPr>
    </w:p>
    <w:p w14:paraId="6E041ACB" w14:textId="77777777" w:rsidR="00AE4333" w:rsidRPr="004A4F51" w:rsidRDefault="00256EC2" w:rsidP="00AE4333">
      <w:pPr>
        <w:pStyle w:val="Header"/>
        <w:tabs>
          <w:tab w:val="left" w:pos="2880"/>
        </w:tabs>
        <w:rPr>
          <w:b/>
        </w:rPr>
      </w:pPr>
      <w:r w:rsidRPr="004A4F51">
        <w:rPr>
          <w:b/>
        </w:rPr>
        <w:t>Physical Activity</w:t>
      </w:r>
    </w:p>
    <w:p w14:paraId="2E84CC0B" w14:textId="77777777" w:rsidR="00AE4333" w:rsidRPr="004A4F51" w:rsidRDefault="00AE4333" w:rsidP="00AE4333"/>
    <w:p w14:paraId="379483DC" w14:textId="35C8FED4" w:rsidR="00AE4333" w:rsidRPr="004A4F51" w:rsidRDefault="00AE4333" w:rsidP="00AE4333">
      <w:r w:rsidRPr="004A4F51">
        <w:t>Demographic</w:t>
      </w:r>
      <w:r w:rsidR="00B9417B" w:rsidRPr="004A4F51">
        <w:t xml:space="preserve"> group:</w:t>
      </w:r>
      <w:r w:rsidR="00B9417B" w:rsidRPr="004A4F51">
        <w:tab/>
      </w:r>
      <w:r w:rsidR="00B9417B" w:rsidRPr="004A4F51">
        <w:tab/>
        <w:t>Women aged 18-44 years</w:t>
      </w:r>
    </w:p>
    <w:p w14:paraId="57935BCC" w14:textId="77777777" w:rsidR="00AE4333" w:rsidRPr="004A4F51" w:rsidRDefault="00AE4333" w:rsidP="00AE4333">
      <w:pPr>
        <w:ind w:left="2880" w:hanging="2880"/>
      </w:pPr>
    </w:p>
    <w:p w14:paraId="4B3588E2" w14:textId="77777777" w:rsidR="00AE4333" w:rsidRPr="004A4F51" w:rsidRDefault="00256EC2" w:rsidP="00AE4333">
      <w:pPr>
        <w:ind w:left="2880" w:hanging="2880"/>
      </w:pPr>
      <w:r w:rsidRPr="004A4F51">
        <w:t>Data S</w:t>
      </w:r>
      <w:r w:rsidR="00AE4333" w:rsidRPr="004A4F51">
        <w:t>ource:</w:t>
      </w:r>
      <w:r w:rsidR="00AE4333" w:rsidRPr="004A4F51">
        <w:tab/>
        <w:t>Behavioral Risk Factor Surveillance System (BRFSS)</w:t>
      </w:r>
    </w:p>
    <w:p w14:paraId="5FD135E5" w14:textId="77777777" w:rsidR="00AE4333" w:rsidRPr="004A4F51" w:rsidRDefault="00AE4333" w:rsidP="00AE4333">
      <w:pPr>
        <w:ind w:left="2880" w:hanging="2880"/>
      </w:pPr>
      <w:r w:rsidRPr="004A4F51">
        <w:tab/>
      </w:r>
      <w:hyperlink r:id="rId26" w:history="1">
        <w:r w:rsidRPr="004A4F51">
          <w:rPr>
            <w:rStyle w:val="Hyperlink"/>
          </w:rPr>
          <w:t>http://www.cdc.gov/BRFSS/</w:t>
        </w:r>
      </w:hyperlink>
    </w:p>
    <w:p w14:paraId="780D6C54" w14:textId="77777777" w:rsidR="00AE4333" w:rsidRPr="004A4F51" w:rsidRDefault="00AE4333" w:rsidP="00AE4333">
      <w:pPr>
        <w:ind w:left="2880" w:hanging="2880"/>
      </w:pPr>
    </w:p>
    <w:p w14:paraId="5B498BD6" w14:textId="6D4BCBBB" w:rsidR="00907A22" w:rsidRPr="004A4F51" w:rsidRDefault="00907A22" w:rsidP="00907A22">
      <w:pPr>
        <w:ind w:left="2880" w:hanging="2880"/>
      </w:pPr>
      <w:r w:rsidRPr="004A4F51">
        <w:t>Numerator:</w:t>
      </w:r>
      <w:r w:rsidRPr="004A4F51">
        <w:tab/>
        <w:t>Women aged 18-44 years who reported doing enough moderate and/or vigorous physical activity in a usual week to meet the recommend</w:t>
      </w:r>
      <w:r w:rsidR="00B9417B" w:rsidRPr="004A4F51">
        <w:t xml:space="preserve">ed levels of </w:t>
      </w:r>
      <w:r w:rsidR="00521D79" w:rsidRPr="004A4F51">
        <w:t xml:space="preserve">aerobic </w:t>
      </w:r>
      <w:r w:rsidR="00B9417B" w:rsidRPr="004A4F51">
        <w:t>physical activity</w:t>
      </w:r>
    </w:p>
    <w:p w14:paraId="2F8669D5" w14:textId="77777777" w:rsidR="00907A22" w:rsidRPr="004A4F51" w:rsidRDefault="00907A22" w:rsidP="00907A22">
      <w:pPr>
        <w:ind w:left="2880" w:hanging="2880"/>
      </w:pPr>
    </w:p>
    <w:p w14:paraId="5296E918" w14:textId="206CAD31" w:rsidR="00907A22" w:rsidRPr="004A4F51" w:rsidRDefault="00907A22" w:rsidP="00907A22">
      <w:pPr>
        <w:ind w:left="2880" w:hanging="2880"/>
      </w:pPr>
      <w:r w:rsidRPr="004A4F51">
        <w:t>Denominator:</w:t>
      </w:r>
      <w:r w:rsidRPr="004A4F51">
        <w:tab/>
        <w:t xml:space="preserve">Women aged 18-44 years who reported doing enough moderate and/or vigorous physical activity in a usual week to meet the recommended levels of </w:t>
      </w:r>
      <w:r w:rsidR="00521D79" w:rsidRPr="004A4F51">
        <w:t xml:space="preserve">aerobic </w:t>
      </w:r>
      <w:r w:rsidRPr="004A4F51">
        <w:t xml:space="preserve">physical activity </w:t>
      </w:r>
      <w:r w:rsidRPr="004A4F51">
        <w:rPr>
          <w:u w:val="single"/>
        </w:rPr>
        <w:t>and</w:t>
      </w:r>
      <w:r w:rsidRPr="004A4F51">
        <w:t xml:space="preserve"> those who reported not doing enough moderate or vigorous physical activity in a usual week to meet the recommended levels of </w:t>
      </w:r>
      <w:r w:rsidR="00521D79" w:rsidRPr="004A4F51">
        <w:t xml:space="preserve">aerobic </w:t>
      </w:r>
      <w:r w:rsidRPr="004A4F51">
        <w:t>physical activity</w:t>
      </w:r>
    </w:p>
    <w:p w14:paraId="1716A877" w14:textId="77777777" w:rsidR="00907A22" w:rsidRPr="004A4F51" w:rsidRDefault="00907A22" w:rsidP="00AE4333">
      <w:pPr>
        <w:ind w:left="2880" w:hanging="2880"/>
      </w:pPr>
    </w:p>
    <w:p w14:paraId="3601C010" w14:textId="21001F02" w:rsidR="00AE4333" w:rsidRPr="004A4F51" w:rsidRDefault="00AE4333" w:rsidP="00AE4333">
      <w:pPr>
        <w:ind w:left="2880" w:hanging="2880"/>
      </w:pPr>
      <w:r w:rsidRPr="004A4F51">
        <w:t>Prevalence:</w:t>
      </w:r>
      <w:r w:rsidRPr="004A4F51">
        <w:tab/>
      </w:r>
      <w:r w:rsidR="00521D79" w:rsidRPr="004A4F51">
        <w:t>50.3</w:t>
      </w:r>
      <w:r w:rsidRPr="004A4F51">
        <w:t>%</w:t>
      </w:r>
      <w:r w:rsidR="00521D79" w:rsidRPr="004A4F51">
        <w:t xml:space="preserve"> (BRFSS, 2015), </w:t>
      </w:r>
      <w:hyperlink r:id="rId27" w:history="1">
        <w:r w:rsidR="00521D79" w:rsidRPr="004A4F51">
          <w:rPr>
            <w:rStyle w:val="Hyperlink"/>
          </w:rPr>
          <w:t>https://nccd.cdc.gov/s_broker/WEATSQL.exe/weat/index.hsql</w:t>
        </w:r>
      </w:hyperlink>
    </w:p>
    <w:p w14:paraId="7C31EEDD" w14:textId="77777777" w:rsidR="00AE4333" w:rsidRPr="004A4F51" w:rsidRDefault="00AE4333" w:rsidP="00AE4333">
      <w:pPr>
        <w:ind w:left="2880" w:hanging="2880"/>
      </w:pPr>
      <w:r w:rsidRPr="004A4F51">
        <w:tab/>
      </w:r>
    </w:p>
    <w:p w14:paraId="22A59850" w14:textId="512E1CD1" w:rsidR="00AE4333" w:rsidRPr="004A4F51" w:rsidRDefault="002F2C46" w:rsidP="00AE4333">
      <w:pPr>
        <w:autoSpaceDE w:val="0"/>
        <w:autoSpaceDN w:val="0"/>
        <w:adjustRightInd w:val="0"/>
        <w:ind w:left="2880" w:hanging="2880"/>
      </w:pPr>
      <w:r>
        <w:t>Addressed in</w:t>
      </w:r>
      <w:r w:rsidR="00AE4333" w:rsidRPr="004A4F51">
        <w:t xml:space="preserve"> Professional </w:t>
      </w:r>
      <w:r w:rsidR="00AE4333" w:rsidRPr="004A4F51">
        <w:tab/>
      </w:r>
    </w:p>
    <w:p w14:paraId="45D0EAA3" w14:textId="1A67AB26" w:rsidR="00AE4333" w:rsidRPr="004A4F51" w:rsidRDefault="00AE4333" w:rsidP="00AE4333">
      <w:pPr>
        <w:autoSpaceDE w:val="0"/>
        <w:autoSpaceDN w:val="0"/>
        <w:adjustRightInd w:val="0"/>
        <w:ind w:left="2880" w:hanging="2880"/>
      </w:pPr>
      <w:r w:rsidRPr="004A4F51">
        <w:t>Recommendations:</w:t>
      </w:r>
      <w:r w:rsidRPr="004A4F51">
        <w:tab/>
      </w:r>
      <w:r w:rsidR="00DA62F8" w:rsidRPr="004A4F51">
        <w:rPr>
          <w:i/>
        </w:rPr>
        <w:t>The National Physical Activity Plan: A Call to Action From the American Heart Association</w:t>
      </w:r>
      <w:r w:rsidR="00DA62F8" w:rsidRPr="004A4F51">
        <w:t xml:space="preserve">. Circulation May 26, 2015, Volume 131, Issue 21. Published by the American Heart Association, </w:t>
      </w:r>
      <w:proofErr w:type="spellStart"/>
      <w:r w:rsidR="00DA62F8" w:rsidRPr="004A4F51">
        <w:t>t</w:t>
      </w:r>
      <w:r w:rsidR="00DA62F8" w:rsidRPr="004A4F51">
        <w:rPr>
          <w:color w:val="000000"/>
          <w:lang w:val="en"/>
        </w:rPr>
        <w:t>his</w:t>
      </w:r>
      <w:proofErr w:type="spellEnd"/>
      <w:r w:rsidR="00DA62F8" w:rsidRPr="004A4F51">
        <w:rPr>
          <w:color w:val="000000"/>
          <w:lang w:val="en"/>
        </w:rPr>
        <w:t xml:space="preserve"> advisory summarizes the data describing the health benefits of regular physical activity and the public health burden of low levels of physical activity, and describes the role the </w:t>
      </w:r>
      <w:r w:rsidR="00DA62F8" w:rsidRPr="004A4F51">
        <w:t>National Physical Activity Plan</w:t>
      </w:r>
      <w:r w:rsidR="00DA62F8" w:rsidRPr="004A4F51">
        <w:rPr>
          <w:color w:val="000000"/>
          <w:lang w:val="en"/>
        </w:rPr>
        <w:t xml:space="preserve"> will play in increasing population levels of physical activity.</w:t>
      </w:r>
      <w:r w:rsidR="004A7DF8" w:rsidRPr="004A4F51">
        <w:t xml:space="preserve"> http://circ.ahajournals.org/content/131/21/1932</w:t>
      </w:r>
    </w:p>
    <w:p w14:paraId="7AC6442E" w14:textId="77777777" w:rsidR="00AE4333" w:rsidRPr="004A4F51" w:rsidRDefault="00AE4333" w:rsidP="00AE4333">
      <w:pPr>
        <w:autoSpaceDE w:val="0"/>
        <w:autoSpaceDN w:val="0"/>
        <w:adjustRightInd w:val="0"/>
        <w:ind w:left="2880" w:hanging="2880"/>
      </w:pPr>
      <w:r w:rsidRPr="004A4F51">
        <w:tab/>
      </w:r>
    </w:p>
    <w:p w14:paraId="487F428D" w14:textId="35973EF1" w:rsidR="002A3FA5" w:rsidRPr="004A4F51" w:rsidRDefault="002F2C46" w:rsidP="002A3FA5">
      <w:pPr>
        <w:autoSpaceDE w:val="0"/>
        <w:autoSpaceDN w:val="0"/>
        <w:adjustRightInd w:val="0"/>
        <w:ind w:left="2880" w:hanging="2880"/>
      </w:pPr>
      <w:r>
        <w:t>Addressed in</w:t>
      </w:r>
      <w:r w:rsidR="002A3FA5" w:rsidRPr="004A4F51">
        <w:t xml:space="preserve"> </w:t>
      </w:r>
      <w:r w:rsidR="002A3FA5">
        <w:t>HP</w:t>
      </w:r>
    </w:p>
    <w:p w14:paraId="5528FC41" w14:textId="77777777" w:rsidR="002A3FA5" w:rsidRPr="004A4F51" w:rsidRDefault="002A3FA5" w:rsidP="002A3FA5">
      <w:pPr>
        <w:autoSpaceDE w:val="0"/>
        <w:autoSpaceDN w:val="0"/>
        <w:adjustRightInd w:val="0"/>
        <w:ind w:left="2880" w:hanging="2880"/>
      </w:pPr>
      <w:r w:rsidRPr="004A4F51">
        <w:lastRenderedPageBreak/>
        <w:t>2020 Objective(s)</w:t>
      </w:r>
    </w:p>
    <w:p w14:paraId="20622C12" w14:textId="77777777" w:rsidR="002A3FA5" w:rsidRPr="004A4F51" w:rsidRDefault="002A3FA5" w:rsidP="002A3FA5">
      <w:pPr>
        <w:autoSpaceDE w:val="0"/>
        <w:autoSpaceDN w:val="0"/>
        <w:adjustRightInd w:val="0"/>
        <w:ind w:left="2880" w:hanging="2880"/>
      </w:pPr>
      <w:r w:rsidRPr="004A4F51">
        <w:t>And/or</w:t>
      </w:r>
    </w:p>
    <w:p w14:paraId="7B6D323F" w14:textId="783C9860" w:rsidR="00D937FA" w:rsidRPr="004A4F51" w:rsidRDefault="002A3FA5" w:rsidP="002A3FA5">
      <w:pPr>
        <w:ind w:left="2880" w:hanging="2880"/>
      </w:pPr>
      <w:r w:rsidRPr="004A4F51">
        <w:t>CDC Winnable Battle:</w:t>
      </w:r>
      <w:r w:rsidR="00AE4333" w:rsidRPr="004A4F51">
        <w:tab/>
      </w:r>
      <w:r w:rsidR="009D3766" w:rsidRPr="004A4F51">
        <w:t xml:space="preserve">HP2020 </w:t>
      </w:r>
      <w:r w:rsidR="00D937FA" w:rsidRPr="004A4F51">
        <w:rPr>
          <w:rStyle w:val="field-content9"/>
          <w:lang w:val="en"/>
        </w:rPr>
        <w:t>PA-1 Reduce the proportion of adults who engage in no leisure-time physical activity</w:t>
      </w:r>
      <w:r w:rsidR="00D937FA" w:rsidRPr="004A4F51">
        <w:t xml:space="preserve">.  </w:t>
      </w:r>
    </w:p>
    <w:p w14:paraId="2AB01109" w14:textId="327B9843" w:rsidR="004A7DF8" w:rsidRPr="004A4F51" w:rsidRDefault="004A7DF8" w:rsidP="00332915">
      <w:pPr>
        <w:pStyle w:val="ListParagraph"/>
        <w:numPr>
          <w:ilvl w:val="0"/>
          <w:numId w:val="1"/>
        </w:numPr>
        <w:ind w:left="3240"/>
      </w:pPr>
      <w:r w:rsidRPr="004A4F51">
        <w:t>Target: 32.6%</w:t>
      </w:r>
    </w:p>
    <w:p w14:paraId="272D97F2" w14:textId="77777777" w:rsidR="00D937FA" w:rsidRPr="004A4F51" w:rsidRDefault="00D937FA" w:rsidP="00D937FA"/>
    <w:p w14:paraId="1B2AD889" w14:textId="77777777" w:rsidR="00D937FA" w:rsidRPr="004A4F51" w:rsidRDefault="009D3766" w:rsidP="00D937FA">
      <w:pPr>
        <w:ind w:left="2880"/>
        <w:rPr>
          <w:rStyle w:val="field-content9"/>
          <w:lang w:val="en"/>
        </w:rPr>
      </w:pPr>
      <w:r w:rsidRPr="004A4F51">
        <w:rPr>
          <w:rStyle w:val="field-content9"/>
          <w:lang w:val="en"/>
        </w:rPr>
        <w:t xml:space="preserve">HP2020 </w:t>
      </w:r>
      <w:r w:rsidR="00D937FA" w:rsidRPr="004A4F51">
        <w:rPr>
          <w:rStyle w:val="field-content9"/>
          <w:lang w:val="en"/>
        </w:rPr>
        <w:t xml:space="preserve">PA-2 Increase the proportion of adults who meet current Federal physical activity guidelines for aerobic physical activity and for muscle-strengthening activity </w:t>
      </w:r>
    </w:p>
    <w:p w14:paraId="127220AE" w14:textId="6B5552D4" w:rsidR="004A7DF8" w:rsidRPr="004A4F51" w:rsidRDefault="004A7DF8" w:rsidP="00332915">
      <w:pPr>
        <w:pStyle w:val="ListParagraph"/>
        <w:numPr>
          <w:ilvl w:val="0"/>
          <w:numId w:val="1"/>
        </w:numPr>
        <w:ind w:left="3240"/>
      </w:pPr>
      <w:r w:rsidRPr="004A4F51">
        <w:t>Target: 20.1%</w:t>
      </w:r>
    </w:p>
    <w:p w14:paraId="55C1CD65" w14:textId="77777777" w:rsidR="00D937FA" w:rsidRPr="004A4F51" w:rsidRDefault="00D937FA" w:rsidP="00AE4333">
      <w:pPr>
        <w:autoSpaceDE w:val="0"/>
        <w:autoSpaceDN w:val="0"/>
        <w:adjustRightInd w:val="0"/>
        <w:ind w:left="2880" w:hanging="2880"/>
      </w:pPr>
    </w:p>
    <w:p w14:paraId="06F17C6D" w14:textId="77777777" w:rsidR="00AE4333" w:rsidRPr="004A4F51" w:rsidRDefault="009D3766" w:rsidP="00D937FA">
      <w:pPr>
        <w:autoSpaceDE w:val="0"/>
        <w:autoSpaceDN w:val="0"/>
        <w:adjustRightInd w:val="0"/>
        <w:ind w:left="2880"/>
        <w:rPr>
          <w:rStyle w:val="Strong"/>
          <w:rFonts w:ascii="Times New Roman" w:hAnsi="Times New Roman"/>
          <w:b w:val="0"/>
        </w:rPr>
      </w:pPr>
      <w:r w:rsidRPr="004A4F51">
        <w:t xml:space="preserve">CDC Winnable Battle: </w:t>
      </w:r>
      <w:r w:rsidR="00AE4333" w:rsidRPr="004A4F51">
        <w:t>Improve</w:t>
      </w:r>
      <w:r w:rsidR="00AE4333" w:rsidRPr="004A4F51">
        <w:rPr>
          <w:b/>
        </w:rPr>
        <w:t xml:space="preserve"> </w:t>
      </w:r>
      <w:r w:rsidR="00AE4333" w:rsidRPr="004A4F51">
        <w:rPr>
          <w:rStyle w:val="Strong"/>
          <w:rFonts w:ascii="Times New Roman" w:hAnsi="Times New Roman"/>
          <w:b w:val="0"/>
        </w:rPr>
        <w:t>nutrition, physical activity, obesity</w:t>
      </w:r>
    </w:p>
    <w:p w14:paraId="2288EFAB" w14:textId="66C80370" w:rsidR="004A7DF8" w:rsidRPr="004A4F51" w:rsidRDefault="002F2C46" w:rsidP="00D937FA">
      <w:pPr>
        <w:autoSpaceDE w:val="0"/>
        <w:autoSpaceDN w:val="0"/>
        <w:adjustRightInd w:val="0"/>
        <w:ind w:left="2880"/>
        <w:rPr>
          <w:rStyle w:val="Strong"/>
          <w:rFonts w:ascii="Times New Roman" w:hAnsi="Times New Roman"/>
          <w:b w:val="0"/>
        </w:rPr>
      </w:pPr>
      <w:hyperlink r:id="rId28" w:history="1">
        <w:r w:rsidR="004A7DF8" w:rsidRPr="004A4F51">
          <w:rPr>
            <w:rStyle w:val="Hyperlink"/>
          </w:rPr>
          <w:t>http://www.cdc.gov/WinnableBattles/Obesity/index.html</w:t>
        </w:r>
      </w:hyperlink>
      <w:r w:rsidR="004A7DF8" w:rsidRPr="004A4F51">
        <w:rPr>
          <w:rStyle w:val="Strong"/>
          <w:rFonts w:ascii="Times New Roman" w:hAnsi="Times New Roman"/>
          <w:b w:val="0"/>
        </w:rPr>
        <w:t xml:space="preserve"> </w:t>
      </w:r>
    </w:p>
    <w:p w14:paraId="0F5437AC" w14:textId="77777777" w:rsidR="008B25EC" w:rsidRPr="004A4F51" w:rsidRDefault="008B25EC" w:rsidP="008B25EC">
      <w:pPr>
        <w:ind w:left="2880" w:hanging="2880"/>
      </w:pPr>
    </w:p>
    <w:p w14:paraId="54297309" w14:textId="4CA5B954" w:rsidR="00DA0314" w:rsidRPr="004A4F51" w:rsidRDefault="00DA0314" w:rsidP="008B25EC">
      <w:pPr>
        <w:ind w:left="2880" w:hanging="2880"/>
      </w:pPr>
      <w:r w:rsidRPr="004A4F51">
        <w:t>Simplicity:</w:t>
      </w:r>
      <w:r w:rsidR="00712505" w:rsidRPr="004A4F51">
        <w:tab/>
      </w:r>
      <w:r w:rsidR="00691821" w:rsidRPr="004A4F51">
        <w:t xml:space="preserve">Estimates are readily available </w:t>
      </w:r>
      <w:r w:rsidR="00691821" w:rsidRPr="004A4F51">
        <w:rPr>
          <w:rStyle w:val="Strong"/>
          <w:rFonts w:ascii="Times New Roman" w:hAnsi="Times New Roman"/>
          <w:b w:val="0"/>
        </w:rPr>
        <w:t>with additional calculations</w:t>
      </w:r>
      <w:r w:rsidR="00691821" w:rsidRPr="004A4F51">
        <w:t xml:space="preserve"> through the WEAT public use query system</w:t>
      </w:r>
    </w:p>
    <w:p w14:paraId="4E15EDC8" w14:textId="77777777" w:rsidR="00DA0314" w:rsidRPr="004A4F51" w:rsidRDefault="00DA0314" w:rsidP="008B25EC">
      <w:pPr>
        <w:ind w:left="2880" w:hanging="2880"/>
        <w:rPr>
          <w:highlight w:val="yellow"/>
        </w:rPr>
      </w:pPr>
    </w:p>
    <w:p w14:paraId="3A4FFEFA" w14:textId="56C3DC68" w:rsidR="00DA0314" w:rsidRPr="004A4F51" w:rsidRDefault="00DA0314" w:rsidP="008B25EC">
      <w:pPr>
        <w:ind w:left="2880" w:hanging="2880"/>
      </w:pPr>
      <w:r w:rsidRPr="004A4F51">
        <w:t>Data Completeness:</w:t>
      </w:r>
      <w:r w:rsidR="00712505" w:rsidRPr="004A4F51">
        <w:tab/>
        <w:t>Less than 10% missing data</w:t>
      </w:r>
    </w:p>
    <w:p w14:paraId="2CE87DCE" w14:textId="77777777" w:rsidR="008B25EC" w:rsidRPr="004A4F51" w:rsidRDefault="008B25EC" w:rsidP="008B25EC">
      <w:pPr>
        <w:ind w:left="2880" w:hanging="2880"/>
      </w:pPr>
    </w:p>
    <w:p w14:paraId="45D173CC" w14:textId="77777777" w:rsidR="008B25EC" w:rsidRPr="004A4F51" w:rsidRDefault="008B25EC" w:rsidP="008B25EC">
      <w:pPr>
        <w:ind w:left="2880" w:hanging="2880"/>
        <w:rPr>
          <w:rStyle w:val="Strong"/>
          <w:rFonts w:ascii="Times New Roman" w:hAnsi="Times New Roman"/>
          <w:b w:val="0"/>
        </w:rPr>
      </w:pPr>
      <w:r w:rsidRPr="004A4F51">
        <w:rPr>
          <w:rStyle w:val="Strong"/>
          <w:rFonts w:ascii="Times New Roman" w:hAnsi="Times New Roman"/>
          <w:b w:val="0"/>
        </w:rPr>
        <w:t>Other Comments:</w:t>
      </w:r>
      <w:r w:rsidRPr="004A4F51">
        <w:rPr>
          <w:rStyle w:val="Strong"/>
          <w:rFonts w:ascii="Times New Roman" w:hAnsi="Times New Roman"/>
          <w:b w:val="0"/>
        </w:rPr>
        <w:tab/>
        <w:t>None</w:t>
      </w:r>
    </w:p>
    <w:p w14:paraId="29F5972F" w14:textId="77777777" w:rsidR="00DA0314" w:rsidRPr="004A4F51" w:rsidRDefault="00DA0314" w:rsidP="00AE4333">
      <w:pPr>
        <w:pBdr>
          <w:bottom w:val="single" w:sz="12" w:space="1" w:color="auto"/>
        </w:pBdr>
        <w:ind w:left="2880" w:hanging="2880"/>
      </w:pPr>
    </w:p>
    <w:p w14:paraId="11D1D164" w14:textId="77777777" w:rsidR="00714C7E" w:rsidRPr="004A4F51" w:rsidRDefault="00714C7E" w:rsidP="00DA0314">
      <w:pPr>
        <w:ind w:left="2880" w:hanging="2880"/>
      </w:pPr>
    </w:p>
    <w:p w14:paraId="7A594B07" w14:textId="4D90C8C4" w:rsidR="00714C7E" w:rsidRPr="004A4F51" w:rsidRDefault="002F2C46" w:rsidP="00714C7E">
      <w:pPr>
        <w:pStyle w:val="Header"/>
        <w:ind w:left="2880" w:hanging="2880"/>
        <w:rPr>
          <w:b/>
        </w:rPr>
      </w:pPr>
      <w:r>
        <w:rPr>
          <w:b/>
        </w:rPr>
        <w:t>Current</w:t>
      </w:r>
      <w:r w:rsidR="002A3FA5">
        <w:rPr>
          <w:b/>
        </w:rPr>
        <w:t xml:space="preserve"> </w:t>
      </w:r>
      <w:r w:rsidR="00714C7E" w:rsidRPr="004A4F51">
        <w:rPr>
          <w:b/>
        </w:rPr>
        <w:t xml:space="preserve">Smoking </w:t>
      </w:r>
    </w:p>
    <w:p w14:paraId="4EA041C7" w14:textId="77777777" w:rsidR="00714C7E" w:rsidRPr="004A4F51" w:rsidRDefault="00714C7E" w:rsidP="00714C7E">
      <w:pPr>
        <w:pStyle w:val="Header"/>
        <w:ind w:left="2880" w:hanging="2880"/>
        <w:rPr>
          <w:b/>
        </w:rPr>
      </w:pPr>
    </w:p>
    <w:p w14:paraId="75086168" w14:textId="77777777" w:rsidR="00714C7E" w:rsidRPr="004A4F51" w:rsidRDefault="00714C7E" w:rsidP="00714C7E">
      <w:r w:rsidRPr="004A4F51">
        <w:t>Demographic group:</w:t>
      </w:r>
      <w:r w:rsidRPr="004A4F51">
        <w:tab/>
      </w:r>
      <w:r w:rsidRPr="004A4F51">
        <w:tab/>
        <w:t>Women aged 18-44 years</w:t>
      </w:r>
    </w:p>
    <w:p w14:paraId="5D8DC51F" w14:textId="77777777" w:rsidR="00714C7E" w:rsidRPr="004A4F51" w:rsidRDefault="00714C7E" w:rsidP="00714C7E">
      <w:pPr>
        <w:ind w:left="2880" w:hanging="2880"/>
      </w:pPr>
    </w:p>
    <w:p w14:paraId="22D0174C" w14:textId="77777777" w:rsidR="00714C7E" w:rsidRPr="004A4F51" w:rsidRDefault="00714C7E" w:rsidP="00714C7E">
      <w:pPr>
        <w:ind w:left="2880" w:hanging="2880"/>
      </w:pPr>
      <w:r w:rsidRPr="004A4F51">
        <w:t>Data Source:</w:t>
      </w:r>
      <w:r w:rsidRPr="004A4F51">
        <w:tab/>
        <w:t>Behavioral Risk Factor Surveillance Survey (BRFSS)</w:t>
      </w:r>
    </w:p>
    <w:p w14:paraId="241A7AB4" w14:textId="77777777" w:rsidR="00714C7E" w:rsidRPr="004A4F51" w:rsidRDefault="00714C7E" w:rsidP="00714C7E">
      <w:pPr>
        <w:ind w:left="2880" w:hanging="2880"/>
      </w:pPr>
      <w:r w:rsidRPr="004A4F51">
        <w:tab/>
      </w:r>
      <w:hyperlink r:id="rId29" w:history="1">
        <w:r w:rsidRPr="004A4F51">
          <w:rPr>
            <w:rStyle w:val="Hyperlink"/>
          </w:rPr>
          <w:t>http://www.cdc.gov/BRFSS</w:t>
        </w:r>
      </w:hyperlink>
      <w:r w:rsidRPr="004A4F51">
        <w:t xml:space="preserve"> </w:t>
      </w:r>
    </w:p>
    <w:p w14:paraId="26E218CB" w14:textId="77777777" w:rsidR="00714C7E" w:rsidRPr="004A4F51" w:rsidRDefault="00714C7E" w:rsidP="00714C7E">
      <w:pPr>
        <w:ind w:left="2880" w:hanging="2880"/>
      </w:pPr>
      <w:r w:rsidRPr="004A4F51">
        <w:tab/>
      </w:r>
    </w:p>
    <w:p w14:paraId="4ADDEF93" w14:textId="77777777" w:rsidR="00714C7E" w:rsidRPr="004A4F51" w:rsidRDefault="00714C7E" w:rsidP="00714C7E">
      <w:pPr>
        <w:ind w:left="2880" w:hanging="2880"/>
        <w:outlineLvl w:val="0"/>
      </w:pPr>
      <w:r w:rsidRPr="004A4F51">
        <w:t>Numerator:</w:t>
      </w:r>
      <w:r w:rsidRPr="004A4F51">
        <w:tab/>
        <w:t xml:space="preserve">Women aged 18-44 years who reported that they smoked ≥ 100 cigarettes in their lifetime </w:t>
      </w:r>
      <w:r w:rsidRPr="004A4F51">
        <w:rPr>
          <w:u w:val="single"/>
        </w:rPr>
        <w:t>and</w:t>
      </w:r>
      <w:r w:rsidRPr="004A4F51">
        <w:t xml:space="preserve"> currently smoke every day or some days</w:t>
      </w:r>
    </w:p>
    <w:p w14:paraId="3F3CAD59" w14:textId="77777777" w:rsidR="00714C7E" w:rsidRPr="004A4F51" w:rsidRDefault="00714C7E" w:rsidP="00714C7E">
      <w:pPr>
        <w:ind w:left="2880" w:hanging="2880"/>
        <w:outlineLvl w:val="0"/>
      </w:pPr>
    </w:p>
    <w:p w14:paraId="15D30C19" w14:textId="77777777" w:rsidR="00714C7E" w:rsidRPr="004A4F51" w:rsidRDefault="00714C7E" w:rsidP="00714C7E">
      <w:pPr>
        <w:ind w:left="2880" w:hanging="2880"/>
        <w:outlineLvl w:val="0"/>
      </w:pPr>
      <w:r w:rsidRPr="004A4F51">
        <w:t>Denominator:</w:t>
      </w:r>
      <w:r w:rsidRPr="004A4F51">
        <w:tab/>
        <w:t>Women aged 18-44 years who reported that they currently smoke either every day, some days, or not at all, or reported that they had not smoked ≥ 100 cigarettes in their lifetime</w:t>
      </w:r>
    </w:p>
    <w:p w14:paraId="5C83C99C" w14:textId="77777777" w:rsidR="00714C7E" w:rsidRPr="004A4F51" w:rsidRDefault="00714C7E" w:rsidP="00714C7E">
      <w:pPr>
        <w:ind w:left="2880" w:hanging="2880"/>
        <w:outlineLvl w:val="0"/>
      </w:pPr>
    </w:p>
    <w:p w14:paraId="1DFA542C" w14:textId="309869A4" w:rsidR="00BE28A6" w:rsidRPr="004A4F51" w:rsidRDefault="00714C7E" w:rsidP="00714C7E">
      <w:pPr>
        <w:ind w:left="2880" w:hanging="2880"/>
        <w:outlineLvl w:val="0"/>
      </w:pPr>
      <w:r w:rsidRPr="004A4F51">
        <w:t>Prevalence:</w:t>
      </w:r>
      <w:r w:rsidRPr="004A4F51">
        <w:tab/>
      </w:r>
      <w:r w:rsidR="00BE28A6" w:rsidRPr="004A4F51">
        <w:t xml:space="preserve">15.9% (BRFSS, 2015), </w:t>
      </w:r>
      <w:hyperlink r:id="rId30" w:history="1">
        <w:r w:rsidR="00BE28A6" w:rsidRPr="004A4F51">
          <w:rPr>
            <w:rStyle w:val="Hyperlink"/>
          </w:rPr>
          <w:t>https://nccd.cdc.gov/s_broker/WEATSQL.exe/weat/index.hsql</w:t>
        </w:r>
      </w:hyperlink>
    </w:p>
    <w:p w14:paraId="425B015E" w14:textId="77777777" w:rsidR="00714C7E" w:rsidRPr="004A4F51" w:rsidRDefault="00714C7E" w:rsidP="00714C7E">
      <w:pPr>
        <w:ind w:left="2880" w:hanging="2880"/>
        <w:outlineLvl w:val="0"/>
      </w:pPr>
    </w:p>
    <w:p w14:paraId="38504F03" w14:textId="40FF2B5B" w:rsidR="00714C7E" w:rsidRPr="004A4F51" w:rsidRDefault="002F2C46" w:rsidP="00714C7E">
      <w:pPr>
        <w:ind w:left="2880" w:hanging="2880"/>
        <w:outlineLvl w:val="0"/>
      </w:pPr>
      <w:r>
        <w:t>Addressed in</w:t>
      </w:r>
      <w:r w:rsidRPr="004A4F51">
        <w:t xml:space="preserve"> </w:t>
      </w:r>
      <w:r w:rsidR="00714C7E" w:rsidRPr="004A4F51">
        <w:t>Professional</w:t>
      </w:r>
    </w:p>
    <w:p w14:paraId="7BF3F416" w14:textId="5F432DE8" w:rsidR="00714C7E" w:rsidRPr="004A4F51" w:rsidRDefault="00714C7E" w:rsidP="00714C7E">
      <w:pPr>
        <w:ind w:left="2880" w:hanging="2880"/>
        <w:outlineLvl w:val="0"/>
        <w:rPr>
          <w:b/>
          <w:lang w:val="en"/>
        </w:rPr>
      </w:pPr>
      <w:r w:rsidRPr="004A4F51">
        <w:t>Recommendations:</w:t>
      </w:r>
      <w:r w:rsidRPr="004A4F51">
        <w:tab/>
      </w:r>
      <w:r w:rsidR="00721317" w:rsidRPr="004A4F51">
        <w:t>U.S.</w:t>
      </w:r>
      <w:r w:rsidRPr="004A4F51">
        <w:t xml:space="preserve"> Preventive </w:t>
      </w:r>
      <w:r w:rsidR="00721317" w:rsidRPr="004A4F51">
        <w:t xml:space="preserve">Services </w:t>
      </w:r>
      <w:r w:rsidRPr="004A4F51">
        <w:t xml:space="preserve">Task Force: </w:t>
      </w:r>
      <w:r w:rsidRPr="004A4F51">
        <w:rPr>
          <w:lang w:val="en"/>
        </w:rPr>
        <w:t>Tobacco Smoking Cessation in Adults, Including Pregnant Women: Behavioral and Pharmacotherapy Interventions, Release Date: September 2015. http://www.uspreventiveservicestaskforce.org/Page/Document/UpdateSummaryFinal/tobacco-use-in-adults-and-pregnant-women-counseling-and-interventions1?ds=1&amp;s=tobacco use</w:t>
      </w:r>
    </w:p>
    <w:p w14:paraId="58E7F391" w14:textId="77777777" w:rsidR="00714C7E" w:rsidRPr="004A4F51" w:rsidRDefault="00714C7E" w:rsidP="00714C7E">
      <w:pPr>
        <w:pStyle w:val="Heading1"/>
        <w:ind w:left="2880"/>
        <w:rPr>
          <w:b w:val="0"/>
          <w:sz w:val="24"/>
          <w:szCs w:val="24"/>
        </w:rPr>
      </w:pPr>
      <w:r w:rsidRPr="004A4F51">
        <w:rPr>
          <w:b w:val="0"/>
          <w:sz w:val="24"/>
          <w:szCs w:val="24"/>
        </w:rPr>
        <w:t>Community Guide: Reducing Tobacco Use and Secondhand Smoke Exposure http://www.thecommunityguide.org/tobacco/index.html</w:t>
      </w:r>
    </w:p>
    <w:p w14:paraId="0F77ABEA" w14:textId="63C3C76A" w:rsidR="002A3FA5" w:rsidRPr="004A4F51" w:rsidRDefault="002F2C46" w:rsidP="002A3FA5">
      <w:pPr>
        <w:autoSpaceDE w:val="0"/>
        <w:autoSpaceDN w:val="0"/>
        <w:adjustRightInd w:val="0"/>
        <w:ind w:left="2880" w:hanging="2880"/>
      </w:pPr>
      <w:r>
        <w:t>Addressed in</w:t>
      </w:r>
      <w:r w:rsidRPr="004A4F51">
        <w:t xml:space="preserve"> </w:t>
      </w:r>
      <w:r w:rsidR="002A3FA5">
        <w:t>HP</w:t>
      </w:r>
    </w:p>
    <w:p w14:paraId="7D0AE581" w14:textId="77777777" w:rsidR="002A3FA5" w:rsidRPr="004A4F51" w:rsidRDefault="002A3FA5" w:rsidP="002A3FA5">
      <w:pPr>
        <w:autoSpaceDE w:val="0"/>
        <w:autoSpaceDN w:val="0"/>
        <w:adjustRightInd w:val="0"/>
        <w:ind w:left="2880" w:hanging="2880"/>
      </w:pPr>
      <w:r w:rsidRPr="004A4F51">
        <w:t>2020 Objective(s)</w:t>
      </w:r>
    </w:p>
    <w:p w14:paraId="26137A3B" w14:textId="77777777" w:rsidR="002A3FA5" w:rsidRPr="004A4F51" w:rsidRDefault="002A3FA5" w:rsidP="002A3FA5">
      <w:pPr>
        <w:autoSpaceDE w:val="0"/>
        <w:autoSpaceDN w:val="0"/>
        <w:adjustRightInd w:val="0"/>
        <w:ind w:left="2880" w:hanging="2880"/>
      </w:pPr>
      <w:r w:rsidRPr="004A4F51">
        <w:t>And/or</w:t>
      </w:r>
    </w:p>
    <w:p w14:paraId="2E72ADF5" w14:textId="715FE25D" w:rsidR="00714C7E" w:rsidRPr="004A4F51" w:rsidRDefault="002A3FA5" w:rsidP="002A3FA5">
      <w:pPr>
        <w:autoSpaceDE w:val="0"/>
        <w:autoSpaceDN w:val="0"/>
        <w:adjustRightInd w:val="0"/>
        <w:ind w:left="2880" w:hanging="2880"/>
        <w:rPr>
          <w:rStyle w:val="field-content9"/>
          <w:lang w:val="en"/>
        </w:rPr>
      </w:pPr>
      <w:r w:rsidRPr="004A4F51">
        <w:t>CDC Winnable Battle:</w:t>
      </w:r>
      <w:r w:rsidR="00714C7E" w:rsidRPr="004A4F51">
        <w:tab/>
        <w:t xml:space="preserve">HP2020 </w:t>
      </w:r>
      <w:r w:rsidR="00714C7E" w:rsidRPr="004A4F51">
        <w:rPr>
          <w:rStyle w:val="field-content9"/>
          <w:lang w:val="en"/>
        </w:rPr>
        <w:t>TU-1.1</w:t>
      </w:r>
      <w:r w:rsidR="006E730F" w:rsidRPr="004A4F51">
        <w:rPr>
          <w:rStyle w:val="field-content9"/>
          <w:lang w:val="en"/>
        </w:rPr>
        <w:t xml:space="preserve"> </w:t>
      </w:r>
      <w:r w:rsidR="00714C7E" w:rsidRPr="004A4F51">
        <w:rPr>
          <w:rStyle w:val="field-content9"/>
          <w:lang w:val="en"/>
        </w:rPr>
        <w:t>Reduce cigarette smoking by adults</w:t>
      </w:r>
    </w:p>
    <w:p w14:paraId="00884DFA" w14:textId="77777777" w:rsidR="00714C7E" w:rsidRPr="004A4F51" w:rsidRDefault="00714C7E" w:rsidP="00714C7E">
      <w:pPr>
        <w:numPr>
          <w:ilvl w:val="0"/>
          <w:numId w:val="1"/>
        </w:numPr>
        <w:autoSpaceDE w:val="0"/>
        <w:autoSpaceDN w:val="0"/>
        <w:adjustRightInd w:val="0"/>
        <w:ind w:left="3240"/>
      </w:pPr>
      <w:r w:rsidRPr="004A4F51">
        <w:t>Target: 12%</w:t>
      </w:r>
    </w:p>
    <w:p w14:paraId="082410C1" w14:textId="77777777" w:rsidR="00714C7E" w:rsidRPr="004A4F51" w:rsidRDefault="00714C7E" w:rsidP="00714C7E">
      <w:pPr>
        <w:ind w:left="2880"/>
      </w:pPr>
    </w:p>
    <w:p w14:paraId="6AA37C4A" w14:textId="77777777" w:rsidR="00714C7E" w:rsidRPr="004A4F51" w:rsidRDefault="00714C7E" w:rsidP="00714C7E">
      <w:pPr>
        <w:ind w:left="2880"/>
        <w:rPr>
          <w:rStyle w:val="Strong"/>
          <w:rFonts w:ascii="Times New Roman" w:hAnsi="Times New Roman"/>
          <w:b w:val="0"/>
        </w:rPr>
      </w:pPr>
      <w:r w:rsidRPr="004A4F51">
        <w:t xml:space="preserve">CDC Winnable Battle: Reduce </w:t>
      </w:r>
      <w:r w:rsidRPr="004A4F51">
        <w:rPr>
          <w:rStyle w:val="Strong"/>
          <w:rFonts w:ascii="Times New Roman" w:hAnsi="Times New Roman"/>
          <w:b w:val="0"/>
        </w:rPr>
        <w:t xml:space="preserve">tobacco use </w:t>
      </w:r>
    </w:p>
    <w:p w14:paraId="1CE40B1C" w14:textId="77777777" w:rsidR="00714C7E" w:rsidRPr="004A4F51" w:rsidRDefault="00714C7E" w:rsidP="00714C7E">
      <w:pPr>
        <w:ind w:left="2880"/>
        <w:rPr>
          <w:rStyle w:val="Strong"/>
          <w:rFonts w:ascii="Times New Roman" w:hAnsi="Times New Roman"/>
          <w:b w:val="0"/>
        </w:rPr>
      </w:pPr>
      <w:r w:rsidRPr="004A4F51">
        <w:rPr>
          <w:rStyle w:val="Strong"/>
          <w:rFonts w:ascii="Times New Roman" w:hAnsi="Times New Roman"/>
          <w:b w:val="0"/>
        </w:rPr>
        <w:t>http://www.cdc.gov/winnablebattles/tobacco/index.html</w:t>
      </w:r>
    </w:p>
    <w:p w14:paraId="738AFE0C" w14:textId="77777777" w:rsidR="00714C7E" w:rsidRPr="004A4F51" w:rsidRDefault="00714C7E" w:rsidP="00714C7E">
      <w:pPr>
        <w:rPr>
          <w:rStyle w:val="Strong"/>
          <w:rFonts w:ascii="Times New Roman" w:hAnsi="Times New Roman"/>
          <w:b w:val="0"/>
        </w:rPr>
      </w:pPr>
    </w:p>
    <w:p w14:paraId="75C8DA37" w14:textId="0ECC91CF" w:rsidR="00714C7E" w:rsidRPr="004A4F51" w:rsidRDefault="00714C7E" w:rsidP="00691821">
      <w:pPr>
        <w:ind w:left="2880" w:hanging="2880"/>
        <w:rPr>
          <w:rStyle w:val="Strong"/>
          <w:rFonts w:ascii="Times New Roman" w:hAnsi="Times New Roman"/>
          <w:b w:val="0"/>
        </w:rPr>
      </w:pPr>
      <w:r w:rsidRPr="004A4F51">
        <w:rPr>
          <w:rStyle w:val="Strong"/>
          <w:rFonts w:ascii="Times New Roman" w:hAnsi="Times New Roman"/>
          <w:b w:val="0"/>
        </w:rPr>
        <w:t>Simplicity:</w:t>
      </w:r>
      <w:r w:rsidRPr="004A4F51">
        <w:rPr>
          <w:rStyle w:val="Strong"/>
          <w:rFonts w:ascii="Times New Roman" w:hAnsi="Times New Roman"/>
          <w:b w:val="0"/>
        </w:rPr>
        <w:tab/>
      </w:r>
      <w:r w:rsidR="00691821" w:rsidRPr="004A4F51">
        <w:t xml:space="preserve">Estimates are readily available </w:t>
      </w:r>
      <w:r w:rsidR="00691821" w:rsidRPr="004A4F51">
        <w:rPr>
          <w:rStyle w:val="Strong"/>
          <w:rFonts w:ascii="Times New Roman" w:hAnsi="Times New Roman"/>
          <w:b w:val="0"/>
        </w:rPr>
        <w:t>with additional calculations</w:t>
      </w:r>
      <w:r w:rsidR="00691821" w:rsidRPr="004A4F51">
        <w:t xml:space="preserve"> through the WEAT public use query system and </w:t>
      </w:r>
      <w:r w:rsidR="00691821" w:rsidRPr="004A4F51">
        <w:rPr>
          <w:rStyle w:val="Strong"/>
          <w:rFonts w:ascii="Times New Roman" w:hAnsi="Times New Roman"/>
          <w:b w:val="0"/>
        </w:rPr>
        <w:t>through</w:t>
      </w:r>
      <w:r w:rsidRPr="004A4F51">
        <w:rPr>
          <w:rStyle w:val="Strong"/>
          <w:rFonts w:ascii="Times New Roman" w:hAnsi="Times New Roman"/>
          <w:b w:val="0"/>
        </w:rPr>
        <w:t xml:space="preserve"> CDC’s Chronic Disease and Health Promotion Data &amp; Indicators with no additional calculations</w:t>
      </w:r>
      <w:r w:rsidR="00691821" w:rsidRPr="004A4F51">
        <w:rPr>
          <w:rStyle w:val="Strong"/>
          <w:rFonts w:ascii="Times New Roman" w:hAnsi="Times New Roman"/>
          <w:b w:val="0"/>
        </w:rPr>
        <w:t xml:space="preserve"> (</w:t>
      </w:r>
      <w:r w:rsidRPr="004A4F51">
        <w:rPr>
          <w:rStyle w:val="Strong"/>
          <w:rFonts w:ascii="Times New Roman" w:hAnsi="Times New Roman"/>
          <w:b w:val="0"/>
        </w:rPr>
        <w:t>https://chronicdata.cdc.gov/Survey-Data/Behavioral-Risk-Factor-Data-Tobacco-Use-2011-to-pr/wsas-xwh5</w:t>
      </w:r>
      <w:r w:rsidR="00691821" w:rsidRPr="004A4F51">
        <w:rPr>
          <w:rStyle w:val="Strong"/>
          <w:rFonts w:ascii="Times New Roman" w:hAnsi="Times New Roman"/>
          <w:b w:val="0"/>
        </w:rPr>
        <w:t>)</w:t>
      </w:r>
    </w:p>
    <w:p w14:paraId="35687774" w14:textId="77777777" w:rsidR="00714C7E" w:rsidRPr="004A4F51" w:rsidRDefault="00714C7E" w:rsidP="00714C7E">
      <w:pPr>
        <w:ind w:left="2880" w:hanging="2880"/>
      </w:pPr>
      <w:r w:rsidRPr="004A4F51">
        <w:tab/>
      </w:r>
    </w:p>
    <w:p w14:paraId="03BB6035" w14:textId="77777777" w:rsidR="00714C7E" w:rsidRPr="004A4F51" w:rsidRDefault="00714C7E" w:rsidP="00714C7E">
      <w:pPr>
        <w:rPr>
          <w:rStyle w:val="Strong"/>
          <w:rFonts w:ascii="Times New Roman" w:hAnsi="Times New Roman"/>
          <w:b w:val="0"/>
        </w:rPr>
      </w:pPr>
      <w:r w:rsidRPr="004A4F51">
        <w:rPr>
          <w:rStyle w:val="Strong"/>
          <w:rFonts w:ascii="Times New Roman" w:hAnsi="Times New Roman"/>
          <w:b w:val="0"/>
        </w:rPr>
        <w:t>Data Completeness:</w:t>
      </w:r>
      <w:r w:rsidRPr="004A4F51">
        <w:rPr>
          <w:rStyle w:val="Strong"/>
          <w:rFonts w:ascii="Times New Roman" w:hAnsi="Times New Roman"/>
          <w:b w:val="0"/>
        </w:rPr>
        <w:tab/>
      </w:r>
      <w:r w:rsidRPr="004A4F51">
        <w:rPr>
          <w:rStyle w:val="Strong"/>
          <w:rFonts w:ascii="Times New Roman" w:hAnsi="Times New Roman"/>
          <w:b w:val="0"/>
        </w:rPr>
        <w:tab/>
        <w:t>Less than 10% missing data</w:t>
      </w:r>
    </w:p>
    <w:p w14:paraId="4666742C" w14:textId="77777777" w:rsidR="00714C7E" w:rsidRPr="004A4F51" w:rsidRDefault="00714C7E" w:rsidP="00714C7E">
      <w:pPr>
        <w:rPr>
          <w:rStyle w:val="Strong"/>
          <w:rFonts w:ascii="Times New Roman" w:hAnsi="Times New Roman"/>
          <w:b w:val="0"/>
        </w:rPr>
      </w:pPr>
    </w:p>
    <w:p w14:paraId="6383882F" w14:textId="77777777" w:rsidR="00714C7E" w:rsidRPr="004A4F51" w:rsidRDefault="00714C7E" w:rsidP="00714C7E">
      <w:pPr>
        <w:ind w:left="2880" w:hanging="2880"/>
        <w:rPr>
          <w:rStyle w:val="Strong"/>
          <w:rFonts w:ascii="Times New Roman" w:hAnsi="Times New Roman"/>
          <w:b w:val="0"/>
        </w:rPr>
      </w:pPr>
      <w:r w:rsidRPr="004A4F51">
        <w:rPr>
          <w:rStyle w:val="Strong"/>
          <w:rFonts w:ascii="Times New Roman" w:hAnsi="Times New Roman"/>
          <w:b w:val="0"/>
        </w:rPr>
        <w:t>Other Comments:</w:t>
      </w:r>
      <w:r w:rsidRPr="004A4F51">
        <w:rPr>
          <w:rStyle w:val="Strong"/>
          <w:rFonts w:ascii="Times New Roman" w:hAnsi="Times New Roman"/>
          <w:b w:val="0"/>
        </w:rPr>
        <w:tab/>
        <w:t>None</w:t>
      </w:r>
    </w:p>
    <w:p w14:paraId="45020A7E" w14:textId="77777777" w:rsidR="00714C7E" w:rsidRPr="004A4F51" w:rsidRDefault="00714C7E" w:rsidP="00DA0314">
      <w:pPr>
        <w:ind w:left="2880" w:hanging="2880"/>
      </w:pPr>
    </w:p>
    <w:p w14:paraId="39072A93" w14:textId="092BE5D2" w:rsidR="00714C7E" w:rsidRPr="004A4F51" w:rsidRDefault="00714C7E" w:rsidP="00714C7E">
      <w:pPr>
        <w:pBdr>
          <w:bottom w:val="single" w:sz="12" w:space="1" w:color="auto"/>
        </w:pBdr>
        <w:ind w:left="2880" w:hanging="2880"/>
        <w:rPr>
          <w:highlight w:val="yellow"/>
        </w:rPr>
      </w:pPr>
    </w:p>
    <w:p w14:paraId="62F91873" w14:textId="77777777" w:rsidR="00714C7E" w:rsidRPr="004A4F51" w:rsidRDefault="00714C7E" w:rsidP="00714C7E">
      <w:pPr>
        <w:pStyle w:val="Header"/>
        <w:ind w:left="2880" w:hanging="2880"/>
        <w:rPr>
          <w:b/>
        </w:rPr>
      </w:pPr>
    </w:p>
    <w:p w14:paraId="25A53E40" w14:textId="77777777" w:rsidR="00714C7E" w:rsidRPr="004A4F51" w:rsidRDefault="00714C7E" w:rsidP="00714C7E">
      <w:pPr>
        <w:rPr>
          <w:b/>
        </w:rPr>
      </w:pPr>
      <w:r w:rsidRPr="004A4F51">
        <w:rPr>
          <w:b/>
        </w:rPr>
        <w:t xml:space="preserve">Unwanted Pregnancy </w:t>
      </w:r>
    </w:p>
    <w:p w14:paraId="4F51DDB0" w14:textId="77777777" w:rsidR="00714C7E" w:rsidRPr="004A4F51" w:rsidRDefault="00714C7E" w:rsidP="00714C7E">
      <w:pPr>
        <w:rPr>
          <w:b/>
        </w:rPr>
      </w:pPr>
    </w:p>
    <w:p w14:paraId="12B28ADF" w14:textId="77777777" w:rsidR="00714C7E" w:rsidRPr="004A4F51" w:rsidRDefault="00714C7E" w:rsidP="00714C7E">
      <w:r w:rsidRPr="004A4F51">
        <w:t>Demographic group:</w:t>
      </w:r>
      <w:r w:rsidRPr="004A4F51">
        <w:tab/>
      </w:r>
      <w:r w:rsidRPr="004A4F51">
        <w:tab/>
        <w:t>Women aged 18-44 having a recent live birth</w:t>
      </w:r>
    </w:p>
    <w:p w14:paraId="66864FFF" w14:textId="77777777" w:rsidR="00714C7E" w:rsidRPr="004A4F51" w:rsidRDefault="00714C7E" w:rsidP="00714C7E"/>
    <w:p w14:paraId="49B7D250" w14:textId="77777777" w:rsidR="00714C7E" w:rsidRPr="004A4F51" w:rsidRDefault="00714C7E" w:rsidP="00714C7E">
      <w:pPr>
        <w:ind w:left="2880" w:hanging="2880"/>
      </w:pPr>
      <w:r w:rsidRPr="004A4F51">
        <w:t>Data Source:</w:t>
      </w:r>
      <w:r w:rsidRPr="004A4F51">
        <w:tab/>
        <w:t>Pregnancy Risk Assessment Monitoring System (PRAMS)</w:t>
      </w:r>
    </w:p>
    <w:p w14:paraId="2C0C1763" w14:textId="77777777" w:rsidR="00714C7E" w:rsidRPr="004A4F51" w:rsidRDefault="00714C7E" w:rsidP="00714C7E">
      <w:pPr>
        <w:ind w:left="2880" w:hanging="2880"/>
      </w:pPr>
      <w:r w:rsidRPr="004A4F51">
        <w:tab/>
      </w:r>
      <w:hyperlink r:id="rId31" w:history="1">
        <w:r w:rsidRPr="004A4F51">
          <w:rPr>
            <w:color w:val="0000FF"/>
            <w:u w:val="single"/>
          </w:rPr>
          <w:t>http://www.cdc.gov/prams/</w:t>
        </w:r>
      </w:hyperlink>
      <w:r w:rsidRPr="004A4F51">
        <w:t xml:space="preserve"> </w:t>
      </w:r>
    </w:p>
    <w:p w14:paraId="66EA0003" w14:textId="77777777" w:rsidR="00714C7E" w:rsidRPr="004A4F51" w:rsidRDefault="00714C7E" w:rsidP="00714C7E">
      <w:pPr>
        <w:ind w:left="2880" w:hanging="2880"/>
      </w:pPr>
    </w:p>
    <w:p w14:paraId="3A0F6522" w14:textId="77777777" w:rsidR="00714C7E" w:rsidRPr="004A4F51" w:rsidRDefault="00714C7E" w:rsidP="00714C7E">
      <w:pPr>
        <w:ind w:left="2880" w:hanging="2880"/>
      </w:pPr>
      <w:r w:rsidRPr="004A4F51">
        <w:t>Numerator:</w:t>
      </w:r>
      <w:r w:rsidRPr="004A4F51">
        <w:tab/>
        <w:t xml:space="preserve">Respondents aged 18-44 years who reported that just before they got pregnant with their most recent live born infant, they didn’t want to be pregnant then or at </w:t>
      </w:r>
      <w:proofErr w:type="spellStart"/>
      <w:r w:rsidRPr="004A4F51">
        <w:t>anytime</w:t>
      </w:r>
      <w:proofErr w:type="spellEnd"/>
      <w:r w:rsidRPr="004A4F51">
        <w:t xml:space="preserve"> in the future</w:t>
      </w:r>
    </w:p>
    <w:p w14:paraId="7BA78E5B" w14:textId="77777777" w:rsidR="00714C7E" w:rsidRPr="004A4F51" w:rsidRDefault="00714C7E" w:rsidP="00714C7E">
      <w:pPr>
        <w:ind w:left="2880" w:hanging="2880"/>
      </w:pPr>
      <w:r w:rsidRPr="004A4F51">
        <w:tab/>
      </w:r>
      <w:r w:rsidRPr="004A4F51">
        <w:tab/>
      </w:r>
    </w:p>
    <w:p w14:paraId="660D446C" w14:textId="77777777" w:rsidR="00714C7E" w:rsidRPr="004A4F51" w:rsidRDefault="00714C7E" w:rsidP="00714C7E">
      <w:pPr>
        <w:ind w:left="2880" w:hanging="2880"/>
      </w:pPr>
      <w:r w:rsidRPr="004A4F51">
        <w:t>Denominator:</w:t>
      </w:r>
      <w:r w:rsidRPr="004A4F51">
        <w:tab/>
        <w:t>Respondents aged 18-44 years who reported that just before they got pregnant with their most recent live born infant, they wanted to be pregnant sooner or then, later, didn’t want to be pregnant then or at any time in the future, or were unsure what they wanted</w:t>
      </w:r>
    </w:p>
    <w:p w14:paraId="2606DDBE" w14:textId="77777777" w:rsidR="00714C7E" w:rsidRPr="004A4F51" w:rsidRDefault="00714C7E" w:rsidP="00714C7E">
      <w:pPr>
        <w:ind w:left="2880" w:hanging="2880"/>
      </w:pPr>
      <w:r w:rsidRPr="004A4F51">
        <w:t xml:space="preserve"> </w:t>
      </w:r>
    </w:p>
    <w:p w14:paraId="000B326E" w14:textId="77777777" w:rsidR="007215B5" w:rsidRPr="004A4F51" w:rsidRDefault="00714C7E" w:rsidP="007215B5">
      <w:pPr>
        <w:ind w:left="2880" w:hanging="2880"/>
        <w:outlineLvl w:val="0"/>
      </w:pPr>
      <w:r w:rsidRPr="004A4F51">
        <w:t>Prevalence:</w:t>
      </w:r>
      <w:r w:rsidRPr="004A4F51">
        <w:tab/>
      </w:r>
      <w:r w:rsidR="00481CF6" w:rsidRPr="004A4F51">
        <w:t xml:space="preserve">9.4% (PRAMS, 2011), </w:t>
      </w:r>
      <w:hyperlink r:id="rId32" w:history="1">
        <w:r w:rsidR="007215B5" w:rsidRPr="004A4F51">
          <w:rPr>
            <w:rStyle w:val="Hyperlink"/>
          </w:rPr>
          <w:t>http://www.cdc.gov/prams/pramstat/index.html</w:t>
        </w:r>
      </w:hyperlink>
    </w:p>
    <w:p w14:paraId="6ACF601E" w14:textId="77777777" w:rsidR="00714C7E" w:rsidRPr="004A4F51" w:rsidRDefault="00714C7E" w:rsidP="00714C7E">
      <w:pPr>
        <w:autoSpaceDE w:val="0"/>
        <w:autoSpaceDN w:val="0"/>
        <w:adjustRightInd w:val="0"/>
        <w:ind w:left="2880" w:hanging="2880"/>
      </w:pPr>
    </w:p>
    <w:p w14:paraId="30A75D74" w14:textId="79B7AAC5" w:rsidR="00714C7E" w:rsidRPr="004A4F51" w:rsidRDefault="00C51037" w:rsidP="00714C7E">
      <w:pPr>
        <w:autoSpaceDE w:val="0"/>
        <w:autoSpaceDN w:val="0"/>
        <w:adjustRightInd w:val="0"/>
        <w:ind w:left="2880" w:hanging="2880"/>
      </w:pPr>
      <w:r>
        <w:t>Addressed in</w:t>
      </w:r>
      <w:r w:rsidRPr="004A4F51">
        <w:t xml:space="preserve"> </w:t>
      </w:r>
      <w:r w:rsidR="00714C7E" w:rsidRPr="004A4F51">
        <w:t>Professional</w:t>
      </w:r>
    </w:p>
    <w:p w14:paraId="1FB8FD0A" w14:textId="77777777" w:rsidR="00714C7E" w:rsidRPr="004A4F51" w:rsidRDefault="00714C7E" w:rsidP="00714C7E">
      <w:pPr>
        <w:shd w:val="clear" w:color="auto" w:fill="FFFFFF"/>
        <w:ind w:left="2880" w:hanging="2880"/>
      </w:pPr>
      <w:r w:rsidRPr="004A4F51">
        <w:t>Recommendations:</w:t>
      </w:r>
      <w:r w:rsidRPr="004A4F51">
        <w:tab/>
      </w:r>
      <w:r w:rsidRPr="004A4F51">
        <w:rPr>
          <w:i/>
        </w:rPr>
        <w:t xml:space="preserve">Clinical Preventive Services for Women: Closing the Gaps, </w:t>
      </w:r>
      <w:r w:rsidRPr="004A4F51">
        <w:t>2011, published by the Institute of Medicine recommends that women’s preventive services include (among others): a fuller range of contraceptive education, counseling, methods, and services so that women can better avoid unwanted pregnancies and space their pregnancies to promote optimal birth outcomes</w:t>
      </w:r>
    </w:p>
    <w:p w14:paraId="16D03091" w14:textId="77777777" w:rsidR="00714C7E" w:rsidRPr="004A4F51" w:rsidRDefault="002F2C46" w:rsidP="00714C7E">
      <w:pPr>
        <w:pStyle w:val="CommentText"/>
        <w:ind w:left="2880"/>
        <w:rPr>
          <w:sz w:val="24"/>
          <w:szCs w:val="24"/>
        </w:rPr>
      </w:pPr>
      <w:hyperlink r:id="rId33" w:history="1">
        <w:r w:rsidR="00714C7E" w:rsidRPr="004A4F51">
          <w:rPr>
            <w:rStyle w:val="Hyperlink"/>
            <w:sz w:val="24"/>
            <w:szCs w:val="24"/>
          </w:rPr>
          <w:t>https://iom.nationalacademies.org/Reports/2011/Clinical-Preventive-Services-for-Women-Closing-the-Gaps.aspx</w:t>
        </w:r>
      </w:hyperlink>
    </w:p>
    <w:p w14:paraId="4BE3EC8A" w14:textId="77777777" w:rsidR="00714C7E" w:rsidRPr="004A4F51" w:rsidRDefault="00714C7E" w:rsidP="00714C7E">
      <w:pPr>
        <w:shd w:val="clear" w:color="auto" w:fill="FFFFFF"/>
        <w:ind w:left="2880" w:hanging="2880"/>
      </w:pPr>
    </w:p>
    <w:p w14:paraId="01F63703" w14:textId="77777777" w:rsidR="00714C7E" w:rsidRPr="004A4F51" w:rsidRDefault="00714C7E" w:rsidP="00714C7E">
      <w:pPr>
        <w:shd w:val="clear" w:color="auto" w:fill="FFFFFF"/>
        <w:ind w:left="2880"/>
        <w:rPr>
          <w:bCs/>
          <w:kern w:val="36"/>
        </w:rPr>
      </w:pPr>
      <w:r w:rsidRPr="004A4F51">
        <w:t xml:space="preserve">ACOG Committee Opinion No. 654, </w:t>
      </w:r>
      <w:r w:rsidRPr="004A4F51">
        <w:rPr>
          <w:bCs/>
          <w:kern w:val="36"/>
        </w:rPr>
        <w:t>Reproductive Life Planning to Reduce Unintended Pregnancy, February 2016</w:t>
      </w:r>
    </w:p>
    <w:p w14:paraId="5DA92F80" w14:textId="77777777" w:rsidR="00714C7E" w:rsidRPr="004A4F51" w:rsidRDefault="002F2C46" w:rsidP="00714C7E">
      <w:pPr>
        <w:shd w:val="clear" w:color="auto" w:fill="FFFFFF"/>
        <w:ind w:left="2880"/>
        <w:rPr>
          <w:bCs/>
          <w:kern w:val="36"/>
        </w:rPr>
      </w:pPr>
      <w:hyperlink r:id="rId34" w:history="1">
        <w:r w:rsidR="00714C7E" w:rsidRPr="004A4F51">
          <w:rPr>
            <w:rStyle w:val="Hyperlink"/>
            <w:bCs/>
            <w:kern w:val="36"/>
          </w:rPr>
          <w:t>http://www.acog.org/Resources-And-Publications/Committee-</w:t>
        </w:r>
      </w:hyperlink>
      <w:r w:rsidR="00714C7E" w:rsidRPr="004A4F51">
        <w:rPr>
          <w:bCs/>
          <w:kern w:val="36"/>
        </w:rPr>
        <w:t>Opinions/Committee-on-Health-Care-for-Underserved-Women/Reproductive-Life-Planning-to-Reduce-Unintended-Pregnancy</w:t>
      </w:r>
    </w:p>
    <w:p w14:paraId="3E90314C" w14:textId="77777777" w:rsidR="00714C7E" w:rsidRPr="004A4F51" w:rsidRDefault="00714C7E" w:rsidP="00714C7E">
      <w:pPr>
        <w:autoSpaceDE w:val="0"/>
        <w:autoSpaceDN w:val="0"/>
        <w:adjustRightInd w:val="0"/>
        <w:ind w:left="2880" w:hanging="2880"/>
      </w:pPr>
    </w:p>
    <w:p w14:paraId="3CBFFB63" w14:textId="77777777" w:rsidR="00714C7E" w:rsidRPr="004A4F51" w:rsidRDefault="00714C7E" w:rsidP="00714C7E">
      <w:pPr>
        <w:autoSpaceDE w:val="0"/>
        <w:autoSpaceDN w:val="0"/>
        <w:adjustRightInd w:val="0"/>
        <w:ind w:left="2880"/>
      </w:pPr>
      <w:r w:rsidRPr="004A4F51">
        <w:t>Recommendation for teen subgroup:</w:t>
      </w:r>
    </w:p>
    <w:p w14:paraId="2C1BE972" w14:textId="77777777" w:rsidR="00714C7E" w:rsidRPr="004A4F51" w:rsidRDefault="00714C7E" w:rsidP="00714C7E">
      <w:pPr>
        <w:autoSpaceDE w:val="0"/>
        <w:autoSpaceDN w:val="0"/>
        <w:adjustRightInd w:val="0"/>
        <w:ind w:left="2880"/>
      </w:pPr>
      <w:r w:rsidRPr="004A4F51">
        <w:t>Preventing HIV/AIDS, Other STIs, and Teen Pregnancy Group-Based Comprehensive Risk Reduction interventions for Adolescents</w:t>
      </w:r>
    </w:p>
    <w:p w14:paraId="45D78425" w14:textId="77777777" w:rsidR="00714C7E" w:rsidRPr="004A4F51" w:rsidRDefault="00714C7E" w:rsidP="00714C7E">
      <w:pPr>
        <w:autoSpaceDE w:val="0"/>
        <w:autoSpaceDN w:val="0"/>
        <w:adjustRightInd w:val="0"/>
        <w:ind w:left="2880"/>
      </w:pPr>
      <w:r w:rsidRPr="004A4F51">
        <w:t>http://www.thecommunityguide.org/hiv/riskreduction.html</w:t>
      </w:r>
    </w:p>
    <w:p w14:paraId="77F54F16" w14:textId="77777777" w:rsidR="00714C7E" w:rsidRPr="004A4F51" w:rsidRDefault="00714C7E" w:rsidP="00714C7E">
      <w:pPr>
        <w:autoSpaceDE w:val="0"/>
        <w:autoSpaceDN w:val="0"/>
        <w:adjustRightInd w:val="0"/>
        <w:ind w:left="2880" w:hanging="2880"/>
      </w:pPr>
    </w:p>
    <w:p w14:paraId="5FDCFD8D" w14:textId="465F415A" w:rsidR="002A3FA5" w:rsidRPr="004A4F51" w:rsidRDefault="00C51037" w:rsidP="002A3FA5">
      <w:pPr>
        <w:autoSpaceDE w:val="0"/>
        <w:autoSpaceDN w:val="0"/>
        <w:adjustRightInd w:val="0"/>
        <w:ind w:left="2880" w:hanging="2880"/>
      </w:pPr>
      <w:r>
        <w:t>Addressed in</w:t>
      </w:r>
      <w:r w:rsidRPr="004A4F51">
        <w:t xml:space="preserve"> </w:t>
      </w:r>
      <w:r w:rsidR="002A3FA5">
        <w:t>HP</w:t>
      </w:r>
    </w:p>
    <w:p w14:paraId="3BF7FAC4" w14:textId="77777777" w:rsidR="002A3FA5" w:rsidRPr="004A4F51" w:rsidRDefault="002A3FA5" w:rsidP="002A3FA5">
      <w:pPr>
        <w:autoSpaceDE w:val="0"/>
        <w:autoSpaceDN w:val="0"/>
        <w:adjustRightInd w:val="0"/>
        <w:ind w:left="2880" w:hanging="2880"/>
      </w:pPr>
      <w:r w:rsidRPr="004A4F51">
        <w:t>2020 Objective(s)</w:t>
      </w:r>
    </w:p>
    <w:p w14:paraId="335C044D" w14:textId="77777777" w:rsidR="002A3FA5" w:rsidRPr="004A4F51" w:rsidRDefault="002A3FA5" w:rsidP="002A3FA5">
      <w:pPr>
        <w:autoSpaceDE w:val="0"/>
        <w:autoSpaceDN w:val="0"/>
        <w:adjustRightInd w:val="0"/>
        <w:ind w:left="2880" w:hanging="2880"/>
      </w:pPr>
      <w:r w:rsidRPr="004A4F51">
        <w:lastRenderedPageBreak/>
        <w:t>And/or</w:t>
      </w:r>
    </w:p>
    <w:p w14:paraId="118B5E2D" w14:textId="4CB41D5A" w:rsidR="00714C7E" w:rsidRPr="004A4F51" w:rsidRDefault="002A3FA5" w:rsidP="002A3FA5">
      <w:pPr>
        <w:autoSpaceDE w:val="0"/>
        <w:autoSpaceDN w:val="0"/>
        <w:adjustRightInd w:val="0"/>
        <w:rPr>
          <w:rStyle w:val="field-content9"/>
          <w:lang w:val="en"/>
        </w:rPr>
      </w:pPr>
      <w:r w:rsidRPr="004A4F51">
        <w:t>CDC Winnable Battle:</w:t>
      </w:r>
      <w:r w:rsidR="00FF777C">
        <w:rPr>
          <w:rStyle w:val="field-content9"/>
          <w:lang w:val="en"/>
        </w:rPr>
        <w:tab/>
      </w:r>
      <w:r w:rsidR="00714C7E" w:rsidRPr="004A4F51">
        <w:rPr>
          <w:rStyle w:val="field-content9"/>
          <w:lang w:val="en"/>
        </w:rPr>
        <w:t xml:space="preserve">HP 2020 FP-1 Increase the proportion of pregnancies that are intended </w:t>
      </w:r>
    </w:p>
    <w:p w14:paraId="2AA89414" w14:textId="77777777" w:rsidR="00714C7E" w:rsidRPr="004A4F51" w:rsidRDefault="00714C7E" w:rsidP="00714C7E">
      <w:pPr>
        <w:numPr>
          <w:ilvl w:val="0"/>
          <w:numId w:val="1"/>
        </w:numPr>
        <w:autoSpaceDE w:val="0"/>
        <w:autoSpaceDN w:val="0"/>
        <w:adjustRightInd w:val="0"/>
        <w:ind w:left="3240"/>
      </w:pPr>
      <w:r w:rsidRPr="004A4F51">
        <w:t>Target: 6.7%</w:t>
      </w:r>
    </w:p>
    <w:p w14:paraId="204591CB" w14:textId="77777777" w:rsidR="00714C7E" w:rsidRPr="004A4F51" w:rsidRDefault="00714C7E" w:rsidP="00714C7E">
      <w:pPr>
        <w:autoSpaceDE w:val="0"/>
        <w:autoSpaceDN w:val="0"/>
        <w:adjustRightInd w:val="0"/>
        <w:ind w:left="3240"/>
        <w:rPr>
          <w:highlight w:val="yellow"/>
        </w:rPr>
      </w:pPr>
    </w:p>
    <w:p w14:paraId="27F6DA03" w14:textId="77777777" w:rsidR="00714C7E" w:rsidRPr="004A4F51" w:rsidRDefault="00714C7E" w:rsidP="00714C7E">
      <w:pPr>
        <w:autoSpaceDE w:val="0"/>
        <w:autoSpaceDN w:val="0"/>
        <w:adjustRightInd w:val="0"/>
        <w:rPr>
          <w:rStyle w:val="field-content9"/>
          <w:lang w:val="en"/>
        </w:rPr>
      </w:pPr>
    </w:p>
    <w:p w14:paraId="44166095" w14:textId="77777777" w:rsidR="00714C7E" w:rsidRPr="004A4F51" w:rsidRDefault="00714C7E" w:rsidP="00714C7E">
      <w:pPr>
        <w:tabs>
          <w:tab w:val="left" w:pos="4409"/>
        </w:tabs>
        <w:autoSpaceDE w:val="0"/>
        <w:autoSpaceDN w:val="0"/>
        <w:adjustRightInd w:val="0"/>
        <w:ind w:left="2880"/>
      </w:pPr>
      <w:r w:rsidRPr="004A4F51">
        <w:t>CDC Winnable Battle: Reduce teen pregnancy</w:t>
      </w:r>
    </w:p>
    <w:p w14:paraId="29841683" w14:textId="77777777" w:rsidR="00714C7E" w:rsidRPr="004A4F51" w:rsidRDefault="00714C7E" w:rsidP="00714C7E">
      <w:pPr>
        <w:autoSpaceDE w:val="0"/>
        <w:autoSpaceDN w:val="0"/>
        <w:adjustRightInd w:val="0"/>
      </w:pPr>
    </w:p>
    <w:p w14:paraId="4B606606" w14:textId="77777777" w:rsidR="00714C7E" w:rsidRPr="004A4F51" w:rsidRDefault="00714C7E" w:rsidP="00714C7E">
      <w:pPr>
        <w:autoSpaceDE w:val="0"/>
        <w:autoSpaceDN w:val="0"/>
        <w:adjustRightInd w:val="0"/>
      </w:pPr>
      <w:r w:rsidRPr="004A4F51">
        <w:t>Simplicity:</w:t>
      </w:r>
      <w:r w:rsidRPr="004A4F51">
        <w:tab/>
      </w:r>
      <w:r w:rsidRPr="004A4F51">
        <w:tab/>
      </w:r>
      <w:r w:rsidRPr="004A4F51">
        <w:tab/>
        <w:t xml:space="preserve">Available on </w:t>
      </w:r>
      <w:proofErr w:type="spellStart"/>
      <w:r w:rsidRPr="004A4F51">
        <w:t>PRAMStat</w:t>
      </w:r>
      <w:proofErr w:type="spellEnd"/>
      <w:r w:rsidRPr="004A4F51">
        <w:t xml:space="preserve"> with no additional calculations</w:t>
      </w:r>
    </w:p>
    <w:p w14:paraId="4C36C421" w14:textId="77777777" w:rsidR="00714C7E" w:rsidRPr="004A4F51" w:rsidRDefault="00714C7E" w:rsidP="00714C7E">
      <w:pPr>
        <w:autoSpaceDE w:val="0"/>
        <w:autoSpaceDN w:val="0"/>
        <w:adjustRightInd w:val="0"/>
      </w:pPr>
    </w:p>
    <w:p w14:paraId="6C0EF88F" w14:textId="77777777" w:rsidR="00714C7E" w:rsidRPr="004A4F51" w:rsidRDefault="00714C7E" w:rsidP="00714C7E">
      <w:pPr>
        <w:autoSpaceDE w:val="0"/>
        <w:autoSpaceDN w:val="0"/>
        <w:adjustRightInd w:val="0"/>
      </w:pPr>
      <w:r w:rsidRPr="004A4F51">
        <w:t>Data completeness:</w:t>
      </w:r>
      <w:r w:rsidRPr="004A4F51">
        <w:tab/>
      </w:r>
      <w:r w:rsidRPr="004A4F51">
        <w:tab/>
        <w:t xml:space="preserve">Less than 10% missing </w:t>
      </w:r>
    </w:p>
    <w:p w14:paraId="1562663C" w14:textId="77777777" w:rsidR="00714C7E" w:rsidRPr="004A4F51" w:rsidRDefault="00714C7E" w:rsidP="00714C7E">
      <w:pPr>
        <w:autoSpaceDE w:val="0"/>
        <w:autoSpaceDN w:val="0"/>
        <w:adjustRightInd w:val="0"/>
      </w:pPr>
    </w:p>
    <w:p w14:paraId="7AF8CF01" w14:textId="77777777" w:rsidR="00714C7E" w:rsidRPr="004A4F51" w:rsidRDefault="00714C7E" w:rsidP="00714C7E">
      <w:pPr>
        <w:autoSpaceDE w:val="0"/>
        <w:autoSpaceDN w:val="0"/>
        <w:adjustRightInd w:val="0"/>
        <w:ind w:left="2880" w:hanging="2880"/>
      </w:pPr>
      <w:r w:rsidRPr="004A4F51">
        <w:t>Other comments:</w:t>
      </w:r>
      <w:r w:rsidRPr="004A4F51">
        <w:tab/>
        <w:t xml:space="preserve">MIHA also collects this information.  There is no online query system, however, annual data tables are available for unintended pregnancy (mistimed and unwanted combined).   </w:t>
      </w:r>
      <w:hyperlink r:id="rId35" w:history="1">
        <w:r w:rsidRPr="004A4F51">
          <w:rPr>
            <w:rStyle w:val="Hyperlink"/>
          </w:rPr>
          <w:t>http://www.cdph.ca.gov/data/surveys/MIHA/Pages/MaternalandInfantHealthAssessment(MIHA)survey.aspx</w:t>
        </w:r>
      </w:hyperlink>
      <w:r w:rsidRPr="004A4F51">
        <w:t xml:space="preserve">.  </w:t>
      </w:r>
      <w:r w:rsidRPr="004A4F51">
        <w:tab/>
      </w:r>
    </w:p>
    <w:p w14:paraId="362A56F2" w14:textId="77777777" w:rsidR="00714C7E" w:rsidRPr="004A4F51" w:rsidRDefault="00714C7E" w:rsidP="00714C7E">
      <w:pPr>
        <w:pBdr>
          <w:bottom w:val="single" w:sz="12" w:space="1" w:color="auto"/>
        </w:pBdr>
        <w:autoSpaceDE w:val="0"/>
        <w:autoSpaceDN w:val="0"/>
        <w:adjustRightInd w:val="0"/>
      </w:pPr>
    </w:p>
    <w:p w14:paraId="115645E1" w14:textId="77777777" w:rsidR="00714C7E" w:rsidRPr="004A4F51" w:rsidRDefault="00714C7E" w:rsidP="00714C7E"/>
    <w:p w14:paraId="35C3728D" w14:textId="60B6F1EA" w:rsidR="00714C7E" w:rsidRPr="004A4F51" w:rsidRDefault="00C51037" w:rsidP="00714C7E">
      <w:pPr>
        <w:pStyle w:val="Header"/>
        <w:tabs>
          <w:tab w:val="left" w:pos="2880"/>
        </w:tabs>
        <w:rPr>
          <w:b/>
        </w:rPr>
      </w:pPr>
      <w:r>
        <w:rPr>
          <w:b/>
        </w:rPr>
        <w:t>Postpartum</w:t>
      </w:r>
      <w:r w:rsidR="002A3FA5">
        <w:rPr>
          <w:b/>
        </w:rPr>
        <w:t xml:space="preserve"> U</w:t>
      </w:r>
      <w:r w:rsidR="00714C7E" w:rsidRPr="004A4F51">
        <w:rPr>
          <w:b/>
        </w:rPr>
        <w:t xml:space="preserve">se of </w:t>
      </w:r>
      <w:r w:rsidR="0070454A">
        <w:rPr>
          <w:b/>
        </w:rPr>
        <w:t xml:space="preserve">a Most or Moderately </w:t>
      </w:r>
      <w:r w:rsidR="00714C7E" w:rsidRPr="004A4F51">
        <w:rPr>
          <w:b/>
        </w:rPr>
        <w:t xml:space="preserve">Effective </w:t>
      </w:r>
      <w:r w:rsidR="0070454A">
        <w:rPr>
          <w:b/>
        </w:rPr>
        <w:t xml:space="preserve">Method of </w:t>
      </w:r>
      <w:r w:rsidR="00714C7E" w:rsidRPr="004A4F51">
        <w:rPr>
          <w:b/>
        </w:rPr>
        <w:t>Contraception</w:t>
      </w:r>
    </w:p>
    <w:p w14:paraId="260E4C56" w14:textId="77777777" w:rsidR="00714C7E" w:rsidRPr="004A4F51" w:rsidRDefault="00714C7E" w:rsidP="00714C7E"/>
    <w:p w14:paraId="0D93532A" w14:textId="77777777" w:rsidR="00714C7E" w:rsidRPr="004A4F51" w:rsidRDefault="00714C7E" w:rsidP="00714C7E">
      <w:r w:rsidRPr="004A4F51">
        <w:t>Demographic group:</w:t>
      </w:r>
      <w:r w:rsidRPr="004A4F51">
        <w:tab/>
      </w:r>
      <w:r w:rsidRPr="004A4F51">
        <w:tab/>
        <w:t>Women aged 18-44 years having a recent live birth</w:t>
      </w:r>
    </w:p>
    <w:p w14:paraId="67EA3684" w14:textId="77777777" w:rsidR="00714C7E" w:rsidRPr="004A4F51" w:rsidRDefault="00714C7E" w:rsidP="00714C7E"/>
    <w:p w14:paraId="1F3A5201" w14:textId="77777777" w:rsidR="00714C7E" w:rsidRPr="004A4F51" w:rsidRDefault="00714C7E" w:rsidP="00714C7E">
      <w:pPr>
        <w:ind w:left="2880" w:hanging="2880"/>
      </w:pPr>
      <w:r w:rsidRPr="004A4F51">
        <w:t>Data Source:</w:t>
      </w:r>
      <w:r w:rsidRPr="004A4F51">
        <w:tab/>
        <w:t>Pregnancy Risk Assessment Monitoring System (PRAMS)</w:t>
      </w:r>
    </w:p>
    <w:p w14:paraId="1B68A0FF" w14:textId="77777777" w:rsidR="00714C7E" w:rsidRPr="004A4F51" w:rsidRDefault="00714C7E" w:rsidP="00714C7E">
      <w:pPr>
        <w:ind w:left="2880" w:hanging="2880"/>
      </w:pPr>
      <w:r w:rsidRPr="004A4F51">
        <w:tab/>
      </w:r>
      <w:hyperlink r:id="rId36" w:history="1">
        <w:r w:rsidRPr="004A4F51">
          <w:rPr>
            <w:rStyle w:val="Hyperlink"/>
          </w:rPr>
          <w:t>http://www.cdc.gov/prams</w:t>
        </w:r>
      </w:hyperlink>
    </w:p>
    <w:p w14:paraId="17F505B2" w14:textId="77777777" w:rsidR="00714C7E" w:rsidRPr="004A4F51" w:rsidRDefault="00714C7E" w:rsidP="00714C7E">
      <w:pPr>
        <w:ind w:left="2880" w:hanging="2880"/>
      </w:pPr>
    </w:p>
    <w:p w14:paraId="2DE833D7" w14:textId="77777777" w:rsidR="00714C7E" w:rsidRPr="004A4F51" w:rsidRDefault="00714C7E" w:rsidP="00714C7E">
      <w:pPr>
        <w:ind w:left="2880" w:hanging="2880"/>
      </w:pPr>
      <w:r w:rsidRPr="004A4F51">
        <w:t>Numerator:</w:t>
      </w:r>
      <w:r w:rsidRPr="004A4F51">
        <w:tab/>
        <w:t>Respondents aged 18-44 years who reported that they or their husbands or partners were currently using a more effective contraceptive method (sterilization, implant, intrauterine device, injectable, pill, patch, or ring) to keep from getting pregnant</w:t>
      </w:r>
    </w:p>
    <w:p w14:paraId="40197F18" w14:textId="77777777" w:rsidR="00714C7E" w:rsidRPr="004A4F51" w:rsidRDefault="00714C7E" w:rsidP="00714C7E"/>
    <w:p w14:paraId="2D2D9A34" w14:textId="77777777" w:rsidR="00714C7E" w:rsidRPr="004A4F51" w:rsidRDefault="00714C7E" w:rsidP="00714C7E">
      <w:pPr>
        <w:ind w:left="2880" w:hanging="2880"/>
      </w:pPr>
      <w:r w:rsidRPr="004A4F51">
        <w:t>Denominator:</w:t>
      </w:r>
      <w:r w:rsidRPr="004A4F51">
        <w:tab/>
        <w:t>Respondents aged 18-44 years who reported that they or their husbands or partners were currently using or were not currently using a more effective contraceptive method (sterilization, implant, intrauterine device, injectable, pill, patch, or ring) to keep from getting pregnant</w:t>
      </w:r>
    </w:p>
    <w:p w14:paraId="4981989A" w14:textId="77777777" w:rsidR="00714C7E" w:rsidRPr="004A4F51" w:rsidRDefault="00714C7E" w:rsidP="00714C7E">
      <w:pPr>
        <w:ind w:left="2880" w:hanging="2880"/>
      </w:pPr>
    </w:p>
    <w:p w14:paraId="0BC83260" w14:textId="77777777" w:rsidR="00714C7E" w:rsidRPr="004A4F51" w:rsidRDefault="00714C7E" w:rsidP="00714C7E">
      <w:pPr>
        <w:ind w:left="2880" w:hanging="2880"/>
      </w:pPr>
      <w:r w:rsidRPr="004A4F51">
        <w:lastRenderedPageBreak/>
        <w:t>Prevalence:</w:t>
      </w:r>
      <w:r w:rsidRPr="004A4F51">
        <w:tab/>
        <w:t xml:space="preserve">Published data from PRAMS 2004-2006, from 12 states and New York City, found that 61.7% of women with a recent live birth reported use of a more effective contraceptive method (sterilization, intrauterine device, injectable, pill, patch or ring; implant use was not assessed). The inverse (38.3%) reported use of no method or use of a less effective method </w:t>
      </w:r>
      <w:hyperlink r:id="rId37" w:history="1">
        <w:r w:rsidRPr="004A4F51">
          <w:rPr>
            <w:rStyle w:val="Hyperlink"/>
          </w:rPr>
          <w:t>http://www.cdc.gov/mmwr/preview/mmwrhtml/mm5830a1.htm</w:t>
        </w:r>
      </w:hyperlink>
      <w:r w:rsidRPr="004A4F51">
        <w:t xml:space="preserve"> </w:t>
      </w:r>
    </w:p>
    <w:p w14:paraId="1A414BF8" w14:textId="77777777" w:rsidR="00714C7E" w:rsidRPr="004A4F51" w:rsidRDefault="00714C7E" w:rsidP="00714C7E">
      <w:pPr>
        <w:ind w:left="2880" w:hanging="2880"/>
      </w:pPr>
      <w:r w:rsidRPr="004A4F51">
        <w:tab/>
      </w:r>
    </w:p>
    <w:p w14:paraId="560C1A52" w14:textId="6820A326" w:rsidR="00714C7E" w:rsidRPr="004A4F51" w:rsidRDefault="00C51037" w:rsidP="00714C7E">
      <w:pPr>
        <w:autoSpaceDE w:val="0"/>
        <w:autoSpaceDN w:val="0"/>
        <w:adjustRightInd w:val="0"/>
        <w:ind w:left="2880" w:hanging="2880"/>
      </w:pPr>
      <w:r>
        <w:t>Addressed in</w:t>
      </w:r>
      <w:r w:rsidRPr="004A4F51">
        <w:t xml:space="preserve"> </w:t>
      </w:r>
      <w:r w:rsidR="00714C7E" w:rsidRPr="004A4F51">
        <w:t xml:space="preserve">Professional </w:t>
      </w:r>
      <w:r w:rsidR="00714C7E" w:rsidRPr="004A4F51">
        <w:tab/>
      </w:r>
    </w:p>
    <w:p w14:paraId="295AA298" w14:textId="77777777" w:rsidR="00714C7E" w:rsidRPr="004A4F51" w:rsidRDefault="00714C7E" w:rsidP="00714C7E">
      <w:pPr>
        <w:autoSpaceDE w:val="0"/>
        <w:autoSpaceDN w:val="0"/>
        <w:adjustRightInd w:val="0"/>
        <w:ind w:left="2880" w:hanging="2880"/>
      </w:pPr>
      <w:r w:rsidRPr="004A4F51">
        <w:t>Recommendations:</w:t>
      </w:r>
      <w:r w:rsidRPr="004A4F51">
        <w:tab/>
      </w:r>
      <w:r w:rsidRPr="004A4F51">
        <w:rPr>
          <w:i/>
        </w:rPr>
        <w:t>Guidelines for Perinatal Care</w:t>
      </w:r>
      <w:r w:rsidRPr="004A4F51">
        <w:t xml:space="preserve"> (7</w:t>
      </w:r>
      <w:r w:rsidRPr="004A4F51">
        <w:rPr>
          <w:vertAlign w:val="superscript"/>
        </w:rPr>
        <w:t>th</w:t>
      </w:r>
      <w:r w:rsidRPr="004A4F51">
        <w:t xml:space="preserve"> edition), 2012, published by the American Academy of Pediatrics and the American College of Obstetricians and Gynecologists recommends discussion of contraceptive options and prompt initiation of a method as a primary focus of routine antenatal and postpartum care (page 202)</w:t>
      </w:r>
    </w:p>
    <w:p w14:paraId="151C5CCA" w14:textId="77777777" w:rsidR="00714C7E" w:rsidRPr="004A4F51" w:rsidRDefault="00714C7E" w:rsidP="00714C7E">
      <w:pPr>
        <w:autoSpaceDE w:val="0"/>
        <w:autoSpaceDN w:val="0"/>
        <w:adjustRightInd w:val="0"/>
      </w:pPr>
    </w:p>
    <w:p w14:paraId="7C20745E" w14:textId="77777777" w:rsidR="00714C7E" w:rsidRPr="004A4F51" w:rsidRDefault="00714C7E" w:rsidP="00714C7E">
      <w:pPr>
        <w:autoSpaceDE w:val="0"/>
        <w:autoSpaceDN w:val="0"/>
        <w:adjustRightInd w:val="0"/>
        <w:ind w:left="2880"/>
      </w:pPr>
      <w:r w:rsidRPr="004A4F51">
        <w:rPr>
          <w:i/>
        </w:rPr>
        <w:t xml:space="preserve">Clinical Preventive Services for Women: Closing the Gaps, </w:t>
      </w:r>
      <w:r w:rsidRPr="004A4F51">
        <w:t>2011, published by the Institute of Medicine recommends that women’s preventive services include (among others): a fuller range of contraceptive education, counseling, methods, and services so that women can better avoid unwanted pregnancies and space their pregnancies to promote optimal birth outcomes</w:t>
      </w:r>
    </w:p>
    <w:p w14:paraId="041D22D4" w14:textId="77777777" w:rsidR="00714C7E" w:rsidRPr="004A4F51" w:rsidRDefault="002F2C46" w:rsidP="00714C7E">
      <w:pPr>
        <w:autoSpaceDE w:val="0"/>
        <w:autoSpaceDN w:val="0"/>
        <w:adjustRightInd w:val="0"/>
        <w:ind w:left="2880"/>
      </w:pPr>
      <w:hyperlink r:id="rId38" w:history="1">
        <w:r w:rsidR="00714C7E" w:rsidRPr="004A4F51">
          <w:rPr>
            <w:rStyle w:val="Hyperlink"/>
          </w:rPr>
          <w:t>https://iom.nationalacademies.org/Reports/2011/Clinical-Preventive-Services-for-Women-Closing-the-Gaps.aspx</w:t>
        </w:r>
      </w:hyperlink>
      <w:r w:rsidR="00714C7E" w:rsidRPr="004A4F51">
        <w:t xml:space="preserve"> </w:t>
      </w:r>
    </w:p>
    <w:p w14:paraId="6CCDC90C" w14:textId="77777777" w:rsidR="00714C7E" w:rsidRPr="004A4F51" w:rsidRDefault="00714C7E" w:rsidP="00714C7E">
      <w:pPr>
        <w:autoSpaceDE w:val="0"/>
        <w:autoSpaceDN w:val="0"/>
        <w:adjustRightInd w:val="0"/>
        <w:ind w:left="2880"/>
      </w:pPr>
    </w:p>
    <w:p w14:paraId="2DA6CDBE" w14:textId="77777777" w:rsidR="00714C7E" w:rsidRPr="004A4F51" w:rsidRDefault="00714C7E" w:rsidP="00714C7E">
      <w:pPr>
        <w:autoSpaceDE w:val="0"/>
        <w:autoSpaceDN w:val="0"/>
        <w:adjustRightInd w:val="0"/>
        <w:ind w:left="2880"/>
      </w:pPr>
      <w:r w:rsidRPr="004A4F51">
        <w:rPr>
          <w:i/>
        </w:rPr>
        <w:t xml:space="preserve">ACOG Committee Opinion No. 450: Increasing use of contraceptive implants and intrauterine devices to reduce unintended pregnancy, </w:t>
      </w:r>
      <w:r w:rsidRPr="004A4F51">
        <w:t xml:space="preserve">2009, published in </w:t>
      </w:r>
      <w:r w:rsidRPr="004A4F51">
        <w:rPr>
          <w:i/>
        </w:rPr>
        <w:t xml:space="preserve">Obstetrics and Gynecology </w:t>
      </w:r>
      <w:r w:rsidRPr="004A4F51">
        <w:t xml:space="preserve">recommends that long-acting reversible contraceptive methods should be encouraged as options for most women to reduce unintended pregnancy since these methods require a single act of motivation for long-term use and eliminate adherence and user-dependence from the effectiveness equation.  </w:t>
      </w:r>
    </w:p>
    <w:p w14:paraId="732FB994" w14:textId="77777777" w:rsidR="00714C7E" w:rsidRPr="004A4F51" w:rsidRDefault="00714C7E" w:rsidP="00714C7E">
      <w:pPr>
        <w:tabs>
          <w:tab w:val="left" w:pos="4409"/>
        </w:tabs>
        <w:autoSpaceDE w:val="0"/>
        <w:autoSpaceDN w:val="0"/>
        <w:adjustRightInd w:val="0"/>
        <w:ind w:left="126"/>
      </w:pPr>
      <w:r w:rsidRPr="004A4F51">
        <w:tab/>
      </w:r>
    </w:p>
    <w:p w14:paraId="08EF4E84" w14:textId="28D9E159" w:rsidR="00714C7E" w:rsidRPr="004A4F51" w:rsidRDefault="00C51037" w:rsidP="00714C7E">
      <w:pPr>
        <w:autoSpaceDE w:val="0"/>
        <w:autoSpaceDN w:val="0"/>
        <w:adjustRightInd w:val="0"/>
        <w:ind w:left="2880" w:hanging="2880"/>
      </w:pPr>
      <w:r>
        <w:t>Addressed in</w:t>
      </w:r>
      <w:r w:rsidR="00714C7E" w:rsidRPr="004A4F51">
        <w:t xml:space="preserve"> </w:t>
      </w:r>
      <w:r w:rsidR="002A3FA5">
        <w:t>HP</w:t>
      </w:r>
    </w:p>
    <w:p w14:paraId="5FA3D938" w14:textId="77777777" w:rsidR="00714C7E" w:rsidRPr="004A4F51" w:rsidRDefault="00714C7E" w:rsidP="00714C7E">
      <w:pPr>
        <w:autoSpaceDE w:val="0"/>
        <w:autoSpaceDN w:val="0"/>
        <w:adjustRightInd w:val="0"/>
        <w:ind w:left="2880" w:hanging="2880"/>
      </w:pPr>
      <w:r w:rsidRPr="004A4F51">
        <w:t>2020 Objective(s)</w:t>
      </w:r>
    </w:p>
    <w:p w14:paraId="2BD12D2F" w14:textId="77777777" w:rsidR="00714C7E" w:rsidRPr="004A4F51" w:rsidRDefault="00714C7E" w:rsidP="00714C7E">
      <w:pPr>
        <w:autoSpaceDE w:val="0"/>
        <w:autoSpaceDN w:val="0"/>
        <w:adjustRightInd w:val="0"/>
        <w:ind w:left="2880" w:hanging="2880"/>
      </w:pPr>
      <w:r w:rsidRPr="004A4F51">
        <w:t>And/or</w:t>
      </w:r>
    </w:p>
    <w:p w14:paraId="4CA8D7D6" w14:textId="77777777" w:rsidR="00714C7E" w:rsidRPr="004A4F51" w:rsidRDefault="00714C7E" w:rsidP="00714C7E">
      <w:pPr>
        <w:tabs>
          <w:tab w:val="left" w:pos="2880"/>
        </w:tabs>
        <w:autoSpaceDE w:val="0"/>
        <w:autoSpaceDN w:val="0"/>
        <w:adjustRightInd w:val="0"/>
      </w:pPr>
      <w:bookmarkStart w:id="0" w:name="_GoBack"/>
      <w:bookmarkEnd w:id="0"/>
      <w:r w:rsidRPr="004A4F51">
        <w:t xml:space="preserve">CDC Winnable Battle:  </w:t>
      </w:r>
      <w:r w:rsidRPr="004A4F51">
        <w:tab/>
        <w:t>HP2020 FP-5: Reduce the proportion of pregnancies conceived within 18 months of a previous birth</w:t>
      </w:r>
    </w:p>
    <w:p w14:paraId="046D09E2" w14:textId="77777777" w:rsidR="00714C7E" w:rsidRPr="004A4F51" w:rsidRDefault="00714C7E" w:rsidP="00714C7E">
      <w:pPr>
        <w:numPr>
          <w:ilvl w:val="0"/>
          <w:numId w:val="1"/>
        </w:numPr>
        <w:autoSpaceDE w:val="0"/>
        <w:autoSpaceDN w:val="0"/>
        <w:adjustRightInd w:val="0"/>
        <w:ind w:left="3240"/>
      </w:pPr>
      <w:r w:rsidRPr="004A4F51">
        <w:t>Target: 6.7%</w:t>
      </w:r>
    </w:p>
    <w:p w14:paraId="6620CE1C" w14:textId="77777777" w:rsidR="00714C7E" w:rsidRPr="004A4F51" w:rsidRDefault="00714C7E" w:rsidP="00714C7E">
      <w:pPr>
        <w:autoSpaceDE w:val="0"/>
        <w:autoSpaceDN w:val="0"/>
        <w:adjustRightInd w:val="0"/>
      </w:pPr>
    </w:p>
    <w:p w14:paraId="138FEC0E" w14:textId="77777777" w:rsidR="00714C7E" w:rsidRPr="004A4F51" w:rsidRDefault="00714C7E" w:rsidP="00714C7E">
      <w:pPr>
        <w:autoSpaceDE w:val="0"/>
        <w:autoSpaceDN w:val="0"/>
        <w:adjustRightInd w:val="0"/>
        <w:ind w:left="2880"/>
      </w:pPr>
      <w:r w:rsidRPr="004A4F51">
        <w:t>HP2020 FP-6: Increase the proportion of females at risk of unintended pregnancy or their partners who used contraception at most recent sexual intercourse</w:t>
      </w:r>
    </w:p>
    <w:p w14:paraId="135F8D6F" w14:textId="77777777" w:rsidR="00714C7E" w:rsidRPr="004A4F51" w:rsidRDefault="00714C7E" w:rsidP="00714C7E">
      <w:pPr>
        <w:numPr>
          <w:ilvl w:val="0"/>
          <w:numId w:val="2"/>
        </w:numPr>
        <w:autoSpaceDE w:val="0"/>
        <w:autoSpaceDN w:val="0"/>
        <w:adjustRightInd w:val="0"/>
        <w:ind w:left="3240"/>
      </w:pPr>
      <w:r w:rsidRPr="004A4F51">
        <w:lastRenderedPageBreak/>
        <w:t>Target: 91.6%</w:t>
      </w:r>
    </w:p>
    <w:p w14:paraId="53C1A594" w14:textId="77777777" w:rsidR="00714C7E" w:rsidRPr="004A4F51" w:rsidRDefault="00714C7E" w:rsidP="00714C7E">
      <w:pPr>
        <w:autoSpaceDE w:val="0"/>
        <w:autoSpaceDN w:val="0"/>
        <w:adjustRightInd w:val="0"/>
        <w:ind w:left="2880"/>
      </w:pPr>
    </w:p>
    <w:p w14:paraId="46F9F8D4" w14:textId="77777777" w:rsidR="00714C7E" w:rsidRPr="004A4F51" w:rsidRDefault="00714C7E" w:rsidP="00714C7E">
      <w:pPr>
        <w:autoSpaceDE w:val="0"/>
        <w:autoSpaceDN w:val="0"/>
        <w:adjustRightInd w:val="0"/>
        <w:ind w:left="2880"/>
      </w:pPr>
      <w:r w:rsidRPr="004A4F51">
        <w:t>HP2020 FP-2: Reduce the proportion of females experiencing pregnancy despite use of a reversible contraceptive method</w:t>
      </w:r>
    </w:p>
    <w:p w14:paraId="7ECBC397" w14:textId="77777777" w:rsidR="00714C7E" w:rsidRPr="004A4F51" w:rsidRDefault="00714C7E" w:rsidP="00714C7E">
      <w:pPr>
        <w:numPr>
          <w:ilvl w:val="0"/>
          <w:numId w:val="3"/>
        </w:numPr>
        <w:autoSpaceDE w:val="0"/>
        <w:autoSpaceDN w:val="0"/>
        <w:adjustRightInd w:val="0"/>
        <w:ind w:left="3240"/>
      </w:pPr>
      <w:r w:rsidRPr="004A4F51">
        <w:t>Target: 9.9%</w:t>
      </w:r>
    </w:p>
    <w:p w14:paraId="6A1B6B3E" w14:textId="77777777" w:rsidR="00714C7E" w:rsidRPr="004A4F51" w:rsidRDefault="00714C7E" w:rsidP="00714C7E">
      <w:pPr>
        <w:tabs>
          <w:tab w:val="left" w:pos="4409"/>
        </w:tabs>
        <w:autoSpaceDE w:val="0"/>
        <w:autoSpaceDN w:val="0"/>
        <w:adjustRightInd w:val="0"/>
        <w:ind w:left="2880"/>
      </w:pPr>
      <w:r w:rsidRPr="004A4F51">
        <w:t>CDC Winnable Battle: Reduce teen pregnancy</w:t>
      </w:r>
    </w:p>
    <w:p w14:paraId="38EE1F3D" w14:textId="77777777" w:rsidR="00714C7E" w:rsidRPr="004A4F51" w:rsidRDefault="002F2C46" w:rsidP="00714C7E">
      <w:pPr>
        <w:tabs>
          <w:tab w:val="left" w:pos="4409"/>
        </w:tabs>
        <w:autoSpaceDE w:val="0"/>
        <w:autoSpaceDN w:val="0"/>
        <w:adjustRightInd w:val="0"/>
        <w:ind w:left="2880"/>
      </w:pPr>
      <w:hyperlink r:id="rId39" w:history="1">
        <w:r w:rsidR="00714C7E" w:rsidRPr="004A4F51">
          <w:rPr>
            <w:rStyle w:val="Hyperlink"/>
          </w:rPr>
          <w:t>https://www.cdc.gov/winnablebattles/teenpregnancy/index.html</w:t>
        </w:r>
      </w:hyperlink>
    </w:p>
    <w:p w14:paraId="2231285A" w14:textId="77777777" w:rsidR="00714C7E" w:rsidRPr="004A4F51" w:rsidRDefault="00714C7E" w:rsidP="00714C7E">
      <w:pPr>
        <w:autoSpaceDE w:val="0"/>
        <w:autoSpaceDN w:val="0"/>
        <w:adjustRightInd w:val="0"/>
        <w:ind w:left="2880" w:hanging="2880"/>
      </w:pPr>
      <w:r w:rsidRPr="004A4F51">
        <w:tab/>
      </w:r>
    </w:p>
    <w:p w14:paraId="52E5B938" w14:textId="1AC6F3F4" w:rsidR="00714C7E" w:rsidRPr="004A4F51" w:rsidRDefault="00714C7E" w:rsidP="00714C7E">
      <w:pPr>
        <w:tabs>
          <w:tab w:val="left" w:pos="2970"/>
        </w:tabs>
        <w:autoSpaceDE w:val="0"/>
        <w:autoSpaceDN w:val="0"/>
        <w:adjustRightInd w:val="0"/>
        <w:ind w:left="2880" w:hanging="2880"/>
      </w:pPr>
      <w:r w:rsidRPr="004A4F51">
        <w:t xml:space="preserve">Simplicity: </w:t>
      </w:r>
      <w:r w:rsidRPr="004A4F51">
        <w:tab/>
      </w:r>
      <w:r w:rsidR="00B271D4" w:rsidRPr="004A4F51">
        <w:t xml:space="preserve">Data are not currently available via </w:t>
      </w:r>
      <w:proofErr w:type="spellStart"/>
      <w:r w:rsidR="00B271D4" w:rsidRPr="004A4F51">
        <w:t>PRAMStat</w:t>
      </w:r>
      <w:proofErr w:type="spellEnd"/>
      <w:r w:rsidR="00B271D4" w:rsidRPr="004A4F51">
        <w:t>. As a core indicator, it will become available with no additional calculations needed.</w:t>
      </w:r>
    </w:p>
    <w:p w14:paraId="51FF7FD8" w14:textId="77777777" w:rsidR="00714C7E" w:rsidRPr="004A4F51" w:rsidRDefault="00714C7E" w:rsidP="00714C7E">
      <w:pPr>
        <w:tabs>
          <w:tab w:val="left" w:pos="2970"/>
        </w:tabs>
        <w:autoSpaceDE w:val="0"/>
        <w:autoSpaceDN w:val="0"/>
        <w:adjustRightInd w:val="0"/>
        <w:ind w:left="2880" w:hanging="2880"/>
      </w:pPr>
    </w:p>
    <w:p w14:paraId="51D86DE4" w14:textId="77777777" w:rsidR="00714C7E" w:rsidRPr="004A4F51" w:rsidRDefault="00714C7E" w:rsidP="00714C7E">
      <w:pPr>
        <w:tabs>
          <w:tab w:val="left" w:pos="2970"/>
        </w:tabs>
        <w:autoSpaceDE w:val="0"/>
        <w:autoSpaceDN w:val="0"/>
        <w:adjustRightInd w:val="0"/>
        <w:ind w:left="2880" w:hanging="2880"/>
      </w:pPr>
      <w:r w:rsidRPr="004A4F51">
        <w:t>Data Completeness:</w:t>
      </w:r>
      <w:r w:rsidRPr="004A4F51">
        <w:tab/>
        <w:t>Not reported</w:t>
      </w:r>
    </w:p>
    <w:p w14:paraId="76FC974C" w14:textId="77777777" w:rsidR="00714C7E" w:rsidRPr="004A4F51" w:rsidRDefault="00714C7E" w:rsidP="00714C7E">
      <w:pPr>
        <w:ind w:left="2880" w:hanging="2880"/>
      </w:pPr>
    </w:p>
    <w:p w14:paraId="534525C9" w14:textId="77777777" w:rsidR="00714C7E" w:rsidRPr="004A4F51" w:rsidRDefault="00714C7E" w:rsidP="00714C7E">
      <w:pPr>
        <w:ind w:left="2880" w:hanging="2880"/>
      </w:pPr>
      <w:r w:rsidRPr="004A4F51">
        <w:t>Other Comments:</w:t>
      </w:r>
      <w:r w:rsidRPr="004A4F51">
        <w:tab/>
        <w:t xml:space="preserve">MIHA collects comparable information, but not reported in online Snapshot reports: </w:t>
      </w:r>
    </w:p>
    <w:p w14:paraId="1EC76E82" w14:textId="77777777" w:rsidR="00714C7E" w:rsidRPr="004A4F51" w:rsidRDefault="00714C7E" w:rsidP="00714C7E">
      <w:pPr>
        <w:ind w:left="2880"/>
      </w:pPr>
      <w:r w:rsidRPr="004A4F51">
        <w:t>http://www.cdph.ca.gov/data/surveys/MIHA/Pages/MaternalandInfantHealthAssessment(MIHA)survey.aspx</w:t>
      </w:r>
    </w:p>
    <w:p w14:paraId="63E72693" w14:textId="77777777" w:rsidR="00714C7E" w:rsidRPr="004A4F51" w:rsidRDefault="00714C7E" w:rsidP="00714C7E">
      <w:pPr>
        <w:ind w:left="2880" w:hanging="2880"/>
      </w:pPr>
    </w:p>
    <w:p w14:paraId="35BFBBD5" w14:textId="02B7F8A5" w:rsidR="00714C7E" w:rsidRPr="004A4F51" w:rsidRDefault="00714C7E" w:rsidP="00714C7E">
      <w:pPr>
        <w:ind w:left="2880"/>
        <w:rPr>
          <w:rStyle w:val="Hyperlink"/>
        </w:rPr>
      </w:pPr>
      <w:r w:rsidRPr="004A4F51">
        <w:t xml:space="preserve">Effectiveness of family planning methods chart: </w:t>
      </w:r>
      <w:hyperlink r:id="rId40" w:history="1">
        <w:r w:rsidR="006E730F" w:rsidRPr="004A4F51">
          <w:rPr>
            <w:rStyle w:val="Hyperlink"/>
          </w:rPr>
          <w:t>http://www.cdc.gov/reproductivehealth/unintendedpregnancy/pdf/contraceptive_methods_508.pdf</w:t>
        </w:r>
      </w:hyperlink>
    </w:p>
    <w:p w14:paraId="2F450309" w14:textId="77777777" w:rsidR="006B18D7" w:rsidRPr="004A4F51" w:rsidRDefault="006B18D7" w:rsidP="004A4F51">
      <w:pPr>
        <w:ind w:left="2880"/>
        <w:rPr>
          <w:rStyle w:val="Hyperlink"/>
        </w:rPr>
      </w:pPr>
    </w:p>
    <w:sectPr w:rsidR="006B18D7" w:rsidRPr="004A4F51" w:rsidSect="000009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84E6A"/>
    <w:multiLevelType w:val="hybridMultilevel"/>
    <w:tmpl w:val="0882D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A0166F"/>
    <w:multiLevelType w:val="hybridMultilevel"/>
    <w:tmpl w:val="B0FE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D29DE"/>
    <w:multiLevelType w:val="hybridMultilevel"/>
    <w:tmpl w:val="B2A4CE0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C2"/>
    <w:rsid w:val="00000995"/>
    <w:rsid w:val="000825A3"/>
    <w:rsid w:val="00097CE7"/>
    <w:rsid w:val="000C3B79"/>
    <w:rsid w:val="000E21E3"/>
    <w:rsid w:val="00106911"/>
    <w:rsid w:val="001657AE"/>
    <w:rsid w:val="001A615E"/>
    <w:rsid w:val="001E48C3"/>
    <w:rsid w:val="001F446C"/>
    <w:rsid w:val="00215F9B"/>
    <w:rsid w:val="002260AE"/>
    <w:rsid w:val="00251624"/>
    <w:rsid w:val="00251E65"/>
    <w:rsid w:val="00256EC2"/>
    <w:rsid w:val="00296CAB"/>
    <w:rsid w:val="002A3FA5"/>
    <w:rsid w:val="002F2C46"/>
    <w:rsid w:val="00320F53"/>
    <w:rsid w:val="00331ACC"/>
    <w:rsid w:val="00332915"/>
    <w:rsid w:val="00332C3D"/>
    <w:rsid w:val="003405CE"/>
    <w:rsid w:val="00343BA5"/>
    <w:rsid w:val="00370973"/>
    <w:rsid w:val="003C4B1D"/>
    <w:rsid w:val="003D0B54"/>
    <w:rsid w:val="003D3385"/>
    <w:rsid w:val="003D685B"/>
    <w:rsid w:val="003F680A"/>
    <w:rsid w:val="00477CD6"/>
    <w:rsid w:val="00481CF6"/>
    <w:rsid w:val="004940CE"/>
    <w:rsid w:val="004A4402"/>
    <w:rsid w:val="004A4F51"/>
    <w:rsid w:val="004A7DF8"/>
    <w:rsid w:val="004B3A3A"/>
    <w:rsid w:val="004C4BC3"/>
    <w:rsid w:val="004D2412"/>
    <w:rsid w:val="004E7DCF"/>
    <w:rsid w:val="005011B9"/>
    <w:rsid w:val="00504333"/>
    <w:rsid w:val="00521D79"/>
    <w:rsid w:val="005566CC"/>
    <w:rsid w:val="005706C4"/>
    <w:rsid w:val="00584AF5"/>
    <w:rsid w:val="00584EC1"/>
    <w:rsid w:val="00585DD4"/>
    <w:rsid w:val="005B1500"/>
    <w:rsid w:val="005E6C90"/>
    <w:rsid w:val="00620F86"/>
    <w:rsid w:val="00652003"/>
    <w:rsid w:val="006552AD"/>
    <w:rsid w:val="00672F5C"/>
    <w:rsid w:val="00691821"/>
    <w:rsid w:val="006B18D7"/>
    <w:rsid w:val="006C1A73"/>
    <w:rsid w:val="006C3A6F"/>
    <w:rsid w:val="006D2317"/>
    <w:rsid w:val="006E1A9B"/>
    <w:rsid w:val="006E730F"/>
    <w:rsid w:val="0070454A"/>
    <w:rsid w:val="00712505"/>
    <w:rsid w:val="00714C7E"/>
    <w:rsid w:val="00721212"/>
    <w:rsid w:val="00721317"/>
    <w:rsid w:val="007215B5"/>
    <w:rsid w:val="0073538B"/>
    <w:rsid w:val="007622A3"/>
    <w:rsid w:val="007B07C2"/>
    <w:rsid w:val="007B0809"/>
    <w:rsid w:val="007B1E4E"/>
    <w:rsid w:val="007B7798"/>
    <w:rsid w:val="007B7E14"/>
    <w:rsid w:val="007D72B3"/>
    <w:rsid w:val="00822A0E"/>
    <w:rsid w:val="00842187"/>
    <w:rsid w:val="00846532"/>
    <w:rsid w:val="00857FCE"/>
    <w:rsid w:val="00895362"/>
    <w:rsid w:val="008B25EC"/>
    <w:rsid w:val="00907A22"/>
    <w:rsid w:val="009158F1"/>
    <w:rsid w:val="00931E68"/>
    <w:rsid w:val="009555D2"/>
    <w:rsid w:val="0096130C"/>
    <w:rsid w:val="00964CC8"/>
    <w:rsid w:val="009A08E9"/>
    <w:rsid w:val="009A118C"/>
    <w:rsid w:val="009C0692"/>
    <w:rsid w:val="009C22BF"/>
    <w:rsid w:val="009D3766"/>
    <w:rsid w:val="00A158CF"/>
    <w:rsid w:val="00A41476"/>
    <w:rsid w:val="00A625AF"/>
    <w:rsid w:val="00A90848"/>
    <w:rsid w:val="00AA7135"/>
    <w:rsid w:val="00AC5AEA"/>
    <w:rsid w:val="00AE0E1B"/>
    <w:rsid w:val="00AE4333"/>
    <w:rsid w:val="00B271D4"/>
    <w:rsid w:val="00B37574"/>
    <w:rsid w:val="00B455C3"/>
    <w:rsid w:val="00B6483A"/>
    <w:rsid w:val="00B853F0"/>
    <w:rsid w:val="00B9417B"/>
    <w:rsid w:val="00BD3A1D"/>
    <w:rsid w:val="00BE28A6"/>
    <w:rsid w:val="00BE48B0"/>
    <w:rsid w:val="00C51037"/>
    <w:rsid w:val="00C566F2"/>
    <w:rsid w:val="00C7057E"/>
    <w:rsid w:val="00C705C2"/>
    <w:rsid w:val="00C8224C"/>
    <w:rsid w:val="00C90114"/>
    <w:rsid w:val="00D212A8"/>
    <w:rsid w:val="00D57CC7"/>
    <w:rsid w:val="00D74CF1"/>
    <w:rsid w:val="00D77D85"/>
    <w:rsid w:val="00D868E9"/>
    <w:rsid w:val="00D937FA"/>
    <w:rsid w:val="00DA0314"/>
    <w:rsid w:val="00DA34B6"/>
    <w:rsid w:val="00DA62F8"/>
    <w:rsid w:val="00DA72A0"/>
    <w:rsid w:val="00DB7DA1"/>
    <w:rsid w:val="00DE3866"/>
    <w:rsid w:val="00E22BBC"/>
    <w:rsid w:val="00E36943"/>
    <w:rsid w:val="00E6454B"/>
    <w:rsid w:val="00E6646F"/>
    <w:rsid w:val="00E748D7"/>
    <w:rsid w:val="00E833B7"/>
    <w:rsid w:val="00EA0302"/>
    <w:rsid w:val="00EC15CF"/>
    <w:rsid w:val="00EC5D8F"/>
    <w:rsid w:val="00ED0AA7"/>
    <w:rsid w:val="00ED2ABA"/>
    <w:rsid w:val="00EE612D"/>
    <w:rsid w:val="00EF562C"/>
    <w:rsid w:val="00F45D23"/>
    <w:rsid w:val="00F473F1"/>
    <w:rsid w:val="00F501F1"/>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C00C"/>
  <w15:chartTrackingRefBased/>
  <w15:docId w15:val="{8AEFDFA6-AC63-4DE0-9100-F3C5A9A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C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B7E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5D23"/>
    <w:rPr>
      <w:sz w:val="16"/>
      <w:szCs w:val="16"/>
    </w:rPr>
  </w:style>
  <w:style w:type="paragraph" w:styleId="CommentText">
    <w:name w:val="annotation text"/>
    <w:basedOn w:val="Normal"/>
    <w:link w:val="CommentTextChar"/>
    <w:semiHidden/>
    <w:unhideWhenUsed/>
    <w:rsid w:val="00F45D23"/>
    <w:rPr>
      <w:sz w:val="20"/>
      <w:szCs w:val="20"/>
    </w:rPr>
  </w:style>
  <w:style w:type="character" w:customStyle="1" w:styleId="CommentTextChar">
    <w:name w:val="Comment Text Char"/>
    <w:basedOn w:val="DefaultParagraphFont"/>
    <w:link w:val="CommentText"/>
    <w:uiPriority w:val="99"/>
    <w:semiHidden/>
    <w:rsid w:val="00F45D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5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2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45D23"/>
    <w:rPr>
      <w:b/>
      <w:bCs/>
    </w:rPr>
  </w:style>
  <w:style w:type="character" w:customStyle="1" w:styleId="CommentSubjectChar">
    <w:name w:val="Comment Subject Char"/>
    <w:basedOn w:val="CommentTextChar"/>
    <w:link w:val="CommentSubject"/>
    <w:uiPriority w:val="99"/>
    <w:semiHidden/>
    <w:rsid w:val="00F45D23"/>
    <w:rPr>
      <w:rFonts w:ascii="Times New Roman" w:eastAsia="Times New Roman" w:hAnsi="Times New Roman" w:cs="Times New Roman"/>
      <w:b/>
      <w:bCs/>
      <w:sz w:val="20"/>
      <w:szCs w:val="20"/>
    </w:rPr>
  </w:style>
  <w:style w:type="character" w:styleId="Hyperlink">
    <w:name w:val="Hyperlink"/>
    <w:rsid w:val="00D57CC7"/>
    <w:rPr>
      <w:color w:val="0000FF"/>
      <w:u w:val="single"/>
    </w:rPr>
  </w:style>
  <w:style w:type="character" w:customStyle="1" w:styleId="field-content9">
    <w:name w:val="field-content9"/>
    <w:rsid w:val="00D57CC7"/>
  </w:style>
  <w:style w:type="paragraph" w:styleId="Header">
    <w:name w:val="header"/>
    <w:basedOn w:val="Normal"/>
    <w:link w:val="HeaderChar"/>
    <w:rsid w:val="00822A0E"/>
    <w:pPr>
      <w:tabs>
        <w:tab w:val="center" w:pos="4320"/>
        <w:tab w:val="right" w:pos="8640"/>
      </w:tabs>
    </w:pPr>
  </w:style>
  <w:style w:type="character" w:customStyle="1" w:styleId="HeaderChar">
    <w:name w:val="Header Char"/>
    <w:basedOn w:val="DefaultParagraphFont"/>
    <w:link w:val="Header"/>
    <w:rsid w:val="00822A0E"/>
    <w:rPr>
      <w:rFonts w:ascii="Times New Roman" w:eastAsia="Times New Roman" w:hAnsi="Times New Roman" w:cs="Times New Roman"/>
      <w:sz w:val="24"/>
      <w:szCs w:val="24"/>
    </w:rPr>
  </w:style>
  <w:style w:type="character" w:styleId="Strong">
    <w:name w:val="Strong"/>
    <w:uiPriority w:val="22"/>
    <w:qFormat/>
    <w:rsid w:val="000825A3"/>
    <w:rPr>
      <w:rFonts w:ascii="Lato" w:hAnsi="Lato" w:hint="default"/>
      <w:b/>
      <w:bCs/>
    </w:rPr>
  </w:style>
  <w:style w:type="paragraph" w:styleId="NormalWeb">
    <w:name w:val="Normal (Web)"/>
    <w:basedOn w:val="Normal"/>
    <w:uiPriority w:val="99"/>
    <w:unhideWhenUsed/>
    <w:rsid w:val="000825A3"/>
    <w:pPr>
      <w:spacing w:after="240" w:line="312" w:lineRule="atLeast"/>
    </w:pPr>
  </w:style>
  <w:style w:type="paragraph" w:customStyle="1" w:styleId="BodyText1Char">
    <w:name w:val="Body Text 1 Char"/>
    <w:rsid w:val="00AE4333"/>
    <w:pPr>
      <w:tabs>
        <w:tab w:val="left" w:pos="1434"/>
      </w:tabs>
      <w:spacing w:after="0" w:line="240" w:lineRule="auto"/>
      <w:jc w:val="both"/>
    </w:pPr>
    <w:rPr>
      <w:rFonts w:ascii="Arial" w:eastAsia="Times New Roman" w:hAnsi="Arial" w:cs="Arial"/>
      <w:color w:val="000000"/>
      <w:sz w:val="20"/>
      <w:szCs w:val="20"/>
    </w:rPr>
  </w:style>
  <w:style w:type="paragraph" w:styleId="BodyTextIndent">
    <w:name w:val="Body Text Indent"/>
    <w:basedOn w:val="Normal"/>
    <w:link w:val="BodyTextIndentChar"/>
    <w:rsid w:val="00672F5C"/>
    <w:pPr>
      <w:ind w:left="2880" w:hanging="2880"/>
    </w:pPr>
    <w:rPr>
      <w:sz w:val="22"/>
      <w:szCs w:val="22"/>
    </w:rPr>
  </w:style>
  <w:style w:type="character" w:customStyle="1" w:styleId="BodyTextIndentChar">
    <w:name w:val="Body Text Indent Char"/>
    <w:basedOn w:val="DefaultParagraphFont"/>
    <w:link w:val="BodyTextIndent"/>
    <w:rsid w:val="00672F5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B7E1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158CF"/>
    <w:rPr>
      <w:color w:val="954F72" w:themeColor="followedHyperlink"/>
      <w:u w:val="single"/>
    </w:rPr>
  </w:style>
  <w:style w:type="paragraph" w:styleId="ListParagraph">
    <w:name w:val="List Paragraph"/>
    <w:basedOn w:val="Normal"/>
    <w:uiPriority w:val="34"/>
    <w:qFormat/>
    <w:rsid w:val="004A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ommunityguide.org/alcohol/eSBI.html" TargetMode="External"/><Relationship Id="rId13" Type="http://schemas.openxmlformats.org/officeDocument/2006/relationships/hyperlink" Target="https://nccd.cdc.gov/s_broker/WEATSQL.exe/weat/index.hsql" TargetMode="External"/><Relationship Id="rId18" Type="http://schemas.openxmlformats.org/officeDocument/2006/relationships/hyperlink" Target="http://www.cdc.gov/PRAMS/" TargetMode="External"/><Relationship Id="rId26" Type="http://schemas.openxmlformats.org/officeDocument/2006/relationships/hyperlink" Target="http://www.cdc.gov/BRFSS/" TargetMode="External"/><Relationship Id="rId39" Type="http://schemas.openxmlformats.org/officeDocument/2006/relationships/hyperlink" Target="https://www.cdc.gov/winnablebattles/teenpregnancy/index.html" TargetMode="External"/><Relationship Id="rId3" Type="http://schemas.openxmlformats.org/officeDocument/2006/relationships/settings" Target="settings.xml"/><Relationship Id="rId21" Type="http://schemas.openxmlformats.org/officeDocument/2006/relationships/hyperlink" Target="http://www.cdc.gov/BRFSS/" TargetMode="External"/><Relationship Id="rId34" Type="http://schemas.openxmlformats.org/officeDocument/2006/relationships/hyperlink" Target="http://www.acog.org/Resources-And-Publications/Committee-" TargetMode="External"/><Relationship Id="rId42" Type="http://schemas.openxmlformats.org/officeDocument/2006/relationships/theme" Target="theme/theme1.xml"/><Relationship Id="rId7" Type="http://schemas.openxmlformats.org/officeDocument/2006/relationships/hyperlink" Target="http://www.uspreventiveservicestaskforce.org/Page/Document/UpdateSummaryFinal/alcohol-misuse-screening-and-behavioral-counseling-interventions-in-primary-care?ds=1&amp;s=alcohol" TargetMode="External"/><Relationship Id="rId12" Type="http://schemas.openxmlformats.org/officeDocument/2006/relationships/hyperlink" Target="http://www.cdc.gov/BRFSS/" TargetMode="External"/><Relationship Id="rId17" Type="http://schemas.openxmlformats.org/officeDocument/2006/relationships/hyperlink" Target="https://nccd.cdc.gov/s_broker/WEATSQL.exe/weat/index.hsql" TargetMode="External"/><Relationship Id="rId25" Type="http://schemas.openxmlformats.org/officeDocument/2006/relationships/hyperlink" Target="http://www.cdc.gov/BRFSS/" TargetMode="External"/><Relationship Id="rId33" Type="http://schemas.openxmlformats.org/officeDocument/2006/relationships/hyperlink" Target="https://iom.nationalacademies.org/Reports/2011/Clinical-Preventive-Services-for-Women-Closing-the-Gaps.aspx" TargetMode="External"/><Relationship Id="rId38" Type="http://schemas.openxmlformats.org/officeDocument/2006/relationships/hyperlink" Target="https://iom.nationalacademies.org/Reports/2011/Clinical-Preventive-Services-for-Women-Closing-the-Gaps.aspx" TargetMode="External"/><Relationship Id="rId2" Type="http://schemas.openxmlformats.org/officeDocument/2006/relationships/styles" Target="styles.xml"/><Relationship Id="rId16" Type="http://schemas.openxmlformats.org/officeDocument/2006/relationships/hyperlink" Target="http://www.cdc.gov/BRFSS/" TargetMode="External"/><Relationship Id="rId20" Type="http://schemas.openxmlformats.org/officeDocument/2006/relationships/hyperlink" Target="http://www.cdph.ca.gov/data/surveys/MIHA/Pages/MaternalandInfantHealthAssessment(MIHA)survey.aspx" TargetMode="External"/><Relationship Id="rId29" Type="http://schemas.openxmlformats.org/officeDocument/2006/relationships/hyperlink" Target="http://www.cdc.gov/BRFS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c.gov/prams/pramstat/index.html" TargetMode="External"/><Relationship Id="rId11" Type="http://schemas.openxmlformats.org/officeDocument/2006/relationships/hyperlink" Target="http://www.cdph.ca.gov/data/surveys/MIHA/Pages/MaternalandInfantHealthAssessment(MIHA)survey.aspx" TargetMode="External"/><Relationship Id="rId24" Type="http://schemas.openxmlformats.org/officeDocument/2006/relationships/hyperlink" Target="http://www.cdph.ca.gov/data/surveys/MIHA/Pages/MaternalandInfantHealthAssessment(MIHA)survey.aspx" TargetMode="External"/><Relationship Id="rId32" Type="http://schemas.openxmlformats.org/officeDocument/2006/relationships/hyperlink" Target="http://www.cdc.gov/prams/pramstat/index.html" TargetMode="External"/><Relationship Id="rId37" Type="http://schemas.openxmlformats.org/officeDocument/2006/relationships/hyperlink" Target="http://www.cdc.gov/mmwr/preview/mmwrhtml/mm5830a1.htm" TargetMode="External"/><Relationship Id="rId40" Type="http://schemas.openxmlformats.org/officeDocument/2006/relationships/hyperlink" Target="http://www.cdc.gov/reproductivehealth/unintendedpregnancy/pdf/contraceptive_methods_508.pdf" TargetMode="External"/><Relationship Id="rId5" Type="http://schemas.openxmlformats.org/officeDocument/2006/relationships/hyperlink" Target="http://www.cdc.gov/prams/" TargetMode="External"/><Relationship Id="rId15" Type="http://schemas.openxmlformats.org/officeDocument/2006/relationships/hyperlink" Target="https://www.thecommunityguide.org/findings/mental-health-and-mental-illness-collaborative-care-management-depressive-disorders" TargetMode="External"/><Relationship Id="rId23" Type="http://schemas.openxmlformats.org/officeDocument/2006/relationships/hyperlink" Target="https://www.uspreventiveservicestaskforce.org/Page/Document/UpdateSummaryFinal/high-blood-pressure-in-adults-screening?ds=1&amp;s=blood%20pressure" TargetMode="External"/><Relationship Id="rId28" Type="http://schemas.openxmlformats.org/officeDocument/2006/relationships/hyperlink" Target="http://www.cdc.gov/WinnableBattles/Obesity/index.html" TargetMode="External"/><Relationship Id="rId36" Type="http://schemas.openxmlformats.org/officeDocument/2006/relationships/hyperlink" Target="http://www.cdc.gov/prams" TargetMode="External"/><Relationship Id="rId10" Type="http://schemas.openxmlformats.org/officeDocument/2006/relationships/hyperlink" Target="http://www.aafp.org/afp/2014/0615/od1.html" TargetMode="External"/><Relationship Id="rId19" Type="http://schemas.openxmlformats.org/officeDocument/2006/relationships/hyperlink" Target="http://www.cdc.gov/prams/pramstat/index.html" TargetMode="External"/><Relationship Id="rId31" Type="http://schemas.openxmlformats.org/officeDocument/2006/relationships/hyperlink" Target="http://www.cdc.gov/prams/" TargetMode="External"/><Relationship Id="rId4" Type="http://schemas.openxmlformats.org/officeDocument/2006/relationships/webSettings" Target="webSettings.xml"/><Relationship Id="rId9" Type="http://schemas.openxmlformats.org/officeDocument/2006/relationships/hyperlink" Target="https://www.ncbi.nlm.nih.gov/pubmed/21775870" TargetMode="External"/><Relationship Id="rId14" Type="http://schemas.openxmlformats.org/officeDocument/2006/relationships/hyperlink" Target="https://www.uspreventiveservicestaskforce.org/Page/Document/UpdateSummaryFinal/depression-in-adults-screening1?ds=1&amp;s=depression%20screening" TargetMode="External"/><Relationship Id="rId22" Type="http://schemas.openxmlformats.org/officeDocument/2006/relationships/hyperlink" Target="https://nccd.cdc.gov/s_broker/WEATSQL.exe/weat/index.hsql" TargetMode="External"/><Relationship Id="rId27" Type="http://schemas.openxmlformats.org/officeDocument/2006/relationships/hyperlink" Target="https://nccd.cdc.gov/s_broker/WEATSQL.exe/weat/index.hsql" TargetMode="External"/><Relationship Id="rId30" Type="http://schemas.openxmlformats.org/officeDocument/2006/relationships/hyperlink" Target="https://nccd.cdc.gov/s_broker/WEATSQL.exe/weat/index.hsql" TargetMode="External"/><Relationship Id="rId35" Type="http://schemas.openxmlformats.org/officeDocument/2006/relationships/hyperlink" Target="http://www.cdph.ca.gov/data/surveys/MIHA/Pages/MaternalandInfantHealthAssessment(MIHA)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Cheryl L. (CDC/ONDIEH/NCCDPHP)</dc:creator>
  <cp:keywords/>
  <dc:description/>
  <cp:lastModifiedBy>ggf9</cp:lastModifiedBy>
  <cp:revision>2</cp:revision>
  <dcterms:created xsi:type="dcterms:W3CDTF">2017-10-31T15:47:00Z</dcterms:created>
  <dcterms:modified xsi:type="dcterms:W3CDTF">2017-10-31T15:47:00Z</dcterms:modified>
</cp:coreProperties>
</file>