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B58" w:rsidRDefault="00977B58">
      <w:pPr>
        <w:jc w:val="center"/>
        <w:rPr>
          <w:rFonts w:ascii="Arial" w:hAnsi="Arial" w:cs="Arial"/>
          <w:b/>
          <w:sz w:val="36"/>
          <w:szCs w:val="36"/>
        </w:rPr>
      </w:pPr>
    </w:p>
    <w:p w:rsidR="00977B58" w:rsidRDefault="00977B58">
      <w:pPr>
        <w:jc w:val="center"/>
        <w:rPr>
          <w:rFonts w:ascii="Arial" w:hAnsi="Arial" w:cs="Arial"/>
          <w:b/>
          <w:sz w:val="36"/>
          <w:szCs w:val="36"/>
        </w:rPr>
      </w:pPr>
    </w:p>
    <w:p w:rsidR="00977B58" w:rsidRDefault="00977B58">
      <w:pPr>
        <w:jc w:val="center"/>
        <w:rPr>
          <w:rFonts w:ascii="Arial" w:hAnsi="Arial" w:cs="Arial"/>
          <w:b/>
          <w:sz w:val="36"/>
          <w:szCs w:val="36"/>
        </w:rPr>
      </w:pPr>
    </w:p>
    <w:p w:rsidR="00977B58" w:rsidRDefault="00A65960">
      <w:pPr>
        <w:jc w:val="center"/>
        <w:rPr>
          <w:rFonts w:ascii="Arial" w:hAnsi="Arial" w:cs="Arial"/>
          <w:b/>
        </w:rPr>
      </w:pPr>
      <w:r>
        <w:rPr>
          <w:rFonts w:ascii="Arial" w:hAnsi="Arial" w:cs="Arial"/>
          <w:b/>
        </w:rPr>
        <w:t>Sexually Transmitted Infections among Women in Sub-Saharan Africa: Individual Participant Data Meta-Analysis of Prospective Studies</w:t>
      </w:r>
    </w:p>
    <w:p w:rsidR="00977B58" w:rsidRDefault="00977B58">
      <w:pPr>
        <w:jc w:val="center"/>
        <w:rPr>
          <w:rFonts w:ascii="Arial" w:hAnsi="Arial" w:cs="Arial"/>
          <w:b/>
          <w:sz w:val="36"/>
          <w:szCs w:val="36"/>
        </w:rPr>
      </w:pPr>
    </w:p>
    <w:p w:rsidR="00977B58" w:rsidRDefault="00977B58">
      <w:pPr>
        <w:jc w:val="center"/>
        <w:rPr>
          <w:rFonts w:ascii="Arial" w:hAnsi="Arial" w:cs="Arial"/>
          <w:b/>
          <w:color w:val="000000"/>
          <w:sz w:val="36"/>
          <w:szCs w:val="36"/>
          <w:highlight w:val="yellow"/>
        </w:rPr>
      </w:pPr>
    </w:p>
    <w:p w:rsidR="00977B58" w:rsidRDefault="00977B58">
      <w:pPr>
        <w:pStyle w:val="BodyText2"/>
        <w:spacing w:after="0" w:line="240" w:lineRule="auto"/>
        <w:jc w:val="center"/>
        <w:rPr>
          <w:rFonts w:ascii="Arial" w:hAnsi="Arial" w:cs="Arial"/>
          <w:b/>
          <w:bCs/>
          <w:sz w:val="36"/>
          <w:szCs w:val="36"/>
        </w:rPr>
      </w:pPr>
    </w:p>
    <w:p w:rsidR="00977B58" w:rsidRDefault="00A65960">
      <w:pPr>
        <w:pStyle w:val="BodyText2"/>
        <w:spacing w:after="0" w:line="240" w:lineRule="auto"/>
        <w:ind w:left="1440" w:hanging="1440"/>
        <w:rPr>
          <w:rFonts w:ascii="Arial" w:hAnsi="Arial" w:cs="Arial"/>
        </w:rPr>
      </w:pPr>
      <w:r>
        <w:rPr>
          <w:rFonts w:ascii="Arial" w:hAnsi="Arial" w:cs="Arial"/>
          <w:b/>
        </w:rPr>
        <w:t>Funded by:</w:t>
      </w:r>
      <w:r>
        <w:rPr>
          <w:rFonts w:ascii="Arial" w:hAnsi="Arial" w:cs="Arial"/>
        </w:rPr>
        <w:t xml:space="preserve"> </w:t>
      </w:r>
      <w:r>
        <w:rPr>
          <w:rFonts w:ascii="Arial" w:hAnsi="Arial" w:cs="Arial"/>
        </w:rPr>
        <w:tab/>
        <w:t xml:space="preserve">World Health Organization (WHO), Human Reproduction Programme </w:t>
      </w:r>
    </w:p>
    <w:p w:rsidR="00977B58" w:rsidRDefault="00977B58">
      <w:pPr>
        <w:pStyle w:val="BodyText2"/>
        <w:spacing w:after="0" w:line="240" w:lineRule="auto"/>
        <w:rPr>
          <w:rFonts w:ascii="Arial" w:hAnsi="Arial" w:cs="Arial"/>
        </w:rPr>
      </w:pPr>
    </w:p>
    <w:p w:rsidR="00977B58" w:rsidRDefault="00A65960">
      <w:pPr>
        <w:pStyle w:val="BodyText2"/>
        <w:spacing w:after="0" w:line="240" w:lineRule="auto"/>
        <w:ind w:left="2880" w:hanging="2880"/>
        <w:rPr>
          <w:rFonts w:ascii="Arial" w:hAnsi="Arial" w:cs="Arial"/>
        </w:rPr>
      </w:pPr>
      <w:r>
        <w:rPr>
          <w:rFonts w:ascii="Arial" w:hAnsi="Arial" w:cs="Arial"/>
          <w:b/>
        </w:rPr>
        <w:t>Principal Investigators:</w:t>
      </w:r>
      <w:r>
        <w:rPr>
          <w:rFonts w:ascii="Arial" w:hAnsi="Arial" w:cs="Arial"/>
        </w:rPr>
        <w:t xml:space="preserve"> </w:t>
      </w:r>
      <w:r>
        <w:rPr>
          <w:rFonts w:ascii="Arial" w:hAnsi="Arial" w:cs="Arial"/>
        </w:rPr>
        <w:tab/>
        <w:t xml:space="preserve">Elizabeth Torrone (Centers for Disease Control and Prevention) </w:t>
      </w:r>
    </w:p>
    <w:p w:rsidR="00977B58" w:rsidRDefault="00A65960">
      <w:pPr>
        <w:pStyle w:val="BodyText2"/>
        <w:spacing w:after="0" w:line="240" w:lineRule="auto"/>
        <w:ind w:left="2880"/>
        <w:rPr>
          <w:rFonts w:ascii="Arial" w:hAnsi="Arial" w:cs="Arial"/>
        </w:rPr>
      </w:pPr>
      <w:r>
        <w:rPr>
          <w:rFonts w:ascii="Arial" w:hAnsi="Arial" w:cs="Arial"/>
        </w:rPr>
        <w:t>Sami Gottlieb (WHO)</w:t>
      </w:r>
    </w:p>
    <w:p w:rsidR="00977B58" w:rsidRDefault="00A65960">
      <w:pPr>
        <w:pStyle w:val="BodyText2"/>
        <w:spacing w:after="0" w:line="240" w:lineRule="auto"/>
        <w:ind w:left="2880"/>
        <w:rPr>
          <w:rFonts w:ascii="Arial" w:hAnsi="Arial" w:cs="Arial"/>
        </w:rPr>
      </w:pPr>
      <w:r>
        <w:rPr>
          <w:rFonts w:ascii="Arial" w:hAnsi="Arial" w:cs="Arial"/>
        </w:rPr>
        <w:t>Charles Morrison (FHI 360)</w:t>
      </w:r>
    </w:p>
    <w:p w:rsidR="00977B58" w:rsidRDefault="00977B58">
      <w:pPr>
        <w:pStyle w:val="BodyText2"/>
        <w:spacing w:after="0" w:line="240" w:lineRule="auto"/>
        <w:rPr>
          <w:rFonts w:ascii="Arial" w:hAnsi="Arial" w:cs="Arial"/>
        </w:rPr>
      </w:pPr>
    </w:p>
    <w:p w:rsidR="00977B58" w:rsidRDefault="00A65960">
      <w:pPr>
        <w:pStyle w:val="BodyText2"/>
        <w:spacing w:after="0" w:line="240" w:lineRule="auto"/>
        <w:rPr>
          <w:rFonts w:ascii="Arial" w:hAnsi="Arial" w:cs="Arial"/>
        </w:rPr>
      </w:pPr>
      <w:r>
        <w:rPr>
          <w:rFonts w:ascii="Arial" w:hAnsi="Arial" w:cs="Arial"/>
          <w:b/>
        </w:rPr>
        <w:t>Primary analysis team:</w:t>
      </w:r>
      <w:r>
        <w:rPr>
          <w:rFonts w:ascii="Arial" w:hAnsi="Arial" w:cs="Arial"/>
        </w:rPr>
        <w:t xml:space="preserve"> </w:t>
      </w:r>
      <w:r>
        <w:rPr>
          <w:rFonts w:ascii="Arial" w:hAnsi="Arial" w:cs="Arial"/>
        </w:rPr>
        <w:tab/>
        <w:t>Joelle Brown (University of California at San Francisco)</w:t>
      </w:r>
    </w:p>
    <w:p w:rsidR="00977B58" w:rsidRDefault="00A65960">
      <w:pPr>
        <w:pStyle w:val="BodyText2"/>
        <w:spacing w:after="0" w:line="240" w:lineRule="auto"/>
        <w:ind w:left="2160" w:firstLine="720"/>
        <w:rPr>
          <w:rFonts w:ascii="Arial" w:hAnsi="Arial" w:cs="Arial"/>
        </w:rPr>
      </w:pPr>
      <w:bookmarkStart w:id="0" w:name="_GoBack"/>
      <w:r>
        <w:rPr>
          <w:rFonts w:ascii="Arial" w:hAnsi="Arial" w:cs="Arial"/>
        </w:rPr>
        <w:t>Nathalie Broutet (WHO)</w:t>
      </w:r>
    </w:p>
    <w:bookmarkEnd w:id="0"/>
    <w:p w:rsidR="00977B58" w:rsidRDefault="00A65960">
      <w:pPr>
        <w:pStyle w:val="BodyText2"/>
        <w:spacing w:after="0" w:line="240" w:lineRule="auto"/>
        <w:ind w:left="2160" w:firstLine="720"/>
        <w:rPr>
          <w:rFonts w:ascii="Arial" w:hAnsi="Arial" w:cs="Arial"/>
        </w:rPr>
      </w:pPr>
      <w:r>
        <w:rPr>
          <w:rFonts w:ascii="Arial" w:hAnsi="Arial" w:cs="Arial"/>
        </w:rPr>
        <w:t>Pai Lien Chen (FHI 360)</w:t>
      </w:r>
    </w:p>
    <w:p w:rsidR="00977B58" w:rsidRDefault="00A65960">
      <w:pPr>
        <w:pStyle w:val="BodyText2"/>
        <w:spacing w:after="0" w:line="240" w:lineRule="auto"/>
        <w:ind w:left="2160" w:firstLine="720"/>
        <w:rPr>
          <w:rFonts w:ascii="Arial" w:hAnsi="Arial" w:cs="Arial"/>
        </w:rPr>
      </w:pPr>
      <w:r>
        <w:rPr>
          <w:rFonts w:ascii="Arial" w:hAnsi="Arial" w:cs="Arial"/>
        </w:rPr>
        <w:t>Jennifer Deese (FHI 360)</w:t>
      </w:r>
    </w:p>
    <w:p w:rsidR="00977B58" w:rsidRDefault="00A65960">
      <w:pPr>
        <w:pStyle w:val="BodyText2"/>
        <w:spacing w:after="0" w:line="240" w:lineRule="auto"/>
        <w:ind w:left="2880"/>
        <w:rPr>
          <w:rFonts w:ascii="Arial" w:hAnsi="Arial" w:cs="Arial"/>
        </w:rPr>
      </w:pPr>
      <w:r>
        <w:rPr>
          <w:rFonts w:ascii="Arial" w:hAnsi="Arial" w:cs="Arial"/>
        </w:rPr>
        <w:t>Suzanna Francis (London School of</w:t>
      </w:r>
      <w:r w:rsidR="009615C1">
        <w:rPr>
          <w:rFonts w:ascii="Arial" w:hAnsi="Arial" w:cs="Arial"/>
        </w:rPr>
        <w:t xml:space="preserve"> Hygiene and Tropical Medicine)</w:t>
      </w:r>
    </w:p>
    <w:p w:rsidR="00977B58" w:rsidRDefault="00A65960">
      <w:pPr>
        <w:pStyle w:val="BodyText2"/>
        <w:spacing w:after="0" w:line="240" w:lineRule="auto"/>
        <w:ind w:left="2880"/>
        <w:rPr>
          <w:rFonts w:ascii="Arial" w:hAnsi="Arial" w:cs="Arial"/>
        </w:rPr>
      </w:pPr>
      <w:r>
        <w:rPr>
          <w:rFonts w:ascii="Arial" w:hAnsi="Arial" w:cs="Arial"/>
        </w:rPr>
        <w:t>Ndema Habib (WHO)</w:t>
      </w:r>
    </w:p>
    <w:p w:rsidR="00977B58" w:rsidRDefault="00A65960">
      <w:pPr>
        <w:pStyle w:val="BodyText2"/>
        <w:spacing w:after="0" w:line="240" w:lineRule="auto"/>
        <w:ind w:left="2835" w:firstLine="45"/>
        <w:rPr>
          <w:rFonts w:ascii="Arial" w:hAnsi="Arial" w:cs="Arial"/>
        </w:rPr>
      </w:pPr>
      <w:r>
        <w:rPr>
          <w:rFonts w:ascii="Arial" w:hAnsi="Arial" w:cs="Arial"/>
        </w:rPr>
        <w:t>Richard Hayes (LSHTM)</w:t>
      </w:r>
    </w:p>
    <w:p w:rsidR="00977B58" w:rsidRDefault="00A65960">
      <w:pPr>
        <w:pStyle w:val="BodyText2"/>
        <w:spacing w:after="0" w:line="240" w:lineRule="auto"/>
        <w:ind w:left="2880"/>
        <w:rPr>
          <w:rFonts w:ascii="Arial" w:hAnsi="Arial" w:cs="Arial"/>
        </w:rPr>
      </w:pPr>
      <w:r>
        <w:rPr>
          <w:rFonts w:ascii="Arial" w:hAnsi="Arial" w:cs="Arial"/>
        </w:rPr>
        <w:t>Cynthia Kwok (FHI 360)</w:t>
      </w:r>
    </w:p>
    <w:p w:rsidR="009615C1" w:rsidRDefault="009615C1">
      <w:pPr>
        <w:pStyle w:val="BodyText2"/>
        <w:spacing w:after="0" w:line="240" w:lineRule="auto"/>
        <w:ind w:left="2160" w:firstLine="720"/>
        <w:rPr>
          <w:rFonts w:ascii="Arial" w:hAnsi="Arial" w:cs="Arial"/>
        </w:rPr>
      </w:pPr>
      <w:r>
        <w:rPr>
          <w:rFonts w:ascii="Arial" w:hAnsi="Arial" w:cs="Arial"/>
        </w:rPr>
        <w:t>Katharine Looker (University of Bristol)</w:t>
      </w:r>
    </w:p>
    <w:p w:rsidR="00977B58" w:rsidRDefault="00A65960">
      <w:pPr>
        <w:pStyle w:val="BodyText2"/>
        <w:spacing w:after="0" w:line="240" w:lineRule="auto"/>
        <w:ind w:left="2160" w:firstLine="720"/>
        <w:rPr>
          <w:rFonts w:ascii="Arial" w:hAnsi="Arial" w:cs="Arial"/>
        </w:rPr>
      </w:pPr>
      <w:r>
        <w:rPr>
          <w:rFonts w:ascii="Arial" w:hAnsi="Arial" w:cs="Arial"/>
        </w:rPr>
        <w:t>Nicola Low (University of Bern)</w:t>
      </w:r>
    </w:p>
    <w:p w:rsidR="00977B58" w:rsidRDefault="00A65960">
      <w:pPr>
        <w:pStyle w:val="BodyText2"/>
        <w:spacing w:after="0" w:line="240" w:lineRule="auto"/>
        <w:ind w:left="2160" w:firstLine="720"/>
        <w:rPr>
          <w:rFonts w:ascii="Arial" w:hAnsi="Arial" w:cs="Arial"/>
        </w:rPr>
      </w:pPr>
      <w:r>
        <w:rPr>
          <w:rFonts w:ascii="Arial" w:hAnsi="Arial" w:cs="Arial"/>
        </w:rPr>
        <w:t>Nuala McGrath (University of Southampton)</w:t>
      </w:r>
    </w:p>
    <w:p w:rsidR="00977B58" w:rsidRDefault="00A65960">
      <w:pPr>
        <w:pStyle w:val="BodyText2"/>
        <w:spacing w:after="0" w:line="240" w:lineRule="auto"/>
        <w:ind w:left="2160" w:firstLine="720"/>
        <w:rPr>
          <w:rFonts w:ascii="Arial" w:hAnsi="Arial" w:cs="Arial"/>
        </w:rPr>
      </w:pPr>
      <w:r>
        <w:rPr>
          <w:rFonts w:ascii="Arial" w:hAnsi="Arial" w:cs="Arial"/>
        </w:rPr>
        <w:t>Vittal Mogasale (International Vaccine Institute)</w:t>
      </w:r>
    </w:p>
    <w:p w:rsidR="00977B58" w:rsidRDefault="00A65960" w:rsidP="009615C1">
      <w:pPr>
        <w:pStyle w:val="BodyText2"/>
        <w:spacing w:after="0" w:line="240" w:lineRule="auto"/>
        <w:ind w:left="2880"/>
        <w:rPr>
          <w:rFonts w:ascii="Arial" w:hAnsi="Arial" w:cs="Arial"/>
        </w:rPr>
      </w:pPr>
      <w:r>
        <w:rPr>
          <w:rFonts w:ascii="Arial" w:hAnsi="Arial" w:cs="Arial"/>
        </w:rPr>
        <w:t>Janneke van de Wijgert (University of Liverpool</w:t>
      </w:r>
      <w:r w:rsidR="009615C1">
        <w:rPr>
          <w:rFonts w:ascii="Arial" w:hAnsi="Arial" w:cs="Arial"/>
        </w:rPr>
        <w:t xml:space="preserve">, </w:t>
      </w:r>
      <w:r w:rsidR="009615C1" w:rsidRPr="009615C1">
        <w:rPr>
          <w:rFonts w:ascii="Arial" w:hAnsi="Arial" w:cs="Arial"/>
        </w:rPr>
        <w:t>University Medical Center Utrecht</w:t>
      </w:r>
      <w:r w:rsidRPr="009615C1">
        <w:rPr>
          <w:rFonts w:ascii="Arial" w:hAnsi="Arial" w:cs="Arial"/>
        </w:rPr>
        <w:t>)</w:t>
      </w:r>
    </w:p>
    <w:p w:rsidR="00977B58" w:rsidRDefault="00977B58">
      <w:pPr>
        <w:pStyle w:val="BodyText2"/>
        <w:spacing w:after="0" w:line="240" w:lineRule="auto"/>
        <w:ind w:left="2880" w:hanging="2880"/>
        <w:rPr>
          <w:rFonts w:ascii="Arial" w:hAnsi="Arial" w:cs="Arial"/>
        </w:rPr>
      </w:pPr>
    </w:p>
    <w:p w:rsidR="00977B58" w:rsidRDefault="00A65960">
      <w:pPr>
        <w:pStyle w:val="BodyText2"/>
        <w:spacing w:after="0" w:line="240" w:lineRule="auto"/>
        <w:ind w:left="2880" w:hanging="2880"/>
        <w:rPr>
          <w:rFonts w:ascii="Arial" w:hAnsi="Arial" w:cs="Arial"/>
        </w:rPr>
      </w:pPr>
      <w:r>
        <w:rPr>
          <w:rFonts w:ascii="Arial" w:hAnsi="Arial" w:cs="Arial"/>
          <w:b/>
        </w:rPr>
        <w:t>Additional collaborators</w:t>
      </w:r>
      <w:r>
        <w:rPr>
          <w:rFonts w:ascii="Arial" w:hAnsi="Arial" w:cs="Arial"/>
        </w:rPr>
        <w:t xml:space="preserve">: </w:t>
      </w:r>
      <w:r>
        <w:rPr>
          <w:rFonts w:ascii="Arial" w:hAnsi="Arial" w:cs="Arial"/>
        </w:rPr>
        <w:tab/>
        <w:t>Jared Baeten, Angela Crook, Sinead Delany-Moretlwe, Barbara Friedland, Nigel Garrett, Renée Heffron, Anatoli Kamali, Saidi Kapiga, Rupert Kaul, Kelly Leask,</w:t>
      </w:r>
      <w:r>
        <w:t xml:space="preserve"> </w:t>
      </w:r>
      <w:r>
        <w:rPr>
          <w:rFonts w:ascii="Arial" w:hAnsi="Arial" w:cs="Arial"/>
        </w:rPr>
        <w:t xml:space="preserve">Sue Mavedzenge, Scott McClelland, Sheena McCormack, Landon Myer, Marlena Plagianos, Helen Rees, Janet Seeley, Melanie Taylor, Lut Van Damme, Ariane Van der Straten, Deborah Watson-Jones   </w:t>
      </w:r>
    </w:p>
    <w:p w:rsidR="00977B58" w:rsidRDefault="00977B58">
      <w:pPr>
        <w:pStyle w:val="BodyText2"/>
        <w:spacing w:after="0" w:line="240" w:lineRule="auto"/>
        <w:rPr>
          <w:rFonts w:ascii="Arial" w:hAnsi="Arial" w:cs="Arial"/>
          <w:b/>
          <w:bCs/>
          <w:szCs w:val="22"/>
        </w:rPr>
      </w:pPr>
    </w:p>
    <w:p w:rsidR="00977B58" w:rsidRDefault="00977B58">
      <w:pPr>
        <w:pStyle w:val="BodyText2"/>
        <w:spacing w:after="0" w:line="240" w:lineRule="auto"/>
        <w:rPr>
          <w:rFonts w:ascii="Arial" w:hAnsi="Arial" w:cs="Arial"/>
          <w:b/>
          <w:bCs/>
          <w:szCs w:val="22"/>
          <w:highlight w:val="yellow"/>
        </w:rPr>
      </w:pPr>
    </w:p>
    <w:p w:rsidR="00977B58" w:rsidRDefault="00977B58">
      <w:pPr>
        <w:pStyle w:val="BodyText2"/>
        <w:spacing w:after="0" w:line="240" w:lineRule="auto"/>
        <w:rPr>
          <w:rFonts w:ascii="Arial" w:hAnsi="Arial" w:cs="Arial"/>
          <w:bCs/>
          <w:szCs w:val="22"/>
          <w:highlight w:val="yellow"/>
        </w:rPr>
      </w:pPr>
    </w:p>
    <w:p w:rsidR="00977B58" w:rsidRDefault="00977B58">
      <w:pPr>
        <w:pStyle w:val="BodyText2"/>
        <w:spacing w:after="0" w:line="240" w:lineRule="auto"/>
        <w:rPr>
          <w:rFonts w:ascii="Arial" w:hAnsi="Arial" w:cs="Arial"/>
          <w:bCs/>
          <w:szCs w:val="22"/>
          <w:highlight w:val="yellow"/>
        </w:rPr>
      </w:pPr>
    </w:p>
    <w:p w:rsidR="00977B58" w:rsidRDefault="00977B58">
      <w:pPr>
        <w:pStyle w:val="BodyText2"/>
        <w:spacing w:after="0" w:line="240" w:lineRule="auto"/>
        <w:rPr>
          <w:rFonts w:ascii="Arial" w:hAnsi="Arial" w:cs="Arial"/>
          <w:b/>
          <w:bCs/>
          <w:sz w:val="24"/>
          <w:szCs w:val="24"/>
        </w:rPr>
      </w:pPr>
    </w:p>
    <w:p w:rsidR="00977B58" w:rsidRDefault="00A65960">
      <w:pPr>
        <w:jc w:val="center"/>
        <w:rPr>
          <w:rFonts w:ascii="Arial" w:hAnsi="Arial" w:cs="Arial"/>
          <w:b/>
        </w:rPr>
      </w:pPr>
      <w:r>
        <w:rPr>
          <w:rFonts w:ascii="Arial" w:hAnsi="Arial" w:cs="Arial"/>
          <w:b/>
          <w:sz w:val="36"/>
          <w:szCs w:val="36"/>
        </w:rPr>
        <w:br w:type="page"/>
      </w:r>
      <w:r>
        <w:rPr>
          <w:rFonts w:ascii="Arial" w:hAnsi="Arial" w:cs="Arial"/>
          <w:b/>
        </w:rPr>
        <w:lastRenderedPageBreak/>
        <w:t>Sexually Transmitted Infections among Women in Sub-Saharan Africa: Individual Participant Data Meta-Analysis of Prospective Studies</w:t>
      </w:r>
    </w:p>
    <w:p w:rsidR="00977B58" w:rsidRDefault="00977B58">
      <w:pPr>
        <w:ind w:right="252"/>
        <w:rPr>
          <w:rFonts w:ascii="Arial" w:hAnsi="Arial" w:cs="Arial"/>
          <w:b/>
        </w:rPr>
      </w:pPr>
    </w:p>
    <w:p w:rsidR="00977B58" w:rsidRDefault="00977B58">
      <w:pPr>
        <w:pStyle w:val="Subtitle"/>
        <w:rPr>
          <w:rFonts w:ascii="Arial" w:hAnsi="Arial" w:cs="Arial"/>
          <w:sz w:val="24"/>
        </w:rPr>
      </w:pPr>
    </w:p>
    <w:p w:rsidR="00977B58" w:rsidRDefault="00977B58">
      <w:pPr>
        <w:pStyle w:val="PlainText"/>
        <w:jc w:val="center"/>
        <w:rPr>
          <w:rFonts w:ascii="Arial" w:hAnsi="Arial" w:cs="Arial"/>
          <w:b/>
          <w:sz w:val="24"/>
          <w:szCs w:val="24"/>
        </w:rPr>
      </w:pPr>
    </w:p>
    <w:p w:rsidR="00977B58" w:rsidRDefault="00A65960">
      <w:pPr>
        <w:pStyle w:val="PlainText"/>
        <w:tabs>
          <w:tab w:val="left" w:pos="2415"/>
          <w:tab w:val="center" w:pos="4680"/>
        </w:tabs>
        <w:rPr>
          <w:rFonts w:ascii="Arial" w:hAnsi="Arial" w:cs="Arial"/>
          <w:b/>
          <w:sz w:val="22"/>
          <w:szCs w:val="22"/>
        </w:rPr>
      </w:pPr>
      <w:r>
        <w:rPr>
          <w:rFonts w:ascii="Arial" w:hAnsi="Arial" w:cs="Arial"/>
          <w:b/>
          <w:sz w:val="24"/>
          <w:szCs w:val="24"/>
        </w:rPr>
        <w:tab/>
      </w:r>
      <w:r>
        <w:rPr>
          <w:rFonts w:ascii="Arial" w:hAnsi="Arial" w:cs="Arial"/>
          <w:b/>
          <w:sz w:val="24"/>
          <w:szCs w:val="24"/>
        </w:rPr>
        <w:tab/>
      </w:r>
      <w:r>
        <w:rPr>
          <w:rFonts w:ascii="Arial" w:hAnsi="Arial"/>
          <w:b/>
          <w:sz w:val="22"/>
        </w:rPr>
        <w:t>TABLE OF CONTENTS</w:t>
      </w:r>
      <w:r>
        <w:rPr>
          <w:rFonts w:ascii="Arial" w:hAnsi="Arial" w:cs="Arial"/>
          <w:b/>
          <w:sz w:val="22"/>
          <w:szCs w:val="22"/>
        </w:rPr>
        <w:t xml:space="preserve"> </w:t>
      </w:r>
    </w:p>
    <w:p w:rsidR="00977B58" w:rsidRDefault="00977B58">
      <w:pPr>
        <w:pStyle w:val="PlainText"/>
        <w:rPr>
          <w:rFonts w:ascii="Arial" w:hAnsi="Arial" w:cs="Arial"/>
          <w:sz w:val="22"/>
          <w:szCs w:val="22"/>
        </w:rPr>
      </w:pPr>
    </w:p>
    <w:p w:rsidR="00977B58" w:rsidRDefault="00A65960">
      <w:pPr>
        <w:pStyle w:val="PlainText"/>
        <w:tabs>
          <w:tab w:val="left" w:pos="720"/>
          <w:tab w:val="left" w:pos="1440"/>
          <w:tab w:val="left" w:pos="2160"/>
          <w:tab w:val="left" w:pos="2880"/>
          <w:tab w:val="right" w:leader="dot" w:pos="9144"/>
        </w:tabs>
        <w:rPr>
          <w:rFonts w:ascii="Arial" w:hAnsi="Arial" w:cs="Arial"/>
          <w:sz w:val="22"/>
          <w:szCs w:val="22"/>
        </w:rPr>
      </w:pPr>
      <w:r>
        <w:rPr>
          <w:rFonts w:ascii="Arial" w:hAnsi="Arial" w:cs="Arial"/>
          <w:b/>
          <w:sz w:val="22"/>
          <w:szCs w:val="22"/>
        </w:rPr>
        <w:t>STUDY TEAM</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ab/>
        <w:t>1</w:t>
      </w:r>
    </w:p>
    <w:p w:rsidR="00977B58" w:rsidRDefault="00A65960">
      <w:pPr>
        <w:pStyle w:val="PlainText"/>
        <w:tabs>
          <w:tab w:val="left" w:pos="720"/>
          <w:tab w:val="left" w:pos="1440"/>
          <w:tab w:val="left" w:pos="2160"/>
          <w:tab w:val="left" w:pos="2880"/>
          <w:tab w:val="right" w:leader="dot" w:pos="9144"/>
        </w:tabs>
        <w:rPr>
          <w:rFonts w:ascii="Arial" w:hAnsi="Arial" w:cs="Arial"/>
          <w:sz w:val="22"/>
          <w:szCs w:val="22"/>
        </w:rPr>
      </w:pPr>
      <w:r>
        <w:rPr>
          <w:rFonts w:ascii="Arial" w:hAnsi="Arial" w:cs="Arial"/>
          <w:b/>
          <w:sz w:val="22"/>
          <w:szCs w:val="22"/>
        </w:rPr>
        <w:t>STUDY SUMMARY</w:t>
      </w:r>
      <w:r>
        <w:rPr>
          <w:rFonts w:ascii="Arial" w:hAnsi="Arial" w:cs="Arial"/>
          <w:sz w:val="22"/>
          <w:szCs w:val="22"/>
        </w:rPr>
        <w:tab/>
      </w:r>
      <w:r>
        <w:rPr>
          <w:rFonts w:ascii="Arial" w:hAnsi="Arial" w:cs="Arial"/>
          <w:sz w:val="22"/>
          <w:szCs w:val="22"/>
        </w:rPr>
        <w:tab/>
      </w:r>
      <w:r>
        <w:rPr>
          <w:rFonts w:ascii="Arial" w:hAnsi="Arial" w:cs="Arial"/>
          <w:sz w:val="22"/>
          <w:szCs w:val="22"/>
        </w:rPr>
        <w:tab/>
        <w:t>3</w:t>
      </w:r>
    </w:p>
    <w:p w:rsidR="00977B58" w:rsidRDefault="00A65960">
      <w:pPr>
        <w:pStyle w:val="PlainText"/>
        <w:tabs>
          <w:tab w:val="left" w:pos="720"/>
          <w:tab w:val="left" w:pos="1440"/>
          <w:tab w:val="left" w:pos="2160"/>
          <w:tab w:val="left" w:pos="2880"/>
          <w:tab w:val="right" w:leader="dot" w:pos="9144"/>
        </w:tabs>
        <w:rPr>
          <w:rFonts w:ascii="Arial" w:hAnsi="Arial" w:cs="Arial"/>
          <w:sz w:val="22"/>
          <w:szCs w:val="22"/>
        </w:rPr>
      </w:pPr>
      <w:r>
        <w:rPr>
          <w:rFonts w:ascii="Arial" w:hAnsi="Arial" w:cs="Arial"/>
          <w:b/>
          <w:sz w:val="22"/>
          <w:szCs w:val="22"/>
        </w:rPr>
        <w:t>LIST OF ABBREVIATIONS AND ACRONYMS</w:t>
      </w:r>
      <w:r>
        <w:rPr>
          <w:rFonts w:ascii="Arial" w:hAnsi="Arial" w:cs="Arial"/>
          <w:sz w:val="22"/>
          <w:szCs w:val="22"/>
        </w:rPr>
        <w:tab/>
        <w:t>4</w:t>
      </w:r>
    </w:p>
    <w:p w:rsidR="00977B58" w:rsidRDefault="00977B58">
      <w:pPr>
        <w:pStyle w:val="PlainText"/>
        <w:tabs>
          <w:tab w:val="left" w:pos="1080"/>
          <w:tab w:val="right" w:leader="dot" w:pos="9144"/>
        </w:tabs>
        <w:rPr>
          <w:rFonts w:ascii="Arial" w:hAnsi="Arial" w:cs="Arial"/>
          <w:b/>
          <w:sz w:val="22"/>
          <w:szCs w:val="22"/>
        </w:rPr>
      </w:pPr>
    </w:p>
    <w:p w:rsidR="00977B58" w:rsidRDefault="00A65960">
      <w:pPr>
        <w:pStyle w:val="PlainText"/>
        <w:tabs>
          <w:tab w:val="left" w:pos="720"/>
          <w:tab w:val="left" w:pos="1440"/>
          <w:tab w:val="right" w:leader="dot" w:pos="9144"/>
        </w:tabs>
        <w:rPr>
          <w:rFonts w:ascii="Arial" w:hAnsi="Arial" w:cs="Arial"/>
          <w:sz w:val="22"/>
          <w:szCs w:val="22"/>
        </w:rPr>
      </w:pPr>
      <w:r>
        <w:rPr>
          <w:rFonts w:ascii="Arial" w:hAnsi="Arial" w:cs="Arial"/>
          <w:b/>
          <w:sz w:val="22"/>
          <w:szCs w:val="22"/>
        </w:rPr>
        <w:t>1</w:t>
      </w:r>
      <w:r>
        <w:rPr>
          <w:rFonts w:ascii="Arial" w:hAnsi="Arial" w:cs="Arial"/>
          <w:b/>
          <w:sz w:val="22"/>
          <w:szCs w:val="22"/>
        </w:rPr>
        <w:tab/>
        <w:t>BACKGROUND</w:t>
      </w:r>
      <w:r>
        <w:rPr>
          <w:rFonts w:ascii="Arial" w:hAnsi="Arial" w:cs="Arial"/>
          <w:sz w:val="22"/>
          <w:szCs w:val="22"/>
        </w:rPr>
        <w:tab/>
        <w:t>5</w:t>
      </w:r>
    </w:p>
    <w:p w:rsidR="00977B58" w:rsidRDefault="00A65960">
      <w:pPr>
        <w:pStyle w:val="PlainText"/>
        <w:tabs>
          <w:tab w:val="left" w:pos="720"/>
          <w:tab w:val="left" w:pos="1440"/>
          <w:tab w:val="left" w:pos="2160"/>
          <w:tab w:val="right" w:leader="dot" w:pos="9144"/>
        </w:tabs>
        <w:rPr>
          <w:rFonts w:ascii="Arial" w:hAnsi="Arial" w:cs="Arial"/>
          <w:b/>
          <w:sz w:val="22"/>
          <w:szCs w:val="22"/>
        </w:rPr>
      </w:pPr>
      <w:r>
        <w:rPr>
          <w:rFonts w:ascii="Arial" w:hAnsi="Arial" w:cs="Arial"/>
          <w:sz w:val="22"/>
          <w:szCs w:val="22"/>
        </w:rPr>
        <w:tab/>
      </w:r>
      <w:r>
        <w:rPr>
          <w:rFonts w:ascii="Arial" w:hAnsi="Arial" w:cs="Arial"/>
          <w:sz w:val="22"/>
          <w:szCs w:val="22"/>
        </w:rPr>
        <w:tab/>
      </w:r>
    </w:p>
    <w:p w:rsidR="00977B58" w:rsidRDefault="00A65960">
      <w:pPr>
        <w:pStyle w:val="PlainText"/>
        <w:tabs>
          <w:tab w:val="left" w:pos="720"/>
          <w:tab w:val="left" w:pos="1440"/>
          <w:tab w:val="left" w:pos="2160"/>
          <w:tab w:val="left" w:pos="2880"/>
          <w:tab w:val="right" w:leader="dot" w:pos="9144"/>
        </w:tabs>
        <w:rPr>
          <w:rFonts w:ascii="Arial" w:hAnsi="Arial" w:cs="Arial"/>
          <w:sz w:val="22"/>
          <w:szCs w:val="22"/>
        </w:rPr>
      </w:pPr>
      <w:r>
        <w:rPr>
          <w:rFonts w:ascii="Arial" w:hAnsi="Arial" w:cs="Arial"/>
          <w:b/>
          <w:sz w:val="22"/>
          <w:szCs w:val="22"/>
        </w:rPr>
        <w:t>2</w:t>
      </w:r>
      <w:r>
        <w:rPr>
          <w:rFonts w:ascii="Arial" w:hAnsi="Arial" w:cs="Arial"/>
          <w:b/>
          <w:sz w:val="22"/>
          <w:szCs w:val="22"/>
        </w:rPr>
        <w:tab/>
        <w:t xml:space="preserve">OBJECTIVES </w:t>
      </w:r>
      <w:smartTag w:uri="urn:schemas-microsoft-com:office:smarttags" w:element="stockticker">
        <w:r>
          <w:rPr>
            <w:rFonts w:ascii="Arial" w:hAnsi="Arial" w:cs="Arial"/>
            <w:b/>
            <w:sz w:val="22"/>
            <w:szCs w:val="22"/>
          </w:rPr>
          <w:t>AND</w:t>
        </w:r>
      </w:smartTag>
      <w:r>
        <w:rPr>
          <w:rFonts w:ascii="Arial" w:hAnsi="Arial" w:cs="Arial"/>
          <w:b/>
          <w:sz w:val="22"/>
          <w:szCs w:val="22"/>
        </w:rPr>
        <w:t xml:space="preserve"> HYPOTHESES</w:t>
      </w:r>
      <w:r>
        <w:rPr>
          <w:rFonts w:ascii="Arial" w:hAnsi="Arial" w:cs="Arial"/>
          <w:sz w:val="22"/>
          <w:szCs w:val="22"/>
        </w:rPr>
        <w:tab/>
        <w:t>5</w:t>
      </w:r>
    </w:p>
    <w:p w:rsidR="00977B58" w:rsidRDefault="00A65960">
      <w:pPr>
        <w:pStyle w:val="PlainText"/>
        <w:tabs>
          <w:tab w:val="left" w:pos="720"/>
          <w:tab w:val="left" w:pos="1440"/>
          <w:tab w:val="right" w:leader="dot" w:pos="9144"/>
        </w:tabs>
        <w:rPr>
          <w:rFonts w:ascii="Arial" w:hAnsi="Arial" w:cs="Arial"/>
          <w:sz w:val="22"/>
          <w:szCs w:val="22"/>
        </w:rPr>
      </w:pPr>
      <w:r>
        <w:rPr>
          <w:rFonts w:ascii="Arial" w:hAnsi="Arial" w:cs="Arial"/>
          <w:sz w:val="22"/>
          <w:szCs w:val="22"/>
        </w:rPr>
        <w:tab/>
      </w:r>
    </w:p>
    <w:p w:rsidR="00977B58" w:rsidRDefault="00A65960">
      <w:pPr>
        <w:pStyle w:val="PlainText"/>
        <w:tabs>
          <w:tab w:val="left" w:pos="720"/>
          <w:tab w:val="left" w:pos="1440"/>
          <w:tab w:val="left" w:pos="2160"/>
          <w:tab w:val="right" w:leader="dot" w:pos="9144"/>
        </w:tabs>
        <w:rPr>
          <w:rFonts w:ascii="Arial" w:hAnsi="Arial" w:cs="Arial"/>
          <w:b/>
          <w:sz w:val="22"/>
          <w:szCs w:val="22"/>
        </w:rPr>
      </w:pPr>
      <w:r>
        <w:rPr>
          <w:rFonts w:ascii="Arial" w:hAnsi="Arial" w:cs="Arial"/>
          <w:b/>
          <w:sz w:val="22"/>
          <w:szCs w:val="22"/>
        </w:rPr>
        <w:t>3</w:t>
      </w:r>
      <w:r>
        <w:rPr>
          <w:rFonts w:ascii="Arial" w:hAnsi="Arial" w:cs="Arial"/>
          <w:b/>
          <w:sz w:val="22"/>
          <w:szCs w:val="22"/>
        </w:rPr>
        <w:tab/>
        <w:t>METHODS</w:t>
      </w:r>
      <w:r>
        <w:rPr>
          <w:rFonts w:ascii="Arial" w:hAnsi="Arial" w:cs="Arial"/>
          <w:sz w:val="22"/>
          <w:szCs w:val="22"/>
        </w:rPr>
        <w:t>……</w:t>
      </w:r>
      <w:r>
        <w:rPr>
          <w:rFonts w:ascii="Arial" w:hAnsi="Arial" w:cs="Arial"/>
          <w:sz w:val="22"/>
          <w:szCs w:val="22"/>
        </w:rPr>
        <w:tab/>
        <w:t>6</w:t>
      </w:r>
    </w:p>
    <w:p w:rsidR="00977B58" w:rsidRDefault="00A65960">
      <w:pPr>
        <w:pStyle w:val="PlainText"/>
        <w:tabs>
          <w:tab w:val="left" w:pos="720"/>
          <w:tab w:val="left" w:pos="1440"/>
          <w:tab w:val="left" w:pos="2160"/>
          <w:tab w:val="right" w:leader="dot" w:pos="9144"/>
        </w:tabs>
        <w:rPr>
          <w:rFonts w:ascii="Arial" w:hAnsi="Arial" w:cs="Arial"/>
          <w:sz w:val="22"/>
          <w:szCs w:val="22"/>
        </w:rPr>
      </w:pPr>
      <w:r>
        <w:rPr>
          <w:rFonts w:ascii="Arial" w:hAnsi="Arial" w:cs="Arial"/>
          <w:sz w:val="22"/>
          <w:szCs w:val="22"/>
        </w:rPr>
        <w:tab/>
        <w:t>3.1</w:t>
      </w:r>
      <w:r>
        <w:rPr>
          <w:rFonts w:ascii="Arial" w:hAnsi="Arial" w:cs="Arial"/>
          <w:sz w:val="22"/>
          <w:szCs w:val="22"/>
        </w:rPr>
        <w:tab/>
        <w:t>Overview of studies …</w:t>
      </w:r>
      <w:r>
        <w:rPr>
          <w:rFonts w:ascii="Arial" w:hAnsi="Arial" w:cs="Arial"/>
          <w:sz w:val="22"/>
          <w:szCs w:val="22"/>
        </w:rPr>
        <w:tab/>
        <w:t>6</w:t>
      </w:r>
    </w:p>
    <w:p w:rsidR="00977B58" w:rsidRDefault="00A65960">
      <w:pPr>
        <w:pStyle w:val="PlainText"/>
        <w:tabs>
          <w:tab w:val="left" w:pos="720"/>
          <w:tab w:val="left" w:pos="1440"/>
          <w:tab w:val="left" w:pos="2160"/>
          <w:tab w:val="right" w:leader="dot" w:pos="9144"/>
        </w:tabs>
        <w:rPr>
          <w:rFonts w:ascii="Arial" w:hAnsi="Arial" w:cs="Arial"/>
          <w:sz w:val="22"/>
          <w:szCs w:val="22"/>
        </w:rPr>
      </w:pPr>
      <w:r>
        <w:rPr>
          <w:rFonts w:ascii="Arial" w:hAnsi="Arial" w:cs="Arial"/>
          <w:sz w:val="22"/>
          <w:szCs w:val="22"/>
        </w:rPr>
        <w:tab/>
        <w:t>3.2</w:t>
      </w:r>
      <w:r>
        <w:rPr>
          <w:rFonts w:ascii="Arial" w:hAnsi="Arial" w:cs="Arial"/>
          <w:sz w:val="22"/>
          <w:szCs w:val="22"/>
        </w:rPr>
        <w:tab/>
        <w:t>Inclusion and exclusion criteria …</w:t>
      </w:r>
      <w:r>
        <w:rPr>
          <w:rFonts w:ascii="Arial" w:hAnsi="Arial" w:cs="Arial"/>
          <w:sz w:val="22"/>
          <w:szCs w:val="22"/>
        </w:rPr>
        <w:tab/>
        <w:t>7</w:t>
      </w:r>
    </w:p>
    <w:p w:rsidR="00977B58" w:rsidRDefault="00A65960">
      <w:pPr>
        <w:pStyle w:val="PlainText"/>
        <w:tabs>
          <w:tab w:val="left" w:pos="720"/>
          <w:tab w:val="left" w:pos="1440"/>
          <w:tab w:val="left" w:pos="2160"/>
          <w:tab w:val="right" w:leader="dot" w:pos="9144"/>
        </w:tabs>
        <w:rPr>
          <w:rFonts w:ascii="Arial" w:hAnsi="Arial" w:cs="Arial"/>
          <w:sz w:val="22"/>
          <w:szCs w:val="22"/>
        </w:rPr>
      </w:pPr>
      <w:r>
        <w:rPr>
          <w:rFonts w:ascii="Arial" w:hAnsi="Arial" w:cs="Arial"/>
          <w:sz w:val="22"/>
          <w:szCs w:val="22"/>
        </w:rPr>
        <w:tab/>
        <w:t>3.3</w:t>
      </w:r>
      <w:r>
        <w:rPr>
          <w:rFonts w:ascii="Arial" w:hAnsi="Arial" w:cs="Arial"/>
          <w:sz w:val="22"/>
          <w:szCs w:val="22"/>
        </w:rPr>
        <w:tab/>
        <w:t>Selection of STIs/BV …</w:t>
      </w:r>
      <w:r>
        <w:rPr>
          <w:rFonts w:ascii="Arial" w:hAnsi="Arial" w:cs="Arial"/>
          <w:sz w:val="22"/>
          <w:szCs w:val="22"/>
        </w:rPr>
        <w:tab/>
        <w:t>8</w:t>
      </w:r>
    </w:p>
    <w:p w:rsidR="00977B58" w:rsidRDefault="00A65960">
      <w:pPr>
        <w:pStyle w:val="PlainText"/>
        <w:tabs>
          <w:tab w:val="left" w:pos="720"/>
          <w:tab w:val="left" w:pos="1440"/>
          <w:tab w:val="left" w:pos="2160"/>
          <w:tab w:val="right" w:leader="dot" w:pos="9144"/>
        </w:tabs>
        <w:rPr>
          <w:rFonts w:ascii="Arial" w:hAnsi="Arial" w:cs="Arial"/>
          <w:sz w:val="22"/>
          <w:szCs w:val="22"/>
        </w:rPr>
      </w:pPr>
      <w:r>
        <w:rPr>
          <w:rFonts w:ascii="Arial" w:hAnsi="Arial" w:cs="Arial"/>
          <w:sz w:val="22"/>
          <w:szCs w:val="22"/>
        </w:rPr>
        <w:tab/>
        <w:t>3.4</w:t>
      </w:r>
      <w:r>
        <w:rPr>
          <w:rFonts w:ascii="Arial" w:hAnsi="Arial" w:cs="Arial"/>
          <w:sz w:val="22"/>
          <w:szCs w:val="22"/>
        </w:rPr>
        <w:tab/>
        <w:t>Definition of prevalence and incidence …</w:t>
      </w:r>
      <w:r>
        <w:rPr>
          <w:rFonts w:ascii="Arial" w:hAnsi="Arial" w:cs="Arial"/>
          <w:sz w:val="22"/>
          <w:szCs w:val="22"/>
        </w:rPr>
        <w:tab/>
        <w:t>8</w:t>
      </w:r>
    </w:p>
    <w:p w:rsidR="00977B58" w:rsidRDefault="00A65960">
      <w:pPr>
        <w:pStyle w:val="PlainText"/>
        <w:tabs>
          <w:tab w:val="left" w:pos="720"/>
          <w:tab w:val="left" w:pos="1440"/>
          <w:tab w:val="left" w:pos="2160"/>
          <w:tab w:val="right" w:leader="dot" w:pos="9144"/>
        </w:tabs>
        <w:rPr>
          <w:rFonts w:ascii="Arial" w:hAnsi="Arial" w:cs="Arial"/>
          <w:sz w:val="22"/>
          <w:szCs w:val="22"/>
        </w:rPr>
      </w:pPr>
      <w:r>
        <w:rPr>
          <w:rFonts w:ascii="Arial" w:hAnsi="Arial" w:cs="Arial"/>
          <w:sz w:val="22"/>
          <w:szCs w:val="22"/>
        </w:rPr>
        <w:tab/>
        <w:t>3.5</w:t>
      </w:r>
      <w:r>
        <w:rPr>
          <w:rFonts w:ascii="Arial" w:hAnsi="Arial" w:cs="Arial"/>
          <w:sz w:val="22"/>
          <w:szCs w:val="22"/>
        </w:rPr>
        <w:tab/>
        <w:t>Censoring for incidence calculation …</w:t>
      </w:r>
      <w:r>
        <w:rPr>
          <w:rFonts w:ascii="Arial" w:hAnsi="Arial" w:cs="Arial"/>
          <w:sz w:val="22"/>
          <w:szCs w:val="22"/>
        </w:rPr>
        <w:tab/>
        <w:t>9</w:t>
      </w:r>
    </w:p>
    <w:p w:rsidR="00977B58" w:rsidRDefault="00A65960">
      <w:pPr>
        <w:pStyle w:val="PlainText"/>
        <w:tabs>
          <w:tab w:val="left" w:pos="1440"/>
          <w:tab w:val="left" w:pos="2160"/>
          <w:tab w:val="right" w:leader="dot" w:pos="9144"/>
        </w:tabs>
        <w:ind w:left="720"/>
        <w:rPr>
          <w:rFonts w:ascii="Arial" w:hAnsi="Arial" w:cs="Arial"/>
          <w:sz w:val="22"/>
          <w:szCs w:val="22"/>
        </w:rPr>
      </w:pPr>
      <w:r>
        <w:rPr>
          <w:rFonts w:ascii="Arial" w:hAnsi="Arial" w:cs="Arial"/>
          <w:sz w:val="22"/>
          <w:szCs w:val="22"/>
        </w:rPr>
        <w:t>3.6</w:t>
      </w:r>
      <w:r>
        <w:rPr>
          <w:rFonts w:ascii="Arial" w:hAnsi="Arial" w:cs="Arial"/>
          <w:sz w:val="22"/>
          <w:szCs w:val="22"/>
        </w:rPr>
        <w:tab/>
        <w:t>Stratification of prevalence and incidence estimates…</w:t>
      </w:r>
      <w:r>
        <w:rPr>
          <w:rFonts w:ascii="Arial" w:hAnsi="Arial" w:cs="Arial"/>
          <w:sz w:val="22"/>
          <w:szCs w:val="22"/>
        </w:rPr>
        <w:tab/>
        <w:t>9</w:t>
      </w:r>
    </w:p>
    <w:p w:rsidR="00977B58" w:rsidRDefault="00A65960">
      <w:pPr>
        <w:pStyle w:val="PlainText"/>
        <w:tabs>
          <w:tab w:val="left" w:pos="1440"/>
          <w:tab w:val="left" w:pos="2160"/>
          <w:tab w:val="right" w:leader="dot" w:pos="9144"/>
        </w:tabs>
        <w:ind w:left="720"/>
        <w:rPr>
          <w:rFonts w:ascii="Arial" w:hAnsi="Arial" w:cs="Arial"/>
          <w:sz w:val="22"/>
          <w:szCs w:val="22"/>
        </w:rPr>
      </w:pPr>
      <w:r>
        <w:rPr>
          <w:rFonts w:ascii="Arial" w:hAnsi="Arial" w:cs="Arial"/>
          <w:sz w:val="22"/>
          <w:szCs w:val="22"/>
        </w:rPr>
        <w:t xml:space="preserve">3.7 </w:t>
      </w:r>
      <w:r>
        <w:rPr>
          <w:rFonts w:ascii="Arial" w:hAnsi="Arial" w:cs="Arial"/>
          <w:sz w:val="22"/>
          <w:szCs w:val="22"/>
        </w:rPr>
        <w:tab/>
        <w:t>Estimation of STI co-infection………………………….………….……….. 10</w:t>
      </w:r>
    </w:p>
    <w:p w:rsidR="00977B58" w:rsidRDefault="00A65960">
      <w:pPr>
        <w:pStyle w:val="PlainText"/>
        <w:tabs>
          <w:tab w:val="left" w:pos="1440"/>
          <w:tab w:val="left" w:pos="2160"/>
          <w:tab w:val="right" w:leader="dot" w:pos="9144"/>
        </w:tabs>
        <w:ind w:left="720"/>
        <w:rPr>
          <w:rFonts w:ascii="Arial" w:hAnsi="Arial" w:cs="Arial"/>
          <w:sz w:val="22"/>
          <w:szCs w:val="22"/>
        </w:rPr>
      </w:pPr>
      <w:r>
        <w:rPr>
          <w:rFonts w:ascii="Arial" w:hAnsi="Arial" w:cs="Arial"/>
          <w:sz w:val="22"/>
          <w:szCs w:val="22"/>
        </w:rPr>
        <w:t>3.88</w:t>
      </w:r>
      <w:r>
        <w:rPr>
          <w:rFonts w:ascii="Arial" w:hAnsi="Arial" w:cs="Arial"/>
          <w:sz w:val="22"/>
          <w:szCs w:val="22"/>
        </w:rPr>
        <w:tab/>
        <w:t>Assessment of the risk of bias in individual studies…………….……….. 10</w:t>
      </w:r>
    </w:p>
    <w:p w:rsidR="00977B58" w:rsidRDefault="00977B58">
      <w:pPr>
        <w:pStyle w:val="PlainText"/>
        <w:tabs>
          <w:tab w:val="left" w:pos="1440"/>
          <w:tab w:val="left" w:pos="2160"/>
          <w:tab w:val="right" w:leader="dot" w:pos="9144"/>
        </w:tabs>
        <w:rPr>
          <w:rFonts w:ascii="Arial" w:hAnsi="Arial" w:cs="Arial"/>
          <w:sz w:val="22"/>
          <w:szCs w:val="22"/>
        </w:rPr>
      </w:pPr>
    </w:p>
    <w:p w:rsidR="00977B58" w:rsidRDefault="00A65960">
      <w:pPr>
        <w:pStyle w:val="PlainText"/>
        <w:tabs>
          <w:tab w:val="left" w:pos="1440"/>
          <w:tab w:val="left" w:pos="2160"/>
          <w:tab w:val="right" w:leader="dot" w:pos="9144"/>
        </w:tabs>
        <w:rPr>
          <w:rFonts w:ascii="Arial" w:hAnsi="Arial" w:cs="Arial"/>
          <w:sz w:val="22"/>
          <w:szCs w:val="22"/>
        </w:rPr>
      </w:pPr>
      <w:r>
        <w:rPr>
          <w:rFonts w:ascii="Arial" w:hAnsi="Arial" w:cs="Arial"/>
          <w:sz w:val="22"/>
          <w:szCs w:val="22"/>
        </w:rPr>
        <w:t xml:space="preserve">4         </w:t>
      </w:r>
      <w:r>
        <w:rPr>
          <w:rFonts w:ascii="Arial" w:hAnsi="Arial" w:cs="Arial"/>
          <w:b/>
          <w:sz w:val="22"/>
          <w:szCs w:val="22"/>
        </w:rPr>
        <w:t>DATA MANAGEMENT</w:t>
      </w:r>
      <w:r>
        <w:rPr>
          <w:rFonts w:ascii="Arial" w:hAnsi="Arial" w:cs="Arial"/>
          <w:sz w:val="22"/>
          <w:szCs w:val="22"/>
        </w:rPr>
        <w:tab/>
        <w:t>10</w:t>
      </w:r>
    </w:p>
    <w:p w:rsidR="00977B58" w:rsidRDefault="00A65960">
      <w:pPr>
        <w:pStyle w:val="PlainText"/>
        <w:tabs>
          <w:tab w:val="left" w:pos="720"/>
          <w:tab w:val="left" w:pos="1440"/>
          <w:tab w:val="right" w:leader="dot" w:pos="9144"/>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softHyphen/>
      </w:r>
    </w:p>
    <w:p w:rsidR="00977B58" w:rsidRDefault="00A65960">
      <w:pPr>
        <w:pStyle w:val="PlainText"/>
        <w:tabs>
          <w:tab w:val="left" w:pos="720"/>
          <w:tab w:val="left" w:pos="1440"/>
          <w:tab w:val="right" w:leader="dot" w:pos="9144"/>
        </w:tabs>
        <w:rPr>
          <w:rFonts w:ascii="Arial" w:hAnsi="Arial" w:cs="Arial"/>
          <w:sz w:val="22"/>
          <w:szCs w:val="22"/>
        </w:rPr>
      </w:pPr>
      <w:r>
        <w:rPr>
          <w:rFonts w:ascii="Arial" w:hAnsi="Arial" w:cs="Arial"/>
          <w:b/>
          <w:sz w:val="22"/>
          <w:szCs w:val="22"/>
        </w:rPr>
        <w:t xml:space="preserve">5  </w:t>
      </w:r>
      <w:r>
        <w:rPr>
          <w:rFonts w:ascii="Arial" w:hAnsi="Arial" w:cs="Arial"/>
          <w:b/>
          <w:sz w:val="22"/>
          <w:szCs w:val="22"/>
        </w:rPr>
        <w:tab/>
        <w:t>ANALYSIS</w:t>
      </w:r>
      <w:r>
        <w:rPr>
          <w:rFonts w:ascii="Arial" w:hAnsi="Arial" w:cs="Arial"/>
          <w:sz w:val="22"/>
          <w:szCs w:val="22"/>
        </w:rPr>
        <w:tab/>
        <w:t>11</w:t>
      </w:r>
    </w:p>
    <w:p w:rsidR="00977B58" w:rsidRDefault="00A65960">
      <w:pPr>
        <w:pStyle w:val="PlainText"/>
        <w:tabs>
          <w:tab w:val="left" w:pos="2160"/>
          <w:tab w:val="right" w:leader="dot" w:pos="9144"/>
        </w:tabs>
        <w:rPr>
          <w:rFonts w:ascii="Arial" w:hAnsi="Arial" w:cs="Arial"/>
          <w:sz w:val="22"/>
          <w:szCs w:val="22"/>
        </w:rPr>
      </w:pPr>
      <w:r>
        <w:rPr>
          <w:rFonts w:ascii="Arial" w:hAnsi="Arial" w:cs="Arial"/>
          <w:sz w:val="22"/>
          <w:szCs w:val="22"/>
        </w:rPr>
        <w:t xml:space="preserve">            5.1       Descriptive Analysis</w:t>
      </w:r>
      <w:r>
        <w:rPr>
          <w:rFonts w:ascii="Arial" w:hAnsi="Arial" w:cs="Arial"/>
          <w:sz w:val="22"/>
          <w:szCs w:val="22"/>
        </w:rPr>
        <w:tab/>
        <w:t>11</w:t>
      </w:r>
    </w:p>
    <w:p w:rsidR="00977B58" w:rsidRDefault="00A65960">
      <w:pPr>
        <w:pStyle w:val="PlainText"/>
        <w:keepNext/>
        <w:tabs>
          <w:tab w:val="left" w:pos="720"/>
          <w:tab w:val="left" w:pos="1440"/>
          <w:tab w:val="left" w:pos="2160"/>
          <w:tab w:val="right" w:leader="dot" w:pos="9144"/>
        </w:tabs>
        <w:rPr>
          <w:rFonts w:ascii="Arial" w:hAnsi="Arial" w:cs="Arial"/>
          <w:sz w:val="22"/>
          <w:szCs w:val="22"/>
        </w:rPr>
      </w:pPr>
      <w:r>
        <w:rPr>
          <w:rFonts w:ascii="Arial" w:hAnsi="Arial" w:cs="Arial"/>
          <w:sz w:val="22"/>
          <w:szCs w:val="22"/>
        </w:rPr>
        <w:tab/>
        <w:t>5.2</w:t>
      </w:r>
      <w:r>
        <w:rPr>
          <w:rFonts w:ascii="Arial" w:hAnsi="Arial" w:cs="Arial"/>
          <w:sz w:val="22"/>
          <w:szCs w:val="22"/>
        </w:rPr>
        <w:tab/>
        <w:t xml:space="preserve">Meta-analysis </w:t>
      </w:r>
      <w:r>
        <w:rPr>
          <w:rFonts w:ascii="Arial" w:hAnsi="Arial" w:cs="Arial"/>
          <w:sz w:val="22"/>
          <w:szCs w:val="22"/>
        </w:rPr>
        <w:tab/>
        <w:t>11</w:t>
      </w:r>
    </w:p>
    <w:p w:rsidR="00977B58" w:rsidRDefault="00A65960">
      <w:pPr>
        <w:pStyle w:val="PlainText"/>
        <w:keepNext/>
        <w:tabs>
          <w:tab w:val="left" w:pos="720"/>
          <w:tab w:val="left" w:pos="1440"/>
          <w:tab w:val="left" w:pos="2160"/>
          <w:tab w:val="right" w:leader="dot" w:pos="9144"/>
        </w:tabs>
        <w:rPr>
          <w:rFonts w:ascii="Arial" w:hAnsi="Arial" w:cs="Arial"/>
          <w:sz w:val="22"/>
          <w:szCs w:val="22"/>
        </w:rPr>
      </w:pPr>
      <w:r>
        <w:rPr>
          <w:rFonts w:ascii="Arial" w:hAnsi="Arial" w:cs="Arial"/>
          <w:sz w:val="22"/>
          <w:szCs w:val="22"/>
        </w:rPr>
        <w:tab/>
        <w:t>5.3</w:t>
      </w:r>
      <w:r>
        <w:rPr>
          <w:rFonts w:ascii="Arial" w:hAnsi="Arial" w:cs="Arial"/>
          <w:sz w:val="22"/>
          <w:szCs w:val="22"/>
        </w:rPr>
        <w:tab/>
        <w:t>Study Limitations and Sensitivity Analyses</w:t>
      </w:r>
      <w:r>
        <w:rPr>
          <w:rFonts w:ascii="Arial" w:hAnsi="Arial" w:cs="Arial"/>
          <w:sz w:val="22"/>
          <w:szCs w:val="22"/>
        </w:rPr>
        <w:tab/>
        <w:t>12</w:t>
      </w:r>
    </w:p>
    <w:p w:rsidR="00977B58" w:rsidRDefault="00A65960">
      <w:pPr>
        <w:pStyle w:val="PlainText"/>
        <w:keepNext/>
        <w:tabs>
          <w:tab w:val="left" w:pos="720"/>
          <w:tab w:val="left" w:pos="1440"/>
          <w:tab w:val="left" w:pos="2160"/>
          <w:tab w:val="right" w:leader="dot" w:pos="9144"/>
        </w:tabs>
        <w:rPr>
          <w:rFonts w:ascii="Arial" w:hAnsi="Arial" w:cs="Arial"/>
          <w:sz w:val="22"/>
          <w:szCs w:val="22"/>
        </w:rPr>
      </w:pPr>
      <w:r>
        <w:rPr>
          <w:rFonts w:ascii="Arial" w:hAnsi="Arial" w:cs="Arial"/>
          <w:sz w:val="22"/>
          <w:szCs w:val="22"/>
        </w:rPr>
        <w:tab/>
      </w:r>
      <w:r>
        <w:rPr>
          <w:sz w:val="22"/>
          <w:szCs w:val="22"/>
        </w:rPr>
        <w:tab/>
      </w:r>
      <w:r>
        <w:rPr>
          <w:sz w:val="22"/>
          <w:szCs w:val="22"/>
        </w:rPr>
        <w:tab/>
      </w:r>
    </w:p>
    <w:p w:rsidR="00977B58" w:rsidRDefault="00A65960">
      <w:pPr>
        <w:pStyle w:val="PlainText"/>
        <w:keepNext/>
        <w:tabs>
          <w:tab w:val="left" w:pos="720"/>
          <w:tab w:val="left" w:pos="1440"/>
          <w:tab w:val="left" w:pos="2160"/>
          <w:tab w:val="right" w:leader="dot" w:pos="9144"/>
        </w:tabs>
        <w:rPr>
          <w:rFonts w:ascii="Arial" w:hAnsi="Arial" w:cs="Arial"/>
          <w:sz w:val="22"/>
          <w:szCs w:val="22"/>
        </w:rPr>
      </w:pPr>
      <w:r>
        <w:rPr>
          <w:rFonts w:ascii="Arial" w:hAnsi="Arial" w:cs="Arial"/>
          <w:b/>
          <w:sz w:val="22"/>
          <w:szCs w:val="22"/>
        </w:rPr>
        <w:t>6</w:t>
      </w:r>
      <w:r>
        <w:rPr>
          <w:rFonts w:ascii="Arial" w:hAnsi="Arial" w:cs="Arial"/>
          <w:b/>
          <w:sz w:val="22"/>
          <w:szCs w:val="22"/>
        </w:rPr>
        <w:tab/>
        <w:t>REFERENCES</w:t>
      </w:r>
      <w:r>
        <w:rPr>
          <w:rFonts w:ascii="Arial" w:hAnsi="Arial" w:cs="Arial"/>
          <w:sz w:val="22"/>
          <w:szCs w:val="22"/>
        </w:rPr>
        <w:tab/>
        <w:t>14</w:t>
      </w:r>
    </w:p>
    <w:p w:rsidR="00977B58" w:rsidRDefault="00977B58">
      <w:pPr>
        <w:pStyle w:val="PlainText"/>
        <w:rPr>
          <w:rFonts w:ascii="Arial" w:hAnsi="Arial" w:cs="Arial"/>
          <w:b/>
          <w:sz w:val="22"/>
          <w:szCs w:val="22"/>
        </w:rPr>
      </w:pPr>
    </w:p>
    <w:p w:rsidR="00977B58" w:rsidRDefault="00A65960">
      <w:pPr>
        <w:pStyle w:val="PlainText"/>
        <w:rPr>
          <w:rFonts w:ascii="Arial" w:hAnsi="Arial" w:cs="Arial"/>
          <w:b/>
          <w:sz w:val="22"/>
          <w:szCs w:val="22"/>
        </w:rPr>
      </w:pPr>
      <w:r>
        <w:rPr>
          <w:rFonts w:ascii="Arial" w:hAnsi="Arial" w:cs="Arial"/>
          <w:b/>
          <w:sz w:val="22"/>
          <w:szCs w:val="22"/>
        </w:rPr>
        <w:t>APPENDICES</w:t>
      </w:r>
    </w:p>
    <w:p w:rsidR="00977B58" w:rsidRDefault="00A65960">
      <w:pPr>
        <w:pStyle w:val="PlainText"/>
        <w:tabs>
          <w:tab w:val="left" w:pos="720"/>
          <w:tab w:val="left" w:pos="1440"/>
          <w:tab w:val="right" w:leader="dot" w:pos="9144"/>
        </w:tabs>
        <w:ind w:left="720"/>
        <w:rPr>
          <w:rFonts w:ascii="Arial" w:hAnsi="Arial" w:cs="Arial"/>
          <w:sz w:val="22"/>
          <w:szCs w:val="22"/>
        </w:rPr>
      </w:pPr>
      <w:r>
        <w:rPr>
          <w:rFonts w:ascii="Arial" w:hAnsi="Arial" w:cs="Arial"/>
          <w:sz w:val="22"/>
          <w:szCs w:val="22"/>
        </w:rPr>
        <w:t>Table 1. Studies in HC-HIV meta-analysis dataset</w:t>
      </w:r>
      <w:r>
        <w:rPr>
          <w:rFonts w:ascii="Arial" w:hAnsi="Arial" w:cs="Arial"/>
          <w:sz w:val="22"/>
          <w:szCs w:val="22"/>
        </w:rPr>
        <w:tab/>
        <w:t>17</w:t>
      </w:r>
    </w:p>
    <w:p w:rsidR="00977B58" w:rsidRDefault="00A65960">
      <w:pPr>
        <w:pStyle w:val="PlainText"/>
        <w:tabs>
          <w:tab w:val="left" w:pos="720"/>
          <w:tab w:val="left" w:pos="1440"/>
          <w:tab w:val="right" w:leader="dot" w:pos="9144"/>
        </w:tabs>
        <w:ind w:left="720"/>
        <w:rPr>
          <w:rFonts w:ascii="Arial" w:hAnsi="Arial" w:cs="Arial"/>
          <w:sz w:val="22"/>
          <w:szCs w:val="22"/>
        </w:rPr>
      </w:pPr>
      <w:r>
        <w:rPr>
          <w:rFonts w:ascii="Arial" w:hAnsi="Arial" w:cs="Arial"/>
          <w:sz w:val="22"/>
          <w:szCs w:val="22"/>
        </w:rPr>
        <w:t>Table 2. Inclusion/exclusion criteria for HC-HIV meta-analysis dataset………..  21</w:t>
      </w:r>
    </w:p>
    <w:p w:rsidR="00977B58" w:rsidRDefault="00A65960">
      <w:pPr>
        <w:pStyle w:val="PlainText"/>
        <w:tabs>
          <w:tab w:val="left" w:pos="720"/>
          <w:tab w:val="left" w:pos="1440"/>
          <w:tab w:val="right" w:leader="dot" w:pos="9144"/>
        </w:tabs>
        <w:ind w:left="720"/>
        <w:rPr>
          <w:rFonts w:ascii="Arial" w:hAnsi="Arial" w:cs="Arial"/>
          <w:sz w:val="22"/>
          <w:szCs w:val="22"/>
        </w:rPr>
      </w:pPr>
      <w:r>
        <w:rPr>
          <w:rFonts w:ascii="Arial" w:hAnsi="Arial" w:cs="Arial"/>
          <w:sz w:val="22"/>
          <w:szCs w:val="22"/>
        </w:rPr>
        <w:t>Table 3. Available STI/BV data</w:t>
      </w:r>
      <w:r>
        <w:rPr>
          <w:rFonts w:ascii="Arial" w:hAnsi="Arial" w:cs="Arial"/>
          <w:sz w:val="22"/>
          <w:szCs w:val="22"/>
        </w:rPr>
        <w:tab/>
        <w:t>22</w:t>
      </w:r>
    </w:p>
    <w:p w:rsidR="00977B58" w:rsidRDefault="00A65960">
      <w:pPr>
        <w:pStyle w:val="PlainText"/>
        <w:tabs>
          <w:tab w:val="left" w:pos="720"/>
          <w:tab w:val="left" w:pos="1440"/>
          <w:tab w:val="right" w:leader="dot" w:pos="9144"/>
        </w:tabs>
        <w:ind w:left="720"/>
        <w:rPr>
          <w:rFonts w:ascii="Arial" w:hAnsi="Arial" w:cs="Arial"/>
          <w:sz w:val="22"/>
          <w:szCs w:val="22"/>
        </w:rPr>
      </w:pPr>
      <w:r>
        <w:rPr>
          <w:rFonts w:ascii="Arial" w:hAnsi="Arial" w:cs="Arial"/>
          <w:sz w:val="22"/>
          <w:szCs w:val="22"/>
        </w:rPr>
        <w:t>Table 4. Categorization of syphilis results…..………………………………………26</w:t>
      </w:r>
    </w:p>
    <w:p w:rsidR="00977B58" w:rsidRDefault="00A65960">
      <w:pPr>
        <w:pStyle w:val="PlainText"/>
        <w:tabs>
          <w:tab w:val="left" w:pos="720"/>
          <w:tab w:val="left" w:pos="1440"/>
          <w:tab w:val="right" w:leader="dot" w:pos="9144"/>
        </w:tabs>
        <w:ind w:left="720"/>
        <w:rPr>
          <w:rFonts w:ascii="Arial" w:hAnsi="Arial" w:cs="Arial"/>
          <w:sz w:val="22"/>
          <w:szCs w:val="22"/>
        </w:rPr>
      </w:pPr>
      <w:r>
        <w:rPr>
          <w:rFonts w:ascii="Arial" w:hAnsi="Arial" w:cs="Arial"/>
          <w:sz w:val="22"/>
          <w:szCs w:val="22"/>
        </w:rPr>
        <w:t>Table 5. Planned tables and forest plots……………..…………………………..…27</w:t>
      </w:r>
    </w:p>
    <w:p w:rsidR="00977B58" w:rsidRDefault="00977B58"/>
    <w:p w:rsidR="00977B58" w:rsidRDefault="00A65960">
      <w:pPr>
        <w:pStyle w:val="PlainText"/>
        <w:rPr>
          <w:rFonts w:ascii="Arial" w:hAnsi="Arial" w:cs="Arial"/>
          <w:b/>
          <w:sz w:val="22"/>
          <w:szCs w:val="22"/>
        </w:rPr>
      </w:pPr>
      <w:r>
        <w:rPr>
          <w:rFonts w:ascii="Arial" w:hAnsi="Arial" w:cs="Arial"/>
          <w:b/>
          <w:sz w:val="22"/>
          <w:szCs w:val="22"/>
        </w:rPr>
        <w:t>SUPPLEMENTAL Tables</w:t>
      </w:r>
    </w:p>
    <w:p w:rsidR="00977B58" w:rsidRDefault="00A65960">
      <w:pPr>
        <w:ind w:left="720"/>
        <w:rPr>
          <w:rFonts w:ascii="Arial" w:eastAsia="Calibri" w:hAnsi="Arial" w:cs="Arial"/>
          <w:bCs/>
          <w:sz w:val="22"/>
          <w:szCs w:val="22"/>
          <w:lang w:eastAsia="en-US"/>
        </w:rPr>
      </w:pPr>
      <w:r>
        <w:rPr>
          <w:rFonts w:ascii="Arial" w:eastAsia="Calibri" w:hAnsi="Arial" w:cs="Arial"/>
          <w:bCs/>
          <w:sz w:val="22"/>
          <w:szCs w:val="22"/>
          <w:lang w:eastAsia="en-US"/>
        </w:rPr>
        <w:t>Supplement Table 1. Proposed stratifications for prevalence estimates</w:t>
      </w:r>
    </w:p>
    <w:p w:rsidR="00977B58" w:rsidRDefault="00A65960">
      <w:pPr>
        <w:ind w:left="720"/>
        <w:rPr>
          <w:rFonts w:ascii="Arial" w:eastAsia="Calibri" w:hAnsi="Arial" w:cs="Arial"/>
          <w:bCs/>
          <w:sz w:val="22"/>
          <w:szCs w:val="22"/>
          <w:lang w:eastAsia="en-US"/>
        </w:rPr>
      </w:pPr>
      <w:r>
        <w:rPr>
          <w:rFonts w:ascii="Arial" w:eastAsia="Calibri" w:hAnsi="Arial" w:cs="Arial"/>
          <w:bCs/>
          <w:sz w:val="22"/>
          <w:szCs w:val="22"/>
          <w:lang w:eastAsia="en-US"/>
        </w:rPr>
        <w:t>Supplement Table 2. Proposed stratifications for incidence estimates</w:t>
      </w:r>
    </w:p>
    <w:p w:rsidR="00977B58" w:rsidRDefault="00A65960">
      <w:pPr>
        <w:ind w:left="720"/>
        <w:rPr>
          <w:rFonts w:ascii="Arial" w:eastAsia="Calibri" w:hAnsi="Arial" w:cs="Arial"/>
          <w:bCs/>
          <w:sz w:val="22"/>
          <w:szCs w:val="22"/>
          <w:lang w:eastAsia="en-US"/>
        </w:rPr>
      </w:pPr>
      <w:r>
        <w:rPr>
          <w:rFonts w:ascii="Arial" w:eastAsia="Calibri" w:hAnsi="Arial" w:cs="Arial"/>
          <w:bCs/>
          <w:sz w:val="22"/>
          <w:szCs w:val="22"/>
          <w:lang w:eastAsia="en-US"/>
        </w:rPr>
        <w:t>Supplement Table 3. Proposed stratifications for STI co-infection estimates</w:t>
      </w:r>
    </w:p>
    <w:p w:rsidR="00977B58" w:rsidRDefault="00977B58">
      <w:pPr>
        <w:ind w:left="720"/>
        <w:rPr>
          <w:rFonts w:ascii="Arial" w:eastAsia="Calibri" w:hAnsi="Arial" w:cs="Arial"/>
          <w:bCs/>
          <w:sz w:val="22"/>
          <w:szCs w:val="22"/>
          <w:lang w:eastAsia="en-US"/>
        </w:rPr>
      </w:pPr>
    </w:p>
    <w:p w:rsidR="00977B58" w:rsidRDefault="00977B58"/>
    <w:p w:rsidR="00977B58" w:rsidRDefault="00977B58">
      <w:pPr>
        <w:rPr>
          <w:rFonts w:ascii="Arial" w:hAnsi="Arial" w:cs="Arial"/>
          <w:b/>
          <w:sz w:val="28"/>
          <w:szCs w:val="28"/>
        </w:rPr>
      </w:pPr>
    </w:p>
    <w:p w:rsidR="00977B58" w:rsidRDefault="00977B58">
      <w:pPr>
        <w:rPr>
          <w:rFonts w:ascii="Arial" w:hAnsi="Arial" w:cs="Arial"/>
          <w:b/>
          <w:sz w:val="28"/>
          <w:szCs w:val="28"/>
        </w:rPr>
      </w:pPr>
    </w:p>
    <w:p w:rsidR="00977B58" w:rsidRDefault="00A65960">
      <w:pPr>
        <w:rPr>
          <w:rFonts w:ascii="Arial" w:hAnsi="Arial" w:cs="Arial"/>
          <w:b/>
        </w:rPr>
      </w:pPr>
      <w:r>
        <w:rPr>
          <w:rFonts w:ascii="Arial" w:hAnsi="Arial" w:cs="Arial"/>
          <w:b/>
        </w:rPr>
        <w:lastRenderedPageBreak/>
        <w:t>Sexually Transmitted Infections among Women in Sub-Saharan Africa: Individual Participant Data Meta-Analysis of Prospective Studies</w:t>
      </w:r>
    </w:p>
    <w:p w:rsidR="00977B58" w:rsidRDefault="00977B58">
      <w:pPr>
        <w:rPr>
          <w:rFonts w:ascii="Arial" w:hAnsi="Arial" w:cs="Arial"/>
          <w:b/>
          <w:sz w:val="28"/>
          <w:szCs w:val="28"/>
        </w:rPr>
      </w:pPr>
    </w:p>
    <w:p w:rsidR="00977B58" w:rsidRDefault="00977B58">
      <w:pPr>
        <w:jc w:val="center"/>
        <w:rPr>
          <w:rFonts w:ascii="Arial" w:hAnsi="Arial" w:cs="Arial"/>
          <w:b/>
          <w:sz w:val="28"/>
          <w:szCs w:val="28"/>
        </w:rPr>
      </w:pPr>
    </w:p>
    <w:p w:rsidR="00977B58" w:rsidRDefault="00A65960">
      <w:pPr>
        <w:jc w:val="center"/>
        <w:rPr>
          <w:rFonts w:ascii="Arial" w:hAnsi="Arial" w:cs="Arial"/>
          <w:b/>
          <w:sz w:val="22"/>
          <w:szCs w:val="22"/>
        </w:rPr>
      </w:pPr>
      <w:r>
        <w:rPr>
          <w:rFonts w:ascii="Arial" w:hAnsi="Arial" w:cs="Arial"/>
          <w:b/>
          <w:sz w:val="22"/>
          <w:szCs w:val="22"/>
        </w:rPr>
        <w:t>STUDY SUMMARY</w:t>
      </w:r>
    </w:p>
    <w:p w:rsidR="00977B58" w:rsidRDefault="00977B58">
      <w:pPr>
        <w:rPr>
          <w:rFonts w:ascii="Arial" w:hAnsi="Arial" w:cs="Arial"/>
        </w:rPr>
      </w:pPr>
    </w:p>
    <w:p w:rsidR="00977B58" w:rsidRDefault="00A65960">
      <w:pPr>
        <w:ind w:left="2880" w:hanging="2880"/>
        <w:rPr>
          <w:rFonts w:ascii="Arial" w:hAnsi="Arial" w:cs="Arial"/>
          <w:sz w:val="22"/>
          <w:szCs w:val="22"/>
        </w:rPr>
      </w:pPr>
      <w:r>
        <w:rPr>
          <w:rFonts w:ascii="Arial" w:hAnsi="Arial" w:cs="Arial"/>
          <w:b/>
          <w:sz w:val="22"/>
          <w:szCs w:val="22"/>
        </w:rPr>
        <w:t>Purpose:</w:t>
      </w:r>
      <w:r>
        <w:rPr>
          <w:rFonts w:ascii="Arial" w:hAnsi="Arial" w:cs="Arial"/>
          <w:sz w:val="22"/>
          <w:szCs w:val="22"/>
        </w:rPr>
        <w:t xml:space="preserve">  </w:t>
      </w:r>
      <w:r>
        <w:rPr>
          <w:rFonts w:ascii="Arial" w:hAnsi="Arial" w:cs="Arial"/>
          <w:sz w:val="22"/>
          <w:szCs w:val="22"/>
        </w:rPr>
        <w:tab/>
        <w:t>To conduct an individual participant data (IPD) meta-analysis of prospective HIV prevention studies to evaluate prevalence and incidence of sexually transmitted infections (STIs) and bacterial vaginosis (BV) among women in sub-Saharan Africa</w:t>
      </w:r>
    </w:p>
    <w:p w:rsidR="00977B58" w:rsidRDefault="00977B58">
      <w:pPr>
        <w:ind w:left="1440" w:hanging="1440"/>
        <w:rPr>
          <w:rFonts w:ascii="Arial" w:hAnsi="Arial" w:cs="Arial"/>
          <w:sz w:val="22"/>
          <w:szCs w:val="22"/>
        </w:rPr>
      </w:pPr>
    </w:p>
    <w:p w:rsidR="00977B58" w:rsidRDefault="00A65960">
      <w:pPr>
        <w:ind w:left="2880" w:hanging="2880"/>
        <w:rPr>
          <w:rFonts w:ascii="Arial" w:hAnsi="Arial" w:cs="Arial"/>
          <w:sz w:val="22"/>
          <w:szCs w:val="22"/>
        </w:rPr>
      </w:pPr>
      <w:r>
        <w:rPr>
          <w:rFonts w:ascii="Arial" w:hAnsi="Arial" w:cs="Arial"/>
          <w:b/>
          <w:sz w:val="22"/>
          <w:szCs w:val="22"/>
        </w:rPr>
        <w:t>Design:</w:t>
      </w:r>
      <w:r>
        <w:rPr>
          <w:rFonts w:ascii="Arial" w:hAnsi="Arial" w:cs="Arial"/>
          <w:sz w:val="22"/>
          <w:szCs w:val="22"/>
        </w:rPr>
        <w:t xml:space="preserve">  </w:t>
      </w:r>
      <w:r>
        <w:rPr>
          <w:rFonts w:ascii="Arial" w:hAnsi="Arial" w:cs="Arial"/>
          <w:sz w:val="22"/>
          <w:szCs w:val="22"/>
        </w:rPr>
        <w:tab/>
        <w:t>Meta-analysis of individual participant data from 18 prospective HIV prevention studies using both one- and two-stage meta-analysis approaches.</w:t>
      </w:r>
    </w:p>
    <w:p w:rsidR="00977B58" w:rsidRDefault="00977B58">
      <w:pPr>
        <w:ind w:left="1440" w:hanging="1440"/>
        <w:rPr>
          <w:rFonts w:ascii="Arial" w:hAnsi="Arial" w:cs="Arial"/>
          <w:sz w:val="22"/>
          <w:szCs w:val="22"/>
        </w:rPr>
      </w:pPr>
    </w:p>
    <w:p w:rsidR="00977B58" w:rsidRDefault="00A65960">
      <w:pPr>
        <w:ind w:left="2880" w:hanging="2880"/>
        <w:rPr>
          <w:rFonts w:ascii="Arial" w:hAnsi="Arial" w:cs="Arial"/>
          <w:sz w:val="22"/>
          <w:szCs w:val="22"/>
        </w:rPr>
      </w:pPr>
      <w:r>
        <w:rPr>
          <w:rFonts w:ascii="Arial" w:hAnsi="Arial" w:cs="Arial"/>
          <w:b/>
          <w:sz w:val="22"/>
          <w:szCs w:val="22"/>
        </w:rPr>
        <w:t>Study Population:</w:t>
      </w:r>
      <w:r>
        <w:rPr>
          <w:rFonts w:ascii="Arial" w:hAnsi="Arial" w:cs="Arial"/>
          <w:sz w:val="22"/>
          <w:szCs w:val="22"/>
        </w:rPr>
        <w:t xml:space="preserve"> </w:t>
      </w:r>
      <w:r>
        <w:rPr>
          <w:rFonts w:ascii="Arial" w:hAnsi="Arial" w:cs="Arial"/>
          <w:sz w:val="22"/>
          <w:szCs w:val="22"/>
        </w:rPr>
        <w:tab/>
        <w:t xml:space="preserve">Approximately 37,000 women from clinic and community populations and groups of women at high-risk of HIV infection enrolled in selected prospective studies in sub-Saharan Africa.    </w:t>
      </w:r>
    </w:p>
    <w:p w:rsidR="00977B58" w:rsidRDefault="00A65960">
      <w:pPr>
        <w:ind w:left="2160" w:hanging="2160"/>
        <w:rPr>
          <w:rFonts w:ascii="Arial" w:hAnsi="Arial" w:cs="Arial"/>
          <w:sz w:val="22"/>
          <w:szCs w:val="22"/>
        </w:rPr>
      </w:pPr>
      <w:r>
        <w:rPr>
          <w:rFonts w:ascii="Arial" w:hAnsi="Arial" w:cs="Arial"/>
          <w:sz w:val="22"/>
          <w:szCs w:val="22"/>
        </w:rPr>
        <w:t xml:space="preserve"> </w:t>
      </w:r>
    </w:p>
    <w:p w:rsidR="00977B58" w:rsidRDefault="00A65960">
      <w:pPr>
        <w:ind w:left="2880" w:hanging="2880"/>
        <w:rPr>
          <w:rFonts w:ascii="Arial" w:hAnsi="Arial" w:cs="Arial"/>
          <w:sz w:val="22"/>
          <w:szCs w:val="22"/>
        </w:rPr>
      </w:pPr>
      <w:r>
        <w:rPr>
          <w:rFonts w:ascii="Arial" w:hAnsi="Arial" w:cs="Arial"/>
          <w:b/>
          <w:sz w:val="22"/>
          <w:szCs w:val="22"/>
        </w:rPr>
        <w:t>Primary Objectives:</w:t>
      </w:r>
      <w:r>
        <w:rPr>
          <w:rFonts w:ascii="Arial" w:hAnsi="Arial" w:cs="Arial"/>
          <w:sz w:val="22"/>
          <w:szCs w:val="22"/>
        </w:rPr>
        <w:t xml:space="preserve">  </w:t>
      </w:r>
      <w:r>
        <w:rPr>
          <w:rFonts w:ascii="Arial" w:hAnsi="Arial" w:cs="Arial"/>
          <w:sz w:val="22"/>
          <w:szCs w:val="22"/>
        </w:rPr>
        <w:tab/>
        <w:t xml:space="preserve">1) </w:t>
      </w:r>
      <w:r>
        <w:rPr>
          <w:rFonts w:ascii="Arial" w:hAnsi="Arial" w:cs="Arial"/>
          <w:sz w:val="22"/>
          <w:szCs w:val="22"/>
        </w:rPr>
        <w:tab/>
        <w:t xml:space="preserve">To evaluate the prevalence of selected </w:t>
      </w:r>
    </w:p>
    <w:p w:rsidR="00977B58" w:rsidRDefault="00A65960">
      <w:pPr>
        <w:ind w:left="3600"/>
        <w:rPr>
          <w:rFonts w:ascii="Arial" w:hAnsi="Arial" w:cs="Arial"/>
          <w:sz w:val="22"/>
          <w:szCs w:val="22"/>
        </w:rPr>
      </w:pPr>
      <w:r>
        <w:rPr>
          <w:rFonts w:ascii="Arial" w:hAnsi="Arial" w:cs="Arial"/>
          <w:sz w:val="22"/>
          <w:szCs w:val="22"/>
        </w:rPr>
        <w:t>STIs/BV among women in sub-Saharan Africa by region, population type, and other pre-specified characteristics.</w:t>
      </w:r>
    </w:p>
    <w:p w:rsidR="00977B58" w:rsidRDefault="00977B58">
      <w:pPr>
        <w:ind w:left="3600"/>
        <w:rPr>
          <w:rFonts w:ascii="Arial" w:hAnsi="Arial" w:cs="Arial"/>
          <w:sz w:val="22"/>
          <w:szCs w:val="22"/>
        </w:rPr>
      </w:pPr>
    </w:p>
    <w:p w:rsidR="00977B58" w:rsidRDefault="00A65960">
      <w:pPr>
        <w:ind w:left="2880" w:hanging="288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2) </w:t>
      </w:r>
      <w:r>
        <w:rPr>
          <w:rFonts w:ascii="Arial" w:hAnsi="Arial" w:cs="Arial"/>
          <w:sz w:val="22"/>
          <w:szCs w:val="22"/>
        </w:rPr>
        <w:tab/>
        <w:t xml:space="preserve">To evaluate the incidence of selected </w:t>
      </w:r>
    </w:p>
    <w:p w:rsidR="00977B58" w:rsidRDefault="00A65960">
      <w:pPr>
        <w:ind w:left="3600"/>
        <w:rPr>
          <w:rFonts w:ascii="Arial" w:hAnsi="Arial" w:cs="Arial"/>
          <w:sz w:val="22"/>
          <w:szCs w:val="22"/>
        </w:rPr>
      </w:pPr>
      <w:r>
        <w:rPr>
          <w:rFonts w:ascii="Arial" w:hAnsi="Arial" w:cs="Arial"/>
          <w:sz w:val="22"/>
          <w:szCs w:val="22"/>
        </w:rPr>
        <w:t>STIs among women in sub-Saharan Africa by region, population type, and other pre-specified characteristics.</w:t>
      </w:r>
    </w:p>
    <w:p w:rsidR="00977B58" w:rsidRDefault="00977B58">
      <w:pPr>
        <w:ind w:left="432"/>
        <w:rPr>
          <w:sz w:val="20"/>
          <w:szCs w:val="20"/>
          <w:highlight w:val="red"/>
        </w:rPr>
      </w:pPr>
    </w:p>
    <w:p w:rsidR="00977B58" w:rsidRDefault="00977B58">
      <w:pPr>
        <w:rPr>
          <w:rFonts w:ascii="Arial" w:hAnsi="Arial" w:cs="Arial"/>
          <w:sz w:val="22"/>
          <w:szCs w:val="22"/>
        </w:rPr>
      </w:pPr>
    </w:p>
    <w:p w:rsidR="00977B58" w:rsidRDefault="00A65960">
      <w:pPr>
        <w:ind w:left="2880" w:hanging="2880"/>
        <w:rPr>
          <w:rFonts w:ascii="Arial" w:hAnsi="Arial" w:cs="Arial"/>
          <w:sz w:val="22"/>
          <w:szCs w:val="22"/>
        </w:rPr>
      </w:pPr>
      <w:r>
        <w:rPr>
          <w:rFonts w:ascii="Arial" w:hAnsi="Arial" w:cs="Arial"/>
          <w:b/>
          <w:sz w:val="22"/>
          <w:szCs w:val="22"/>
        </w:rPr>
        <w:t>Secondary Objectives:</w:t>
      </w:r>
      <w:r>
        <w:rPr>
          <w:rFonts w:ascii="Arial" w:hAnsi="Arial" w:cs="Arial"/>
          <w:sz w:val="22"/>
          <w:szCs w:val="22"/>
        </w:rPr>
        <w:t xml:space="preserve"> </w:t>
      </w:r>
      <w:r>
        <w:rPr>
          <w:rFonts w:ascii="Arial" w:hAnsi="Arial" w:cs="Arial"/>
          <w:sz w:val="22"/>
          <w:szCs w:val="22"/>
        </w:rPr>
        <w:tab/>
        <w:t>1)</w:t>
      </w:r>
      <w:r>
        <w:rPr>
          <w:rFonts w:ascii="Arial" w:hAnsi="Arial" w:cs="Arial"/>
          <w:sz w:val="22"/>
          <w:szCs w:val="22"/>
        </w:rPr>
        <w:tab/>
        <w:t>To evaluate the prevalence and incidence of co-</w:t>
      </w:r>
    </w:p>
    <w:p w:rsidR="00977B58" w:rsidRDefault="00A65960">
      <w:pPr>
        <w:ind w:left="2880" w:firstLine="720"/>
        <w:rPr>
          <w:rFonts w:ascii="Arial" w:hAnsi="Arial" w:cs="Arial"/>
          <w:sz w:val="22"/>
          <w:szCs w:val="22"/>
        </w:rPr>
      </w:pPr>
      <w:r>
        <w:rPr>
          <w:rFonts w:ascii="Arial" w:hAnsi="Arial" w:cs="Arial"/>
          <w:sz w:val="22"/>
          <w:szCs w:val="22"/>
        </w:rPr>
        <w:t>infections among the STIs/BV.</w:t>
      </w:r>
    </w:p>
    <w:p w:rsidR="00977B58" w:rsidRDefault="00977B58">
      <w:pPr>
        <w:rPr>
          <w:rFonts w:ascii="Arial" w:hAnsi="Arial" w:cs="Arial"/>
          <w:sz w:val="22"/>
          <w:szCs w:val="22"/>
        </w:rPr>
      </w:pPr>
    </w:p>
    <w:p w:rsidR="00977B58" w:rsidRDefault="00977B58">
      <w:pPr>
        <w:rPr>
          <w:rFonts w:ascii="Arial" w:hAnsi="Arial" w:cs="Arial"/>
          <w:sz w:val="22"/>
          <w:szCs w:val="22"/>
        </w:rPr>
      </w:pPr>
    </w:p>
    <w:p w:rsidR="00977B58" w:rsidRDefault="00977B58">
      <w:pPr>
        <w:rPr>
          <w:rFonts w:ascii="Arial" w:hAnsi="Arial" w:cs="Arial"/>
          <w:sz w:val="22"/>
          <w:szCs w:val="22"/>
        </w:rPr>
      </w:pPr>
    </w:p>
    <w:p w:rsidR="00977B58" w:rsidRDefault="00977B58">
      <w:pPr>
        <w:rPr>
          <w:rFonts w:ascii="Arial" w:hAnsi="Arial" w:cs="Arial"/>
          <w:sz w:val="22"/>
          <w:szCs w:val="22"/>
        </w:rPr>
      </w:pPr>
    </w:p>
    <w:p w:rsidR="00977B58" w:rsidRDefault="00977B58">
      <w:pPr>
        <w:rPr>
          <w:rFonts w:ascii="Arial" w:hAnsi="Arial" w:cs="Arial"/>
          <w:sz w:val="22"/>
          <w:szCs w:val="22"/>
        </w:rPr>
      </w:pPr>
    </w:p>
    <w:p w:rsidR="00977B58" w:rsidRDefault="00977B58">
      <w:pPr>
        <w:rPr>
          <w:rFonts w:ascii="Arial" w:hAnsi="Arial" w:cs="Arial"/>
          <w:sz w:val="22"/>
          <w:szCs w:val="22"/>
        </w:rPr>
      </w:pPr>
    </w:p>
    <w:p w:rsidR="00977B58" w:rsidRDefault="00977B58">
      <w:pPr>
        <w:rPr>
          <w:rFonts w:ascii="Arial" w:hAnsi="Arial" w:cs="Arial"/>
          <w:sz w:val="22"/>
          <w:szCs w:val="22"/>
        </w:rPr>
      </w:pPr>
    </w:p>
    <w:p w:rsidR="00977B58" w:rsidRDefault="00977B58">
      <w:pPr>
        <w:jc w:val="center"/>
        <w:rPr>
          <w:rFonts w:ascii="Arial" w:hAnsi="Arial" w:cs="Arial"/>
          <w:sz w:val="22"/>
          <w:szCs w:val="22"/>
        </w:rPr>
      </w:pPr>
    </w:p>
    <w:p w:rsidR="00977B58" w:rsidRDefault="00977B58">
      <w:pPr>
        <w:rPr>
          <w:rFonts w:ascii="Arial" w:hAnsi="Arial" w:cs="Arial"/>
          <w:sz w:val="22"/>
          <w:szCs w:val="22"/>
        </w:rPr>
      </w:pPr>
    </w:p>
    <w:p w:rsidR="00977B58" w:rsidRDefault="00A65960">
      <w:pPr>
        <w:rPr>
          <w:rFonts w:ascii="Arial" w:hAnsi="Arial" w:cs="Arial"/>
          <w:b/>
          <w:sz w:val="22"/>
          <w:szCs w:val="22"/>
        </w:rPr>
      </w:pPr>
      <w:r>
        <w:rPr>
          <w:rFonts w:ascii="Arial" w:hAnsi="Arial" w:cs="Arial"/>
          <w:b/>
          <w:sz w:val="22"/>
          <w:szCs w:val="22"/>
          <w:highlight w:val="green"/>
        </w:rPr>
        <w:br w:type="page"/>
      </w:r>
      <w:r>
        <w:rPr>
          <w:rFonts w:ascii="Arial" w:hAnsi="Arial" w:cs="Arial"/>
          <w:b/>
          <w:sz w:val="22"/>
          <w:szCs w:val="22"/>
        </w:rPr>
        <w:lastRenderedPageBreak/>
        <w:t>LIST OF ABBREVIATIONS AND ACRONYMS</w:t>
      </w:r>
    </w:p>
    <w:p w:rsidR="00977B58" w:rsidRDefault="00977B58">
      <w:pPr>
        <w:rPr>
          <w:rFonts w:ascii="Arial" w:hAnsi="Arial" w:cs="Arial"/>
          <w:b/>
          <w:sz w:val="36"/>
          <w:szCs w:val="36"/>
        </w:rPr>
      </w:pPr>
    </w:p>
    <w:p w:rsidR="00977B58" w:rsidRDefault="00A65960">
      <w:pPr>
        <w:ind w:left="2160" w:hanging="2160"/>
        <w:rPr>
          <w:rFonts w:ascii="Arial" w:hAnsi="Arial" w:cs="Arial"/>
          <w:sz w:val="22"/>
          <w:szCs w:val="22"/>
        </w:rPr>
      </w:pPr>
      <w:r>
        <w:rPr>
          <w:rFonts w:ascii="Arial" w:hAnsi="Arial" w:cs="Arial"/>
          <w:sz w:val="22"/>
          <w:szCs w:val="22"/>
        </w:rPr>
        <w:t>BV</w:t>
      </w:r>
      <w:r>
        <w:rPr>
          <w:rFonts w:ascii="Arial" w:hAnsi="Arial" w:cs="Arial"/>
          <w:sz w:val="22"/>
          <w:szCs w:val="22"/>
        </w:rPr>
        <w:tab/>
        <w:t xml:space="preserve">bacterial vaginosis </w:t>
      </w:r>
    </w:p>
    <w:p w:rsidR="00977B58" w:rsidRDefault="00A65960">
      <w:pPr>
        <w:ind w:left="2160" w:hanging="2160"/>
        <w:rPr>
          <w:rFonts w:ascii="Arial" w:hAnsi="Arial" w:cs="Arial"/>
          <w:sz w:val="22"/>
          <w:szCs w:val="22"/>
        </w:rPr>
      </w:pPr>
      <w:r>
        <w:rPr>
          <w:rFonts w:ascii="Arial" w:hAnsi="Arial" w:cs="Arial"/>
          <w:sz w:val="22"/>
          <w:szCs w:val="22"/>
        </w:rPr>
        <w:t>CDC</w:t>
      </w:r>
      <w:r>
        <w:rPr>
          <w:rFonts w:ascii="Arial" w:hAnsi="Arial" w:cs="Arial"/>
          <w:sz w:val="22"/>
          <w:szCs w:val="22"/>
        </w:rPr>
        <w:tab/>
        <w:t xml:space="preserve">Centers for Disease Control and Prevention </w:t>
      </w:r>
    </w:p>
    <w:p w:rsidR="00977B58" w:rsidRDefault="00A65960">
      <w:pPr>
        <w:ind w:left="2160" w:hanging="2160"/>
        <w:rPr>
          <w:rFonts w:ascii="Arial" w:hAnsi="Arial" w:cs="Arial"/>
          <w:sz w:val="22"/>
          <w:szCs w:val="22"/>
        </w:rPr>
      </w:pPr>
      <w:r>
        <w:rPr>
          <w:rFonts w:ascii="Arial" w:hAnsi="Arial" w:cs="Arial"/>
          <w:sz w:val="22"/>
          <w:szCs w:val="22"/>
        </w:rPr>
        <w:t>EDCTP</w:t>
      </w:r>
      <w:r>
        <w:rPr>
          <w:rFonts w:ascii="Arial" w:hAnsi="Arial" w:cs="Arial"/>
          <w:sz w:val="22"/>
          <w:szCs w:val="22"/>
        </w:rPr>
        <w:tab/>
        <w:t>European and Developing Countries Clinical Trials Partnership</w:t>
      </w:r>
    </w:p>
    <w:p w:rsidR="00977B58" w:rsidRDefault="00A65960">
      <w:pPr>
        <w:ind w:left="2160" w:hanging="2160"/>
        <w:rPr>
          <w:rFonts w:ascii="Arial" w:hAnsi="Arial" w:cs="Arial"/>
          <w:bCs/>
          <w:sz w:val="22"/>
          <w:szCs w:val="22"/>
        </w:rPr>
      </w:pPr>
      <w:r>
        <w:rPr>
          <w:rFonts w:ascii="Arial" w:hAnsi="Arial" w:cs="Arial"/>
          <w:bCs/>
          <w:sz w:val="22"/>
          <w:szCs w:val="22"/>
        </w:rPr>
        <w:t>EIA</w:t>
      </w:r>
      <w:r>
        <w:rPr>
          <w:rFonts w:ascii="Arial" w:hAnsi="Arial" w:cs="Arial"/>
          <w:bCs/>
          <w:sz w:val="22"/>
          <w:szCs w:val="22"/>
        </w:rPr>
        <w:tab/>
        <w:t>enzyme immunoassay</w:t>
      </w:r>
    </w:p>
    <w:p w:rsidR="00977B58" w:rsidRDefault="00A65960">
      <w:pPr>
        <w:ind w:left="2160" w:hanging="2160"/>
        <w:rPr>
          <w:rFonts w:ascii="Arial" w:hAnsi="Arial" w:cs="Arial"/>
          <w:sz w:val="22"/>
          <w:szCs w:val="22"/>
        </w:rPr>
      </w:pPr>
      <w:r>
        <w:rPr>
          <w:rFonts w:ascii="Arial" w:hAnsi="Arial" w:cs="Arial"/>
          <w:bCs/>
          <w:sz w:val="22"/>
          <w:szCs w:val="22"/>
        </w:rPr>
        <w:t xml:space="preserve">HC-HIV </w:t>
      </w:r>
      <w:r>
        <w:rPr>
          <w:rFonts w:ascii="Arial" w:hAnsi="Arial" w:cs="Arial"/>
          <w:bCs/>
          <w:sz w:val="22"/>
          <w:szCs w:val="22"/>
        </w:rPr>
        <w:tab/>
        <w:t xml:space="preserve">Hormonal Contraception and Risk of HIV Acquisition </w:t>
      </w:r>
    </w:p>
    <w:p w:rsidR="00977B58" w:rsidRDefault="00A65960">
      <w:pPr>
        <w:ind w:left="2160" w:hanging="2160"/>
        <w:rPr>
          <w:rFonts w:ascii="Arial" w:hAnsi="Arial" w:cs="Arial"/>
          <w:sz w:val="22"/>
          <w:szCs w:val="22"/>
        </w:rPr>
      </w:pPr>
      <w:r>
        <w:rPr>
          <w:rFonts w:ascii="Arial" w:hAnsi="Arial" w:cs="Arial"/>
          <w:sz w:val="22"/>
          <w:szCs w:val="22"/>
        </w:rPr>
        <w:t>HIV</w:t>
      </w:r>
      <w:r>
        <w:rPr>
          <w:rFonts w:ascii="Arial" w:hAnsi="Arial" w:cs="Arial"/>
          <w:sz w:val="22"/>
          <w:szCs w:val="22"/>
        </w:rPr>
        <w:tab/>
        <w:t>human immunodeficiency virus</w:t>
      </w:r>
    </w:p>
    <w:p w:rsidR="00977B58" w:rsidRDefault="00A65960">
      <w:pPr>
        <w:ind w:left="2160" w:hanging="2160"/>
        <w:rPr>
          <w:rFonts w:ascii="Arial" w:hAnsi="Arial" w:cs="Arial"/>
          <w:sz w:val="22"/>
          <w:szCs w:val="22"/>
        </w:rPr>
      </w:pPr>
      <w:r>
        <w:rPr>
          <w:rFonts w:ascii="Arial" w:hAnsi="Arial" w:cs="Arial"/>
          <w:sz w:val="22"/>
          <w:szCs w:val="22"/>
        </w:rPr>
        <w:t>HPV</w:t>
      </w:r>
      <w:r>
        <w:rPr>
          <w:rFonts w:ascii="Arial" w:hAnsi="Arial" w:cs="Arial"/>
          <w:sz w:val="22"/>
          <w:szCs w:val="22"/>
        </w:rPr>
        <w:tab/>
        <w:t xml:space="preserve">human papillomavirus </w:t>
      </w:r>
    </w:p>
    <w:p w:rsidR="00977B58" w:rsidRDefault="00A65960">
      <w:pPr>
        <w:ind w:left="2160" w:hanging="2160"/>
        <w:rPr>
          <w:rFonts w:ascii="Arial" w:hAnsi="Arial" w:cs="Arial"/>
          <w:sz w:val="22"/>
          <w:szCs w:val="22"/>
        </w:rPr>
      </w:pPr>
      <w:r>
        <w:rPr>
          <w:rFonts w:ascii="Arial" w:hAnsi="Arial" w:cs="Arial"/>
          <w:sz w:val="22"/>
          <w:szCs w:val="22"/>
        </w:rPr>
        <w:t>HSV-2</w:t>
      </w:r>
      <w:r>
        <w:rPr>
          <w:rFonts w:ascii="Arial" w:hAnsi="Arial" w:cs="Arial"/>
          <w:sz w:val="22"/>
          <w:szCs w:val="22"/>
        </w:rPr>
        <w:tab/>
        <w:t>herpes simplex virus type 2</w:t>
      </w:r>
    </w:p>
    <w:p w:rsidR="00977B58" w:rsidRDefault="00A65960">
      <w:pPr>
        <w:ind w:left="2160" w:hanging="2160"/>
        <w:rPr>
          <w:rFonts w:ascii="Arial" w:hAnsi="Arial" w:cs="Arial"/>
          <w:sz w:val="22"/>
          <w:szCs w:val="22"/>
        </w:rPr>
      </w:pPr>
      <w:r>
        <w:rPr>
          <w:rFonts w:ascii="Arial" w:hAnsi="Arial" w:cs="Arial"/>
          <w:sz w:val="22"/>
          <w:szCs w:val="22"/>
        </w:rPr>
        <w:t>IPD</w:t>
      </w:r>
      <w:r>
        <w:rPr>
          <w:rFonts w:ascii="Arial" w:hAnsi="Arial" w:cs="Arial"/>
          <w:sz w:val="22"/>
          <w:szCs w:val="22"/>
        </w:rPr>
        <w:tab/>
        <w:t xml:space="preserve">individual-participant data </w:t>
      </w:r>
    </w:p>
    <w:p w:rsidR="00977B58" w:rsidRDefault="00A65960">
      <w:pPr>
        <w:ind w:left="2160" w:hanging="2160"/>
        <w:rPr>
          <w:rFonts w:ascii="Arial" w:hAnsi="Arial" w:cs="Arial"/>
          <w:sz w:val="22"/>
          <w:szCs w:val="22"/>
        </w:rPr>
      </w:pPr>
      <w:r>
        <w:rPr>
          <w:rFonts w:ascii="Arial" w:hAnsi="Arial" w:cs="Arial"/>
          <w:sz w:val="22"/>
          <w:szCs w:val="22"/>
        </w:rPr>
        <w:t>RCT</w:t>
      </w:r>
      <w:r>
        <w:rPr>
          <w:rFonts w:ascii="Arial" w:hAnsi="Arial" w:cs="Arial"/>
          <w:sz w:val="22"/>
          <w:szCs w:val="22"/>
        </w:rPr>
        <w:tab/>
        <w:t xml:space="preserve">randomized controlled trial </w:t>
      </w:r>
    </w:p>
    <w:p w:rsidR="00977B58" w:rsidRDefault="00A65960">
      <w:pPr>
        <w:ind w:left="2160" w:hanging="2160"/>
        <w:rPr>
          <w:rFonts w:ascii="Arial" w:hAnsi="Arial" w:cs="Arial"/>
          <w:sz w:val="22"/>
          <w:szCs w:val="22"/>
        </w:rPr>
      </w:pPr>
      <w:r>
        <w:rPr>
          <w:rFonts w:ascii="Arial" w:hAnsi="Arial" w:cs="Arial"/>
          <w:sz w:val="22"/>
          <w:szCs w:val="22"/>
        </w:rPr>
        <w:t>RPR</w:t>
      </w:r>
      <w:r>
        <w:rPr>
          <w:rFonts w:ascii="Arial" w:hAnsi="Arial" w:cs="Arial"/>
          <w:sz w:val="22"/>
          <w:szCs w:val="22"/>
        </w:rPr>
        <w:tab/>
        <w:t>rapid plasma reagin</w:t>
      </w:r>
    </w:p>
    <w:p w:rsidR="00977B58" w:rsidRDefault="00A65960">
      <w:pPr>
        <w:ind w:left="2160" w:hanging="2160"/>
        <w:rPr>
          <w:rFonts w:ascii="Arial" w:hAnsi="Arial" w:cs="Arial"/>
          <w:sz w:val="22"/>
          <w:szCs w:val="22"/>
        </w:rPr>
      </w:pPr>
      <w:r>
        <w:rPr>
          <w:rFonts w:ascii="Arial" w:hAnsi="Arial" w:cs="Arial"/>
          <w:sz w:val="22"/>
          <w:szCs w:val="22"/>
        </w:rPr>
        <w:t>STI</w:t>
      </w:r>
      <w:r>
        <w:rPr>
          <w:rFonts w:ascii="Arial" w:hAnsi="Arial" w:cs="Arial"/>
          <w:sz w:val="22"/>
          <w:szCs w:val="22"/>
        </w:rPr>
        <w:tab/>
        <w:t>sexually transmitted infection</w:t>
      </w:r>
    </w:p>
    <w:p w:rsidR="00977B58" w:rsidRDefault="00A65960">
      <w:pPr>
        <w:ind w:left="2160" w:hanging="2160"/>
        <w:rPr>
          <w:rFonts w:ascii="Arial" w:hAnsi="Arial" w:cs="Arial"/>
          <w:sz w:val="22"/>
          <w:szCs w:val="22"/>
        </w:rPr>
      </w:pPr>
      <w:r>
        <w:rPr>
          <w:rFonts w:ascii="Arial" w:hAnsi="Arial" w:cs="Arial"/>
          <w:sz w:val="22"/>
          <w:szCs w:val="22"/>
        </w:rPr>
        <w:t>STROBE</w:t>
      </w:r>
      <w:r>
        <w:rPr>
          <w:rFonts w:ascii="Arial" w:hAnsi="Arial" w:cs="Arial"/>
          <w:sz w:val="22"/>
          <w:szCs w:val="22"/>
        </w:rPr>
        <w:tab/>
        <w:t>strengthening the reporting of observational studies in epidemiology</w:t>
      </w:r>
    </w:p>
    <w:p w:rsidR="00977B58" w:rsidRDefault="00A65960">
      <w:pPr>
        <w:rPr>
          <w:rFonts w:ascii="Arial" w:hAnsi="Arial" w:cs="Arial"/>
          <w:sz w:val="22"/>
          <w:szCs w:val="22"/>
        </w:rPr>
      </w:pPr>
      <w:r>
        <w:rPr>
          <w:rFonts w:ascii="Arial" w:hAnsi="Arial" w:cs="Arial"/>
          <w:sz w:val="22"/>
          <w:szCs w:val="22"/>
        </w:rPr>
        <w:t>TPHA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iCs/>
          <w:sz w:val="22"/>
          <w:szCs w:val="22"/>
        </w:rPr>
        <w:t>Treponema pallidum</w:t>
      </w:r>
      <w:r>
        <w:rPr>
          <w:rFonts w:ascii="Arial" w:hAnsi="Arial" w:cs="Arial"/>
          <w:sz w:val="22"/>
          <w:szCs w:val="22"/>
        </w:rPr>
        <w:t xml:space="preserve"> hemagglutination assay</w:t>
      </w:r>
    </w:p>
    <w:p w:rsidR="00977B58" w:rsidRDefault="00A65960">
      <w:pPr>
        <w:ind w:left="2160" w:hanging="2160"/>
        <w:rPr>
          <w:rFonts w:ascii="Arial" w:hAnsi="Arial" w:cs="Arial"/>
          <w:sz w:val="22"/>
          <w:szCs w:val="22"/>
        </w:rPr>
      </w:pPr>
      <w:r>
        <w:rPr>
          <w:rFonts w:ascii="Arial" w:hAnsi="Arial" w:cs="Arial"/>
          <w:sz w:val="22"/>
          <w:szCs w:val="22"/>
        </w:rPr>
        <w:t>TPPA</w:t>
      </w:r>
      <w:r>
        <w:rPr>
          <w:rFonts w:ascii="Arial" w:hAnsi="Arial" w:cs="Arial"/>
          <w:sz w:val="22"/>
          <w:szCs w:val="22"/>
        </w:rPr>
        <w:tab/>
      </w:r>
      <w:r>
        <w:rPr>
          <w:rFonts w:ascii="Arial" w:hAnsi="Arial" w:cs="Arial"/>
          <w:i/>
          <w:iCs/>
          <w:sz w:val="22"/>
          <w:szCs w:val="22"/>
        </w:rPr>
        <w:t>Treponema pallidum</w:t>
      </w:r>
      <w:r>
        <w:rPr>
          <w:rFonts w:ascii="Arial" w:hAnsi="Arial" w:cs="Arial"/>
          <w:sz w:val="22"/>
          <w:szCs w:val="22"/>
        </w:rPr>
        <w:t xml:space="preserve"> particle agglutination assay</w:t>
      </w:r>
    </w:p>
    <w:p w:rsidR="00977B58" w:rsidRDefault="00A65960">
      <w:pPr>
        <w:ind w:left="2160" w:hanging="2160"/>
        <w:rPr>
          <w:rFonts w:ascii="Arial" w:hAnsi="Arial" w:cs="Arial"/>
          <w:sz w:val="22"/>
          <w:szCs w:val="22"/>
        </w:rPr>
      </w:pPr>
      <w:r>
        <w:rPr>
          <w:rFonts w:ascii="Arial" w:hAnsi="Arial" w:cs="Arial"/>
          <w:sz w:val="22"/>
          <w:szCs w:val="22"/>
        </w:rPr>
        <w:t>VPRP</w:t>
      </w:r>
      <w:r>
        <w:rPr>
          <w:rFonts w:ascii="Arial" w:hAnsi="Arial" w:cs="Arial"/>
          <w:sz w:val="22"/>
          <w:szCs w:val="22"/>
        </w:rPr>
        <w:tab/>
        <w:t xml:space="preserve">Vaginal Practices Research Partnership </w:t>
      </w:r>
    </w:p>
    <w:p w:rsidR="00977B58" w:rsidRDefault="00A65960">
      <w:pPr>
        <w:ind w:left="2160" w:hanging="2160"/>
        <w:rPr>
          <w:rFonts w:ascii="Arial" w:hAnsi="Arial" w:cs="Arial"/>
          <w:sz w:val="22"/>
          <w:szCs w:val="22"/>
        </w:rPr>
      </w:pPr>
      <w:r>
        <w:rPr>
          <w:rFonts w:ascii="Arial" w:hAnsi="Arial" w:cs="Arial"/>
          <w:sz w:val="22"/>
          <w:szCs w:val="22"/>
        </w:rPr>
        <w:t>WHO</w:t>
      </w:r>
      <w:r>
        <w:rPr>
          <w:rFonts w:ascii="Arial" w:hAnsi="Arial" w:cs="Arial"/>
          <w:sz w:val="22"/>
          <w:szCs w:val="22"/>
        </w:rPr>
        <w:tab/>
        <w:t xml:space="preserve">World Health Organization </w:t>
      </w:r>
    </w:p>
    <w:p w:rsidR="00977B58" w:rsidRDefault="00977B58">
      <w:pPr>
        <w:ind w:left="2160" w:hanging="2160"/>
        <w:rPr>
          <w:rFonts w:ascii="Arial" w:hAnsi="Arial" w:cs="Arial"/>
        </w:rPr>
      </w:pPr>
    </w:p>
    <w:p w:rsidR="00977B58" w:rsidRDefault="00977B58">
      <w:pPr>
        <w:ind w:left="2160" w:hanging="2160"/>
        <w:rPr>
          <w:rFonts w:ascii="Arial" w:hAnsi="Arial" w:cs="Arial"/>
        </w:rPr>
      </w:pPr>
    </w:p>
    <w:p w:rsidR="00977B58" w:rsidRDefault="00977B58">
      <w:pPr>
        <w:ind w:left="2160" w:hanging="2160"/>
        <w:rPr>
          <w:rFonts w:ascii="Arial" w:hAnsi="Arial" w:cs="Arial"/>
        </w:rPr>
      </w:pPr>
    </w:p>
    <w:p w:rsidR="00977B58" w:rsidRDefault="00977B58">
      <w:pPr>
        <w:ind w:left="2160" w:hanging="2160"/>
        <w:rPr>
          <w:rFonts w:ascii="Arial" w:hAnsi="Arial" w:cs="Arial"/>
        </w:rPr>
      </w:pPr>
    </w:p>
    <w:p w:rsidR="00977B58" w:rsidRDefault="00977B58">
      <w:pPr>
        <w:ind w:left="2160" w:hanging="2160"/>
        <w:rPr>
          <w:rFonts w:ascii="Arial" w:hAnsi="Arial" w:cs="Arial"/>
        </w:rPr>
      </w:pPr>
    </w:p>
    <w:p w:rsidR="00977B58" w:rsidRDefault="00977B58">
      <w:pPr>
        <w:ind w:left="2160" w:hanging="2160"/>
        <w:rPr>
          <w:rFonts w:ascii="Arial" w:hAnsi="Arial" w:cs="Arial"/>
        </w:rPr>
      </w:pPr>
    </w:p>
    <w:p w:rsidR="00977B58" w:rsidRDefault="00977B58">
      <w:pPr>
        <w:rPr>
          <w:rFonts w:ascii="Arial" w:hAnsi="Arial" w:cs="Arial"/>
        </w:rPr>
      </w:pPr>
    </w:p>
    <w:p w:rsidR="00977B58" w:rsidRDefault="00977B58">
      <w:pPr>
        <w:rPr>
          <w:rFonts w:ascii="Arial" w:hAnsi="Arial" w:cs="Arial"/>
        </w:rPr>
      </w:pPr>
    </w:p>
    <w:p w:rsidR="00977B58" w:rsidRDefault="00977B58">
      <w:pPr>
        <w:rPr>
          <w:rFonts w:ascii="Arial" w:hAnsi="Arial" w:cs="Arial"/>
        </w:rPr>
      </w:pPr>
    </w:p>
    <w:p w:rsidR="00977B58" w:rsidRDefault="00977B58">
      <w:pPr>
        <w:rPr>
          <w:rFonts w:ascii="Arial" w:hAnsi="Arial" w:cs="Arial"/>
        </w:rPr>
      </w:pPr>
    </w:p>
    <w:p w:rsidR="00977B58" w:rsidRDefault="00977B58">
      <w:pPr>
        <w:rPr>
          <w:rFonts w:ascii="Arial" w:hAnsi="Arial" w:cs="Arial"/>
        </w:rPr>
      </w:pPr>
    </w:p>
    <w:p w:rsidR="00977B58" w:rsidRDefault="00977B58">
      <w:pPr>
        <w:rPr>
          <w:rFonts w:ascii="Arial" w:hAnsi="Arial" w:cs="Arial"/>
        </w:rPr>
      </w:pPr>
    </w:p>
    <w:p w:rsidR="00977B58" w:rsidRDefault="00977B58">
      <w:pPr>
        <w:rPr>
          <w:rFonts w:ascii="Arial" w:hAnsi="Arial" w:cs="Arial"/>
        </w:rPr>
      </w:pPr>
    </w:p>
    <w:p w:rsidR="00977B58" w:rsidRDefault="00977B58">
      <w:pPr>
        <w:rPr>
          <w:rFonts w:ascii="Arial" w:hAnsi="Arial" w:cs="Arial"/>
        </w:rPr>
      </w:pPr>
    </w:p>
    <w:p w:rsidR="00977B58" w:rsidRDefault="00977B58">
      <w:pPr>
        <w:rPr>
          <w:rFonts w:ascii="Arial" w:hAnsi="Arial" w:cs="Arial"/>
        </w:rPr>
      </w:pPr>
    </w:p>
    <w:p w:rsidR="00977B58" w:rsidRDefault="00977B58">
      <w:pPr>
        <w:rPr>
          <w:rFonts w:ascii="Arial" w:hAnsi="Arial" w:cs="Arial"/>
        </w:rPr>
      </w:pPr>
    </w:p>
    <w:p w:rsidR="00977B58" w:rsidRDefault="00977B58">
      <w:pPr>
        <w:rPr>
          <w:rFonts w:ascii="Arial" w:hAnsi="Arial" w:cs="Arial"/>
        </w:rPr>
      </w:pPr>
    </w:p>
    <w:p w:rsidR="00977B58" w:rsidRDefault="00977B58">
      <w:pPr>
        <w:rPr>
          <w:rFonts w:ascii="Arial" w:hAnsi="Arial" w:cs="Arial"/>
        </w:rPr>
      </w:pPr>
    </w:p>
    <w:p w:rsidR="00977B58" w:rsidRDefault="00977B58">
      <w:pPr>
        <w:rPr>
          <w:rFonts w:ascii="Arial" w:hAnsi="Arial" w:cs="Arial"/>
          <w:b/>
          <w:sz w:val="22"/>
          <w:szCs w:val="22"/>
        </w:rPr>
      </w:pPr>
    </w:p>
    <w:p w:rsidR="00977B58" w:rsidRDefault="00A65960">
      <w:pPr>
        <w:rPr>
          <w:rFonts w:ascii="Arial" w:hAnsi="Arial" w:cs="Arial"/>
          <w:b/>
          <w:sz w:val="22"/>
          <w:szCs w:val="22"/>
        </w:rPr>
      </w:pPr>
      <w:r>
        <w:rPr>
          <w:rFonts w:ascii="Arial" w:hAnsi="Arial" w:cs="Arial"/>
          <w:b/>
          <w:sz w:val="22"/>
          <w:szCs w:val="22"/>
        </w:rPr>
        <w:br w:type="page"/>
      </w:r>
    </w:p>
    <w:p w:rsidR="00977B58" w:rsidRDefault="00A65960">
      <w:pPr>
        <w:rPr>
          <w:b/>
          <w:bCs/>
        </w:rPr>
      </w:pPr>
      <w:r>
        <w:rPr>
          <w:rFonts w:ascii="Arial" w:hAnsi="Arial" w:cs="Arial"/>
          <w:b/>
          <w:sz w:val="22"/>
          <w:szCs w:val="22"/>
        </w:rPr>
        <w:lastRenderedPageBreak/>
        <w:t>1. BACKGROUND</w:t>
      </w:r>
    </w:p>
    <w:p w:rsidR="00977B58" w:rsidRDefault="00977B58">
      <w:pPr>
        <w:autoSpaceDE w:val="0"/>
        <w:autoSpaceDN w:val="0"/>
        <w:adjustRightInd w:val="0"/>
        <w:rPr>
          <w:rFonts w:ascii="Arial" w:hAnsi="Arial" w:cs="Arial"/>
          <w:bCs/>
          <w:sz w:val="22"/>
          <w:szCs w:val="22"/>
        </w:rPr>
      </w:pPr>
    </w:p>
    <w:p w:rsidR="00977B58" w:rsidRDefault="00A65960">
      <w:pPr>
        <w:rPr>
          <w:rFonts w:ascii="Arial" w:hAnsi="Arial" w:cs="Arial"/>
          <w:bCs/>
          <w:sz w:val="22"/>
          <w:szCs w:val="22"/>
        </w:rPr>
      </w:pPr>
      <w:r>
        <w:rPr>
          <w:rFonts w:ascii="Arial" w:hAnsi="Arial" w:cs="Arial"/>
          <w:bCs/>
          <w:sz w:val="22"/>
          <w:szCs w:val="22"/>
        </w:rPr>
        <w:t>Sexually transmitted infections (STIs) and bacterial vaginosis (BV) are widespread globally. These conditions result in a range of sexual, reproductive and maternal-child health consequences, including genital symptoms, pregnancy complications, infertility, enhanced HIV transmission, anogenital cancers, and important psychosocial consequences. The World Health Organization (WHO) estimates that 357 million new curable STIs (gonorrhea, chlamydia, syphilis, and trichomoniasis) occurred globally [2] and 417 million people had herpes simplex virus type 2 (HSV-2) infection during 2012 [3]. However, the paucity of high-quality published STI prevalence studies, especially among general populations and for low-income countries, including the lack of data from most African countries, has limited the accuracy of the estimation process. When studies do exist, they are often small and involve different analytic methods, making their use problematic for summary estimates. Global estimates of BV occurrence are not available.</w:t>
      </w:r>
    </w:p>
    <w:p w:rsidR="00977B58" w:rsidRDefault="00977B58">
      <w:pPr>
        <w:rPr>
          <w:rFonts w:ascii="Arial" w:hAnsi="Arial" w:cs="Arial"/>
          <w:bCs/>
          <w:sz w:val="22"/>
          <w:szCs w:val="22"/>
        </w:rPr>
      </w:pPr>
    </w:p>
    <w:p w:rsidR="00977B58" w:rsidRDefault="00A65960">
      <w:pPr>
        <w:rPr>
          <w:rFonts w:ascii="Arial" w:hAnsi="Arial" w:cs="Arial"/>
          <w:bCs/>
          <w:sz w:val="22"/>
          <w:szCs w:val="22"/>
        </w:rPr>
      </w:pPr>
      <w:r>
        <w:rPr>
          <w:rFonts w:ascii="Arial" w:hAnsi="Arial" w:cs="Arial"/>
          <w:bCs/>
          <w:sz w:val="22"/>
          <w:szCs w:val="22"/>
        </w:rPr>
        <w:t>In 2013, WHO held a technical consultation on accelerating development of effective new STI vaccines, which resulted in a global roadmap for STI vaccine development [4]. The roadmap outlines the critical need for better data on the burden of STI infection in low-income countries to more accurately assess the potential impact of STI vaccines, to stimulate investment in vaccine development, and to guide future vaccine implementation and evaluation. In addition, global STI management guidelines are currently being updated [5], and key decisions about the use of syndromic management (the use of presumptive treatment for symptomatic people without the use of laboratory tests) are dependent on accurate STI and BV prevalence data in different settings. Another consultation was held in 2013 on Methods for Improved Global STI Estimates. Technical experts from this meeting also identified the need for additional estimates and highlighted the importance of exploring potential data available through clinical research trials networks to improve estimates.</w:t>
      </w:r>
    </w:p>
    <w:p w:rsidR="00977B58" w:rsidRDefault="00977B58">
      <w:pPr>
        <w:rPr>
          <w:rFonts w:ascii="Arial" w:hAnsi="Arial" w:cs="Arial"/>
          <w:bCs/>
          <w:sz w:val="22"/>
          <w:szCs w:val="22"/>
        </w:rPr>
      </w:pPr>
    </w:p>
    <w:p w:rsidR="00977B58" w:rsidRDefault="00A65960">
      <w:pPr>
        <w:rPr>
          <w:rFonts w:ascii="Arial" w:hAnsi="Arial" w:cs="Arial"/>
          <w:bCs/>
          <w:sz w:val="22"/>
          <w:szCs w:val="22"/>
        </w:rPr>
      </w:pPr>
      <w:r>
        <w:rPr>
          <w:rFonts w:ascii="Arial" w:hAnsi="Arial" w:cs="Arial"/>
          <w:bCs/>
          <w:sz w:val="22"/>
          <w:szCs w:val="22"/>
        </w:rPr>
        <w:t xml:space="preserve">In 2014, in collaboration with investigators from multiple prospective studies, FHI360 Clinical Sciences and Biostatistics Departments led an individual participant data (IPD) meta-analysis of the association between use of hormonal contraception and HIV acquisition. [6] Researchers identified 18 </w:t>
      </w:r>
      <w:r>
        <w:rPr>
          <w:rFonts w:ascii="ArialMT" w:hAnsi="ArialMT" w:cs="ArialMT"/>
          <w:sz w:val="22"/>
          <w:szCs w:val="22"/>
          <w:lang w:eastAsia="en-US"/>
        </w:rPr>
        <w:t xml:space="preserve">randomized controlled trials of non-contraceptive HIV prevention interventions and cohort studies that contained prospectively-collected data on both hormonal contraceptive use and incident HIV-1 infections [7-24]. With permission of the principal investigators of each study, individual level data from each study were obtained and combined for the </w:t>
      </w:r>
      <w:r>
        <w:rPr>
          <w:rFonts w:ascii="Arial" w:hAnsi="Arial" w:cs="Arial"/>
          <w:bCs/>
          <w:sz w:val="22"/>
          <w:szCs w:val="22"/>
        </w:rPr>
        <w:t>Hormonal Contraception and Risk of HIV Acquisition (HC-HIV) individual participant data (IPD) meta-analysis study</w:t>
      </w:r>
      <w:r>
        <w:rPr>
          <w:rFonts w:ascii="ArialMT" w:hAnsi="ArialMT" w:cs="ArialMT"/>
          <w:sz w:val="22"/>
          <w:szCs w:val="22"/>
          <w:lang w:eastAsia="en-US"/>
        </w:rPr>
        <w:t xml:space="preserve">. Many of these studies also captured information on STI/BV prevalence at baseline and acquisition throughout the course of the study. Although these studies were not specifically identified and combined to investigate STIs/BV, the HC-HIV meta-analysis dataset presents a unique opportunity to explore estimates of STI/BV prevalence and incidence among women in </w:t>
      </w:r>
      <w:r>
        <w:rPr>
          <w:rFonts w:ascii="Arial" w:hAnsi="Arial" w:cs="Arial"/>
          <w:sz w:val="22"/>
          <w:szCs w:val="22"/>
        </w:rPr>
        <w:t xml:space="preserve">sub-Saharan Africa. </w:t>
      </w:r>
    </w:p>
    <w:p w:rsidR="00977B58" w:rsidRDefault="00977B58">
      <w:pPr>
        <w:rPr>
          <w:rFonts w:ascii="Arial" w:hAnsi="Arial" w:cs="Arial"/>
          <w:bCs/>
          <w:sz w:val="22"/>
          <w:szCs w:val="22"/>
        </w:rPr>
      </w:pPr>
    </w:p>
    <w:p w:rsidR="00977B58" w:rsidRDefault="00977B58">
      <w:pPr>
        <w:rPr>
          <w:rFonts w:ascii="Arial" w:hAnsi="Arial" w:cs="Arial"/>
        </w:rPr>
      </w:pPr>
    </w:p>
    <w:p w:rsidR="00977B58" w:rsidRDefault="00A65960">
      <w:pPr>
        <w:rPr>
          <w:rFonts w:ascii="Arial" w:hAnsi="Arial" w:cs="Arial"/>
          <w:b/>
          <w:bCs/>
          <w:sz w:val="22"/>
          <w:szCs w:val="22"/>
        </w:rPr>
      </w:pPr>
      <w:r>
        <w:rPr>
          <w:rFonts w:ascii="Arial" w:hAnsi="Arial" w:cs="Arial"/>
          <w:b/>
          <w:bCs/>
          <w:sz w:val="22"/>
          <w:szCs w:val="22"/>
        </w:rPr>
        <w:t>2. OBJECTIVES</w:t>
      </w:r>
    </w:p>
    <w:p w:rsidR="00977B58" w:rsidRDefault="00977B58">
      <w:pPr>
        <w:autoSpaceDE w:val="0"/>
        <w:autoSpaceDN w:val="0"/>
        <w:adjustRightInd w:val="0"/>
        <w:rPr>
          <w:rFonts w:ascii="Arial" w:hAnsi="Arial" w:cs="Arial"/>
          <w:b/>
          <w:bCs/>
        </w:rPr>
      </w:pPr>
    </w:p>
    <w:p w:rsidR="00977B58" w:rsidRDefault="00A65960">
      <w:pPr>
        <w:autoSpaceDE w:val="0"/>
        <w:autoSpaceDN w:val="0"/>
        <w:adjustRightInd w:val="0"/>
        <w:rPr>
          <w:rFonts w:ascii="Arial" w:hAnsi="Arial" w:cs="Arial"/>
          <w:sz w:val="22"/>
          <w:szCs w:val="22"/>
        </w:rPr>
      </w:pPr>
      <w:r>
        <w:rPr>
          <w:rFonts w:ascii="Arial" w:hAnsi="Arial" w:cs="Arial"/>
          <w:sz w:val="22"/>
          <w:szCs w:val="22"/>
        </w:rPr>
        <w:t>Using individual level data from the 18 prospective, longitudinal studies included in the HC-HIV meta-analysis dataset, we will estimate the prevalence and incidence of selected STIs/BV among women in sub-Saharan Africa and investigate potential differences by region, population type, and demographic characteristics.</w:t>
      </w:r>
    </w:p>
    <w:p w:rsidR="00977B58" w:rsidRDefault="00977B58">
      <w:pPr>
        <w:autoSpaceDE w:val="0"/>
        <w:autoSpaceDN w:val="0"/>
        <w:adjustRightInd w:val="0"/>
        <w:rPr>
          <w:rFonts w:ascii="Arial" w:hAnsi="Arial" w:cs="Arial"/>
          <w:sz w:val="22"/>
          <w:szCs w:val="22"/>
        </w:rPr>
      </w:pPr>
    </w:p>
    <w:p w:rsidR="00977B58" w:rsidRDefault="00A65960">
      <w:pPr>
        <w:autoSpaceDE w:val="0"/>
        <w:autoSpaceDN w:val="0"/>
        <w:adjustRightInd w:val="0"/>
        <w:rPr>
          <w:rFonts w:ascii="Arial" w:hAnsi="Arial" w:cs="Arial"/>
          <w:sz w:val="22"/>
          <w:szCs w:val="22"/>
        </w:rPr>
      </w:pPr>
      <w:r>
        <w:rPr>
          <w:rFonts w:ascii="Arial" w:hAnsi="Arial" w:cs="Arial"/>
          <w:sz w:val="22"/>
          <w:szCs w:val="22"/>
        </w:rPr>
        <w:t>Specifically, we will investigate the following objectives:</w:t>
      </w:r>
    </w:p>
    <w:p w:rsidR="00977B58" w:rsidRDefault="00977B58">
      <w:pPr>
        <w:autoSpaceDE w:val="0"/>
        <w:autoSpaceDN w:val="0"/>
        <w:adjustRightInd w:val="0"/>
        <w:rPr>
          <w:rFonts w:ascii="Arial" w:hAnsi="Arial" w:cs="Arial"/>
          <w:sz w:val="22"/>
          <w:szCs w:val="22"/>
        </w:rPr>
      </w:pPr>
    </w:p>
    <w:p w:rsidR="00977B58" w:rsidRDefault="00A65960">
      <w:pPr>
        <w:pStyle w:val="ListParagraph"/>
        <w:numPr>
          <w:ilvl w:val="0"/>
          <w:numId w:val="7"/>
        </w:numPr>
        <w:rPr>
          <w:rFonts w:ascii="Arial" w:hAnsi="Arial" w:cs="Arial"/>
          <w:sz w:val="22"/>
          <w:szCs w:val="22"/>
        </w:rPr>
      </w:pPr>
      <w:r>
        <w:rPr>
          <w:rFonts w:ascii="Arial" w:hAnsi="Arial" w:cs="Arial"/>
          <w:sz w:val="22"/>
          <w:szCs w:val="22"/>
        </w:rPr>
        <w:t>To evaluate the prevalence of selected STIs (chlamydia, gonorrhea, trichomoniasis, syphilis, and HSV-2) and BV among women in sub-Saharan Africa by region, population type, time period, age, and pregnancy status.</w:t>
      </w:r>
    </w:p>
    <w:p w:rsidR="00977B58" w:rsidRDefault="00977B58">
      <w:pPr>
        <w:pStyle w:val="ListParagraph"/>
        <w:rPr>
          <w:rFonts w:ascii="Arial" w:hAnsi="Arial" w:cs="Arial"/>
          <w:sz w:val="22"/>
          <w:szCs w:val="22"/>
        </w:rPr>
      </w:pPr>
    </w:p>
    <w:p w:rsidR="00977B58" w:rsidRDefault="00A65960">
      <w:pPr>
        <w:pStyle w:val="ListParagraph"/>
        <w:numPr>
          <w:ilvl w:val="1"/>
          <w:numId w:val="7"/>
        </w:numPr>
        <w:rPr>
          <w:rFonts w:ascii="Arial" w:hAnsi="Arial" w:cs="Arial"/>
          <w:sz w:val="22"/>
          <w:szCs w:val="22"/>
        </w:rPr>
      </w:pPr>
      <w:r>
        <w:rPr>
          <w:rFonts w:ascii="Arial" w:hAnsi="Arial" w:cs="Arial"/>
          <w:sz w:val="22"/>
          <w:szCs w:val="22"/>
        </w:rPr>
        <w:t>To evaluate the prevalence of co-infections among the STIs/BV</w:t>
      </w:r>
    </w:p>
    <w:p w:rsidR="00977B58" w:rsidRDefault="00977B58">
      <w:pPr>
        <w:pStyle w:val="ListParagraph"/>
        <w:ind w:left="1080"/>
        <w:rPr>
          <w:rFonts w:ascii="Arial" w:hAnsi="Arial" w:cs="Arial"/>
          <w:sz w:val="22"/>
          <w:szCs w:val="22"/>
          <w:highlight w:val="red"/>
        </w:rPr>
      </w:pPr>
    </w:p>
    <w:p w:rsidR="00977B58" w:rsidRDefault="00A65960">
      <w:pPr>
        <w:pStyle w:val="ListParagraph"/>
        <w:numPr>
          <w:ilvl w:val="0"/>
          <w:numId w:val="7"/>
        </w:numPr>
        <w:rPr>
          <w:rFonts w:ascii="Arial" w:hAnsi="Arial" w:cs="Arial"/>
          <w:sz w:val="22"/>
          <w:szCs w:val="22"/>
        </w:rPr>
      </w:pPr>
      <w:r>
        <w:rPr>
          <w:rFonts w:ascii="Arial" w:hAnsi="Arial" w:cs="Arial"/>
          <w:sz w:val="22"/>
          <w:szCs w:val="22"/>
        </w:rPr>
        <w:t xml:space="preserve">To evaluate the incidence of selected STIs (chlamydia, gonorrhea, syphilis, trichomoniasis,and HSV-2) among women in sub-Saharan Africa by region, population type, time period, and age. </w:t>
      </w:r>
    </w:p>
    <w:p w:rsidR="00977B58" w:rsidRDefault="00977B58">
      <w:pPr>
        <w:pStyle w:val="ListParagraph"/>
        <w:rPr>
          <w:rFonts w:ascii="Arial" w:hAnsi="Arial" w:cs="Arial"/>
          <w:sz w:val="22"/>
          <w:szCs w:val="22"/>
        </w:rPr>
      </w:pPr>
    </w:p>
    <w:p w:rsidR="00977B58" w:rsidRDefault="00A65960">
      <w:pPr>
        <w:pStyle w:val="ListParagraph"/>
        <w:numPr>
          <w:ilvl w:val="1"/>
          <w:numId w:val="7"/>
        </w:numPr>
        <w:rPr>
          <w:rFonts w:ascii="Arial" w:hAnsi="Arial" w:cs="Arial"/>
          <w:sz w:val="22"/>
          <w:szCs w:val="22"/>
        </w:rPr>
      </w:pPr>
      <w:r>
        <w:rPr>
          <w:rFonts w:ascii="Arial" w:hAnsi="Arial" w:cs="Arial"/>
          <w:sz w:val="22"/>
          <w:szCs w:val="22"/>
        </w:rPr>
        <w:t xml:space="preserve">To evaluate the incidence of co-infections among the STIs </w:t>
      </w:r>
    </w:p>
    <w:p w:rsidR="00977B58" w:rsidRDefault="00977B58">
      <w:pPr>
        <w:pStyle w:val="ListParagraph"/>
        <w:rPr>
          <w:sz w:val="20"/>
          <w:szCs w:val="20"/>
        </w:rPr>
      </w:pPr>
    </w:p>
    <w:p w:rsidR="00977B58" w:rsidRDefault="00A65960">
      <w:pPr>
        <w:autoSpaceDE w:val="0"/>
        <w:autoSpaceDN w:val="0"/>
        <w:adjustRightInd w:val="0"/>
        <w:rPr>
          <w:rFonts w:ascii="Arial" w:hAnsi="Arial" w:cs="Arial"/>
          <w:sz w:val="22"/>
          <w:szCs w:val="22"/>
        </w:rPr>
      </w:pPr>
      <w:r>
        <w:rPr>
          <w:rFonts w:ascii="Arial" w:hAnsi="Arial" w:cs="Arial"/>
          <w:sz w:val="22"/>
          <w:szCs w:val="22"/>
        </w:rPr>
        <w:t xml:space="preserve">The term “STIs/BV” may refer to up to 6 conditions: gonorrhea, chlamydia, syphilis, trichomoniasis, HSV-2, and/or BV. For each objective, the precise conditions included were determined by the biological/ epidemiological basis for the particular research question, the availability of STI/BV-specific data at different time points, the validity of combining test results across studies or of calculating incidence for a given condition, and other methodological and biological considerations. See Section 3.3 for more details. Human papillomavirus (HPV) is not included as the majority of studies did not include HPV data. </w:t>
      </w:r>
    </w:p>
    <w:p w:rsidR="00977B58" w:rsidRDefault="00977B58">
      <w:pPr>
        <w:rPr>
          <w:rFonts w:ascii="Arial" w:hAnsi="Arial" w:cs="Arial"/>
          <w:b/>
          <w:sz w:val="22"/>
          <w:szCs w:val="22"/>
          <w:lang w:eastAsia="en-US"/>
        </w:rPr>
      </w:pPr>
    </w:p>
    <w:p w:rsidR="00977B58" w:rsidRDefault="00A65960">
      <w:pPr>
        <w:rPr>
          <w:rFonts w:ascii="Arial" w:hAnsi="Arial" w:cs="Arial"/>
          <w:b/>
          <w:sz w:val="22"/>
          <w:szCs w:val="22"/>
          <w:lang w:eastAsia="en-US"/>
        </w:rPr>
      </w:pPr>
      <w:r>
        <w:rPr>
          <w:rFonts w:ascii="Arial" w:hAnsi="Arial" w:cs="Arial"/>
          <w:b/>
          <w:sz w:val="22"/>
          <w:szCs w:val="22"/>
          <w:lang w:eastAsia="en-US"/>
        </w:rPr>
        <w:t>3. METHODS</w:t>
      </w:r>
    </w:p>
    <w:p w:rsidR="00977B58" w:rsidRDefault="00977B58">
      <w:pPr>
        <w:rPr>
          <w:rFonts w:ascii="Arial" w:hAnsi="Arial" w:cs="Arial"/>
          <w:lang w:eastAsia="en-US"/>
        </w:rPr>
      </w:pPr>
    </w:p>
    <w:p w:rsidR="00977B58" w:rsidRDefault="00A65960">
      <w:pPr>
        <w:autoSpaceDE w:val="0"/>
        <w:autoSpaceDN w:val="0"/>
        <w:adjustRightInd w:val="0"/>
        <w:rPr>
          <w:rFonts w:ascii="Arial" w:hAnsi="Arial" w:cs="Arial"/>
          <w:b/>
          <w:bCs/>
          <w:sz w:val="22"/>
          <w:szCs w:val="22"/>
          <w:lang w:eastAsia="en-US"/>
        </w:rPr>
      </w:pPr>
      <w:r>
        <w:rPr>
          <w:rFonts w:ascii="Arial" w:hAnsi="Arial" w:cs="Arial"/>
          <w:b/>
          <w:bCs/>
          <w:sz w:val="22"/>
          <w:szCs w:val="22"/>
          <w:lang w:eastAsia="en-US"/>
        </w:rPr>
        <w:t>3.1. Overview of Studies</w:t>
      </w:r>
    </w:p>
    <w:p w:rsidR="00977B58" w:rsidRDefault="00977B58">
      <w:pPr>
        <w:autoSpaceDE w:val="0"/>
        <w:autoSpaceDN w:val="0"/>
        <w:adjustRightInd w:val="0"/>
        <w:rPr>
          <w:rFonts w:ascii="ArialMT" w:hAnsi="ArialMT" w:cs="ArialMT"/>
          <w:sz w:val="22"/>
          <w:szCs w:val="22"/>
          <w:lang w:eastAsia="en-US"/>
        </w:rPr>
      </w:pPr>
    </w:p>
    <w:p w:rsidR="00977B58" w:rsidRDefault="00A65960">
      <w:pPr>
        <w:autoSpaceDE w:val="0"/>
        <w:autoSpaceDN w:val="0"/>
        <w:adjustRightInd w:val="0"/>
        <w:rPr>
          <w:rFonts w:ascii="Arial" w:hAnsi="Arial" w:cs="Arial"/>
          <w:sz w:val="22"/>
          <w:szCs w:val="22"/>
          <w:lang w:eastAsia="en-US"/>
        </w:rPr>
      </w:pPr>
      <w:r>
        <w:rPr>
          <w:rFonts w:ascii="Arial" w:hAnsi="Arial" w:cs="Arial"/>
          <w:bCs/>
          <w:sz w:val="22"/>
          <w:szCs w:val="22"/>
        </w:rPr>
        <w:t xml:space="preserve">The HC-HIV meta-analysis dataset contains 18 </w:t>
      </w:r>
      <w:r>
        <w:rPr>
          <w:rFonts w:ascii="ArialMT" w:hAnsi="ArialMT" w:cs="ArialMT"/>
          <w:sz w:val="22"/>
          <w:szCs w:val="22"/>
          <w:lang w:eastAsia="en-US"/>
        </w:rPr>
        <w:t xml:space="preserve">randomized controlled trials of non-contraceptive HIV prevention interventions and cohort studies that contained prospectively-collected data on both hormonal contraceptive use and incident HIV-1 infections. Only studies from sub-Saharan Africa (where most studies have been conducted) were included. </w:t>
      </w:r>
      <w:r>
        <w:rPr>
          <w:rFonts w:ascii="Arial" w:hAnsi="Arial" w:cs="Arial"/>
          <w:sz w:val="22"/>
          <w:szCs w:val="22"/>
          <w:lang w:eastAsia="en-US"/>
        </w:rPr>
        <w:t xml:space="preserve">The HC-HIV meta-analysis dataset includes data from the 10 studies in the </w:t>
      </w:r>
      <w:r>
        <w:rPr>
          <w:rFonts w:ascii="Arial" w:hAnsi="Arial" w:cs="Arial"/>
          <w:bCs/>
          <w:sz w:val="22"/>
          <w:szCs w:val="22"/>
        </w:rPr>
        <w:t>Vaginal Practices Research Partnership (</w:t>
      </w:r>
      <w:r>
        <w:rPr>
          <w:rFonts w:ascii="Arial" w:hAnsi="Arial" w:cs="Arial"/>
          <w:sz w:val="22"/>
          <w:szCs w:val="22"/>
          <w:lang w:eastAsia="en-US"/>
        </w:rPr>
        <w:t xml:space="preserve">VPRP), </w:t>
      </w:r>
      <w:r>
        <w:rPr>
          <w:rFonts w:ascii="Arial" w:hAnsi="Arial" w:cs="Arial"/>
          <w:bCs/>
          <w:sz w:val="22"/>
          <w:szCs w:val="22"/>
        </w:rPr>
        <w:t>a partnership among numerous research groups with longitudinal datasets to investigate a possible association between various vaginal practices and HIV acquisition</w:t>
      </w:r>
      <w:r>
        <w:rPr>
          <w:rFonts w:ascii="Arial" w:hAnsi="Arial" w:cs="Arial"/>
          <w:sz w:val="22"/>
          <w:szCs w:val="22"/>
          <w:lang w:eastAsia="en-US"/>
        </w:rPr>
        <w:t>, and 8 additional studies (Appendix Table 1). All included studies met specific inclusion and exclusion criteria (Appendix Table 2).</w:t>
      </w:r>
    </w:p>
    <w:p w:rsidR="00977B58" w:rsidRDefault="00977B58">
      <w:pPr>
        <w:rPr>
          <w:rFonts w:ascii="Arial" w:hAnsi="Arial" w:cs="Arial"/>
          <w:sz w:val="22"/>
          <w:szCs w:val="22"/>
          <w:lang w:eastAsia="en-US"/>
        </w:rPr>
      </w:pPr>
    </w:p>
    <w:p w:rsidR="00977B58" w:rsidRDefault="00A65960">
      <w:pPr>
        <w:rPr>
          <w:rFonts w:ascii="Arial" w:hAnsi="Arial" w:cs="Arial"/>
          <w:sz w:val="22"/>
          <w:szCs w:val="22"/>
          <w:lang w:eastAsia="en-US"/>
        </w:rPr>
      </w:pPr>
      <w:r>
        <w:rPr>
          <w:rFonts w:ascii="Arial" w:hAnsi="Arial" w:cs="Arial"/>
          <w:sz w:val="22"/>
          <w:szCs w:val="22"/>
          <w:lang w:eastAsia="en-US"/>
        </w:rPr>
        <w:t xml:space="preserve">The included studies in the HC-HIV meta-analysis dataset were not specifically selected to answer the objectives of this STI/BV prevalence and incidence study and there may be additional studies that could be included (e.g., other cross-sectional or longitudinal studies that include STI/BV data). However, the HC-HIV meta-analysis dataset was previously created in collaboration with study PIs and includes key variables of interest for this study, including STI/BV data, maximizing the utilization of the HC-HIV meta-analysis dataset as well as the efficiency of this analysis. Nonetheless, for the STI/BV analysis, the HC-HIV meta-analysis dataset should be considered a convenience sample of studies. </w:t>
      </w:r>
    </w:p>
    <w:p w:rsidR="00977B58" w:rsidRDefault="00977B58">
      <w:pPr>
        <w:autoSpaceDE w:val="0"/>
        <w:autoSpaceDN w:val="0"/>
        <w:adjustRightInd w:val="0"/>
        <w:rPr>
          <w:rFonts w:ascii="Arial" w:hAnsi="Arial" w:cs="Arial"/>
          <w:bCs/>
          <w:sz w:val="22"/>
          <w:szCs w:val="22"/>
        </w:rPr>
      </w:pPr>
    </w:p>
    <w:p w:rsidR="00977B58" w:rsidRDefault="00A65960">
      <w:pPr>
        <w:autoSpaceDE w:val="0"/>
        <w:autoSpaceDN w:val="0"/>
        <w:adjustRightInd w:val="0"/>
        <w:rPr>
          <w:rFonts w:ascii="Arial" w:hAnsi="Arial" w:cs="Arial"/>
          <w:b/>
          <w:bCs/>
          <w:sz w:val="22"/>
          <w:szCs w:val="22"/>
          <w:lang w:eastAsia="en-US"/>
        </w:rPr>
      </w:pPr>
      <w:r>
        <w:rPr>
          <w:rFonts w:ascii="Arial" w:hAnsi="Arial" w:cs="Arial"/>
          <w:b/>
          <w:bCs/>
          <w:sz w:val="22"/>
          <w:szCs w:val="22"/>
          <w:lang w:eastAsia="en-US"/>
        </w:rPr>
        <w:t xml:space="preserve">3.1.2 Study participants </w:t>
      </w:r>
    </w:p>
    <w:p w:rsidR="00977B58" w:rsidRDefault="00977B58">
      <w:pPr>
        <w:autoSpaceDE w:val="0"/>
        <w:autoSpaceDN w:val="0"/>
        <w:adjustRightInd w:val="0"/>
        <w:rPr>
          <w:rFonts w:ascii="Arial" w:hAnsi="Arial" w:cs="Arial"/>
          <w:sz w:val="22"/>
          <w:szCs w:val="22"/>
          <w:lang w:eastAsia="en-US"/>
        </w:rPr>
      </w:pPr>
    </w:p>
    <w:p w:rsidR="00977B58" w:rsidRDefault="00A65960">
      <w:pPr>
        <w:autoSpaceDE w:val="0"/>
        <w:autoSpaceDN w:val="0"/>
        <w:adjustRightInd w:val="0"/>
        <w:rPr>
          <w:rFonts w:ascii="Arial" w:hAnsi="Arial" w:cs="Arial"/>
          <w:sz w:val="22"/>
          <w:szCs w:val="22"/>
          <w:lang w:eastAsia="en-US"/>
        </w:rPr>
      </w:pPr>
      <w:r>
        <w:rPr>
          <w:rFonts w:ascii="Arial" w:hAnsi="Arial" w:cs="Arial"/>
          <w:sz w:val="22"/>
          <w:szCs w:val="22"/>
          <w:lang w:eastAsia="en-US"/>
        </w:rPr>
        <w:lastRenderedPageBreak/>
        <w:t>The HC-HIV meta-analysis dataset includes study populations where heterosexual transmission is thought to be the predominant mode of HIV transmission. Studies include both women from the general population and groups of women identified at high-risk of HIV infection such as women who engage in transactional sex and HIV-negative women who are part of HIV-discordant couples. Only women from Sub-Saharan Africa are included.  If studies included sites outside of Sub-Saharan Africa, only women from the Sub-Saharan African sites were included in the HC-HIV meta-analysis dataset. For incident analyses in the STI/BV meta-analysis, only women in intervention arms which did not include an intervention likely to impact STI incidence will be included. (See Section 3.2)</w:t>
      </w:r>
    </w:p>
    <w:p w:rsidR="00977B58" w:rsidRDefault="00977B58">
      <w:pPr>
        <w:autoSpaceDE w:val="0"/>
        <w:autoSpaceDN w:val="0"/>
        <w:adjustRightInd w:val="0"/>
        <w:rPr>
          <w:rFonts w:ascii="Arial" w:hAnsi="Arial" w:cs="Arial"/>
          <w:bCs/>
          <w:sz w:val="22"/>
          <w:szCs w:val="22"/>
          <w:lang w:eastAsia="en-US"/>
        </w:rPr>
      </w:pPr>
    </w:p>
    <w:p w:rsidR="00977B58" w:rsidRDefault="00A65960">
      <w:pPr>
        <w:autoSpaceDE w:val="0"/>
        <w:autoSpaceDN w:val="0"/>
        <w:adjustRightInd w:val="0"/>
        <w:rPr>
          <w:rFonts w:ascii="Arial" w:hAnsi="Arial" w:cs="Arial"/>
          <w:b/>
          <w:bCs/>
          <w:sz w:val="22"/>
          <w:szCs w:val="22"/>
          <w:lang w:eastAsia="en-US"/>
        </w:rPr>
      </w:pPr>
      <w:r>
        <w:rPr>
          <w:rFonts w:ascii="Arial" w:hAnsi="Arial" w:cs="Arial"/>
          <w:b/>
          <w:bCs/>
          <w:sz w:val="22"/>
          <w:szCs w:val="22"/>
          <w:lang w:eastAsia="en-US"/>
        </w:rPr>
        <w:t>3.2. Inclusion and exclusion criteria of studies in the HC-HIV meta-analysis dataset for STI/BV meta-analysis</w:t>
      </w:r>
    </w:p>
    <w:p w:rsidR="00977B58" w:rsidRDefault="00977B58">
      <w:pPr>
        <w:autoSpaceDE w:val="0"/>
        <w:autoSpaceDN w:val="0"/>
        <w:adjustRightInd w:val="0"/>
        <w:rPr>
          <w:rFonts w:ascii="Arial" w:hAnsi="Arial" w:cs="Arial"/>
          <w:b/>
          <w:bCs/>
          <w:sz w:val="22"/>
          <w:szCs w:val="22"/>
          <w:lang w:eastAsia="en-US"/>
        </w:rPr>
      </w:pPr>
    </w:p>
    <w:p w:rsidR="00977B58" w:rsidRDefault="00A65960">
      <w:pPr>
        <w:autoSpaceDE w:val="0"/>
        <w:autoSpaceDN w:val="0"/>
        <w:adjustRightInd w:val="0"/>
        <w:rPr>
          <w:rFonts w:ascii="ArialMT" w:hAnsi="ArialMT" w:cs="ArialMT"/>
          <w:sz w:val="22"/>
          <w:szCs w:val="22"/>
          <w:lang w:eastAsia="en-US"/>
        </w:rPr>
      </w:pPr>
      <w:r>
        <w:rPr>
          <w:rFonts w:ascii="ArialMT" w:hAnsi="ArialMT" w:cs="ArialMT"/>
          <w:sz w:val="22"/>
          <w:szCs w:val="22"/>
          <w:lang w:eastAsia="en-US"/>
        </w:rPr>
        <w:t xml:space="preserve">The HC-HIV meta-analysis dataset contains data from 18 studies. For each objective, studies in the HC-HIV meta-analysis dataset will be included in the STI/BV analysis based on study design, population, and data availability for each study. </w:t>
      </w:r>
    </w:p>
    <w:p w:rsidR="00977B58" w:rsidRDefault="00977B58">
      <w:pPr>
        <w:autoSpaceDE w:val="0"/>
        <w:autoSpaceDN w:val="0"/>
        <w:adjustRightInd w:val="0"/>
        <w:rPr>
          <w:rFonts w:ascii="ArialMT" w:hAnsi="ArialMT" w:cs="ArialMT"/>
          <w:sz w:val="22"/>
          <w:szCs w:val="22"/>
          <w:lang w:eastAsia="en-US"/>
        </w:rPr>
      </w:pPr>
    </w:p>
    <w:p w:rsidR="00977B58" w:rsidRDefault="00A65960">
      <w:pPr>
        <w:autoSpaceDE w:val="0"/>
        <w:autoSpaceDN w:val="0"/>
        <w:adjustRightInd w:val="0"/>
        <w:rPr>
          <w:rFonts w:ascii="ArialMT" w:hAnsi="ArialMT" w:cs="ArialMT"/>
          <w:sz w:val="22"/>
          <w:szCs w:val="22"/>
          <w:lang w:eastAsia="en-US"/>
        </w:rPr>
      </w:pPr>
      <w:r>
        <w:rPr>
          <w:rFonts w:ascii="ArialMT" w:hAnsi="ArialMT" w:cs="ArialMT"/>
          <w:sz w:val="22"/>
          <w:szCs w:val="22"/>
          <w:lang w:eastAsia="en-US"/>
        </w:rPr>
        <w:t>Within each objective, inclusion and exclusion criteria will be applied to each STI/BV separately.</w:t>
      </w:r>
    </w:p>
    <w:p w:rsidR="00977B58" w:rsidRDefault="00977B58">
      <w:pPr>
        <w:autoSpaceDE w:val="0"/>
        <w:autoSpaceDN w:val="0"/>
        <w:adjustRightInd w:val="0"/>
        <w:rPr>
          <w:sz w:val="20"/>
          <w:szCs w:val="20"/>
        </w:rPr>
      </w:pPr>
    </w:p>
    <w:p w:rsidR="00977B58" w:rsidRDefault="00A65960">
      <w:pPr>
        <w:ind w:left="1440" w:hanging="1440"/>
        <w:rPr>
          <w:rFonts w:ascii="Arial" w:hAnsi="Arial" w:cs="Arial"/>
          <w:sz w:val="22"/>
          <w:szCs w:val="22"/>
        </w:rPr>
      </w:pPr>
      <w:r>
        <w:rPr>
          <w:rFonts w:ascii="Arial" w:hAnsi="Arial" w:cs="Arial"/>
          <w:sz w:val="22"/>
          <w:szCs w:val="22"/>
        </w:rPr>
        <w:t xml:space="preserve">Objective 1: </w:t>
      </w:r>
      <w:r>
        <w:rPr>
          <w:rFonts w:ascii="Arial" w:hAnsi="Arial" w:cs="Arial"/>
          <w:sz w:val="22"/>
          <w:szCs w:val="22"/>
        </w:rPr>
        <w:tab/>
        <w:t>To evaluate prevalence of chlamydia, gonorrhea, trichomoniasis, syphilis, HSV-2, and BV among women in sub-Saharan Africa by region, population type, age, pregnancy status, and time period.</w:t>
      </w:r>
    </w:p>
    <w:p w:rsidR="00977B58" w:rsidRDefault="00977B58">
      <w:pPr>
        <w:autoSpaceDE w:val="0"/>
        <w:autoSpaceDN w:val="0"/>
        <w:adjustRightInd w:val="0"/>
        <w:rPr>
          <w:rFonts w:ascii="Arial" w:hAnsi="Arial" w:cs="Arial"/>
          <w:b/>
          <w:bCs/>
          <w:sz w:val="22"/>
          <w:szCs w:val="22"/>
          <w:lang w:eastAsia="en-US"/>
        </w:rPr>
      </w:pPr>
    </w:p>
    <w:p w:rsidR="00977B58" w:rsidRDefault="00A65960">
      <w:pPr>
        <w:ind w:left="1440"/>
        <w:rPr>
          <w:rFonts w:ascii="Arial" w:hAnsi="Arial" w:cs="Arial"/>
          <w:b/>
          <w:sz w:val="22"/>
          <w:szCs w:val="22"/>
          <w:lang w:eastAsia="en-US"/>
        </w:rPr>
      </w:pPr>
      <w:r>
        <w:rPr>
          <w:rFonts w:ascii="Arial" w:hAnsi="Arial" w:cs="Arial"/>
          <w:sz w:val="22"/>
          <w:szCs w:val="22"/>
          <w:lang w:eastAsia="en-US"/>
        </w:rPr>
        <w:t>The following types of studies in the HC-HIV meta-analysis dataset will be included:</w:t>
      </w:r>
      <w:r>
        <w:rPr>
          <w:rFonts w:ascii="Arial" w:hAnsi="Arial" w:cs="Arial"/>
          <w:b/>
          <w:sz w:val="22"/>
          <w:szCs w:val="22"/>
          <w:lang w:eastAsia="en-US"/>
        </w:rPr>
        <w:t xml:space="preserve"> </w:t>
      </w:r>
    </w:p>
    <w:p w:rsidR="00977B58" w:rsidRDefault="00A65960">
      <w:pPr>
        <w:pStyle w:val="ListParagraph"/>
        <w:numPr>
          <w:ilvl w:val="0"/>
          <w:numId w:val="3"/>
        </w:numPr>
        <w:autoSpaceDE w:val="0"/>
        <w:autoSpaceDN w:val="0"/>
        <w:adjustRightInd w:val="0"/>
        <w:ind w:left="2160"/>
        <w:rPr>
          <w:rFonts w:ascii="Arial" w:hAnsi="Arial" w:cs="Arial"/>
          <w:bCs/>
          <w:sz w:val="22"/>
          <w:szCs w:val="22"/>
          <w:lang w:eastAsia="en-US"/>
        </w:rPr>
      </w:pPr>
      <w:r>
        <w:rPr>
          <w:rFonts w:ascii="Arial" w:hAnsi="Arial" w:cs="Arial"/>
          <w:bCs/>
          <w:sz w:val="22"/>
          <w:szCs w:val="22"/>
          <w:lang w:eastAsia="en-US"/>
        </w:rPr>
        <w:t>Measured the STI/BV at baseline as part of protocol</w:t>
      </w:r>
    </w:p>
    <w:p w:rsidR="00977B58" w:rsidRDefault="00A65960">
      <w:pPr>
        <w:pStyle w:val="ListParagraph"/>
        <w:numPr>
          <w:ilvl w:val="0"/>
          <w:numId w:val="3"/>
        </w:numPr>
        <w:autoSpaceDE w:val="0"/>
        <w:autoSpaceDN w:val="0"/>
        <w:adjustRightInd w:val="0"/>
        <w:ind w:left="2160"/>
        <w:rPr>
          <w:rFonts w:ascii="Arial" w:hAnsi="Arial" w:cs="Arial"/>
          <w:bCs/>
          <w:sz w:val="22"/>
          <w:szCs w:val="22"/>
          <w:lang w:eastAsia="en-US"/>
        </w:rPr>
      </w:pPr>
      <w:r>
        <w:rPr>
          <w:rFonts w:ascii="Arial" w:hAnsi="Arial" w:cs="Arial"/>
          <w:bCs/>
          <w:sz w:val="22"/>
          <w:szCs w:val="22"/>
          <w:lang w:eastAsia="en-US"/>
        </w:rPr>
        <w:t xml:space="preserve">Indicates laboratory test used for the diagnosis of the STI/BV </w:t>
      </w:r>
    </w:p>
    <w:p w:rsidR="00977B58" w:rsidRDefault="00A65960">
      <w:pPr>
        <w:pStyle w:val="ListParagraph"/>
        <w:numPr>
          <w:ilvl w:val="0"/>
          <w:numId w:val="3"/>
        </w:numPr>
        <w:autoSpaceDE w:val="0"/>
        <w:autoSpaceDN w:val="0"/>
        <w:adjustRightInd w:val="0"/>
        <w:ind w:left="2160"/>
        <w:rPr>
          <w:rFonts w:ascii="Arial" w:hAnsi="Arial" w:cs="Arial"/>
          <w:bCs/>
          <w:sz w:val="22"/>
          <w:szCs w:val="22"/>
          <w:lang w:eastAsia="en-US"/>
        </w:rPr>
      </w:pPr>
      <w:r>
        <w:rPr>
          <w:rFonts w:ascii="Arial" w:hAnsi="Arial" w:cs="Arial"/>
          <w:bCs/>
          <w:sz w:val="22"/>
          <w:szCs w:val="22"/>
          <w:lang w:eastAsia="en-US"/>
        </w:rPr>
        <w:t>Includes test result for diagnosis of the STI/BV</w:t>
      </w:r>
    </w:p>
    <w:p w:rsidR="00977B58" w:rsidRDefault="00A65960">
      <w:pPr>
        <w:pStyle w:val="ListParagraph"/>
        <w:numPr>
          <w:ilvl w:val="0"/>
          <w:numId w:val="3"/>
        </w:numPr>
        <w:autoSpaceDE w:val="0"/>
        <w:autoSpaceDN w:val="0"/>
        <w:adjustRightInd w:val="0"/>
        <w:ind w:left="2160"/>
        <w:rPr>
          <w:rFonts w:ascii="Arial" w:hAnsi="Arial" w:cs="Arial"/>
          <w:bCs/>
          <w:sz w:val="22"/>
          <w:szCs w:val="22"/>
          <w:lang w:eastAsia="en-US"/>
        </w:rPr>
      </w:pPr>
      <w:r>
        <w:rPr>
          <w:rFonts w:ascii="Arial" w:hAnsi="Arial" w:cs="Arial"/>
          <w:bCs/>
          <w:sz w:val="22"/>
          <w:szCs w:val="22"/>
          <w:lang w:eastAsia="en-US"/>
        </w:rPr>
        <w:t>Tested at least 80% of all participants in the study for the STI/BV or tested at least 80% of randomly selected sample of enrolled participants</w:t>
      </w:r>
    </w:p>
    <w:p w:rsidR="00977B58" w:rsidRDefault="00A65960">
      <w:pPr>
        <w:pStyle w:val="ListParagraph"/>
        <w:numPr>
          <w:ilvl w:val="0"/>
          <w:numId w:val="3"/>
        </w:numPr>
        <w:autoSpaceDE w:val="0"/>
        <w:autoSpaceDN w:val="0"/>
        <w:adjustRightInd w:val="0"/>
        <w:ind w:left="2160"/>
        <w:rPr>
          <w:rFonts w:ascii="Arial" w:hAnsi="Arial" w:cs="Arial"/>
          <w:bCs/>
          <w:sz w:val="22"/>
          <w:szCs w:val="22"/>
          <w:lang w:eastAsia="en-US"/>
        </w:rPr>
      </w:pPr>
      <w:r>
        <w:rPr>
          <w:rFonts w:ascii="Arial" w:hAnsi="Arial" w:cs="Arial"/>
          <w:bCs/>
          <w:sz w:val="22"/>
          <w:szCs w:val="22"/>
          <w:lang w:eastAsia="en-US"/>
        </w:rPr>
        <w:t xml:space="preserve">Measured important covariates </w:t>
      </w:r>
    </w:p>
    <w:p w:rsidR="00977B58" w:rsidRDefault="00977B58">
      <w:pPr>
        <w:pStyle w:val="ListParagraph"/>
        <w:autoSpaceDE w:val="0"/>
        <w:autoSpaceDN w:val="0"/>
        <w:adjustRightInd w:val="0"/>
        <w:ind w:left="2160"/>
        <w:rPr>
          <w:rFonts w:ascii="Arial" w:hAnsi="Arial" w:cs="Arial"/>
          <w:bCs/>
          <w:sz w:val="22"/>
          <w:szCs w:val="22"/>
          <w:lang w:eastAsia="en-US"/>
        </w:rPr>
      </w:pPr>
    </w:p>
    <w:p w:rsidR="00977B58" w:rsidRDefault="00A65960">
      <w:pPr>
        <w:ind w:left="1440"/>
        <w:rPr>
          <w:rFonts w:ascii="Arial" w:hAnsi="Arial" w:cs="Arial"/>
          <w:b/>
          <w:sz w:val="22"/>
          <w:szCs w:val="22"/>
          <w:lang w:eastAsia="en-US"/>
        </w:rPr>
      </w:pPr>
      <w:r>
        <w:rPr>
          <w:rFonts w:ascii="Arial" w:hAnsi="Arial" w:cs="Arial"/>
          <w:sz w:val="22"/>
          <w:szCs w:val="22"/>
          <w:lang w:eastAsia="en-US"/>
        </w:rPr>
        <w:t>The following types of studies in the HC-HIV meta-analysis dataset will be excluded:</w:t>
      </w:r>
    </w:p>
    <w:p w:rsidR="00977B58" w:rsidRDefault="00A65960">
      <w:pPr>
        <w:pStyle w:val="ListParagraph"/>
        <w:numPr>
          <w:ilvl w:val="0"/>
          <w:numId w:val="1"/>
        </w:numPr>
        <w:ind w:left="2160"/>
        <w:rPr>
          <w:rFonts w:ascii="Arial" w:hAnsi="Arial" w:cs="Arial"/>
          <w:sz w:val="22"/>
          <w:szCs w:val="22"/>
          <w:lang w:eastAsia="en-US"/>
        </w:rPr>
      </w:pPr>
      <w:r>
        <w:rPr>
          <w:rFonts w:ascii="Arial" w:hAnsi="Arial" w:cs="Arial"/>
          <w:sz w:val="22"/>
          <w:szCs w:val="22"/>
          <w:lang w:eastAsia="en-US"/>
        </w:rPr>
        <w:t>Where the study design required the STI/BV diagnosis in question for study inclusion</w:t>
      </w:r>
    </w:p>
    <w:p w:rsidR="00977B58" w:rsidRDefault="00A65960">
      <w:pPr>
        <w:pStyle w:val="ListParagraph"/>
        <w:numPr>
          <w:ilvl w:val="0"/>
          <w:numId w:val="1"/>
        </w:numPr>
        <w:ind w:left="2160"/>
        <w:rPr>
          <w:rFonts w:ascii="Arial" w:hAnsi="Arial" w:cs="Arial"/>
          <w:sz w:val="22"/>
          <w:szCs w:val="22"/>
          <w:lang w:eastAsia="en-US"/>
        </w:rPr>
      </w:pPr>
      <w:r>
        <w:rPr>
          <w:rFonts w:ascii="Arial" w:hAnsi="Arial" w:cs="Arial"/>
          <w:sz w:val="22"/>
          <w:szCs w:val="22"/>
          <w:lang w:eastAsia="en-US"/>
        </w:rPr>
        <w:t>If &gt;10% of those tested for the STI/BV had indeterminate test results</w:t>
      </w:r>
    </w:p>
    <w:p w:rsidR="00977B58" w:rsidRDefault="00977B58">
      <w:pPr>
        <w:rPr>
          <w:rFonts w:ascii="Arial" w:hAnsi="Arial" w:cs="Arial"/>
          <w:sz w:val="22"/>
          <w:szCs w:val="22"/>
          <w:lang w:eastAsia="en-US"/>
        </w:rPr>
      </w:pPr>
    </w:p>
    <w:p w:rsidR="00977B58" w:rsidRDefault="00977B58">
      <w:pPr>
        <w:rPr>
          <w:rFonts w:ascii="Arial" w:hAnsi="Arial" w:cs="Arial"/>
          <w:sz w:val="22"/>
          <w:szCs w:val="22"/>
          <w:lang w:eastAsia="en-US"/>
        </w:rPr>
      </w:pPr>
    </w:p>
    <w:p w:rsidR="00977B58" w:rsidRDefault="00A65960">
      <w:pPr>
        <w:ind w:left="1440" w:hanging="1440"/>
        <w:rPr>
          <w:rFonts w:ascii="Arial" w:hAnsi="Arial" w:cs="Arial"/>
          <w:sz w:val="22"/>
          <w:szCs w:val="22"/>
        </w:rPr>
      </w:pPr>
      <w:r>
        <w:rPr>
          <w:rFonts w:ascii="Arial" w:hAnsi="Arial" w:cs="Arial"/>
          <w:sz w:val="22"/>
          <w:szCs w:val="22"/>
        </w:rPr>
        <w:t xml:space="preserve">Objective 2: </w:t>
      </w:r>
      <w:r>
        <w:rPr>
          <w:rFonts w:ascii="Arial" w:hAnsi="Arial" w:cs="Arial"/>
          <w:sz w:val="22"/>
          <w:szCs w:val="22"/>
        </w:rPr>
        <w:tab/>
        <w:t>To evaluate incidence of chlamydia, gonorrhea, syphilis, trichomoniasis, and HSV-2 among women in sub-Saharan Africa by region, population type, age, pregnancy status, and time period</w:t>
      </w:r>
    </w:p>
    <w:p w:rsidR="00977B58" w:rsidRDefault="00977B58">
      <w:pPr>
        <w:autoSpaceDE w:val="0"/>
        <w:autoSpaceDN w:val="0"/>
        <w:adjustRightInd w:val="0"/>
        <w:rPr>
          <w:rFonts w:ascii="Arial" w:hAnsi="Arial" w:cs="Arial"/>
          <w:b/>
          <w:bCs/>
          <w:sz w:val="22"/>
          <w:szCs w:val="22"/>
          <w:lang w:eastAsia="en-US"/>
        </w:rPr>
      </w:pPr>
    </w:p>
    <w:p w:rsidR="00977B58" w:rsidRDefault="00A65960">
      <w:pPr>
        <w:ind w:left="1440"/>
        <w:rPr>
          <w:rFonts w:ascii="Arial" w:hAnsi="Arial" w:cs="Arial"/>
          <w:b/>
          <w:sz w:val="22"/>
          <w:szCs w:val="22"/>
          <w:lang w:eastAsia="en-US"/>
        </w:rPr>
      </w:pPr>
      <w:r>
        <w:rPr>
          <w:rFonts w:ascii="Arial" w:hAnsi="Arial" w:cs="Arial"/>
          <w:sz w:val="22"/>
          <w:szCs w:val="22"/>
          <w:lang w:eastAsia="en-US"/>
        </w:rPr>
        <w:t>The following types of studies in the HC-HIV meta-analysis dataset will be included:</w:t>
      </w:r>
    </w:p>
    <w:p w:rsidR="00977B58" w:rsidRDefault="00A65960">
      <w:pPr>
        <w:pStyle w:val="ListParagraph"/>
        <w:numPr>
          <w:ilvl w:val="0"/>
          <w:numId w:val="3"/>
        </w:numPr>
        <w:autoSpaceDE w:val="0"/>
        <w:autoSpaceDN w:val="0"/>
        <w:adjustRightInd w:val="0"/>
        <w:ind w:left="2160"/>
        <w:rPr>
          <w:rFonts w:ascii="Arial" w:hAnsi="Arial" w:cs="Arial"/>
          <w:bCs/>
          <w:sz w:val="22"/>
          <w:szCs w:val="22"/>
          <w:lang w:eastAsia="en-US"/>
        </w:rPr>
      </w:pPr>
      <w:r>
        <w:rPr>
          <w:rFonts w:ascii="Arial" w:hAnsi="Arial" w:cs="Arial"/>
          <w:bCs/>
          <w:sz w:val="22"/>
          <w:szCs w:val="22"/>
          <w:lang w:eastAsia="en-US"/>
        </w:rPr>
        <w:t>Measured the STI at two or more study visits as part of protocol</w:t>
      </w:r>
    </w:p>
    <w:p w:rsidR="00977B58" w:rsidRDefault="00A65960">
      <w:pPr>
        <w:pStyle w:val="ListParagraph"/>
        <w:numPr>
          <w:ilvl w:val="2"/>
          <w:numId w:val="3"/>
        </w:numPr>
        <w:autoSpaceDE w:val="0"/>
        <w:autoSpaceDN w:val="0"/>
        <w:adjustRightInd w:val="0"/>
        <w:rPr>
          <w:rFonts w:ascii="Arial" w:hAnsi="Arial" w:cs="Arial"/>
          <w:bCs/>
          <w:sz w:val="22"/>
          <w:szCs w:val="22"/>
          <w:lang w:eastAsia="en-US"/>
        </w:rPr>
      </w:pPr>
      <w:r>
        <w:rPr>
          <w:rFonts w:ascii="Arial" w:hAnsi="Arial" w:cs="Arial"/>
          <w:bCs/>
          <w:sz w:val="22"/>
          <w:szCs w:val="22"/>
          <w:lang w:eastAsia="en-US"/>
        </w:rPr>
        <w:lastRenderedPageBreak/>
        <w:t>Tested for chlamydia, gonorrhea,</w:t>
      </w:r>
      <w:r>
        <w:rPr>
          <w:rFonts w:ascii="Arial" w:hAnsi="Arial" w:cs="Arial"/>
          <w:sz w:val="22"/>
          <w:szCs w:val="22"/>
        </w:rPr>
        <w:t xml:space="preserve"> trichomoniasis</w:t>
      </w:r>
      <w:r>
        <w:rPr>
          <w:rFonts w:ascii="Arial" w:hAnsi="Arial" w:cs="Arial"/>
          <w:bCs/>
          <w:sz w:val="22"/>
          <w:szCs w:val="22"/>
          <w:lang w:eastAsia="en-US"/>
        </w:rPr>
        <w:t xml:space="preserve">, or syphilis at least every 6 months </w:t>
      </w:r>
    </w:p>
    <w:p w:rsidR="00977B58" w:rsidRDefault="00A65960">
      <w:pPr>
        <w:pStyle w:val="ListParagraph"/>
        <w:numPr>
          <w:ilvl w:val="2"/>
          <w:numId w:val="3"/>
        </w:numPr>
        <w:autoSpaceDE w:val="0"/>
        <w:autoSpaceDN w:val="0"/>
        <w:adjustRightInd w:val="0"/>
        <w:rPr>
          <w:rFonts w:ascii="Arial" w:hAnsi="Arial" w:cs="Arial"/>
          <w:bCs/>
          <w:sz w:val="22"/>
          <w:szCs w:val="22"/>
          <w:lang w:eastAsia="en-US"/>
        </w:rPr>
      </w:pPr>
      <w:r>
        <w:rPr>
          <w:rFonts w:ascii="Arial" w:hAnsi="Arial" w:cs="Arial"/>
          <w:bCs/>
          <w:sz w:val="22"/>
          <w:szCs w:val="22"/>
          <w:lang w:eastAsia="en-US"/>
        </w:rPr>
        <w:t>Tested for HSV-2 at least every 12 months or for studies that tested at baseline and end of the study, also had retrospective interim testing at least every 12 months for participants that seroconverted at study end.</w:t>
      </w:r>
    </w:p>
    <w:p w:rsidR="00977B58" w:rsidRDefault="00A65960">
      <w:pPr>
        <w:pStyle w:val="ListParagraph"/>
        <w:numPr>
          <w:ilvl w:val="0"/>
          <w:numId w:val="3"/>
        </w:numPr>
        <w:autoSpaceDE w:val="0"/>
        <w:autoSpaceDN w:val="0"/>
        <w:adjustRightInd w:val="0"/>
        <w:ind w:left="2160"/>
        <w:rPr>
          <w:rFonts w:ascii="Arial" w:hAnsi="Arial" w:cs="Arial"/>
          <w:bCs/>
          <w:sz w:val="22"/>
          <w:szCs w:val="22"/>
          <w:lang w:eastAsia="en-US"/>
        </w:rPr>
      </w:pPr>
      <w:r>
        <w:rPr>
          <w:rFonts w:ascii="Arial" w:hAnsi="Arial" w:cs="Arial"/>
          <w:bCs/>
          <w:sz w:val="22"/>
          <w:szCs w:val="22"/>
          <w:lang w:eastAsia="en-US"/>
        </w:rPr>
        <w:t>Includes variable to indicate laboratory test used for the diagnosis of the STI</w:t>
      </w:r>
    </w:p>
    <w:p w:rsidR="00977B58" w:rsidRDefault="00A65960">
      <w:pPr>
        <w:pStyle w:val="ListParagraph"/>
        <w:numPr>
          <w:ilvl w:val="0"/>
          <w:numId w:val="3"/>
        </w:numPr>
        <w:autoSpaceDE w:val="0"/>
        <w:autoSpaceDN w:val="0"/>
        <w:adjustRightInd w:val="0"/>
        <w:ind w:left="2160"/>
        <w:rPr>
          <w:rFonts w:ascii="Arial" w:hAnsi="Arial" w:cs="Arial"/>
          <w:bCs/>
          <w:sz w:val="22"/>
          <w:szCs w:val="22"/>
          <w:lang w:eastAsia="en-US"/>
        </w:rPr>
      </w:pPr>
      <w:r>
        <w:rPr>
          <w:rFonts w:ascii="Arial" w:hAnsi="Arial" w:cs="Arial"/>
          <w:bCs/>
          <w:sz w:val="22"/>
          <w:szCs w:val="22"/>
          <w:lang w:eastAsia="en-US"/>
        </w:rPr>
        <w:t xml:space="preserve">Includes a population or sub-population that did not receive a STI prevention intervention </w:t>
      </w:r>
    </w:p>
    <w:p w:rsidR="00977B58" w:rsidRDefault="00A65960">
      <w:pPr>
        <w:pStyle w:val="ListParagraph"/>
        <w:numPr>
          <w:ilvl w:val="3"/>
          <w:numId w:val="3"/>
        </w:numPr>
        <w:autoSpaceDE w:val="0"/>
        <w:autoSpaceDN w:val="0"/>
        <w:adjustRightInd w:val="0"/>
        <w:rPr>
          <w:rFonts w:ascii="Arial" w:hAnsi="Arial" w:cs="Arial"/>
          <w:bCs/>
          <w:sz w:val="22"/>
          <w:szCs w:val="22"/>
          <w:lang w:eastAsia="en-US"/>
        </w:rPr>
      </w:pPr>
      <w:r>
        <w:rPr>
          <w:rFonts w:ascii="Arial" w:hAnsi="Arial" w:cs="Arial"/>
          <w:bCs/>
          <w:sz w:val="22"/>
          <w:szCs w:val="22"/>
          <w:lang w:eastAsia="en-US"/>
        </w:rPr>
        <w:t>If the intervention in the intervention arm does not have a demonstrated or plausible chance of impact on STI incidence, participants in the intervention arm will be included.</w:t>
      </w:r>
    </w:p>
    <w:p w:rsidR="00977B58" w:rsidRDefault="00A65960">
      <w:pPr>
        <w:pStyle w:val="ListParagraph"/>
        <w:numPr>
          <w:ilvl w:val="0"/>
          <w:numId w:val="3"/>
        </w:numPr>
        <w:autoSpaceDE w:val="0"/>
        <w:autoSpaceDN w:val="0"/>
        <w:adjustRightInd w:val="0"/>
        <w:ind w:left="2160"/>
        <w:rPr>
          <w:rFonts w:ascii="Arial" w:hAnsi="Arial" w:cs="Arial"/>
          <w:bCs/>
          <w:sz w:val="22"/>
          <w:szCs w:val="22"/>
          <w:lang w:eastAsia="en-US"/>
        </w:rPr>
      </w:pPr>
      <w:r>
        <w:rPr>
          <w:rFonts w:ascii="Arial" w:hAnsi="Arial" w:cs="Arial"/>
          <w:bCs/>
          <w:sz w:val="22"/>
          <w:szCs w:val="22"/>
          <w:lang w:eastAsia="en-US"/>
        </w:rPr>
        <w:t>Protocol indicated testing all participants for STI at specific visits</w:t>
      </w:r>
    </w:p>
    <w:p w:rsidR="00977B58" w:rsidRDefault="00A65960">
      <w:pPr>
        <w:pStyle w:val="ListParagraph"/>
        <w:numPr>
          <w:ilvl w:val="3"/>
          <w:numId w:val="3"/>
        </w:numPr>
        <w:autoSpaceDE w:val="0"/>
        <w:autoSpaceDN w:val="0"/>
        <w:adjustRightInd w:val="0"/>
        <w:rPr>
          <w:rFonts w:ascii="Arial" w:hAnsi="Arial" w:cs="Arial"/>
          <w:bCs/>
          <w:sz w:val="22"/>
          <w:szCs w:val="22"/>
          <w:lang w:eastAsia="en-US"/>
        </w:rPr>
      </w:pPr>
      <w:r>
        <w:rPr>
          <w:rFonts w:ascii="Arial" w:hAnsi="Arial" w:cs="Arial"/>
          <w:bCs/>
          <w:sz w:val="22"/>
          <w:szCs w:val="22"/>
          <w:lang w:eastAsia="en-US"/>
        </w:rPr>
        <w:t>Tested at least 80% of enrolled participants for the STI at follow-up or at least 80% of randomly selected participants as per protocol at follow-up</w:t>
      </w:r>
    </w:p>
    <w:p w:rsidR="00977B58" w:rsidRDefault="00A65960">
      <w:pPr>
        <w:pStyle w:val="ListParagraph"/>
        <w:numPr>
          <w:ilvl w:val="0"/>
          <w:numId w:val="3"/>
        </w:numPr>
        <w:autoSpaceDE w:val="0"/>
        <w:autoSpaceDN w:val="0"/>
        <w:adjustRightInd w:val="0"/>
        <w:ind w:left="2160"/>
        <w:rPr>
          <w:rFonts w:ascii="Arial" w:hAnsi="Arial" w:cs="Arial"/>
          <w:bCs/>
          <w:sz w:val="22"/>
          <w:szCs w:val="22"/>
          <w:lang w:eastAsia="en-US"/>
        </w:rPr>
      </w:pPr>
      <w:r>
        <w:rPr>
          <w:rFonts w:ascii="Arial" w:hAnsi="Arial" w:cs="Arial"/>
          <w:bCs/>
          <w:sz w:val="22"/>
          <w:szCs w:val="22"/>
          <w:lang w:eastAsia="en-US"/>
        </w:rPr>
        <w:t xml:space="preserve">Measured important covariates </w:t>
      </w:r>
    </w:p>
    <w:p w:rsidR="00977B58" w:rsidRDefault="00977B58">
      <w:pPr>
        <w:pStyle w:val="ListParagraph"/>
        <w:autoSpaceDE w:val="0"/>
        <w:autoSpaceDN w:val="0"/>
        <w:adjustRightInd w:val="0"/>
        <w:ind w:left="2160"/>
        <w:rPr>
          <w:rFonts w:ascii="Arial" w:hAnsi="Arial" w:cs="Arial"/>
          <w:bCs/>
          <w:sz w:val="22"/>
          <w:szCs w:val="22"/>
          <w:lang w:eastAsia="en-US"/>
        </w:rPr>
      </w:pPr>
    </w:p>
    <w:p w:rsidR="00977B58" w:rsidRDefault="00A65960">
      <w:pPr>
        <w:ind w:left="1440"/>
        <w:rPr>
          <w:rFonts w:ascii="Arial" w:hAnsi="Arial" w:cs="Arial"/>
          <w:b/>
          <w:sz w:val="22"/>
          <w:szCs w:val="22"/>
          <w:lang w:eastAsia="en-US"/>
        </w:rPr>
      </w:pPr>
      <w:r>
        <w:rPr>
          <w:rFonts w:ascii="Arial" w:hAnsi="Arial" w:cs="Arial"/>
          <w:sz w:val="22"/>
          <w:szCs w:val="22"/>
          <w:lang w:eastAsia="en-US"/>
        </w:rPr>
        <w:t>The following types of studies in the HC-HIV meta-analysis dataset will be excluded:</w:t>
      </w:r>
      <w:r>
        <w:rPr>
          <w:rFonts w:ascii="Arial" w:hAnsi="Arial" w:cs="Arial"/>
          <w:b/>
          <w:sz w:val="22"/>
          <w:szCs w:val="22"/>
          <w:lang w:eastAsia="en-US"/>
        </w:rPr>
        <w:t xml:space="preserve"> </w:t>
      </w:r>
    </w:p>
    <w:p w:rsidR="00977B58" w:rsidRDefault="00A65960">
      <w:pPr>
        <w:pStyle w:val="ListParagraph"/>
        <w:numPr>
          <w:ilvl w:val="0"/>
          <w:numId w:val="1"/>
        </w:numPr>
        <w:ind w:left="2160"/>
        <w:rPr>
          <w:rFonts w:ascii="Arial" w:hAnsi="Arial" w:cs="Arial"/>
          <w:sz w:val="22"/>
          <w:szCs w:val="22"/>
          <w:lang w:eastAsia="en-US"/>
        </w:rPr>
      </w:pPr>
      <w:r>
        <w:rPr>
          <w:rFonts w:ascii="Arial" w:hAnsi="Arial" w:cs="Arial"/>
          <w:sz w:val="22"/>
          <w:szCs w:val="22"/>
          <w:lang w:eastAsia="en-US"/>
        </w:rPr>
        <w:t>Where the study design required the STI diagnosis in question for study inclusion</w:t>
      </w:r>
    </w:p>
    <w:p w:rsidR="00977B58" w:rsidRDefault="00A65960">
      <w:pPr>
        <w:pStyle w:val="ListParagraph"/>
        <w:numPr>
          <w:ilvl w:val="0"/>
          <w:numId w:val="1"/>
        </w:numPr>
        <w:ind w:left="2160"/>
        <w:rPr>
          <w:rFonts w:ascii="Arial" w:hAnsi="Arial" w:cs="Arial"/>
          <w:sz w:val="22"/>
          <w:szCs w:val="22"/>
          <w:lang w:eastAsia="en-US"/>
        </w:rPr>
      </w:pPr>
      <w:r>
        <w:rPr>
          <w:rFonts w:ascii="Arial" w:hAnsi="Arial" w:cs="Arial"/>
          <w:sz w:val="22"/>
          <w:szCs w:val="22"/>
          <w:lang w:eastAsia="en-US"/>
        </w:rPr>
        <w:t>Where all participants received an STI prevention intervention likely to have an impact on STI incidence</w:t>
      </w:r>
    </w:p>
    <w:p w:rsidR="00977B58" w:rsidRDefault="00A65960">
      <w:pPr>
        <w:pStyle w:val="ListParagraph"/>
        <w:numPr>
          <w:ilvl w:val="0"/>
          <w:numId w:val="1"/>
        </w:numPr>
        <w:ind w:left="2160"/>
        <w:rPr>
          <w:rFonts w:ascii="Arial" w:hAnsi="Arial" w:cs="Arial"/>
          <w:sz w:val="22"/>
          <w:szCs w:val="22"/>
          <w:lang w:eastAsia="en-US"/>
        </w:rPr>
      </w:pPr>
      <w:r>
        <w:rPr>
          <w:rFonts w:ascii="Arial" w:hAnsi="Arial" w:cs="Arial"/>
          <w:sz w:val="22"/>
          <w:szCs w:val="22"/>
          <w:lang w:eastAsia="en-US"/>
        </w:rPr>
        <w:t>Where only symptomatic patients were tested on follow-up visits</w:t>
      </w:r>
    </w:p>
    <w:p w:rsidR="00977B58" w:rsidRDefault="00A65960">
      <w:pPr>
        <w:pStyle w:val="ListParagraph"/>
        <w:numPr>
          <w:ilvl w:val="0"/>
          <w:numId w:val="1"/>
        </w:numPr>
        <w:ind w:left="2160"/>
        <w:rPr>
          <w:rFonts w:ascii="Arial" w:hAnsi="Arial" w:cs="Arial"/>
          <w:sz w:val="22"/>
          <w:szCs w:val="22"/>
          <w:lang w:eastAsia="en-US"/>
        </w:rPr>
      </w:pPr>
      <w:r>
        <w:rPr>
          <w:rFonts w:ascii="Arial" w:hAnsi="Arial" w:cs="Arial"/>
          <w:sz w:val="22"/>
          <w:szCs w:val="22"/>
          <w:lang w:eastAsia="en-US"/>
        </w:rPr>
        <w:t>If &gt;10% of those tested for the STI had indeterminate test results</w:t>
      </w:r>
    </w:p>
    <w:p w:rsidR="00977B58" w:rsidRDefault="00977B58">
      <w:pPr>
        <w:rPr>
          <w:rFonts w:ascii="Arial" w:hAnsi="Arial" w:cs="Arial"/>
          <w:sz w:val="22"/>
          <w:szCs w:val="22"/>
          <w:lang w:eastAsia="en-US"/>
        </w:rPr>
      </w:pPr>
    </w:p>
    <w:p w:rsidR="00977B58" w:rsidRDefault="00977B58">
      <w:pPr>
        <w:autoSpaceDE w:val="0"/>
        <w:autoSpaceDN w:val="0"/>
        <w:adjustRightInd w:val="0"/>
        <w:rPr>
          <w:rFonts w:ascii="Arial" w:hAnsi="Arial" w:cs="Arial"/>
          <w:b/>
          <w:bCs/>
          <w:sz w:val="22"/>
          <w:szCs w:val="22"/>
          <w:lang w:eastAsia="en-US"/>
        </w:rPr>
      </w:pPr>
    </w:p>
    <w:p w:rsidR="00977B58" w:rsidRDefault="00A65960">
      <w:pPr>
        <w:autoSpaceDE w:val="0"/>
        <w:autoSpaceDN w:val="0"/>
        <w:adjustRightInd w:val="0"/>
        <w:rPr>
          <w:rFonts w:ascii="Arial" w:hAnsi="Arial" w:cs="Arial"/>
          <w:b/>
          <w:bCs/>
          <w:sz w:val="22"/>
          <w:szCs w:val="22"/>
          <w:lang w:eastAsia="en-US"/>
        </w:rPr>
      </w:pPr>
      <w:r>
        <w:rPr>
          <w:rFonts w:ascii="Arial" w:hAnsi="Arial" w:cs="Arial"/>
          <w:b/>
          <w:bCs/>
          <w:sz w:val="22"/>
          <w:szCs w:val="22"/>
          <w:lang w:eastAsia="en-US"/>
        </w:rPr>
        <w:t>3.3. Selection of STIs/BV for each objective</w:t>
      </w:r>
    </w:p>
    <w:p w:rsidR="00977B58" w:rsidRDefault="00977B58">
      <w:pPr>
        <w:autoSpaceDE w:val="0"/>
        <w:autoSpaceDN w:val="0"/>
        <w:adjustRightInd w:val="0"/>
        <w:rPr>
          <w:rFonts w:ascii="Arial" w:hAnsi="Arial" w:cs="Arial"/>
          <w:b/>
          <w:bCs/>
          <w:sz w:val="22"/>
          <w:szCs w:val="22"/>
          <w:lang w:eastAsia="en-US"/>
        </w:rPr>
      </w:pPr>
    </w:p>
    <w:p w:rsidR="00977B58" w:rsidRDefault="00A65960">
      <w:pPr>
        <w:autoSpaceDE w:val="0"/>
        <w:autoSpaceDN w:val="0"/>
        <w:adjustRightInd w:val="0"/>
        <w:rPr>
          <w:rFonts w:ascii="Arial" w:hAnsi="Arial" w:cs="Arial"/>
          <w:sz w:val="22"/>
          <w:szCs w:val="22"/>
        </w:rPr>
      </w:pPr>
      <w:r>
        <w:rPr>
          <w:rFonts w:ascii="Arial" w:hAnsi="Arial" w:cs="Arial"/>
          <w:sz w:val="22"/>
          <w:szCs w:val="22"/>
        </w:rPr>
        <w:t xml:space="preserve">See Appendix Table 3 for available STI/BV data in selected studies. </w:t>
      </w:r>
    </w:p>
    <w:p w:rsidR="00977B58" w:rsidRDefault="00977B58">
      <w:pPr>
        <w:autoSpaceDE w:val="0"/>
        <w:autoSpaceDN w:val="0"/>
        <w:adjustRightInd w:val="0"/>
        <w:rPr>
          <w:rFonts w:ascii="Arial" w:hAnsi="Arial" w:cs="Arial"/>
          <w:sz w:val="22"/>
          <w:szCs w:val="22"/>
        </w:rPr>
      </w:pPr>
    </w:p>
    <w:p w:rsidR="00977B58" w:rsidRDefault="00A65960">
      <w:pPr>
        <w:autoSpaceDE w:val="0"/>
        <w:autoSpaceDN w:val="0"/>
        <w:adjustRightInd w:val="0"/>
        <w:rPr>
          <w:rFonts w:ascii="Arial" w:hAnsi="Arial" w:cs="Arial"/>
          <w:sz w:val="22"/>
          <w:szCs w:val="22"/>
        </w:rPr>
      </w:pPr>
      <w:r>
        <w:rPr>
          <w:rFonts w:ascii="Arial" w:hAnsi="Arial" w:cs="Arial"/>
          <w:sz w:val="22"/>
          <w:szCs w:val="22"/>
        </w:rPr>
        <w:t>For objective 1, prevalence will be estimated for six STIs/BV (chlamydia, gonorrhea, syphilis, trichomoniasis, BV, and HSV-2) based on availability of data. For the majority of studies, HPV data were not available.</w:t>
      </w:r>
    </w:p>
    <w:p w:rsidR="00977B58" w:rsidRDefault="00977B58">
      <w:pPr>
        <w:autoSpaceDE w:val="0"/>
        <w:autoSpaceDN w:val="0"/>
        <w:adjustRightInd w:val="0"/>
        <w:rPr>
          <w:rFonts w:ascii="Arial" w:hAnsi="Arial" w:cs="Arial"/>
          <w:sz w:val="22"/>
          <w:szCs w:val="22"/>
        </w:rPr>
      </w:pPr>
    </w:p>
    <w:p w:rsidR="00977B58" w:rsidRDefault="00A65960">
      <w:pPr>
        <w:autoSpaceDE w:val="0"/>
        <w:autoSpaceDN w:val="0"/>
        <w:adjustRightInd w:val="0"/>
        <w:rPr>
          <w:rFonts w:ascii="Arial" w:hAnsi="Arial" w:cs="Arial"/>
          <w:sz w:val="22"/>
          <w:szCs w:val="22"/>
        </w:rPr>
      </w:pPr>
      <w:r>
        <w:rPr>
          <w:rFonts w:ascii="Arial" w:hAnsi="Arial" w:cs="Arial"/>
          <w:sz w:val="22"/>
          <w:szCs w:val="22"/>
        </w:rPr>
        <w:t>For objective 2, incidence will be estimated for five of the selected STIs (chlamydia, gonorrhea, syphilis, trichomoniasis, and HSV-2). BV was not included due to concerns about the accuracy of diagnostic criteria to assess incidence given the intervals between follow-up tests.</w:t>
      </w:r>
    </w:p>
    <w:p w:rsidR="00977B58" w:rsidRDefault="00977B58">
      <w:pPr>
        <w:autoSpaceDE w:val="0"/>
        <w:autoSpaceDN w:val="0"/>
        <w:adjustRightInd w:val="0"/>
        <w:rPr>
          <w:rFonts w:ascii="Arial" w:hAnsi="Arial" w:cs="Arial"/>
          <w:b/>
          <w:bCs/>
          <w:sz w:val="22"/>
          <w:szCs w:val="22"/>
          <w:lang w:eastAsia="en-US"/>
        </w:rPr>
      </w:pPr>
    </w:p>
    <w:p w:rsidR="00977B58" w:rsidRDefault="00977B58">
      <w:pPr>
        <w:autoSpaceDE w:val="0"/>
        <w:autoSpaceDN w:val="0"/>
        <w:adjustRightInd w:val="0"/>
        <w:rPr>
          <w:rFonts w:ascii="Arial" w:hAnsi="Arial" w:cs="Arial"/>
          <w:b/>
          <w:bCs/>
          <w:sz w:val="22"/>
          <w:szCs w:val="22"/>
          <w:lang w:eastAsia="en-US"/>
        </w:rPr>
      </w:pPr>
    </w:p>
    <w:p w:rsidR="00977B58" w:rsidRDefault="00A65960">
      <w:pPr>
        <w:rPr>
          <w:rFonts w:ascii="Arial" w:hAnsi="Arial" w:cs="Arial"/>
          <w:b/>
          <w:sz w:val="22"/>
          <w:szCs w:val="22"/>
          <w:lang w:eastAsia="en-US"/>
        </w:rPr>
      </w:pPr>
      <w:r>
        <w:rPr>
          <w:rFonts w:ascii="Arial" w:hAnsi="Arial" w:cs="Arial"/>
          <w:b/>
          <w:sz w:val="22"/>
          <w:szCs w:val="22"/>
          <w:lang w:eastAsia="en-US"/>
        </w:rPr>
        <w:t>3.4. Definition of prevalence and incidence</w:t>
      </w:r>
    </w:p>
    <w:p w:rsidR="00977B58" w:rsidRDefault="00977B58">
      <w:pPr>
        <w:rPr>
          <w:rFonts w:ascii="Arial" w:hAnsi="Arial" w:cs="Arial"/>
          <w:b/>
          <w:sz w:val="22"/>
          <w:szCs w:val="22"/>
          <w:lang w:eastAsia="en-US"/>
        </w:rPr>
      </w:pPr>
    </w:p>
    <w:p w:rsidR="00977B58" w:rsidRDefault="00A65960">
      <w:pPr>
        <w:rPr>
          <w:rFonts w:ascii="Arial" w:hAnsi="Arial" w:cs="Arial"/>
          <w:sz w:val="22"/>
          <w:szCs w:val="22"/>
        </w:rPr>
      </w:pPr>
      <w:r>
        <w:rPr>
          <w:rFonts w:ascii="Arial" w:hAnsi="Arial" w:cs="Arial"/>
          <w:sz w:val="22"/>
          <w:szCs w:val="22"/>
        </w:rPr>
        <w:t xml:space="preserve">Prevalent STI/BV infections will be defined by diagnosis at the baseline visit. Infections will be coded as positive, negative, or missing/not classifiable/not collected or asked. Positive syphilis cases will be further categorized based on rapid plasma regain (RPR) titer testing as high titer active infection, low titer infection or unknown RPR titer infection. </w:t>
      </w:r>
    </w:p>
    <w:p w:rsidR="00977B58" w:rsidRDefault="00A65960">
      <w:pPr>
        <w:rPr>
          <w:rFonts w:ascii="Arial" w:hAnsi="Arial" w:cs="Arial"/>
          <w:sz w:val="22"/>
          <w:szCs w:val="22"/>
        </w:rPr>
      </w:pPr>
      <w:r>
        <w:rPr>
          <w:rFonts w:ascii="Arial" w:hAnsi="Arial" w:cs="Arial"/>
          <w:sz w:val="22"/>
          <w:szCs w:val="22"/>
        </w:rPr>
        <w:lastRenderedPageBreak/>
        <w:t>Infections defined as:</w:t>
      </w:r>
    </w:p>
    <w:p w:rsidR="00977B58" w:rsidRDefault="00977B58">
      <w:pPr>
        <w:rPr>
          <w:rFonts w:ascii="Arial" w:hAnsi="Arial" w:cs="Arial"/>
          <w:sz w:val="22"/>
          <w:szCs w:val="22"/>
        </w:rPr>
      </w:pPr>
    </w:p>
    <w:p w:rsidR="00977B58" w:rsidRDefault="00A65960">
      <w:pPr>
        <w:ind w:left="1560" w:hanging="1560"/>
        <w:rPr>
          <w:rFonts w:ascii="Arial" w:hAnsi="Arial" w:cs="Arial"/>
          <w:sz w:val="22"/>
          <w:szCs w:val="22"/>
        </w:rPr>
      </w:pPr>
      <w:r>
        <w:rPr>
          <w:rFonts w:ascii="Arial" w:hAnsi="Arial" w:cs="Arial"/>
          <w:sz w:val="22"/>
          <w:szCs w:val="22"/>
        </w:rPr>
        <w:t xml:space="preserve">Chlamydia: </w:t>
      </w:r>
      <w:r>
        <w:rPr>
          <w:rFonts w:ascii="Arial" w:hAnsi="Arial" w:cs="Arial"/>
          <w:sz w:val="22"/>
          <w:szCs w:val="22"/>
        </w:rPr>
        <w:tab/>
        <w:t xml:space="preserve">Positive: Positive nucleic acid amplification test (NAAT), </w:t>
      </w:r>
      <w:r>
        <w:rPr>
          <w:rFonts w:ascii="Arial" w:hAnsi="Arial" w:cs="Arial"/>
          <w:bCs/>
          <w:sz w:val="22"/>
          <w:szCs w:val="22"/>
        </w:rPr>
        <w:t>enzyme immunoassay</w:t>
      </w:r>
      <w:r>
        <w:rPr>
          <w:rFonts w:ascii="Arial" w:hAnsi="Arial" w:cs="Arial"/>
          <w:sz w:val="22"/>
          <w:szCs w:val="22"/>
        </w:rPr>
        <w:t xml:space="preserve"> (EIA), or hybrid capture test</w:t>
      </w:r>
    </w:p>
    <w:p w:rsidR="00977B58" w:rsidRDefault="00A65960">
      <w:pPr>
        <w:ind w:left="1560" w:hanging="1560"/>
        <w:rPr>
          <w:rFonts w:ascii="Arial" w:hAnsi="Arial" w:cs="Arial"/>
          <w:sz w:val="22"/>
          <w:szCs w:val="22"/>
        </w:rPr>
      </w:pPr>
      <w:r>
        <w:rPr>
          <w:rFonts w:ascii="Arial" w:hAnsi="Arial" w:cs="Arial"/>
          <w:sz w:val="22"/>
          <w:szCs w:val="22"/>
        </w:rPr>
        <w:t xml:space="preserve">Gonorrhea: </w:t>
      </w:r>
      <w:r>
        <w:rPr>
          <w:rFonts w:ascii="Arial" w:hAnsi="Arial" w:cs="Arial"/>
          <w:sz w:val="22"/>
          <w:szCs w:val="22"/>
        </w:rPr>
        <w:tab/>
        <w:t>Positive: Positive NAAT, or culture</w:t>
      </w:r>
    </w:p>
    <w:p w:rsidR="00977B58" w:rsidRDefault="00A65960" w:rsidP="00A65960">
      <w:pPr>
        <w:tabs>
          <w:tab w:val="left" w:pos="1560"/>
        </w:tabs>
        <w:rPr>
          <w:rFonts w:ascii="Arial" w:hAnsi="Arial" w:cs="Arial"/>
          <w:sz w:val="22"/>
          <w:szCs w:val="22"/>
        </w:rPr>
      </w:pPr>
      <w:r>
        <w:rPr>
          <w:rFonts w:ascii="Arial" w:hAnsi="Arial" w:cs="Arial"/>
          <w:sz w:val="22"/>
          <w:szCs w:val="22"/>
        </w:rPr>
        <w:t>Trichomoniasis: Positive: Positive NAAT, InPouch culture, or wet mount</w:t>
      </w:r>
      <w:r>
        <w:rPr>
          <w:rFonts w:ascii="Arial" w:hAnsi="Arial" w:cs="Arial"/>
          <w:sz w:val="22"/>
          <w:szCs w:val="22"/>
        </w:rPr>
        <w:tab/>
      </w:r>
    </w:p>
    <w:p w:rsidR="00977B58" w:rsidRDefault="00A65960">
      <w:pPr>
        <w:ind w:left="1560" w:hanging="1560"/>
        <w:rPr>
          <w:rFonts w:ascii="Arial" w:hAnsi="Arial" w:cs="Arial"/>
          <w:sz w:val="22"/>
          <w:szCs w:val="22"/>
        </w:rPr>
      </w:pPr>
      <w:r>
        <w:rPr>
          <w:rFonts w:ascii="Arial" w:hAnsi="Arial" w:cs="Arial"/>
          <w:sz w:val="22"/>
          <w:szCs w:val="22"/>
        </w:rPr>
        <w:t>HSV-2:</w:t>
      </w:r>
      <w:r>
        <w:rPr>
          <w:rFonts w:ascii="Arial" w:hAnsi="Arial" w:cs="Arial"/>
          <w:sz w:val="22"/>
          <w:szCs w:val="22"/>
        </w:rPr>
        <w:tab/>
        <w:t>Positive: Positive type-specific serologic test</w:t>
      </w:r>
    </w:p>
    <w:p w:rsidR="00977B58" w:rsidRDefault="00A65960">
      <w:pPr>
        <w:ind w:left="1560" w:hanging="1560"/>
        <w:rPr>
          <w:rFonts w:ascii="Arial" w:hAnsi="Arial" w:cs="Arial"/>
          <w:sz w:val="22"/>
          <w:szCs w:val="22"/>
        </w:rPr>
      </w:pPr>
      <w:r>
        <w:rPr>
          <w:rFonts w:ascii="Arial" w:hAnsi="Arial" w:cs="Arial"/>
          <w:sz w:val="22"/>
          <w:szCs w:val="22"/>
        </w:rPr>
        <w:t>BV:</w:t>
      </w:r>
      <w:r>
        <w:rPr>
          <w:rFonts w:ascii="Arial" w:hAnsi="Arial" w:cs="Arial"/>
          <w:sz w:val="22"/>
          <w:szCs w:val="22"/>
        </w:rPr>
        <w:tab/>
        <w:t xml:space="preserve">Positive: Nugent score (≥7), Ison-Hay grade (≥Grade III), or Amsel criteria (≥ 3 criteria)  </w:t>
      </w:r>
    </w:p>
    <w:p w:rsidR="00977B58" w:rsidRDefault="00A65960">
      <w:pPr>
        <w:ind w:left="1560" w:hanging="1560"/>
        <w:rPr>
          <w:rFonts w:ascii="Arial" w:hAnsi="Arial" w:cs="Arial"/>
          <w:sz w:val="22"/>
          <w:szCs w:val="22"/>
        </w:rPr>
      </w:pPr>
      <w:r>
        <w:rPr>
          <w:rFonts w:ascii="Arial" w:hAnsi="Arial" w:cs="Arial"/>
          <w:sz w:val="22"/>
          <w:szCs w:val="22"/>
        </w:rPr>
        <w:t xml:space="preserve">Syphilis (see Appendix table 4): </w:t>
      </w:r>
    </w:p>
    <w:p w:rsidR="00977B58" w:rsidRDefault="00A65960">
      <w:pPr>
        <w:ind w:left="1560" w:hanging="1560"/>
        <w:rPr>
          <w:rFonts w:ascii="Arial" w:hAnsi="Arial" w:cs="Arial"/>
          <w:sz w:val="22"/>
          <w:szCs w:val="22"/>
        </w:rPr>
      </w:pPr>
      <w:r>
        <w:rPr>
          <w:rFonts w:ascii="Arial" w:hAnsi="Arial" w:cs="Arial"/>
          <w:sz w:val="22"/>
          <w:szCs w:val="22"/>
        </w:rPr>
        <w:tab/>
        <w:t>Positive (overall): positive RPR AND positive treponemal test (</w:t>
      </w:r>
      <w:r>
        <w:rPr>
          <w:rFonts w:ascii="Arial" w:hAnsi="Arial" w:cs="Arial"/>
          <w:i/>
          <w:iCs/>
          <w:sz w:val="22"/>
          <w:szCs w:val="22"/>
        </w:rPr>
        <w:t>Treponema pallidum</w:t>
      </w:r>
      <w:r>
        <w:rPr>
          <w:rFonts w:ascii="Arial" w:hAnsi="Arial" w:cs="Arial"/>
          <w:sz w:val="22"/>
          <w:szCs w:val="22"/>
        </w:rPr>
        <w:t xml:space="preserve"> hemagglutination assay [TPHA], </w:t>
      </w:r>
      <w:r>
        <w:rPr>
          <w:rFonts w:ascii="Arial" w:hAnsi="Arial" w:cs="Arial"/>
          <w:i/>
          <w:iCs/>
          <w:sz w:val="22"/>
          <w:szCs w:val="22"/>
        </w:rPr>
        <w:t>Treponema pallidum</w:t>
      </w:r>
      <w:r>
        <w:rPr>
          <w:rFonts w:ascii="Arial" w:hAnsi="Arial" w:cs="Arial"/>
          <w:sz w:val="22"/>
          <w:szCs w:val="22"/>
        </w:rPr>
        <w:t xml:space="preserve"> particle agglutination assay [TPPA] or Determine TP rapid test)</w:t>
      </w:r>
    </w:p>
    <w:p w:rsidR="00977B58" w:rsidRDefault="00A65960">
      <w:pPr>
        <w:ind w:left="1560" w:hanging="1560"/>
        <w:rPr>
          <w:rFonts w:ascii="Arial" w:hAnsi="Arial" w:cs="Arial"/>
          <w:sz w:val="22"/>
          <w:szCs w:val="22"/>
        </w:rPr>
      </w:pPr>
      <w:r>
        <w:rPr>
          <w:rFonts w:ascii="Arial" w:hAnsi="Arial" w:cs="Arial"/>
          <w:sz w:val="22"/>
          <w:szCs w:val="22"/>
        </w:rPr>
        <w:tab/>
        <w:t>With subclassification based on RPR titer testing:</w:t>
      </w:r>
    </w:p>
    <w:p w:rsidR="00977B58" w:rsidRDefault="00A65960">
      <w:pPr>
        <w:ind w:left="1560"/>
        <w:rPr>
          <w:rFonts w:ascii="Arial" w:hAnsi="Arial" w:cs="Arial"/>
          <w:sz w:val="22"/>
          <w:szCs w:val="22"/>
        </w:rPr>
      </w:pPr>
      <w:r>
        <w:rPr>
          <w:rFonts w:ascii="Arial" w:hAnsi="Arial" w:cs="Arial"/>
          <w:sz w:val="22"/>
          <w:szCs w:val="22"/>
        </w:rPr>
        <w:t>Positive, high titer active infection: positive RPR with a titer ≥1:8 AND positive treponemal test</w:t>
      </w:r>
    </w:p>
    <w:p w:rsidR="00977B58" w:rsidRDefault="00A65960">
      <w:pPr>
        <w:ind w:left="1560" w:hanging="1560"/>
        <w:rPr>
          <w:rFonts w:ascii="Arial" w:hAnsi="Arial" w:cs="Arial"/>
          <w:sz w:val="22"/>
          <w:szCs w:val="22"/>
        </w:rPr>
      </w:pPr>
      <w:r>
        <w:rPr>
          <w:rFonts w:ascii="Arial" w:hAnsi="Arial" w:cs="Arial"/>
          <w:sz w:val="22"/>
          <w:szCs w:val="22"/>
        </w:rPr>
        <w:tab/>
        <w:t xml:space="preserve">Positive, low titer infection: 1) positive RPR with a titer &lt;1:8 AND positive treponemal test </w:t>
      </w:r>
    </w:p>
    <w:p w:rsidR="00977B58" w:rsidRDefault="00A65960">
      <w:pPr>
        <w:ind w:left="1560" w:hanging="1560"/>
        <w:rPr>
          <w:rFonts w:ascii="Arial" w:hAnsi="Arial" w:cs="Arial"/>
          <w:sz w:val="22"/>
          <w:szCs w:val="22"/>
        </w:rPr>
      </w:pPr>
      <w:r>
        <w:rPr>
          <w:rFonts w:ascii="Arial" w:hAnsi="Arial" w:cs="Arial"/>
          <w:sz w:val="22"/>
          <w:szCs w:val="22"/>
        </w:rPr>
        <w:tab/>
        <w:t>Positive, unknown RPR titer infection: 1) positive RPR with missing titer AND positive treponemal test</w:t>
      </w:r>
    </w:p>
    <w:p w:rsidR="00977B58" w:rsidRDefault="00A65960">
      <w:pPr>
        <w:ind w:left="1560" w:hanging="1560"/>
        <w:rPr>
          <w:rFonts w:ascii="Arial" w:hAnsi="Arial" w:cs="Arial"/>
          <w:sz w:val="22"/>
          <w:szCs w:val="22"/>
        </w:rPr>
      </w:pPr>
      <w:r>
        <w:rPr>
          <w:rFonts w:ascii="Arial" w:hAnsi="Arial" w:cs="Arial"/>
          <w:sz w:val="22"/>
          <w:szCs w:val="22"/>
        </w:rPr>
        <w:tab/>
        <w:t>Negative: 1) negative RPR or 2) positive or missing RPR AND negative treponemal test</w:t>
      </w:r>
    </w:p>
    <w:p w:rsidR="00977B58" w:rsidRDefault="00A65960">
      <w:pPr>
        <w:ind w:left="1560" w:hanging="1560"/>
        <w:rPr>
          <w:rFonts w:ascii="Arial" w:hAnsi="Arial" w:cs="Arial"/>
          <w:sz w:val="22"/>
          <w:szCs w:val="22"/>
        </w:rPr>
      </w:pPr>
      <w:r>
        <w:rPr>
          <w:rFonts w:ascii="Arial" w:hAnsi="Arial" w:cs="Arial"/>
          <w:sz w:val="22"/>
          <w:szCs w:val="22"/>
        </w:rPr>
        <w:tab/>
        <w:t xml:space="preserve">Missing: 1) positive RPR AND missing treponemal test </w:t>
      </w:r>
      <w:r>
        <w:rPr>
          <w:rFonts w:ascii="Arial" w:hAnsi="Arial" w:cs="Arial"/>
          <w:sz w:val="22"/>
          <w:szCs w:val="22"/>
          <w:u w:val="single"/>
        </w:rPr>
        <w:t>or</w:t>
      </w:r>
      <w:r>
        <w:rPr>
          <w:rFonts w:ascii="Arial" w:hAnsi="Arial" w:cs="Arial"/>
          <w:sz w:val="22"/>
          <w:szCs w:val="22"/>
        </w:rPr>
        <w:t xml:space="preserve"> 2) missing RPR AND missing or positive treponemal test</w:t>
      </w:r>
    </w:p>
    <w:p w:rsidR="00977B58" w:rsidRDefault="00A65960">
      <w:pPr>
        <w:rPr>
          <w:rFonts w:ascii="Arial" w:hAnsi="Arial" w:cs="Arial"/>
          <w:sz w:val="22"/>
          <w:szCs w:val="22"/>
        </w:rPr>
      </w:pPr>
      <w:r>
        <w:rPr>
          <w:rFonts w:ascii="Arial" w:hAnsi="Arial" w:cs="Arial"/>
          <w:sz w:val="22"/>
          <w:szCs w:val="22"/>
        </w:rPr>
        <w:tab/>
      </w:r>
    </w:p>
    <w:p w:rsidR="00977B58" w:rsidRDefault="00A65960">
      <w:pPr>
        <w:rPr>
          <w:rFonts w:ascii="Arial" w:hAnsi="Arial" w:cs="Arial"/>
          <w:sz w:val="22"/>
          <w:szCs w:val="22"/>
        </w:rPr>
      </w:pPr>
      <w:r>
        <w:rPr>
          <w:rFonts w:ascii="Arial" w:hAnsi="Arial" w:cs="Arial"/>
          <w:sz w:val="22"/>
          <w:szCs w:val="22"/>
        </w:rPr>
        <w:t xml:space="preserve">For estimation of incident infections, individual study protocols will be reviewed to assess time frames of repeat STI testing, types of laboratory tests used, treatment information for curable STIs. For chlamydia, gonorrhea, trichomoniasis, and HSV-2, incident infection will be defined as the first positive laboratory test following a previously negative result for the infection.  For trichomoniasis, incidence estimations will be limited to those studies where </w:t>
      </w:r>
      <w:r>
        <w:rPr>
          <w:rFonts w:ascii="Arial" w:hAnsi="Arial" w:cs="Arial"/>
          <w:i/>
          <w:sz w:val="22"/>
          <w:szCs w:val="22"/>
        </w:rPr>
        <w:t>T. vaginalis</w:t>
      </w:r>
      <w:r>
        <w:rPr>
          <w:rFonts w:ascii="Arial" w:hAnsi="Arial" w:cs="Arial"/>
          <w:sz w:val="22"/>
          <w:szCs w:val="22"/>
        </w:rPr>
        <w:t xml:space="preserve"> testing was done using InPouch or NAAT.  For syphilis incidence, using the categories defined above, an incident infection will be defined as:</w:t>
      </w:r>
    </w:p>
    <w:p w:rsidR="00977B58" w:rsidRDefault="00A65960">
      <w:pPr>
        <w:pStyle w:val="ListParagraph"/>
        <w:numPr>
          <w:ilvl w:val="0"/>
          <w:numId w:val="13"/>
        </w:numPr>
        <w:rPr>
          <w:rFonts w:ascii="Arial" w:hAnsi="Arial" w:cs="Arial"/>
          <w:sz w:val="22"/>
          <w:szCs w:val="22"/>
        </w:rPr>
      </w:pPr>
      <w:r>
        <w:rPr>
          <w:rFonts w:ascii="Arial" w:hAnsi="Arial" w:cs="Arial"/>
          <w:sz w:val="22"/>
          <w:szCs w:val="22"/>
        </w:rPr>
        <w:t xml:space="preserve">participants who are negative at baseline who are diagnosed at a follow-up visit with a positive infection </w:t>
      </w:r>
      <w:r>
        <w:rPr>
          <w:rFonts w:ascii="Arial" w:hAnsi="Arial" w:cs="Arial"/>
          <w:sz w:val="22"/>
          <w:szCs w:val="22"/>
          <w:u w:val="single"/>
        </w:rPr>
        <w:t>OR</w:t>
      </w:r>
    </w:p>
    <w:p w:rsidR="00977B58" w:rsidRDefault="00A65960">
      <w:pPr>
        <w:pStyle w:val="ListParagraph"/>
        <w:numPr>
          <w:ilvl w:val="0"/>
          <w:numId w:val="13"/>
        </w:numPr>
        <w:rPr>
          <w:rFonts w:ascii="Arial" w:hAnsi="Arial" w:cs="Arial"/>
          <w:sz w:val="22"/>
          <w:szCs w:val="22"/>
        </w:rPr>
      </w:pPr>
      <w:r>
        <w:rPr>
          <w:rFonts w:ascii="Arial" w:hAnsi="Arial" w:cs="Arial"/>
          <w:sz w:val="22"/>
          <w:szCs w:val="22"/>
        </w:rPr>
        <w:t>participants who had a positive, low titer infection at baseline who are diagnosed at follow-up with a positive, high titer active infection with a 4-fold increase in titer.</w:t>
      </w:r>
    </w:p>
    <w:p w:rsidR="00977B58" w:rsidRDefault="00977B58">
      <w:pPr>
        <w:rPr>
          <w:rFonts w:ascii="Arial" w:hAnsi="Arial" w:cs="Arial"/>
          <w:sz w:val="22"/>
          <w:szCs w:val="22"/>
        </w:rPr>
      </w:pPr>
    </w:p>
    <w:p w:rsidR="00977B58" w:rsidRDefault="00A65960">
      <w:pPr>
        <w:rPr>
          <w:rFonts w:ascii="Arial" w:hAnsi="Arial" w:cs="Arial"/>
          <w:sz w:val="22"/>
          <w:szCs w:val="22"/>
        </w:rPr>
      </w:pPr>
      <w:r>
        <w:rPr>
          <w:rFonts w:ascii="Arial" w:hAnsi="Arial" w:cs="Arial"/>
          <w:sz w:val="22"/>
          <w:szCs w:val="22"/>
        </w:rPr>
        <w:t xml:space="preserve">For all analyses, time of infection will be estimated as the midpoint between the last negative test and the first positive test. </w:t>
      </w:r>
    </w:p>
    <w:p w:rsidR="00977B58" w:rsidRDefault="00977B58">
      <w:pPr>
        <w:rPr>
          <w:rFonts w:ascii="Arial" w:hAnsi="Arial" w:cs="Arial"/>
          <w:b/>
          <w:sz w:val="22"/>
          <w:szCs w:val="22"/>
          <w:lang w:eastAsia="en-US"/>
        </w:rPr>
      </w:pPr>
    </w:p>
    <w:p w:rsidR="00977B58" w:rsidRDefault="00A65960">
      <w:pPr>
        <w:rPr>
          <w:rFonts w:ascii="Arial" w:hAnsi="Arial" w:cs="Arial"/>
          <w:b/>
          <w:sz w:val="22"/>
          <w:szCs w:val="22"/>
          <w:lang w:eastAsia="en-US"/>
        </w:rPr>
      </w:pPr>
      <w:r>
        <w:rPr>
          <w:rFonts w:ascii="Arial" w:hAnsi="Arial" w:cs="Arial"/>
          <w:b/>
          <w:sz w:val="22"/>
          <w:szCs w:val="22"/>
          <w:lang w:eastAsia="en-US"/>
        </w:rPr>
        <w:t>3.5. Censoring for incidence calculation</w:t>
      </w:r>
    </w:p>
    <w:p w:rsidR="00977B58" w:rsidRDefault="00977B58">
      <w:pPr>
        <w:rPr>
          <w:rFonts w:ascii="Arial" w:hAnsi="Arial" w:cs="Arial"/>
          <w:szCs w:val="22"/>
        </w:rPr>
      </w:pPr>
    </w:p>
    <w:p w:rsidR="00977B58" w:rsidRDefault="00A65960">
      <w:pPr>
        <w:rPr>
          <w:rFonts w:ascii="Arial" w:hAnsi="Arial" w:cs="Arial"/>
          <w:sz w:val="22"/>
          <w:szCs w:val="22"/>
        </w:rPr>
      </w:pPr>
      <w:r>
        <w:rPr>
          <w:rFonts w:ascii="Arial" w:hAnsi="Arial" w:cs="Arial"/>
          <w:sz w:val="22"/>
          <w:szCs w:val="22"/>
        </w:rPr>
        <w:t xml:space="preserve">Study participants will be censored at the first time they are documented as diagnosed with selected STI or </w:t>
      </w:r>
      <w:r>
        <w:rPr>
          <w:rFonts w:ascii="Arial" w:hAnsi="Arial" w:cs="Arial"/>
          <w:sz w:val="22"/>
          <w:szCs w:val="22"/>
          <w:lang w:eastAsia="en-US"/>
        </w:rPr>
        <w:t>at the end of the study or at the last follow-up visit where STI testing was done. If resources allow and data are available/complete, a sensitivity analysis will be conducted to estimate incidence of recurrent STIs; analyses will apply appropriate statistical methods to account for non-independence of subject-specific observations.</w:t>
      </w:r>
      <w:r>
        <w:t xml:space="preserve"> </w:t>
      </w:r>
    </w:p>
    <w:p w:rsidR="00977B58" w:rsidRDefault="00977B58">
      <w:pPr>
        <w:rPr>
          <w:rFonts w:ascii="Arial" w:hAnsi="Arial" w:cs="Arial"/>
          <w:b/>
          <w:sz w:val="22"/>
          <w:szCs w:val="22"/>
          <w:lang w:eastAsia="en-US"/>
        </w:rPr>
      </w:pPr>
    </w:p>
    <w:p w:rsidR="00977B58" w:rsidRDefault="00A65960">
      <w:pPr>
        <w:rPr>
          <w:rFonts w:ascii="Arial" w:hAnsi="Arial" w:cs="Arial"/>
          <w:b/>
          <w:sz w:val="22"/>
          <w:szCs w:val="22"/>
          <w:lang w:eastAsia="en-US"/>
        </w:rPr>
      </w:pPr>
      <w:r>
        <w:rPr>
          <w:rFonts w:ascii="Arial" w:hAnsi="Arial" w:cs="Arial"/>
          <w:b/>
          <w:sz w:val="22"/>
          <w:szCs w:val="22"/>
          <w:lang w:eastAsia="en-US"/>
        </w:rPr>
        <w:t>3.6. Stratification of prevalence and incidence estimates</w:t>
      </w:r>
    </w:p>
    <w:p w:rsidR="00977B58" w:rsidRDefault="00977B58">
      <w:pPr>
        <w:rPr>
          <w:rFonts w:ascii="Arial" w:hAnsi="Arial" w:cs="Arial"/>
          <w:b/>
          <w:sz w:val="22"/>
          <w:szCs w:val="22"/>
          <w:lang w:eastAsia="en-US"/>
        </w:rPr>
      </w:pPr>
    </w:p>
    <w:p w:rsidR="00977B58" w:rsidRDefault="00A65960">
      <w:pPr>
        <w:rPr>
          <w:rFonts w:ascii="Arial" w:hAnsi="Arial" w:cs="Arial"/>
          <w:sz w:val="22"/>
          <w:szCs w:val="22"/>
          <w:lang w:eastAsia="en-US"/>
        </w:rPr>
      </w:pPr>
      <w:r>
        <w:rPr>
          <w:rFonts w:ascii="Arial" w:hAnsi="Arial" w:cs="Arial"/>
          <w:sz w:val="22"/>
          <w:szCs w:val="22"/>
          <w:lang w:eastAsia="en-US"/>
        </w:rPr>
        <w:lastRenderedPageBreak/>
        <w:t>Because of possible heterogeneity in STI/BV prevalence and incidence among studies, for each STI/BV we plan to stratify results according to pre-specified characteristics. (</w:t>
      </w:r>
      <w:r>
        <w:rPr>
          <w:rFonts w:ascii="Arial" w:hAnsi="Arial" w:cs="Arial"/>
          <w:sz w:val="22"/>
          <w:szCs w:val="22"/>
        </w:rPr>
        <w:t xml:space="preserve">See Supplemental Tables 1.1 – 1.2 for proposed stratifications for prevalence estimates and Supplemental Tables 2.1 – 2.2 for proposed stratifications of incidence estimates.) </w:t>
      </w:r>
      <w:r>
        <w:rPr>
          <w:rFonts w:ascii="Arial" w:hAnsi="Arial" w:cs="Arial"/>
          <w:sz w:val="22"/>
          <w:szCs w:val="22"/>
          <w:lang w:eastAsia="en-US"/>
        </w:rPr>
        <w:t>We will first stratify according to the study-level characteristics for region and population type. Within these strata (region and population type), we will then explore STI/BV prevalence and STI incidence according to individual-level characteristics, including: age, time period of enrolment, and pregnancy status (prevalence estimates only).  Additional stratifications, such as by sexual behaviors including number of recent sexual partners, could be explored if resources allow. Additionally, diagnostic test used can influence observed prevalence. For BV, those diagnosed by Nugent or Ison-Hay criteria will be evaluated separately from those diagnosed by Amsel criteria only. A sensitivity analysis will be conducted to determine if the estimates remain robust if Amsel only results are included with the Nugent/Ison-Hay results (see section 5.3). For chlamydia, gonorrhea, syphilis and trichomoniasis, estimates will be evaluated by diagnostic test type to investigate robustness of estimates (see section 5.3).</w:t>
      </w:r>
    </w:p>
    <w:p w:rsidR="00977B58" w:rsidRDefault="00977B58">
      <w:pPr>
        <w:rPr>
          <w:rFonts w:ascii="Arial" w:hAnsi="Arial" w:cs="Arial"/>
          <w:sz w:val="22"/>
          <w:szCs w:val="22"/>
          <w:lang w:eastAsia="en-US"/>
        </w:rPr>
      </w:pPr>
    </w:p>
    <w:p w:rsidR="00977B58" w:rsidRDefault="00A65960">
      <w:pPr>
        <w:rPr>
          <w:rFonts w:ascii="Arial" w:hAnsi="Arial" w:cs="Arial"/>
          <w:sz w:val="22"/>
          <w:szCs w:val="22"/>
          <w:lang w:eastAsia="en-US"/>
        </w:rPr>
      </w:pPr>
      <w:r>
        <w:rPr>
          <w:rFonts w:ascii="Arial" w:hAnsi="Arial" w:cs="Arial"/>
          <w:sz w:val="22"/>
          <w:szCs w:val="22"/>
          <w:lang w:eastAsia="en-US"/>
        </w:rPr>
        <w:t>Region (based on geographical location of the study) will be defined as South Africa, Eastern Africa (Kenya, Uganda, Tanzania, Rwanda), or Southern Africa (Zambia, Zimbabwe, Malawi, Botswana). Population types (based on overall study population enrolled) will be defined as higher-risk or clinic/community-based populations. Higher-risk populations include studies where participants were recruited from bars or other recreational facilities like guesthouses and hotels, or were women who engage in transactional sex. Clinic/community-based populations include participants recruited in a clinic setting, such as a family planning/reproductive health clinic, as well as studies where participants were recruited from the general population or community. Some studies in the HC-HIV meta-analytic dataset recruited HIV-negative partners in HIV-discordant couples. Although these participants may be at higher risk for HIV transmission than the general population, their risk for STI/BV may be similar to clinic/community-based populations given that they are in a stable relationship. These studies will initially be analyzed separately, STI/BV specific estimates reviewed, and if appropriate (based on comparison with estimates from other populations), will be included in either the higher-risk strata or the clinic-based strata. If not appropriate, estimates from these studies will be presented separately. See Appendix Table 1 for proposed classifications of studies according to these two characteristics.</w:t>
      </w:r>
    </w:p>
    <w:p w:rsidR="00977B58" w:rsidRDefault="00977B58">
      <w:pPr>
        <w:rPr>
          <w:rFonts w:ascii="Arial" w:hAnsi="Arial" w:cs="Arial"/>
          <w:sz w:val="22"/>
          <w:szCs w:val="22"/>
          <w:lang w:eastAsia="en-US"/>
        </w:rPr>
      </w:pPr>
    </w:p>
    <w:p w:rsidR="00977B58" w:rsidRDefault="00A65960">
      <w:pPr>
        <w:rPr>
          <w:rFonts w:ascii="Arial" w:hAnsi="Arial" w:cs="Arial"/>
          <w:sz w:val="22"/>
          <w:szCs w:val="22"/>
          <w:lang w:eastAsia="en-US"/>
        </w:rPr>
      </w:pPr>
      <w:r>
        <w:rPr>
          <w:rFonts w:ascii="Arial" w:hAnsi="Arial" w:cs="Arial"/>
          <w:sz w:val="22"/>
          <w:szCs w:val="22"/>
          <w:lang w:eastAsia="en-US"/>
        </w:rPr>
        <w:t>Time period, age, and pregnancy status will be based on individual participant characteristics. Time period will be categorized as participants whose baseline data were collected prior to 2002 (“earliest” time period), participants whose baseline data were collected during 2003 to 2006 (“later” time period), and participants whose baseline data were collected in 2007 or later (“latest” time period). The categorization of time periods may be adjusted if necessary based on available sample size. Age will be categorized as 15-49 years, 15-24 years, 25-49 years, and if possible given sample size, 15-19 years, and 20-24 years. The categorization of age may be adjusted if necessary based on available sample size.  Pregnancy status will be based on pregnancy status at baseline, either self-reported or by pregnancy test.</w:t>
      </w:r>
    </w:p>
    <w:p w:rsidR="00977B58" w:rsidRDefault="00977B58">
      <w:pPr>
        <w:rPr>
          <w:rFonts w:ascii="Arial" w:hAnsi="Arial" w:cs="Arial"/>
          <w:sz w:val="22"/>
          <w:szCs w:val="22"/>
          <w:lang w:eastAsia="en-US"/>
        </w:rPr>
      </w:pPr>
    </w:p>
    <w:p w:rsidR="00977B58" w:rsidRDefault="00A65960">
      <w:pPr>
        <w:rPr>
          <w:rFonts w:ascii="Arial" w:hAnsi="Arial" w:cs="Arial"/>
          <w:sz w:val="22"/>
          <w:szCs w:val="22"/>
          <w:lang w:eastAsia="en-US"/>
        </w:rPr>
      </w:pPr>
      <w:r>
        <w:rPr>
          <w:rFonts w:ascii="Arial" w:hAnsi="Arial" w:cs="Arial"/>
          <w:sz w:val="22"/>
          <w:szCs w:val="22"/>
        </w:rPr>
        <w:t xml:space="preserve">To the extent possible given sample size, prevalence and incidence estimates will be cross-stratified by various characteristics. </w:t>
      </w:r>
    </w:p>
    <w:p w:rsidR="00977B58" w:rsidRDefault="00977B58">
      <w:pPr>
        <w:rPr>
          <w:rFonts w:ascii="Arial" w:hAnsi="Arial" w:cs="Arial"/>
          <w:b/>
          <w:sz w:val="22"/>
          <w:szCs w:val="22"/>
          <w:lang w:eastAsia="en-US"/>
        </w:rPr>
      </w:pPr>
    </w:p>
    <w:p w:rsidR="00977B58" w:rsidRDefault="00977B58">
      <w:pPr>
        <w:rPr>
          <w:rFonts w:ascii="Arial" w:hAnsi="Arial" w:cs="Arial"/>
          <w:sz w:val="22"/>
          <w:szCs w:val="22"/>
          <w:lang w:eastAsia="en-US"/>
        </w:rPr>
      </w:pPr>
    </w:p>
    <w:p w:rsidR="00977B58" w:rsidRDefault="00A65960">
      <w:pPr>
        <w:rPr>
          <w:rFonts w:ascii="Arial" w:hAnsi="Arial" w:cs="Arial"/>
          <w:b/>
          <w:sz w:val="22"/>
          <w:szCs w:val="22"/>
          <w:lang w:eastAsia="en-US"/>
        </w:rPr>
      </w:pPr>
      <w:r>
        <w:rPr>
          <w:rFonts w:ascii="Arial" w:hAnsi="Arial" w:cs="Arial"/>
          <w:b/>
          <w:sz w:val="22"/>
          <w:szCs w:val="22"/>
          <w:lang w:eastAsia="en-US"/>
        </w:rPr>
        <w:lastRenderedPageBreak/>
        <w:t>3.7 Estimation of STI co-infection</w:t>
      </w:r>
    </w:p>
    <w:p w:rsidR="00977B58" w:rsidRDefault="00977B58">
      <w:pPr>
        <w:rPr>
          <w:rFonts w:ascii="Arial" w:hAnsi="Arial" w:cs="Arial"/>
          <w:sz w:val="22"/>
          <w:szCs w:val="22"/>
          <w:lang w:eastAsia="en-US"/>
        </w:rPr>
      </w:pPr>
    </w:p>
    <w:p w:rsidR="00977B58" w:rsidRDefault="00A65960">
      <w:pPr>
        <w:rPr>
          <w:rFonts w:ascii="Arial" w:hAnsi="Arial" w:cs="Arial"/>
          <w:sz w:val="22"/>
          <w:szCs w:val="22"/>
          <w:highlight w:val="yellow"/>
          <w:lang w:eastAsia="en-US"/>
        </w:rPr>
      </w:pPr>
      <w:r>
        <w:rPr>
          <w:rFonts w:ascii="Arial" w:hAnsi="Arial"/>
          <w:sz w:val="22"/>
        </w:rPr>
        <w:t xml:space="preserve">To broadly evaluate the prevalence and incidence of STI </w:t>
      </w:r>
      <w:r>
        <w:rPr>
          <w:rFonts w:ascii="Arial" w:hAnsi="Arial" w:cs="Arial"/>
          <w:sz w:val="22"/>
          <w:szCs w:val="22"/>
          <w:lang w:eastAsia="en-US"/>
        </w:rPr>
        <w:t>co</w:t>
      </w:r>
      <w:r>
        <w:rPr>
          <w:rFonts w:ascii="Arial" w:hAnsi="Arial"/>
          <w:sz w:val="22"/>
        </w:rPr>
        <w:t>-infection</w:t>
      </w:r>
      <w:r>
        <w:rPr>
          <w:rFonts w:ascii="Arial" w:hAnsi="Arial" w:cs="Arial"/>
          <w:sz w:val="22"/>
          <w:szCs w:val="22"/>
          <w:lang w:eastAsia="en-US"/>
        </w:rPr>
        <w:t xml:space="preserve"> for the STIs/BV under consideration, the percentage of participants co-infected with two STIs/BV will be estimated. STI co-infection estimates will be estimated by population type (based on overall study population enrolled) defined as higher-risk or clinic/community-based populations and within population type by age group. For co-infection estimates, the denominators will be limited to those participants who were tested for the two STIs under consideration. See Supplemental Table 3. If resources allow, additional co-infection analyses will estimate the number of STIs/BV diagnoses received by participants (e.g., 0, 1, 1-2, 3+). </w:t>
      </w:r>
    </w:p>
    <w:p w:rsidR="00977B58" w:rsidRDefault="00977B58">
      <w:pPr>
        <w:rPr>
          <w:rFonts w:ascii="Arial" w:hAnsi="Arial" w:cs="Arial"/>
          <w:b/>
          <w:sz w:val="22"/>
          <w:szCs w:val="22"/>
          <w:lang w:eastAsia="en-US"/>
        </w:rPr>
      </w:pPr>
    </w:p>
    <w:p w:rsidR="00977B58" w:rsidRDefault="00977B58">
      <w:pPr>
        <w:rPr>
          <w:rFonts w:ascii="Arial" w:hAnsi="Arial" w:cs="Arial"/>
          <w:b/>
          <w:sz w:val="22"/>
          <w:szCs w:val="22"/>
          <w:lang w:eastAsia="en-US"/>
        </w:rPr>
      </w:pPr>
    </w:p>
    <w:p w:rsidR="00977B58" w:rsidRDefault="00A65960">
      <w:pPr>
        <w:rPr>
          <w:rFonts w:ascii="Arial" w:hAnsi="Arial" w:cs="Arial"/>
          <w:b/>
          <w:sz w:val="22"/>
          <w:szCs w:val="22"/>
          <w:lang w:eastAsia="en-US"/>
        </w:rPr>
      </w:pPr>
      <w:r>
        <w:rPr>
          <w:rFonts w:ascii="Arial" w:hAnsi="Arial" w:cs="Arial"/>
          <w:b/>
          <w:sz w:val="22"/>
          <w:szCs w:val="22"/>
          <w:lang w:eastAsia="en-US"/>
        </w:rPr>
        <w:t>3.8. Assessment of the risk of bias in individual studies</w:t>
      </w:r>
    </w:p>
    <w:p w:rsidR="00977B58" w:rsidRDefault="00A65960">
      <w:pPr>
        <w:tabs>
          <w:tab w:val="left" w:pos="4965"/>
        </w:tabs>
        <w:rPr>
          <w:rFonts w:ascii="Arial" w:hAnsi="Arial" w:cs="Arial"/>
          <w:sz w:val="22"/>
          <w:szCs w:val="22"/>
          <w:lang w:eastAsia="en-US"/>
        </w:rPr>
      </w:pPr>
      <w:r>
        <w:rPr>
          <w:rFonts w:ascii="Arial" w:hAnsi="Arial" w:cs="Arial"/>
          <w:sz w:val="22"/>
          <w:szCs w:val="22"/>
          <w:lang w:eastAsia="en-US"/>
        </w:rPr>
        <w:tab/>
      </w:r>
    </w:p>
    <w:p w:rsidR="00977B58" w:rsidRDefault="00A65960">
      <w:pPr>
        <w:rPr>
          <w:rFonts w:ascii="Arial" w:hAnsi="Arial" w:cs="Arial"/>
          <w:sz w:val="22"/>
          <w:szCs w:val="22"/>
          <w:lang w:eastAsia="en-US"/>
        </w:rPr>
      </w:pPr>
      <w:r>
        <w:rPr>
          <w:rFonts w:ascii="Arial" w:hAnsi="Arial" w:cs="Arial"/>
          <w:sz w:val="22"/>
          <w:szCs w:val="22"/>
          <w:lang w:eastAsia="en-US"/>
        </w:rPr>
        <w:t xml:space="preserve">All studies included in the HC-HIV meta-analysis dataset are cohort studies or randomized trials. </w:t>
      </w:r>
    </w:p>
    <w:p w:rsidR="00977B58" w:rsidRDefault="00977B58">
      <w:pPr>
        <w:rPr>
          <w:rFonts w:ascii="Arial" w:hAnsi="Arial" w:cs="Arial"/>
          <w:sz w:val="22"/>
          <w:szCs w:val="22"/>
          <w:lang w:eastAsia="en-US"/>
        </w:rPr>
      </w:pPr>
    </w:p>
    <w:p w:rsidR="00977B58" w:rsidRDefault="00A65960">
      <w:pPr>
        <w:rPr>
          <w:rFonts w:ascii="Arial" w:hAnsi="Arial" w:cs="Arial"/>
          <w:sz w:val="22"/>
          <w:szCs w:val="22"/>
          <w:lang w:eastAsia="en-US"/>
        </w:rPr>
      </w:pPr>
      <w:r>
        <w:rPr>
          <w:rFonts w:ascii="Arial" w:hAnsi="Arial" w:cs="Arial"/>
          <w:sz w:val="22"/>
          <w:szCs w:val="22"/>
          <w:lang w:eastAsia="en-US"/>
        </w:rPr>
        <w:t>Knowledge of methodological features that can bias study results is important for interpreting the findings from individual studies and how the differences between studies might contribute to heterogeneity in study results. Unlike meta-analyses based on aggregated data, which generally rely only on information within published papers, an in-depth assessment of the risk of bias in individual studies will be possible. The assessment will make use of the individual participant data, study protocols, clinical study reports, available publications and communications with the study investigators. Additional factors can be assessed, such as whether those lost to follow-up were systematically different to those who remained in the study.</w:t>
      </w:r>
    </w:p>
    <w:p w:rsidR="00977B58" w:rsidRDefault="00977B58">
      <w:pPr>
        <w:rPr>
          <w:rFonts w:ascii="Arial" w:hAnsi="Arial" w:cs="Arial"/>
          <w:sz w:val="22"/>
          <w:szCs w:val="22"/>
          <w:lang w:eastAsia="en-US"/>
        </w:rPr>
      </w:pPr>
    </w:p>
    <w:p w:rsidR="00977B58" w:rsidRDefault="00A65960">
      <w:pPr>
        <w:rPr>
          <w:rFonts w:ascii="Arial" w:hAnsi="Arial" w:cs="Arial"/>
          <w:sz w:val="22"/>
          <w:szCs w:val="22"/>
          <w:vertAlign w:val="superscript"/>
          <w:lang w:eastAsia="en-US"/>
        </w:rPr>
      </w:pPr>
      <w:r>
        <w:rPr>
          <w:rFonts w:ascii="Arial" w:hAnsi="Arial" w:cs="Arial"/>
          <w:bCs/>
          <w:sz w:val="22"/>
          <w:szCs w:val="22"/>
          <w:lang w:eastAsia="en-US"/>
        </w:rPr>
        <w:t xml:space="preserve">This process has already been completed for the HC-HIV IPD meta-analysis but will be revisited to include issues related to the assessment of STI prevalence and incidence.    </w:t>
      </w:r>
      <w:r>
        <w:rPr>
          <w:rFonts w:ascii="Arial" w:hAnsi="Arial" w:cs="Arial"/>
          <w:sz w:val="22"/>
          <w:szCs w:val="22"/>
          <w:lang w:eastAsia="en-US"/>
        </w:rPr>
        <w:t>Using the study protocol, published articles and data sent by the studies, two reviewers will assess independently the following items (no score will be used) that has been adapted from the Strengthening the Reporting of Observational Studies (STROBE) statement and checklist:</w:t>
      </w:r>
    </w:p>
    <w:p w:rsidR="00977B58" w:rsidRDefault="00977B58">
      <w:pPr>
        <w:rPr>
          <w:rFonts w:ascii="Arial" w:hAnsi="Arial" w:cs="Arial"/>
          <w:sz w:val="22"/>
          <w:szCs w:val="22"/>
          <w:lang w:eastAsia="en-US"/>
        </w:rPr>
      </w:pPr>
    </w:p>
    <w:p w:rsidR="00977B58" w:rsidRDefault="00A65960">
      <w:pPr>
        <w:rPr>
          <w:rFonts w:ascii="Arial" w:hAnsi="Arial" w:cs="Arial"/>
          <w:sz w:val="22"/>
          <w:szCs w:val="22"/>
          <w:lang w:eastAsia="en-US"/>
        </w:rPr>
      </w:pPr>
      <w:r>
        <w:rPr>
          <w:rFonts w:ascii="Arial" w:hAnsi="Arial" w:cs="Arial"/>
          <w:sz w:val="22"/>
          <w:szCs w:val="22"/>
          <w:lang w:eastAsia="en-US"/>
        </w:rPr>
        <w:t>For objectives 1 and 2:</w:t>
      </w:r>
    </w:p>
    <w:p w:rsidR="00977B58" w:rsidRDefault="00A65960">
      <w:pPr>
        <w:pStyle w:val="ListParagraph"/>
        <w:numPr>
          <w:ilvl w:val="0"/>
          <w:numId w:val="15"/>
        </w:numPr>
        <w:rPr>
          <w:rFonts w:ascii="Arial" w:hAnsi="Arial" w:cs="Arial"/>
          <w:sz w:val="22"/>
          <w:szCs w:val="22"/>
          <w:lang w:eastAsia="en-US"/>
        </w:rPr>
      </w:pPr>
      <w:r>
        <w:rPr>
          <w:rFonts w:ascii="ArialMT" w:hAnsi="ArialMT" w:cs="ArialMT"/>
          <w:sz w:val="22"/>
          <w:szCs w:val="22"/>
          <w:lang w:eastAsia="en-US"/>
        </w:rPr>
        <w:t>How much data on STIs/BV are missing?</w:t>
      </w:r>
    </w:p>
    <w:p w:rsidR="00977B58" w:rsidRDefault="00A65960">
      <w:pPr>
        <w:pStyle w:val="ListParagraph"/>
        <w:numPr>
          <w:ilvl w:val="0"/>
          <w:numId w:val="15"/>
        </w:numPr>
        <w:rPr>
          <w:rFonts w:ascii="Arial" w:hAnsi="Arial" w:cs="Arial"/>
          <w:sz w:val="22"/>
          <w:szCs w:val="22"/>
          <w:lang w:eastAsia="en-US"/>
        </w:rPr>
      </w:pPr>
      <w:r>
        <w:rPr>
          <w:rFonts w:ascii="ArialMT" w:hAnsi="ArialMT" w:cs="ArialMT"/>
          <w:sz w:val="22"/>
          <w:szCs w:val="22"/>
          <w:lang w:eastAsia="en-US"/>
        </w:rPr>
        <w:t>Were important covariates measured in the study?</w:t>
      </w:r>
    </w:p>
    <w:p w:rsidR="00977B58" w:rsidRDefault="00A65960">
      <w:pPr>
        <w:pStyle w:val="ListParagraph"/>
        <w:numPr>
          <w:ilvl w:val="0"/>
          <w:numId w:val="15"/>
        </w:numPr>
        <w:rPr>
          <w:rFonts w:ascii="Arial" w:hAnsi="Arial" w:cs="Arial"/>
          <w:sz w:val="22"/>
          <w:szCs w:val="22"/>
          <w:lang w:eastAsia="en-US"/>
        </w:rPr>
      </w:pPr>
      <w:r>
        <w:rPr>
          <w:rFonts w:ascii="ArialMT" w:hAnsi="ArialMT" w:cs="ArialMT"/>
          <w:sz w:val="22"/>
          <w:szCs w:val="22"/>
          <w:lang w:eastAsia="en-US"/>
        </w:rPr>
        <w:t>Were appropriate STI/BV diagnostic tests used?</w:t>
      </w:r>
    </w:p>
    <w:p w:rsidR="00977B58" w:rsidRDefault="00977B58">
      <w:pPr>
        <w:rPr>
          <w:rFonts w:ascii="Arial" w:hAnsi="Arial" w:cs="Arial"/>
          <w:sz w:val="22"/>
          <w:szCs w:val="22"/>
          <w:lang w:eastAsia="en-US"/>
        </w:rPr>
      </w:pPr>
    </w:p>
    <w:p w:rsidR="00977B58" w:rsidRDefault="00A65960">
      <w:pPr>
        <w:rPr>
          <w:rFonts w:ascii="Arial" w:hAnsi="Arial" w:cs="Arial"/>
          <w:sz w:val="22"/>
          <w:szCs w:val="22"/>
          <w:lang w:eastAsia="en-US"/>
        </w:rPr>
      </w:pPr>
      <w:r>
        <w:rPr>
          <w:rFonts w:ascii="Arial" w:hAnsi="Arial" w:cs="Arial"/>
          <w:sz w:val="22"/>
          <w:szCs w:val="22"/>
          <w:lang w:eastAsia="en-US"/>
        </w:rPr>
        <w:t>For objective 2:</w:t>
      </w:r>
    </w:p>
    <w:p w:rsidR="00977B58" w:rsidRDefault="00A65960">
      <w:pPr>
        <w:pStyle w:val="ListParagraph"/>
        <w:numPr>
          <w:ilvl w:val="0"/>
          <w:numId w:val="16"/>
        </w:numPr>
        <w:rPr>
          <w:rFonts w:ascii="Arial" w:hAnsi="Arial" w:cs="Arial"/>
          <w:sz w:val="22"/>
          <w:szCs w:val="22"/>
          <w:lang w:eastAsia="en-US"/>
        </w:rPr>
      </w:pPr>
      <w:r>
        <w:rPr>
          <w:rFonts w:ascii="Arial" w:hAnsi="Arial" w:cs="Arial"/>
          <w:sz w:val="22"/>
          <w:szCs w:val="22"/>
          <w:lang w:eastAsia="en-US"/>
        </w:rPr>
        <w:t>Was the level of retention high in the study (</w:t>
      </w:r>
      <w:r>
        <w:rPr>
          <w:rFonts w:ascii="Arial" w:hAnsi="Arial" w:cs="Arial"/>
          <w:sz w:val="22"/>
          <w:szCs w:val="22"/>
          <w:u w:val="single"/>
          <w:lang w:eastAsia="en-US"/>
        </w:rPr>
        <w:t>&gt;</w:t>
      </w:r>
      <w:r>
        <w:rPr>
          <w:rFonts w:ascii="Arial" w:hAnsi="Arial" w:cs="Arial"/>
          <w:sz w:val="22"/>
          <w:szCs w:val="22"/>
          <w:lang w:eastAsia="en-US"/>
        </w:rPr>
        <w:t>80% at 12 months)?</w:t>
      </w:r>
    </w:p>
    <w:p w:rsidR="00977B58" w:rsidRDefault="00A65960">
      <w:pPr>
        <w:pStyle w:val="ListParagraph"/>
        <w:numPr>
          <w:ilvl w:val="0"/>
          <w:numId w:val="16"/>
        </w:numPr>
        <w:rPr>
          <w:rFonts w:ascii="Arial" w:hAnsi="Arial" w:cs="Arial"/>
          <w:sz w:val="22"/>
          <w:szCs w:val="22"/>
          <w:lang w:eastAsia="en-US"/>
        </w:rPr>
      </w:pPr>
      <w:r>
        <w:rPr>
          <w:rFonts w:ascii="ArialMT" w:hAnsi="ArialMT" w:cs="ArialMT"/>
          <w:sz w:val="22"/>
          <w:szCs w:val="22"/>
          <w:lang w:eastAsia="en-US"/>
        </w:rPr>
        <w:t xml:space="preserve">How frequently were STIs measured?  </w:t>
      </w:r>
    </w:p>
    <w:p w:rsidR="00977B58" w:rsidRDefault="00977B58">
      <w:pPr>
        <w:rPr>
          <w:rFonts w:ascii="Arial" w:hAnsi="Arial" w:cs="Arial"/>
          <w:sz w:val="22"/>
          <w:szCs w:val="22"/>
          <w:lang w:eastAsia="en-US"/>
        </w:rPr>
      </w:pPr>
    </w:p>
    <w:p w:rsidR="00977B58" w:rsidRDefault="00977B58">
      <w:pPr>
        <w:rPr>
          <w:rFonts w:ascii="Arial" w:hAnsi="Arial"/>
          <w:b/>
          <w:sz w:val="22"/>
        </w:rPr>
      </w:pPr>
    </w:p>
    <w:p w:rsidR="00977B58" w:rsidRDefault="00A65960">
      <w:pPr>
        <w:rPr>
          <w:rFonts w:ascii="Arial" w:hAnsi="Arial" w:cs="Arial"/>
          <w:b/>
          <w:sz w:val="22"/>
          <w:szCs w:val="22"/>
          <w:lang w:eastAsia="en-US"/>
        </w:rPr>
      </w:pPr>
      <w:r>
        <w:rPr>
          <w:rFonts w:ascii="Arial" w:hAnsi="Arial" w:cs="Arial"/>
          <w:b/>
          <w:sz w:val="22"/>
          <w:szCs w:val="22"/>
          <w:lang w:eastAsia="en-US"/>
        </w:rPr>
        <w:t xml:space="preserve">4. DATA MANAGEMENT </w:t>
      </w:r>
    </w:p>
    <w:p w:rsidR="00977B58" w:rsidRDefault="00977B58">
      <w:pPr>
        <w:autoSpaceDE w:val="0"/>
        <w:autoSpaceDN w:val="0"/>
        <w:adjustRightInd w:val="0"/>
        <w:rPr>
          <w:rFonts w:ascii="Arial" w:hAnsi="Arial" w:cs="Arial"/>
          <w:sz w:val="22"/>
          <w:szCs w:val="22"/>
          <w:lang w:eastAsia="en-US"/>
        </w:rPr>
      </w:pPr>
    </w:p>
    <w:p w:rsidR="00512651" w:rsidRDefault="00A65960" w:rsidP="00533FB0">
      <w:pPr>
        <w:autoSpaceDE w:val="0"/>
        <w:autoSpaceDN w:val="0"/>
        <w:adjustRightInd w:val="0"/>
        <w:rPr>
          <w:rFonts w:ascii="Arial" w:hAnsi="Arial" w:cs="Arial"/>
          <w:sz w:val="22"/>
          <w:szCs w:val="22"/>
          <w:lang w:eastAsia="en-US"/>
        </w:rPr>
      </w:pPr>
      <w:r>
        <w:rPr>
          <w:rFonts w:ascii="Arial" w:hAnsi="Arial" w:cs="Arial"/>
          <w:sz w:val="22"/>
          <w:szCs w:val="22"/>
          <w:lang w:eastAsia="en-US"/>
        </w:rPr>
        <w:t xml:space="preserve">The HC-HIV </w:t>
      </w:r>
      <w:r>
        <w:rPr>
          <w:rFonts w:ascii="Arial" w:hAnsi="Arial" w:cs="Arial"/>
          <w:sz w:val="22"/>
          <w:szCs w:val="22"/>
        </w:rPr>
        <w:t xml:space="preserve">meta-analysis </w:t>
      </w:r>
      <w:r>
        <w:rPr>
          <w:rFonts w:ascii="Arial" w:hAnsi="Arial" w:cs="Arial"/>
          <w:sz w:val="22"/>
          <w:szCs w:val="22"/>
          <w:lang w:eastAsia="en-US"/>
        </w:rPr>
        <w:t xml:space="preserve">dataset will be used as the base for this STI meta-analysis. </w:t>
      </w:r>
      <w:r w:rsidR="00CB33AD" w:rsidRPr="00CB33AD">
        <w:rPr>
          <w:rFonts w:ascii="Arial" w:hAnsi="Arial" w:cs="Arial"/>
          <w:sz w:val="22"/>
          <w:szCs w:val="22"/>
          <w:lang w:eastAsia="en-US"/>
        </w:rPr>
        <w:t>Th</w:t>
      </w:r>
      <w:r w:rsidR="00512651">
        <w:rPr>
          <w:rFonts w:ascii="Arial" w:hAnsi="Arial" w:cs="Arial"/>
          <w:sz w:val="22"/>
          <w:szCs w:val="22"/>
          <w:lang w:eastAsia="en-US"/>
        </w:rPr>
        <w:t>is dataset was established in accordance with ethics guidelines, and th</w:t>
      </w:r>
      <w:r w:rsidR="00CB33AD" w:rsidRPr="00CB33AD">
        <w:rPr>
          <w:rFonts w:ascii="Arial" w:hAnsi="Arial" w:cs="Arial"/>
          <w:sz w:val="22"/>
          <w:szCs w:val="22"/>
          <w:lang w:eastAsia="en-US"/>
        </w:rPr>
        <w:t>e Protection of Human Subjects Committee of FHI 360 approved the study and judged it as</w:t>
      </w:r>
      <w:r w:rsidR="00CB33AD">
        <w:rPr>
          <w:rFonts w:ascii="Arial" w:hAnsi="Arial" w:cs="Arial"/>
          <w:sz w:val="22"/>
          <w:szCs w:val="22"/>
          <w:lang w:eastAsia="en-US"/>
        </w:rPr>
        <w:t xml:space="preserve"> </w:t>
      </w:r>
      <w:r w:rsidR="00CB33AD" w:rsidRPr="00CB33AD">
        <w:rPr>
          <w:rFonts w:ascii="Arial" w:hAnsi="Arial" w:cs="Arial"/>
          <w:sz w:val="22"/>
          <w:szCs w:val="22"/>
          <w:lang w:eastAsia="en-US"/>
        </w:rPr>
        <w:t>exempt research (PHSC #10263). All included studies had relevant country-specific institutional</w:t>
      </w:r>
      <w:r w:rsidR="00CB33AD">
        <w:rPr>
          <w:rFonts w:ascii="Arial" w:hAnsi="Arial" w:cs="Arial"/>
          <w:sz w:val="22"/>
          <w:szCs w:val="22"/>
          <w:lang w:eastAsia="en-US"/>
        </w:rPr>
        <w:t xml:space="preserve"> </w:t>
      </w:r>
      <w:r w:rsidR="00CB33AD" w:rsidRPr="00CB33AD">
        <w:rPr>
          <w:rFonts w:ascii="Arial" w:hAnsi="Arial" w:cs="Arial"/>
          <w:sz w:val="22"/>
          <w:szCs w:val="22"/>
          <w:lang w:eastAsia="en-US"/>
        </w:rPr>
        <w:lastRenderedPageBreak/>
        <w:t>ethical review and regulatory board approvals, and all participants within each study provided</w:t>
      </w:r>
      <w:r w:rsidR="00CB33AD">
        <w:rPr>
          <w:rFonts w:ascii="Arial" w:hAnsi="Arial" w:cs="Arial"/>
          <w:sz w:val="22"/>
          <w:szCs w:val="22"/>
          <w:lang w:eastAsia="en-US"/>
        </w:rPr>
        <w:t xml:space="preserve"> </w:t>
      </w:r>
      <w:r w:rsidR="00CB33AD" w:rsidRPr="00CB33AD">
        <w:rPr>
          <w:rFonts w:ascii="Arial" w:hAnsi="Arial" w:cs="Arial"/>
          <w:sz w:val="22"/>
          <w:szCs w:val="22"/>
          <w:lang w:eastAsia="en-US"/>
        </w:rPr>
        <w:t>written informed consent for study participation.</w:t>
      </w:r>
      <w:r w:rsidR="00755059">
        <w:rPr>
          <w:rFonts w:ascii="Arial" w:hAnsi="Arial" w:cs="Arial"/>
          <w:sz w:val="22"/>
          <w:szCs w:val="22"/>
          <w:lang w:eastAsia="en-US"/>
        </w:rPr>
        <w:t xml:space="preserve"> </w:t>
      </w:r>
      <w:r w:rsidR="00AC26FA">
        <w:rPr>
          <w:rFonts w:ascii="Arial" w:hAnsi="Arial" w:cs="Arial"/>
          <w:sz w:val="22"/>
          <w:szCs w:val="22"/>
          <w:lang w:eastAsia="en-US"/>
        </w:rPr>
        <w:t>No</w:t>
      </w:r>
      <w:r w:rsidR="00AC26FA" w:rsidRPr="00DF475B">
        <w:rPr>
          <w:rFonts w:ascii="Arial" w:hAnsi="Arial" w:cs="Arial"/>
          <w:sz w:val="22"/>
          <w:szCs w:val="22"/>
          <w:lang w:eastAsia="en-US"/>
        </w:rPr>
        <w:t xml:space="preserve"> information that could identify an individual woman</w:t>
      </w:r>
      <w:r w:rsidR="00AC26FA">
        <w:rPr>
          <w:rFonts w:ascii="Arial" w:hAnsi="Arial" w:cs="Arial"/>
          <w:sz w:val="22"/>
          <w:szCs w:val="22"/>
          <w:lang w:eastAsia="en-US"/>
        </w:rPr>
        <w:t xml:space="preserve"> was obtained in establishing the </w:t>
      </w:r>
      <w:r w:rsidR="00533FB0">
        <w:rPr>
          <w:rFonts w:ascii="Arial" w:hAnsi="Arial" w:cs="Arial"/>
          <w:sz w:val="22"/>
          <w:szCs w:val="22"/>
          <w:lang w:eastAsia="en-US"/>
        </w:rPr>
        <w:t xml:space="preserve">HC-HIV </w:t>
      </w:r>
      <w:r w:rsidR="00AC26FA">
        <w:rPr>
          <w:rFonts w:ascii="Arial" w:hAnsi="Arial" w:cs="Arial"/>
          <w:sz w:val="22"/>
          <w:szCs w:val="22"/>
          <w:lang w:eastAsia="en-US"/>
        </w:rPr>
        <w:t>dataset</w:t>
      </w:r>
      <w:r w:rsidR="00AC26FA" w:rsidRPr="00DF475B">
        <w:rPr>
          <w:rFonts w:ascii="Arial" w:hAnsi="Arial" w:cs="Arial"/>
          <w:sz w:val="22"/>
          <w:szCs w:val="22"/>
          <w:lang w:eastAsia="en-US"/>
        </w:rPr>
        <w:t>.</w:t>
      </w:r>
      <w:r w:rsidR="00AC26FA">
        <w:rPr>
          <w:rFonts w:ascii="Arial" w:hAnsi="Arial" w:cs="Arial"/>
          <w:sz w:val="22"/>
          <w:szCs w:val="22"/>
          <w:lang w:eastAsia="en-US"/>
        </w:rPr>
        <w:t xml:space="preserve"> </w:t>
      </w:r>
      <w:r w:rsidR="00512651">
        <w:rPr>
          <w:rFonts w:ascii="Arial" w:hAnsi="Arial" w:cs="Arial"/>
          <w:sz w:val="22"/>
          <w:szCs w:val="22"/>
          <w:lang w:eastAsia="en-US"/>
        </w:rPr>
        <w:t>A</w:t>
      </w:r>
      <w:r w:rsidR="00CB33AD" w:rsidRPr="00DF475B">
        <w:rPr>
          <w:rFonts w:ascii="Arial" w:hAnsi="Arial" w:cs="Arial"/>
          <w:sz w:val="22"/>
          <w:szCs w:val="22"/>
          <w:lang w:eastAsia="en-US"/>
        </w:rPr>
        <w:t xml:space="preserve"> unique number </w:t>
      </w:r>
      <w:r w:rsidR="00512651">
        <w:rPr>
          <w:rFonts w:ascii="Arial" w:hAnsi="Arial" w:cs="Arial"/>
          <w:sz w:val="22"/>
          <w:szCs w:val="22"/>
          <w:lang w:eastAsia="en-US"/>
        </w:rPr>
        <w:t xml:space="preserve">was assigned </w:t>
      </w:r>
      <w:r w:rsidR="00CB33AD" w:rsidRPr="00DF475B">
        <w:rPr>
          <w:rFonts w:ascii="Arial" w:hAnsi="Arial" w:cs="Arial"/>
          <w:sz w:val="22"/>
          <w:szCs w:val="22"/>
          <w:lang w:eastAsia="en-US"/>
        </w:rPr>
        <w:t xml:space="preserve">to each study and each woman. </w:t>
      </w:r>
      <w:r w:rsidR="00512651">
        <w:rPr>
          <w:rFonts w:ascii="Arial" w:hAnsi="Arial" w:cs="Arial"/>
          <w:sz w:val="22"/>
          <w:szCs w:val="22"/>
          <w:lang w:eastAsia="en-US"/>
        </w:rPr>
        <w:t>A</w:t>
      </w:r>
      <w:r w:rsidR="00CB33AD" w:rsidRPr="00DF475B">
        <w:rPr>
          <w:rFonts w:ascii="Arial" w:hAnsi="Arial" w:cs="Arial"/>
          <w:sz w:val="22"/>
          <w:szCs w:val="22"/>
          <w:lang w:eastAsia="en-US"/>
        </w:rPr>
        <w:t xml:space="preserve"> list with </w:t>
      </w:r>
      <w:r w:rsidR="00512651">
        <w:rPr>
          <w:rFonts w:ascii="Arial" w:hAnsi="Arial" w:cs="Arial"/>
          <w:sz w:val="22"/>
          <w:szCs w:val="22"/>
          <w:lang w:eastAsia="en-US"/>
        </w:rPr>
        <w:t>the HC-HIV</w:t>
      </w:r>
      <w:r w:rsidR="00CB33AD" w:rsidRPr="00DF475B">
        <w:rPr>
          <w:rFonts w:ascii="Arial" w:hAnsi="Arial" w:cs="Arial"/>
          <w:sz w:val="22"/>
          <w:szCs w:val="22"/>
          <w:lang w:eastAsia="en-US"/>
        </w:rPr>
        <w:t xml:space="preserve"> IPD meta-analysis identification numbers and the study identification numbers </w:t>
      </w:r>
      <w:r w:rsidR="00533FB0">
        <w:rPr>
          <w:rFonts w:ascii="Arial" w:hAnsi="Arial" w:cs="Arial"/>
          <w:sz w:val="22"/>
          <w:szCs w:val="22"/>
          <w:lang w:eastAsia="en-US"/>
        </w:rPr>
        <w:t xml:space="preserve">from the original 18 studies </w:t>
      </w:r>
      <w:r w:rsidR="00512651">
        <w:rPr>
          <w:rFonts w:ascii="Arial" w:hAnsi="Arial" w:cs="Arial"/>
          <w:sz w:val="22"/>
          <w:szCs w:val="22"/>
          <w:lang w:eastAsia="en-US"/>
        </w:rPr>
        <w:t xml:space="preserve">was retained </w:t>
      </w:r>
      <w:r w:rsidR="00CB33AD" w:rsidRPr="00DF475B">
        <w:rPr>
          <w:rFonts w:ascii="Arial" w:hAnsi="Arial" w:cs="Arial"/>
          <w:sz w:val="22"/>
          <w:szCs w:val="22"/>
          <w:lang w:eastAsia="en-US"/>
        </w:rPr>
        <w:t xml:space="preserve">in case clarification about specific variables </w:t>
      </w:r>
      <w:r w:rsidR="00512651">
        <w:rPr>
          <w:rFonts w:ascii="Arial" w:hAnsi="Arial" w:cs="Arial"/>
          <w:sz w:val="22"/>
          <w:szCs w:val="22"/>
          <w:lang w:eastAsia="en-US"/>
        </w:rPr>
        <w:t>was</w:t>
      </w:r>
      <w:r w:rsidR="00CB33AD" w:rsidRPr="00DF475B">
        <w:rPr>
          <w:rFonts w:ascii="Arial" w:hAnsi="Arial" w:cs="Arial"/>
          <w:sz w:val="22"/>
          <w:szCs w:val="22"/>
          <w:lang w:eastAsia="en-US"/>
        </w:rPr>
        <w:t xml:space="preserve"> needed</w:t>
      </w:r>
      <w:r w:rsidR="00AC26FA">
        <w:rPr>
          <w:rFonts w:ascii="Arial" w:hAnsi="Arial" w:cs="Arial"/>
          <w:sz w:val="22"/>
          <w:szCs w:val="22"/>
          <w:lang w:eastAsia="en-US"/>
        </w:rPr>
        <w:t xml:space="preserve">. </w:t>
      </w:r>
    </w:p>
    <w:p w:rsidR="00512651" w:rsidRDefault="00512651" w:rsidP="00512651">
      <w:pPr>
        <w:autoSpaceDE w:val="0"/>
        <w:autoSpaceDN w:val="0"/>
        <w:adjustRightInd w:val="0"/>
        <w:rPr>
          <w:rFonts w:ascii="Arial" w:hAnsi="Arial" w:cs="Arial"/>
          <w:sz w:val="22"/>
          <w:szCs w:val="22"/>
          <w:lang w:eastAsia="en-US"/>
        </w:rPr>
      </w:pPr>
    </w:p>
    <w:p w:rsidR="00977B58" w:rsidRPr="00BC0FC5" w:rsidRDefault="00AC26FA" w:rsidP="00533FB0">
      <w:pPr>
        <w:autoSpaceDE w:val="0"/>
        <w:autoSpaceDN w:val="0"/>
        <w:adjustRightInd w:val="0"/>
        <w:rPr>
          <w:rFonts w:ascii="Arial" w:hAnsi="Arial" w:cs="Arial"/>
          <w:sz w:val="22"/>
          <w:szCs w:val="22"/>
          <w:lang w:eastAsia="en-US"/>
        </w:rPr>
      </w:pPr>
      <w:r>
        <w:rPr>
          <w:rFonts w:ascii="Arial" w:hAnsi="Arial" w:cs="Arial"/>
          <w:sz w:val="22"/>
          <w:szCs w:val="22"/>
          <w:lang w:eastAsia="en-US"/>
        </w:rPr>
        <w:t>To create the final analytic dataset for the STI analysis, a</w:t>
      </w:r>
      <w:r w:rsidR="00A65960">
        <w:rPr>
          <w:rFonts w:ascii="Arial" w:hAnsi="Arial" w:cs="Arial"/>
          <w:sz w:val="22"/>
          <w:szCs w:val="22"/>
          <w:lang w:eastAsia="en-US"/>
        </w:rPr>
        <w:t xml:space="preserve">ny additional variables </w:t>
      </w:r>
      <w:r>
        <w:rPr>
          <w:rFonts w:ascii="Arial" w:hAnsi="Arial" w:cs="Arial"/>
          <w:sz w:val="22"/>
          <w:szCs w:val="22"/>
          <w:lang w:eastAsia="en-US"/>
        </w:rPr>
        <w:t>needed</w:t>
      </w:r>
      <w:r w:rsidR="00512651">
        <w:rPr>
          <w:rFonts w:ascii="Arial" w:hAnsi="Arial" w:cs="Arial"/>
          <w:sz w:val="22"/>
          <w:szCs w:val="22"/>
          <w:lang w:eastAsia="en-US"/>
        </w:rPr>
        <w:t xml:space="preserve"> </w:t>
      </w:r>
      <w:r w:rsidR="00A65960">
        <w:rPr>
          <w:rFonts w:ascii="Arial" w:hAnsi="Arial" w:cs="Arial"/>
          <w:sz w:val="22"/>
          <w:szCs w:val="22"/>
          <w:lang w:eastAsia="en-US"/>
        </w:rPr>
        <w:t xml:space="preserve">will be requested through a data format sheet. The data format sheet includes the instructions for numerical coding, with the question number to which each variable relates and the required format. The study/data manager </w:t>
      </w:r>
      <w:r w:rsidR="00533FB0">
        <w:rPr>
          <w:rFonts w:ascii="Arial" w:hAnsi="Arial" w:cs="Arial"/>
          <w:sz w:val="22"/>
          <w:szCs w:val="22"/>
          <w:lang w:eastAsia="en-US"/>
        </w:rPr>
        <w:t xml:space="preserve">from any of the original 18 studies from which data are needed </w:t>
      </w:r>
      <w:r w:rsidR="00A65960">
        <w:rPr>
          <w:rFonts w:ascii="Arial" w:hAnsi="Arial" w:cs="Arial"/>
          <w:sz w:val="22"/>
          <w:szCs w:val="22"/>
          <w:lang w:eastAsia="en-US"/>
        </w:rPr>
        <w:t xml:space="preserve">will send the data format sheet and the corresponding data to a designated biostatistician at FHI360. Variables from each study will be recorded if necessary, using pre-specified categories. The categories will depend on the consistency of coding between studies. </w:t>
      </w:r>
      <w:r>
        <w:rPr>
          <w:rFonts w:ascii="Arial" w:hAnsi="Arial" w:cs="Arial"/>
          <w:sz w:val="22"/>
          <w:szCs w:val="22"/>
          <w:lang w:eastAsia="en-US"/>
        </w:rPr>
        <w:t>Once the final analytic dataset for the STI analysis is completed, the link between the STI meta-analysis identification number</w:t>
      </w:r>
      <w:r w:rsidR="00965353">
        <w:rPr>
          <w:rFonts w:ascii="Arial" w:hAnsi="Arial" w:cs="Arial"/>
          <w:sz w:val="22"/>
          <w:szCs w:val="22"/>
          <w:lang w:eastAsia="en-US"/>
        </w:rPr>
        <w:t>s</w:t>
      </w:r>
      <w:r>
        <w:rPr>
          <w:rFonts w:ascii="Arial" w:hAnsi="Arial" w:cs="Arial"/>
          <w:sz w:val="22"/>
          <w:szCs w:val="22"/>
          <w:lang w:eastAsia="en-US"/>
        </w:rPr>
        <w:t xml:space="preserve"> and the HC-HIV </w:t>
      </w:r>
      <w:r w:rsidR="00533FB0">
        <w:rPr>
          <w:rFonts w:ascii="Arial" w:hAnsi="Arial" w:cs="Arial"/>
          <w:sz w:val="22"/>
          <w:szCs w:val="22"/>
          <w:lang w:eastAsia="en-US"/>
        </w:rPr>
        <w:t xml:space="preserve">dataset </w:t>
      </w:r>
      <w:r>
        <w:rPr>
          <w:rFonts w:ascii="Arial" w:hAnsi="Arial" w:cs="Arial"/>
          <w:sz w:val="22"/>
          <w:szCs w:val="22"/>
          <w:lang w:eastAsia="en-US"/>
        </w:rPr>
        <w:t xml:space="preserve">numbers will be destroyed. </w:t>
      </w:r>
      <w:r w:rsidR="00A65960">
        <w:rPr>
          <w:rFonts w:ascii="Arial" w:hAnsi="Arial" w:cs="Arial"/>
          <w:sz w:val="22"/>
          <w:szCs w:val="22"/>
          <w:lang w:eastAsia="en-US"/>
        </w:rPr>
        <w:t xml:space="preserve">All the data will be stored securely on the access required storage drive.  </w:t>
      </w:r>
    </w:p>
    <w:p w:rsidR="00977B58" w:rsidRDefault="00977B58">
      <w:pPr>
        <w:rPr>
          <w:rFonts w:ascii="Arial" w:hAnsi="Arial" w:cs="Arial"/>
          <w:b/>
          <w:sz w:val="22"/>
          <w:szCs w:val="22"/>
          <w:lang w:eastAsia="en-US"/>
        </w:rPr>
      </w:pPr>
    </w:p>
    <w:p w:rsidR="00977B58" w:rsidRDefault="00A65960">
      <w:pPr>
        <w:rPr>
          <w:rFonts w:ascii="Arial" w:hAnsi="Arial" w:cs="Arial"/>
          <w:b/>
          <w:sz w:val="22"/>
          <w:szCs w:val="22"/>
          <w:lang w:eastAsia="en-US"/>
        </w:rPr>
      </w:pPr>
      <w:r>
        <w:rPr>
          <w:rFonts w:ascii="Arial" w:hAnsi="Arial" w:cs="Arial"/>
          <w:b/>
          <w:sz w:val="22"/>
          <w:szCs w:val="22"/>
          <w:lang w:eastAsia="en-US"/>
        </w:rPr>
        <w:t>5. ANALYSIS</w:t>
      </w:r>
    </w:p>
    <w:p w:rsidR="00977B58" w:rsidRDefault="00977B58">
      <w:pPr>
        <w:rPr>
          <w:rFonts w:ascii="Arial" w:hAnsi="Arial" w:cs="Arial"/>
          <w:lang w:eastAsia="en-US"/>
        </w:rPr>
      </w:pPr>
    </w:p>
    <w:p w:rsidR="00977B58" w:rsidRDefault="00A65960">
      <w:pPr>
        <w:rPr>
          <w:rFonts w:ascii="Arial" w:hAnsi="Arial" w:cs="Arial"/>
          <w:sz w:val="22"/>
          <w:szCs w:val="22"/>
          <w:lang w:eastAsia="en-US"/>
        </w:rPr>
      </w:pPr>
      <w:r>
        <w:rPr>
          <w:rFonts w:ascii="Arial" w:hAnsi="Arial" w:cs="Arial"/>
          <w:sz w:val="22"/>
          <w:szCs w:val="22"/>
          <w:lang w:eastAsia="en-US"/>
        </w:rPr>
        <w:t xml:space="preserve">The following sections and Table 1 describe the statistical methods that will be used to investigate the objectives and hypotheses in Section 2.  We will use descriptive statistics and statistical tests to examine between-study heterogeneity and univariable </w:t>
      </w:r>
      <w:r w:rsidRPr="00001194">
        <w:rPr>
          <w:rFonts w:ascii="Arial" w:hAnsi="Arial" w:cs="Arial"/>
          <w:sz w:val="22"/>
          <w:szCs w:val="22"/>
          <w:lang w:eastAsia="en-US"/>
        </w:rPr>
        <w:t>and multivariable</w:t>
      </w:r>
      <w:r>
        <w:rPr>
          <w:rFonts w:ascii="Arial" w:hAnsi="Arial" w:cs="Arial"/>
          <w:sz w:val="22"/>
          <w:szCs w:val="22"/>
          <w:lang w:eastAsia="en-US"/>
        </w:rPr>
        <w:t xml:space="preserve"> methods for the analysis of IPD. Table 5 provides a summary of the planned forest plots and tables. </w:t>
      </w:r>
    </w:p>
    <w:p w:rsidR="00977B58" w:rsidRDefault="00977B58">
      <w:pPr>
        <w:rPr>
          <w:rFonts w:ascii="Arial" w:hAnsi="Arial" w:cs="Arial"/>
          <w:sz w:val="22"/>
          <w:szCs w:val="22"/>
          <w:lang w:eastAsia="en-US"/>
        </w:rPr>
      </w:pPr>
    </w:p>
    <w:p w:rsidR="00977B58" w:rsidRDefault="00A65960">
      <w:pPr>
        <w:rPr>
          <w:rFonts w:ascii="Arial" w:hAnsi="Arial" w:cs="Arial"/>
          <w:b/>
          <w:sz w:val="22"/>
          <w:szCs w:val="22"/>
          <w:lang w:eastAsia="en-US"/>
        </w:rPr>
      </w:pPr>
      <w:r>
        <w:rPr>
          <w:rFonts w:ascii="Arial" w:hAnsi="Arial" w:cs="Arial"/>
          <w:b/>
          <w:sz w:val="22"/>
          <w:szCs w:val="22"/>
        </w:rPr>
        <w:t>5.1 Descriptive A</w:t>
      </w:r>
      <w:r>
        <w:rPr>
          <w:rFonts w:ascii="Arial" w:hAnsi="Arial" w:cs="Arial"/>
          <w:b/>
          <w:sz w:val="22"/>
          <w:szCs w:val="22"/>
          <w:lang w:eastAsia="en-US"/>
        </w:rPr>
        <w:t>nalysis</w:t>
      </w:r>
    </w:p>
    <w:p w:rsidR="00977B58" w:rsidRDefault="00977B58">
      <w:pPr>
        <w:ind w:left="1080"/>
        <w:rPr>
          <w:rFonts w:ascii="Arial" w:hAnsi="Arial" w:cs="Arial"/>
          <w:b/>
          <w:sz w:val="22"/>
          <w:szCs w:val="22"/>
          <w:lang w:eastAsia="en-US"/>
        </w:rPr>
      </w:pPr>
    </w:p>
    <w:p w:rsidR="00977B58" w:rsidRDefault="00A65960">
      <w:pPr>
        <w:rPr>
          <w:rFonts w:ascii="Arial" w:hAnsi="Arial" w:cs="Arial"/>
          <w:sz w:val="22"/>
          <w:szCs w:val="22"/>
          <w:lang w:eastAsia="en-US"/>
        </w:rPr>
      </w:pPr>
      <w:r>
        <w:rPr>
          <w:rFonts w:ascii="Arial" w:hAnsi="Arial" w:cs="Arial"/>
          <w:sz w:val="22"/>
          <w:szCs w:val="22"/>
          <w:lang w:eastAsia="en-US"/>
        </w:rPr>
        <w:t xml:space="preserve">We will conduct descriptive analyses before proceeding to meta-analyses in order to gain a detailed understanding of the data received within and between studies. Descriptive statistics will be used to summarize study participant characteristics (i.e. socio-demographic characteristics, risk behaviors, and study duration, etc.) by each study and overall. </w:t>
      </w:r>
    </w:p>
    <w:p w:rsidR="00977B58" w:rsidRDefault="00977B58">
      <w:pPr>
        <w:rPr>
          <w:rFonts w:ascii="Arial" w:hAnsi="Arial" w:cs="Arial"/>
          <w:sz w:val="22"/>
          <w:szCs w:val="22"/>
          <w:lang w:eastAsia="en-US"/>
        </w:rPr>
      </w:pPr>
    </w:p>
    <w:p w:rsidR="00977B58" w:rsidRDefault="00A65960">
      <w:pPr>
        <w:rPr>
          <w:rFonts w:ascii="Arial" w:hAnsi="Arial" w:cs="Arial"/>
          <w:b/>
          <w:sz w:val="22"/>
          <w:szCs w:val="22"/>
        </w:rPr>
      </w:pPr>
      <w:r>
        <w:rPr>
          <w:rFonts w:ascii="Arial" w:hAnsi="Arial" w:cs="Arial"/>
          <w:color w:val="000000"/>
          <w:sz w:val="22"/>
          <w:szCs w:val="22"/>
        </w:rPr>
        <w:t>Categorical variables or continuous variables that have been categorized will be summarized by frequencies and percentages and analyzed using Cochran-Mantel-Haenszel tests across study groups and sites. Data recorded for continuous variables will be summarized by medians and ranges and analyzed by Wilcoxon Mann Whitney tests among the study groups and/or sites.</w:t>
      </w:r>
    </w:p>
    <w:p w:rsidR="00977B58" w:rsidRDefault="00977B58">
      <w:pPr>
        <w:rPr>
          <w:rFonts w:ascii="Arial" w:hAnsi="Arial" w:cs="Arial"/>
          <w:color w:val="000000"/>
          <w:sz w:val="22"/>
          <w:szCs w:val="22"/>
        </w:rPr>
      </w:pPr>
    </w:p>
    <w:p w:rsidR="00977B58" w:rsidRDefault="00A65960">
      <w:pPr>
        <w:rPr>
          <w:rFonts w:ascii="Arial" w:hAnsi="Arial" w:cs="Arial"/>
          <w:b/>
          <w:sz w:val="22"/>
          <w:szCs w:val="22"/>
          <w:lang w:eastAsia="en-US"/>
        </w:rPr>
      </w:pPr>
      <w:r>
        <w:rPr>
          <w:rFonts w:ascii="Arial" w:hAnsi="Arial" w:cs="Arial"/>
          <w:b/>
          <w:sz w:val="22"/>
          <w:szCs w:val="22"/>
        </w:rPr>
        <w:t>5.2. Meta-a</w:t>
      </w:r>
      <w:r>
        <w:rPr>
          <w:rFonts w:ascii="Arial" w:hAnsi="Arial" w:cs="Arial"/>
          <w:b/>
          <w:sz w:val="22"/>
          <w:szCs w:val="22"/>
          <w:lang w:eastAsia="en-US"/>
        </w:rPr>
        <w:t xml:space="preserve">nalysis </w:t>
      </w:r>
    </w:p>
    <w:p w:rsidR="00977B58" w:rsidRDefault="00977B58">
      <w:pPr>
        <w:rPr>
          <w:rFonts w:ascii="Arial" w:hAnsi="Arial" w:cs="Arial"/>
          <w:sz w:val="22"/>
          <w:szCs w:val="22"/>
          <w:lang w:eastAsia="en-US"/>
        </w:rPr>
      </w:pPr>
    </w:p>
    <w:p w:rsidR="00977B58" w:rsidRDefault="00A65960">
      <w:pPr>
        <w:rPr>
          <w:rFonts w:ascii="Arial" w:hAnsi="Arial" w:cs="Arial"/>
          <w:sz w:val="22"/>
          <w:szCs w:val="22"/>
        </w:rPr>
      </w:pPr>
      <w:r>
        <w:rPr>
          <w:rFonts w:ascii="Arial" w:hAnsi="Arial" w:cs="Arial"/>
          <w:sz w:val="22"/>
          <w:szCs w:val="22"/>
          <w:lang w:eastAsia="en-US"/>
        </w:rPr>
        <w:t>We will conduct meta-analysis of individual participant data</w:t>
      </w:r>
      <w:r>
        <w:rPr>
          <w:rFonts w:ascii="Arial" w:hAnsi="Arial" w:cs="Arial"/>
          <w:sz w:val="22"/>
          <w:szCs w:val="22"/>
        </w:rPr>
        <w:t xml:space="preserve"> using both one- and two-stage meta-analysis approaches [25].  Each method has advantages and disadvantages.  When both methods are used, they can provide valuable complementary information.</w:t>
      </w:r>
    </w:p>
    <w:p w:rsidR="00977B58" w:rsidRDefault="00977B58">
      <w:pPr>
        <w:rPr>
          <w:rFonts w:ascii="Arial" w:hAnsi="Arial" w:cs="Arial"/>
          <w:b/>
          <w:sz w:val="22"/>
          <w:szCs w:val="22"/>
          <w:lang w:eastAsia="en-US"/>
        </w:rPr>
      </w:pPr>
    </w:p>
    <w:p w:rsidR="00977B58" w:rsidRDefault="00A65960">
      <w:pPr>
        <w:rPr>
          <w:rFonts w:ascii="Arial" w:hAnsi="Arial" w:cs="Arial"/>
          <w:b/>
          <w:sz w:val="22"/>
          <w:szCs w:val="22"/>
          <w:lang w:eastAsia="en-US"/>
        </w:rPr>
      </w:pPr>
      <w:r>
        <w:rPr>
          <w:rFonts w:ascii="Arial" w:hAnsi="Arial" w:cs="Arial"/>
          <w:b/>
          <w:sz w:val="22"/>
          <w:szCs w:val="22"/>
          <w:lang w:eastAsia="en-US"/>
        </w:rPr>
        <w:t xml:space="preserve">5.2.1 </w:t>
      </w:r>
      <w:r>
        <w:rPr>
          <w:rFonts w:ascii="Arial" w:hAnsi="Arial" w:cs="Arial"/>
          <w:b/>
          <w:sz w:val="22"/>
          <w:szCs w:val="22"/>
        </w:rPr>
        <w:t>Two-stage meta-analysis</w:t>
      </w:r>
      <w:r>
        <w:rPr>
          <w:rFonts w:ascii="Arial" w:hAnsi="Arial" w:cs="Arial"/>
          <w:b/>
          <w:sz w:val="22"/>
          <w:szCs w:val="22"/>
          <w:lang w:eastAsia="en-US"/>
        </w:rPr>
        <w:t xml:space="preserve"> </w:t>
      </w:r>
    </w:p>
    <w:p w:rsidR="00977B58" w:rsidRDefault="00977B58">
      <w:pPr>
        <w:rPr>
          <w:rFonts w:ascii="Arial" w:hAnsi="Arial" w:cs="Arial"/>
          <w:sz w:val="22"/>
          <w:szCs w:val="22"/>
          <w:lang w:eastAsia="en-US"/>
        </w:rPr>
      </w:pPr>
    </w:p>
    <w:p w:rsidR="00977B58" w:rsidRDefault="00A65960">
      <w:pPr>
        <w:rPr>
          <w:rFonts w:ascii="Arial" w:hAnsi="Arial" w:cs="Arial"/>
          <w:sz w:val="22"/>
          <w:szCs w:val="22"/>
          <w:lang w:eastAsia="en-US"/>
        </w:rPr>
      </w:pPr>
      <w:r>
        <w:rPr>
          <w:rFonts w:ascii="Arial" w:hAnsi="Arial" w:cs="Arial"/>
          <w:sz w:val="22"/>
          <w:szCs w:val="22"/>
        </w:rPr>
        <w:t>We will use two-stage meta-analysis as our primary approach to examine prevalence and incidence estimates. Using this method</w:t>
      </w:r>
      <w:r>
        <w:rPr>
          <w:rFonts w:ascii="Arial" w:hAnsi="Arial" w:cs="Arial"/>
          <w:sz w:val="22"/>
          <w:szCs w:val="22"/>
          <w:lang w:eastAsia="en-US"/>
        </w:rPr>
        <w:t xml:space="preserve">, participants in each study are compared </w:t>
      </w:r>
      <w:r>
        <w:rPr>
          <w:rFonts w:ascii="Arial" w:hAnsi="Arial" w:cs="Arial"/>
          <w:sz w:val="22"/>
          <w:szCs w:val="22"/>
          <w:lang w:eastAsia="en-US"/>
        </w:rPr>
        <w:lastRenderedPageBreak/>
        <w:t xml:space="preserve">directly only with other participants in the same study. The two-stage method is well suited to assess between study heterogeneity. While the method is less suitable for identifying prognostic factors (due to the different sets of covariates measured across datasets), it is possible to assess effect modification. </w:t>
      </w:r>
    </w:p>
    <w:p w:rsidR="00977B58" w:rsidRDefault="00977B58">
      <w:pPr>
        <w:rPr>
          <w:rFonts w:ascii="Arial" w:hAnsi="Arial" w:cs="Arial"/>
          <w:sz w:val="22"/>
          <w:szCs w:val="22"/>
          <w:lang w:eastAsia="en-US"/>
        </w:rPr>
      </w:pPr>
    </w:p>
    <w:p w:rsidR="00977B58" w:rsidRDefault="00A65960">
      <w:pPr>
        <w:rPr>
          <w:rFonts w:ascii="Arial" w:hAnsi="Arial" w:cs="Arial"/>
          <w:sz w:val="22"/>
          <w:szCs w:val="22"/>
          <w:lang w:eastAsia="en-US"/>
        </w:rPr>
      </w:pPr>
      <w:r>
        <w:rPr>
          <w:rFonts w:ascii="Arial" w:hAnsi="Arial" w:cs="Arial"/>
          <w:sz w:val="22"/>
          <w:szCs w:val="22"/>
          <w:lang w:eastAsia="en-US"/>
        </w:rPr>
        <w:t>In the first stage, IPD in each study are analyzed separately to obtain summary statistics. We</w:t>
      </w:r>
      <w:r>
        <w:rPr>
          <w:rFonts w:ascii="Arial" w:hAnsi="Arial" w:cs="Arial"/>
          <w:sz w:val="22"/>
          <w:szCs w:val="22"/>
        </w:rPr>
        <w:t xml:space="preserve"> will use binomial</w:t>
      </w:r>
      <w:r>
        <w:rPr>
          <w:rFonts w:ascii="Arial" w:hAnsi="Arial" w:cs="Arial"/>
          <w:sz w:val="22"/>
          <w:szCs w:val="22"/>
          <w:lang w:eastAsia="en-US"/>
        </w:rPr>
        <w:t xml:space="preserve"> regression models</w:t>
      </w:r>
      <w:r>
        <w:rPr>
          <w:rFonts w:ascii="Arial" w:hAnsi="Arial" w:cs="Arial"/>
          <w:sz w:val="22"/>
          <w:szCs w:val="22"/>
        </w:rPr>
        <w:t xml:space="preserve"> to estimate prevalence estimates for each selected STI/BV and </w:t>
      </w:r>
      <w:r>
        <w:rPr>
          <w:rFonts w:ascii="Arial" w:hAnsi="Arial" w:cs="Arial"/>
          <w:sz w:val="22"/>
          <w:szCs w:val="22"/>
          <w:lang w:eastAsia="en-US"/>
        </w:rPr>
        <w:t>Poisson regression</w:t>
      </w:r>
      <w:r>
        <w:rPr>
          <w:rFonts w:ascii="Arial" w:hAnsi="Arial" w:cs="Arial"/>
          <w:sz w:val="22"/>
          <w:szCs w:val="22"/>
        </w:rPr>
        <w:t xml:space="preserve"> to </w:t>
      </w:r>
      <w:r>
        <w:rPr>
          <w:rFonts w:ascii="Arial" w:hAnsi="Arial" w:cs="Arial"/>
          <w:sz w:val="22"/>
          <w:szCs w:val="22"/>
          <w:lang w:eastAsia="en-US"/>
        </w:rPr>
        <w:t xml:space="preserve">estimate the incidence for each selected STI. </w:t>
      </w:r>
    </w:p>
    <w:p w:rsidR="00977B58" w:rsidRDefault="00977B58">
      <w:pPr>
        <w:rPr>
          <w:rFonts w:ascii="Arial" w:hAnsi="Arial" w:cs="Arial"/>
          <w:sz w:val="22"/>
          <w:szCs w:val="22"/>
          <w:lang w:eastAsia="en-US"/>
        </w:rPr>
      </w:pPr>
    </w:p>
    <w:p w:rsidR="00977B58" w:rsidRDefault="00A65960">
      <w:pPr>
        <w:rPr>
          <w:rFonts w:ascii="Arial" w:hAnsi="Arial" w:cs="Arial"/>
          <w:sz w:val="22"/>
          <w:szCs w:val="22"/>
          <w:lang w:eastAsia="en-US"/>
        </w:rPr>
      </w:pPr>
      <w:r>
        <w:rPr>
          <w:rFonts w:ascii="Arial" w:hAnsi="Arial" w:cs="Arial"/>
          <w:sz w:val="22"/>
          <w:szCs w:val="22"/>
          <w:lang w:eastAsia="en-US"/>
        </w:rPr>
        <w:t xml:space="preserve">If appropriate, the second stage is to use standard meta-analysis techniques to combine the summary measures to give an overall estimate of </w:t>
      </w:r>
      <w:r>
        <w:rPr>
          <w:rFonts w:ascii="Arial" w:hAnsi="Arial" w:cs="Arial"/>
          <w:sz w:val="22"/>
          <w:szCs w:val="22"/>
        </w:rPr>
        <w:t>prevalence and incidence</w:t>
      </w:r>
      <w:r>
        <w:rPr>
          <w:rFonts w:ascii="Arial" w:hAnsi="Arial" w:cs="Arial"/>
          <w:sz w:val="22"/>
          <w:szCs w:val="22"/>
          <w:lang w:eastAsia="en-US"/>
        </w:rPr>
        <w:t xml:space="preserve"> across studies by population-type. The decision to combine results and conduct further analyses using random and/or fixed effect models depends on the level of between-study heterogeneity.   </w:t>
      </w:r>
    </w:p>
    <w:p w:rsidR="00977B58" w:rsidRDefault="00977B58">
      <w:pPr>
        <w:rPr>
          <w:rFonts w:ascii="Arial" w:hAnsi="Arial"/>
          <w:sz w:val="22"/>
        </w:rPr>
      </w:pPr>
    </w:p>
    <w:p w:rsidR="00977B58" w:rsidRDefault="00A65960">
      <w:pPr>
        <w:rPr>
          <w:rFonts w:ascii="Arial" w:hAnsi="Arial" w:cs="Arial"/>
          <w:sz w:val="22"/>
          <w:szCs w:val="22"/>
          <w:lang w:eastAsia="en-US"/>
        </w:rPr>
      </w:pPr>
      <w:r>
        <w:rPr>
          <w:rFonts w:ascii="Arial" w:hAnsi="Arial" w:cs="Arial"/>
          <w:sz w:val="22"/>
          <w:szCs w:val="22"/>
          <w:lang w:eastAsia="en-US"/>
        </w:rPr>
        <w:t xml:space="preserve">The same approach will be used to estimate </w:t>
      </w:r>
      <w:r>
        <w:rPr>
          <w:rFonts w:ascii="Arial" w:hAnsi="Arial" w:cs="Arial"/>
          <w:sz w:val="22"/>
          <w:szCs w:val="22"/>
        </w:rPr>
        <w:t>prevalence and incidence for each stratum of interest based on region, population type, age, pregnancy status, and time period of the study.</w:t>
      </w:r>
    </w:p>
    <w:p w:rsidR="00977B58" w:rsidRDefault="00977B58">
      <w:pPr>
        <w:rPr>
          <w:rFonts w:ascii="Arial" w:hAnsi="Arial" w:cs="Arial"/>
          <w:b/>
          <w:sz w:val="22"/>
          <w:szCs w:val="22"/>
          <w:lang w:eastAsia="en-US"/>
        </w:rPr>
      </w:pPr>
    </w:p>
    <w:p w:rsidR="00977B58" w:rsidRDefault="00A65960">
      <w:pPr>
        <w:rPr>
          <w:rFonts w:ascii="Arial" w:hAnsi="Arial" w:cs="Arial"/>
          <w:b/>
          <w:sz w:val="22"/>
          <w:szCs w:val="22"/>
          <w:lang w:eastAsia="en-US"/>
        </w:rPr>
      </w:pPr>
      <w:r>
        <w:rPr>
          <w:rFonts w:ascii="Arial" w:hAnsi="Arial" w:cs="Arial"/>
          <w:b/>
          <w:sz w:val="22"/>
          <w:szCs w:val="22"/>
          <w:lang w:eastAsia="en-US"/>
        </w:rPr>
        <w:t>5.2.1.a Heterogeneity Assessment</w:t>
      </w:r>
    </w:p>
    <w:p w:rsidR="00977B58" w:rsidRDefault="00977B58">
      <w:pPr>
        <w:rPr>
          <w:rFonts w:ascii="Arial" w:hAnsi="Arial" w:cs="Arial"/>
          <w:b/>
          <w:sz w:val="22"/>
          <w:szCs w:val="22"/>
          <w:lang w:eastAsia="en-US"/>
        </w:rPr>
      </w:pPr>
    </w:p>
    <w:p w:rsidR="00977B58" w:rsidRDefault="00A65960">
      <w:pPr>
        <w:rPr>
          <w:rFonts w:ascii="Arial" w:hAnsi="Arial" w:cs="Arial"/>
          <w:sz w:val="22"/>
          <w:szCs w:val="22"/>
          <w:lang w:eastAsia="en-US"/>
        </w:rPr>
      </w:pPr>
      <w:r>
        <w:rPr>
          <w:rFonts w:ascii="Arial" w:hAnsi="Arial" w:cs="Arial"/>
          <w:sz w:val="22"/>
          <w:szCs w:val="22"/>
          <w:lang w:eastAsia="en-US"/>
        </w:rPr>
        <w:t>Marked heterogeneity between studies may make it inappropriate to calculate overall summary measures of prevalence and incidence for each STI/BV, but exploring this heterogeneity can provide valuable insights.  First, we will examine between-study heterogeneity in estimates of prevalence and incidence visually using forest plots of the summary estimates.  We will use two statistics to measure the degree of heterogeneity in this meta-analysis: 1) the Q-statistic for which a p-value &lt;0.10 will be interpreted as statistical evidence of heterogeneity (exceeding what would be expected by chance); 2) the I</w:t>
      </w:r>
      <w:r>
        <w:rPr>
          <w:rFonts w:ascii="Arial" w:hAnsi="Arial" w:cs="Arial"/>
          <w:sz w:val="22"/>
          <w:szCs w:val="22"/>
          <w:vertAlign w:val="superscript"/>
          <w:lang w:eastAsia="en-US"/>
        </w:rPr>
        <w:t>2</w:t>
      </w:r>
      <w:r>
        <w:rPr>
          <w:rFonts w:ascii="Arial" w:hAnsi="Arial" w:cs="Arial"/>
          <w:sz w:val="22"/>
          <w:szCs w:val="22"/>
          <w:lang w:eastAsia="en-US"/>
        </w:rPr>
        <w:t xml:space="preserve"> statistic and its 95% confidence interval, which describes the percentage of total variation across studies due to heterogeneity other than chance [26]. </w:t>
      </w:r>
    </w:p>
    <w:p w:rsidR="00977B58" w:rsidRDefault="00977B58">
      <w:pPr>
        <w:rPr>
          <w:rFonts w:ascii="Arial" w:hAnsi="Arial" w:cs="Arial"/>
          <w:sz w:val="22"/>
          <w:szCs w:val="22"/>
          <w:lang w:eastAsia="en-US"/>
        </w:rPr>
      </w:pPr>
    </w:p>
    <w:p w:rsidR="00977B58" w:rsidRDefault="00A65960">
      <w:pPr>
        <w:rPr>
          <w:rFonts w:ascii="Arial" w:hAnsi="Arial" w:cs="Arial"/>
          <w:sz w:val="22"/>
          <w:szCs w:val="22"/>
          <w:lang w:eastAsia="en-US"/>
        </w:rPr>
      </w:pPr>
      <w:r>
        <w:rPr>
          <w:rFonts w:ascii="Arial" w:hAnsi="Arial" w:cs="Arial"/>
          <w:sz w:val="22"/>
          <w:szCs w:val="22"/>
          <w:lang w:eastAsia="en-US"/>
        </w:rPr>
        <w:t>We will use the I</w:t>
      </w:r>
      <w:r>
        <w:rPr>
          <w:rFonts w:ascii="Arial" w:hAnsi="Arial" w:cs="Arial"/>
          <w:sz w:val="22"/>
          <w:szCs w:val="22"/>
          <w:vertAlign w:val="superscript"/>
          <w:lang w:eastAsia="en-US"/>
        </w:rPr>
        <w:t>2</w:t>
      </w:r>
      <w:r>
        <w:rPr>
          <w:rFonts w:ascii="Arial" w:hAnsi="Arial" w:cs="Arial"/>
          <w:sz w:val="22"/>
          <w:szCs w:val="22"/>
          <w:lang w:eastAsia="en-US"/>
        </w:rPr>
        <w:t xml:space="preserve"> statistic to classify the degree of between-study heterogeneity into low heterogeneity (I</w:t>
      </w:r>
      <w:r>
        <w:rPr>
          <w:rFonts w:ascii="Arial" w:hAnsi="Arial" w:cs="Arial"/>
          <w:sz w:val="22"/>
          <w:szCs w:val="22"/>
          <w:vertAlign w:val="superscript"/>
          <w:lang w:eastAsia="en-US"/>
        </w:rPr>
        <w:t>2</w:t>
      </w:r>
      <w:r>
        <w:rPr>
          <w:rFonts w:ascii="Arial" w:hAnsi="Arial" w:cs="Arial"/>
          <w:sz w:val="22"/>
          <w:szCs w:val="22"/>
          <w:lang w:eastAsia="en-US"/>
        </w:rPr>
        <w:t xml:space="preserve"> &lt;50%), mild or moderate heterogeneity (I</w:t>
      </w:r>
      <w:r>
        <w:rPr>
          <w:rFonts w:ascii="Arial" w:hAnsi="Arial" w:cs="Arial"/>
          <w:sz w:val="22"/>
          <w:szCs w:val="22"/>
          <w:vertAlign w:val="superscript"/>
          <w:lang w:eastAsia="en-US"/>
        </w:rPr>
        <w:t>2</w:t>
      </w:r>
      <w:r>
        <w:rPr>
          <w:rFonts w:ascii="Arial" w:hAnsi="Arial" w:cs="Arial"/>
          <w:sz w:val="22"/>
          <w:szCs w:val="22"/>
          <w:lang w:eastAsia="en-US"/>
        </w:rPr>
        <w:t xml:space="preserve"> between 50-75%), and high heterogeneity (I</w:t>
      </w:r>
      <w:r>
        <w:rPr>
          <w:rFonts w:ascii="Arial" w:hAnsi="Arial" w:cs="Arial"/>
          <w:sz w:val="22"/>
          <w:szCs w:val="22"/>
          <w:vertAlign w:val="superscript"/>
          <w:lang w:eastAsia="en-US"/>
        </w:rPr>
        <w:t>2</w:t>
      </w:r>
      <w:r>
        <w:rPr>
          <w:rFonts w:ascii="Arial" w:hAnsi="Arial" w:cs="Arial"/>
          <w:sz w:val="22"/>
          <w:szCs w:val="22"/>
          <w:lang w:eastAsia="en-US"/>
        </w:rPr>
        <w:t xml:space="preserve"> &gt; 75%). If we find low between-study heterogeneity, no further investigation of heterogeneity will be done.  Otherwise, we will examine potential reasons for between-study heterogeneity using stratification or meta-regression. The outcome of this exploration of heterogeneity will determine decisions about the appropriateness of meta-analysis to pool the prevalence and incidence estimates from the component studies. If the decision is to pool the estimates, random-effect models will be used to incorporate the heterogeneity. </w:t>
      </w:r>
    </w:p>
    <w:p w:rsidR="00977B58" w:rsidRDefault="00977B58">
      <w:pPr>
        <w:rPr>
          <w:rFonts w:ascii="Arial" w:hAnsi="Arial" w:cs="Arial"/>
          <w:sz w:val="22"/>
          <w:szCs w:val="22"/>
        </w:rPr>
      </w:pPr>
    </w:p>
    <w:p w:rsidR="00977B58" w:rsidRDefault="00A65960">
      <w:pPr>
        <w:autoSpaceDE w:val="0"/>
        <w:autoSpaceDN w:val="0"/>
        <w:adjustRightInd w:val="0"/>
        <w:rPr>
          <w:rFonts w:ascii="Arial" w:hAnsi="Arial" w:cs="Arial"/>
          <w:b/>
          <w:sz w:val="22"/>
          <w:szCs w:val="22"/>
          <w:lang w:eastAsia="en-US"/>
        </w:rPr>
      </w:pPr>
      <w:r>
        <w:rPr>
          <w:rFonts w:ascii="Arial" w:hAnsi="Arial" w:cs="Arial"/>
          <w:b/>
          <w:sz w:val="22"/>
          <w:szCs w:val="22"/>
          <w:lang w:eastAsia="en-US"/>
        </w:rPr>
        <w:t xml:space="preserve">5.2.2 One-stage meta-analysis </w:t>
      </w:r>
    </w:p>
    <w:p w:rsidR="00977B58" w:rsidRDefault="00977B58">
      <w:pPr>
        <w:rPr>
          <w:rFonts w:ascii="Arial" w:hAnsi="Arial" w:cs="Arial"/>
          <w:sz w:val="22"/>
          <w:szCs w:val="22"/>
          <w:lang w:eastAsia="en-US"/>
        </w:rPr>
      </w:pPr>
    </w:p>
    <w:p w:rsidR="00977B58" w:rsidRDefault="00A65960">
      <w:pPr>
        <w:autoSpaceDE w:val="0"/>
        <w:autoSpaceDN w:val="0"/>
        <w:adjustRightInd w:val="0"/>
        <w:rPr>
          <w:rFonts w:ascii="Arial" w:hAnsi="Arial" w:cs="Arial"/>
          <w:sz w:val="22"/>
          <w:szCs w:val="22"/>
          <w:lang w:eastAsia="en-US"/>
        </w:rPr>
      </w:pPr>
      <w:r>
        <w:rPr>
          <w:rFonts w:ascii="Arial" w:hAnsi="Arial" w:cs="Arial"/>
          <w:sz w:val="22"/>
          <w:szCs w:val="22"/>
          <w:lang w:eastAsia="en-US"/>
        </w:rPr>
        <w:t>The one-stage method combines and analyzes data from all studies as if they belong to a single study. Study identity is included in statistical models to take into account the fact that the data are from different studies. This can be seen as a multilevel model, with two levels, which allows the estimation of effects of interest in relation to both study-level and patient-level covariates. The one-stage method might not be a valid option if there is marked heterogeneity between the studies.</w:t>
      </w:r>
    </w:p>
    <w:p w:rsidR="00977B58" w:rsidRDefault="00977B58">
      <w:pPr>
        <w:autoSpaceDE w:val="0"/>
        <w:autoSpaceDN w:val="0"/>
        <w:adjustRightInd w:val="0"/>
        <w:rPr>
          <w:rFonts w:ascii="Arial" w:hAnsi="Arial" w:cs="Arial"/>
          <w:sz w:val="22"/>
          <w:szCs w:val="22"/>
          <w:lang w:eastAsia="en-US"/>
        </w:rPr>
      </w:pPr>
    </w:p>
    <w:p w:rsidR="00977B58" w:rsidRDefault="00A65960">
      <w:pPr>
        <w:autoSpaceDE w:val="0"/>
        <w:autoSpaceDN w:val="0"/>
        <w:adjustRightInd w:val="0"/>
        <w:rPr>
          <w:rFonts w:ascii="ArialMT" w:hAnsi="ArialMT" w:cs="ArialMT"/>
          <w:sz w:val="22"/>
          <w:szCs w:val="22"/>
          <w:lang w:eastAsia="en-US"/>
        </w:rPr>
      </w:pPr>
      <w:r>
        <w:rPr>
          <w:rFonts w:ascii="Arial" w:hAnsi="Arial" w:cs="Arial"/>
          <w:sz w:val="22"/>
          <w:szCs w:val="22"/>
        </w:rPr>
        <w:lastRenderedPageBreak/>
        <w:t>W</w:t>
      </w:r>
      <w:r>
        <w:rPr>
          <w:rFonts w:ascii="ArialMT" w:hAnsi="ArialMT" w:cs="ArialMT"/>
          <w:sz w:val="22"/>
          <w:szCs w:val="22"/>
          <w:lang w:eastAsia="en-US"/>
        </w:rPr>
        <w:t xml:space="preserve">e will use stratified binomial regression model to examine overall prevalence estimates. We will use stratified Poisson regression to examine the overall incidence estimates. The impact of the over dispersion effects on the pooled prevalence and incidence estimates will also be evaluated.  </w:t>
      </w:r>
    </w:p>
    <w:p w:rsidR="00977B58" w:rsidRDefault="00977B58">
      <w:pPr>
        <w:autoSpaceDE w:val="0"/>
        <w:autoSpaceDN w:val="0"/>
        <w:adjustRightInd w:val="0"/>
        <w:rPr>
          <w:rFonts w:ascii="Arial" w:hAnsi="Arial" w:cs="Arial"/>
          <w:b/>
          <w:color w:val="000000"/>
          <w:sz w:val="22"/>
          <w:szCs w:val="22"/>
          <w:lang w:eastAsia="en-US"/>
        </w:rPr>
      </w:pPr>
    </w:p>
    <w:p w:rsidR="00977B58" w:rsidRDefault="00A65960">
      <w:pPr>
        <w:rPr>
          <w:rFonts w:ascii="Arial" w:hAnsi="Arial" w:cs="Arial"/>
          <w:b/>
          <w:color w:val="000000"/>
          <w:sz w:val="22"/>
          <w:szCs w:val="22"/>
          <w:lang w:eastAsia="en-US"/>
        </w:rPr>
      </w:pPr>
      <w:r>
        <w:rPr>
          <w:rFonts w:ascii="Arial" w:hAnsi="Arial" w:cs="Arial"/>
          <w:b/>
          <w:color w:val="000000"/>
          <w:sz w:val="22"/>
          <w:szCs w:val="22"/>
          <w:lang w:eastAsia="en-US"/>
        </w:rPr>
        <w:t>5.3. Study limitations and sensitivity analyses</w:t>
      </w:r>
    </w:p>
    <w:p w:rsidR="00977B58" w:rsidRDefault="00977B58">
      <w:pPr>
        <w:rPr>
          <w:rFonts w:ascii="Arial" w:hAnsi="Arial" w:cs="Arial"/>
          <w:b/>
          <w:color w:val="000000"/>
          <w:sz w:val="22"/>
          <w:szCs w:val="22"/>
          <w:lang w:eastAsia="en-US"/>
        </w:rPr>
      </w:pPr>
    </w:p>
    <w:p w:rsidR="00977B58" w:rsidRDefault="00A65960">
      <w:pPr>
        <w:autoSpaceDE w:val="0"/>
        <w:autoSpaceDN w:val="0"/>
        <w:adjustRightInd w:val="0"/>
        <w:rPr>
          <w:rFonts w:ascii="Arial" w:hAnsi="Arial" w:cs="Arial"/>
          <w:sz w:val="22"/>
          <w:szCs w:val="22"/>
        </w:rPr>
      </w:pPr>
      <w:r>
        <w:rPr>
          <w:rFonts w:ascii="Arial" w:hAnsi="Arial" w:cs="Arial"/>
          <w:sz w:val="22"/>
          <w:szCs w:val="22"/>
          <w:lang w:eastAsia="en-US"/>
        </w:rPr>
        <w:t xml:space="preserve">Though this meta-analysis provides high quality individual participant data and valuable information about the prevalence and incidence of selected STIs/BV, our approach has some limitations. </w:t>
      </w:r>
      <w:r>
        <w:rPr>
          <w:rFonts w:ascii="Arial" w:hAnsi="Arial" w:cs="Arial"/>
          <w:color w:val="000000"/>
          <w:sz w:val="22"/>
          <w:szCs w:val="22"/>
        </w:rPr>
        <w:t xml:space="preserve">First, </w:t>
      </w:r>
      <w:r>
        <w:rPr>
          <w:rFonts w:ascii="Arial" w:hAnsi="Arial" w:cs="Arial"/>
          <w:color w:val="000000"/>
          <w:sz w:val="22"/>
          <w:szCs w:val="22"/>
          <w:lang w:eastAsia="en-US"/>
        </w:rPr>
        <w:t xml:space="preserve">the validity of the results of the meta-analysis is dependent on the quality of the individual component studies. While </w:t>
      </w:r>
      <w:r>
        <w:rPr>
          <w:rFonts w:ascii="Arial" w:hAnsi="Arial" w:cs="Arial"/>
          <w:sz w:val="22"/>
          <w:szCs w:val="22"/>
          <w:lang w:val="en-GB" w:eastAsia="en-US"/>
        </w:rPr>
        <w:t xml:space="preserve">the IPD </w:t>
      </w:r>
      <w:r>
        <w:rPr>
          <w:rFonts w:ascii="Arial" w:hAnsi="Arial" w:cs="Arial"/>
          <w:sz w:val="22"/>
          <w:szCs w:val="22"/>
          <w:lang w:val="en-GB"/>
        </w:rPr>
        <w:t xml:space="preserve">meta-analysis can help </w:t>
      </w:r>
      <w:r>
        <w:rPr>
          <w:rFonts w:ascii="Arial" w:hAnsi="Arial" w:cs="Arial"/>
          <w:sz w:val="22"/>
          <w:szCs w:val="22"/>
          <w:lang w:val="en-GB" w:eastAsia="en-US"/>
        </w:rPr>
        <w:t xml:space="preserve">avoid problems associated with the analyses and reporting of </w:t>
      </w:r>
      <w:r>
        <w:rPr>
          <w:rFonts w:ascii="Arial" w:hAnsi="Arial" w:cs="Arial"/>
          <w:sz w:val="22"/>
          <w:szCs w:val="22"/>
          <w:lang w:val="en-GB"/>
        </w:rPr>
        <w:t xml:space="preserve">the component </w:t>
      </w:r>
      <w:r>
        <w:rPr>
          <w:rFonts w:ascii="Arial" w:hAnsi="Arial" w:cs="Arial"/>
          <w:sz w:val="22"/>
          <w:szCs w:val="22"/>
          <w:lang w:val="en-GB" w:eastAsia="en-US"/>
        </w:rPr>
        <w:t xml:space="preserve">studies, it cannot eliminate bias </w:t>
      </w:r>
      <w:r>
        <w:rPr>
          <w:rFonts w:ascii="Arial" w:hAnsi="Arial" w:cs="Arial"/>
          <w:sz w:val="22"/>
          <w:szCs w:val="22"/>
          <w:lang w:val="en-GB"/>
        </w:rPr>
        <w:t xml:space="preserve">due to their </w:t>
      </w:r>
      <w:r>
        <w:rPr>
          <w:rFonts w:ascii="Arial" w:hAnsi="Arial" w:cs="Arial"/>
          <w:sz w:val="22"/>
          <w:szCs w:val="22"/>
          <w:lang w:val="en-GB" w:eastAsia="en-US"/>
        </w:rPr>
        <w:t xml:space="preserve">study design or conduct. For example, studies which recruited high-risk women will likely have higher incidence estimates. </w:t>
      </w:r>
      <w:r>
        <w:rPr>
          <w:rFonts w:ascii="Arial" w:hAnsi="Arial" w:cs="Arial"/>
          <w:sz w:val="22"/>
          <w:szCs w:val="22"/>
        </w:rPr>
        <w:t xml:space="preserve">In addition, due to the variety of study designs, </w:t>
      </w:r>
      <w:r>
        <w:rPr>
          <w:rFonts w:ascii="Arial" w:hAnsi="Arial" w:cs="Arial"/>
          <w:sz w:val="22"/>
          <w:szCs w:val="22"/>
          <w:lang w:eastAsia="en-US"/>
        </w:rPr>
        <w:t>not all stratification subgroups</w:t>
      </w:r>
      <w:r>
        <w:rPr>
          <w:rFonts w:ascii="Arial" w:hAnsi="Arial" w:cs="Arial"/>
          <w:sz w:val="22"/>
          <w:szCs w:val="22"/>
        </w:rPr>
        <w:t xml:space="preserve"> </w:t>
      </w:r>
      <w:r>
        <w:rPr>
          <w:rFonts w:ascii="Arial" w:hAnsi="Arial" w:cs="Arial"/>
          <w:sz w:val="22"/>
          <w:szCs w:val="22"/>
          <w:lang w:eastAsia="en-US"/>
        </w:rPr>
        <w:t>may be available in all component studies</w:t>
      </w:r>
      <w:r>
        <w:rPr>
          <w:rFonts w:ascii="Arial" w:hAnsi="Arial" w:cs="Arial"/>
          <w:sz w:val="22"/>
          <w:szCs w:val="22"/>
        </w:rPr>
        <w:t xml:space="preserve">.  Second, </w:t>
      </w:r>
      <w:r>
        <w:rPr>
          <w:rFonts w:ascii="Arial" w:hAnsi="Arial" w:cs="Arial"/>
          <w:color w:val="000000"/>
          <w:sz w:val="22"/>
          <w:szCs w:val="22"/>
          <w:lang w:eastAsia="en-US"/>
        </w:rPr>
        <w:t>as the HC-HIV m</w:t>
      </w:r>
      <w:r>
        <w:rPr>
          <w:rFonts w:ascii="Arial" w:hAnsi="Arial" w:cs="Arial"/>
          <w:sz w:val="22"/>
          <w:szCs w:val="22"/>
          <w:lang w:eastAsia="en-US"/>
        </w:rPr>
        <w:t xml:space="preserve">eta-analysis </w:t>
      </w:r>
      <w:r>
        <w:rPr>
          <w:rFonts w:ascii="Arial" w:hAnsi="Arial" w:cs="Arial"/>
          <w:color w:val="000000"/>
          <w:sz w:val="22"/>
          <w:szCs w:val="22"/>
          <w:lang w:eastAsia="en-US"/>
        </w:rPr>
        <w:t>dataset is a convenience sample of prospective longitudinal studies that were identified for an analysis of hormonal contraception and the risk of HIV acquisition, the studies included may not be representative of all populations in the regions of interest for the STI/BV analysis. F</w:t>
      </w:r>
      <w:r>
        <w:rPr>
          <w:rFonts w:ascii="Arial" w:hAnsi="Arial" w:cs="Arial"/>
          <w:sz w:val="22"/>
          <w:szCs w:val="22"/>
        </w:rPr>
        <w:t xml:space="preserve">inally, it is also possible that we may be unable to recode variables appropriately across studies and may not be able to investigate all sub-classifications of interest. </w:t>
      </w:r>
    </w:p>
    <w:p w:rsidR="00977B58" w:rsidRDefault="00977B58">
      <w:pPr>
        <w:autoSpaceDE w:val="0"/>
        <w:autoSpaceDN w:val="0"/>
        <w:adjustRightInd w:val="0"/>
        <w:rPr>
          <w:rFonts w:ascii="Arial" w:hAnsi="Arial" w:cs="Arial"/>
          <w:sz w:val="22"/>
          <w:szCs w:val="22"/>
          <w:lang w:eastAsia="en-US"/>
        </w:rPr>
      </w:pPr>
    </w:p>
    <w:p w:rsidR="00977B58" w:rsidRDefault="00A65960">
      <w:pPr>
        <w:rPr>
          <w:rFonts w:ascii="Arial" w:hAnsi="Arial" w:cs="Arial"/>
          <w:color w:val="000000"/>
          <w:sz w:val="22"/>
          <w:szCs w:val="22"/>
          <w:lang w:eastAsia="en-US"/>
        </w:rPr>
      </w:pPr>
      <w:r>
        <w:rPr>
          <w:rFonts w:ascii="Arial" w:hAnsi="Arial" w:cs="Arial"/>
          <w:color w:val="000000"/>
          <w:sz w:val="22"/>
          <w:szCs w:val="22"/>
          <w:lang w:eastAsia="en-US"/>
        </w:rPr>
        <w:t xml:space="preserve">We will perform the </w:t>
      </w:r>
      <w:r>
        <w:rPr>
          <w:rFonts w:ascii="Arial" w:hAnsi="Arial" w:cs="Arial"/>
          <w:color w:val="000000"/>
          <w:sz w:val="22"/>
          <w:szCs w:val="22"/>
        </w:rPr>
        <w:t xml:space="preserve">following </w:t>
      </w:r>
      <w:r>
        <w:rPr>
          <w:rFonts w:ascii="Arial" w:hAnsi="Arial" w:cs="Arial"/>
          <w:color w:val="000000"/>
          <w:sz w:val="22"/>
          <w:szCs w:val="22"/>
          <w:lang w:eastAsia="en-US"/>
        </w:rPr>
        <w:t>sensitivity analyses to examine the robustness of the results of our meta-analyses:</w:t>
      </w:r>
    </w:p>
    <w:p w:rsidR="00977B58" w:rsidRDefault="00977B58">
      <w:pPr>
        <w:rPr>
          <w:rFonts w:ascii="Arial" w:hAnsi="Arial" w:cs="Arial"/>
          <w:color w:val="000000"/>
          <w:sz w:val="22"/>
          <w:szCs w:val="22"/>
        </w:rPr>
      </w:pPr>
    </w:p>
    <w:p w:rsidR="00977B58" w:rsidRDefault="00A65960">
      <w:pPr>
        <w:numPr>
          <w:ilvl w:val="0"/>
          <w:numId w:val="2"/>
        </w:numPr>
        <w:rPr>
          <w:rFonts w:ascii="Arial" w:hAnsi="Arial" w:cs="Arial"/>
          <w:sz w:val="22"/>
          <w:szCs w:val="22"/>
          <w:lang w:eastAsia="en-US"/>
        </w:rPr>
      </w:pPr>
      <w:r>
        <w:rPr>
          <w:rFonts w:ascii="Arial" w:hAnsi="Arial" w:cs="Arial"/>
          <w:sz w:val="22"/>
          <w:szCs w:val="22"/>
          <w:lang w:eastAsia="en-US"/>
        </w:rPr>
        <w:t>Based on the type of diagnostic criteria – stratify and analyze data/studies by the following criteria :</w:t>
      </w:r>
    </w:p>
    <w:p w:rsidR="00977B58" w:rsidRDefault="00A65960">
      <w:pPr>
        <w:pStyle w:val="ListParagraph"/>
        <w:numPr>
          <w:ilvl w:val="0"/>
          <w:numId w:val="9"/>
        </w:numPr>
        <w:rPr>
          <w:rFonts w:ascii="Arial" w:hAnsi="Arial" w:cs="Arial"/>
          <w:sz w:val="22"/>
          <w:szCs w:val="22"/>
          <w:lang w:eastAsia="en-US"/>
        </w:rPr>
      </w:pPr>
      <w:r>
        <w:rPr>
          <w:rFonts w:ascii="Arial" w:hAnsi="Arial" w:cs="Arial"/>
          <w:sz w:val="22"/>
          <w:szCs w:val="22"/>
          <w:lang w:eastAsia="en-US"/>
        </w:rPr>
        <w:t>For chlamydia and gonorrhea: any test vs. NAAT only</w:t>
      </w:r>
    </w:p>
    <w:p w:rsidR="00977B58" w:rsidRDefault="00A65960">
      <w:pPr>
        <w:pStyle w:val="ListParagraph"/>
        <w:numPr>
          <w:ilvl w:val="0"/>
          <w:numId w:val="9"/>
        </w:numPr>
        <w:rPr>
          <w:rFonts w:ascii="Arial" w:hAnsi="Arial" w:cs="Arial"/>
          <w:sz w:val="22"/>
          <w:szCs w:val="22"/>
          <w:lang w:eastAsia="en-US"/>
        </w:rPr>
      </w:pPr>
      <w:r>
        <w:rPr>
          <w:rFonts w:ascii="Arial" w:hAnsi="Arial" w:cs="Arial"/>
          <w:sz w:val="22"/>
          <w:szCs w:val="22"/>
          <w:lang w:eastAsia="en-US"/>
        </w:rPr>
        <w:t>For BV: any test vs. Nugent/Ison-Hay only</w:t>
      </w:r>
    </w:p>
    <w:p w:rsidR="00977B58" w:rsidRDefault="00977B58">
      <w:pPr>
        <w:pStyle w:val="ListParagraph"/>
        <w:rPr>
          <w:rFonts w:ascii="Arial" w:hAnsi="Arial" w:cs="Arial"/>
          <w:sz w:val="22"/>
          <w:szCs w:val="22"/>
          <w:lang w:eastAsia="en-US"/>
        </w:rPr>
      </w:pPr>
    </w:p>
    <w:p w:rsidR="00977B58" w:rsidRDefault="00A65960">
      <w:pPr>
        <w:pStyle w:val="ListParagraph"/>
        <w:numPr>
          <w:ilvl w:val="0"/>
          <w:numId w:val="2"/>
        </w:numPr>
        <w:rPr>
          <w:rFonts w:ascii="Arial" w:hAnsi="Arial" w:cs="Arial"/>
          <w:sz w:val="22"/>
          <w:szCs w:val="22"/>
          <w:lang w:eastAsia="en-US"/>
        </w:rPr>
      </w:pPr>
      <w:r>
        <w:rPr>
          <w:rFonts w:ascii="Arial" w:hAnsi="Arial" w:cs="Arial"/>
          <w:sz w:val="22"/>
          <w:szCs w:val="22"/>
          <w:lang w:eastAsia="en-US"/>
        </w:rPr>
        <w:t>Based on the assessment of the risk of bias of the component study – stratify studies with and without an identified risk of bias. Suggested stratification for incidence estimates: studies that have retention rates &lt;80% at one year vs. studies that have ≥80% retention</w:t>
      </w:r>
    </w:p>
    <w:p w:rsidR="00977B58" w:rsidRDefault="00977B58">
      <w:pPr>
        <w:ind w:left="780"/>
        <w:rPr>
          <w:rFonts w:ascii="Arial" w:hAnsi="Arial" w:cs="Arial"/>
          <w:sz w:val="22"/>
          <w:szCs w:val="22"/>
          <w:lang w:eastAsia="en-US"/>
        </w:rPr>
      </w:pPr>
    </w:p>
    <w:p w:rsidR="00977B58" w:rsidRDefault="00A65960">
      <w:pPr>
        <w:numPr>
          <w:ilvl w:val="0"/>
          <w:numId w:val="2"/>
        </w:numPr>
        <w:rPr>
          <w:rFonts w:ascii="Arial" w:hAnsi="Arial" w:cs="Arial"/>
          <w:sz w:val="22"/>
          <w:szCs w:val="22"/>
          <w:lang w:eastAsia="en-US"/>
        </w:rPr>
      </w:pPr>
      <w:r>
        <w:rPr>
          <w:rFonts w:ascii="Arial" w:hAnsi="Arial" w:cs="Arial"/>
          <w:sz w:val="22"/>
          <w:szCs w:val="22"/>
          <w:lang w:eastAsia="en-US"/>
        </w:rPr>
        <w:t>Based on intervention arm  – repeat incidence analysis excluding all intervention arms.</w:t>
      </w:r>
    </w:p>
    <w:p w:rsidR="00977B58" w:rsidRDefault="00977B58">
      <w:pPr>
        <w:ind w:left="780"/>
        <w:rPr>
          <w:rFonts w:ascii="Arial" w:hAnsi="Arial" w:cs="Arial"/>
          <w:sz w:val="22"/>
          <w:szCs w:val="22"/>
          <w:lang w:eastAsia="en-US"/>
        </w:rPr>
      </w:pPr>
    </w:p>
    <w:p w:rsidR="00977B58" w:rsidRDefault="00A65960">
      <w:pPr>
        <w:numPr>
          <w:ilvl w:val="0"/>
          <w:numId w:val="2"/>
        </w:numPr>
        <w:rPr>
          <w:rFonts w:ascii="Arial" w:hAnsi="Arial" w:cs="Arial"/>
          <w:sz w:val="22"/>
          <w:szCs w:val="22"/>
          <w:lang w:eastAsia="en-US"/>
        </w:rPr>
      </w:pPr>
      <w:r>
        <w:rPr>
          <w:rFonts w:ascii="Arial" w:hAnsi="Arial" w:cs="Arial"/>
          <w:sz w:val="22"/>
          <w:szCs w:val="22"/>
          <w:lang w:eastAsia="en-US"/>
        </w:rPr>
        <w:t>Based on length of follow-up – for calculation of incidence, stratify studies with short versus longer follow-up time periods. Suggested stratification: ≤3 months vs 3 or more months followup</w:t>
      </w:r>
    </w:p>
    <w:p w:rsidR="00977B58" w:rsidRDefault="00977B58">
      <w:pPr>
        <w:ind w:left="780"/>
        <w:rPr>
          <w:rFonts w:ascii="Arial" w:hAnsi="Arial" w:cs="Arial"/>
          <w:sz w:val="22"/>
          <w:szCs w:val="22"/>
          <w:lang w:eastAsia="en-US"/>
        </w:rPr>
      </w:pPr>
    </w:p>
    <w:p w:rsidR="00977B58" w:rsidRDefault="00A65960">
      <w:pPr>
        <w:numPr>
          <w:ilvl w:val="0"/>
          <w:numId w:val="2"/>
        </w:numPr>
        <w:rPr>
          <w:rFonts w:ascii="Arial" w:hAnsi="Arial" w:cs="Arial"/>
          <w:sz w:val="22"/>
          <w:szCs w:val="22"/>
          <w:lang w:eastAsia="en-US"/>
        </w:rPr>
      </w:pPr>
      <w:r>
        <w:rPr>
          <w:rFonts w:ascii="Arial" w:hAnsi="Arial" w:cs="Arial"/>
          <w:sz w:val="22"/>
          <w:szCs w:val="22"/>
          <w:lang w:eastAsia="en-US"/>
        </w:rPr>
        <w:t>Based on study inclusion criteria – remove studies that included diagnosis with a specific STI for study inclusion for investigation of the prevalence and incidence of other STIs (if resources allow)</w:t>
      </w:r>
    </w:p>
    <w:p w:rsidR="00977B58" w:rsidRDefault="00977B58">
      <w:pPr>
        <w:pStyle w:val="ListParagraph"/>
        <w:rPr>
          <w:rFonts w:ascii="Arial" w:hAnsi="Arial" w:cs="Arial"/>
          <w:sz w:val="22"/>
          <w:szCs w:val="22"/>
          <w:lang w:eastAsia="en-US"/>
        </w:rPr>
      </w:pPr>
    </w:p>
    <w:p w:rsidR="00977B58" w:rsidRDefault="00A65960">
      <w:pPr>
        <w:numPr>
          <w:ilvl w:val="0"/>
          <w:numId w:val="2"/>
        </w:numPr>
        <w:rPr>
          <w:rFonts w:ascii="Arial" w:hAnsi="Arial" w:cs="Arial"/>
          <w:sz w:val="22"/>
          <w:szCs w:val="22"/>
          <w:lang w:eastAsia="en-US"/>
        </w:rPr>
      </w:pPr>
      <w:r>
        <w:rPr>
          <w:rFonts w:ascii="Arial" w:hAnsi="Arial" w:cs="Arial"/>
          <w:sz w:val="22"/>
          <w:szCs w:val="22"/>
          <w:lang w:eastAsia="en-US"/>
        </w:rPr>
        <w:t>Based on censoring criteria  – for calculation of incidence do not censor at first diagnosis of STI in question (if resources allow)</w:t>
      </w:r>
    </w:p>
    <w:p w:rsidR="00977B58" w:rsidRDefault="00977B58">
      <w:pPr>
        <w:ind w:left="780"/>
        <w:rPr>
          <w:rFonts w:ascii="Arial" w:hAnsi="Arial" w:cs="Arial"/>
          <w:sz w:val="22"/>
          <w:szCs w:val="22"/>
          <w:lang w:eastAsia="en-US"/>
        </w:rPr>
      </w:pPr>
    </w:p>
    <w:p w:rsidR="00977B58" w:rsidRDefault="00977B58">
      <w:pPr>
        <w:rPr>
          <w:rFonts w:ascii="Arial" w:hAnsi="Arial" w:cs="Arial"/>
          <w:sz w:val="22"/>
          <w:szCs w:val="22"/>
        </w:rPr>
      </w:pPr>
    </w:p>
    <w:p w:rsidR="00977B58" w:rsidRDefault="00A65960">
      <w:pPr>
        <w:rPr>
          <w:rFonts w:ascii="Arial" w:hAnsi="Arial" w:cs="Arial"/>
          <w:sz w:val="22"/>
          <w:szCs w:val="22"/>
        </w:rPr>
      </w:pPr>
      <w:r>
        <w:rPr>
          <w:rFonts w:ascii="Arial" w:hAnsi="Arial" w:cs="Arial"/>
          <w:sz w:val="22"/>
          <w:szCs w:val="22"/>
        </w:rPr>
        <w:lastRenderedPageBreak/>
        <w:t xml:space="preserve">Finally, in consideration of the described potential limitations of our study, we will interpret the results of the meta-analyses cautiously.  </w:t>
      </w:r>
    </w:p>
    <w:p w:rsidR="00977B58" w:rsidRDefault="00A65960">
      <w:pPr>
        <w:pStyle w:val="ListParagraph"/>
        <w:numPr>
          <w:ilvl w:val="0"/>
          <w:numId w:val="10"/>
        </w:numPr>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REFERENCES</w:t>
      </w:r>
    </w:p>
    <w:p w:rsidR="00977B58" w:rsidRDefault="00977B58">
      <w:pPr>
        <w:autoSpaceDE w:val="0"/>
        <w:autoSpaceDN w:val="0"/>
        <w:adjustRightInd w:val="0"/>
        <w:rPr>
          <w:rFonts w:ascii="Arial" w:hAnsi="Arial" w:cs="Arial"/>
          <w:sz w:val="22"/>
          <w:szCs w:val="22"/>
        </w:rPr>
      </w:pPr>
    </w:p>
    <w:p w:rsidR="00977B58" w:rsidRDefault="00A65960">
      <w:pPr>
        <w:pStyle w:val="ListParagraph"/>
        <w:numPr>
          <w:ilvl w:val="0"/>
          <w:numId w:val="6"/>
        </w:numPr>
        <w:autoSpaceDE w:val="0"/>
        <w:autoSpaceDN w:val="0"/>
        <w:adjustRightInd w:val="0"/>
        <w:spacing w:before="240"/>
        <w:rPr>
          <w:rFonts w:ascii="Arial" w:hAnsi="Arial" w:cs="Arial"/>
          <w:sz w:val="22"/>
          <w:szCs w:val="22"/>
        </w:rPr>
      </w:pPr>
      <w:r>
        <w:rPr>
          <w:rFonts w:ascii="Arial" w:hAnsi="Arial" w:cs="Arial"/>
          <w:sz w:val="22"/>
          <w:szCs w:val="22"/>
        </w:rPr>
        <w:t>Low N, Chersich MF, Schmidlin K et al. Intravaginal Practices, Bacterial Vaginosis, and HIV Infection in women: Individual Participant Data Meta-analysis.  PLoS Med 2011; 8(2): e1000416.  Doi:10.1371/journal.pmed.1000416.</w:t>
      </w:r>
    </w:p>
    <w:p w:rsidR="00977B58" w:rsidRDefault="00A65960">
      <w:pPr>
        <w:pStyle w:val="EndnoteText"/>
        <w:numPr>
          <w:ilvl w:val="0"/>
          <w:numId w:val="6"/>
        </w:numPr>
        <w:spacing w:before="240"/>
        <w:rPr>
          <w:rFonts w:ascii="Arial" w:hAnsi="Arial" w:cs="Arial"/>
          <w:szCs w:val="22"/>
          <w:lang w:eastAsia="zh-TW"/>
        </w:rPr>
      </w:pPr>
      <w:r>
        <w:rPr>
          <w:rFonts w:ascii="Arial" w:hAnsi="Arial" w:cs="Arial"/>
          <w:szCs w:val="22"/>
          <w:lang w:eastAsia="zh-TW"/>
        </w:rPr>
        <w:t>Newman L, Rowley J, Vander Hoorn S, et al. Global estimates of the prevalence and incidence of four curable sexually transmitted infections in 2012 based on systematic review and global reporting. PLoS One. 2015;10(12):e0143304.</w:t>
      </w:r>
      <w:r>
        <w:rPr>
          <w:szCs w:val="22"/>
          <w:lang w:eastAsia="zh-TW"/>
        </w:rPr>
        <w:t xml:space="preserve"> </w:t>
      </w:r>
      <w:r>
        <w:rPr>
          <w:rFonts w:ascii="Arial" w:hAnsi="Arial" w:cs="Arial"/>
          <w:szCs w:val="22"/>
          <w:lang w:eastAsia="zh-TW"/>
        </w:rPr>
        <w:t xml:space="preserve"> </w:t>
      </w:r>
    </w:p>
    <w:p w:rsidR="00977B58" w:rsidRDefault="00A65960">
      <w:pPr>
        <w:pStyle w:val="EndnoteText"/>
        <w:numPr>
          <w:ilvl w:val="0"/>
          <w:numId w:val="6"/>
        </w:numPr>
        <w:spacing w:before="240"/>
        <w:rPr>
          <w:rFonts w:ascii="Arial" w:hAnsi="Arial" w:cs="Arial"/>
          <w:szCs w:val="22"/>
          <w:lang w:eastAsia="zh-TW"/>
        </w:rPr>
      </w:pPr>
      <w:r>
        <w:rPr>
          <w:rFonts w:ascii="Arial" w:hAnsi="Arial" w:cs="Arial"/>
          <w:szCs w:val="22"/>
          <w:lang w:eastAsia="zh-TW"/>
        </w:rPr>
        <w:t xml:space="preserve">Looker KJ, Magaret AS, Turner KM, Vickerman P, Gottlieb SL, Newman LM. Global estimates of prevalent and incident herpes simplex virus type 2 infections in 2012. PLoS One 2015; 10(1):e114989. </w:t>
      </w:r>
    </w:p>
    <w:p w:rsidR="00977B58" w:rsidRDefault="00A65960">
      <w:pPr>
        <w:pStyle w:val="EndnoteText"/>
        <w:numPr>
          <w:ilvl w:val="0"/>
          <w:numId w:val="6"/>
        </w:numPr>
        <w:spacing w:before="240"/>
        <w:rPr>
          <w:rFonts w:ascii="Arial" w:hAnsi="Arial" w:cs="Arial"/>
          <w:szCs w:val="22"/>
          <w:lang w:eastAsia="zh-TW"/>
        </w:rPr>
      </w:pPr>
      <w:r>
        <w:rPr>
          <w:rFonts w:ascii="Arial" w:hAnsi="Arial" w:cs="Arial"/>
          <w:szCs w:val="22"/>
          <w:lang w:eastAsia="zh-TW"/>
        </w:rPr>
        <w:t xml:space="preserve">Broutet N, Fruth U, Deal C, Gottlieb SL, Rees H; participants of the 2013 STI Vaccine Technical Consultation. Vaccines against sexually transmitted infections: The way forward. Vaccine 2014; 32(14):1630-7. </w:t>
      </w:r>
    </w:p>
    <w:p w:rsidR="00977B58" w:rsidRDefault="00A65960">
      <w:pPr>
        <w:pStyle w:val="ListParagraph"/>
        <w:numPr>
          <w:ilvl w:val="0"/>
          <w:numId w:val="6"/>
        </w:numPr>
        <w:autoSpaceDE w:val="0"/>
        <w:autoSpaceDN w:val="0"/>
        <w:adjustRightInd w:val="0"/>
        <w:spacing w:before="240"/>
        <w:rPr>
          <w:rFonts w:ascii="Arial" w:hAnsi="Arial" w:cs="Arial"/>
          <w:sz w:val="22"/>
          <w:szCs w:val="22"/>
        </w:rPr>
      </w:pPr>
      <w:r>
        <w:rPr>
          <w:rFonts w:ascii="Arial" w:hAnsi="Arial" w:cs="Arial"/>
          <w:sz w:val="22"/>
          <w:szCs w:val="22"/>
        </w:rPr>
        <w:t xml:space="preserve">WHO. Guidelines for the management of sexually transmitted infections. Geneva: WHO; 2004, Available at: </w:t>
      </w:r>
      <w:hyperlink r:id="rId8" w:history="1">
        <w:r>
          <w:rPr>
            <w:rFonts w:ascii="Arial" w:hAnsi="Arial" w:cs="Arial"/>
            <w:sz w:val="22"/>
            <w:szCs w:val="22"/>
          </w:rPr>
          <w:t>http://www.who.int/hiv/pub/sti/pub6/en/</w:t>
        </w:r>
      </w:hyperlink>
    </w:p>
    <w:p w:rsidR="00977B58" w:rsidRDefault="00A65960">
      <w:pPr>
        <w:pStyle w:val="ListParagraph"/>
        <w:numPr>
          <w:ilvl w:val="0"/>
          <w:numId w:val="6"/>
        </w:numPr>
        <w:autoSpaceDE w:val="0"/>
        <w:autoSpaceDN w:val="0"/>
        <w:adjustRightInd w:val="0"/>
        <w:spacing w:before="240"/>
        <w:rPr>
          <w:rFonts w:ascii="Arial" w:hAnsi="Arial" w:cs="Arial"/>
          <w:sz w:val="22"/>
          <w:szCs w:val="22"/>
        </w:rPr>
      </w:pPr>
      <w:r>
        <w:rPr>
          <w:rFonts w:ascii="Arial" w:hAnsi="Arial" w:cs="Arial"/>
          <w:sz w:val="22"/>
          <w:szCs w:val="22"/>
        </w:rPr>
        <w:t xml:space="preserve">Morrison CS, Chen PL, Kwok C, et al Hormonal contraception and the risk of HIV acquisition: an individual participant data meta-analysis. PLoS Med. 2015 Jan 22;12(1):e1001778. doi: 10.1371/journal.pmed.1001778. </w:t>
      </w:r>
    </w:p>
    <w:p w:rsidR="00977B58" w:rsidRDefault="00A65960">
      <w:pPr>
        <w:pStyle w:val="ListParagraph"/>
        <w:numPr>
          <w:ilvl w:val="0"/>
          <w:numId w:val="6"/>
        </w:numPr>
        <w:autoSpaceDE w:val="0"/>
        <w:autoSpaceDN w:val="0"/>
        <w:adjustRightInd w:val="0"/>
        <w:spacing w:before="240"/>
        <w:rPr>
          <w:rFonts w:ascii="Arial" w:hAnsi="Arial" w:cs="Arial"/>
          <w:sz w:val="22"/>
          <w:szCs w:val="22"/>
        </w:rPr>
      </w:pPr>
      <w:r>
        <w:rPr>
          <w:rFonts w:ascii="Arial" w:hAnsi="Arial" w:cs="Arial"/>
          <w:sz w:val="22"/>
          <w:szCs w:val="22"/>
        </w:rPr>
        <w:t>Low N, Chersich MF, Schmidlin K et al. Intravaginal Practices, Bacterial Vaginosis, and HIV Infection in women: Individual Participant Data Meta-analysis.  PLoS Med 2011; 8(2): e1000416.  Doi:10.1371/journal.pmed.1000416.</w:t>
      </w:r>
    </w:p>
    <w:p w:rsidR="00977B58" w:rsidRDefault="00A65960">
      <w:pPr>
        <w:pStyle w:val="ListParagraph"/>
        <w:numPr>
          <w:ilvl w:val="0"/>
          <w:numId w:val="6"/>
        </w:numPr>
        <w:autoSpaceDE w:val="0"/>
        <w:autoSpaceDN w:val="0"/>
        <w:adjustRightInd w:val="0"/>
        <w:spacing w:before="240"/>
        <w:rPr>
          <w:rFonts w:ascii="Arial" w:hAnsi="Arial" w:cs="Arial"/>
          <w:sz w:val="22"/>
          <w:szCs w:val="22"/>
        </w:rPr>
      </w:pPr>
      <w:r>
        <w:rPr>
          <w:rFonts w:ascii="Arial" w:hAnsi="Arial" w:cs="Arial"/>
          <w:sz w:val="22"/>
          <w:szCs w:val="22"/>
        </w:rPr>
        <w:t>Ungchusak K, Rehle T, Thammapronpilap P et al.  Determinant of HIV infection among female commercial sex workers in northeastern Thailand: results from a longitudinal study.  J Acquir Immune Defic Syndr Hum Retrovirol 1996; 12: 500-507.</w:t>
      </w:r>
    </w:p>
    <w:p w:rsidR="00977B58" w:rsidRDefault="00A65960">
      <w:pPr>
        <w:pStyle w:val="ListParagraph"/>
        <w:numPr>
          <w:ilvl w:val="0"/>
          <w:numId w:val="6"/>
        </w:numPr>
        <w:autoSpaceDE w:val="0"/>
        <w:autoSpaceDN w:val="0"/>
        <w:adjustRightInd w:val="0"/>
        <w:spacing w:before="240"/>
        <w:rPr>
          <w:rFonts w:ascii="Arial" w:hAnsi="Arial" w:cs="Arial"/>
          <w:sz w:val="22"/>
          <w:szCs w:val="22"/>
        </w:rPr>
      </w:pPr>
      <w:r>
        <w:rPr>
          <w:rFonts w:ascii="Arial" w:hAnsi="Arial" w:cs="Arial"/>
          <w:sz w:val="22"/>
          <w:szCs w:val="22"/>
        </w:rPr>
        <w:t>Kumwenda JJ, Makanani B, Taulo F et al.  Natural history and risk factors associated with early and established HIV type 1 infection among reproductive-age women in Malawi.  CID 2008; 46: 1913-1920.</w:t>
      </w:r>
    </w:p>
    <w:p w:rsidR="00977B58" w:rsidRDefault="00A65960">
      <w:pPr>
        <w:pStyle w:val="ListParagraph"/>
        <w:numPr>
          <w:ilvl w:val="0"/>
          <w:numId w:val="6"/>
        </w:numPr>
        <w:autoSpaceDE w:val="0"/>
        <w:autoSpaceDN w:val="0"/>
        <w:adjustRightInd w:val="0"/>
        <w:spacing w:before="240"/>
        <w:rPr>
          <w:rFonts w:ascii="Arial" w:hAnsi="Arial" w:cs="Arial"/>
          <w:sz w:val="22"/>
          <w:szCs w:val="22"/>
        </w:rPr>
      </w:pPr>
      <w:r>
        <w:rPr>
          <w:rFonts w:ascii="Arial" w:hAnsi="Arial" w:cs="Arial"/>
          <w:sz w:val="22"/>
          <w:szCs w:val="22"/>
        </w:rPr>
        <w:t xml:space="preserve">Feldblum PJ, Lie CC, Weaver MA et al.  Baseline factors associated with incident HIV and STI in four microbicide trials.  Sexually Transmitted Diseases 2010; 37: 594-601. </w:t>
      </w:r>
    </w:p>
    <w:p w:rsidR="00977B58" w:rsidRDefault="00A65960">
      <w:pPr>
        <w:pStyle w:val="ListParagraph"/>
        <w:numPr>
          <w:ilvl w:val="0"/>
          <w:numId w:val="6"/>
        </w:numPr>
        <w:autoSpaceDE w:val="0"/>
        <w:autoSpaceDN w:val="0"/>
        <w:adjustRightInd w:val="0"/>
        <w:spacing w:before="240"/>
        <w:rPr>
          <w:rFonts w:ascii="Arial" w:hAnsi="Arial" w:cs="Arial"/>
          <w:sz w:val="22"/>
          <w:szCs w:val="22"/>
        </w:rPr>
      </w:pPr>
      <w:r>
        <w:rPr>
          <w:rFonts w:ascii="Arial" w:hAnsi="Arial" w:cs="Arial"/>
          <w:sz w:val="22"/>
          <w:szCs w:val="22"/>
        </w:rPr>
        <w:t>Heffron R, Donnell D, Rees H et al. for the Partners in Prevention HSV/HIV Transmission Study Team.  Use of hormonal contraceptives and risk of HIV-1 transmission: a prospective cohort study.  The Lancet Infectious Diseases 2011; published online Oct 4, 2011.  DOI:10:1016/S1473-3099(11)70247-X.</w:t>
      </w:r>
    </w:p>
    <w:p w:rsidR="00977B58" w:rsidRDefault="00A65960">
      <w:pPr>
        <w:pStyle w:val="ListParagraph"/>
        <w:numPr>
          <w:ilvl w:val="0"/>
          <w:numId w:val="6"/>
        </w:numPr>
        <w:autoSpaceDE w:val="0"/>
        <w:autoSpaceDN w:val="0"/>
        <w:adjustRightInd w:val="0"/>
        <w:spacing w:before="240"/>
        <w:rPr>
          <w:rFonts w:ascii="Arial" w:hAnsi="Arial" w:cs="Arial"/>
          <w:sz w:val="22"/>
          <w:szCs w:val="22"/>
        </w:rPr>
      </w:pPr>
      <w:r>
        <w:rPr>
          <w:rFonts w:ascii="Arial" w:hAnsi="Arial" w:cs="Arial"/>
          <w:sz w:val="22"/>
          <w:szCs w:val="22"/>
        </w:rPr>
        <w:t>Bultreys M, Chao A, Habimana P et al.  Incident HIV-1 infection in a cohort of young women in Butare, Rwanda.  AIDS 1994; 8: 1585-1591.</w:t>
      </w:r>
    </w:p>
    <w:p w:rsidR="00977B58" w:rsidRDefault="00A65960">
      <w:pPr>
        <w:pStyle w:val="ListParagraph"/>
        <w:numPr>
          <w:ilvl w:val="0"/>
          <w:numId w:val="6"/>
        </w:numPr>
        <w:autoSpaceDE w:val="0"/>
        <w:autoSpaceDN w:val="0"/>
        <w:adjustRightInd w:val="0"/>
        <w:spacing w:before="240"/>
        <w:rPr>
          <w:rFonts w:ascii="Arial" w:hAnsi="Arial" w:cs="Arial"/>
          <w:sz w:val="22"/>
          <w:szCs w:val="22"/>
        </w:rPr>
      </w:pPr>
      <w:r>
        <w:rPr>
          <w:rFonts w:ascii="Arial" w:hAnsi="Arial" w:cs="Arial"/>
          <w:sz w:val="22"/>
          <w:szCs w:val="22"/>
        </w:rPr>
        <w:lastRenderedPageBreak/>
        <w:t>Kleinschmidt I, Rees H, Delany S et al.  Injectable progestin contraceptive use and risk of HIV infection in a South African family planning cohort.  Contraception 2007; 75: 461-467.</w:t>
      </w:r>
    </w:p>
    <w:p w:rsidR="00977B58" w:rsidRDefault="00A65960">
      <w:pPr>
        <w:pStyle w:val="ListParagraph"/>
        <w:numPr>
          <w:ilvl w:val="0"/>
          <w:numId w:val="6"/>
        </w:numPr>
        <w:autoSpaceDE w:val="0"/>
        <w:autoSpaceDN w:val="0"/>
        <w:adjustRightInd w:val="0"/>
        <w:spacing w:before="240"/>
        <w:rPr>
          <w:rFonts w:ascii="Arial" w:hAnsi="Arial" w:cs="Arial"/>
          <w:sz w:val="22"/>
          <w:szCs w:val="22"/>
        </w:rPr>
      </w:pPr>
      <w:r>
        <w:rPr>
          <w:rFonts w:ascii="Arial" w:hAnsi="Arial" w:cs="Arial"/>
          <w:sz w:val="22"/>
          <w:szCs w:val="22"/>
        </w:rPr>
        <w:t xml:space="preserve">Baeten JM, Benki S, Chohan V et al.  Hormonal contraceptive use, herpes simplex virus infection, and risk of HIV-1 acquisition among Kenyan women.  AIDS 2007; 21: 1771-1777. </w:t>
      </w:r>
    </w:p>
    <w:p w:rsidR="00977B58" w:rsidRDefault="00A65960">
      <w:pPr>
        <w:pStyle w:val="ListParagraph"/>
        <w:numPr>
          <w:ilvl w:val="0"/>
          <w:numId w:val="6"/>
        </w:numPr>
        <w:autoSpaceDE w:val="0"/>
        <w:autoSpaceDN w:val="0"/>
        <w:adjustRightInd w:val="0"/>
        <w:spacing w:before="240"/>
        <w:rPr>
          <w:rFonts w:ascii="Arial" w:hAnsi="Arial" w:cs="Arial"/>
          <w:sz w:val="22"/>
          <w:szCs w:val="22"/>
        </w:rPr>
      </w:pPr>
      <w:r>
        <w:rPr>
          <w:rFonts w:ascii="Arial" w:hAnsi="Arial" w:cs="Arial"/>
          <w:sz w:val="22"/>
          <w:szCs w:val="22"/>
        </w:rPr>
        <w:t xml:space="preserve">Watson-Jones D, Baisley K, Weiss HA et al. Risk factors for HIV incidence in women participating in an HSV suppressive treatment trial in Tanzania.  AIDS 2009; 23: 415-422.  </w:t>
      </w:r>
    </w:p>
    <w:p w:rsidR="00977B58" w:rsidRDefault="00A65960">
      <w:pPr>
        <w:pStyle w:val="ListParagraph"/>
        <w:numPr>
          <w:ilvl w:val="0"/>
          <w:numId w:val="6"/>
        </w:numPr>
        <w:autoSpaceDE w:val="0"/>
        <w:autoSpaceDN w:val="0"/>
        <w:adjustRightInd w:val="0"/>
        <w:spacing w:before="240"/>
        <w:rPr>
          <w:rFonts w:ascii="Arial" w:hAnsi="Arial" w:cs="Arial"/>
          <w:sz w:val="22"/>
          <w:szCs w:val="22"/>
        </w:rPr>
      </w:pPr>
      <w:r>
        <w:rPr>
          <w:rFonts w:ascii="Arial" w:hAnsi="Arial" w:cs="Arial"/>
          <w:sz w:val="22"/>
          <w:szCs w:val="22"/>
        </w:rPr>
        <w:t>Kilmarx PH, Limpakarnjanarat K, Mastro TD et al.  HIV-1 seroconversion in a prospective study of female sex workers in northern Thailand: continued high incidence among brothel-based women.  AIDS 1998; 12: 1889-1898.</w:t>
      </w:r>
    </w:p>
    <w:p w:rsidR="00977B58" w:rsidRDefault="00A65960">
      <w:pPr>
        <w:pStyle w:val="ListParagraph"/>
        <w:numPr>
          <w:ilvl w:val="0"/>
          <w:numId w:val="6"/>
        </w:numPr>
        <w:autoSpaceDE w:val="0"/>
        <w:autoSpaceDN w:val="0"/>
        <w:adjustRightInd w:val="0"/>
        <w:spacing w:before="240"/>
        <w:rPr>
          <w:rFonts w:ascii="Arial" w:hAnsi="Arial" w:cs="Arial"/>
          <w:sz w:val="22"/>
          <w:szCs w:val="22"/>
        </w:rPr>
      </w:pPr>
      <w:r>
        <w:rPr>
          <w:rFonts w:ascii="Arial" w:hAnsi="Arial" w:cs="Arial"/>
          <w:sz w:val="22"/>
          <w:szCs w:val="22"/>
        </w:rPr>
        <w:t>Morrison CS, Chen PL, Kwok C, et al.  Hormonal contraception and HIV acquisition: reanalysis using marginal structural modeling.  AIDS 2010; 24: 1778-1781.</w:t>
      </w:r>
    </w:p>
    <w:p w:rsidR="00977B58" w:rsidRDefault="00A65960">
      <w:pPr>
        <w:pStyle w:val="ListParagraph"/>
        <w:numPr>
          <w:ilvl w:val="0"/>
          <w:numId w:val="6"/>
        </w:numPr>
        <w:autoSpaceDE w:val="0"/>
        <w:autoSpaceDN w:val="0"/>
        <w:adjustRightInd w:val="0"/>
        <w:spacing w:before="240"/>
        <w:rPr>
          <w:rFonts w:ascii="Arial" w:hAnsi="Arial" w:cs="Arial"/>
          <w:sz w:val="22"/>
          <w:szCs w:val="22"/>
        </w:rPr>
      </w:pPr>
      <w:r>
        <w:rPr>
          <w:rFonts w:ascii="Arial" w:hAnsi="Arial" w:cs="Arial"/>
          <w:sz w:val="22"/>
          <w:szCs w:val="22"/>
        </w:rPr>
        <w:t>Morrison CS, Skoler-Karpoff S, Kowk C, et al.  Hormonal Contraception and the risk of HIV acquisition among women in South Africa.  AIDS 2012; 26: 497-504.</w:t>
      </w:r>
    </w:p>
    <w:p w:rsidR="00977B58" w:rsidRDefault="00A65960">
      <w:pPr>
        <w:pStyle w:val="ListParagraph"/>
        <w:numPr>
          <w:ilvl w:val="0"/>
          <w:numId w:val="6"/>
        </w:numPr>
        <w:autoSpaceDE w:val="0"/>
        <w:autoSpaceDN w:val="0"/>
        <w:adjustRightInd w:val="0"/>
        <w:spacing w:before="240"/>
        <w:rPr>
          <w:rFonts w:ascii="Arial" w:hAnsi="Arial" w:cs="Arial"/>
          <w:sz w:val="22"/>
          <w:szCs w:val="22"/>
        </w:rPr>
      </w:pPr>
      <w:r>
        <w:rPr>
          <w:rFonts w:ascii="Arial" w:hAnsi="Arial" w:cs="Arial"/>
          <w:sz w:val="22"/>
          <w:szCs w:val="22"/>
        </w:rPr>
        <w:t>Wand H and Ramjee G.  The effects of injectable hormonal contraceptives on HIV seroconversion and on sexually transmitted infections.  AIDS 2012; 26: 375-380.</w:t>
      </w:r>
    </w:p>
    <w:p w:rsidR="00977B58" w:rsidRDefault="00A65960">
      <w:pPr>
        <w:pStyle w:val="ListParagraph"/>
        <w:numPr>
          <w:ilvl w:val="0"/>
          <w:numId w:val="6"/>
        </w:numPr>
        <w:autoSpaceDE w:val="0"/>
        <w:autoSpaceDN w:val="0"/>
        <w:adjustRightInd w:val="0"/>
        <w:spacing w:before="240"/>
        <w:rPr>
          <w:rFonts w:ascii="Arial" w:hAnsi="Arial" w:cs="Arial"/>
          <w:sz w:val="22"/>
          <w:szCs w:val="22"/>
        </w:rPr>
      </w:pPr>
      <w:r>
        <w:rPr>
          <w:rFonts w:ascii="Arial" w:hAnsi="Arial" w:cs="Arial"/>
          <w:sz w:val="22"/>
          <w:szCs w:val="22"/>
        </w:rPr>
        <w:t>Myer L, Denny L, Wright TC et al.  Prospective study of hormonal contraception and women’s risk of HIV infection in South Africa.  International Journal of Epidemiology 2007; 36: 166-174.</w:t>
      </w:r>
    </w:p>
    <w:p w:rsidR="00977B58" w:rsidRDefault="00A65960">
      <w:pPr>
        <w:pStyle w:val="ListParagraph"/>
        <w:numPr>
          <w:ilvl w:val="0"/>
          <w:numId w:val="6"/>
        </w:numPr>
        <w:autoSpaceDE w:val="0"/>
        <w:autoSpaceDN w:val="0"/>
        <w:adjustRightInd w:val="0"/>
        <w:spacing w:before="240"/>
        <w:rPr>
          <w:rFonts w:ascii="Arial" w:hAnsi="Arial" w:cs="Arial"/>
          <w:sz w:val="22"/>
          <w:szCs w:val="22"/>
        </w:rPr>
      </w:pPr>
      <w:r>
        <w:rPr>
          <w:rFonts w:ascii="Arial" w:hAnsi="Arial" w:cs="Arial"/>
          <w:sz w:val="22"/>
          <w:szCs w:val="22"/>
        </w:rPr>
        <w:t>Reid SE, Dai JY, Wang J et al.  Pregnancy, contraceptive use, and HIV acquisition in HPTN 039: relevance for HIV prevention trials among African women.  JAIDS 2010; 53: 606-613.</w:t>
      </w:r>
    </w:p>
    <w:p w:rsidR="00977B58" w:rsidRDefault="00A65960">
      <w:pPr>
        <w:pStyle w:val="ListParagraph"/>
        <w:numPr>
          <w:ilvl w:val="0"/>
          <w:numId w:val="6"/>
        </w:numPr>
        <w:autoSpaceDE w:val="0"/>
        <w:autoSpaceDN w:val="0"/>
        <w:adjustRightInd w:val="0"/>
        <w:spacing w:before="240"/>
        <w:rPr>
          <w:rFonts w:ascii="Arial" w:hAnsi="Arial" w:cs="Arial"/>
          <w:sz w:val="22"/>
          <w:szCs w:val="22"/>
        </w:rPr>
      </w:pPr>
      <w:r>
        <w:rPr>
          <w:rFonts w:ascii="Arial" w:hAnsi="Arial" w:cs="Arial"/>
          <w:sz w:val="22"/>
          <w:szCs w:val="22"/>
        </w:rPr>
        <w:t>Kiddugavu M, Makumbi F, Wawer M et al.  Hormonal contraceptive use and HIV-1 infection in a population-based cohort in Rakai, Uganda.  AIDS 2003; 17: 233-240.</w:t>
      </w:r>
    </w:p>
    <w:p w:rsidR="00977B58" w:rsidRDefault="00A65960">
      <w:pPr>
        <w:pStyle w:val="ListParagraph"/>
        <w:numPr>
          <w:ilvl w:val="0"/>
          <w:numId w:val="6"/>
        </w:numPr>
        <w:autoSpaceDE w:val="0"/>
        <w:autoSpaceDN w:val="0"/>
        <w:adjustRightInd w:val="0"/>
        <w:spacing w:before="240"/>
        <w:rPr>
          <w:rFonts w:ascii="Arial" w:hAnsi="Arial" w:cs="Arial"/>
          <w:sz w:val="22"/>
          <w:szCs w:val="22"/>
        </w:rPr>
      </w:pPr>
      <w:r>
        <w:rPr>
          <w:rFonts w:ascii="Arial" w:hAnsi="Arial" w:cs="Arial"/>
          <w:sz w:val="22"/>
          <w:szCs w:val="22"/>
        </w:rPr>
        <w:t>Kapiga SH, Lyamuya EF, Lwihula GK et al.  The incidence of HIV infection among women using family planning methods in Dar es Salaam, Tanzania.  AIDS 1998; 12: 75-84.</w:t>
      </w:r>
    </w:p>
    <w:p w:rsidR="00977B58" w:rsidRDefault="00A65960">
      <w:pPr>
        <w:pStyle w:val="ListParagraph"/>
        <w:numPr>
          <w:ilvl w:val="0"/>
          <w:numId w:val="6"/>
        </w:numPr>
        <w:autoSpaceDE w:val="0"/>
        <w:autoSpaceDN w:val="0"/>
        <w:adjustRightInd w:val="0"/>
        <w:spacing w:before="240"/>
        <w:rPr>
          <w:rFonts w:ascii="Arial" w:hAnsi="Arial" w:cs="Arial"/>
          <w:sz w:val="22"/>
          <w:szCs w:val="22"/>
        </w:rPr>
      </w:pPr>
      <w:r>
        <w:rPr>
          <w:rFonts w:ascii="Arial" w:hAnsi="Arial" w:cs="Arial"/>
          <w:sz w:val="22"/>
          <w:szCs w:val="22"/>
        </w:rPr>
        <w:t>Morrsion CS, Richardson BA, Mmiro F, et al.  Hormonal contraception and the risk of HIV acquisition.  AIDS 2007; 21: 85-95.</w:t>
      </w:r>
    </w:p>
    <w:p w:rsidR="00977B58" w:rsidRDefault="00A65960">
      <w:pPr>
        <w:pStyle w:val="ListParagraph"/>
        <w:numPr>
          <w:ilvl w:val="0"/>
          <w:numId w:val="6"/>
        </w:numPr>
        <w:autoSpaceDE w:val="0"/>
        <w:autoSpaceDN w:val="0"/>
        <w:adjustRightInd w:val="0"/>
        <w:spacing w:before="240"/>
        <w:rPr>
          <w:rFonts w:ascii="Arial" w:hAnsi="Arial" w:cs="Arial"/>
          <w:sz w:val="22"/>
          <w:szCs w:val="22"/>
        </w:rPr>
      </w:pPr>
      <w:r>
        <w:rPr>
          <w:rFonts w:ascii="Arial" w:hAnsi="Arial" w:cs="Arial"/>
          <w:sz w:val="22"/>
          <w:szCs w:val="22"/>
        </w:rPr>
        <w:t>Bowden J, Tierney JF, Simmonds M, et al. Individual patient data meta-analysis of time-to-event outcomes: one-stage versus two-stage approaches for estimating the hazard ratio under a random effects model. Research Synthesis Methods 2011; 2: 150–162. doi: 10.1002/jrsm.45.</w:t>
      </w:r>
    </w:p>
    <w:p w:rsidR="00977B58" w:rsidRDefault="00A65960">
      <w:pPr>
        <w:pStyle w:val="ListParagraph"/>
        <w:numPr>
          <w:ilvl w:val="0"/>
          <w:numId w:val="6"/>
        </w:numPr>
        <w:autoSpaceDE w:val="0"/>
        <w:autoSpaceDN w:val="0"/>
        <w:adjustRightInd w:val="0"/>
        <w:spacing w:before="240"/>
        <w:rPr>
          <w:rFonts w:ascii="Arial" w:hAnsi="Arial" w:cs="Arial"/>
          <w:sz w:val="22"/>
          <w:szCs w:val="22"/>
        </w:rPr>
      </w:pPr>
      <w:r>
        <w:rPr>
          <w:rFonts w:ascii="Arial" w:hAnsi="Arial" w:cs="Arial"/>
          <w:sz w:val="22"/>
          <w:szCs w:val="22"/>
        </w:rPr>
        <w:lastRenderedPageBreak/>
        <w:t>Higgins J, Thompson S. Quantifying heterogeneity in a meta-analysis. Statistics in Medicine 2002; 21(11):1539-58.</w:t>
      </w:r>
    </w:p>
    <w:p w:rsidR="00977B58" w:rsidRDefault="00977B58">
      <w:pPr>
        <w:pStyle w:val="ListParagraph"/>
        <w:numPr>
          <w:ilvl w:val="0"/>
          <w:numId w:val="6"/>
        </w:numPr>
        <w:autoSpaceDE w:val="0"/>
        <w:autoSpaceDN w:val="0"/>
        <w:adjustRightInd w:val="0"/>
        <w:rPr>
          <w:rFonts w:ascii="Arial" w:hAnsi="Arial" w:cs="Arial"/>
          <w:sz w:val="22"/>
          <w:szCs w:val="22"/>
        </w:rPr>
        <w:sectPr w:rsidR="00977B58">
          <w:footerReference w:type="default" r:id="rId9"/>
          <w:pgSz w:w="12240" w:h="15840"/>
          <w:pgMar w:top="1440" w:right="1800" w:bottom="1440" w:left="1800" w:header="288" w:footer="720" w:gutter="0"/>
          <w:cols w:space="720"/>
          <w:docGrid w:linePitch="360"/>
        </w:sectPr>
      </w:pPr>
    </w:p>
    <w:p w:rsidR="00977B58" w:rsidRDefault="00A65960">
      <w:pPr>
        <w:rPr>
          <w:rFonts w:ascii="Arial" w:hAnsi="Arial" w:cs="Arial"/>
          <w:b/>
        </w:rPr>
      </w:pPr>
      <w:r>
        <w:rPr>
          <w:rFonts w:ascii="Arial" w:hAnsi="Arial" w:cs="Arial"/>
          <w:b/>
        </w:rPr>
        <w:lastRenderedPageBreak/>
        <w:t xml:space="preserve">Table 1. Studies included in the HC-HIV meta-analysis dataset </w:t>
      </w:r>
    </w:p>
    <w:tbl>
      <w:tblPr>
        <w:tblStyle w:val="LightList-Accent11"/>
        <w:tblpPr w:leftFromText="180" w:rightFromText="180" w:horzAnchor="page" w:tblpX="1118" w:tblpY="423"/>
        <w:tblW w:w="4578" w:type="pct"/>
        <w:tblLook w:val="0020" w:firstRow="1" w:lastRow="0" w:firstColumn="0" w:lastColumn="0" w:noHBand="0" w:noVBand="0"/>
      </w:tblPr>
      <w:tblGrid>
        <w:gridCol w:w="919"/>
        <w:gridCol w:w="1772"/>
        <w:gridCol w:w="1675"/>
        <w:gridCol w:w="1234"/>
        <w:gridCol w:w="1627"/>
        <w:gridCol w:w="1568"/>
        <w:gridCol w:w="2093"/>
        <w:gridCol w:w="1236"/>
        <w:gridCol w:w="1258"/>
      </w:tblGrid>
      <w:tr w:rsidR="00977B58" w:rsidTr="00977B58">
        <w:trPr>
          <w:cnfStyle w:val="100000000000" w:firstRow="1" w:lastRow="0" w:firstColumn="0" w:lastColumn="0" w:oddVBand="0" w:evenVBand="0" w:oddHBand="0" w:evenHBand="0" w:firstRowFirstColumn="0" w:firstRowLastColumn="0" w:lastRowFirstColumn="0" w:lastRowLastColumn="0"/>
          <w:trHeight w:val="767"/>
          <w:tblHeader/>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Study</w:t>
            </w:r>
          </w:p>
          <w:p w:rsidR="00977B58" w:rsidRDefault="00A65960">
            <w:pPr>
              <w:jc w:val="center"/>
              <w:rPr>
                <w:rFonts w:asciiTheme="minorHAnsi" w:hAnsiTheme="minorHAnsi"/>
              </w:rPr>
            </w:pPr>
            <w:r>
              <w:rPr>
                <w:rFonts w:asciiTheme="minorHAnsi" w:hAnsiTheme="minorHAnsi"/>
              </w:rPr>
              <w:t>#</w:t>
            </w:r>
          </w:p>
        </w:tc>
        <w:tc>
          <w:tcPr>
            <w:tcW w:w="662" w:type="pct"/>
          </w:tcPr>
          <w:p w:rsidR="00977B58" w:rsidRDefault="00A659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PI</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Country</w:t>
            </w:r>
          </w:p>
        </w:tc>
        <w:tc>
          <w:tcPr>
            <w:tcW w:w="461" w:type="pct"/>
          </w:tcPr>
          <w:p w:rsidR="00977B58" w:rsidRDefault="00A659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Region category</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Study Population</w:t>
            </w:r>
          </w:p>
        </w:tc>
        <w:tc>
          <w:tcPr>
            <w:tcW w:w="586" w:type="pct"/>
          </w:tcPr>
          <w:p w:rsidR="00977B58" w:rsidRDefault="00A659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Study population category</w:t>
            </w: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jc w:val="center"/>
              <w:rPr>
                <w:rFonts w:asciiTheme="minorHAnsi" w:hAnsiTheme="minorHAnsi"/>
              </w:rPr>
            </w:pPr>
            <w:r>
              <w:rPr>
                <w:rFonts w:asciiTheme="minorHAnsi" w:hAnsiTheme="minorHAnsi"/>
              </w:rPr>
              <w:t>Study design/objective</w:t>
            </w:r>
          </w:p>
        </w:tc>
        <w:tc>
          <w:tcPr>
            <w:tcW w:w="462" w:type="pct"/>
          </w:tcPr>
          <w:p w:rsidR="00977B58" w:rsidRDefault="00A659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Ages included</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Included</w:t>
            </w:r>
          </w:p>
          <w:p w:rsidR="00977B58" w:rsidRDefault="00A65960">
            <w:pPr>
              <w:jc w:val="center"/>
              <w:rPr>
                <w:rFonts w:asciiTheme="minorHAnsi" w:hAnsiTheme="minorHAnsi"/>
                <w:i/>
              </w:rPr>
            </w:pPr>
            <w:r>
              <w:rPr>
                <w:rFonts w:asciiTheme="minorHAnsi" w:hAnsiTheme="minorHAnsi"/>
                <w:i/>
              </w:rPr>
              <w:t>N</w:t>
            </w:r>
          </w:p>
        </w:tc>
      </w:tr>
      <w:tr w:rsidR="00977B58" w:rsidTr="00977B58">
        <w:trPr>
          <w:cnfStyle w:val="000000100000" w:firstRow="0" w:lastRow="0" w:firstColumn="0" w:lastColumn="0" w:oddVBand="0" w:evenVBand="0" w:oddHBand="1" w:evenHBand="0" w:firstRowFirstColumn="0" w:firstRowLastColumn="0" w:lastRowFirstColumn="0" w:lastRowLastColumn="0"/>
          <w:trHeight w:val="50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1</w:t>
            </w:r>
          </w:p>
        </w:tc>
        <w:tc>
          <w:tcPr>
            <w:tcW w:w="6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McClelland</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Kenya (Mombasa)</w:t>
            </w:r>
          </w:p>
        </w:tc>
        <w:tc>
          <w:tcPr>
            <w:tcW w:w="461"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Eastern 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Women who engage in transactional sex</w:t>
            </w:r>
          </w:p>
        </w:tc>
        <w:tc>
          <w:tcPr>
            <w:tcW w:w="586"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High-risk</w:t>
            </w: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spacing w:beforeLines="40" w:before="96"/>
              <w:jc w:val="center"/>
              <w:rPr>
                <w:rFonts w:asciiTheme="minorHAnsi" w:hAnsiTheme="minorHAnsi"/>
              </w:rPr>
            </w:pPr>
            <w:r>
              <w:rPr>
                <w:rFonts w:asciiTheme="minorHAnsi" w:hAnsiTheme="minorHAnsi"/>
              </w:rPr>
              <w:t>Cohort: hormonal contraception and HIV</w:t>
            </w:r>
          </w:p>
        </w:tc>
        <w:tc>
          <w:tcPr>
            <w:tcW w:w="4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16-48</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1,270</w:t>
            </w:r>
          </w:p>
        </w:tc>
      </w:tr>
      <w:tr w:rsidR="00977B58" w:rsidTr="00977B58">
        <w:trPr>
          <w:trHeight w:val="50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2</w:t>
            </w:r>
          </w:p>
        </w:tc>
        <w:tc>
          <w:tcPr>
            <w:tcW w:w="6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Myer</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South Africa</w:t>
            </w:r>
          </w:p>
        </w:tc>
        <w:tc>
          <w:tcPr>
            <w:tcW w:w="461"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South 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Women not screened for cervical cancer</w:t>
            </w:r>
          </w:p>
        </w:tc>
        <w:tc>
          <w:tcPr>
            <w:tcW w:w="586"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Clinic/</w:t>
            </w:r>
          </w:p>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community-based</w:t>
            </w:r>
          </w:p>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population</w:t>
            </w: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spacing w:beforeLines="40" w:before="96"/>
              <w:jc w:val="center"/>
              <w:rPr>
                <w:rFonts w:asciiTheme="minorHAnsi" w:hAnsiTheme="minorHAnsi"/>
              </w:rPr>
            </w:pPr>
            <w:r>
              <w:rPr>
                <w:rFonts w:asciiTheme="minorHAnsi" w:hAnsiTheme="minorHAnsi"/>
              </w:rPr>
              <w:t>RCT: cervical cancer screening interventions</w:t>
            </w:r>
          </w:p>
        </w:tc>
        <w:tc>
          <w:tcPr>
            <w:tcW w:w="4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35-49</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4,160</w:t>
            </w:r>
          </w:p>
        </w:tc>
      </w:tr>
      <w:tr w:rsidR="00977B58" w:rsidTr="00977B58">
        <w:trPr>
          <w:cnfStyle w:val="000000100000" w:firstRow="0" w:lastRow="0" w:firstColumn="0" w:lastColumn="0" w:oddVBand="0" w:evenVBand="0" w:oddHBand="1" w:evenHBand="0" w:firstRowFirstColumn="0" w:firstRowLastColumn="0" w:lastRowFirstColumn="0" w:lastRowLastColumn="0"/>
          <w:trHeight w:val="50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3a</w:t>
            </w:r>
          </w:p>
        </w:tc>
        <w:tc>
          <w:tcPr>
            <w:tcW w:w="6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Morrison</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Uganda</w:t>
            </w:r>
          </w:p>
        </w:tc>
        <w:tc>
          <w:tcPr>
            <w:tcW w:w="461"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Eastern 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Women attending RH clinics</w:t>
            </w:r>
          </w:p>
        </w:tc>
        <w:tc>
          <w:tcPr>
            <w:tcW w:w="586"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Clinic/</w:t>
            </w:r>
          </w:p>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community-based</w:t>
            </w:r>
          </w:p>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population</w:t>
            </w: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jc w:val="center"/>
              <w:rPr>
                <w:rFonts w:asciiTheme="minorHAnsi" w:hAnsiTheme="minorHAnsi"/>
              </w:rPr>
            </w:pPr>
            <w:r>
              <w:rPr>
                <w:rFonts w:asciiTheme="minorHAnsi" w:hAnsiTheme="minorHAnsi"/>
              </w:rPr>
              <w:t>Cohort: hormonal contraception and HIV</w:t>
            </w:r>
          </w:p>
        </w:tc>
        <w:tc>
          <w:tcPr>
            <w:tcW w:w="4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18-35</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2,201</w:t>
            </w:r>
          </w:p>
        </w:tc>
      </w:tr>
      <w:tr w:rsidR="00977B58" w:rsidTr="00977B58">
        <w:trPr>
          <w:trHeight w:val="50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3b</w:t>
            </w:r>
          </w:p>
        </w:tc>
        <w:tc>
          <w:tcPr>
            <w:tcW w:w="6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Morrison</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Zimbabwe</w:t>
            </w:r>
          </w:p>
        </w:tc>
        <w:tc>
          <w:tcPr>
            <w:tcW w:w="461"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Southern</w:t>
            </w:r>
          </w:p>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Women attending RH clinics</w:t>
            </w:r>
          </w:p>
        </w:tc>
        <w:tc>
          <w:tcPr>
            <w:tcW w:w="586"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Clinic/</w:t>
            </w:r>
          </w:p>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community-based</w:t>
            </w:r>
          </w:p>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population</w:t>
            </w: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jc w:val="center"/>
              <w:rPr>
                <w:rFonts w:asciiTheme="minorHAnsi" w:hAnsiTheme="minorHAnsi"/>
              </w:rPr>
            </w:pPr>
            <w:r>
              <w:rPr>
                <w:rFonts w:asciiTheme="minorHAnsi" w:hAnsiTheme="minorHAnsi"/>
              </w:rPr>
              <w:t>Cohort: hormonal contraception and HIV</w:t>
            </w:r>
          </w:p>
        </w:tc>
        <w:tc>
          <w:tcPr>
            <w:tcW w:w="4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18-35</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2,248</w:t>
            </w:r>
          </w:p>
        </w:tc>
      </w:tr>
      <w:tr w:rsidR="00977B58" w:rsidTr="00977B58">
        <w:trPr>
          <w:cnfStyle w:val="000000100000" w:firstRow="0" w:lastRow="0" w:firstColumn="0" w:lastColumn="0" w:oddVBand="0" w:evenVBand="0" w:oddHBand="1" w:evenHBand="0" w:firstRowFirstColumn="0" w:firstRowLastColumn="0" w:lastRowFirstColumn="0" w:lastRowLastColumn="0"/>
          <w:trHeight w:val="50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4</w:t>
            </w:r>
          </w:p>
        </w:tc>
        <w:tc>
          <w:tcPr>
            <w:tcW w:w="6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Kaul</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Kenya</w:t>
            </w:r>
          </w:p>
        </w:tc>
        <w:tc>
          <w:tcPr>
            <w:tcW w:w="461"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Eastern</w:t>
            </w:r>
          </w:p>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Women who engage in transactional sex</w:t>
            </w:r>
          </w:p>
        </w:tc>
        <w:tc>
          <w:tcPr>
            <w:tcW w:w="586"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High-risk</w:t>
            </w: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jc w:val="center"/>
              <w:rPr>
                <w:rFonts w:asciiTheme="minorHAnsi" w:hAnsiTheme="minorHAnsi"/>
              </w:rPr>
            </w:pPr>
            <w:r>
              <w:rPr>
                <w:rFonts w:asciiTheme="minorHAnsi" w:hAnsiTheme="minorHAnsi"/>
              </w:rPr>
              <w:t>RCT: presumptive antibiotic treatment</w:t>
            </w:r>
          </w:p>
        </w:tc>
        <w:tc>
          <w:tcPr>
            <w:tcW w:w="4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18-49</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414</w:t>
            </w:r>
          </w:p>
        </w:tc>
      </w:tr>
      <w:tr w:rsidR="00977B58" w:rsidTr="00977B58">
        <w:trPr>
          <w:trHeight w:val="50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5</w:t>
            </w:r>
          </w:p>
        </w:tc>
        <w:tc>
          <w:tcPr>
            <w:tcW w:w="6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Francis</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Tanzania</w:t>
            </w:r>
          </w:p>
        </w:tc>
        <w:tc>
          <w:tcPr>
            <w:tcW w:w="461"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Eastern</w:t>
            </w:r>
          </w:p>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Women working in bars</w:t>
            </w:r>
          </w:p>
        </w:tc>
        <w:tc>
          <w:tcPr>
            <w:tcW w:w="586"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High-risk</w:t>
            </w: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spacing w:beforeLines="40" w:before="96"/>
              <w:jc w:val="center"/>
              <w:rPr>
                <w:rFonts w:asciiTheme="minorHAnsi" w:hAnsiTheme="minorHAnsi"/>
              </w:rPr>
            </w:pPr>
            <w:r>
              <w:rPr>
                <w:rFonts w:asciiTheme="minorHAnsi" w:hAnsiTheme="minorHAnsi"/>
              </w:rPr>
              <w:t>Cohort: microbicide feasibility study</w:t>
            </w:r>
          </w:p>
        </w:tc>
        <w:tc>
          <w:tcPr>
            <w:tcW w:w="4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15-49</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978</w:t>
            </w:r>
          </w:p>
        </w:tc>
      </w:tr>
      <w:tr w:rsidR="00977B58" w:rsidTr="00977B58">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6</w:t>
            </w:r>
          </w:p>
        </w:tc>
        <w:tc>
          <w:tcPr>
            <w:tcW w:w="6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Watson-Jones</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Tanzania</w:t>
            </w:r>
          </w:p>
        </w:tc>
        <w:tc>
          <w:tcPr>
            <w:tcW w:w="461"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Eastern</w:t>
            </w:r>
          </w:p>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Women working in bars and other recreational facilities</w:t>
            </w:r>
          </w:p>
        </w:tc>
        <w:tc>
          <w:tcPr>
            <w:tcW w:w="586"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High-risk</w:t>
            </w: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spacing w:beforeLines="40" w:before="96"/>
              <w:jc w:val="center"/>
              <w:rPr>
                <w:rFonts w:asciiTheme="minorHAnsi" w:hAnsiTheme="minorHAnsi"/>
              </w:rPr>
            </w:pPr>
            <w:r>
              <w:rPr>
                <w:rFonts w:asciiTheme="minorHAnsi" w:hAnsiTheme="minorHAnsi"/>
              </w:rPr>
              <w:t>RCT: HSV suppression to reduce HIV transmission</w:t>
            </w:r>
          </w:p>
        </w:tc>
        <w:tc>
          <w:tcPr>
            <w:tcW w:w="4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16-35</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781</w:t>
            </w:r>
          </w:p>
        </w:tc>
      </w:tr>
      <w:tr w:rsidR="00977B58" w:rsidTr="00977B58">
        <w:trPr>
          <w:trHeight w:val="38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lastRenderedPageBreak/>
              <w:t>7a</w:t>
            </w:r>
          </w:p>
        </w:tc>
        <w:tc>
          <w:tcPr>
            <w:tcW w:w="6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van der Straten, Padian</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Zimbabwe</w:t>
            </w:r>
          </w:p>
          <w:p w:rsidR="00977B58" w:rsidRDefault="00A65960">
            <w:pPr>
              <w:jc w:val="center"/>
              <w:rPr>
                <w:rFonts w:asciiTheme="minorHAnsi" w:hAnsiTheme="minorHAnsi"/>
              </w:rPr>
            </w:pPr>
            <w:r>
              <w:rPr>
                <w:rFonts w:asciiTheme="minorHAnsi" w:hAnsiTheme="minorHAnsi"/>
              </w:rPr>
              <w:t>(MIRA)</w:t>
            </w:r>
          </w:p>
        </w:tc>
        <w:tc>
          <w:tcPr>
            <w:tcW w:w="461"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Southern</w:t>
            </w:r>
          </w:p>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Sexually active women</w:t>
            </w:r>
          </w:p>
        </w:tc>
        <w:tc>
          <w:tcPr>
            <w:tcW w:w="586"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Clinic/</w:t>
            </w:r>
          </w:p>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community-based</w:t>
            </w:r>
          </w:p>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population</w:t>
            </w: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jc w:val="center"/>
              <w:rPr>
                <w:rFonts w:asciiTheme="minorHAnsi" w:hAnsiTheme="minorHAnsi"/>
              </w:rPr>
            </w:pPr>
            <w:r>
              <w:rPr>
                <w:rFonts w:asciiTheme="minorHAnsi" w:hAnsiTheme="minorHAnsi"/>
              </w:rPr>
              <w:t>RCT: diaphragm/ condoms to reduce HIV acquisition</w:t>
            </w:r>
          </w:p>
        </w:tc>
        <w:tc>
          <w:tcPr>
            <w:tcW w:w="4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18-49</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2,455</w:t>
            </w:r>
          </w:p>
        </w:tc>
      </w:tr>
      <w:tr w:rsidR="00977B58" w:rsidTr="00977B58">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7b</w:t>
            </w:r>
          </w:p>
        </w:tc>
        <w:tc>
          <w:tcPr>
            <w:tcW w:w="6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van der Straten, Padian</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South Africa</w:t>
            </w:r>
          </w:p>
          <w:p w:rsidR="00977B58" w:rsidRDefault="00A65960">
            <w:pPr>
              <w:jc w:val="center"/>
              <w:rPr>
                <w:rFonts w:asciiTheme="minorHAnsi" w:hAnsiTheme="minorHAnsi"/>
              </w:rPr>
            </w:pPr>
            <w:r>
              <w:rPr>
                <w:rFonts w:asciiTheme="minorHAnsi" w:hAnsiTheme="minorHAnsi"/>
              </w:rPr>
              <w:t>(MIRA)</w:t>
            </w:r>
          </w:p>
        </w:tc>
        <w:tc>
          <w:tcPr>
            <w:tcW w:w="461"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South 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Sexually active women</w:t>
            </w:r>
          </w:p>
        </w:tc>
        <w:tc>
          <w:tcPr>
            <w:tcW w:w="586"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Clinic/</w:t>
            </w:r>
          </w:p>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community -based</w:t>
            </w:r>
          </w:p>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population</w:t>
            </w: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jc w:val="center"/>
              <w:rPr>
                <w:rFonts w:asciiTheme="minorHAnsi" w:hAnsiTheme="minorHAnsi"/>
              </w:rPr>
            </w:pPr>
            <w:r>
              <w:rPr>
                <w:rFonts w:asciiTheme="minorHAnsi" w:hAnsiTheme="minorHAnsi"/>
              </w:rPr>
              <w:t>RCT: diaphragm/ condoms to reduce HIV acquisition</w:t>
            </w:r>
          </w:p>
        </w:tc>
        <w:tc>
          <w:tcPr>
            <w:tcW w:w="4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18-49</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2,493</w:t>
            </w:r>
          </w:p>
        </w:tc>
      </w:tr>
      <w:tr w:rsidR="00977B58" w:rsidTr="00977B58">
        <w:trPr>
          <w:trHeight w:val="38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8</w:t>
            </w:r>
          </w:p>
        </w:tc>
        <w:tc>
          <w:tcPr>
            <w:tcW w:w="6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Kleinschmidt, Rees</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South Africa</w:t>
            </w:r>
          </w:p>
          <w:p w:rsidR="00977B58" w:rsidRDefault="00A65960">
            <w:pPr>
              <w:jc w:val="center"/>
              <w:rPr>
                <w:rFonts w:asciiTheme="minorHAnsi" w:hAnsiTheme="minorHAnsi"/>
              </w:rPr>
            </w:pPr>
            <w:r>
              <w:rPr>
                <w:rFonts w:asciiTheme="minorHAnsi" w:hAnsiTheme="minorHAnsi"/>
              </w:rPr>
              <w:t>(PALESA)</w:t>
            </w:r>
          </w:p>
        </w:tc>
        <w:tc>
          <w:tcPr>
            <w:tcW w:w="461"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South 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Women attending RH clinics</w:t>
            </w:r>
          </w:p>
        </w:tc>
        <w:tc>
          <w:tcPr>
            <w:tcW w:w="586"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Clinic/</w:t>
            </w:r>
          </w:p>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community-based</w:t>
            </w:r>
          </w:p>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population</w:t>
            </w: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spacing w:beforeLines="40" w:before="96"/>
              <w:jc w:val="center"/>
              <w:rPr>
                <w:rFonts w:asciiTheme="minorHAnsi" w:hAnsiTheme="minorHAnsi"/>
              </w:rPr>
            </w:pPr>
            <w:r>
              <w:rPr>
                <w:rFonts w:asciiTheme="minorHAnsi" w:hAnsiTheme="minorHAnsi"/>
              </w:rPr>
              <w:t>Cohort: hormonal contraception and HIV</w:t>
            </w:r>
          </w:p>
        </w:tc>
        <w:tc>
          <w:tcPr>
            <w:tcW w:w="4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18-41</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551</w:t>
            </w:r>
          </w:p>
        </w:tc>
      </w:tr>
      <w:tr w:rsidR="00977B58" w:rsidTr="00977B58">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9</w:t>
            </w:r>
          </w:p>
        </w:tc>
        <w:tc>
          <w:tcPr>
            <w:tcW w:w="6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Delaney-Moretlwe</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South Africa</w:t>
            </w:r>
          </w:p>
          <w:p w:rsidR="00977B58" w:rsidRDefault="00A65960">
            <w:pPr>
              <w:jc w:val="center"/>
              <w:rPr>
                <w:rFonts w:asciiTheme="minorHAnsi" w:hAnsiTheme="minorHAnsi"/>
              </w:rPr>
            </w:pPr>
            <w:r>
              <w:rPr>
                <w:rFonts w:asciiTheme="minorHAnsi" w:hAnsiTheme="minorHAnsi"/>
              </w:rPr>
              <w:t>(RHRU)</w:t>
            </w:r>
          </w:p>
        </w:tc>
        <w:tc>
          <w:tcPr>
            <w:tcW w:w="461"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South 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Women attending clinics</w:t>
            </w:r>
          </w:p>
        </w:tc>
        <w:tc>
          <w:tcPr>
            <w:tcW w:w="586"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Clinic/</w:t>
            </w:r>
          </w:p>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community-based</w:t>
            </w:r>
          </w:p>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population</w:t>
            </w: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spacing w:beforeLines="40" w:before="96"/>
              <w:jc w:val="center"/>
              <w:rPr>
                <w:rFonts w:asciiTheme="minorHAnsi" w:hAnsiTheme="minorHAnsi"/>
              </w:rPr>
            </w:pPr>
            <w:r>
              <w:rPr>
                <w:rFonts w:asciiTheme="minorHAnsi" w:hAnsiTheme="minorHAnsi"/>
              </w:rPr>
              <w:t>Cohort: microbicide feasibility study</w:t>
            </w:r>
          </w:p>
        </w:tc>
        <w:tc>
          <w:tcPr>
            <w:tcW w:w="4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18-35</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694</w:t>
            </w:r>
          </w:p>
        </w:tc>
      </w:tr>
      <w:tr w:rsidR="00977B58" w:rsidTr="00977B58">
        <w:trPr>
          <w:trHeight w:val="38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10</w:t>
            </w:r>
          </w:p>
        </w:tc>
        <w:tc>
          <w:tcPr>
            <w:tcW w:w="6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McGrath</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South Africa</w:t>
            </w:r>
          </w:p>
        </w:tc>
        <w:tc>
          <w:tcPr>
            <w:tcW w:w="461"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South 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b/>
              </w:rPr>
            </w:pPr>
            <w:r>
              <w:rPr>
                <w:rFonts w:asciiTheme="minorHAnsi" w:hAnsiTheme="minorHAnsi"/>
              </w:rPr>
              <w:t>Women attending clinics</w:t>
            </w:r>
          </w:p>
        </w:tc>
        <w:tc>
          <w:tcPr>
            <w:tcW w:w="586"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Clinic/</w:t>
            </w:r>
          </w:p>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community-based</w:t>
            </w:r>
          </w:p>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population</w:t>
            </w: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spacing w:beforeLines="40" w:before="96"/>
              <w:jc w:val="center"/>
              <w:rPr>
                <w:rFonts w:asciiTheme="minorHAnsi" w:hAnsiTheme="minorHAnsi"/>
              </w:rPr>
            </w:pPr>
            <w:r>
              <w:rPr>
                <w:rFonts w:asciiTheme="minorHAnsi" w:hAnsiTheme="minorHAnsi"/>
              </w:rPr>
              <w:t>Cohort: microbicide feasibility study</w:t>
            </w:r>
          </w:p>
        </w:tc>
        <w:tc>
          <w:tcPr>
            <w:tcW w:w="4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15-49</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261</w:t>
            </w:r>
          </w:p>
        </w:tc>
      </w:tr>
      <w:tr w:rsidR="00977B58" w:rsidTr="00977B58">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11</w:t>
            </w:r>
          </w:p>
        </w:tc>
        <w:tc>
          <w:tcPr>
            <w:tcW w:w="6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Kumwenda, Brown</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Malawi/ Zimbabwe</w:t>
            </w:r>
          </w:p>
        </w:tc>
        <w:tc>
          <w:tcPr>
            <w:tcW w:w="461"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Southern</w:t>
            </w:r>
          </w:p>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Women attending clinics</w:t>
            </w:r>
          </w:p>
        </w:tc>
        <w:tc>
          <w:tcPr>
            <w:tcW w:w="586"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Clinic/</w:t>
            </w:r>
          </w:p>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community-based</w:t>
            </w:r>
          </w:p>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population</w:t>
            </w: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spacing w:beforeLines="40" w:before="96"/>
              <w:jc w:val="center"/>
              <w:rPr>
                <w:rFonts w:asciiTheme="minorHAnsi" w:hAnsiTheme="minorHAnsi"/>
              </w:rPr>
            </w:pPr>
            <w:r>
              <w:rPr>
                <w:rFonts w:asciiTheme="minorHAnsi" w:hAnsiTheme="minorHAnsi"/>
              </w:rPr>
              <w:t>Cohort: microbicide feasibility study</w:t>
            </w:r>
          </w:p>
        </w:tc>
        <w:tc>
          <w:tcPr>
            <w:tcW w:w="4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18-49</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993</w:t>
            </w:r>
          </w:p>
        </w:tc>
      </w:tr>
      <w:tr w:rsidR="00977B58" w:rsidTr="00977B58">
        <w:trPr>
          <w:trHeight w:val="38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12</w:t>
            </w:r>
          </w:p>
        </w:tc>
        <w:tc>
          <w:tcPr>
            <w:tcW w:w="6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Skoler-Karpoff</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South Africa</w:t>
            </w:r>
          </w:p>
          <w:p w:rsidR="00977B58" w:rsidRDefault="00A65960">
            <w:pPr>
              <w:jc w:val="center"/>
              <w:rPr>
                <w:rFonts w:asciiTheme="minorHAnsi" w:hAnsiTheme="minorHAnsi"/>
              </w:rPr>
            </w:pPr>
            <w:r>
              <w:rPr>
                <w:rFonts w:asciiTheme="minorHAnsi" w:hAnsiTheme="minorHAnsi"/>
              </w:rPr>
              <w:t>(Carraguard)</w:t>
            </w:r>
          </w:p>
        </w:tc>
        <w:tc>
          <w:tcPr>
            <w:tcW w:w="461"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South 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Sexually active women</w:t>
            </w:r>
          </w:p>
        </w:tc>
        <w:tc>
          <w:tcPr>
            <w:tcW w:w="586"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Clinic/</w:t>
            </w:r>
          </w:p>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community-based</w:t>
            </w:r>
          </w:p>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population</w:t>
            </w: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spacing w:beforeLines="40" w:before="96"/>
              <w:jc w:val="center"/>
              <w:rPr>
                <w:rFonts w:asciiTheme="minorHAnsi" w:hAnsiTheme="minorHAnsi"/>
              </w:rPr>
            </w:pPr>
            <w:r>
              <w:rPr>
                <w:rFonts w:asciiTheme="minorHAnsi" w:hAnsiTheme="minorHAnsi"/>
              </w:rPr>
              <w:t>RCT: microbicide to reduce HIV acquisition</w:t>
            </w:r>
          </w:p>
        </w:tc>
        <w:tc>
          <w:tcPr>
            <w:tcW w:w="4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16-49</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5,567</w:t>
            </w:r>
          </w:p>
        </w:tc>
      </w:tr>
      <w:tr w:rsidR="00977B58" w:rsidTr="00977B58">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13</w:t>
            </w:r>
          </w:p>
        </w:tc>
        <w:tc>
          <w:tcPr>
            <w:tcW w:w="6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Hayes,</w:t>
            </w:r>
          </w:p>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KamaliSeeley</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Uganda</w:t>
            </w:r>
          </w:p>
        </w:tc>
        <w:tc>
          <w:tcPr>
            <w:tcW w:w="461"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Eastern</w:t>
            </w:r>
          </w:p>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Women who engage in transactional sex</w:t>
            </w:r>
          </w:p>
        </w:tc>
        <w:tc>
          <w:tcPr>
            <w:tcW w:w="586"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High-risk</w:t>
            </w: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spacing w:beforeLines="40" w:before="96"/>
              <w:jc w:val="center"/>
              <w:rPr>
                <w:rFonts w:asciiTheme="minorHAnsi" w:hAnsiTheme="minorHAnsi"/>
              </w:rPr>
            </w:pPr>
            <w:r>
              <w:rPr>
                <w:rFonts w:asciiTheme="minorHAnsi" w:hAnsiTheme="minorHAnsi"/>
              </w:rPr>
              <w:t>Cohort: microbicide feasibility study</w:t>
            </w:r>
          </w:p>
        </w:tc>
        <w:tc>
          <w:tcPr>
            <w:tcW w:w="4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15-49</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418</w:t>
            </w:r>
          </w:p>
        </w:tc>
      </w:tr>
      <w:tr w:rsidR="00977B58" w:rsidTr="00977B58">
        <w:trPr>
          <w:trHeight w:val="38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14</w:t>
            </w:r>
          </w:p>
        </w:tc>
        <w:tc>
          <w:tcPr>
            <w:tcW w:w="6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Hayes, Francis</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Tanzania</w:t>
            </w:r>
          </w:p>
        </w:tc>
        <w:tc>
          <w:tcPr>
            <w:tcW w:w="461"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Eastern</w:t>
            </w:r>
          </w:p>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High risk women</w:t>
            </w:r>
          </w:p>
        </w:tc>
        <w:tc>
          <w:tcPr>
            <w:tcW w:w="586"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High-risk</w:t>
            </w: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jc w:val="center"/>
              <w:rPr>
                <w:rFonts w:asciiTheme="minorHAnsi" w:hAnsiTheme="minorHAnsi"/>
              </w:rPr>
            </w:pPr>
            <w:r>
              <w:rPr>
                <w:rFonts w:asciiTheme="minorHAnsi" w:hAnsiTheme="minorHAnsi"/>
              </w:rPr>
              <w:t xml:space="preserve">Cohort: microbicide </w:t>
            </w:r>
            <w:r>
              <w:rPr>
                <w:rFonts w:asciiTheme="minorHAnsi" w:hAnsiTheme="minorHAnsi"/>
              </w:rPr>
              <w:lastRenderedPageBreak/>
              <w:t>feasibility study</w:t>
            </w:r>
          </w:p>
        </w:tc>
        <w:tc>
          <w:tcPr>
            <w:tcW w:w="4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lastRenderedPageBreak/>
              <w:t>18-44</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873</w:t>
            </w:r>
          </w:p>
        </w:tc>
      </w:tr>
      <w:tr w:rsidR="00977B58" w:rsidTr="00977B58">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15a</w:t>
            </w:r>
          </w:p>
        </w:tc>
        <w:tc>
          <w:tcPr>
            <w:tcW w:w="6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Heffron, Baeten</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Kenya, Rwanda, Uganda</w:t>
            </w:r>
          </w:p>
          <w:p w:rsidR="00977B58" w:rsidRDefault="00A65960">
            <w:pPr>
              <w:jc w:val="center"/>
              <w:rPr>
                <w:rFonts w:asciiTheme="minorHAnsi" w:hAnsiTheme="minorHAnsi"/>
              </w:rPr>
            </w:pPr>
            <w:r>
              <w:rPr>
                <w:rFonts w:asciiTheme="minorHAnsi" w:hAnsiTheme="minorHAnsi"/>
              </w:rPr>
              <w:t>(partners in prev)</w:t>
            </w:r>
          </w:p>
        </w:tc>
        <w:tc>
          <w:tcPr>
            <w:tcW w:w="461"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Eastern</w:t>
            </w:r>
          </w:p>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rPr>
                <w:rFonts w:asciiTheme="minorHAnsi" w:hAnsiTheme="minorHAnsi"/>
              </w:rPr>
            </w:pPr>
            <w:r>
              <w:rPr>
                <w:rFonts w:asciiTheme="minorHAnsi" w:hAnsiTheme="minorHAnsi"/>
              </w:rPr>
              <w:t>Sexually active women whose partners had HIV and HSV-2</w:t>
            </w:r>
          </w:p>
        </w:tc>
        <w:tc>
          <w:tcPr>
            <w:tcW w:w="586" w:type="pct"/>
            <w:vAlign w:val="center"/>
          </w:tcPr>
          <w:p w:rsidR="00977B58" w:rsidRDefault="00A65960">
            <w:pPr>
              <w:jc w:val="center"/>
              <w:cnfStyle w:val="000000100000" w:firstRow="0" w:lastRow="0" w:firstColumn="0" w:lastColumn="0" w:oddVBand="0" w:evenVBand="0" w:oddHBand="1" w:evenHBand="0" w:firstRowFirstColumn="0" w:firstRowLastColumn="0" w:lastRowFirstColumn="0" w:lastRowLastColumn="0"/>
            </w:pPr>
            <w:r>
              <w:t>HIV-discordant couples</w:t>
            </w:r>
          </w:p>
          <w:p w:rsidR="00977B58" w:rsidRDefault="00977B5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jc w:val="center"/>
              <w:rPr>
                <w:rFonts w:asciiTheme="minorHAnsi" w:hAnsiTheme="minorHAnsi"/>
              </w:rPr>
            </w:pPr>
            <w:r>
              <w:rPr>
                <w:rFonts w:asciiTheme="minorHAnsi" w:hAnsiTheme="minorHAnsi"/>
              </w:rPr>
              <w:t>RCT: HSV suppression to reduce HIV transmission</w:t>
            </w:r>
          </w:p>
        </w:tc>
        <w:tc>
          <w:tcPr>
            <w:tcW w:w="4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18-49</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913</w:t>
            </w:r>
          </w:p>
        </w:tc>
      </w:tr>
      <w:tr w:rsidR="00977B58" w:rsidTr="00977B58">
        <w:trPr>
          <w:trHeight w:val="38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15b</w:t>
            </w:r>
          </w:p>
        </w:tc>
        <w:tc>
          <w:tcPr>
            <w:tcW w:w="6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Heffron, Baeten</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Botswana, Zambia</w:t>
            </w:r>
          </w:p>
          <w:p w:rsidR="00977B58" w:rsidRDefault="00A65960">
            <w:pPr>
              <w:jc w:val="center"/>
              <w:rPr>
                <w:rFonts w:asciiTheme="minorHAnsi" w:hAnsiTheme="minorHAnsi"/>
              </w:rPr>
            </w:pPr>
            <w:r>
              <w:rPr>
                <w:rFonts w:asciiTheme="minorHAnsi" w:hAnsiTheme="minorHAnsi"/>
              </w:rPr>
              <w:t>(partners in prev)</w:t>
            </w:r>
          </w:p>
        </w:tc>
        <w:tc>
          <w:tcPr>
            <w:tcW w:w="461"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Southern 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Sexually active women  whose partners had HIV and HSV-2</w:t>
            </w:r>
          </w:p>
        </w:tc>
        <w:tc>
          <w:tcPr>
            <w:tcW w:w="586" w:type="pct"/>
            <w:vAlign w:val="center"/>
          </w:tcPr>
          <w:p w:rsidR="00977B58" w:rsidRDefault="00A65960">
            <w:pPr>
              <w:jc w:val="center"/>
              <w:cnfStyle w:val="000000000000" w:firstRow="0" w:lastRow="0" w:firstColumn="0" w:lastColumn="0" w:oddVBand="0" w:evenVBand="0" w:oddHBand="0" w:evenHBand="0" w:firstRowFirstColumn="0" w:firstRowLastColumn="0" w:lastRowFirstColumn="0" w:lastRowLastColumn="0"/>
            </w:pPr>
            <w:r>
              <w:t>HIV-discordant couples</w:t>
            </w:r>
          </w:p>
          <w:p w:rsidR="00977B58" w:rsidRDefault="00977B5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jc w:val="center"/>
              <w:rPr>
                <w:rFonts w:asciiTheme="minorHAnsi" w:hAnsiTheme="minorHAnsi"/>
              </w:rPr>
            </w:pPr>
            <w:r>
              <w:rPr>
                <w:rFonts w:asciiTheme="minorHAnsi" w:hAnsiTheme="minorHAnsi"/>
              </w:rPr>
              <w:t>RCT: HSV suppression to reduce HIV transmission</w:t>
            </w:r>
          </w:p>
        </w:tc>
        <w:tc>
          <w:tcPr>
            <w:tcW w:w="4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18-49</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214</w:t>
            </w:r>
          </w:p>
        </w:tc>
      </w:tr>
      <w:tr w:rsidR="00977B58" w:rsidTr="00977B58">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15c</w:t>
            </w:r>
          </w:p>
        </w:tc>
        <w:tc>
          <w:tcPr>
            <w:tcW w:w="6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Heffron, Baeten</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South Africa</w:t>
            </w:r>
          </w:p>
          <w:p w:rsidR="00977B58" w:rsidRDefault="00A65960">
            <w:pPr>
              <w:jc w:val="center"/>
              <w:rPr>
                <w:rFonts w:asciiTheme="minorHAnsi" w:hAnsiTheme="minorHAnsi"/>
              </w:rPr>
            </w:pPr>
            <w:r>
              <w:rPr>
                <w:rFonts w:asciiTheme="minorHAnsi" w:hAnsiTheme="minorHAnsi"/>
              </w:rPr>
              <w:t>(partners in prev)</w:t>
            </w:r>
          </w:p>
        </w:tc>
        <w:tc>
          <w:tcPr>
            <w:tcW w:w="461"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South 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Sexually active women  whose partners had HIV and HSV-2</w:t>
            </w:r>
          </w:p>
        </w:tc>
        <w:tc>
          <w:tcPr>
            <w:tcW w:w="586" w:type="pct"/>
            <w:vAlign w:val="center"/>
          </w:tcPr>
          <w:p w:rsidR="00977B58" w:rsidRDefault="00A65960">
            <w:pPr>
              <w:jc w:val="center"/>
              <w:cnfStyle w:val="000000100000" w:firstRow="0" w:lastRow="0" w:firstColumn="0" w:lastColumn="0" w:oddVBand="0" w:evenVBand="0" w:oddHBand="1" w:evenHBand="0" w:firstRowFirstColumn="0" w:firstRowLastColumn="0" w:lastRowFirstColumn="0" w:lastRowLastColumn="0"/>
            </w:pPr>
            <w:r>
              <w:t>HIV-discordant couples</w:t>
            </w:r>
          </w:p>
          <w:p w:rsidR="00977B58" w:rsidRDefault="00977B58">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jc w:val="center"/>
              <w:rPr>
                <w:rFonts w:asciiTheme="minorHAnsi" w:hAnsiTheme="minorHAnsi"/>
              </w:rPr>
            </w:pPr>
            <w:r>
              <w:rPr>
                <w:rFonts w:asciiTheme="minorHAnsi" w:hAnsiTheme="minorHAnsi"/>
              </w:rPr>
              <w:t>RCT: HSV suppression to reduce HIV transmission</w:t>
            </w:r>
          </w:p>
        </w:tc>
        <w:tc>
          <w:tcPr>
            <w:tcW w:w="4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18-49</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138</w:t>
            </w:r>
          </w:p>
        </w:tc>
      </w:tr>
      <w:tr w:rsidR="00977B58" w:rsidTr="00977B58">
        <w:trPr>
          <w:trHeight w:val="38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16a</w:t>
            </w:r>
          </w:p>
        </w:tc>
        <w:tc>
          <w:tcPr>
            <w:tcW w:w="6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McCormack</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Tanzania</w:t>
            </w:r>
          </w:p>
          <w:p w:rsidR="00977B58" w:rsidRDefault="00A65960">
            <w:pPr>
              <w:jc w:val="center"/>
              <w:rPr>
                <w:rFonts w:asciiTheme="minorHAnsi" w:hAnsiTheme="minorHAnsi"/>
              </w:rPr>
            </w:pPr>
            <w:r>
              <w:rPr>
                <w:rFonts w:asciiTheme="minorHAnsi" w:hAnsiTheme="minorHAnsi"/>
              </w:rPr>
              <w:t>(MDP301)</w:t>
            </w:r>
          </w:p>
        </w:tc>
        <w:tc>
          <w:tcPr>
            <w:tcW w:w="461"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Eastern</w:t>
            </w:r>
          </w:p>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 xml:space="preserve">Women working in bars and other recreational facilities </w:t>
            </w:r>
          </w:p>
        </w:tc>
        <w:tc>
          <w:tcPr>
            <w:tcW w:w="586" w:type="pct"/>
            <w:vAlign w:val="center"/>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 xml:space="preserve">High-risk </w:t>
            </w: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jc w:val="center"/>
              <w:rPr>
                <w:rFonts w:asciiTheme="minorHAnsi" w:hAnsiTheme="minorHAnsi"/>
              </w:rPr>
            </w:pPr>
            <w:r>
              <w:rPr>
                <w:rFonts w:asciiTheme="minorHAnsi" w:hAnsiTheme="minorHAnsi"/>
              </w:rPr>
              <w:t>RCT: microbicide to reduce HIV acquisition</w:t>
            </w:r>
          </w:p>
        </w:tc>
        <w:tc>
          <w:tcPr>
            <w:tcW w:w="4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16-49</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1018</w:t>
            </w:r>
          </w:p>
        </w:tc>
      </w:tr>
      <w:tr w:rsidR="00977B58" w:rsidTr="00977B58">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16b</w:t>
            </w:r>
          </w:p>
        </w:tc>
        <w:tc>
          <w:tcPr>
            <w:tcW w:w="6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McCormack</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Uganda</w:t>
            </w:r>
          </w:p>
          <w:p w:rsidR="00977B58" w:rsidRDefault="00A65960">
            <w:pPr>
              <w:jc w:val="center"/>
              <w:rPr>
                <w:rFonts w:asciiTheme="minorHAnsi" w:hAnsiTheme="minorHAnsi"/>
              </w:rPr>
            </w:pPr>
            <w:r>
              <w:rPr>
                <w:rFonts w:asciiTheme="minorHAnsi" w:hAnsiTheme="minorHAnsi"/>
              </w:rPr>
              <w:t>(MDP301)</w:t>
            </w:r>
          </w:p>
        </w:tc>
        <w:tc>
          <w:tcPr>
            <w:tcW w:w="461"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Eastern</w:t>
            </w:r>
          </w:p>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Women in discordant partnerships</w:t>
            </w:r>
          </w:p>
        </w:tc>
        <w:tc>
          <w:tcPr>
            <w:tcW w:w="586" w:type="pct"/>
            <w:vAlign w:val="center"/>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HIV-discordant couples</w:t>
            </w: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jc w:val="center"/>
              <w:rPr>
                <w:rFonts w:asciiTheme="minorHAnsi" w:hAnsiTheme="minorHAnsi"/>
              </w:rPr>
            </w:pPr>
            <w:r>
              <w:rPr>
                <w:rFonts w:asciiTheme="minorHAnsi" w:hAnsiTheme="minorHAnsi"/>
              </w:rPr>
              <w:t>RCT: microbicide to reduce HIV acquisition</w:t>
            </w:r>
          </w:p>
        </w:tc>
        <w:tc>
          <w:tcPr>
            <w:tcW w:w="4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16-49</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774</w:t>
            </w:r>
          </w:p>
        </w:tc>
      </w:tr>
      <w:tr w:rsidR="00977B58" w:rsidTr="00977B58">
        <w:trPr>
          <w:trHeight w:val="38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16c</w:t>
            </w:r>
          </w:p>
        </w:tc>
        <w:tc>
          <w:tcPr>
            <w:tcW w:w="6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McCormack</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Zambia</w:t>
            </w:r>
          </w:p>
          <w:p w:rsidR="00977B58" w:rsidRDefault="00A65960">
            <w:pPr>
              <w:jc w:val="center"/>
              <w:rPr>
                <w:rFonts w:asciiTheme="minorHAnsi" w:hAnsiTheme="minorHAnsi"/>
              </w:rPr>
            </w:pPr>
            <w:r>
              <w:rPr>
                <w:rFonts w:asciiTheme="minorHAnsi" w:hAnsiTheme="minorHAnsi"/>
              </w:rPr>
              <w:t>(MDP301)</w:t>
            </w:r>
          </w:p>
        </w:tc>
        <w:tc>
          <w:tcPr>
            <w:tcW w:w="461"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Southern 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Sexually active women</w:t>
            </w:r>
          </w:p>
        </w:tc>
        <w:tc>
          <w:tcPr>
            <w:tcW w:w="586"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Clinic/</w:t>
            </w:r>
          </w:p>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community-based</w:t>
            </w:r>
          </w:p>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population</w:t>
            </w: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jc w:val="center"/>
              <w:rPr>
                <w:rFonts w:asciiTheme="minorHAnsi" w:hAnsiTheme="minorHAnsi"/>
              </w:rPr>
            </w:pPr>
            <w:r>
              <w:rPr>
                <w:rFonts w:asciiTheme="minorHAnsi" w:hAnsiTheme="minorHAnsi"/>
              </w:rPr>
              <w:t>RCT: microbicide to reduce HIV acquisition</w:t>
            </w:r>
          </w:p>
        </w:tc>
        <w:tc>
          <w:tcPr>
            <w:tcW w:w="4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18-49</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1150</w:t>
            </w:r>
          </w:p>
        </w:tc>
      </w:tr>
      <w:tr w:rsidR="00977B58" w:rsidTr="00977B58">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16d</w:t>
            </w:r>
          </w:p>
        </w:tc>
        <w:tc>
          <w:tcPr>
            <w:tcW w:w="6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McCormack</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South Africa</w:t>
            </w:r>
          </w:p>
          <w:p w:rsidR="00977B58" w:rsidRDefault="00A65960">
            <w:pPr>
              <w:jc w:val="center"/>
              <w:rPr>
                <w:rFonts w:asciiTheme="minorHAnsi" w:hAnsiTheme="minorHAnsi"/>
              </w:rPr>
            </w:pPr>
            <w:r>
              <w:rPr>
                <w:rFonts w:asciiTheme="minorHAnsi" w:hAnsiTheme="minorHAnsi"/>
              </w:rPr>
              <w:t>(MDP301)</w:t>
            </w:r>
          </w:p>
        </w:tc>
        <w:tc>
          <w:tcPr>
            <w:tcW w:w="461"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South 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Sexually active women</w:t>
            </w:r>
          </w:p>
        </w:tc>
        <w:tc>
          <w:tcPr>
            <w:tcW w:w="586" w:type="pct"/>
            <w:vAlign w:val="center"/>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Clinic/</w:t>
            </w:r>
          </w:p>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community-</w:t>
            </w:r>
            <w:r>
              <w:rPr>
                <w:rFonts w:asciiTheme="minorHAnsi" w:hAnsiTheme="minorHAnsi"/>
              </w:rPr>
              <w:lastRenderedPageBreak/>
              <w:t>based</w:t>
            </w:r>
          </w:p>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population</w:t>
            </w:r>
            <w:r>
              <w:t xml:space="preserve"> </w:t>
            </w: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jc w:val="center"/>
              <w:rPr>
                <w:rFonts w:asciiTheme="minorHAnsi" w:hAnsiTheme="minorHAnsi"/>
              </w:rPr>
            </w:pPr>
            <w:r>
              <w:rPr>
                <w:rFonts w:asciiTheme="minorHAnsi" w:hAnsiTheme="minorHAnsi"/>
              </w:rPr>
              <w:lastRenderedPageBreak/>
              <w:t xml:space="preserve">RCT: microbicide to reduce HIV </w:t>
            </w:r>
            <w:r>
              <w:rPr>
                <w:rFonts w:asciiTheme="minorHAnsi" w:hAnsiTheme="minorHAnsi"/>
              </w:rPr>
              <w:lastRenderedPageBreak/>
              <w:t>acquisition</w:t>
            </w:r>
          </w:p>
        </w:tc>
        <w:tc>
          <w:tcPr>
            <w:tcW w:w="4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lastRenderedPageBreak/>
              <w:t>17-49</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5654</w:t>
            </w:r>
          </w:p>
        </w:tc>
      </w:tr>
      <w:tr w:rsidR="00977B58" w:rsidTr="00977B58">
        <w:trPr>
          <w:trHeight w:val="38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17</w:t>
            </w:r>
          </w:p>
        </w:tc>
        <w:tc>
          <w:tcPr>
            <w:tcW w:w="6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Salim Karim</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South Africa (CAPRISA)</w:t>
            </w:r>
          </w:p>
        </w:tc>
        <w:tc>
          <w:tcPr>
            <w:tcW w:w="461"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South 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Sexually active women</w:t>
            </w:r>
          </w:p>
        </w:tc>
        <w:tc>
          <w:tcPr>
            <w:tcW w:w="586"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Clinic/</w:t>
            </w:r>
          </w:p>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community-based</w:t>
            </w:r>
          </w:p>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population</w:t>
            </w: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jc w:val="center"/>
              <w:rPr>
                <w:rFonts w:asciiTheme="minorHAnsi" w:hAnsiTheme="minorHAnsi"/>
              </w:rPr>
            </w:pPr>
            <w:r>
              <w:rPr>
                <w:rFonts w:asciiTheme="minorHAnsi" w:hAnsiTheme="minorHAnsi"/>
              </w:rPr>
              <w:t>RCT: microbicide to reduce HIV acquisition</w:t>
            </w:r>
          </w:p>
        </w:tc>
        <w:tc>
          <w:tcPr>
            <w:tcW w:w="4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18-40</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444</w:t>
            </w:r>
          </w:p>
        </w:tc>
      </w:tr>
      <w:tr w:rsidR="00977B58" w:rsidTr="00977B58">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18a</w:t>
            </w:r>
          </w:p>
        </w:tc>
        <w:tc>
          <w:tcPr>
            <w:tcW w:w="6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Van Damme</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Kenya, Tanzania</w:t>
            </w:r>
          </w:p>
          <w:p w:rsidR="00977B58" w:rsidRDefault="00A65960">
            <w:pPr>
              <w:jc w:val="center"/>
              <w:rPr>
                <w:rFonts w:asciiTheme="minorHAnsi" w:hAnsiTheme="minorHAnsi"/>
              </w:rPr>
            </w:pPr>
            <w:r>
              <w:rPr>
                <w:rFonts w:asciiTheme="minorHAnsi" w:hAnsiTheme="minorHAnsi"/>
              </w:rPr>
              <w:t>(FEM-PrEP)</w:t>
            </w:r>
          </w:p>
        </w:tc>
        <w:tc>
          <w:tcPr>
            <w:tcW w:w="461"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Eastern</w:t>
            </w:r>
          </w:p>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Sexually active women</w:t>
            </w:r>
          </w:p>
        </w:tc>
        <w:tc>
          <w:tcPr>
            <w:tcW w:w="586"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Clinic/</w:t>
            </w:r>
          </w:p>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community-based</w:t>
            </w:r>
          </w:p>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population</w:t>
            </w: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jc w:val="center"/>
              <w:rPr>
                <w:rFonts w:asciiTheme="minorHAnsi" w:hAnsiTheme="minorHAnsi"/>
              </w:rPr>
            </w:pPr>
            <w:r>
              <w:rPr>
                <w:rFonts w:asciiTheme="minorHAnsi" w:hAnsiTheme="minorHAnsi"/>
              </w:rPr>
              <w:t>RCT: microbicide to reduce HIV acquisition</w:t>
            </w:r>
          </w:p>
        </w:tc>
        <w:tc>
          <w:tcPr>
            <w:tcW w:w="462" w:type="pct"/>
          </w:tcPr>
          <w:p w:rsidR="00977B58" w:rsidRDefault="00A659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18-35</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380</w:t>
            </w:r>
          </w:p>
        </w:tc>
      </w:tr>
      <w:tr w:rsidR="00977B58" w:rsidTr="00977B58">
        <w:trPr>
          <w:trHeight w:val="389"/>
        </w:trPr>
        <w:tc>
          <w:tcPr>
            <w:cnfStyle w:val="000010000000" w:firstRow="0" w:lastRow="0" w:firstColumn="0" w:lastColumn="0" w:oddVBand="1" w:evenVBand="0" w:oddHBand="0" w:evenHBand="0" w:firstRowFirstColumn="0" w:firstRowLastColumn="0" w:lastRowFirstColumn="0" w:lastRowLastColumn="0"/>
            <w:tcW w:w="343" w:type="pct"/>
          </w:tcPr>
          <w:p w:rsidR="00977B58" w:rsidRDefault="00A65960">
            <w:pPr>
              <w:jc w:val="center"/>
              <w:rPr>
                <w:rFonts w:asciiTheme="minorHAnsi" w:hAnsiTheme="minorHAnsi"/>
              </w:rPr>
            </w:pPr>
            <w:r>
              <w:rPr>
                <w:rFonts w:asciiTheme="minorHAnsi" w:hAnsiTheme="minorHAnsi"/>
              </w:rPr>
              <w:t>18b</w:t>
            </w:r>
          </w:p>
        </w:tc>
        <w:tc>
          <w:tcPr>
            <w:tcW w:w="6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Van Damme</w:t>
            </w:r>
          </w:p>
        </w:tc>
        <w:tc>
          <w:tcPr>
            <w:cnfStyle w:val="000010000000" w:firstRow="0" w:lastRow="0" w:firstColumn="0" w:lastColumn="0" w:oddVBand="1" w:evenVBand="0" w:oddHBand="0" w:evenHBand="0" w:firstRowFirstColumn="0" w:firstRowLastColumn="0" w:lastRowFirstColumn="0" w:lastRowLastColumn="0"/>
            <w:tcW w:w="626" w:type="pct"/>
          </w:tcPr>
          <w:p w:rsidR="00977B58" w:rsidRDefault="00A65960">
            <w:pPr>
              <w:jc w:val="center"/>
              <w:rPr>
                <w:rFonts w:asciiTheme="minorHAnsi" w:hAnsiTheme="minorHAnsi"/>
              </w:rPr>
            </w:pPr>
            <w:r>
              <w:rPr>
                <w:rFonts w:asciiTheme="minorHAnsi" w:hAnsiTheme="minorHAnsi"/>
              </w:rPr>
              <w:t>South Africa</w:t>
            </w:r>
          </w:p>
          <w:p w:rsidR="00977B58" w:rsidRDefault="00A65960">
            <w:pPr>
              <w:jc w:val="center"/>
              <w:rPr>
                <w:rFonts w:asciiTheme="minorHAnsi" w:hAnsiTheme="minorHAnsi"/>
              </w:rPr>
            </w:pPr>
            <w:r>
              <w:rPr>
                <w:rFonts w:asciiTheme="minorHAnsi" w:hAnsiTheme="minorHAnsi"/>
              </w:rPr>
              <w:t>(FEM-PrEP)</w:t>
            </w:r>
          </w:p>
        </w:tc>
        <w:tc>
          <w:tcPr>
            <w:tcW w:w="461"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South Africa</w:t>
            </w:r>
          </w:p>
        </w:tc>
        <w:tc>
          <w:tcPr>
            <w:cnfStyle w:val="000010000000" w:firstRow="0" w:lastRow="0" w:firstColumn="0" w:lastColumn="0" w:oddVBand="1" w:evenVBand="0" w:oddHBand="0" w:evenHBand="0" w:firstRowFirstColumn="0" w:firstRowLastColumn="0" w:lastRowFirstColumn="0" w:lastRowLastColumn="0"/>
            <w:tcW w:w="608" w:type="pct"/>
          </w:tcPr>
          <w:p w:rsidR="00977B58" w:rsidRDefault="00A65960">
            <w:pPr>
              <w:jc w:val="center"/>
              <w:rPr>
                <w:rFonts w:asciiTheme="minorHAnsi" w:hAnsiTheme="minorHAnsi"/>
              </w:rPr>
            </w:pPr>
            <w:r>
              <w:rPr>
                <w:rFonts w:asciiTheme="minorHAnsi" w:hAnsiTheme="minorHAnsi"/>
              </w:rPr>
              <w:t>Sexually active women</w:t>
            </w:r>
          </w:p>
        </w:tc>
        <w:tc>
          <w:tcPr>
            <w:tcW w:w="586"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Clinic/</w:t>
            </w:r>
          </w:p>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community-based</w:t>
            </w:r>
          </w:p>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population</w:t>
            </w:r>
          </w:p>
        </w:tc>
        <w:tc>
          <w:tcPr>
            <w:cnfStyle w:val="000010000000" w:firstRow="0" w:lastRow="0" w:firstColumn="0" w:lastColumn="0" w:oddVBand="1" w:evenVBand="0" w:oddHBand="0" w:evenHBand="0" w:firstRowFirstColumn="0" w:firstRowLastColumn="0" w:lastRowFirstColumn="0" w:lastRowLastColumn="0"/>
            <w:tcW w:w="782" w:type="pct"/>
          </w:tcPr>
          <w:p w:rsidR="00977B58" w:rsidRDefault="00A65960">
            <w:pPr>
              <w:jc w:val="center"/>
              <w:rPr>
                <w:rFonts w:asciiTheme="minorHAnsi" w:hAnsiTheme="minorHAnsi"/>
              </w:rPr>
            </w:pPr>
            <w:r>
              <w:rPr>
                <w:rFonts w:asciiTheme="minorHAnsi" w:hAnsiTheme="minorHAnsi"/>
              </w:rPr>
              <w:t>RCT: microbicide to reduce HIV acquisition</w:t>
            </w:r>
          </w:p>
        </w:tc>
        <w:tc>
          <w:tcPr>
            <w:tcW w:w="462" w:type="pct"/>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18-35</w:t>
            </w:r>
          </w:p>
        </w:tc>
        <w:tc>
          <w:tcPr>
            <w:cnfStyle w:val="000010000000" w:firstRow="0" w:lastRow="0" w:firstColumn="0" w:lastColumn="0" w:oddVBand="1" w:evenVBand="0" w:oddHBand="0" w:evenHBand="0" w:firstRowFirstColumn="0" w:firstRowLastColumn="0" w:lastRowFirstColumn="0" w:lastRowLastColumn="0"/>
            <w:tcW w:w="470" w:type="pct"/>
          </w:tcPr>
          <w:p w:rsidR="00977B58" w:rsidRDefault="00A65960">
            <w:pPr>
              <w:jc w:val="center"/>
              <w:rPr>
                <w:rFonts w:asciiTheme="minorHAnsi" w:hAnsiTheme="minorHAnsi"/>
              </w:rPr>
            </w:pPr>
            <w:r>
              <w:rPr>
                <w:rFonts w:asciiTheme="minorHAnsi" w:hAnsiTheme="minorHAnsi"/>
              </w:rPr>
              <w:t>639</w:t>
            </w:r>
          </w:p>
        </w:tc>
      </w:tr>
    </w:tbl>
    <w:p w:rsidR="00977B58" w:rsidRDefault="00977B58"/>
    <w:p w:rsidR="00977B58" w:rsidRDefault="00977B58"/>
    <w:p w:rsidR="00977B58" w:rsidRDefault="00977B58"/>
    <w:p w:rsidR="00977B58" w:rsidRDefault="00977B58"/>
    <w:p w:rsidR="00977B58" w:rsidRDefault="00977B58"/>
    <w:p w:rsidR="00977B58" w:rsidRDefault="00A65960">
      <w:r>
        <w:br w:type="page"/>
      </w:r>
    </w:p>
    <w:p w:rsidR="00977B58" w:rsidRDefault="00977B58">
      <w:pPr>
        <w:rPr>
          <w:rFonts w:ascii="Arial" w:hAnsi="Arial" w:cs="Arial"/>
        </w:rPr>
        <w:sectPr w:rsidR="00977B58">
          <w:pgSz w:w="15840" w:h="12240" w:orient="landscape"/>
          <w:pgMar w:top="720" w:right="720" w:bottom="720" w:left="720" w:header="288" w:footer="720" w:gutter="0"/>
          <w:cols w:space="720"/>
          <w:docGrid w:linePitch="360"/>
        </w:sectPr>
      </w:pPr>
    </w:p>
    <w:p w:rsidR="00977B58" w:rsidRDefault="00A65960">
      <w:pPr>
        <w:rPr>
          <w:rFonts w:ascii="Arial" w:hAnsi="Arial" w:cs="Arial"/>
          <w:b/>
          <w:sz w:val="22"/>
          <w:szCs w:val="22"/>
        </w:rPr>
      </w:pPr>
      <w:r>
        <w:rPr>
          <w:rFonts w:ascii="Arial" w:hAnsi="Arial" w:cs="Arial"/>
          <w:b/>
          <w:sz w:val="22"/>
          <w:szCs w:val="22"/>
        </w:rPr>
        <w:lastRenderedPageBreak/>
        <w:t>Table 2.  Inclusion and exclusion criteria for HC-HIV meta-analysis dataset</w:t>
      </w:r>
    </w:p>
    <w:p w:rsidR="00977B58" w:rsidRDefault="00977B58"/>
    <w:p w:rsidR="00977B58" w:rsidRDefault="00977B58">
      <w:pPr>
        <w:autoSpaceDE w:val="0"/>
        <w:autoSpaceDN w:val="0"/>
        <w:adjustRightInd w:val="0"/>
        <w:rPr>
          <w:rFonts w:ascii="Arial" w:hAnsi="Arial" w:cs="Arial"/>
          <w:bCs/>
          <w:sz w:val="22"/>
          <w:szCs w:val="22"/>
          <w:lang w:eastAsia="en-US"/>
        </w:rPr>
      </w:pPr>
    </w:p>
    <w:tbl>
      <w:tblPr>
        <w:tblStyle w:val="LightList-Accent11"/>
        <w:tblW w:w="0" w:type="auto"/>
        <w:tblLook w:val="04A0" w:firstRow="1" w:lastRow="0" w:firstColumn="1" w:lastColumn="0" w:noHBand="0" w:noVBand="1"/>
      </w:tblPr>
      <w:tblGrid>
        <w:gridCol w:w="8630"/>
      </w:tblGrid>
      <w:tr w:rsidR="00977B58" w:rsidTr="00977B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rsidR="00977B58" w:rsidRDefault="00A65960">
            <w:pPr>
              <w:autoSpaceDE w:val="0"/>
              <w:autoSpaceDN w:val="0"/>
              <w:adjustRightInd w:val="0"/>
              <w:rPr>
                <w:rFonts w:ascii="Arial" w:hAnsi="Arial" w:cs="Arial"/>
                <w:b w:val="0"/>
                <w:bCs w:val="0"/>
                <w:lang w:eastAsia="en-US"/>
              </w:rPr>
            </w:pPr>
            <w:r>
              <w:rPr>
                <w:rFonts w:ascii="Arial" w:hAnsi="Arial" w:cs="Arial"/>
                <w:b w:val="0"/>
                <w:bCs w:val="0"/>
                <w:lang w:eastAsia="en-US"/>
              </w:rPr>
              <w:t>Inclusion criteria</w:t>
            </w:r>
          </w:p>
        </w:tc>
      </w:tr>
      <w:tr w:rsidR="00977B58" w:rsidTr="00977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rsidR="00977B58" w:rsidRDefault="00977B58">
            <w:pPr>
              <w:autoSpaceDE w:val="0"/>
              <w:autoSpaceDN w:val="0"/>
              <w:adjustRightInd w:val="0"/>
              <w:rPr>
                <w:rFonts w:ascii="Arial" w:hAnsi="Arial" w:cs="Arial"/>
                <w:lang w:eastAsia="en-US"/>
              </w:rPr>
            </w:pPr>
          </w:p>
          <w:p w:rsidR="00977B58" w:rsidRDefault="00A65960">
            <w:pPr>
              <w:autoSpaceDE w:val="0"/>
              <w:autoSpaceDN w:val="0"/>
              <w:adjustRightInd w:val="0"/>
              <w:rPr>
                <w:rFonts w:ascii="Arial" w:hAnsi="Arial" w:cs="Arial"/>
                <w:lang w:eastAsia="en-US"/>
              </w:rPr>
            </w:pPr>
            <w:r>
              <w:rPr>
                <w:rFonts w:ascii="Arial" w:hAnsi="Arial" w:cs="Arial"/>
                <w:lang w:eastAsia="en-US"/>
              </w:rPr>
              <w:t>Studies which:</w:t>
            </w:r>
          </w:p>
          <w:p w:rsidR="00977B58" w:rsidRDefault="00A65960">
            <w:pPr>
              <w:pStyle w:val="ListParagraph"/>
              <w:numPr>
                <w:ilvl w:val="0"/>
                <w:numId w:val="3"/>
              </w:numPr>
              <w:autoSpaceDE w:val="0"/>
              <w:autoSpaceDN w:val="0"/>
              <w:adjustRightInd w:val="0"/>
              <w:rPr>
                <w:rFonts w:ascii="Arial" w:hAnsi="Arial" w:cs="Arial"/>
                <w:b w:val="0"/>
                <w:bCs w:val="0"/>
                <w:lang w:eastAsia="en-US"/>
              </w:rPr>
            </w:pPr>
            <w:r>
              <w:rPr>
                <w:rFonts w:ascii="Arial" w:hAnsi="Arial" w:cs="Arial"/>
                <w:b w:val="0"/>
                <w:lang w:eastAsia="en-US"/>
              </w:rPr>
              <w:t xml:space="preserve">Measured HIV prospectively at multiple time points with a testing interval of 6 months or less </w:t>
            </w:r>
          </w:p>
          <w:p w:rsidR="00977B58" w:rsidRDefault="00A65960">
            <w:pPr>
              <w:pStyle w:val="ListParagraph"/>
              <w:numPr>
                <w:ilvl w:val="0"/>
                <w:numId w:val="3"/>
              </w:numPr>
              <w:autoSpaceDE w:val="0"/>
              <w:autoSpaceDN w:val="0"/>
              <w:adjustRightInd w:val="0"/>
              <w:rPr>
                <w:rFonts w:ascii="Arial" w:hAnsi="Arial" w:cs="Arial"/>
                <w:b w:val="0"/>
                <w:bCs w:val="0"/>
                <w:lang w:eastAsia="en-US"/>
              </w:rPr>
            </w:pPr>
            <w:r>
              <w:rPr>
                <w:rFonts w:ascii="Arial" w:hAnsi="Arial" w:cs="Arial"/>
                <w:b w:val="0"/>
                <w:lang w:eastAsia="en-US"/>
              </w:rPr>
              <w:t>Measured HIV using a standardized testing algorithm;</w:t>
            </w:r>
          </w:p>
          <w:p w:rsidR="00977B58" w:rsidRDefault="00A65960">
            <w:pPr>
              <w:pStyle w:val="ListParagraph"/>
              <w:numPr>
                <w:ilvl w:val="0"/>
                <w:numId w:val="3"/>
              </w:numPr>
              <w:autoSpaceDE w:val="0"/>
              <w:autoSpaceDN w:val="0"/>
              <w:adjustRightInd w:val="0"/>
              <w:rPr>
                <w:rFonts w:ascii="Arial" w:hAnsi="Arial" w:cs="Arial"/>
                <w:b w:val="0"/>
                <w:bCs w:val="0"/>
                <w:lang w:eastAsia="en-US"/>
              </w:rPr>
            </w:pPr>
            <w:r>
              <w:rPr>
                <w:rFonts w:ascii="Arial" w:hAnsi="Arial" w:cs="Arial"/>
                <w:b w:val="0"/>
                <w:lang w:eastAsia="en-US"/>
              </w:rPr>
              <w:t>Measured hormonal contraceptive use prospectively at multiple time points with a measurement interval of 6 month or less</w:t>
            </w:r>
          </w:p>
          <w:p w:rsidR="00977B58" w:rsidRDefault="00A65960">
            <w:pPr>
              <w:pStyle w:val="ListParagraph"/>
              <w:numPr>
                <w:ilvl w:val="0"/>
                <w:numId w:val="3"/>
              </w:numPr>
              <w:autoSpaceDE w:val="0"/>
              <w:autoSpaceDN w:val="0"/>
              <w:adjustRightInd w:val="0"/>
              <w:rPr>
                <w:rFonts w:ascii="Arial" w:hAnsi="Arial" w:cs="Arial"/>
                <w:b w:val="0"/>
                <w:bCs w:val="0"/>
                <w:lang w:eastAsia="en-US"/>
              </w:rPr>
            </w:pPr>
            <w:r>
              <w:rPr>
                <w:rFonts w:ascii="Arial" w:hAnsi="Arial" w:cs="Arial"/>
                <w:b w:val="0"/>
                <w:lang w:eastAsia="en-US"/>
              </w:rPr>
              <w:t>Measured hormonal contraceptive use using a standardized questionnaire</w:t>
            </w:r>
          </w:p>
          <w:p w:rsidR="00977B58" w:rsidRDefault="00A65960">
            <w:pPr>
              <w:pStyle w:val="ListParagraph"/>
              <w:numPr>
                <w:ilvl w:val="0"/>
                <w:numId w:val="3"/>
              </w:numPr>
              <w:autoSpaceDE w:val="0"/>
              <w:autoSpaceDN w:val="0"/>
              <w:adjustRightInd w:val="0"/>
              <w:rPr>
                <w:rFonts w:ascii="Arial" w:hAnsi="Arial" w:cs="Arial"/>
                <w:b w:val="0"/>
                <w:bCs w:val="0"/>
                <w:lang w:eastAsia="en-US"/>
              </w:rPr>
            </w:pPr>
            <w:r>
              <w:rPr>
                <w:rFonts w:ascii="Arial" w:hAnsi="Arial" w:cs="Arial"/>
                <w:b w:val="0"/>
                <w:lang w:eastAsia="en-US"/>
              </w:rPr>
              <w:t>Included women between the ages of 15-49 years</w:t>
            </w:r>
          </w:p>
          <w:p w:rsidR="00977B58" w:rsidRDefault="00A65960">
            <w:pPr>
              <w:pStyle w:val="ListParagraph"/>
              <w:numPr>
                <w:ilvl w:val="0"/>
                <w:numId w:val="3"/>
              </w:numPr>
              <w:autoSpaceDE w:val="0"/>
              <w:autoSpaceDN w:val="0"/>
              <w:adjustRightInd w:val="0"/>
              <w:rPr>
                <w:rFonts w:ascii="Arial" w:hAnsi="Arial" w:cs="Arial"/>
                <w:b w:val="0"/>
                <w:bCs w:val="0"/>
                <w:lang w:eastAsia="en-US"/>
              </w:rPr>
            </w:pPr>
            <w:r>
              <w:rPr>
                <w:rFonts w:ascii="Arial" w:hAnsi="Arial" w:cs="Arial"/>
                <w:b w:val="0"/>
                <w:lang w:eastAsia="en-US"/>
              </w:rPr>
              <w:t>Included women who used injectable contraception</w:t>
            </w:r>
          </w:p>
          <w:p w:rsidR="00977B58" w:rsidRDefault="00A65960">
            <w:pPr>
              <w:pStyle w:val="ListParagraph"/>
              <w:numPr>
                <w:ilvl w:val="0"/>
                <w:numId w:val="3"/>
              </w:numPr>
              <w:autoSpaceDE w:val="0"/>
              <w:autoSpaceDN w:val="0"/>
              <w:adjustRightInd w:val="0"/>
              <w:rPr>
                <w:rFonts w:ascii="Arial" w:hAnsi="Arial" w:cs="Arial"/>
                <w:b w:val="0"/>
                <w:bCs w:val="0"/>
                <w:lang w:eastAsia="en-US"/>
              </w:rPr>
            </w:pPr>
            <w:r>
              <w:rPr>
                <w:rFonts w:ascii="Arial" w:hAnsi="Arial" w:cs="Arial"/>
                <w:b w:val="0"/>
                <w:lang w:eastAsia="en-US"/>
              </w:rPr>
              <w:t>Included at least 15 incident HIV infections in the dataset</w:t>
            </w:r>
          </w:p>
          <w:p w:rsidR="00977B58" w:rsidRDefault="00A65960">
            <w:pPr>
              <w:pStyle w:val="ListParagraph"/>
              <w:numPr>
                <w:ilvl w:val="0"/>
                <w:numId w:val="3"/>
              </w:numPr>
              <w:autoSpaceDE w:val="0"/>
              <w:autoSpaceDN w:val="0"/>
              <w:adjustRightInd w:val="0"/>
              <w:rPr>
                <w:rFonts w:ascii="Arial" w:hAnsi="Arial" w:cs="Arial"/>
                <w:b w:val="0"/>
                <w:bCs w:val="0"/>
                <w:lang w:eastAsia="en-US"/>
              </w:rPr>
            </w:pPr>
            <w:r>
              <w:rPr>
                <w:rFonts w:ascii="Arial" w:hAnsi="Arial" w:cs="Arial"/>
                <w:b w:val="0"/>
                <w:lang w:eastAsia="en-US"/>
              </w:rPr>
              <w:t>Measured important covariates including (at a minimum) age, condom use, and number of sexual partners.</w:t>
            </w:r>
          </w:p>
          <w:p w:rsidR="00977B58" w:rsidRDefault="00977B58">
            <w:pPr>
              <w:autoSpaceDE w:val="0"/>
              <w:autoSpaceDN w:val="0"/>
              <w:adjustRightInd w:val="0"/>
              <w:rPr>
                <w:rFonts w:ascii="Arial" w:hAnsi="Arial" w:cs="Arial"/>
                <w:lang w:eastAsia="en-US"/>
              </w:rPr>
            </w:pPr>
          </w:p>
          <w:p w:rsidR="00977B58" w:rsidRDefault="00977B58">
            <w:pPr>
              <w:autoSpaceDE w:val="0"/>
              <w:autoSpaceDN w:val="0"/>
              <w:adjustRightInd w:val="0"/>
              <w:rPr>
                <w:rFonts w:ascii="Arial" w:hAnsi="Arial" w:cs="Arial"/>
                <w:lang w:eastAsia="en-US"/>
              </w:rPr>
            </w:pPr>
          </w:p>
          <w:p w:rsidR="00977B58" w:rsidRDefault="00977B58">
            <w:pPr>
              <w:autoSpaceDE w:val="0"/>
              <w:autoSpaceDN w:val="0"/>
              <w:adjustRightInd w:val="0"/>
              <w:rPr>
                <w:rFonts w:ascii="Arial" w:hAnsi="Arial" w:cs="Arial"/>
                <w:lang w:eastAsia="en-US"/>
              </w:rPr>
            </w:pPr>
          </w:p>
        </w:tc>
      </w:tr>
      <w:tr w:rsidR="00977B58" w:rsidTr="00977B58">
        <w:tc>
          <w:tcPr>
            <w:cnfStyle w:val="001000000000" w:firstRow="0" w:lastRow="0" w:firstColumn="1" w:lastColumn="0" w:oddVBand="0" w:evenVBand="0" w:oddHBand="0" w:evenHBand="0" w:firstRowFirstColumn="0" w:firstRowLastColumn="0" w:lastRowFirstColumn="0" w:lastRowLastColumn="0"/>
            <w:tcW w:w="8630" w:type="dxa"/>
            <w:shd w:val="clear" w:color="auto" w:fill="4F81BD" w:themeFill="accent1"/>
          </w:tcPr>
          <w:p w:rsidR="00977B58" w:rsidRDefault="00A65960">
            <w:pPr>
              <w:autoSpaceDE w:val="0"/>
              <w:autoSpaceDN w:val="0"/>
              <w:adjustRightInd w:val="0"/>
              <w:rPr>
                <w:rFonts w:ascii="Arial" w:hAnsi="Arial" w:cs="Arial"/>
                <w:b w:val="0"/>
                <w:bCs w:val="0"/>
                <w:lang w:eastAsia="en-US"/>
              </w:rPr>
            </w:pPr>
            <w:r>
              <w:rPr>
                <w:rFonts w:ascii="Arial" w:hAnsi="Arial" w:cs="Arial"/>
                <w:b w:val="0"/>
                <w:bCs w:val="0"/>
                <w:color w:val="FFFFFF" w:themeColor="background1"/>
                <w:lang w:eastAsia="en-US"/>
              </w:rPr>
              <w:t>Exclusion criteria</w:t>
            </w:r>
          </w:p>
        </w:tc>
      </w:tr>
      <w:tr w:rsidR="00977B58" w:rsidTr="00977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rsidR="00977B58" w:rsidRDefault="00977B58">
            <w:pPr>
              <w:rPr>
                <w:rFonts w:ascii="Arial" w:hAnsi="Arial" w:cs="Arial"/>
                <w:lang w:eastAsia="en-US"/>
              </w:rPr>
            </w:pPr>
          </w:p>
          <w:p w:rsidR="00977B58" w:rsidRDefault="00A65960">
            <w:pPr>
              <w:autoSpaceDE w:val="0"/>
              <w:autoSpaceDN w:val="0"/>
              <w:adjustRightInd w:val="0"/>
              <w:rPr>
                <w:rFonts w:ascii="Arial" w:hAnsi="Arial" w:cs="Arial"/>
                <w:lang w:eastAsia="en-US"/>
              </w:rPr>
            </w:pPr>
            <w:r>
              <w:rPr>
                <w:rFonts w:ascii="Arial" w:hAnsi="Arial" w:cs="Arial"/>
                <w:lang w:eastAsia="en-US"/>
              </w:rPr>
              <w:t>Studies which:</w:t>
            </w:r>
          </w:p>
          <w:p w:rsidR="00977B58" w:rsidRDefault="00A65960">
            <w:pPr>
              <w:pStyle w:val="ListParagraph"/>
              <w:numPr>
                <w:ilvl w:val="0"/>
                <w:numId w:val="1"/>
              </w:numPr>
              <w:rPr>
                <w:rFonts w:ascii="Arial" w:hAnsi="Arial" w:cs="Arial"/>
                <w:b w:val="0"/>
                <w:lang w:eastAsia="en-US"/>
              </w:rPr>
            </w:pPr>
            <w:r>
              <w:rPr>
                <w:rFonts w:ascii="Arial" w:hAnsi="Arial" w:cs="Arial"/>
                <w:b w:val="0"/>
                <w:lang w:eastAsia="en-US"/>
              </w:rPr>
              <w:t xml:space="preserve">Where either HIV infection or hormonal contraceptive use were not measured prospectively and at multiple time points or with a testing interval of more than 6 months; </w:t>
            </w:r>
          </w:p>
          <w:p w:rsidR="00977B58" w:rsidRDefault="00A65960">
            <w:pPr>
              <w:pStyle w:val="ListParagraph"/>
              <w:numPr>
                <w:ilvl w:val="0"/>
                <w:numId w:val="1"/>
              </w:numPr>
              <w:rPr>
                <w:rFonts w:ascii="Arial" w:hAnsi="Arial" w:cs="Arial"/>
                <w:b w:val="0"/>
                <w:lang w:eastAsia="en-US"/>
              </w:rPr>
            </w:pPr>
            <w:r>
              <w:rPr>
                <w:rFonts w:ascii="Arial" w:hAnsi="Arial" w:cs="Arial"/>
                <w:b w:val="0"/>
                <w:lang w:eastAsia="en-US"/>
              </w:rPr>
              <w:t>Hormonal contraceptive use is not measured prospectively using standardized data collection forms or has a measurement interval of more than 6 months;</w:t>
            </w:r>
          </w:p>
          <w:p w:rsidR="00977B58" w:rsidRDefault="00A65960">
            <w:pPr>
              <w:pStyle w:val="ListParagraph"/>
              <w:numPr>
                <w:ilvl w:val="0"/>
                <w:numId w:val="1"/>
              </w:numPr>
              <w:rPr>
                <w:rFonts w:ascii="Arial" w:hAnsi="Arial" w:cs="Arial"/>
                <w:b w:val="0"/>
                <w:lang w:eastAsia="en-US"/>
              </w:rPr>
            </w:pPr>
            <w:r>
              <w:rPr>
                <w:rFonts w:ascii="Arial" w:hAnsi="Arial" w:cs="Arial"/>
                <w:b w:val="0"/>
                <w:lang w:eastAsia="en-US"/>
              </w:rPr>
              <w:t xml:space="preserve">Where there is a significant amount (&gt;5%) of missing HIV infection or hormonal contraceptive use data; </w:t>
            </w:r>
          </w:p>
          <w:p w:rsidR="00977B58" w:rsidRDefault="00A65960">
            <w:pPr>
              <w:pStyle w:val="ListParagraph"/>
              <w:numPr>
                <w:ilvl w:val="0"/>
                <w:numId w:val="1"/>
              </w:numPr>
              <w:rPr>
                <w:rFonts w:ascii="Arial" w:hAnsi="Arial" w:cs="Arial"/>
                <w:b w:val="0"/>
                <w:lang w:eastAsia="en-US"/>
              </w:rPr>
            </w:pPr>
            <w:r>
              <w:rPr>
                <w:rFonts w:ascii="Arial" w:hAnsi="Arial" w:cs="Arial"/>
                <w:b w:val="0"/>
                <w:lang w:eastAsia="en-US"/>
              </w:rPr>
              <w:t xml:space="preserve">Studies with small numbers of women (or person-time) using hormonal contraception; </w:t>
            </w:r>
          </w:p>
          <w:p w:rsidR="00977B58" w:rsidRDefault="00A65960">
            <w:pPr>
              <w:pStyle w:val="ListParagraph"/>
              <w:numPr>
                <w:ilvl w:val="0"/>
                <w:numId w:val="1"/>
              </w:numPr>
              <w:rPr>
                <w:rFonts w:ascii="Arial" w:hAnsi="Arial" w:cs="Arial"/>
                <w:b w:val="0"/>
                <w:lang w:eastAsia="en-US"/>
              </w:rPr>
            </w:pPr>
            <w:r>
              <w:rPr>
                <w:rFonts w:ascii="Arial" w:hAnsi="Arial" w:cs="Arial"/>
                <w:b w:val="0"/>
                <w:lang w:eastAsia="en-US"/>
              </w:rPr>
              <w:t>Studies where the frequency of scheduled follow-up visits is longer than 6 months apart;</w:t>
            </w:r>
          </w:p>
          <w:p w:rsidR="00977B58" w:rsidRDefault="00A65960">
            <w:pPr>
              <w:pStyle w:val="ListParagraph"/>
              <w:numPr>
                <w:ilvl w:val="0"/>
                <w:numId w:val="1"/>
              </w:numPr>
              <w:rPr>
                <w:rFonts w:ascii="Arial" w:hAnsi="Arial" w:cs="Arial"/>
                <w:b w:val="0"/>
                <w:lang w:eastAsia="en-US"/>
              </w:rPr>
            </w:pPr>
            <w:r>
              <w:rPr>
                <w:rFonts w:ascii="Arial" w:hAnsi="Arial" w:cs="Arial"/>
                <w:b w:val="0"/>
                <w:lang w:eastAsia="en-US"/>
              </w:rPr>
              <w:t xml:space="preserve">For studies that had an intervention arm where anti-retroviral drugs were provided (for prevention of HIV infection), women assigned to the intervention arm were excluded </w:t>
            </w:r>
          </w:p>
          <w:p w:rsidR="00977B58" w:rsidRDefault="00977B58">
            <w:pPr>
              <w:autoSpaceDE w:val="0"/>
              <w:autoSpaceDN w:val="0"/>
              <w:adjustRightInd w:val="0"/>
              <w:rPr>
                <w:rFonts w:ascii="Arial" w:hAnsi="Arial" w:cs="Arial"/>
                <w:b w:val="0"/>
                <w:bCs w:val="0"/>
                <w:lang w:eastAsia="en-US"/>
              </w:rPr>
            </w:pPr>
          </w:p>
        </w:tc>
      </w:tr>
    </w:tbl>
    <w:p w:rsidR="00977B58" w:rsidRDefault="00977B58">
      <w:pPr>
        <w:rPr>
          <w:b/>
        </w:rPr>
        <w:sectPr w:rsidR="00977B58">
          <w:pgSz w:w="12240" w:h="15840"/>
          <w:pgMar w:top="1008" w:right="1800" w:bottom="1440" w:left="1800" w:header="288" w:footer="720" w:gutter="0"/>
          <w:cols w:space="720"/>
          <w:docGrid w:linePitch="360"/>
        </w:sectPr>
      </w:pPr>
    </w:p>
    <w:tbl>
      <w:tblPr>
        <w:tblStyle w:val="LightList-Accent11"/>
        <w:tblW w:w="18530" w:type="dxa"/>
        <w:tblLayout w:type="fixed"/>
        <w:tblLook w:val="04A0" w:firstRow="1" w:lastRow="0" w:firstColumn="1" w:lastColumn="0" w:noHBand="0" w:noVBand="1"/>
      </w:tblPr>
      <w:tblGrid>
        <w:gridCol w:w="907"/>
        <w:gridCol w:w="523"/>
        <w:gridCol w:w="108"/>
        <w:gridCol w:w="882"/>
        <w:gridCol w:w="1104"/>
        <w:gridCol w:w="1147"/>
        <w:gridCol w:w="1066"/>
        <w:gridCol w:w="1066"/>
        <w:gridCol w:w="906"/>
        <w:gridCol w:w="986"/>
        <w:gridCol w:w="1066"/>
        <w:gridCol w:w="826"/>
        <w:gridCol w:w="23"/>
        <w:gridCol w:w="883"/>
        <w:gridCol w:w="160"/>
        <w:gridCol w:w="1117"/>
        <w:gridCol w:w="810"/>
        <w:gridCol w:w="577"/>
        <w:gridCol w:w="323"/>
        <w:gridCol w:w="1080"/>
        <w:gridCol w:w="990"/>
        <w:gridCol w:w="1080"/>
        <w:gridCol w:w="900"/>
      </w:tblGrid>
      <w:tr w:rsidR="00977B58" w:rsidRPr="00001194" w:rsidTr="00977B58">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907" w:type="dxa"/>
          </w:tcPr>
          <w:p w:rsidR="00977B58" w:rsidRDefault="00977B58">
            <w:pPr>
              <w:rPr>
                <w:rFonts w:eastAsia="Times New Roman"/>
                <w:sz w:val="28"/>
                <w:szCs w:val="28"/>
                <w:lang w:eastAsia="en-US"/>
              </w:rPr>
            </w:pPr>
          </w:p>
        </w:tc>
        <w:tc>
          <w:tcPr>
            <w:tcW w:w="631" w:type="dxa"/>
            <w:gridSpan w:val="2"/>
          </w:tcPr>
          <w:p w:rsidR="00977B58" w:rsidRDefault="00977B58">
            <w:pPr>
              <w:cnfStyle w:val="100000000000" w:firstRow="1" w:lastRow="0" w:firstColumn="0" w:lastColumn="0" w:oddVBand="0" w:evenVBand="0" w:oddHBand="0" w:evenHBand="0" w:firstRowFirstColumn="0" w:firstRowLastColumn="0" w:lastRowFirstColumn="0" w:lastRowLastColumn="0"/>
              <w:rPr>
                <w:rFonts w:eastAsia="Times New Roman"/>
                <w:sz w:val="28"/>
                <w:szCs w:val="28"/>
                <w:lang w:eastAsia="en-US"/>
              </w:rPr>
            </w:pPr>
          </w:p>
        </w:tc>
        <w:tc>
          <w:tcPr>
            <w:tcW w:w="16992" w:type="dxa"/>
            <w:gridSpan w:val="20"/>
          </w:tcPr>
          <w:p w:rsidR="00977B58" w:rsidRPr="00001194" w:rsidRDefault="00A6596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8"/>
                <w:szCs w:val="28"/>
                <w:lang w:eastAsia="en-US"/>
              </w:rPr>
            </w:pPr>
            <w:r w:rsidRPr="00001194">
              <w:rPr>
                <w:rFonts w:eastAsia="Times New Roman"/>
                <w:bCs w:val="0"/>
                <w:sz w:val="28"/>
                <w:szCs w:val="28"/>
                <w:lang w:eastAsia="en-US"/>
              </w:rPr>
              <w:t>Table 3. STI/BV data available in HC-HIV meta-analysis dataset, including diagnostic tests [NB: to be updated]</w:t>
            </w:r>
          </w:p>
        </w:tc>
      </w:tr>
      <w:tr w:rsidR="00977B58" w:rsidRPr="00001194" w:rsidTr="00977B5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30" w:type="dxa"/>
            <w:gridSpan w:val="2"/>
          </w:tcPr>
          <w:p w:rsidR="00977B58" w:rsidRPr="00001194" w:rsidRDefault="00977B58">
            <w:pPr>
              <w:rPr>
                <w:rFonts w:eastAsia="Times New Roman"/>
                <w:b w:val="0"/>
                <w:bCs w:val="0"/>
                <w:lang w:eastAsia="en-US"/>
              </w:rPr>
            </w:pPr>
          </w:p>
        </w:tc>
        <w:tc>
          <w:tcPr>
            <w:tcW w:w="3241" w:type="dxa"/>
            <w:gridSpan w:val="4"/>
            <w:vAlign w:val="center"/>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en-US"/>
              </w:rPr>
            </w:pPr>
            <w:r w:rsidRPr="00001194">
              <w:rPr>
                <w:rFonts w:ascii="Arial" w:eastAsia="Times New Roman" w:hAnsi="Arial" w:cs="Arial"/>
                <w:b/>
                <w:bCs/>
                <w:sz w:val="20"/>
                <w:szCs w:val="20"/>
                <w:lang w:eastAsia="en-US"/>
              </w:rPr>
              <w:t>Chlamydia</w:t>
            </w:r>
          </w:p>
        </w:tc>
        <w:tc>
          <w:tcPr>
            <w:tcW w:w="3038" w:type="dxa"/>
            <w:gridSpan w:val="3"/>
            <w:vAlign w:val="center"/>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en-US"/>
              </w:rPr>
            </w:pPr>
            <w:r w:rsidRPr="00001194">
              <w:rPr>
                <w:rFonts w:ascii="Arial" w:eastAsia="Times New Roman" w:hAnsi="Arial" w:cs="Arial"/>
                <w:b/>
                <w:bCs/>
                <w:sz w:val="20"/>
                <w:szCs w:val="20"/>
                <w:lang w:eastAsia="en-US"/>
              </w:rPr>
              <w:t>Gonorrhea</w:t>
            </w:r>
          </w:p>
        </w:tc>
        <w:tc>
          <w:tcPr>
            <w:tcW w:w="2878" w:type="dxa"/>
            <w:gridSpan w:val="3"/>
            <w:vAlign w:val="center"/>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en-US"/>
              </w:rPr>
            </w:pPr>
            <w:r w:rsidRPr="00001194">
              <w:rPr>
                <w:rFonts w:ascii="Arial" w:eastAsia="Times New Roman" w:hAnsi="Arial" w:cs="Arial"/>
                <w:b/>
                <w:bCs/>
                <w:sz w:val="20"/>
                <w:szCs w:val="20"/>
                <w:lang w:eastAsia="en-US"/>
              </w:rPr>
              <w:t>HSV-2</w:t>
            </w:r>
          </w:p>
        </w:tc>
        <w:tc>
          <w:tcPr>
            <w:tcW w:w="906" w:type="dxa"/>
            <w:gridSpan w:val="2"/>
          </w:tcPr>
          <w:p w:rsidR="00977B58" w:rsidRPr="00001194" w:rsidRDefault="00977B5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2087" w:type="dxa"/>
            <w:gridSpan w:val="3"/>
            <w:vAlign w:val="center"/>
          </w:tcPr>
          <w:p w:rsidR="00977B58" w:rsidRPr="00001194" w:rsidRDefault="00A6596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eastAsia="en-US"/>
              </w:rPr>
            </w:pPr>
            <w:r w:rsidRPr="00001194">
              <w:rPr>
                <w:rFonts w:ascii="Arial" w:hAnsi="Arial" w:cs="Arial"/>
                <w:b/>
                <w:bCs/>
                <w:sz w:val="20"/>
                <w:szCs w:val="20"/>
              </w:rPr>
              <w:t>Trichomoniasis</w:t>
            </w:r>
          </w:p>
        </w:tc>
        <w:tc>
          <w:tcPr>
            <w:tcW w:w="577" w:type="dxa"/>
          </w:tcPr>
          <w:p w:rsidR="00977B58" w:rsidRPr="00001194" w:rsidRDefault="00977B5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en-US"/>
              </w:rPr>
            </w:pPr>
          </w:p>
        </w:tc>
        <w:tc>
          <w:tcPr>
            <w:tcW w:w="2393" w:type="dxa"/>
            <w:gridSpan w:val="3"/>
            <w:vAlign w:val="center"/>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en-US"/>
              </w:rPr>
            </w:pPr>
            <w:r w:rsidRPr="00001194">
              <w:rPr>
                <w:rFonts w:ascii="Arial" w:eastAsia="Times New Roman" w:hAnsi="Arial" w:cs="Arial"/>
                <w:b/>
                <w:bCs/>
                <w:sz w:val="20"/>
                <w:szCs w:val="20"/>
                <w:lang w:eastAsia="en-US"/>
              </w:rPr>
              <w:t>Syphilis</w:t>
            </w:r>
          </w:p>
        </w:tc>
        <w:tc>
          <w:tcPr>
            <w:tcW w:w="1980" w:type="dxa"/>
            <w:gridSpan w:val="2"/>
            <w:vAlign w:val="center"/>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en-US"/>
              </w:rPr>
            </w:pPr>
            <w:r w:rsidRPr="00001194">
              <w:rPr>
                <w:rFonts w:ascii="Arial" w:eastAsia="Times New Roman" w:hAnsi="Arial" w:cs="Arial"/>
                <w:b/>
                <w:bCs/>
                <w:sz w:val="20"/>
                <w:szCs w:val="20"/>
                <w:lang w:eastAsia="en-US"/>
              </w:rPr>
              <w:t>BV</w:t>
            </w:r>
          </w:p>
        </w:tc>
      </w:tr>
      <w:tr w:rsidR="00977B58" w:rsidRPr="00001194" w:rsidTr="00977B58">
        <w:trPr>
          <w:trHeight w:val="510"/>
        </w:trPr>
        <w:tc>
          <w:tcPr>
            <w:cnfStyle w:val="001000000000" w:firstRow="0" w:lastRow="0" w:firstColumn="1" w:lastColumn="0" w:oddVBand="0" w:evenVBand="0" w:oddHBand="0" w:evenHBand="0" w:firstRowFirstColumn="0" w:firstRowLastColumn="0" w:lastRowFirstColumn="0" w:lastRowLastColumn="0"/>
            <w:tcW w:w="1430" w:type="dxa"/>
            <w:gridSpan w:val="2"/>
            <w:hideMark/>
          </w:tcPr>
          <w:p w:rsidR="00977B58" w:rsidRPr="00001194" w:rsidRDefault="00977B58">
            <w:pPr>
              <w:rPr>
                <w:rFonts w:eastAsia="Times New Roman"/>
                <w:lang w:eastAsia="en-US"/>
              </w:rPr>
            </w:pPr>
          </w:p>
        </w:tc>
        <w:tc>
          <w:tcPr>
            <w:tcW w:w="990" w:type="dxa"/>
            <w:gridSpan w:val="2"/>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US"/>
              </w:rPr>
            </w:pPr>
            <w:r w:rsidRPr="00001194">
              <w:rPr>
                <w:rFonts w:ascii="Arial" w:eastAsia="Times New Roman" w:hAnsi="Arial" w:cs="Arial"/>
                <w:b/>
                <w:bCs/>
                <w:sz w:val="18"/>
                <w:szCs w:val="18"/>
                <w:lang w:eastAsia="en-US"/>
              </w:rPr>
              <w:t>Baseline</w:t>
            </w:r>
          </w:p>
        </w:tc>
        <w:tc>
          <w:tcPr>
            <w:tcW w:w="1104"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US"/>
              </w:rPr>
            </w:pPr>
            <w:r w:rsidRPr="00001194">
              <w:rPr>
                <w:rFonts w:ascii="Arial" w:eastAsia="Times New Roman" w:hAnsi="Arial" w:cs="Arial"/>
                <w:b/>
                <w:bCs/>
                <w:sz w:val="18"/>
                <w:szCs w:val="18"/>
                <w:lang w:eastAsia="en-US"/>
              </w:rPr>
              <w:t>Follow-up</w:t>
            </w:r>
          </w:p>
        </w:tc>
        <w:tc>
          <w:tcPr>
            <w:tcW w:w="1147"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US"/>
              </w:rPr>
            </w:pPr>
            <w:r w:rsidRPr="00001194">
              <w:rPr>
                <w:rFonts w:ascii="Arial" w:eastAsia="Times New Roman" w:hAnsi="Arial" w:cs="Arial"/>
                <w:b/>
                <w:bCs/>
                <w:sz w:val="18"/>
                <w:szCs w:val="18"/>
                <w:lang w:eastAsia="en-US"/>
              </w:rPr>
              <w:t>Test type</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US"/>
              </w:rPr>
            </w:pPr>
            <w:r w:rsidRPr="00001194">
              <w:rPr>
                <w:rFonts w:ascii="Arial" w:eastAsia="Times New Roman" w:hAnsi="Arial" w:cs="Arial"/>
                <w:b/>
                <w:bCs/>
                <w:sz w:val="18"/>
                <w:szCs w:val="18"/>
                <w:lang w:eastAsia="en-US"/>
              </w:rPr>
              <w:t>Baseline</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US"/>
              </w:rPr>
            </w:pPr>
            <w:r w:rsidRPr="00001194">
              <w:rPr>
                <w:rFonts w:ascii="Arial" w:eastAsia="Times New Roman" w:hAnsi="Arial" w:cs="Arial"/>
                <w:b/>
                <w:bCs/>
                <w:sz w:val="18"/>
                <w:szCs w:val="18"/>
                <w:lang w:eastAsia="en-US"/>
              </w:rPr>
              <w:t>Follow-up</w:t>
            </w:r>
          </w:p>
        </w:tc>
        <w:tc>
          <w:tcPr>
            <w:tcW w:w="90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US"/>
              </w:rPr>
            </w:pPr>
            <w:r w:rsidRPr="00001194">
              <w:rPr>
                <w:rFonts w:ascii="Arial" w:eastAsia="Times New Roman" w:hAnsi="Arial" w:cs="Arial"/>
                <w:b/>
                <w:bCs/>
                <w:sz w:val="18"/>
                <w:szCs w:val="18"/>
                <w:lang w:eastAsia="en-US"/>
              </w:rPr>
              <w:t>Test type</w:t>
            </w:r>
          </w:p>
        </w:tc>
        <w:tc>
          <w:tcPr>
            <w:tcW w:w="98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US"/>
              </w:rPr>
            </w:pPr>
            <w:r w:rsidRPr="00001194">
              <w:rPr>
                <w:rFonts w:ascii="Arial" w:eastAsia="Times New Roman" w:hAnsi="Arial" w:cs="Arial"/>
                <w:b/>
                <w:bCs/>
                <w:sz w:val="18"/>
                <w:szCs w:val="18"/>
                <w:lang w:eastAsia="en-US"/>
              </w:rPr>
              <w:t>Baseline</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US"/>
              </w:rPr>
            </w:pPr>
            <w:r w:rsidRPr="00001194">
              <w:rPr>
                <w:rFonts w:ascii="Arial" w:eastAsia="Times New Roman" w:hAnsi="Arial" w:cs="Arial"/>
                <w:b/>
                <w:bCs/>
                <w:sz w:val="18"/>
                <w:szCs w:val="18"/>
                <w:lang w:eastAsia="en-US"/>
              </w:rPr>
              <w:t>Follow-up</w:t>
            </w:r>
          </w:p>
        </w:tc>
        <w:tc>
          <w:tcPr>
            <w:tcW w:w="849" w:type="dxa"/>
            <w:gridSpan w:val="2"/>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US"/>
              </w:rPr>
            </w:pPr>
            <w:r w:rsidRPr="00001194">
              <w:rPr>
                <w:rFonts w:ascii="Arial" w:eastAsia="Times New Roman" w:hAnsi="Arial" w:cs="Arial"/>
                <w:b/>
                <w:bCs/>
                <w:sz w:val="18"/>
                <w:szCs w:val="18"/>
                <w:lang w:eastAsia="en-US"/>
              </w:rPr>
              <w:t>Test type</w:t>
            </w:r>
          </w:p>
        </w:tc>
        <w:tc>
          <w:tcPr>
            <w:tcW w:w="1043" w:type="dxa"/>
            <w:gridSpan w:val="2"/>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US"/>
              </w:rPr>
            </w:pPr>
            <w:r w:rsidRPr="00001194">
              <w:rPr>
                <w:rFonts w:ascii="Arial" w:eastAsia="Times New Roman" w:hAnsi="Arial" w:cs="Arial"/>
                <w:b/>
                <w:bCs/>
                <w:sz w:val="18"/>
                <w:szCs w:val="18"/>
                <w:lang w:eastAsia="en-US"/>
              </w:rPr>
              <w:t>Baseline</w:t>
            </w:r>
          </w:p>
        </w:tc>
        <w:tc>
          <w:tcPr>
            <w:tcW w:w="1117" w:type="dxa"/>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US"/>
              </w:rPr>
            </w:pPr>
            <w:r w:rsidRPr="00001194">
              <w:rPr>
                <w:rFonts w:ascii="Arial" w:eastAsia="Times New Roman" w:hAnsi="Arial" w:cs="Arial"/>
                <w:b/>
                <w:bCs/>
                <w:sz w:val="18"/>
                <w:szCs w:val="18"/>
                <w:lang w:eastAsia="en-US"/>
              </w:rPr>
              <w:t>Follow-up</w:t>
            </w:r>
          </w:p>
        </w:tc>
        <w:tc>
          <w:tcPr>
            <w:tcW w:w="81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US"/>
              </w:rPr>
            </w:pPr>
            <w:r w:rsidRPr="00001194">
              <w:rPr>
                <w:rFonts w:ascii="Arial" w:eastAsia="Times New Roman" w:hAnsi="Arial" w:cs="Arial"/>
                <w:b/>
                <w:bCs/>
                <w:sz w:val="18"/>
                <w:szCs w:val="18"/>
                <w:lang w:eastAsia="en-US"/>
              </w:rPr>
              <w:t>Test type</w:t>
            </w:r>
          </w:p>
        </w:tc>
        <w:tc>
          <w:tcPr>
            <w:tcW w:w="900" w:type="dxa"/>
            <w:gridSpan w:val="2"/>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US"/>
              </w:rPr>
            </w:pPr>
            <w:r w:rsidRPr="00001194">
              <w:rPr>
                <w:rFonts w:ascii="Arial" w:eastAsia="Times New Roman" w:hAnsi="Arial" w:cs="Arial"/>
                <w:b/>
                <w:bCs/>
                <w:sz w:val="18"/>
                <w:szCs w:val="18"/>
                <w:lang w:eastAsia="en-US"/>
              </w:rPr>
              <w:t>Baseline</w:t>
            </w:r>
          </w:p>
        </w:tc>
        <w:tc>
          <w:tcPr>
            <w:tcW w:w="1080" w:type="dxa"/>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US"/>
              </w:rPr>
            </w:pPr>
            <w:r w:rsidRPr="00001194">
              <w:rPr>
                <w:rFonts w:ascii="Arial" w:eastAsia="Times New Roman" w:hAnsi="Arial" w:cs="Arial"/>
                <w:b/>
                <w:bCs/>
                <w:sz w:val="18"/>
                <w:szCs w:val="18"/>
                <w:lang w:eastAsia="en-US"/>
              </w:rPr>
              <w:t>Follow-up</w:t>
            </w:r>
          </w:p>
        </w:tc>
        <w:tc>
          <w:tcPr>
            <w:tcW w:w="99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US"/>
              </w:rPr>
            </w:pPr>
            <w:r w:rsidRPr="00001194">
              <w:rPr>
                <w:rFonts w:ascii="Arial" w:eastAsia="Times New Roman" w:hAnsi="Arial" w:cs="Arial"/>
                <w:b/>
                <w:bCs/>
                <w:sz w:val="18"/>
                <w:szCs w:val="18"/>
                <w:lang w:eastAsia="en-US"/>
              </w:rPr>
              <w:t>Test type</w:t>
            </w:r>
          </w:p>
        </w:tc>
        <w:tc>
          <w:tcPr>
            <w:tcW w:w="108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US"/>
              </w:rPr>
            </w:pPr>
            <w:r w:rsidRPr="00001194">
              <w:rPr>
                <w:rFonts w:ascii="Arial" w:eastAsia="Times New Roman" w:hAnsi="Arial" w:cs="Arial"/>
                <w:b/>
                <w:bCs/>
                <w:sz w:val="18"/>
                <w:szCs w:val="18"/>
                <w:lang w:eastAsia="en-US"/>
              </w:rPr>
              <w:t>Baseline</w:t>
            </w:r>
          </w:p>
        </w:tc>
        <w:tc>
          <w:tcPr>
            <w:tcW w:w="90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n-US"/>
              </w:rPr>
            </w:pPr>
            <w:r w:rsidRPr="00001194">
              <w:rPr>
                <w:rFonts w:ascii="Arial" w:eastAsia="Times New Roman" w:hAnsi="Arial" w:cs="Arial"/>
                <w:b/>
                <w:bCs/>
                <w:sz w:val="18"/>
                <w:szCs w:val="18"/>
                <w:lang w:eastAsia="en-US"/>
              </w:rPr>
              <w:t>Test type</w:t>
            </w:r>
          </w:p>
        </w:tc>
      </w:tr>
      <w:tr w:rsidR="00977B58" w:rsidRPr="00001194" w:rsidTr="00977B58">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430" w:type="dxa"/>
            <w:gridSpan w:val="2"/>
            <w:hideMark/>
          </w:tcPr>
          <w:p w:rsidR="00977B58" w:rsidRPr="00001194" w:rsidRDefault="00A65960">
            <w:pPr>
              <w:rPr>
                <w:rFonts w:ascii="Arial" w:eastAsia="Times New Roman" w:hAnsi="Arial" w:cs="Arial"/>
                <w:sz w:val="20"/>
                <w:szCs w:val="20"/>
                <w:lang w:eastAsia="en-US"/>
              </w:rPr>
            </w:pPr>
            <w:r w:rsidRPr="00001194">
              <w:rPr>
                <w:rFonts w:ascii="Arial" w:eastAsia="Times New Roman" w:hAnsi="Arial" w:cs="Arial"/>
                <w:sz w:val="20"/>
                <w:szCs w:val="20"/>
                <w:lang w:eastAsia="en-US"/>
              </w:rPr>
              <w:t>#1 (McClelland)</w:t>
            </w:r>
          </w:p>
        </w:tc>
        <w:tc>
          <w:tcPr>
            <w:tcW w:w="990" w:type="dxa"/>
            <w:gridSpan w:val="2"/>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04"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About 70% tested on every FU visit</w:t>
            </w:r>
          </w:p>
        </w:tc>
        <w:tc>
          <w:tcPr>
            <w:tcW w:w="1147"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EIA</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Every FU visit</w:t>
            </w:r>
          </w:p>
        </w:tc>
        <w:tc>
          <w:tcPr>
            <w:tcW w:w="90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Culture</w:t>
            </w:r>
          </w:p>
        </w:tc>
        <w:tc>
          <w:tcPr>
            <w:tcW w:w="98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 including prevalent and incident HSV2 result</w:t>
            </w:r>
          </w:p>
        </w:tc>
        <w:tc>
          <w:tcPr>
            <w:tcW w:w="849" w:type="dxa"/>
            <w:gridSpan w:val="2"/>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Focus EIA</w:t>
            </w:r>
          </w:p>
        </w:tc>
        <w:tc>
          <w:tcPr>
            <w:tcW w:w="1043" w:type="dxa"/>
            <w:gridSpan w:val="2"/>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17" w:type="dxa"/>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81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Wet mount</w:t>
            </w:r>
          </w:p>
        </w:tc>
        <w:tc>
          <w:tcPr>
            <w:tcW w:w="900" w:type="dxa"/>
            <w:gridSpan w:val="2"/>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80" w:type="dxa"/>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Some Fup visits </w:t>
            </w:r>
          </w:p>
          <w:p w:rsidR="00977B58" w:rsidRPr="00001194" w:rsidRDefault="00977B5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p>
        </w:tc>
        <w:tc>
          <w:tcPr>
            <w:tcW w:w="99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RPR/</w:t>
            </w:r>
            <w:r w:rsidRPr="00001194">
              <w:rPr>
                <w:rFonts w:ascii="Arial" w:eastAsia="Times New Roman" w:hAnsi="Arial" w:cs="Arial"/>
                <w:sz w:val="20"/>
                <w:szCs w:val="20"/>
                <w:lang w:eastAsia="en-US"/>
              </w:rPr>
              <w:br/>
              <w:t>TPHA</w:t>
            </w:r>
          </w:p>
        </w:tc>
        <w:tc>
          <w:tcPr>
            <w:tcW w:w="108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Yes  </w:t>
            </w:r>
          </w:p>
        </w:tc>
        <w:tc>
          <w:tcPr>
            <w:tcW w:w="90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Nugent</w:t>
            </w:r>
          </w:p>
        </w:tc>
      </w:tr>
      <w:tr w:rsidR="00977B58" w:rsidRPr="00001194" w:rsidTr="00977B58">
        <w:trPr>
          <w:trHeight w:val="1275"/>
        </w:trPr>
        <w:tc>
          <w:tcPr>
            <w:cnfStyle w:val="001000000000" w:firstRow="0" w:lastRow="0" w:firstColumn="1" w:lastColumn="0" w:oddVBand="0" w:evenVBand="0" w:oddHBand="0" w:evenHBand="0" w:firstRowFirstColumn="0" w:firstRowLastColumn="0" w:lastRowFirstColumn="0" w:lastRowLastColumn="0"/>
            <w:tcW w:w="1430" w:type="dxa"/>
            <w:gridSpan w:val="2"/>
            <w:hideMark/>
          </w:tcPr>
          <w:p w:rsidR="00977B58" w:rsidRPr="00001194" w:rsidRDefault="00A65960">
            <w:pPr>
              <w:rPr>
                <w:rFonts w:ascii="Arial" w:eastAsia="Times New Roman" w:hAnsi="Arial" w:cs="Arial"/>
                <w:sz w:val="20"/>
                <w:szCs w:val="20"/>
                <w:lang w:eastAsia="en-US"/>
              </w:rPr>
            </w:pPr>
            <w:r w:rsidRPr="00001194">
              <w:rPr>
                <w:rFonts w:ascii="Arial" w:eastAsia="Times New Roman" w:hAnsi="Arial" w:cs="Arial"/>
                <w:sz w:val="20"/>
                <w:szCs w:val="20"/>
                <w:lang w:eastAsia="en-US"/>
              </w:rPr>
              <w:t>#2 (Meyer)</w:t>
            </w:r>
          </w:p>
        </w:tc>
        <w:tc>
          <w:tcPr>
            <w:tcW w:w="990" w:type="dxa"/>
            <w:gridSpan w:val="2"/>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04"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No</w:t>
            </w:r>
          </w:p>
        </w:tc>
        <w:tc>
          <w:tcPr>
            <w:tcW w:w="1147"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Hybrid capture GC/CT DNA assay</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No</w:t>
            </w:r>
          </w:p>
        </w:tc>
        <w:tc>
          <w:tcPr>
            <w:tcW w:w="90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Hybrid capture GC/CT DNA assay</w:t>
            </w:r>
          </w:p>
        </w:tc>
        <w:tc>
          <w:tcPr>
            <w:tcW w:w="98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No</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No</w:t>
            </w:r>
          </w:p>
        </w:tc>
        <w:tc>
          <w:tcPr>
            <w:tcW w:w="849" w:type="dxa"/>
            <w:gridSpan w:val="2"/>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N/A</w:t>
            </w:r>
          </w:p>
        </w:tc>
        <w:tc>
          <w:tcPr>
            <w:tcW w:w="1043" w:type="dxa"/>
            <w:gridSpan w:val="2"/>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17" w:type="dxa"/>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Some </w:t>
            </w:r>
          </w:p>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FU visits</w:t>
            </w:r>
          </w:p>
        </w:tc>
        <w:tc>
          <w:tcPr>
            <w:tcW w:w="81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Wet mount</w:t>
            </w:r>
          </w:p>
        </w:tc>
        <w:tc>
          <w:tcPr>
            <w:tcW w:w="900" w:type="dxa"/>
            <w:gridSpan w:val="2"/>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No  </w:t>
            </w:r>
          </w:p>
        </w:tc>
        <w:tc>
          <w:tcPr>
            <w:tcW w:w="1080" w:type="dxa"/>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No</w:t>
            </w:r>
          </w:p>
        </w:tc>
        <w:tc>
          <w:tcPr>
            <w:tcW w:w="99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N/A</w:t>
            </w:r>
          </w:p>
        </w:tc>
        <w:tc>
          <w:tcPr>
            <w:tcW w:w="108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 (subset)</w:t>
            </w:r>
          </w:p>
        </w:tc>
        <w:tc>
          <w:tcPr>
            <w:tcW w:w="90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Amsel and Nugent</w:t>
            </w:r>
          </w:p>
        </w:tc>
      </w:tr>
      <w:tr w:rsidR="00977B58" w:rsidRPr="00001194" w:rsidTr="00977B58">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430" w:type="dxa"/>
            <w:gridSpan w:val="2"/>
            <w:hideMark/>
          </w:tcPr>
          <w:p w:rsidR="00977B58" w:rsidRPr="00001194" w:rsidRDefault="00A65960">
            <w:pPr>
              <w:rPr>
                <w:rFonts w:ascii="Arial" w:eastAsia="Times New Roman" w:hAnsi="Arial" w:cs="Arial"/>
                <w:sz w:val="20"/>
                <w:szCs w:val="20"/>
                <w:lang w:eastAsia="en-US"/>
              </w:rPr>
            </w:pPr>
            <w:r w:rsidRPr="00001194">
              <w:rPr>
                <w:rFonts w:ascii="Arial" w:eastAsia="Times New Roman" w:hAnsi="Arial" w:cs="Arial"/>
                <w:sz w:val="20"/>
                <w:szCs w:val="20"/>
                <w:lang w:eastAsia="en-US"/>
              </w:rPr>
              <w:t>#3a/b (Morrison)</w:t>
            </w:r>
          </w:p>
        </w:tc>
        <w:tc>
          <w:tcPr>
            <w:tcW w:w="990" w:type="dxa"/>
            <w:gridSpan w:val="2"/>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04"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Every FU visit</w:t>
            </w:r>
          </w:p>
        </w:tc>
        <w:tc>
          <w:tcPr>
            <w:tcW w:w="1147"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NAAT</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Every FU visit</w:t>
            </w:r>
          </w:p>
        </w:tc>
        <w:tc>
          <w:tcPr>
            <w:tcW w:w="90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NAAT</w:t>
            </w:r>
          </w:p>
        </w:tc>
        <w:tc>
          <w:tcPr>
            <w:tcW w:w="98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Yes </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 including prevalent and incident HSV2 result</w:t>
            </w:r>
          </w:p>
        </w:tc>
        <w:tc>
          <w:tcPr>
            <w:tcW w:w="849" w:type="dxa"/>
            <w:gridSpan w:val="2"/>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Focus</w:t>
            </w:r>
          </w:p>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EIA</w:t>
            </w:r>
          </w:p>
        </w:tc>
        <w:tc>
          <w:tcPr>
            <w:tcW w:w="1043" w:type="dxa"/>
            <w:gridSpan w:val="2"/>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17" w:type="dxa"/>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81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Wet mount</w:t>
            </w:r>
          </w:p>
        </w:tc>
        <w:tc>
          <w:tcPr>
            <w:tcW w:w="900" w:type="dxa"/>
            <w:gridSpan w:val="2"/>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80" w:type="dxa"/>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Every 6 months</w:t>
            </w:r>
          </w:p>
        </w:tc>
        <w:tc>
          <w:tcPr>
            <w:tcW w:w="99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RPR/</w:t>
            </w:r>
            <w:r w:rsidRPr="00001194">
              <w:rPr>
                <w:rFonts w:ascii="Arial" w:eastAsia="Times New Roman" w:hAnsi="Arial" w:cs="Arial"/>
                <w:sz w:val="20"/>
                <w:szCs w:val="20"/>
                <w:lang w:eastAsia="en-US"/>
              </w:rPr>
              <w:br/>
              <w:t>TPPA/</w:t>
            </w:r>
          </w:p>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TPHA</w:t>
            </w:r>
          </w:p>
        </w:tc>
        <w:tc>
          <w:tcPr>
            <w:tcW w:w="108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Yes  </w:t>
            </w:r>
          </w:p>
        </w:tc>
        <w:tc>
          <w:tcPr>
            <w:tcW w:w="90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Amsel and Nugent</w:t>
            </w:r>
          </w:p>
        </w:tc>
      </w:tr>
      <w:tr w:rsidR="00977B58" w:rsidRPr="00001194" w:rsidTr="00977B58">
        <w:trPr>
          <w:trHeight w:val="1530"/>
        </w:trPr>
        <w:tc>
          <w:tcPr>
            <w:cnfStyle w:val="001000000000" w:firstRow="0" w:lastRow="0" w:firstColumn="1" w:lastColumn="0" w:oddVBand="0" w:evenVBand="0" w:oddHBand="0" w:evenHBand="0" w:firstRowFirstColumn="0" w:firstRowLastColumn="0" w:lastRowFirstColumn="0" w:lastRowLastColumn="0"/>
            <w:tcW w:w="1430" w:type="dxa"/>
            <w:gridSpan w:val="2"/>
            <w:shd w:val="clear" w:color="auto" w:fill="auto"/>
            <w:hideMark/>
          </w:tcPr>
          <w:p w:rsidR="00977B58" w:rsidRPr="00001194" w:rsidRDefault="00A65960">
            <w:pPr>
              <w:rPr>
                <w:rFonts w:ascii="Arial" w:eastAsia="Times New Roman" w:hAnsi="Arial" w:cs="Arial"/>
                <w:sz w:val="20"/>
                <w:szCs w:val="20"/>
                <w:lang w:eastAsia="en-US"/>
              </w:rPr>
            </w:pPr>
            <w:r w:rsidRPr="00001194">
              <w:rPr>
                <w:rFonts w:ascii="Arial" w:eastAsia="Times New Roman" w:hAnsi="Arial" w:cs="Arial"/>
                <w:sz w:val="20"/>
                <w:szCs w:val="20"/>
                <w:lang w:eastAsia="en-US"/>
              </w:rPr>
              <w:t>#4</w:t>
            </w:r>
          </w:p>
          <w:p w:rsidR="00977B58" w:rsidRPr="00001194" w:rsidRDefault="00A65960">
            <w:pPr>
              <w:rPr>
                <w:rFonts w:ascii="Arial" w:eastAsia="Times New Roman" w:hAnsi="Arial" w:cs="Arial"/>
                <w:sz w:val="20"/>
                <w:szCs w:val="20"/>
                <w:lang w:eastAsia="en-US"/>
              </w:rPr>
            </w:pPr>
            <w:r w:rsidRPr="00001194">
              <w:rPr>
                <w:rFonts w:ascii="Arial" w:eastAsia="Times New Roman" w:hAnsi="Arial" w:cs="Arial"/>
                <w:sz w:val="20"/>
                <w:szCs w:val="20"/>
                <w:lang w:eastAsia="en-US"/>
              </w:rPr>
              <w:t>(Kaul)</w:t>
            </w:r>
          </w:p>
        </w:tc>
        <w:tc>
          <w:tcPr>
            <w:tcW w:w="990" w:type="dxa"/>
            <w:gridSpan w:val="2"/>
            <w:shd w:val="clear" w:color="auto" w:fill="auto"/>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04" w:type="dxa"/>
            <w:shd w:val="clear" w:color="auto" w:fill="auto"/>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&gt;50% tested on FU2 (6M)</w:t>
            </w:r>
            <w:r w:rsidRPr="00001194">
              <w:rPr>
                <w:rFonts w:ascii="Arial" w:eastAsia="Times New Roman" w:hAnsi="Arial" w:cs="Arial"/>
                <w:sz w:val="20"/>
                <w:szCs w:val="20"/>
                <w:lang w:eastAsia="en-US"/>
              </w:rPr>
              <w:br/>
              <w:t>Fewer tested on other FU visits</w:t>
            </w:r>
          </w:p>
        </w:tc>
        <w:tc>
          <w:tcPr>
            <w:tcW w:w="1147" w:type="dxa"/>
            <w:shd w:val="clear" w:color="auto" w:fill="auto"/>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PCR</w:t>
            </w:r>
          </w:p>
        </w:tc>
        <w:tc>
          <w:tcPr>
            <w:tcW w:w="1066" w:type="dxa"/>
            <w:shd w:val="clear" w:color="auto" w:fill="auto"/>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shd w:val="clear" w:color="auto" w:fill="auto"/>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&gt;50% tested on  FU2 (6Mt) </w:t>
            </w:r>
            <w:r w:rsidRPr="00001194">
              <w:rPr>
                <w:rFonts w:ascii="Arial" w:eastAsia="Times New Roman" w:hAnsi="Arial" w:cs="Arial"/>
                <w:sz w:val="20"/>
                <w:szCs w:val="20"/>
                <w:lang w:eastAsia="en-US"/>
              </w:rPr>
              <w:br/>
              <w:t>Fewer tested on other FU visits</w:t>
            </w:r>
          </w:p>
        </w:tc>
        <w:tc>
          <w:tcPr>
            <w:tcW w:w="906" w:type="dxa"/>
            <w:shd w:val="clear" w:color="auto" w:fill="auto"/>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Culture/</w:t>
            </w:r>
          </w:p>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PCR</w:t>
            </w:r>
          </w:p>
        </w:tc>
        <w:tc>
          <w:tcPr>
            <w:tcW w:w="986" w:type="dxa"/>
            <w:shd w:val="clear" w:color="auto" w:fill="auto"/>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shd w:val="clear" w:color="auto" w:fill="auto"/>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 only prevalent HSV2 result</w:t>
            </w:r>
          </w:p>
        </w:tc>
        <w:tc>
          <w:tcPr>
            <w:tcW w:w="849" w:type="dxa"/>
            <w:gridSpan w:val="2"/>
            <w:shd w:val="clear" w:color="auto" w:fill="auto"/>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t>
            </w:r>
          </w:p>
        </w:tc>
        <w:tc>
          <w:tcPr>
            <w:tcW w:w="1043" w:type="dxa"/>
            <w:gridSpan w:val="2"/>
            <w:shd w:val="clear" w:color="auto" w:fill="auto"/>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17" w:type="dxa"/>
            <w:shd w:val="clear" w:color="auto" w:fill="auto"/>
          </w:tcPr>
          <w:p w:rsidR="00977B58" w:rsidRPr="00001194" w:rsidRDefault="00977B5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p>
        </w:tc>
        <w:tc>
          <w:tcPr>
            <w:tcW w:w="810" w:type="dxa"/>
            <w:shd w:val="clear" w:color="auto" w:fill="auto"/>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t>
            </w:r>
          </w:p>
        </w:tc>
        <w:tc>
          <w:tcPr>
            <w:tcW w:w="900" w:type="dxa"/>
            <w:gridSpan w:val="2"/>
            <w:shd w:val="clear" w:color="auto" w:fill="auto"/>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80" w:type="dxa"/>
            <w:shd w:val="clear" w:color="auto" w:fill="auto"/>
          </w:tcPr>
          <w:p w:rsidR="00977B58" w:rsidRPr="00001194" w:rsidRDefault="00977B5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p>
        </w:tc>
        <w:tc>
          <w:tcPr>
            <w:tcW w:w="990" w:type="dxa"/>
            <w:shd w:val="clear" w:color="auto" w:fill="auto"/>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RPR/</w:t>
            </w:r>
            <w:r w:rsidRPr="00001194">
              <w:rPr>
                <w:rFonts w:ascii="Arial" w:eastAsia="Times New Roman" w:hAnsi="Arial" w:cs="Arial"/>
                <w:sz w:val="20"/>
                <w:szCs w:val="20"/>
                <w:lang w:eastAsia="en-US"/>
              </w:rPr>
              <w:br/>
              <w:t>TPPA/TPHA</w:t>
            </w:r>
          </w:p>
        </w:tc>
        <w:tc>
          <w:tcPr>
            <w:tcW w:w="1080" w:type="dxa"/>
            <w:shd w:val="clear" w:color="auto" w:fill="auto"/>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Yes  </w:t>
            </w:r>
          </w:p>
        </w:tc>
        <w:tc>
          <w:tcPr>
            <w:tcW w:w="90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Nugent</w:t>
            </w:r>
          </w:p>
        </w:tc>
      </w:tr>
      <w:tr w:rsidR="00977B58" w:rsidRPr="00001194" w:rsidTr="00977B58">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430" w:type="dxa"/>
            <w:gridSpan w:val="2"/>
            <w:hideMark/>
          </w:tcPr>
          <w:p w:rsidR="00977B58" w:rsidRPr="00001194" w:rsidRDefault="00A65960">
            <w:pPr>
              <w:rPr>
                <w:rFonts w:ascii="Arial" w:eastAsia="Times New Roman" w:hAnsi="Arial" w:cs="Arial"/>
                <w:sz w:val="20"/>
                <w:szCs w:val="20"/>
                <w:lang w:eastAsia="en-US"/>
              </w:rPr>
            </w:pPr>
            <w:r w:rsidRPr="00001194">
              <w:rPr>
                <w:rFonts w:ascii="Arial" w:eastAsia="Times New Roman" w:hAnsi="Arial" w:cs="Arial"/>
                <w:sz w:val="20"/>
                <w:szCs w:val="20"/>
                <w:lang w:eastAsia="en-US"/>
              </w:rPr>
              <w:lastRenderedPageBreak/>
              <w:t>#5 (Francis)</w:t>
            </w:r>
          </w:p>
        </w:tc>
        <w:tc>
          <w:tcPr>
            <w:tcW w:w="990" w:type="dxa"/>
            <w:gridSpan w:val="2"/>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04"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At 6 and 12 months</w:t>
            </w:r>
          </w:p>
        </w:tc>
        <w:tc>
          <w:tcPr>
            <w:tcW w:w="1147"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PCR</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At 6 and 12 months</w:t>
            </w:r>
          </w:p>
        </w:tc>
        <w:tc>
          <w:tcPr>
            <w:tcW w:w="90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PCR</w:t>
            </w:r>
          </w:p>
        </w:tc>
        <w:tc>
          <w:tcPr>
            <w:tcW w:w="98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At baseline and Final visit</w:t>
            </w:r>
          </w:p>
        </w:tc>
        <w:tc>
          <w:tcPr>
            <w:tcW w:w="82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IgG Kalon</w:t>
            </w:r>
          </w:p>
        </w:tc>
        <w:tc>
          <w:tcPr>
            <w:tcW w:w="1066" w:type="dxa"/>
            <w:gridSpan w:val="3"/>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17" w:type="dxa"/>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No</w:t>
            </w:r>
          </w:p>
        </w:tc>
        <w:tc>
          <w:tcPr>
            <w:tcW w:w="81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N/A</w:t>
            </w:r>
          </w:p>
        </w:tc>
        <w:tc>
          <w:tcPr>
            <w:tcW w:w="900" w:type="dxa"/>
            <w:gridSpan w:val="2"/>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80" w:type="dxa"/>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Some </w:t>
            </w:r>
          </w:p>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FU visits</w:t>
            </w:r>
          </w:p>
        </w:tc>
        <w:tc>
          <w:tcPr>
            <w:tcW w:w="99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RPR/</w:t>
            </w:r>
            <w:r w:rsidRPr="00001194">
              <w:rPr>
                <w:rFonts w:ascii="Arial" w:eastAsia="Times New Roman" w:hAnsi="Arial" w:cs="Arial"/>
                <w:sz w:val="20"/>
                <w:szCs w:val="20"/>
                <w:lang w:eastAsia="en-US"/>
              </w:rPr>
              <w:br/>
              <w:t>TPPA</w:t>
            </w:r>
          </w:p>
        </w:tc>
        <w:tc>
          <w:tcPr>
            <w:tcW w:w="108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90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Nugent</w:t>
            </w:r>
          </w:p>
        </w:tc>
      </w:tr>
      <w:tr w:rsidR="00977B58" w:rsidRPr="00001194" w:rsidTr="00977B58">
        <w:trPr>
          <w:trHeight w:val="1785"/>
        </w:trPr>
        <w:tc>
          <w:tcPr>
            <w:cnfStyle w:val="001000000000" w:firstRow="0" w:lastRow="0" w:firstColumn="1" w:lastColumn="0" w:oddVBand="0" w:evenVBand="0" w:oddHBand="0" w:evenHBand="0" w:firstRowFirstColumn="0" w:firstRowLastColumn="0" w:lastRowFirstColumn="0" w:lastRowLastColumn="0"/>
            <w:tcW w:w="1430" w:type="dxa"/>
            <w:gridSpan w:val="2"/>
            <w:hideMark/>
          </w:tcPr>
          <w:p w:rsidR="00977B58" w:rsidRPr="00001194" w:rsidRDefault="00A65960">
            <w:pPr>
              <w:rPr>
                <w:rFonts w:ascii="Arial" w:eastAsia="Times New Roman" w:hAnsi="Arial" w:cs="Arial"/>
                <w:sz w:val="20"/>
                <w:szCs w:val="20"/>
                <w:lang w:eastAsia="en-US"/>
              </w:rPr>
            </w:pPr>
            <w:r w:rsidRPr="00001194">
              <w:rPr>
                <w:rFonts w:ascii="Arial" w:eastAsia="Times New Roman" w:hAnsi="Arial" w:cs="Arial"/>
                <w:sz w:val="20"/>
                <w:szCs w:val="20"/>
                <w:lang w:eastAsia="en-US"/>
              </w:rPr>
              <w:t>#6 (Watson-Jones)</w:t>
            </w:r>
          </w:p>
        </w:tc>
        <w:tc>
          <w:tcPr>
            <w:tcW w:w="990" w:type="dxa"/>
            <w:gridSpan w:val="2"/>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04"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At 6, 12, 24 and 30 months</w:t>
            </w:r>
          </w:p>
        </w:tc>
        <w:tc>
          <w:tcPr>
            <w:tcW w:w="1147"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PCR</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At 6, 12, 24 and 30 months</w:t>
            </w:r>
          </w:p>
        </w:tc>
        <w:tc>
          <w:tcPr>
            <w:tcW w:w="90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PCR</w:t>
            </w:r>
          </w:p>
        </w:tc>
        <w:tc>
          <w:tcPr>
            <w:tcW w:w="98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Yes </w:t>
            </w:r>
          </w:p>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Had to be HSV-2 positive at baseline to join trial</w:t>
            </w:r>
          </w:p>
        </w:tc>
        <w:tc>
          <w:tcPr>
            <w:tcW w:w="82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IgG Kalon</w:t>
            </w:r>
          </w:p>
        </w:tc>
        <w:tc>
          <w:tcPr>
            <w:tcW w:w="1066" w:type="dxa"/>
            <w:gridSpan w:val="3"/>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17" w:type="dxa"/>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At baseline, 6, 12, 24 and 30 months</w:t>
            </w:r>
          </w:p>
        </w:tc>
        <w:tc>
          <w:tcPr>
            <w:tcW w:w="81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In pouch and wet mount</w:t>
            </w:r>
          </w:p>
        </w:tc>
        <w:tc>
          <w:tcPr>
            <w:tcW w:w="900" w:type="dxa"/>
            <w:gridSpan w:val="2"/>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80" w:type="dxa"/>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At baseline, 6, 12, 18, 24 and 30 months</w:t>
            </w:r>
          </w:p>
        </w:tc>
        <w:tc>
          <w:tcPr>
            <w:tcW w:w="99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RPR/</w:t>
            </w:r>
            <w:r w:rsidRPr="00001194">
              <w:rPr>
                <w:rFonts w:ascii="Arial" w:eastAsia="Times New Roman" w:hAnsi="Arial" w:cs="Arial"/>
                <w:sz w:val="20"/>
                <w:szCs w:val="20"/>
                <w:lang w:eastAsia="en-US"/>
              </w:rPr>
              <w:br/>
              <w:t>TPPA/</w:t>
            </w:r>
          </w:p>
        </w:tc>
        <w:tc>
          <w:tcPr>
            <w:tcW w:w="108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90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Nugentand Ison Hay at baseline; Ison Hay at Fup</w:t>
            </w:r>
          </w:p>
        </w:tc>
      </w:tr>
      <w:tr w:rsidR="00977B58" w:rsidRPr="00001194" w:rsidTr="00977B58">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430" w:type="dxa"/>
            <w:gridSpan w:val="2"/>
            <w:hideMark/>
          </w:tcPr>
          <w:p w:rsidR="00977B58" w:rsidRPr="00001194" w:rsidRDefault="00A65960">
            <w:pPr>
              <w:rPr>
                <w:rFonts w:ascii="Arial" w:eastAsia="Times New Roman" w:hAnsi="Arial" w:cs="Arial"/>
                <w:sz w:val="20"/>
                <w:szCs w:val="20"/>
                <w:lang w:eastAsia="en-US"/>
              </w:rPr>
            </w:pPr>
            <w:r w:rsidRPr="00001194">
              <w:rPr>
                <w:rFonts w:ascii="Arial" w:eastAsia="Times New Roman" w:hAnsi="Arial" w:cs="Arial"/>
                <w:sz w:val="20"/>
                <w:szCs w:val="20"/>
                <w:lang w:eastAsia="en-US"/>
              </w:rPr>
              <w:t>#7a/b (van der Straten, Padien)</w:t>
            </w:r>
          </w:p>
        </w:tc>
        <w:tc>
          <w:tcPr>
            <w:tcW w:w="990" w:type="dxa"/>
            <w:gridSpan w:val="2"/>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04"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Every FU visit</w:t>
            </w:r>
          </w:p>
        </w:tc>
        <w:tc>
          <w:tcPr>
            <w:tcW w:w="1147"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PCR</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Every FU visit</w:t>
            </w:r>
          </w:p>
        </w:tc>
        <w:tc>
          <w:tcPr>
            <w:tcW w:w="90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PCR</w:t>
            </w:r>
          </w:p>
        </w:tc>
        <w:tc>
          <w:tcPr>
            <w:tcW w:w="98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 including prevalent &amp; incident HSV2 result</w:t>
            </w:r>
          </w:p>
        </w:tc>
        <w:tc>
          <w:tcPr>
            <w:tcW w:w="82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FocusELISA</w:t>
            </w:r>
          </w:p>
        </w:tc>
        <w:tc>
          <w:tcPr>
            <w:tcW w:w="1066" w:type="dxa"/>
            <w:gridSpan w:val="3"/>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17" w:type="dxa"/>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81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PCR</w:t>
            </w:r>
          </w:p>
        </w:tc>
        <w:tc>
          <w:tcPr>
            <w:tcW w:w="900" w:type="dxa"/>
            <w:gridSpan w:val="2"/>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80" w:type="dxa"/>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Final visit only</w:t>
            </w:r>
          </w:p>
        </w:tc>
        <w:tc>
          <w:tcPr>
            <w:tcW w:w="99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RPR/</w:t>
            </w:r>
            <w:r w:rsidRPr="00001194">
              <w:rPr>
                <w:rFonts w:ascii="Arial" w:eastAsia="Times New Roman" w:hAnsi="Arial" w:cs="Arial"/>
                <w:sz w:val="20"/>
                <w:szCs w:val="20"/>
                <w:lang w:eastAsia="en-US"/>
              </w:rPr>
              <w:br/>
              <w:t>TPHA</w:t>
            </w:r>
          </w:p>
        </w:tc>
        <w:tc>
          <w:tcPr>
            <w:tcW w:w="108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 if symptomatic</w:t>
            </w:r>
          </w:p>
        </w:tc>
        <w:tc>
          <w:tcPr>
            <w:tcW w:w="90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Amsel</w:t>
            </w:r>
          </w:p>
        </w:tc>
      </w:tr>
      <w:tr w:rsidR="00977B58" w:rsidRPr="00001194" w:rsidTr="00977B58">
        <w:trPr>
          <w:trHeight w:val="510"/>
        </w:trPr>
        <w:tc>
          <w:tcPr>
            <w:cnfStyle w:val="001000000000" w:firstRow="0" w:lastRow="0" w:firstColumn="1" w:lastColumn="0" w:oddVBand="0" w:evenVBand="0" w:oddHBand="0" w:evenHBand="0" w:firstRowFirstColumn="0" w:firstRowLastColumn="0" w:lastRowFirstColumn="0" w:lastRowLastColumn="0"/>
            <w:tcW w:w="1430" w:type="dxa"/>
            <w:gridSpan w:val="2"/>
            <w:hideMark/>
          </w:tcPr>
          <w:p w:rsidR="00977B58" w:rsidRPr="00001194" w:rsidRDefault="00A65960">
            <w:pPr>
              <w:rPr>
                <w:rFonts w:ascii="Arial" w:eastAsia="Times New Roman" w:hAnsi="Arial" w:cs="Arial"/>
                <w:sz w:val="20"/>
                <w:szCs w:val="20"/>
                <w:lang w:eastAsia="en-US"/>
              </w:rPr>
            </w:pPr>
            <w:r w:rsidRPr="00001194">
              <w:rPr>
                <w:rFonts w:ascii="Arial" w:eastAsia="Times New Roman" w:hAnsi="Arial" w:cs="Arial"/>
                <w:sz w:val="20"/>
                <w:szCs w:val="20"/>
                <w:lang w:eastAsia="en-US"/>
              </w:rPr>
              <w:t>#8 (</w:t>
            </w:r>
            <w:r w:rsidRPr="00001194">
              <w:rPr>
                <w:rFonts w:ascii="Arial" w:eastAsia="Times New Roman" w:hAnsi="Arial" w:cs="Arial"/>
                <w:sz w:val="18"/>
                <w:szCs w:val="18"/>
                <w:lang w:eastAsia="en-US"/>
              </w:rPr>
              <w:t>Kleinschmidt,</w:t>
            </w:r>
            <w:r w:rsidRPr="00001194">
              <w:rPr>
                <w:rFonts w:ascii="Arial" w:eastAsia="Times New Roman" w:hAnsi="Arial" w:cs="Arial"/>
                <w:sz w:val="20"/>
                <w:szCs w:val="20"/>
                <w:lang w:eastAsia="en-US"/>
              </w:rPr>
              <w:t xml:space="preserve"> Rees)</w:t>
            </w:r>
          </w:p>
        </w:tc>
        <w:tc>
          <w:tcPr>
            <w:tcW w:w="990" w:type="dxa"/>
            <w:gridSpan w:val="2"/>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04"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Every FU visit</w:t>
            </w:r>
          </w:p>
        </w:tc>
        <w:tc>
          <w:tcPr>
            <w:tcW w:w="1147"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Every FU visit</w:t>
            </w:r>
          </w:p>
        </w:tc>
        <w:tc>
          <w:tcPr>
            <w:tcW w:w="90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t>
            </w:r>
          </w:p>
        </w:tc>
        <w:tc>
          <w:tcPr>
            <w:tcW w:w="98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All ulcer+, random- </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All ulcer+, random-</w:t>
            </w:r>
          </w:p>
        </w:tc>
        <w:tc>
          <w:tcPr>
            <w:tcW w:w="82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N/A</w:t>
            </w:r>
          </w:p>
        </w:tc>
        <w:tc>
          <w:tcPr>
            <w:tcW w:w="1066" w:type="dxa"/>
            <w:gridSpan w:val="3"/>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17" w:type="dxa"/>
          </w:tcPr>
          <w:p w:rsidR="00977B58" w:rsidRPr="00001194" w:rsidRDefault="00977B5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p>
        </w:tc>
        <w:tc>
          <w:tcPr>
            <w:tcW w:w="81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t>
            </w:r>
          </w:p>
        </w:tc>
        <w:tc>
          <w:tcPr>
            <w:tcW w:w="900" w:type="dxa"/>
            <w:gridSpan w:val="2"/>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80" w:type="dxa"/>
          </w:tcPr>
          <w:p w:rsidR="00977B58" w:rsidRPr="00001194" w:rsidRDefault="00977B5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p>
        </w:tc>
        <w:tc>
          <w:tcPr>
            <w:tcW w:w="99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TPPA/TPHA</w:t>
            </w:r>
          </w:p>
        </w:tc>
        <w:tc>
          <w:tcPr>
            <w:tcW w:w="108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Yes  </w:t>
            </w:r>
          </w:p>
        </w:tc>
        <w:tc>
          <w:tcPr>
            <w:tcW w:w="90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Nugent</w:t>
            </w:r>
          </w:p>
        </w:tc>
      </w:tr>
      <w:tr w:rsidR="00977B58" w:rsidRPr="00001194" w:rsidTr="00977B58">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1430" w:type="dxa"/>
            <w:gridSpan w:val="2"/>
            <w:hideMark/>
          </w:tcPr>
          <w:p w:rsidR="00977B58" w:rsidRPr="00001194" w:rsidRDefault="00A65960">
            <w:pPr>
              <w:rPr>
                <w:rFonts w:ascii="Arial" w:eastAsia="Times New Roman" w:hAnsi="Arial" w:cs="Arial"/>
                <w:sz w:val="20"/>
                <w:szCs w:val="20"/>
                <w:lang w:eastAsia="en-US"/>
              </w:rPr>
            </w:pPr>
            <w:r w:rsidRPr="00001194">
              <w:rPr>
                <w:rFonts w:ascii="Arial" w:eastAsia="Times New Roman" w:hAnsi="Arial" w:cs="Arial"/>
                <w:sz w:val="20"/>
                <w:szCs w:val="20"/>
                <w:lang w:eastAsia="en-US"/>
              </w:rPr>
              <w:t>#9 (Delaney-Moretlwe)</w:t>
            </w:r>
          </w:p>
        </w:tc>
        <w:tc>
          <w:tcPr>
            <w:tcW w:w="990" w:type="dxa"/>
            <w:gridSpan w:val="2"/>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04"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&gt;90% tested on FU2 (6M) &amp; 4 (12M)  Few tested on the other visits (max FU4)</w:t>
            </w:r>
          </w:p>
        </w:tc>
        <w:tc>
          <w:tcPr>
            <w:tcW w:w="1147"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&gt;90% tested on FU2 (6M) &amp; 4 (12M)  Few tested on other visits (max FU4)</w:t>
            </w:r>
          </w:p>
        </w:tc>
        <w:tc>
          <w:tcPr>
            <w:tcW w:w="90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t>
            </w:r>
          </w:p>
        </w:tc>
        <w:tc>
          <w:tcPr>
            <w:tcW w:w="98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 including prevalent and incident HSV2 result</w:t>
            </w:r>
          </w:p>
        </w:tc>
        <w:tc>
          <w:tcPr>
            <w:tcW w:w="82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w:t>
            </w:r>
          </w:p>
        </w:tc>
        <w:tc>
          <w:tcPr>
            <w:tcW w:w="1066" w:type="dxa"/>
            <w:gridSpan w:val="3"/>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17" w:type="dxa"/>
          </w:tcPr>
          <w:p w:rsidR="00977B58" w:rsidRPr="00001194" w:rsidRDefault="00977B5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p>
        </w:tc>
        <w:tc>
          <w:tcPr>
            <w:tcW w:w="81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t>
            </w:r>
          </w:p>
        </w:tc>
        <w:tc>
          <w:tcPr>
            <w:tcW w:w="900" w:type="dxa"/>
            <w:gridSpan w:val="2"/>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No Lab Form</w:t>
            </w:r>
          </w:p>
        </w:tc>
        <w:tc>
          <w:tcPr>
            <w:tcW w:w="1080" w:type="dxa"/>
          </w:tcPr>
          <w:p w:rsidR="00977B58" w:rsidRPr="00001194" w:rsidRDefault="00977B5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p>
        </w:tc>
        <w:tc>
          <w:tcPr>
            <w:tcW w:w="99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No Lab Form</w:t>
            </w:r>
          </w:p>
        </w:tc>
        <w:tc>
          <w:tcPr>
            <w:tcW w:w="1080" w:type="dxa"/>
            <w:hideMark/>
          </w:tcPr>
          <w:p w:rsidR="00977B58" w:rsidRPr="00001194" w:rsidRDefault="00977B5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p>
        </w:tc>
        <w:tc>
          <w:tcPr>
            <w:tcW w:w="90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r>
      <w:tr w:rsidR="00977B58" w:rsidRPr="00001194" w:rsidTr="00977B58">
        <w:trPr>
          <w:trHeight w:val="1275"/>
        </w:trPr>
        <w:tc>
          <w:tcPr>
            <w:cnfStyle w:val="001000000000" w:firstRow="0" w:lastRow="0" w:firstColumn="1" w:lastColumn="0" w:oddVBand="0" w:evenVBand="0" w:oddHBand="0" w:evenHBand="0" w:firstRowFirstColumn="0" w:firstRowLastColumn="0" w:lastRowFirstColumn="0" w:lastRowLastColumn="0"/>
            <w:tcW w:w="1430" w:type="dxa"/>
            <w:gridSpan w:val="2"/>
            <w:hideMark/>
          </w:tcPr>
          <w:p w:rsidR="00977B58" w:rsidRPr="00001194" w:rsidRDefault="00A65960">
            <w:pPr>
              <w:rPr>
                <w:rFonts w:ascii="Arial" w:eastAsia="Times New Roman" w:hAnsi="Arial" w:cs="Arial"/>
                <w:sz w:val="20"/>
                <w:szCs w:val="20"/>
                <w:lang w:eastAsia="en-US"/>
              </w:rPr>
            </w:pPr>
            <w:r w:rsidRPr="00001194">
              <w:rPr>
                <w:rFonts w:ascii="Arial" w:eastAsia="Times New Roman" w:hAnsi="Arial" w:cs="Arial"/>
                <w:sz w:val="20"/>
                <w:szCs w:val="20"/>
                <w:lang w:eastAsia="en-US"/>
              </w:rPr>
              <w:lastRenderedPageBreak/>
              <w:t>#10 (McGrath)</w:t>
            </w:r>
          </w:p>
        </w:tc>
        <w:tc>
          <w:tcPr>
            <w:tcW w:w="990" w:type="dxa"/>
            <w:gridSpan w:val="2"/>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04"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No</w:t>
            </w:r>
          </w:p>
        </w:tc>
        <w:tc>
          <w:tcPr>
            <w:tcW w:w="1147"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No</w:t>
            </w:r>
          </w:p>
        </w:tc>
        <w:tc>
          <w:tcPr>
            <w:tcW w:w="90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t>
            </w:r>
          </w:p>
        </w:tc>
        <w:tc>
          <w:tcPr>
            <w:tcW w:w="98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 including prevalent and incident HSV2 result</w:t>
            </w:r>
          </w:p>
        </w:tc>
        <w:tc>
          <w:tcPr>
            <w:tcW w:w="826" w:type="dxa"/>
            <w:hideMark/>
          </w:tcPr>
          <w:p w:rsidR="00977B58" w:rsidRPr="00001194" w:rsidRDefault="00977B5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p>
        </w:tc>
        <w:tc>
          <w:tcPr>
            <w:tcW w:w="1066" w:type="dxa"/>
            <w:gridSpan w:val="3"/>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17" w:type="dxa"/>
          </w:tcPr>
          <w:p w:rsidR="00977B58" w:rsidRPr="00001194" w:rsidRDefault="00977B5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p>
        </w:tc>
        <w:tc>
          <w:tcPr>
            <w:tcW w:w="81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t>
            </w:r>
          </w:p>
        </w:tc>
        <w:tc>
          <w:tcPr>
            <w:tcW w:w="900" w:type="dxa"/>
            <w:gridSpan w:val="2"/>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No</w:t>
            </w:r>
          </w:p>
        </w:tc>
        <w:tc>
          <w:tcPr>
            <w:tcW w:w="1080" w:type="dxa"/>
          </w:tcPr>
          <w:p w:rsidR="00977B58" w:rsidRPr="00001194" w:rsidRDefault="00977B5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p>
        </w:tc>
        <w:tc>
          <w:tcPr>
            <w:tcW w:w="99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TPPA/TPHA</w:t>
            </w:r>
          </w:p>
        </w:tc>
        <w:tc>
          <w:tcPr>
            <w:tcW w:w="108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Yes  </w:t>
            </w:r>
          </w:p>
        </w:tc>
        <w:tc>
          <w:tcPr>
            <w:tcW w:w="90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Nugent (only pos/neg)</w:t>
            </w:r>
          </w:p>
        </w:tc>
      </w:tr>
      <w:tr w:rsidR="00977B58" w:rsidRPr="00001194" w:rsidTr="00977B58">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1430" w:type="dxa"/>
            <w:gridSpan w:val="2"/>
            <w:hideMark/>
          </w:tcPr>
          <w:p w:rsidR="00977B58" w:rsidRPr="00001194" w:rsidRDefault="00A65960">
            <w:pPr>
              <w:rPr>
                <w:rFonts w:ascii="Arial" w:eastAsia="Times New Roman" w:hAnsi="Arial" w:cs="Arial"/>
                <w:sz w:val="20"/>
                <w:szCs w:val="20"/>
                <w:lang w:eastAsia="en-US"/>
              </w:rPr>
            </w:pPr>
            <w:r w:rsidRPr="00001194">
              <w:rPr>
                <w:rFonts w:ascii="Arial" w:eastAsia="Times New Roman" w:hAnsi="Arial" w:cs="Arial"/>
                <w:sz w:val="20"/>
                <w:szCs w:val="20"/>
                <w:lang w:eastAsia="en-US"/>
              </w:rPr>
              <w:t>#11 (Kumwenda, Brown)</w:t>
            </w:r>
          </w:p>
        </w:tc>
        <w:tc>
          <w:tcPr>
            <w:tcW w:w="990" w:type="dxa"/>
            <w:gridSpan w:val="2"/>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04"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Some</w:t>
            </w:r>
          </w:p>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FU visits</w:t>
            </w:r>
          </w:p>
        </w:tc>
        <w:tc>
          <w:tcPr>
            <w:tcW w:w="1147"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ELISA</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Some</w:t>
            </w:r>
          </w:p>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FU visits</w:t>
            </w:r>
          </w:p>
        </w:tc>
        <w:tc>
          <w:tcPr>
            <w:tcW w:w="90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culture</w:t>
            </w:r>
          </w:p>
        </w:tc>
        <w:tc>
          <w:tcPr>
            <w:tcW w:w="98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Only Zim site</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Some </w:t>
            </w:r>
          </w:p>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FU visits</w:t>
            </w:r>
          </w:p>
        </w:tc>
        <w:tc>
          <w:tcPr>
            <w:tcW w:w="82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Focus ELISA </w:t>
            </w:r>
          </w:p>
        </w:tc>
        <w:tc>
          <w:tcPr>
            <w:tcW w:w="1066" w:type="dxa"/>
            <w:gridSpan w:val="3"/>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17" w:type="dxa"/>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Some </w:t>
            </w:r>
          </w:p>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FU visits</w:t>
            </w:r>
          </w:p>
        </w:tc>
        <w:tc>
          <w:tcPr>
            <w:tcW w:w="81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Wet mount</w:t>
            </w:r>
          </w:p>
        </w:tc>
        <w:tc>
          <w:tcPr>
            <w:tcW w:w="900" w:type="dxa"/>
            <w:gridSpan w:val="2"/>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80" w:type="dxa"/>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Some </w:t>
            </w:r>
          </w:p>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FU visits</w:t>
            </w:r>
          </w:p>
        </w:tc>
        <w:tc>
          <w:tcPr>
            <w:tcW w:w="99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RPR/</w:t>
            </w:r>
            <w:r w:rsidRPr="00001194">
              <w:rPr>
                <w:rFonts w:ascii="Arial" w:eastAsia="Times New Roman" w:hAnsi="Arial" w:cs="Arial"/>
                <w:sz w:val="20"/>
                <w:szCs w:val="20"/>
                <w:lang w:eastAsia="en-US"/>
              </w:rPr>
              <w:br/>
              <w:t>TPHA</w:t>
            </w:r>
          </w:p>
        </w:tc>
        <w:tc>
          <w:tcPr>
            <w:tcW w:w="108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90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Amsel</w:t>
            </w:r>
          </w:p>
        </w:tc>
      </w:tr>
      <w:tr w:rsidR="00977B58" w:rsidRPr="00001194" w:rsidTr="00977B58">
        <w:trPr>
          <w:trHeight w:val="2040"/>
        </w:trPr>
        <w:tc>
          <w:tcPr>
            <w:cnfStyle w:val="001000000000" w:firstRow="0" w:lastRow="0" w:firstColumn="1" w:lastColumn="0" w:oddVBand="0" w:evenVBand="0" w:oddHBand="0" w:evenHBand="0" w:firstRowFirstColumn="0" w:firstRowLastColumn="0" w:lastRowFirstColumn="0" w:lastRowLastColumn="0"/>
            <w:tcW w:w="1430" w:type="dxa"/>
            <w:gridSpan w:val="2"/>
            <w:hideMark/>
          </w:tcPr>
          <w:p w:rsidR="00977B58" w:rsidRPr="00001194" w:rsidRDefault="00A65960">
            <w:pPr>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#12 </w:t>
            </w:r>
          </w:p>
          <w:p w:rsidR="00977B58" w:rsidRPr="00001194" w:rsidRDefault="00A65960">
            <w:pPr>
              <w:rPr>
                <w:rFonts w:ascii="Arial" w:eastAsia="Times New Roman" w:hAnsi="Arial" w:cs="Arial"/>
                <w:sz w:val="20"/>
                <w:szCs w:val="20"/>
                <w:lang w:eastAsia="en-US"/>
              </w:rPr>
            </w:pPr>
            <w:r w:rsidRPr="00001194">
              <w:rPr>
                <w:rFonts w:ascii="Arial" w:eastAsia="Times New Roman" w:hAnsi="Arial" w:cs="Arial"/>
                <w:sz w:val="20"/>
                <w:szCs w:val="20"/>
                <w:lang w:eastAsia="en-US"/>
              </w:rPr>
              <w:t>(Skoler-Karpoff)</w:t>
            </w:r>
          </w:p>
        </w:tc>
        <w:tc>
          <w:tcPr>
            <w:tcW w:w="990" w:type="dxa"/>
            <w:gridSpan w:val="2"/>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04"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&gt;90% tested on FU2 (3M), 3 (6M), 5 (12M), 7 (18M) &amp; 9 (24M) (Fewer tested on other visits)</w:t>
            </w:r>
          </w:p>
        </w:tc>
        <w:tc>
          <w:tcPr>
            <w:tcW w:w="1147"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&gt;90% tested on FU2 (3M), 3 (6M), 5 (12M), 7 (18M) &amp; 9 (24M) (Fewer tested on other visits_</w:t>
            </w:r>
          </w:p>
        </w:tc>
        <w:tc>
          <w:tcPr>
            <w:tcW w:w="90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t>
            </w:r>
          </w:p>
        </w:tc>
        <w:tc>
          <w:tcPr>
            <w:tcW w:w="98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No data available</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No data available</w:t>
            </w:r>
          </w:p>
        </w:tc>
        <w:tc>
          <w:tcPr>
            <w:tcW w:w="82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N/A</w:t>
            </w:r>
          </w:p>
        </w:tc>
        <w:tc>
          <w:tcPr>
            <w:tcW w:w="1066" w:type="dxa"/>
            <w:gridSpan w:val="3"/>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17" w:type="dxa"/>
          </w:tcPr>
          <w:p w:rsidR="00977B58" w:rsidRPr="00001194" w:rsidRDefault="00977B5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p>
        </w:tc>
        <w:tc>
          <w:tcPr>
            <w:tcW w:w="81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t>
            </w:r>
          </w:p>
        </w:tc>
        <w:tc>
          <w:tcPr>
            <w:tcW w:w="900" w:type="dxa"/>
            <w:gridSpan w:val="2"/>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80" w:type="dxa"/>
          </w:tcPr>
          <w:p w:rsidR="00977B58" w:rsidRPr="00001194" w:rsidRDefault="00977B5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p>
        </w:tc>
        <w:tc>
          <w:tcPr>
            <w:tcW w:w="99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RPR/</w:t>
            </w:r>
            <w:r w:rsidRPr="00001194">
              <w:rPr>
                <w:rFonts w:ascii="Arial" w:eastAsia="Times New Roman" w:hAnsi="Arial" w:cs="Arial"/>
                <w:sz w:val="20"/>
                <w:szCs w:val="20"/>
                <w:lang w:eastAsia="en-US"/>
              </w:rPr>
              <w:br/>
              <w:t>TPPA/TPHA</w:t>
            </w:r>
          </w:p>
        </w:tc>
        <w:tc>
          <w:tcPr>
            <w:tcW w:w="108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 (only symptomatic)</w:t>
            </w:r>
          </w:p>
        </w:tc>
        <w:tc>
          <w:tcPr>
            <w:tcW w:w="90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Amsel</w:t>
            </w:r>
          </w:p>
        </w:tc>
      </w:tr>
      <w:tr w:rsidR="00977B58" w:rsidRPr="00001194" w:rsidTr="00977B58">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430" w:type="dxa"/>
            <w:gridSpan w:val="2"/>
            <w:hideMark/>
          </w:tcPr>
          <w:p w:rsidR="00977B58" w:rsidRPr="00001194" w:rsidRDefault="00A65960">
            <w:pPr>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#13 </w:t>
            </w:r>
          </w:p>
          <w:p w:rsidR="00977B58" w:rsidRPr="00001194" w:rsidRDefault="00A65960">
            <w:pPr>
              <w:rPr>
                <w:rFonts w:ascii="Arial" w:eastAsia="Times New Roman" w:hAnsi="Arial" w:cs="Arial"/>
                <w:sz w:val="20"/>
                <w:szCs w:val="20"/>
                <w:lang w:eastAsia="en-US"/>
              </w:rPr>
            </w:pPr>
            <w:r w:rsidRPr="00001194">
              <w:rPr>
                <w:rFonts w:ascii="Arial" w:eastAsia="Times New Roman" w:hAnsi="Arial" w:cs="Arial"/>
                <w:sz w:val="20"/>
                <w:szCs w:val="20"/>
                <w:lang w:eastAsia="en-US"/>
              </w:rPr>
              <w:t>(Hayes - UG)</w:t>
            </w:r>
          </w:p>
        </w:tc>
        <w:tc>
          <w:tcPr>
            <w:tcW w:w="990" w:type="dxa"/>
            <w:gridSpan w:val="2"/>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04"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Every FU visit</w:t>
            </w:r>
          </w:p>
        </w:tc>
        <w:tc>
          <w:tcPr>
            <w:tcW w:w="1147"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PCR</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Every FU visit</w:t>
            </w:r>
          </w:p>
        </w:tc>
        <w:tc>
          <w:tcPr>
            <w:tcW w:w="90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PCR</w:t>
            </w:r>
          </w:p>
        </w:tc>
        <w:tc>
          <w:tcPr>
            <w:tcW w:w="98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 including prevalent &amp; incident HSV2 result</w:t>
            </w:r>
          </w:p>
        </w:tc>
        <w:tc>
          <w:tcPr>
            <w:tcW w:w="82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KalonELISA</w:t>
            </w:r>
          </w:p>
        </w:tc>
        <w:tc>
          <w:tcPr>
            <w:tcW w:w="1066" w:type="dxa"/>
            <w:gridSpan w:val="3"/>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17" w:type="dxa"/>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81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In Pouch PCR</w:t>
            </w:r>
          </w:p>
        </w:tc>
        <w:tc>
          <w:tcPr>
            <w:tcW w:w="900" w:type="dxa"/>
            <w:gridSpan w:val="2"/>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80" w:type="dxa"/>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99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RPR/</w:t>
            </w:r>
            <w:r w:rsidRPr="00001194">
              <w:rPr>
                <w:rFonts w:ascii="Arial" w:eastAsia="Times New Roman" w:hAnsi="Arial" w:cs="Arial"/>
                <w:sz w:val="20"/>
                <w:szCs w:val="20"/>
                <w:lang w:eastAsia="en-US"/>
              </w:rPr>
              <w:br/>
              <w:t>TPHA</w:t>
            </w:r>
          </w:p>
        </w:tc>
        <w:tc>
          <w:tcPr>
            <w:tcW w:w="108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Yes  </w:t>
            </w:r>
          </w:p>
        </w:tc>
        <w:tc>
          <w:tcPr>
            <w:tcW w:w="90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Nugent</w:t>
            </w:r>
          </w:p>
        </w:tc>
      </w:tr>
      <w:tr w:rsidR="00977B58" w:rsidRPr="00001194" w:rsidTr="00977B58">
        <w:trPr>
          <w:trHeight w:val="1275"/>
        </w:trPr>
        <w:tc>
          <w:tcPr>
            <w:cnfStyle w:val="001000000000" w:firstRow="0" w:lastRow="0" w:firstColumn="1" w:lastColumn="0" w:oddVBand="0" w:evenVBand="0" w:oddHBand="0" w:evenHBand="0" w:firstRowFirstColumn="0" w:firstRowLastColumn="0" w:lastRowFirstColumn="0" w:lastRowLastColumn="0"/>
            <w:tcW w:w="1430" w:type="dxa"/>
            <w:gridSpan w:val="2"/>
            <w:hideMark/>
          </w:tcPr>
          <w:p w:rsidR="00977B58" w:rsidRPr="00001194" w:rsidRDefault="00A65960">
            <w:pPr>
              <w:rPr>
                <w:rFonts w:ascii="Arial" w:eastAsia="Times New Roman" w:hAnsi="Arial" w:cs="Arial"/>
                <w:sz w:val="20"/>
                <w:szCs w:val="20"/>
                <w:lang w:eastAsia="en-US"/>
              </w:rPr>
            </w:pPr>
            <w:r w:rsidRPr="00001194">
              <w:rPr>
                <w:rFonts w:ascii="Arial" w:eastAsia="Times New Roman" w:hAnsi="Arial" w:cs="Arial"/>
                <w:sz w:val="20"/>
                <w:szCs w:val="20"/>
                <w:lang w:eastAsia="en-US"/>
              </w:rPr>
              <w:lastRenderedPageBreak/>
              <w:t xml:space="preserve">#14 </w:t>
            </w:r>
          </w:p>
          <w:p w:rsidR="00977B58" w:rsidRPr="00001194" w:rsidRDefault="00A65960">
            <w:pPr>
              <w:rPr>
                <w:rFonts w:ascii="Arial" w:eastAsia="Times New Roman" w:hAnsi="Arial" w:cs="Arial"/>
                <w:sz w:val="20"/>
                <w:szCs w:val="20"/>
                <w:lang w:eastAsia="en-US"/>
              </w:rPr>
            </w:pPr>
            <w:r w:rsidRPr="00001194">
              <w:rPr>
                <w:rFonts w:ascii="Arial" w:eastAsia="Times New Roman" w:hAnsi="Arial" w:cs="Arial"/>
                <w:sz w:val="20"/>
                <w:szCs w:val="20"/>
                <w:lang w:eastAsia="en-US"/>
              </w:rPr>
              <w:t>(Hayes - TZ)</w:t>
            </w:r>
          </w:p>
        </w:tc>
        <w:tc>
          <w:tcPr>
            <w:tcW w:w="990" w:type="dxa"/>
            <w:gridSpan w:val="2"/>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04"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Only  tested on FU2 (6M) and FU4 (12M)    (max FU4)</w:t>
            </w:r>
          </w:p>
        </w:tc>
        <w:tc>
          <w:tcPr>
            <w:tcW w:w="1147"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Only  tested on FU2 (6M) and FU4 (12M)    (max FU4)</w:t>
            </w:r>
          </w:p>
        </w:tc>
        <w:tc>
          <w:tcPr>
            <w:tcW w:w="90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t>
            </w:r>
          </w:p>
        </w:tc>
        <w:tc>
          <w:tcPr>
            <w:tcW w:w="98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 including prevalent &amp; incident HSV2 result</w:t>
            </w:r>
          </w:p>
        </w:tc>
        <w:tc>
          <w:tcPr>
            <w:tcW w:w="82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t>
            </w:r>
          </w:p>
        </w:tc>
        <w:tc>
          <w:tcPr>
            <w:tcW w:w="1066" w:type="dxa"/>
            <w:gridSpan w:val="3"/>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17" w:type="dxa"/>
          </w:tcPr>
          <w:p w:rsidR="00977B58" w:rsidRPr="00001194" w:rsidRDefault="00977B5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p>
        </w:tc>
        <w:tc>
          <w:tcPr>
            <w:tcW w:w="81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t>
            </w:r>
          </w:p>
        </w:tc>
        <w:tc>
          <w:tcPr>
            <w:tcW w:w="900" w:type="dxa"/>
            <w:gridSpan w:val="2"/>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80" w:type="dxa"/>
          </w:tcPr>
          <w:p w:rsidR="00977B58" w:rsidRPr="00001194" w:rsidRDefault="00977B5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p>
        </w:tc>
        <w:tc>
          <w:tcPr>
            <w:tcW w:w="99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8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Yes  </w:t>
            </w:r>
          </w:p>
        </w:tc>
        <w:tc>
          <w:tcPr>
            <w:tcW w:w="90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Nugent</w:t>
            </w:r>
          </w:p>
        </w:tc>
      </w:tr>
      <w:tr w:rsidR="00977B58" w:rsidRPr="00001194" w:rsidTr="00977B58">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430" w:type="dxa"/>
            <w:gridSpan w:val="2"/>
            <w:hideMark/>
          </w:tcPr>
          <w:p w:rsidR="00977B58" w:rsidRPr="00001194" w:rsidRDefault="00A65960">
            <w:pPr>
              <w:rPr>
                <w:rFonts w:ascii="Arial" w:eastAsia="Times New Roman" w:hAnsi="Arial" w:cs="Arial"/>
                <w:sz w:val="20"/>
                <w:szCs w:val="20"/>
                <w:lang w:eastAsia="en-US"/>
              </w:rPr>
            </w:pPr>
            <w:r w:rsidRPr="00001194">
              <w:rPr>
                <w:rFonts w:ascii="Arial" w:eastAsia="Times New Roman" w:hAnsi="Arial" w:cs="Arial"/>
                <w:sz w:val="20"/>
                <w:szCs w:val="20"/>
                <w:lang w:eastAsia="en-US"/>
              </w:rPr>
              <w:t>#15a/b (Heffron, Baeten)</w:t>
            </w:r>
          </w:p>
        </w:tc>
        <w:tc>
          <w:tcPr>
            <w:tcW w:w="990" w:type="dxa"/>
            <w:gridSpan w:val="2"/>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 (15% didn’t test)</w:t>
            </w:r>
          </w:p>
        </w:tc>
        <w:tc>
          <w:tcPr>
            <w:tcW w:w="1104"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No</w:t>
            </w:r>
          </w:p>
        </w:tc>
        <w:tc>
          <w:tcPr>
            <w:tcW w:w="1147"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  (15% didn’t test)</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No</w:t>
            </w:r>
          </w:p>
        </w:tc>
        <w:tc>
          <w:tcPr>
            <w:tcW w:w="90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t>
            </w:r>
          </w:p>
        </w:tc>
        <w:tc>
          <w:tcPr>
            <w:tcW w:w="98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 only prevalent HSV2 result</w:t>
            </w:r>
          </w:p>
        </w:tc>
        <w:tc>
          <w:tcPr>
            <w:tcW w:w="82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t>
            </w:r>
          </w:p>
        </w:tc>
        <w:tc>
          <w:tcPr>
            <w:tcW w:w="1066" w:type="dxa"/>
            <w:gridSpan w:val="3"/>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  (15% didn’t test)</w:t>
            </w:r>
          </w:p>
        </w:tc>
        <w:tc>
          <w:tcPr>
            <w:tcW w:w="1117" w:type="dxa"/>
          </w:tcPr>
          <w:p w:rsidR="00977B58" w:rsidRPr="00001194" w:rsidRDefault="00977B5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p>
        </w:tc>
        <w:tc>
          <w:tcPr>
            <w:tcW w:w="81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t>
            </w:r>
          </w:p>
        </w:tc>
        <w:tc>
          <w:tcPr>
            <w:tcW w:w="900" w:type="dxa"/>
            <w:gridSpan w:val="2"/>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80" w:type="dxa"/>
          </w:tcPr>
          <w:p w:rsidR="00977B58" w:rsidRPr="00001194" w:rsidRDefault="00977B5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p>
        </w:tc>
        <w:tc>
          <w:tcPr>
            <w:tcW w:w="99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RPR/</w:t>
            </w:r>
            <w:r w:rsidRPr="00001194">
              <w:rPr>
                <w:rFonts w:ascii="Arial" w:eastAsia="Times New Roman" w:hAnsi="Arial" w:cs="Arial"/>
                <w:sz w:val="20"/>
                <w:szCs w:val="20"/>
                <w:lang w:eastAsia="en-US"/>
              </w:rPr>
              <w:br/>
              <w:t>TPPA/TPHA</w:t>
            </w:r>
          </w:p>
        </w:tc>
        <w:tc>
          <w:tcPr>
            <w:tcW w:w="108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Yes  </w:t>
            </w:r>
          </w:p>
        </w:tc>
        <w:tc>
          <w:tcPr>
            <w:tcW w:w="90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Nugent</w:t>
            </w:r>
          </w:p>
        </w:tc>
      </w:tr>
      <w:tr w:rsidR="00977B58" w:rsidRPr="00001194" w:rsidTr="00977B58">
        <w:trPr>
          <w:trHeight w:val="1275"/>
        </w:trPr>
        <w:tc>
          <w:tcPr>
            <w:cnfStyle w:val="001000000000" w:firstRow="0" w:lastRow="0" w:firstColumn="1" w:lastColumn="0" w:oddVBand="0" w:evenVBand="0" w:oddHBand="0" w:evenHBand="0" w:firstRowFirstColumn="0" w:firstRowLastColumn="0" w:lastRowFirstColumn="0" w:lastRowLastColumn="0"/>
            <w:tcW w:w="1430" w:type="dxa"/>
            <w:gridSpan w:val="2"/>
            <w:hideMark/>
          </w:tcPr>
          <w:p w:rsidR="00977B58" w:rsidRPr="00001194" w:rsidRDefault="00A65960">
            <w:pPr>
              <w:rPr>
                <w:rFonts w:ascii="Arial" w:eastAsia="Times New Roman" w:hAnsi="Arial" w:cs="Arial"/>
                <w:sz w:val="20"/>
                <w:szCs w:val="20"/>
                <w:lang w:eastAsia="en-US"/>
              </w:rPr>
            </w:pPr>
            <w:r w:rsidRPr="00001194">
              <w:rPr>
                <w:rFonts w:ascii="Arial" w:eastAsia="Times New Roman" w:hAnsi="Arial" w:cs="Arial"/>
                <w:sz w:val="20"/>
                <w:szCs w:val="20"/>
                <w:lang w:eastAsia="en-US"/>
              </w:rPr>
              <w:t>#16a/b (McCormack)</w:t>
            </w:r>
          </w:p>
        </w:tc>
        <w:tc>
          <w:tcPr>
            <w:tcW w:w="990" w:type="dxa"/>
            <w:gridSpan w:val="2"/>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04"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Some </w:t>
            </w:r>
          </w:p>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FU visits</w:t>
            </w:r>
          </w:p>
        </w:tc>
        <w:tc>
          <w:tcPr>
            <w:tcW w:w="1147"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bCs/>
                <w:color w:val="000000"/>
                <w:sz w:val="20"/>
                <w:szCs w:val="20"/>
                <w:lang w:eastAsia="en-US"/>
              </w:rPr>
            </w:pPr>
            <w:r w:rsidRPr="00001194">
              <w:rPr>
                <w:bCs/>
                <w:color w:val="000000"/>
                <w:sz w:val="20"/>
                <w:szCs w:val="20"/>
              </w:rPr>
              <w:t xml:space="preserve">nucleic acid amplification assays (NAATs) </w:t>
            </w:r>
          </w:p>
          <w:p w:rsidR="00977B58" w:rsidRPr="00001194" w:rsidRDefault="00977B5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Some </w:t>
            </w:r>
          </w:p>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FU visits</w:t>
            </w:r>
          </w:p>
        </w:tc>
        <w:tc>
          <w:tcPr>
            <w:tcW w:w="90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US"/>
              </w:rPr>
            </w:pPr>
            <w:r w:rsidRPr="00001194">
              <w:rPr>
                <w:bCs/>
                <w:color w:val="000000"/>
                <w:sz w:val="20"/>
                <w:szCs w:val="20"/>
              </w:rPr>
              <w:t>nucleic acid amplification assays (NAATs</w:t>
            </w:r>
            <w:r w:rsidRPr="00001194">
              <w:rPr>
                <w:b/>
                <w:bCs/>
                <w:color w:val="000000"/>
                <w:sz w:val="20"/>
                <w:szCs w:val="20"/>
              </w:rPr>
              <w:t xml:space="preserve">) </w:t>
            </w:r>
          </w:p>
          <w:p w:rsidR="00977B58" w:rsidRPr="00001194" w:rsidRDefault="00977B5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p>
        </w:tc>
        <w:tc>
          <w:tcPr>
            <w:tcW w:w="98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 including prevalent and incident HSV2 result</w:t>
            </w:r>
          </w:p>
        </w:tc>
        <w:tc>
          <w:tcPr>
            <w:tcW w:w="82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Focus/Kalon ELISA</w:t>
            </w:r>
          </w:p>
        </w:tc>
        <w:tc>
          <w:tcPr>
            <w:tcW w:w="1066" w:type="dxa"/>
            <w:gridSpan w:val="3"/>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17" w:type="dxa"/>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Some Fup</w:t>
            </w:r>
          </w:p>
        </w:tc>
        <w:tc>
          <w:tcPr>
            <w:tcW w:w="81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In Pouch PCR</w:t>
            </w:r>
          </w:p>
        </w:tc>
        <w:tc>
          <w:tcPr>
            <w:tcW w:w="900" w:type="dxa"/>
            <w:gridSpan w:val="2"/>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80" w:type="dxa"/>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Some Fup visits (per local practice)</w:t>
            </w:r>
          </w:p>
        </w:tc>
        <w:tc>
          <w:tcPr>
            <w:tcW w:w="99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RPR/</w:t>
            </w:r>
            <w:r w:rsidRPr="00001194">
              <w:rPr>
                <w:rFonts w:ascii="Arial" w:eastAsia="Times New Roman" w:hAnsi="Arial" w:cs="Arial"/>
                <w:sz w:val="20"/>
                <w:szCs w:val="20"/>
                <w:lang w:eastAsia="en-US"/>
              </w:rPr>
              <w:br/>
              <w:t>TPHA</w:t>
            </w:r>
          </w:p>
        </w:tc>
        <w:tc>
          <w:tcPr>
            <w:tcW w:w="108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90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Ison-hay</w:t>
            </w:r>
          </w:p>
        </w:tc>
      </w:tr>
      <w:tr w:rsidR="00977B58" w:rsidRPr="00001194" w:rsidTr="00977B58">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430" w:type="dxa"/>
            <w:gridSpan w:val="2"/>
            <w:hideMark/>
          </w:tcPr>
          <w:p w:rsidR="00977B58" w:rsidRPr="00001194" w:rsidRDefault="00A65960">
            <w:pPr>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#17 </w:t>
            </w:r>
          </w:p>
          <w:p w:rsidR="00977B58" w:rsidRPr="00001194" w:rsidRDefault="00A65960">
            <w:pPr>
              <w:rPr>
                <w:rFonts w:ascii="Arial" w:eastAsia="Times New Roman" w:hAnsi="Arial" w:cs="Arial"/>
                <w:sz w:val="20"/>
                <w:szCs w:val="20"/>
                <w:lang w:eastAsia="en-US"/>
              </w:rPr>
            </w:pPr>
            <w:r w:rsidRPr="00001194">
              <w:rPr>
                <w:rFonts w:ascii="Arial" w:eastAsia="Times New Roman" w:hAnsi="Arial" w:cs="Arial"/>
                <w:sz w:val="20"/>
                <w:szCs w:val="20"/>
                <w:lang w:eastAsia="en-US"/>
              </w:rPr>
              <w:t>(Salim Karim)</w:t>
            </w:r>
          </w:p>
        </w:tc>
        <w:tc>
          <w:tcPr>
            <w:tcW w:w="990" w:type="dxa"/>
            <w:gridSpan w:val="2"/>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 (subset)</w:t>
            </w:r>
          </w:p>
        </w:tc>
        <w:tc>
          <w:tcPr>
            <w:tcW w:w="1104"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No</w:t>
            </w:r>
          </w:p>
        </w:tc>
        <w:tc>
          <w:tcPr>
            <w:tcW w:w="1147"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 (subset)</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No</w:t>
            </w:r>
          </w:p>
        </w:tc>
        <w:tc>
          <w:tcPr>
            <w:tcW w:w="90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t>
            </w:r>
          </w:p>
        </w:tc>
        <w:tc>
          <w:tcPr>
            <w:tcW w:w="98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Only at baseline (but No data available)</w:t>
            </w:r>
          </w:p>
        </w:tc>
        <w:tc>
          <w:tcPr>
            <w:tcW w:w="106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Not done</w:t>
            </w:r>
          </w:p>
        </w:tc>
        <w:tc>
          <w:tcPr>
            <w:tcW w:w="826"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N/A</w:t>
            </w:r>
          </w:p>
        </w:tc>
        <w:tc>
          <w:tcPr>
            <w:tcW w:w="1066" w:type="dxa"/>
            <w:gridSpan w:val="3"/>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 (subset)</w:t>
            </w:r>
          </w:p>
        </w:tc>
        <w:tc>
          <w:tcPr>
            <w:tcW w:w="1117" w:type="dxa"/>
          </w:tcPr>
          <w:p w:rsidR="00977B58" w:rsidRPr="00001194" w:rsidRDefault="00977B5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p>
        </w:tc>
        <w:tc>
          <w:tcPr>
            <w:tcW w:w="81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t>
            </w:r>
          </w:p>
        </w:tc>
        <w:tc>
          <w:tcPr>
            <w:tcW w:w="900" w:type="dxa"/>
            <w:gridSpan w:val="2"/>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No Lab Form</w:t>
            </w:r>
          </w:p>
        </w:tc>
        <w:tc>
          <w:tcPr>
            <w:tcW w:w="1080" w:type="dxa"/>
          </w:tcPr>
          <w:p w:rsidR="00977B58" w:rsidRPr="00001194" w:rsidRDefault="00977B5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p>
        </w:tc>
        <w:tc>
          <w:tcPr>
            <w:tcW w:w="99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N/A</w:t>
            </w:r>
          </w:p>
        </w:tc>
        <w:tc>
          <w:tcPr>
            <w:tcW w:w="1080" w:type="dxa"/>
            <w:hideMark/>
          </w:tcPr>
          <w:p w:rsidR="00977B58" w:rsidRPr="00001194" w:rsidRDefault="00977B5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p>
        </w:tc>
        <w:tc>
          <w:tcPr>
            <w:tcW w:w="900" w:type="dxa"/>
            <w:hideMark/>
          </w:tcPr>
          <w:p w:rsidR="00977B58" w:rsidRPr="00001194" w:rsidRDefault="00A65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No</w:t>
            </w:r>
          </w:p>
        </w:tc>
      </w:tr>
      <w:tr w:rsidR="00977B58" w:rsidTr="00977B58">
        <w:trPr>
          <w:trHeight w:val="1020"/>
        </w:trPr>
        <w:tc>
          <w:tcPr>
            <w:cnfStyle w:val="001000000000" w:firstRow="0" w:lastRow="0" w:firstColumn="1" w:lastColumn="0" w:oddVBand="0" w:evenVBand="0" w:oddHBand="0" w:evenHBand="0" w:firstRowFirstColumn="0" w:firstRowLastColumn="0" w:lastRowFirstColumn="0" w:lastRowLastColumn="0"/>
            <w:tcW w:w="1430" w:type="dxa"/>
            <w:gridSpan w:val="2"/>
            <w:hideMark/>
          </w:tcPr>
          <w:p w:rsidR="00977B58" w:rsidRPr="00001194" w:rsidRDefault="00A65960">
            <w:pPr>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#18a/b </w:t>
            </w:r>
          </w:p>
          <w:p w:rsidR="00977B58" w:rsidRPr="00001194" w:rsidRDefault="00A65960">
            <w:pPr>
              <w:rPr>
                <w:rFonts w:ascii="Arial" w:eastAsia="Times New Roman" w:hAnsi="Arial" w:cs="Arial"/>
                <w:sz w:val="20"/>
                <w:szCs w:val="20"/>
                <w:lang w:eastAsia="en-US"/>
              </w:rPr>
            </w:pPr>
            <w:r w:rsidRPr="00001194">
              <w:rPr>
                <w:rFonts w:ascii="Arial" w:eastAsia="Times New Roman" w:hAnsi="Arial" w:cs="Arial"/>
                <w:sz w:val="20"/>
                <w:szCs w:val="20"/>
                <w:lang w:eastAsia="en-US"/>
              </w:rPr>
              <w:t>(Van Damme)</w:t>
            </w:r>
          </w:p>
        </w:tc>
        <w:tc>
          <w:tcPr>
            <w:tcW w:w="990" w:type="dxa"/>
            <w:gridSpan w:val="2"/>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104"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Only with clinical indication</w:t>
            </w:r>
          </w:p>
        </w:tc>
        <w:tc>
          <w:tcPr>
            <w:tcW w:w="1147"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NAAT</w:t>
            </w:r>
          </w:p>
          <w:p w:rsidR="00977B58" w:rsidRPr="00001194" w:rsidRDefault="00977B5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Yes </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Only with clinical indication</w:t>
            </w:r>
          </w:p>
        </w:tc>
        <w:tc>
          <w:tcPr>
            <w:tcW w:w="90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NAAT</w:t>
            </w:r>
          </w:p>
        </w:tc>
        <w:tc>
          <w:tcPr>
            <w:tcW w:w="98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Subset only (PretoriaPts with fup) </w:t>
            </w:r>
          </w:p>
        </w:tc>
        <w:tc>
          <w:tcPr>
            <w:tcW w:w="106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Subset only (PretoriaPts with fup)</w:t>
            </w:r>
          </w:p>
        </w:tc>
        <w:tc>
          <w:tcPr>
            <w:tcW w:w="826"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Kalon/Focus ELISA</w:t>
            </w:r>
          </w:p>
        </w:tc>
        <w:tc>
          <w:tcPr>
            <w:tcW w:w="1066" w:type="dxa"/>
            <w:gridSpan w:val="3"/>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Yes </w:t>
            </w:r>
          </w:p>
        </w:tc>
        <w:tc>
          <w:tcPr>
            <w:tcW w:w="1117" w:type="dxa"/>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Only with clinical indication</w:t>
            </w:r>
          </w:p>
        </w:tc>
        <w:tc>
          <w:tcPr>
            <w:tcW w:w="81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Wet mount</w:t>
            </w:r>
          </w:p>
        </w:tc>
        <w:tc>
          <w:tcPr>
            <w:tcW w:w="900" w:type="dxa"/>
            <w:gridSpan w:val="2"/>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Yes</w:t>
            </w:r>
          </w:p>
        </w:tc>
        <w:tc>
          <w:tcPr>
            <w:tcW w:w="1080" w:type="dxa"/>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Only with clinical indication</w:t>
            </w:r>
          </w:p>
        </w:tc>
        <w:tc>
          <w:tcPr>
            <w:tcW w:w="99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RPR/</w:t>
            </w:r>
            <w:r w:rsidRPr="00001194">
              <w:rPr>
                <w:rFonts w:ascii="Arial" w:eastAsia="Times New Roman" w:hAnsi="Arial" w:cs="Arial"/>
                <w:sz w:val="20"/>
                <w:szCs w:val="20"/>
                <w:lang w:eastAsia="en-US"/>
              </w:rPr>
              <w:br/>
              <w:t>TPHA</w:t>
            </w:r>
          </w:p>
        </w:tc>
        <w:tc>
          <w:tcPr>
            <w:tcW w:w="1080" w:type="dxa"/>
            <w:hideMark/>
          </w:tcPr>
          <w:p w:rsidR="00977B58" w:rsidRPr="00001194"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 xml:space="preserve">Yes  </w:t>
            </w:r>
          </w:p>
        </w:tc>
        <w:tc>
          <w:tcPr>
            <w:tcW w:w="900" w:type="dxa"/>
            <w:hideMark/>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US"/>
              </w:rPr>
            </w:pPr>
            <w:r w:rsidRPr="00001194">
              <w:rPr>
                <w:rFonts w:ascii="Arial" w:eastAsia="Times New Roman" w:hAnsi="Arial" w:cs="Arial"/>
                <w:sz w:val="20"/>
                <w:szCs w:val="20"/>
                <w:lang w:eastAsia="en-US"/>
              </w:rPr>
              <w:t>Nugent</w:t>
            </w:r>
          </w:p>
        </w:tc>
      </w:tr>
    </w:tbl>
    <w:p w:rsidR="00977B58" w:rsidRDefault="00977B58">
      <w:pPr>
        <w:sectPr w:rsidR="00977B58">
          <w:pgSz w:w="20160" w:h="12240" w:orient="landscape" w:code="5"/>
          <w:pgMar w:top="1800" w:right="1008" w:bottom="1800" w:left="1440" w:header="288" w:footer="720" w:gutter="0"/>
          <w:cols w:space="720"/>
          <w:docGrid w:linePitch="360"/>
        </w:sectPr>
      </w:pPr>
    </w:p>
    <w:p w:rsidR="00977B58" w:rsidRDefault="00A65960">
      <w:pPr>
        <w:rPr>
          <w:rFonts w:ascii="Arial" w:hAnsi="Arial" w:cs="Arial"/>
          <w:b/>
          <w:sz w:val="20"/>
          <w:szCs w:val="20"/>
        </w:rPr>
      </w:pPr>
      <w:r>
        <w:rPr>
          <w:rFonts w:ascii="Arial" w:hAnsi="Arial" w:cs="Arial"/>
          <w:b/>
          <w:sz w:val="20"/>
          <w:szCs w:val="20"/>
        </w:rPr>
        <w:lastRenderedPageBreak/>
        <w:t>Table 4. Categorization of syphilis results</w:t>
      </w:r>
    </w:p>
    <w:p w:rsidR="00977B58" w:rsidRDefault="00977B58">
      <w:pPr>
        <w:rPr>
          <w:rFonts w:ascii="Arial" w:hAnsi="Arial" w:cs="Arial"/>
          <w:b/>
          <w:sz w:val="20"/>
          <w:szCs w:val="20"/>
        </w:rPr>
      </w:pPr>
    </w:p>
    <w:tbl>
      <w:tblPr>
        <w:tblStyle w:val="ListTable4-Accent11"/>
        <w:tblW w:w="13050" w:type="dxa"/>
        <w:tblInd w:w="-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37"/>
        <w:gridCol w:w="1093"/>
        <w:gridCol w:w="1530"/>
        <w:gridCol w:w="2340"/>
        <w:gridCol w:w="2250"/>
        <w:gridCol w:w="2250"/>
        <w:gridCol w:w="2250"/>
      </w:tblGrid>
      <w:tr w:rsidR="00977B58" w:rsidTr="00977B58">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430" w:type="dxa"/>
            <w:gridSpan w:val="2"/>
            <w:vMerge w:val="restart"/>
            <w:tcBorders>
              <w:top w:val="none" w:sz="0" w:space="0" w:color="auto"/>
              <w:left w:val="none" w:sz="0" w:space="0" w:color="auto"/>
              <w:bottom w:val="none" w:sz="0" w:space="0" w:color="auto"/>
            </w:tcBorders>
            <w:shd w:val="clear" w:color="auto" w:fill="auto"/>
            <w:vAlign w:val="center"/>
          </w:tcPr>
          <w:p w:rsidR="00977B58" w:rsidRDefault="00A65960">
            <w:pPr>
              <w:pStyle w:val="ListParagraph"/>
              <w:ind w:left="0"/>
              <w:jc w:val="center"/>
              <w:rPr>
                <w:rFonts w:ascii="Arial" w:hAnsi="Arial" w:cs="Arial"/>
                <w:sz w:val="20"/>
                <w:szCs w:val="20"/>
              </w:rPr>
            </w:pPr>
            <w:r>
              <w:rPr>
                <w:rFonts w:ascii="Arial" w:hAnsi="Arial" w:cs="Arial"/>
                <w:sz w:val="20"/>
                <w:szCs w:val="20"/>
              </w:rPr>
              <w:t>0</w:t>
            </w:r>
          </w:p>
        </w:tc>
        <w:tc>
          <w:tcPr>
            <w:tcW w:w="10620" w:type="dxa"/>
            <w:gridSpan w:val="5"/>
            <w:tcBorders>
              <w:top w:val="none" w:sz="0" w:space="0" w:color="auto"/>
              <w:bottom w:val="none" w:sz="0" w:space="0" w:color="auto"/>
              <w:right w:val="none" w:sz="0" w:space="0" w:color="auto"/>
            </w:tcBorders>
            <w:shd w:val="clear" w:color="auto" w:fill="auto"/>
            <w:vAlign w:val="center"/>
          </w:tcPr>
          <w:p w:rsidR="00977B58" w:rsidRDefault="00A6596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auto"/>
              </w:rPr>
              <w:t>RPR Results</w:t>
            </w:r>
          </w:p>
        </w:tc>
      </w:tr>
      <w:tr w:rsidR="00977B58" w:rsidTr="00977B58">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2430" w:type="dxa"/>
            <w:gridSpan w:val="2"/>
            <w:vMerge/>
            <w:shd w:val="clear" w:color="auto" w:fill="auto"/>
            <w:vAlign w:val="center"/>
          </w:tcPr>
          <w:p w:rsidR="00977B58" w:rsidRDefault="00977B58">
            <w:pPr>
              <w:pStyle w:val="ListParagraph"/>
              <w:ind w:left="0"/>
              <w:jc w:val="center"/>
              <w:rPr>
                <w:rFonts w:ascii="Arial" w:hAnsi="Arial" w:cs="Arial"/>
                <w:sz w:val="20"/>
                <w:szCs w:val="20"/>
              </w:rPr>
            </w:pPr>
          </w:p>
        </w:tc>
        <w:tc>
          <w:tcPr>
            <w:tcW w:w="1530" w:type="dxa"/>
            <w:shd w:val="clear" w:color="auto" w:fill="auto"/>
            <w:vAlign w:val="center"/>
          </w:tcPr>
          <w:p w:rsidR="00977B58" w:rsidRDefault="00A6596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Positive &amp; titer ≥1:8</w:t>
            </w:r>
          </w:p>
        </w:tc>
        <w:tc>
          <w:tcPr>
            <w:tcW w:w="2340" w:type="dxa"/>
            <w:shd w:val="clear" w:color="auto" w:fill="auto"/>
            <w:vAlign w:val="center"/>
          </w:tcPr>
          <w:p w:rsidR="00977B58" w:rsidRDefault="00A6596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Positive &amp;</w:t>
            </w:r>
          </w:p>
          <w:p w:rsidR="00977B58" w:rsidRDefault="00A6596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titer &lt;1:8</w:t>
            </w:r>
          </w:p>
        </w:tc>
        <w:tc>
          <w:tcPr>
            <w:tcW w:w="2250" w:type="dxa"/>
            <w:shd w:val="clear" w:color="auto" w:fill="auto"/>
            <w:vAlign w:val="center"/>
          </w:tcPr>
          <w:p w:rsidR="00977B58" w:rsidRDefault="00A6596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Positive &amp; </w:t>
            </w:r>
          </w:p>
          <w:p w:rsidR="00977B58" w:rsidRDefault="00A6596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missing titer</w:t>
            </w:r>
          </w:p>
        </w:tc>
        <w:tc>
          <w:tcPr>
            <w:tcW w:w="2250" w:type="dxa"/>
            <w:shd w:val="clear" w:color="auto" w:fill="auto"/>
            <w:vAlign w:val="center"/>
          </w:tcPr>
          <w:p w:rsidR="00977B58" w:rsidRDefault="00A6596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Negative</w:t>
            </w:r>
          </w:p>
        </w:tc>
        <w:tc>
          <w:tcPr>
            <w:tcW w:w="2250" w:type="dxa"/>
            <w:shd w:val="clear" w:color="auto" w:fill="auto"/>
            <w:vAlign w:val="center"/>
          </w:tcPr>
          <w:p w:rsidR="00977B58" w:rsidRDefault="00A6596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Missing</w:t>
            </w:r>
          </w:p>
        </w:tc>
      </w:tr>
      <w:tr w:rsidR="00977B58" w:rsidTr="00977B58">
        <w:trPr>
          <w:trHeight w:val="1395"/>
        </w:trPr>
        <w:tc>
          <w:tcPr>
            <w:cnfStyle w:val="001000000000" w:firstRow="0" w:lastRow="0" w:firstColumn="1" w:lastColumn="0" w:oddVBand="0" w:evenVBand="0" w:oddHBand="0" w:evenHBand="0" w:firstRowFirstColumn="0" w:firstRowLastColumn="0" w:lastRowFirstColumn="0" w:lastRowLastColumn="0"/>
            <w:tcW w:w="1337" w:type="dxa"/>
            <w:vMerge w:val="restart"/>
            <w:shd w:val="clear" w:color="auto" w:fill="auto"/>
            <w:vAlign w:val="center"/>
          </w:tcPr>
          <w:p w:rsidR="00977B58" w:rsidRDefault="00A65960">
            <w:pPr>
              <w:pStyle w:val="ListParagraph"/>
              <w:ind w:left="0"/>
              <w:jc w:val="center"/>
              <w:rPr>
                <w:rFonts w:ascii="Arial" w:hAnsi="Arial" w:cs="Arial"/>
                <w:sz w:val="20"/>
                <w:szCs w:val="20"/>
              </w:rPr>
            </w:pPr>
            <w:r>
              <w:rPr>
                <w:rFonts w:ascii="Arial" w:hAnsi="Arial" w:cs="Arial"/>
              </w:rPr>
              <w:t>Treponemal test Results</w:t>
            </w:r>
          </w:p>
        </w:tc>
        <w:tc>
          <w:tcPr>
            <w:tcW w:w="1093" w:type="dxa"/>
            <w:shd w:val="clear" w:color="auto" w:fill="auto"/>
            <w:vAlign w:val="center"/>
          </w:tcPr>
          <w:p w:rsidR="00977B58" w:rsidRDefault="00A6596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Positive</w:t>
            </w:r>
          </w:p>
        </w:tc>
        <w:tc>
          <w:tcPr>
            <w:tcW w:w="1530" w:type="dxa"/>
            <w:shd w:val="clear" w:color="auto" w:fill="95B3D7" w:themeFill="accent1" w:themeFillTint="99"/>
            <w:vAlign w:val="center"/>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Positive, high titer active</w:t>
            </w:r>
          </w:p>
        </w:tc>
        <w:tc>
          <w:tcPr>
            <w:tcW w:w="2340" w:type="dxa"/>
            <w:shd w:val="clear" w:color="auto" w:fill="B8CCE4" w:themeFill="accent1" w:themeFillTint="66"/>
            <w:vAlign w:val="center"/>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Positive, low titer infection</w:t>
            </w:r>
          </w:p>
        </w:tc>
        <w:tc>
          <w:tcPr>
            <w:tcW w:w="2250" w:type="dxa"/>
            <w:shd w:val="clear" w:color="auto" w:fill="B8CCE4" w:themeFill="accent1" w:themeFillTint="66"/>
            <w:vAlign w:val="center"/>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Positive, unknown titer infection</w:t>
            </w:r>
          </w:p>
        </w:tc>
        <w:tc>
          <w:tcPr>
            <w:tcW w:w="2250" w:type="dxa"/>
            <w:shd w:val="clear" w:color="auto" w:fill="B8CCE4" w:themeFill="accent1" w:themeFillTint="66"/>
            <w:vAlign w:val="center"/>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Negative</w:t>
            </w:r>
          </w:p>
        </w:tc>
        <w:tc>
          <w:tcPr>
            <w:tcW w:w="2250" w:type="dxa"/>
            <w:shd w:val="clear" w:color="auto" w:fill="B8CCE4" w:themeFill="accent1" w:themeFillTint="66"/>
            <w:vAlign w:val="center"/>
          </w:tcPr>
          <w:p w:rsidR="00977B58" w:rsidRDefault="00A659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Missing</w:t>
            </w:r>
          </w:p>
        </w:tc>
      </w:tr>
      <w:tr w:rsidR="00977B58" w:rsidTr="00977B5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337" w:type="dxa"/>
            <w:vMerge/>
            <w:shd w:val="clear" w:color="auto" w:fill="auto"/>
            <w:vAlign w:val="center"/>
          </w:tcPr>
          <w:p w:rsidR="00977B58" w:rsidRDefault="00977B58">
            <w:pPr>
              <w:pStyle w:val="ListParagraph"/>
              <w:ind w:left="0"/>
              <w:jc w:val="center"/>
              <w:rPr>
                <w:rFonts w:ascii="Arial" w:hAnsi="Arial" w:cs="Arial"/>
                <w:sz w:val="20"/>
                <w:szCs w:val="20"/>
              </w:rPr>
            </w:pPr>
          </w:p>
        </w:tc>
        <w:tc>
          <w:tcPr>
            <w:tcW w:w="1093" w:type="dxa"/>
            <w:shd w:val="clear" w:color="auto" w:fill="auto"/>
            <w:vAlign w:val="center"/>
          </w:tcPr>
          <w:p w:rsidR="00977B58" w:rsidRDefault="00A6596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Negative</w:t>
            </w:r>
          </w:p>
        </w:tc>
        <w:tc>
          <w:tcPr>
            <w:tcW w:w="1530" w:type="dxa"/>
            <w:vAlign w:val="center"/>
          </w:tcPr>
          <w:p w:rsidR="00977B58" w:rsidRDefault="00A65960">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Arial" w:hAnsi="Arial" w:cs="Arial"/>
                <w:sz w:val="20"/>
                <w:szCs w:val="20"/>
              </w:rPr>
              <w:t>Negative</w:t>
            </w:r>
          </w:p>
        </w:tc>
        <w:tc>
          <w:tcPr>
            <w:tcW w:w="2340" w:type="dxa"/>
            <w:vAlign w:val="center"/>
          </w:tcPr>
          <w:p w:rsidR="00977B58" w:rsidRDefault="00A65960">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Arial" w:hAnsi="Arial" w:cs="Arial"/>
                <w:sz w:val="20"/>
                <w:szCs w:val="20"/>
              </w:rPr>
              <w:t>Negative</w:t>
            </w:r>
          </w:p>
        </w:tc>
        <w:tc>
          <w:tcPr>
            <w:tcW w:w="2250" w:type="dxa"/>
            <w:vAlign w:val="center"/>
          </w:tcPr>
          <w:p w:rsidR="00977B58" w:rsidRDefault="00A65960">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Arial" w:hAnsi="Arial" w:cs="Arial"/>
                <w:sz w:val="20"/>
                <w:szCs w:val="20"/>
              </w:rPr>
              <w:t>Negative</w:t>
            </w:r>
          </w:p>
        </w:tc>
        <w:tc>
          <w:tcPr>
            <w:tcW w:w="2250" w:type="dxa"/>
            <w:vAlign w:val="center"/>
          </w:tcPr>
          <w:p w:rsidR="00977B58" w:rsidRDefault="00A6596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Negative</w:t>
            </w:r>
          </w:p>
        </w:tc>
        <w:tc>
          <w:tcPr>
            <w:tcW w:w="2250" w:type="dxa"/>
            <w:vAlign w:val="center"/>
          </w:tcPr>
          <w:p w:rsidR="00977B58" w:rsidRDefault="00A6596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Negative</w:t>
            </w:r>
          </w:p>
        </w:tc>
      </w:tr>
      <w:tr w:rsidR="00977B58" w:rsidTr="00977B58">
        <w:trPr>
          <w:trHeight w:val="809"/>
        </w:trPr>
        <w:tc>
          <w:tcPr>
            <w:cnfStyle w:val="001000000000" w:firstRow="0" w:lastRow="0" w:firstColumn="1" w:lastColumn="0" w:oddVBand="0" w:evenVBand="0" w:oddHBand="0" w:evenHBand="0" w:firstRowFirstColumn="0" w:firstRowLastColumn="0" w:lastRowFirstColumn="0" w:lastRowLastColumn="0"/>
            <w:tcW w:w="1337" w:type="dxa"/>
            <w:vMerge/>
            <w:shd w:val="clear" w:color="auto" w:fill="auto"/>
            <w:vAlign w:val="center"/>
          </w:tcPr>
          <w:p w:rsidR="00977B58" w:rsidRDefault="00977B58">
            <w:pPr>
              <w:pStyle w:val="ListParagraph"/>
              <w:ind w:left="0"/>
              <w:jc w:val="center"/>
              <w:rPr>
                <w:rFonts w:ascii="Arial" w:hAnsi="Arial" w:cs="Arial"/>
                <w:sz w:val="20"/>
                <w:szCs w:val="20"/>
              </w:rPr>
            </w:pPr>
          </w:p>
        </w:tc>
        <w:tc>
          <w:tcPr>
            <w:tcW w:w="1093" w:type="dxa"/>
            <w:shd w:val="clear" w:color="auto" w:fill="auto"/>
            <w:vAlign w:val="center"/>
          </w:tcPr>
          <w:p w:rsidR="00977B58" w:rsidRDefault="00A6596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Missing</w:t>
            </w:r>
          </w:p>
        </w:tc>
        <w:tc>
          <w:tcPr>
            <w:tcW w:w="1530" w:type="dxa"/>
            <w:shd w:val="clear" w:color="auto" w:fill="auto"/>
            <w:vAlign w:val="center"/>
          </w:tcPr>
          <w:p w:rsidR="00977B58" w:rsidRDefault="00A6596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Missing</w:t>
            </w:r>
          </w:p>
        </w:tc>
        <w:tc>
          <w:tcPr>
            <w:tcW w:w="2340" w:type="dxa"/>
            <w:shd w:val="clear" w:color="auto" w:fill="auto"/>
            <w:vAlign w:val="center"/>
          </w:tcPr>
          <w:p w:rsidR="00977B58" w:rsidRDefault="00A65960">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Arial" w:hAnsi="Arial" w:cs="Arial"/>
                <w:sz w:val="20"/>
                <w:szCs w:val="20"/>
              </w:rPr>
              <w:t>Missing</w:t>
            </w:r>
          </w:p>
        </w:tc>
        <w:tc>
          <w:tcPr>
            <w:tcW w:w="2250" w:type="dxa"/>
            <w:shd w:val="clear" w:color="auto" w:fill="auto"/>
            <w:vAlign w:val="center"/>
          </w:tcPr>
          <w:p w:rsidR="00977B58" w:rsidRDefault="00A65960">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Arial" w:hAnsi="Arial" w:cs="Arial"/>
                <w:sz w:val="20"/>
                <w:szCs w:val="20"/>
              </w:rPr>
              <w:t>Missing</w:t>
            </w:r>
          </w:p>
        </w:tc>
        <w:tc>
          <w:tcPr>
            <w:tcW w:w="2250" w:type="dxa"/>
            <w:shd w:val="clear" w:color="auto" w:fill="DBE5F1" w:themeFill="accent1" w:themeFillTint="33"/>
            <w:vAlign w:val="center"/>
          </w:tcPr>
          <w:p w:rsidR="00977B58" w:rsidRDefault="00A6596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Negative</w:t>
            </w:r>
          </w:p>
        </w:tc>
        <w:tc>
          <w:tcPr>
            <w:tcW w:w="2250" w:type="dxa"/>
            <w:shd w:val="clear" w:color="auto" w:fill="auto"/>
            <w:vAlign w:val="center"/>
          </w:tcPr>
          <w:p w:rsidR="00977B58" w:rsidRDefault="00A6596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Missing</w:t>
            </w:r>
          </w:p>
        </w:tc>
      </w:tr>
    </w:tbl>
    <w:p w:rsidR="00977B58" w:rsidRDefault="00977B58">
      <w:pPr>
        <w:rPr>
          <w:rFonts w:ascii="Arial" w:hAnsi="Arial" w:cs="Arial"/>
          <w:b/>
          <w:sz w:val="20"/>
          <w:szCs w:val="20"/>
        </w:rPr>
      </w:pPr>
    </w:p>
    <w:p w:rsidR="00977B58" w:rsidRDefault="00A65960">
      <w:pPr>
        <w:rPr>
          <w:rFonts w:ascii="Arial" w:hAnsi="Arial" w:cs="Arial"/>
          <w:b/>
          <w:sz w:val="20"/>
          <w:szCs w:val="20"/>
        </w:rPr>
      </w:pPr>
      <w:r>
        <w:rPr>
          <w:rFonts w:ascii="Arial" w:hAnsi="Arial" w:cs="Arial"/>
          <w:b/>
          <w:sz w:val="20"/>
          <w:szCs w:val="20"/>
        </w:rPr>
        <w:br w:type="page"/>
      </w:r>
    </w:p>
    <w:p w:rsidR="00977B58" w:rsidRDefault="00A65960">
      <w:pPr>
        <w:rPr>
          <w:rFonts w:ascii="Arial" w:hAnsi="Arial" w:cs="Arial"/>
          <w:b/>
          <w:sz w:val="20"/>
          <w:szCs w:val="20"/>
        </w:rPr>
      </w:pPr>
      <w:r>
        <w:rPr>
          <w:rFonts w:ascii="Arial" w:hAnsi="Arial" w:cs="Arial"/>
          <w:b/>
          <w:sz w:val="20"/>
          <w:szCs w:val="20"/>
        </w:rPr>
        <w:lastRenderedPageBreak/>
        <w:t xml:space="preserve">Table 5. Planned tables and forest plots </w:t>
      </w:r>
    </w:p>
    <w:p w:rsidR="00977B58" w:rsidRDefault="00977B58">
      <w:pPr>
        <w:rPr>
          <w:rFonts w:ascii="Arial" w:hAnsi="Arial" w:cs="Arial"/>
          <w:b/>
          <w:sz w:val="20"/>
          <w:szCs w:val="20"/>
        </w:rPr>
      </w:pPr>
    </w:p>
    <w:tbl>
      <w:tblPr>
        <w:tblStyle w:val="TableGrid"/>
        <w:tblW w:w="0" w:type="auto"/>
        <w:tblLook w:val="04A0" w:firstRow="1" w:lastRow="0" w:firstColumn="1" w:lastColumn="0" w:noHBand="0" w:noVBand="1"/>
      </w:tblPr>
      <w:tblGrid>
        <w:gridCol w:w="3415"/>
        <w:gridCol w:w="3510"/>
        <w:gridCol w:w="1197"/>
        <w:gridCol w:w="1207"/>
        <w:gridCol w:w="1207"/>
        <w:gridCol w:w="2414"/>
      </w:tblGrid>
      <w:tr w:rsidR="00977B58">
        <w:trPr>
          <w:trHeight w:val="629"/>
        </w:trPr>
        <w:tc>
          <w:tcPr>
            <w:tcW w:w="3415" w:type="dxa"/>
            <w:shd w:val="clear" w:color="auto" w:fill="B8CCE4" w:themeFill="accent1" w:themeFillTint="66"/>
            <w:vAlign w:val="center"/>
          </w:tcPr>
          <w:p w:rsidR="00977B58" w:rsidRDefault="00A65960">
            <w:pPr>
              <w:jc w:val="center"/>
              <w:rPr>
                <w:rFonts w:ascii="Arial" w:hAnsi="Arial" w:cs="Arial"/>
                <w:b/>
                <w:sz w:val="20"/>
                <w:szCs w:val="20"/>
              </w:rPr>
            </w:pPr>
            <w:r>
              <w:rPr>
                <w:rFonts w:ascii="Arial" w:hAnsi="Arial" w:cs="Arial"/>
                <w:b/>
                <w:sz w:val="20"/>
                <w:szCs w:val="20"/>
              </w:rPr>
              <w:t>Analysis objective</w:t>
            </w:r>
          </w:p>
        </w:tc>
        <w:tc>
          <w:tcPr>
            <w:tcW w:w="3510" w:type="dxa"/>
            <w:shd w:val="clear" w:color="auto" w:fill="B8CCE4" w:themeFill="accent1" w:themeFillTint="66"/>
            <w:vAlign w:val="center"/>
          </w:tcPr>
          <w:p w:rsidR="00977B58" w:rsidRDefault="00977B58">
            <w:pPr>
              <w:jc w:val="center"/>
              <w:rPr>
                <w:rFonts w:ascii="Arial" w:hAnsi="Arial" w:cs="Arial"/>
                <w:b/>
                <w:sz w:val="20"/>
                <w:szCs w:val="20"/>
              </w:rPr>
            </w:pPr>
          </w:p>
        </w:tc>
        <w:tc>
          <w:tcPr>
            <w:tcW w:w="6025" w:type="dxa"/>
            <w:gridSpan w:val="4"/>
            <w:shd w:val="clear" w:color="auto" w:fill="B8CCE4" w:themeFill="accent1" w:themeFillTint="66"/>
            <w:vAlign w:val="center"/>
          </w:tcPr>
          <w:p w:rsidR="00977B58" w:rsidRDefault="00A65960">
            <w:pPr>
              <w:jc w:val="center"/>
              <w:rPr>
                <w:rFonts w:ascii="Arial" w:hAnsi="Arial" w:cs="Arial"/>
                <w:b/>
                <w:sz w:val="20"/>
                <w:szCs w:val="20"/>
              </w:rPr>
            </w:pPr>
            <w:r>
              <w:rPr>
                <w:rFonts w:ascii="Arial" w:hAnsi="Arial" w:cs="Arial"/>
                <w:b/>
                <w:sz w:val="20"/>
                <w:szCs w:val="20"/>
              </w:rPr>
              <w:t>Meta-analysis output/presentation</w:t>
            </w:r>
          </w:p>
        </w:tc>
      </w:tr>
      <w:tr w:rsidR="00977B58">
        <w:trPr>
          <w:trHeight w:val="402"/>
        </w:trPr>
        <w:tc>
          <w:tcPr>
            <w:tcW w:w="3415" w:type="dxa"/>
            <w:vMerge w:val="restart"/>
            <w:shd w:val="clear" w:color="auto" w:fill="B8CCE4" w:themeFill="accent1" w:themeFillTint="66"/>
            <w:vAlign w:val="center"/>
          </w:tcPr>
          <w:p w:rsidR="00977B58" w:rsidRDefault="00977B58">
            <w:pPr>
              <w:jc w:val="center"/>
              <w:rPr>
                <w:rFonts w:ascii="Arial" w:hAnsi="Arial" w:cs="Arial"/>
                <w:b/>
                <w:sz w:val="20"/>
                <w:szCs w:val="20"/>
              </w:rPr>
            </w:pPr>
          </w:p>
        </w:tc>
        <w:tc>
          <w:tcPr>
            <w:tcW w:w="3510" w:type="dxa"/>
            <w:vMerge w:val="restart"/>
            <w:shd w:val="clear" w:color="auto" w:fill="B8CCE4" w:themeFill="accent1" w:themeFillTint="66"/>
            <w:vAlign w:val="center"/>
          </w:tcPr>
          <w:p w:rsidR="00977B58" w:rsidRDefault="00A65960">
            <w:pPr>
              <w:jc w:val="center"/>
              <w:rPr>
                <w:rFonts w:ascii="Arial" w:hAnsi="Arial" w:cs="Arial"/>
                <w:b/>
                <w:sz w:val="20"/>
                <w:szCs w:val="20"/>
              </w:rPr>
            </w:pPr>
            <w:r>
              <w:rPr>
                <w:rFonts w:ascii="Arial" w:hAnsi="Arial" w:cs="Arial"/>
                <w:b/>
                <w:sz w:val="20"/>
                <w:szCs w:val="20"/>
              </w:rPr>
              <w:t>Analysis population</w:t>
            </w:r>
          </w:p>
        </w:tc>
        <w:tc>
          <w:tcPr>
            <w:tcW w:w="1197" w:type="dxa"/>
            <w:vMerge w:val="restart"/>
            <w:shd w:val="clear" w:color="auto" w:fill="B8CCE4" w:themeFill="accent1" w:themeFillTint="66"/>
            <w:vAlign w:val="center"/>
          </w:tcPr>
          <w:p w:rsidR="00977B58" w:rsidRDefault="00A65960">
            <w:pPr>
              <w:jc w:val="center"/>
              <w:rPr>
                <w:rFonts w:ascii="Arial" w:hAnsi="Arial" w:cs="Arial"/>
                <w:b/>
                <w:sz w:val="20"/>
                <w:szCs w:val="20"/>
              </w:rPr>
            </w:pPr>
            <w:r>
              <w:rPr>
                <w:rFonts w:ascii="Arial" w:hAnsi="Arial" w:cs="Arial"/>
                <w:b/>
                <w:sz w:val="20"/>
                <w:szCs w:val="20"/>
              </w:rPr>
              <w:t>Baseline table</w:t>
            </w:r>
          </w:p>
        </w:tc>
        <w:tc>
          <w:tcPr>
            <w:tcW w:w="2414" w:type="dxa"/>
            <w:gridSpan w:val="2"/>
            <w:shd w:val="clear" w:color="auto" w:fill="B8CCE4" w:themeFill="accent1" w:themeFillTint="66"/>
            <w:vAlign w:val="center"/>
          </w:tcPr>
          <w:p w:rsidR="00977B58" w:rsidRDefault="00A65960">
            <w:pPr>
              <w:jc w:val="center"/>
              <w:rPr>
                <w:rFonts w:ascii="Arial" w:hAnsi="Arial" w:cs="Arial"/>
                <w:b/>
                <w:sz w:val="20"/>
                <w:szCs w:val="20"/>
              </w:rPr>
            </w:pPr>
            <w:r>
              <w:rPr>
                <w:rFonts w:ascii="Arial" w:hAnsi="Arial" w:cs="Arial"/>
                <w:b/>
                <w:sz w:val="20"/>
                <w:szCs w:val="20"/>
              </w:rPr>
              <w:t>Heterogeneity evaluation</w:t>
            </w:r>
          </w:p>
        </w:tc>
        <w:tc>
          <w:tcPr>
            <w:tcW w:w="2414" w:type="dxa"/>
            <w:vMerge w:val="restart"/>
            <w:shd w:val="clear" w:color="auto" w:fill="B8CCE4" w:themeFill="accent1" w:themeFillTint="66"/>
          </w:tcPr>
          <w:p w:rsidR="00977B58" w:rsidRDefault="00A65960">
            <w:pPr>
              <w:rPr>
                <w:rFonts w:ascii="Arial" w:hAnsi="Arial" w:cs="Arial"/>
                <w:b/>
                <w:sz w:val="20"/>
                <w:szCs w:val="20"/>
              </w:rPr>
            </w:pPr>
            <w:r>
              <w:rPr>
                <w:rFonts w:ascii="Arial" w:hAnsi="Arial" w:cs="Arial"/>
                <w:b/>
                <w:sz w:val="20"/>
                <w:szCs w:val="20"/>
              </w:rPr>
              <w:t>One-stage stratified analysis and two-stage random effect analysis</w:t>
            </w:r>
          </w:p>
        </w:tc>
      </w:tr>
      <w:tr w:rsidR="00977B58">
        <w:trPr>
          <w:trHeight w:val="402"/>
        </w:trPr>
        <w:tc>
          <w:tcPr>
            <w:tcW w:w="3415" w:type="dxa"/>
            <w:vMerge/>
            <w:shd w:val="clear" w:color="auto" w:fill="B8CCE4" w:themeFill="accent1" w:themeFillTint="66"/>
            <w:vAlign w:val="center"/>
          </w:tcPr>
          <w:p w:rsidR="00977B58" w:rsidRDefault="00977B58">
            <w:pPr>
              <w:jc w:val="center"/>
              <w:rPr>
                <w:rFonts w:ascii="Arial" w:hAnsi="Arial" w:cs="Arial"/>
                <w:b/>
                <w:sz w:val="20"/>
                <w:szCs w:val="20"/>
              </w:rPr>
            </w:pPr>
          </w:p>
        </w:tc>
        <w:tc>
          <w:tcPr>
            <w:tcW w:w="3510" w:type="dxa"/>
            <w:vMerge/>
            <w:shd w:val="clear" w:color="auto" w:fill="B8CCE4" w:themeFill="accent1" w:themeFillTint="66"/>
            <w:vAlign w:val="center"/>
          </w:tcPr>
          <w:p w:rsidR="00977B58" w:rsidRDefault="00977B58">
            <w:pPr>
              <w:jc w:val="center"/>
              <w:rPr>
                <w:rFonts w:ascii="Arial" w:hAnsi="Arial" w:cs="Arial"/>
                <w:b/>
                <w:sz w:val="20"/>
                <w:szCs w:val="20"/>
              </w:rPr>
            </w:pPr>
          </w:p>
        </w:tc>
        <w:tc>
          <w:tcPr>
            <w:tcW w:w="1197" w:type="dxa"/>
            <w:vMerge/>
            <w:shd w:val="clear" w:color="auto" w:fill="B8CCE4" w:themeFill="accent1" w:themeFillTint="66"/>
            <w:vAlign w:val="center"/>
          </w:tcPr>
          <w:p w:rsidR="00977B58" w:rsidRDefault="00977B58">
            <w:pPr>
              <w:jc w:val="center"/>
              <w:rPr>
                <w:rFonts w:ascii="Arial" w:hAnsi="Arial" w:cs="Arial"/>
                <w:b/>
                <w:sz w:val="20"/>
                <w:szCs w:val="20"/>
              </w:rPr>
            </w:pPr>
          </w:p>
        </w:tc>
        <w:tc>
          <w:tcPr>
            <w:tcW w:w="1207" w:type="dxa"/>
            <w:shd w:val="clear" w:color="auto" w:fill="B8CCE4" w:themeFill="accent1" w:themeFillTint="66"/>
            <w:vAlign w:val="center"/>
          </w:tcPr>
          <w:p w:rsidR="00977B58" w:rsidRDefault="00A65960">
            <w:pPr>
              <w:jc w:val="center"/>
              <w:rPr>
                <w:rFonts w:ascii="Arial" w:hAnsi="Arial" w:cs="Arial"/>
                <w:b/>
                <w:sz w:val="20"/>
                <w:szCs w:val="20"/>
              </w:rPr>
            </w:pPr>
            <w:r>
              <w:rPr>
                <w:rFonts w:ascii="Arial" w:hAnsi="Arial" w:cs="Arial"/>
                <w:b/>
                <w:sz w:val="20"/>
                <w:szCs w:val="20"/>
              </w:rPr>
              <w:t>I</w:t>
            </w:r>
            <w:r>
              <w:rPr>
                <w:rFonts w:ascii="Arial" w:hAnsi="Arial" w:cs="Arial"/>
                <w:b/>
                <w:sz w:val="20"/>
                <w:szCs w:val="20"/>
                <w:vertAlign w:val="superscript"/>
              </w:rPr>
              <w:t>2</w:t>
            </w:r>
          </w:p>
        </w:tc>
        <w:tc>
          <w:tcPr>
            <w:tcW w:w="1207" w:type="dxa"/>
            <w:shd w:val="clear" w:color="auto" w:fill="B8CCE4" w:themeFill="accent1" w:themeFillTint="66"/>
            <w:vAlign w:val="center"/>
          </w:tcPr>
          <w:p w:rsidR="00977B58" w:rsidRDefault="00A65960">
            <w:pPr>
              <w:jc w:val="center"/>
              <w:rPr>
                <w:rFonts w:ascii="Arial" w:hAnsi="Arial" w:cs="Arial"/>
                <w:b/>
                <w:sz w:val="20"/>
                <w:szCs w:val="20"/>
              </w:rPr>
            </w:pPr>
            <w:r>
              <w:rPr>
                <w:rFonts w:ascii="Arial" w:hAnsi="Arial" w:cs="Arial"/>
                <w:b/>
                <w:sz w:val="20"/>
                <w:szCs w:val="20"/>
              </w:rPr>
              <w:t>Forest plot</w:t>
            </w:r>
          </w:p>
        </w:tc>
        <w:tc>
          <w:tcPr>
            <w:tcW w:w="2414" w:type="dxa"/>
            <w:vMerge/>
            <w:shd w:val="clear" w:color="auto" w:fill="B8CCE4" w:themeFill="accent1" w:themeFillTint="66"/>
          </w:tcPr>
          <w:p w:rsidR="00977B58" w:rsidRDefault="00977B58">
            <w:pPr>
              <w:rPr>
                <w:rFonts w:ascii="Arial" w:hAnsi="Arial" w:cs="Arial"/>
                <w:sz w:val="20"/>
                <w:szCs w:val="20"/>
              </w:rPr>
            </w:pPr>
          </w:p>
        </w:tc>
      </w:tr>
      <w:tr w:rsidR="00977B58">
        <w:trPr>
          <w:trHeight w:val="557"/>
        </w:trPr>
        <w:tc>
          <w:tcPr>
            <w:tcW w:w="3415" w:type="dxa"/>
            <w:shd w:val="clear" w:color="auto" w:fill="F2DBDB" w:themeFill="accent2" w:themeFillTint="33"/>
            <w:vAlign w:val="center"/>
          </w:tcPr>
          <w:p w:rsidR="00977B58" w:rsidRDefault="00A65960">
            <w:pPr>
              <w:rPr>
                <w:rFonts w:ascii="Arial" w:hAnsi="Arial" w:cs="Arial"/>
                <w:b/>
                <w:sz w:val="20"/>
                <w:szCs w:val="20"/>
              </w:rPr>
            </w:pPr>
            <w:r>
              <w:rPr>
                <w:rFonts w:ascii="Arial" w:hAnsi="Arial" w:cs="Arial"/>
                <w:b/>
                <w:sz w:val="20"/>
                <w:szCs w:val="20"/>
              </w:rPr>
              <w:t>Primary</w:t>
            </w:r>
          </w:p>
        </w:tc>
        <w:tc>
          <w:tcPr>
            <w:tcW w:w="3510" w:type="dxa"/>
            <w:shd w:val="clear" w:color="auto" w:fill="F2DBDB" w:themeFill="accent2" w:themeFillTint="33"/>
            <w:vAlign w:val="center"/>
          </w:tcPr>
          <w:p w:rsidR="00977B58" w:rsidRDefault="00977B58">
            <w:pPr>
              <w:rPr>
                <w:rFonts w:ascii="Arial" w:hAnsi="Arial" w:cs="Arial"/>
                <w:sz w:val="20"/>
                <w:szCs w:val="20"/>
              </w:rPr>
            </w:pPr>
          </w:p>
        </w:tc>
        <w:tc>
          <w:tcPr>
            <w:tcW w:w="1197" w:type="dxa"/>
            <w:shd w:val="clear" w:color="auto" w:fill="F2DBDB" w:themeFill="accent2" w:themeFillTint="33"/>
            <w:vAlign w:val="center"/>
          </w:tcPr>
          <w:p w:rsidR="00977B58" w:rsidRDefault="00977B58">
            <w:pPr>
              <w:rPr>
                <w:rFonts w:ascii="Arial" w:hAnsi="Arial" w:cs="Arial"/>
                <w:sz w:val="20"/>
                <w:szCs w:val="20"/>
              </w:rPr>
            </w:pPr>
          </w:p>
        </w:tc>
        <w:tc>
          <w:tcPr>
            <w:tcW w:w="1207" w:type="dxa"/>
            <w:shd w:val="clear" w:color="auto" w:fill="F2DBDB" w:themeFill="accent2" w:themeFillTint="33"/>
            <w:vAlign w:val="center"/>
          </w:tcPr>
          <w:p w:rsidR="00977B58" w:rsidRDefault="00977B58">
            <w:pPr>
              <w:rPr>
                <w:rFonts w:ascii="Arial" w:hAnsi="Arial" w:cs="Arial"/>
                <w:sz w:val="20"/>
                <w:szCs w:val="20"/>
              </w:rPr>
            </w:pPr>
          </w:p>
        </w:tc>
        <w:tc>
          <w:tcPr>
            <w:tcW w:w="1207" w:type="dxa"/>
            <w:shd w:val="clear" w:color="auto" w:fill="F2DBDB" w:themeFill="accent2" w:themeFillTint="33"/>
            <w:vAlign w:val="center"/>
          </w:tcPr>
          <w:p w:rsidR="00977B58" w:rsidRDefault="00977B58">
            <w:pPr>
              <w:rPr>
                <w:rFonts w:ascii="Arial" w:hAnsi="Arial" w:cs="Arial"/>
                <w:sz w:val="20"/>
                <w:szCs w:val="20"/>
              </w:rPr>
            </w:pPr>
          </w:p>
        </w:tc>
        <w:tc>
          <w:tcPr>
            <w:tcW w:w="2414" w:type="dxa"/>
            <w:shd w:val="clear" w:color="auto" w:fill="F2DBDB" w:themeFill="accent2" w:themeFillTint="33"/>
            <w:vAlign w:val="center"/>
          </w:tcPr>
          <w:p w:rsidR="00977B58" w:rsidRDefault="00977B58">
            <w:pPr>
              <w:rPr>
                <w:rFonts w:ascii="Arial" w:hAnsi="Arial" w:cs="Arial"/>
                <w:sz w:val="20"/>
                <w:szCs w:val="20"/>
              </w:rPr>
            </w:pPr>
          </w:p>
        </w:tc>
      </w:tr>
      <w:tr w:rsidR="00977B58">
        <w:trPr>
          <w:trHeight w:val="530"/>
        </w:trPr>
        <w:tc>
          <w:tcPr>
            <w:tcW w:w="3415" w:type="dxa"/>
            <w:vMerge w:val="restart"/>
          </w:tcPr>
          <w:p w:rsidR="00977B58" w:rsidRDefault="00A65960">
            <w:pPr>
              <w:rPr>
                <w:rFonts w:ascii="Arial" w:hAnsi="Arial" w:cs="Arial"/>
                <w:sz w:val="20"/>
                <w:szCs w:val="20"/>
              </w:rPr>
            </w:pPr>
            <w:r>
              <w:rPr>
                <w:rFonts w:ascii="Arial" w:hAnsi="Arial" w:cs="Arial"/>
                <w:b/>
                <w:sz w:val="20"/>
                <w:szCs w:val="20"/>
              </w:rPr>
              <w:t>To evaluate the prevalence of selected STIs/BV: gonorrhea, chlamydia, syphilis, trichomoniasis, HSV-2, and/or BV</w:t>
            </w:r>
          </w:p>
        </w:tc>
        <w:tc>
          <w:tcPr>
            <w:tcW w:w="3510" w:type="dxa"/>
            <w:vAlign w:val="center"/>
          </w:tcPr>
          <w:p w:rsidR="00977B58" w:rsidRDefault="00A65960">
            <w:pPr>
              <w:rPr>
                <w:rFonts w:ascii="Arial" w:hAnsi="Arial" w:cs="Arial"/>
                <w:b/>
                <w:sz w:val="20"/>
                <w:szCs w:val="20"/>
              </w:rPr>
            </w:pPr>
            <w:r>
              <w:rPr>
                <w:rFonts w:ascii="Arial" w:hAnsi="Arial" w:cs="Arial"/>
                <w:b/>
                <w:sz w:val="20"/>
                <w:szCs w:val="20"/>
              </w:rPr>
              <w:t>All studies</w:t>
            </w:r>
          </w:p>
        </w:tc>
        <w:tc>
          <w:tcPr>
            <w:tcW w:w="119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2414"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r>
      <w:tr w:rsidR="00977B58">
        <w:tc>
          <w:tcPr>
            <w:tcW w:w="3415" w:type="dxa"/>
            <w:vMerge/>
          </w:tcPr>
          <w:p w:rsidR="00977B58" w:rsidRDefault="00977B58">
            <w:pPr>
              <w:rPr>
                <w:rFonts w:ascii="Arial" w:hAnsi="Arial" w:cs="Arial"/>
                <w:sz w:val="20"/>
                <w:szCs w:val="20"/>
              </w:rPr>
            </w:pPr>
          </w:p>
        </w:tc>
        <w:tc>
          <w:tcPr>
            <w:tcW w:w="3510" w:type="dxa"/>
            <w:vAlign w:val="center"/>
          </w:tcPr>
          <w:p w:rsidR="00977B58" w:rsidRDefault="00A65960">
            <w:pPr>
              <w:rPr>
                <w:rFonts w:ascii="Arial" w:hAnsi="Arial" w:cs="Arial"/>
                <w:sz w:val="20"/>
                <w:szCs w:val="20"/>
              </w:rPr>
            </w:pPr>
            <w:r>
              <w:rPr>
                <w:rFonts w:ascii="Arial" w:hAnsi="Arial" w:cs="Arial"/>
                <w:b/>
                <w:sz w:val="20"/>
                <w:szCs w:val="20"/>
              </w:rPr>
              <w:t>Region</w:t>
            </w:r>
            <w:r>
              <w:rPr>
                <w:rFonts w:ascii="Arial" w:hAnsi="Arial" w:cs="Arial"/>
                <w:sz w:val="20"/>
                <w:szCs w:val="20"/>
              </w:rPr>
              <w:t xml:space="preserve">: South Africa, Eastern Africa, Southern Africa </w:t>
            </w:r>
          </w:p>
        </w:tc>
        <w:tc>
          <w:tcPr>
            <w:tcW w:w="119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977B58">
            <w:pPr>
              <w:jc w:val="center"/>
              <w:rPr>
                <w:rFonts w:ascii="Arial" w:hAnsi="Arial" w:cs="Arial"/>
                <w:b/>
                <w:sz w:val="20"/>
                <w:szCs w:val="20"/>
              </w:rPr>
            </w:pPr>
          </w:p>
        </w:tc>
        <w:tc>
          <w:tcPr>
            <w:tcW w:w="2414"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r>
      <w:tr w:rsidR="00977B58">
        <w:tc>
          <w:tcPr>
            <w:tcW w:w="3415" w:type="dxa"/>
            <w:vMerge/>
          </w:tcPr>
          <w:p w:rsidR="00977B58" w:rsidRDefault="00977B58">
            <w:pPr>
              <w:rPr>
                <w:rFonts w:ascii="Arial" w:hAnsi="Arial" w:cs="Arial"/>
                <w:sz w:val="20"/>
                <w:szCs w:val="20"/>
              </w:rPr>
            </w:pPr>
          </w:p>
        </w:tc>
        <w:tc>
          <w:tcPr>
            <w:tcW w:w="3510" w:type="dxa"/>
            <w:vAlign w:val="center"/>
          </w:tcPr>
          <w:p w:rsidR="00977B58" w:rsidRDefault="00A65960">
            <w:pPr>
              <w:rPr>
                <w:rFonts w:ascii="Arial" w:hAnsi="Arial" w:cs="Arial"/>
                <w:sz w:val="20"/>
                <w:szCs w:val="20"/>
              </w:rPr>
            </w:pPr>
            <w:r>
              <w:rPr>
                <w:rFonts w:ascii="Arial" w:hAnsi="Arial" w:cs="Arial"/>
                <w:b/>
                <w:sz w:val="20"/>
                <w:szCs w:val="20"/>
              </w:rPr>
              <w:t>Population type</w:t>
            </w:r>
            <w:r>
              <w:rPr>
                <w:rFonts w:ascii="Arial" w:hAnsi="Arial" w:cs="Arial"/>
                <w:sz w:val="20"/>
                <w:szCs w:val="20"/>
              </w:rPr>
              <w:t>: higher-risk or clinic/community-based populations</w:t>
            </w:r>
          </w:p>
        </w:tc>
        <w:tc>
          <w:tcPr>
            <w:tcW w:w="119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977B58">
            <w:pPr>
              <w:jc w:val="center"/>
              <w:rPr>
                <w:rFonts w:ascii="Arial" w:hAnsi="Arial" w:cs="Arial"/>
                <w:b/>
                <w:sz w:val="20"/>
                <w:szCs w:val="20"/>
              </w:rPr>
            </w:pPr>
          </w:p>
        </w:tc>
        <w:tc>
          <w:tcPr>
            <w:tcW w:w="2414"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r>
      <w:tr w:rsidR="00977B58">
        <w:tc>
          <w:tcPr>
            <w:tcW w:w="3415" w:type="dxa"/>
            <w:vMerge/>
          </w:tcPr>
          <w:p w:rsidR="00977B58" w:rsidRDefault="00977B58">
            <w:pPr>
              <w:rPr>
                <w:rFonts w:ascii="Arial" w:hAnsi="Arial" w:cs="Arial"/>
                <w:sz w:val="20"/>
                <w:szCs w:val="20"/>
              </w:rPr>
            </w:pPr>
          </w:p>
        </w:tc>
        <w:tc>
          <w:tcPr>
            <w:tcW w:w="3510" w:type="dxa"/>
            <w:vAlign w:val="center"/>
          </w:tcPr>
          <w:p w:rsidR="00977B58" w:rsidRDefault="00A65960">
            <w:pPr>
              <w:rPr>
                <w:rFonts w:ascii="Arial" w:hAnsi="Arial" w:cs="Arial"/>
                <w:sz w:val="20"/>
                <w:szCs w:val="20"/>
              </w:rPr>
            </w:pPr>
            <w:r>
              <w:rPr>
                <w:rFonts w:ascii="Arial" w:hAnsi="Arial" w:cs="Arial"/>
                <w:b/>
                <w:sz w:val="20"/>
                <w:szCs w:val="20"/>
              </w:rPr>
              <w:t>Time period</w:t>
            </w:r>
            <w:r>
              <w:rPr>
                <w:rFonts w:ascii="Arial" w:hAnsi="Arial" w:cs="Arial"/>
                <w:sz w:val="20"/>
                <w:szCs w:val="20"/>
              </w:rPr>
              <w:t xml:space="preserve">: baseline data were collected prior to 2002, during 2003 to 2006 2007 or later </w:t>
            </w:r>
          </w:p>
        </w:tc>
        <w:tc>
          <w:tcPr>
            <w:tcW w:w="119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977B58">
            <w:pPr>
              <w:jc w:val="center"/>
              <w:rPr>
                <w:rFonts w:ascii="Arial" w:hAnsi="Arial" w:cs="Arial"/>
                <w:b/>
                <w:sz w:val="20"/>
                <w:szCs w:val="20"/>
              </w:rPr>
            </w:pPr>
          </w:p>
        </w:tc>
        <w:tc>
          <w:tcPr>
            <w:tcW w:w="2414"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r>
      <w:tr w:rsidR="00977B58">
        <w:tc>
          <w:tcPr>
            <w:tcW w:w="3415" w:type="dxa"/>
            <w:vMerge/>
          </w:tcPr>
          <w:p w:rsidR="00977B58" w:rsidRDefault="00977B58">
            <w:pPr>
              <w:rPr>
                <w:rFonts w:ascii="Arial" w:hAnsi="Arial" w:cs="Arial"/>
                <w:sz w:val="20"/>
                <w:szCs w:val="20"/>
              </w:rPr>
            </w:pPr>
          </w:p>
        </w:tc>
        <w:tc>
          <w:tcPr>
            <w:tcW w:w="3510" w:type="dxa"/>
            <w:vAlign w:val="center"/>
          </w:tcPr>
          <w:p w:rsidR="00977B58" w:rsidRDefault="00A65960">
            <w:pPr>
              <w:rPr>
                <w:rFonts w:ascii="Arial" w:hAnsi="Arial" w:cs="Arial"/>
                <w:sz w:val="20"/>
                <w:szCs w:val="20"/>
              </w:rPr>
            </w:pPr>
            <w:r>
              <w:rPr>
                <w:rFonts w:ascii="Arial" w:hAnsi="Arial" w:cs="Arial"/>
                <w:b/>
                <w:sz w:val="20"/>
                <w:szCs w:val="20"/>
              </w:rPr>
              <w:t>Age</w:t>
            </w:r>
            <w:r>
              <w:rPr>
                <w:rFonts w:ascii="Arial" w:hAnsi="Arial" w:cs="Arial"/>
                <w:sz w:val="20"/>
                <w:szCs w:val="20"/>
              </w:rPr>
              <w:t>: 15-49 years, 15-24 years, 25-49 years</w:t>
            </w:r>
          </w:p>
        </w:tc>
        <w:tc>
          <w:tcPr>
            <w:tcW w:w="119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2414"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r>
      <w:tr w:rsidR="00977B58">
        <w:tc>
          <w:tcPr>
            <w:tcW w:w="3415" w:type="dxa"/>
            <w:vMerge/>
          </w:tcPr>
          <w:p w:rsidR="00977B58" w:rsidRDefault="00977B58">
            <w:pPr>
              <w:rPr>
                <w:rFonts w:ascii="Arial" w:hAnsi="Arial" w:cs="Arial"/>
                <w:sz w:val="20"/>
                <w:szCs w:val="20"/>
              </w:rPr>
            </w:pPr>
          </w:p>
        </w:tc>
        <w:tc>
          <w:tcPr>
            <w:tcW w:w="3510" w:type="dxa"/>
            <w:vAlign w:val="center"/>
          </w:tcPr>
          <w:p w:rsidR="00977B58" w:rsidRDefault="00A65960">
            <w:pPr>
              <w:rPr>
                <w:rFonts w:ascii="Arial" w:hAnsi="Arial" w:cs="Arial"/>
                <w:sz w:val="20"/>
                <w:szCs w:val="20"/>
              </w:rPr>
            </w:pPr>
            <w:r>
              <w:rPr>
                <w:rFonts w:ascii="Arial" w:hAnsi="Arial" w:cs="Arial"/>
                <w:b/>
                <w:sz w:val="20"/>
                <w:szCs w:val="20"/>
              </w:rPr>
              <w:t>Pregnancy</w:t>
            </w:r>
            <w:r>
              <w:rPr>
                <w:rFonts w:ascii="Arial" w:hAnsi="Arial" w:cs="Arial"/>
                <w:sz w:val="20"/>
                <w:szCs w:val="20"/>
              </w:rPr>
              <w:t>: pregnancy status at baseline</w:t>
            </w:r>
          </w:p>
        </w:tc>
        <w:tc>
          <w:tcPr>
            <w:tcW w:w="119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977B58">
            <w:pPr>
              <w:jc w:val="center"/>
              <w:rPr>
                <w:rFonts w:ascii="Arial" w:hAnsi="Arial" w:cs="Arial"/>
                <w:b/>
                <w:sz w:val="20"/>
                <w:szCs w:val="20"/>
              </w:rPr>
            </w:pPr>
          </w:p>
        </w:tc>
        <w:tc>
          <w:tcPr>
            <w:tcW w:w="2414"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r>
      <w:tr w:rsidR="00977B58">
        <w:tc>
          <w:tcPr>
            <w:tcW w:w="3415" w:type="dxa"/>
            <w:vMerge/>
          </w:tcPr>
          <w:p w:rsidR="00977B58" w:rsidRDefault="00977B58">
            <w:pPr>
              <w:rPr>
                <w:rFonts w:ascii="Arial" w:hAnsi="Arial" w:cs="Arial"/>
                <w:sz w:val="20"/>
                <w:szCs w:val="20"/>
              </w:rPr>
            </w:pPr>
          </w:p>
        </w:tc>
        <w:tc>
          <w:tcPr>
            <w:tcW w:w="3510" w:type="dxa"/>
            <w:vAlign w:val="center"/>
          </w:tcPr>
          <w:p w:rsidR="00977B58" w:rsidRDefault="00A65960">
            <w:pPr>
              <w:rPr>
                <w:rFonts w:ascii="Arial" w:hAnsi="Arial" w:cs="Arial"/>
                <w:sz w:val="20"/>
                <w:szCs w:val="20"/>
                <w:vertAlign w:val="superscript"/>
              </w:rPr>
            </w:pPr>
            <w:r>
              <w:rPr>
                <w:rFonts w:ascii="Arial" w:hAnsi="Arial" w:cs="Arial"/>
                <w:b/>
                <w:sz w:val="20"/>
                <w:szCs w:val="20"/>
              </w:rPr>
              <w:t>Cross-stratum (Region, Population type, Time period, Age, Pregnancy)</w:t>
            </w:r>
            <w:r>
              <w:rPr>
                <w:rFonts w:ascii="Arial" w:hAnsi="Arial" w:cs="Arial"/>
                <w:sz w:val="20"/>
                <w:szCs w:val="20"/>
                <w:vertAlign w:val="superscript"/>
              </w:rPr>
              <w:t>1</w:t>
            </w:r>
            <w:r>
              <w:rPr>
                <w:rFonts w:ascii="Arial" w:hAnsi="Arial" w:cs="Arial"/>
                <w:b/>
                <w:sz w:val="20"/>
                <w:szCs w:val="20"/>
              </w:rPr>
              <w:t xml:space="preserve"> </w:t>
            </w:r>
          </w:p>
        </w:tc>
        <w:tc>
          <w:tcPr>
            <w:tcW w:w="119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977B58">
            <w:pPr>
              <w:jc w:val="center"/>
              <w:rPr>
                <w:rFonts w:ascii="Arial" w:hAnsi="Arial" w:cs="Arial"/>
                <w:b/>
                <w:sz w:val="20"/>
                <w:szCs w:val="20"/>
              </w:rPr>
            </w:pPr>
          </w:p>
        </w:tc>
        <w:tc>
          <w:tcPr>
            <w:tcW w:w="2414"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r>
      <w:tr w:rsidR="00977B58">
        <w:trPr>
          <w:trHeight w:val="503"/>
        </w:trPr>
        <w:tc>
          <w:tcPr>
            <w:tcW w:w="3415" w:type="dxa"/>
            <w:vMerge w:val="restart"/>
          </w:tcPr>
          <w:p w:rsidR="00977B58" w:rsidRDefault="00A65960">
            <w:pPr>
              <w:rPr>
                <w:rFonts w:ascii="Arial" w:hAnsi="Arial" w:cs="Arial"/>
                <w:sz w:val="20"/>
                <w:szCs w:val="20"/>
              </w:rPr>
            </w:pPr>
            <w:r>
              <w:rPr>
                <w:rFonts w:ascii="Arial" w:hAnsi="Arial" w:cs="Arial"/>
                <w:b/>
                <w:sz w:val="20"/>
                <w:szCs w:val="20"/>
              </w:rPr>
              <w:t>To evaluate the incidence of selected STIs: chlamydia, gonorrhea, and HSV-2</w:t>
            </w:r>
          </w:p>
        </w:tc>
        <w:tc>
          <w:tcPr>
            <w:tcW w:w="3510" w:type="dxa"/>
            <w:vAlign w:val="center"/>
          </w:tcPr>
          <w:p w:rsidR="00977B58" w:rsidRDefault="00A65960">
            <w:pPr>
              <w:rPr>
                <w:rFonts w:ascii="Arial" w:hAnsi="Arial" w:cs="Arial"/>
                <w:b/>
                <w:sz w:val="20"/>
                <w:szCs w:val="20"/>
              </w:rPr>
            </w:pPr>
            <w:r>
              <w:rPr>
                <w:rFonts w:ascii="Arial" w:hAnsi="Arial" w:cs="Arial"/>
                <w:b/>
                <w:sz w:val="20"/>
                <w:szCs w:val="20"/>
              </w:rPr>
              <w:t>All studies</w:t>
            </w:r>
          </w:p>
        </w:tc>
        <w:tc>
          <w:tcPr>
            <w:tcW w:w="119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2414"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r>
      <w:tr w:rsidR="00977B58">
        <w:tc>
          <w:tcPr>
            <w:tcW w:w="3415" w:type="dxa"/>
            <w:vMerge/>
          </w:tcPr>
          <w:p w:rsidR="00977B58" w:rsidRDefault="00977B58">
            <w:pPr>
              <w:rPr>
                <w:rFonts w:ascii="Arial" w:hAnsi="Arial" w:cs="Arial"/>
                <w:sz w:val="20"/>
                <w:szCs w:val="20"/>
              </w:rPr>
            </w:pPr>
          </w:p>
        </w:tc>
        <w:tc>
          <w:tcPr>
            <w:tcW w:w="3510" w:type="dxa"/>
            <w:vAlign w:val="center"/>
          </w:tcPr>
          <w:p w:rsidR="00977B58" w:rsidRDefault="00A65960">
            <w:pPr>
              <w:rPr>
                <w:rFonts w:ascii="Arial" w:hAnsi="Arial" w:cs="Arial"/>
                <w:sz w:val="20"/>
                <w:szCs w:val="20"/>
              </w:rPr>
            </w:pPr>
            <w:r>
              <w:rPr>
                <w:rFonts w:ascii="Arial" w:hAnsi="Arial" w:cs="Arial"/>
                <w:b/>
                <w:sz w:val="20"/>
                <w:szCs w:val="20"/>
              </w:rPr>
              <w:t>Region</w:t>
            </w:r>
            <w:r>
              <w:rPr>
                <w:rFonts w:ascii="Arial" w:hAnsi="Arial" w:cs="Arial"/>
                <w:sz w:val="20"/>
                <w:szCs w:val="20"/>
              </w:rPr>
              <w:t xml:space="preserve">: South Africa, Eastern Africa, Southern Africa </w:t>
            </w:r>
          </w:p>
        </w:tc>
        <w:tc>
          <w:tcPr>
            <w:tcW w:w="119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977B58">
            <w:pPr>
              <w:jc w:val="center"/>
              <w:rPr>
                <w:rFonts w:ascii="Arial" w:hAnsi="Arial" w:cs="Arial"/>
                <w:b/>
                <w:sz w:val="20"/>
                <w:szCs w:val="20"/>
              </w:rPr>
            </w:pPr>
          </w:p>
        </w:tc>
        <w:tc>
          <w:tcPr>
            <w:tcW w:w="2414"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r>
      <w:tr w:rsidR="00977B58">
        <w:tc>
          <w:tcPr>
            <w:tcW w:w="3415" w:type="dxa"/>
            <w:vMerge/>
          </w:tcPr>
          <w:p w:rsidR="00977B58" w:rsidRDefault="00977B58">
            <w:pPr>
              <w:rPr>
                <w:rFonts w:ascii="Arial" w:hAnsi="Arial" w:cs="Arial"/>
                <w:sz w:val="20"/>
                <w:szCs w:val="20"/>
              </w:rPr>
            </w:pPr>
          </w:p>
        </w:tc>
        <w:tc>
          <w:tcPr>
            <w:tcW w:w="3510" w:type="dxa"/>
            <w:vAlign w:val="center"/>
          </w:tcPr>
          <w:p w:rsidR="00977B58" w:rsidRDefault="00A65960">
            <w:pPr>
              <w:rPr>
                <w:rFonts w:ascii="Arial" w:hAnsi="Arial" w:cs="Arial"/>
                <w:sz w:val="20"/>
                <w:szCs w:val="20"/>
              </w:rPr>
            </w:pPr>
            <w:r>
              <w:rPr>
                <w:rFonts w:ascii="Arial" w:hAnsi="Arial" w:cs="Arial"/>
                <w:b/>
                <w:sz w:val="20"/>
                <w:szCs w:val="20"/>
              </w:rPr>
              <w:t>Population type</w:t>
            </w:r>
            <w:r>
              <w:rPr>
                <w:rFonts w:ascii="Arial" w:hAnsi="Arial" w:cs="Arial"/>
                <w:sz w:val="20"/>
                <w:szCs w:val="20"/>
              </w:rPr>
              <w:t>: higher-risk or clinic/community-based populations</w:t>
            </w:r>
          </w:p>
        </w:tc>
        <w:tc>
          <w:tcPr>
            <w:tcW w:w="119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977B58">
            <w:pPr>
              <w:jc w:val="center"/>
              <w:rPr>
                <w:rFonts w:ascii="Arial" w:hAnsi="Arial" w:cs="Arial"/>
                <w:b/>
                <w:sz w:val="20"/>
                <w:szCs w:val="20"/>
              </w:rPr>
            </w:pPr>
          </w:p>
        </w:tc>
        <w:tc>
          <w:tcPr>
            <w:tcW w:w="2414"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r>
      <w:tr w:rsidR="00977B58">
        <w:tc>
          <w:tcPr>
            <w:tcW w:w="3415" w:type="dxa"/>
            <w:vMerge/>
          </w:tcPr>
          <w:p w:rsidR="00977B58" w:rsidRDefault="00977B58">
            <w:pPr>
              <w:rPr>
                <w:rFonts w:ascii="Arial" w:hAnsi="Arial" w:cs="Arial"/>
                <w:sz w:val="20"/>
                <w:szCs w:val="20"/>
              </w:rPr>
            </w:pPr>
          </w:p>
        </w:tc>
        <w:tc>
          <w:tcPr>
            <w:tcW w:w="3510" w:type="dxa"/>
            <w:vAlign w:val="center"/>
          </w:tcPr>
          <w:p w:rsidR="00977B58" w:rsidRDefault="00A65960">
            <w:pPr>
              <w:rPr>
                <w:rFonts w:ascii="Arial" w:hAnsi="Arial" w:cs="Arial"/>
                <w:sz w:val="20"/>
                <w:szCs w:val="20"/>
              </w:rPr>
            </w:pPr>
            <w:r>
              <w:rPr>
                <w:rFonts w:ascii="Arial" w:hAnsi="Arial" w:cs="Arial"/>
                <w:b/>
                <w:sz w:val="20"/>
                <w:szCs w:val="20"/>
              </w:rPr>
              <w:t>Time period</w:t>
            </w:r>
            <w:r>
              <w:rPr>
                <w:rFonts w:ascii="Arial" w:hAnsi="Arial" w:cs="Arial"/>
                <w:sz w:val="20"/>
                <w:szCs w:val="20"/>
              </w:rPr>
              <w:t xml:space="preserve">: baseline data were collected prior to 2002, during 2003 to 2006 2007 or later </w:t>
            </w:r>
          </w:p>
        </w:tc>
        <w:tc>
          <w:tcPr>
            <w:tcW w:w="119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977B58">
            <w:pPr>
              <w:jc w:val="center"/>
              <w:rPr>
                <w:rFonts w:ascii="Arial" w:hAnsi="Arial" w:cs="Arial"/>
                <w:b/>
                <w:sz w:val="20"/>
                <w:szCs w:val="20"/>
              </w:rPr>
            </w:pPr>
          </w:p>
        </w:tc>
        <w:tc>
          <w:tcPr>
            <w:tcW w:w="2414"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r>
      <w:tr w:rsidR="00977B58">
        <w:tc>
          <w:tcPr>
            <w:tcW w:w="3415" w:type="dxa"/>
            <w:vMerge/>
          </w:tcPr>
          <w:p w:rsidR="00977B58" w:rsidRDefault="00977B58">
            <w:pPr>
              <w:rPr>
                <w:rFonts w:ascii="Arial" w:hAnsi="Arial" w:cs="Arial"/>
                <w:sz w:val="20"/>
                <w:szCs w:val="20"/>
              </w:rPr>
            </w:pPr>
          </w:p>
        </w:tc>
        <w:tc>
          <w:tcPr>
            <w:tcW w:w="3510" w:type="dxa"/>
            <w:vAlign w:val="center"/>
          </w:tcPr>
          <w:p w:rsidR="00977B58" w:rsidRDefault="00A65960">
            <w:pPr>
              <w:rPr>
                <w:rFonts w:ascii="Arial" w:hAnsi="Arial" w:cs="Arial"/>
                <w:sz w:val="20"/>
                <w:szCs w:val="20"/>
              </w:rPr>
            </w:pPr>
            <w:r>
              <w:rPr>
                <w:rFonts w:ascii="Arial" w:hAnsi="Arial" w:cs="Arial"/>
                <w:b/>
                <w:sz w:val="20"/>
                <w:szCs w:val="20"/>
              </w:rPr>
              <w:t>Age</w:t>
            </w:r>
            <w:r>
              <w:rPr>
                <w:rFonts w:ascii="Arial" w:hAnsi="Arial" w:cs="Arial"/>
                <w:sz w:val="20"/>
                <w:szCs w:val="20"/>
              </w:rPr>
              <w:t>: 15-49 years, 15-24 years, 25-49 years</w:t>
            </w:r>
          </w:p>
        </w:tc>
        <w:tc>
          <w:tcPr>
            <w:tcW w:w="119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2414"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r>
      <w:tr w:rsidR="00977B58">
        <w:tc>
          <w:tcPr>
            <w:tcW w:w="3415" w:type="dxa"/>
            <w:vMerge/>
          </w:tcPr>
          <w:p w:rsidR="00977B58" w:rsidRDefault="00977B58">
            <w:pPr>
              <w:rPr>
                <w:rFonts w:ascii="Arial" w:hAnsi="Arial" w:cs="Arial"/>
                <w:sz w:val="20"/>
                <w:szCs w:val="20"/>
              </w:rPr>
            </w:pPr>
          </w:p>
        </w:tc>
        <w:tc>
          <w:tcPr>
            <w:tcW w:w="3510" w:type="dxa"/>
            <w:vAlign w:val="center"/>
          </w:tcPr>
          <w:p w:rsidR="00977B58" w:rsidRDefault="00A65960">
            <w:pPr>
              <w:rPr>
                <w:rFonts w:ascii="Arial" w:hAnsi="Arial" w:cs="Arial"/>
                <w:sz w:val="20"/>
                <w:szCs w:val="20"/>
              </w:rPr>
            </w:pPr>
            <w:r>
              <w:rPr>
                <w:rFonts w:ascii="Arial" w:hAnsi="Arial" w:cs="Arial"/>
                <w:b/>
                <w:sz w:val="20"/>
                <w:szCs w:val="20"/>
              </w:rPr>
              <w:t>Pregnancy</w:t>
            </w:r>
            <w:r>
              <w:rPr>
                <w:rFonts w:ascii="Arial" w:hAnsi="Arial" w:cs="Arial"/>
                <w:sz w:val="20"/>
                <w:szCs w:val="20"/>
              </w:rPr>
              <w:t xml:space="preserve">: pregnancy status at </w:t>
            </w:r>
            <w:r>
              <w:rPr>
                <w:rFonts w:ascii="Arial" w:hAnsi="Arial" w:cs="Arial"/>
                <w:sz w:val="20"/>
                <w:szCs w:val="20"/>
              </w:rPr>
              <w:lastRenderedPageBreak/>
              <w:t>baseline</w:t>
            </w:r>
          </w:p>
        </w:tc>
        <w:tc>
          <w:tcPr>
            <w:tcW w:w="1197" w:type="dxa"/>
            <w:vAlign w:val="center"/>
          </w:tcPr>
          <w:p w:rsidR="00977B58" w:rsidRDefault="00A65960">
            <w:pPr>
              <w:jc w:val="center"/>
              <w:rPr>
                <w:rFonts w:ascii="Arial" w:hAnsi="Arial" w:cs="Arial"/>
                <w:b/>
                <w:sz w:val="20"/>
                <w:szCs w:val="20"/>
              </w:rPr>
            </w:pPr>
            <w:r>
              <w:rPr>
                <w:rFonts w:ascii="Arial" w:hAnsi="Arial" w:cs="Arial"/>
                <w:b/>
                <w:sz w:val="20"/>
                <w:szCs w:val="20"/>
              </w:rPr>
              <w:lastRenderedPageBreak/>
              <w:sym w:font="Symbol" w:char="F0D6"/>
            </w: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977B58">
            <w:pPr>
              <w:jc w:val="center"/>
              <w:rPr>
                <w:rFonts w:ascii="Arial" w:hAnsi="Arial" w:cs="Arial"/>
                <w:b/>
                <w:sz w:val="20"/>
                <w:szCs w:val="20"/>
              </w:rPr>
            </w:pPr>
          </w:p>
        </w:tc>
        <w:tc>
          <w:tcPr>
            <w:tcW w:w="2414"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r>
      <w:tr w:rsidR="00977B58">
        <w:tc>
          <w:tcPr>
            <w:tcW w:w="3415" w:type="dxa"/>
            <w:vMerge/>
          </w:tcPr>
          <w:p w:rsidR="00977B58" w:rsidRDefault="00977B58">
            <w:pPr>
              <w:rPr>
                <w:rFonts w:ascii="Arial" w:hAnsi="Arial" w:cs="Arial"/>
                <w:sz w:val="20"/>
                <w:szCs w:val="20"/>
              </w:rPr>
            </w:pPr>
          </w:p>
        </w:tc>
        <w:tc>
          <w:tcPr>
            <w:tcW w:w="3510" w:type="dxa"/>
            <w:vAlign w:val="center"/>
          </w:tcPr>
          <w:p w:rsidR="00977B58" w:rsidRDefault="00A65960">
            <w:pPr>
              <w:rPr>
                <w:rFonts w:ascii="Arial" w:hAnsi="Arial" w:cs="Arial"/>
                <w:b/>
                <w:sz w:val="20"/>
                <w:szCs w:val="20"/>
              </w:rPr>
            </w:pPr>
            <w:r>
              <w:rPr>
                <w:rFonts w:ascii="Arial" w:hAnsi="Arial" w:cs="Arial"/>
                <w:b/>
                <w:sz w:val="20"/>
                <w:szCs w:val="20"/>
              </w:rPr>
              <w:t>Cross-stratum (Region, Population type, Time period, Age, Pregnancy)</w:t>
            </w:r>
            <w:r>
              <w:rPr>
                <w:rFonts w:ascii="Arial" w:hAnsi="Arial" w:cs="Arial"/>
                <w:sz w:val="20"/>
                <w:szCs w:val="20"/>
                <w:vertAlign w:val="superscript"/>
              </w:rPr>
              <w:t>1</w:t>
            </w:r>
          </w:p>
        </w:tc>
        <w:tc>
          <w:tcPr>
            <w:tcW w:w="119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977B58">
            <w:pPr>
              <w:jc w:val="center"/>
              <w:rPr>
                <w:rFonts w:ascii="Arial" w:hAnsi="Arial" w:cs="Arial"/>
                <w:b/>
                <w:sz w:val="20"/>
                <w:szCs w:val="20"/>
              </w:rPr>
            </w:pPr>
          </w:p>
        </w:tc>
        <w:tc>
          <w:tcPr>
            <w:tcW w:w="2414"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r>
      <w:tr w:rsidR="00977B58">
        <w:trPr>
          <w:trHeight w:val="593"/>
        </w:trPr>
        <w:tc>
          <w:tcPr>
            <w:tcW w:w="3415" w:type="dxa"/>
            <w:shd w:val="clear" w:color="auto" w:fill="F2DBDB" w:themeFill="accent2" w:themeFillTint="33"/>
            <w:vAlign w:val="center"/>
          </w:tcPr>
          <w:p w:rsidR="00977B58" w:rsidRDefault="00A65960">
            <w:pPr>
              <w:rPr>
                <w:rFonts w:ascii="Arial" w:hAnsi="Arial" w:cs="Arial"/>
                <w:b/>
                <w:sz w:val="20"/>
                <w:szCs w:val="20"/>
              </w:rPr>
            </w:pPr>
            <w:r>
              <w:rPr>
                <w:rFonts w:ascii="Arial" w:hAnsi="Arial" w:cs="Arial"/>
                <w:b/>
                <w:sz w:val="20"/>
                <w:szCs w:val="20"/>
              </w:rPr>
              <w:t>Secondary</w:t>
            </w:r>
          </w:p>
        </w:tc>
        <w:tc>
          <w:tcPr>
            <w:tcW w:w="3510" w:type="dxa"/>
            <w:shd w:val="clear" w:color="auto" w:fill="F2DBDB" w:themeFill="accent2" w:themeFillTint="33"/>
            <w:vAlign w:val="center"/>
          </w:tcPr>
          <w:p w:rsidR="00977B58" w:rsidRDefault="00977B58">
            <w:pPr>
              <w:rPr>
                <w:rFonts w:ascii="Arial" w:hAnsi="Arial" w:cs="Arial"/>
                <w:sz w:val="20"/>
                <w:szCs w:val="20"/>
              </w:rPr>
            </w:pPr>
          </w:p>
        </w:tc>
        <w:tc>
          <w:tcPr>
            <w:tcW w:w="1197" w:type="dxa"/>
            <w:shd w:val="clear" w:color="auto" w:fill="F2DBDB" w:themeFill="accent2" w:themeFillTint="33"/>
            <w:vAlign w:val="center"/>
          </w:tcPr>
          <w:p w:rsidR="00977B58" w:rsidRDefault="00977B58">
            <w:pPr>
              <w:jc w:val="center"/>
              <w:rPr>
                <w:rFonts w:ascii="Arial" w:hAnsi="Arial" w:cs="Arial"/>
                <w:b/>
                <w:sz w:val="20"/>
                <w:szCs w:val="20"/>
              </w:rPr>
            </w:pPr>
          </w:p>
        </w:tc>
        <w:tc>
          <w:tcPr>
            <w:tcW w:w="1207" w:type="dxa"/>
            <w:shd w:val="clear" w:color="auto" w:fill="F2DBDB" w:themeFill="accent2" w:themeFillTint="33"/>
            <w:vAlign w:val="center"/>
          </w:tcPr>
          <w:p w:rsidR="00977B58" w:rsidRDefault="00977B58">
            <w:pPr>
              <w:jc w:val="center"/>
              <w:rPr>
                <w:rFonts w:ascii="Arial" w:hAnsi="Arial" w:cs="Arial"/>
                <w:b/>
                <w:sz w:val="20"/>
                <w:szCs w:val="20"/>
              </w:rPr>
            </w:pPr>
          </w:p>
        </w:tc>
        <w:tc>
          <w:tcPr>
            <w:tcW w:w="1207" w:type="dxa"/>
            <w:shd w:val="clear" w:color="auto" w:fill="F2DBDB" w:themeFill="accent2" w:themeFillTint="33"/>
            <w:vAlign w:val="center"/>
          </w:tcPr>
          <w:p w:rsidR="00977B58" w:rsidRDefault="00977B58">
            <w:pPr>
              <w:jc w:val="center"/>
              <w:rPr>
                <w:rFonts w:ascii="Arial" w:hAnsi="Arial" w:cs="Arial"/>
                <w:b/>
                <w:sz w:val="20"/>
                <w:szCs w:val="20"/>
              </w:rPr>
            </w:pPr>
          </w:p>
        </w:tc>
        <w:tc>
          <w:tcPr>
            <w:tcW w:w="2414" w:type="dxa"/>
            <w:shd w:val="clear" w:color="auto" w:fill="F2DBDB" w:themeFill="accent2" w:themeFillTint="33"/>
            <w:vAlign w:val="center"/>
          </w:tcPr>
          <w:p w:rsidR="00977B58" w:rsidRDefault="00977B58">
            <w:pPr>
              <w:jc w:val="center"/>
              <w:rPr>
                <w:rFonts w:ascii="Arial" w:hAnsi="Arial" w:cs="Arial"/>
                <w:b/>
                <w:sz w:val="20"/>
                <w:szCs w:val="20"/>
              </w:rPr>
            </w:pPr>
          </w:p>
        </w:tc>
      </w:tr>
      <w:tr w:rsidR="00977B58">
        <w:tc>
          <w:tcPr>
            <w:tcW w:w="3415" w:type="dxa"/>
          </w:tcPr>
          <w:p w:rsidR="00977B58" w:rsidRDefault="00A65960">
            <w:pPr>
              <w:rPr>
                <w:rFonts w:ascii="Arial" w:hAnsi="Arial" w:cs="Arial"/>
                <w:sz w:val="20"/>
                <w:szCs w:val="20"/>
              </w:rPr>
            </w:pPr>
            <w:r>
              <w:rPr>
                <w:rFonts w:ascii="Arial" w:hAnsi="Arial" w:cs="Arial"/>
                <w:b/>
                <w:sz w:val="20"/>
                <w:szCs w:val="20"/>
              </w:rPr>
              <w:t>To evaluate  the prevalence of co-infections of selected STIs/BV: gonorrhea, chlamydia, syphilis, trichomoniasis, HSV-2, and/or BV</w:t>
            </w:r>
          </w:p>
        </w:tc>
        <w:tc>
          <w:tcPr>
            <w:tcW w:w="3510" w:type="dxa"/>
            <w:vAlign w:val="center"/>
          </w:tcPr>
          <w:p w:rsidR="00977B58" w:rsidRDefault="00A65960">
            <w:pPr>
              <w:rPr>
                <w:rFonts w:ascii="Arial" w:hAnsi="Arial" w:cs="Arial"/>
                <w:b/>
                <w:sz w:val="20"/>
                <w:szCs w:val="20"/>
              </w:rPr>
            </w:pPr>
            <w:r>
              <w:rPr>
                <w:rFonts w:ascii="Arial" w:hAnsi="Arial" w:cs="Arial"/>
                <w:b/>
                <w:sz w:val="20"/>
                <w:szCs w:val="20"/>
              </w:rPr>
              <w:t>All studies</w:t>
            </w:r>
          </w:p>
        </w:tc>
        <w:tc>
          <w:tcPr>
            <w:tcW w:w="1197" w:type="dxa"/>
            <w:vAlign w:val="center"/>
          </w:tcPr>
          <w:p w:rsidR="00977B58" w:rsidRDefault="00977B58">
            <w:pPr>
              <w:jc w:val="center"/>
              <w:rPr>
                <w:rFonts w:ascii="Arial" w:hAnsi="Arial" w:cs="Arial"/>
                <w:b/>
                <w:sz w:val="20"/>
                <w:szCs w:val="20"/>
              </w:rPr>
            </w:pP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977B58">
            <w:pPr>
              <w:jc w:val="center"/>
              <w:rPr>
                <w:rFonts w:ascii="Arial" w:hAnsi="Arial" w:cs="Arial"/>
                <w:b/>
                <w:sz w:val="20"/>
                <w:szCs w:val="20"/>
              </w:rPr>
            </w:pPr>
          </w:p>
        </w:tc>
        <w:tc>
          <w:tcPr>
            <w:tcW w:w="2414"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r>
      <w:tr w:rsidR="00977B58">
        <w:tc>
          <w:tcPr>
            <w:tcW w:w="3415" w:type="dxa"/>
          </w:tcPr>
          <w:p w:rsidR="00977B58" w:rsidRDefault="00A65960">
            <w:pPr>
              <w:rPr>
                <w:rFonts w:ascii="Arial" w:hAnsi="Arial" w:cs="Arial"/>
                <w:b/>
                <w:sz w:val="20"/>
                <w:szCs w:val="20"/>
              </w:rPr>
            </w:pPr>
            <w:r>
              <w:rPr>
                <w:rFonts w:ascii="Arial" w:hAnsi="Arial" w:cs="Arial"/>
                <w:b/>
                <w:sz w:val="20"/>
                <w:szCs w:val="20"/>
              </w:rPr>
              <w:t>To evaluate the incidence of co-infections among the STIs: chlamydia, gonorrhea, and HSV-2</w:t>
            </w:r>
          </w:p>
        </w:tc>
        <w:tc>
          <w:tcPr>
            <w:tcW w:w="3510" w:type="dxa"/>
            <w:vAlign w:val="center"/>
          </w:tcPr>
          <w:p w:rsidR="00977B58" w:rsidRDefault="00A65960">
            <w:pPr>
              <w:rPr>
                <w:rFonts w:ascii="Arial" w:hAnsi="Arial" w:cs="Arial"/>
                <w:b/>
                <w:sz w:val="20"/>
                <w:szCs w:val="20"/>
              </w:rPr>
            </w:pPr>
            <w:r>
              <w:rPr>
                <w:rFonts w:ascii="Arial" w:hAnsi="Arial" w:cs="Arial"/>
                <w:b/>
                <w:sz w:val="20"/>
                <w:szCs w:val="20"/>
              </w:rPr>
              <w:t>All studies</w:t>
            </w:r>
          </w:p>
        </w:tc>
        <w:tc>
          <w:tcPr>
            <w:tcW w:w="1197" w:type="dxa"/>
            <w:vAlign w:val="center"/>
          </w:tcPr>
          <w:p w:rsidR="00977B58" w:rsidRDefault="00977B58">
            <w:pPr>
              <w:jc w:val="center"/>
              <w:rPr>
                <w:rFonts w:ascii="Arial" w:hAnsi="Arial" w:cs="Arial"/>
                <w:b/>
                <w:sz w:val="20"/>
                <w:szCs w:val="20"/>
              </w:rPr>
            </w:pP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977B58">
            <w:pPr>
              <w:jc w:val="center"/>
              <w:rPr>
                <w:rFonts w:ascii="Arial" w:hAnsi="Arial" w:cs="Arial"/>
                <w:b/>
                <w:sz w:val="20"/>
                <w:szCs w:val="20"/>
              </w:rPr>
            </w:pPr>
          </w:p>
        </w:tc>
        <w:tc>
          <w:tcPr>
            <w:tcW w:w="2414"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r>
      <w:tr w:rsidR="00977B58">
        <w:trPr>
          <w:trHeight w:val="530"/>
        </w:trPr>
        <w:tc>
          <w:tcPr>
            <w:tcW w:w="3415" w:type="dxa"/>
            <w:shd w:val="clear" w:color="auto" w:fill="F2DBDB" w:themeFill="accent2" w:themeFillTint="33"/>
            <w:vAlign w:val="center"/>
          </w:tcPr>
          <w:p w:rsidR="00977B58" w:rsidRDefault="00A65960">
            <w:pPr>
              <w:rPr>
                <w:rFonts w:ascii="Arial" w:hAnsi="Arial" w:cs="Arial"/>
                <w:b/>
                <w:sz w:val="20"/>
                <w:szCs w:val="20"/>
              </w:rPr>
            </w:pPr>
            <w:r>
              <w:rPr>
                <w:rFonts w:ascii="Arial" w:hAnsi="Arial" w:cs="Arial"/>
                <w:b/>
                <w:sz w:val="20"/>
                <w:szCs w:val="20"/>
              </w:rPr>
              <w:t xml:space="preserve">Sensitivity Analysis </w:t>
            </w:r>
          </w:p>
        </w:tc>
        <w:tc>
          <w:tcPr>
            <w:tcW w:w="3510" w:type="dxa"/>
            <w:shd w:val="clear" w:color="auto" w:fill="F2DBDB" w:themeFill="accent2" w:themeFillTint="33"/>
            <w:vAlign w:val="center"/>
          </w:tcPr>
          <w:p w:rsidR="00977B58" w:rsidRDefault="00977B58">
            <w:pPr>
              <w:rPr>
                <w:rFonts w:ascii="Arial" w:hAnsi="Arial" w:cs="Arial"/>
                <w:b/>
                <w:sz w:val="20"/>
                <w:szCs w:val="20"/>
              </w:rPr>
            </w:pPr>
          </w:p>
        </w:tc>
        <w:tc>
          <w:tcPr>
            <w:tcW w:w="1197" w:type="dxa"/>
            <w:shd w:val="clear" w:color="auto" w:fill="F2DBDB" w:themeFill="accent2" w:themeFillTint="33"/>
            <w:vAlign w:val="center"/>
          </w:tcPr>
          <w:p w:rsidR="00977B58" w:rsidRDefault="00977B58">
            <w:pPr>
              <w:jc w:val="center"/>
              <w:rPr>
                <w:rFonts w:ascii="Arial" w:hAnsi="Arial" w:cs="Arial"/>
                <w:b/>
                <w:sz w:val="20"/>
                <w:szCs w:val="20"/>
              </w:rPr>
            </w:pPr>
          </w:p>
        </w:tc>
        <w:tc>
          <w:tcPr>
            <w:tcW w:w="1207" w:type="dxa"/>
            <w:shd w:val="clear" w:color="auto" w:fill="F2DBDB" w:themeFill="accent2" w:themeFillTint="33"/>
            <w:vAlign w:val="center"/>
          </w:tcPr>
          <w:p w:rsidR="00977B58" w:rsidRDefault="00977B58">
            <w:pPr>
              <w:jc w:val="center"/>
              <w:rPr>
                <w:rFonts w:ascii="Arial" w:hAnsi="Arial" w:cs="Arial"/>
                <w:b/>
                <w:sz w:val="20"/>
                <w:szCs w:val="20"/>
              </w:rPr>
            </w:pPr>
          </w:p>
        </w:tc>
        <w:tc>
          <w:tcPr>
            <w:tcW w:w="1207" w:type="dxa"/>
            <w:shd w:val="clear" w:color="auto" w:fill="F2DBDB" w:themeFill="accent2" w:themeFillTint="33"/>
            <w:vAlign w:val="center"/>
          </w:tcPr>
          <w:p w:rsidR="00977B58" w:rsidRDefault="00977B58">
            <w:pPr>
              <w:jc w:val="center"/>
              <w:rPr>
                <w:rFonts w:ascii="Arial" w:hAnsi="Arial" w:cs="Arial"/>
                <w:b/>
                <w:sz w:val="20"/>
                <w:szCs w:val="20"/>
              </w:rPr>
            </w:pPr>
          </w:p>
        </w:tc>
        <w:tc>
          <w:tcPr>
            <w:tcW w:w="2414" w:type="dxa"/>
            <w:shd w:val="clear" w:color="auto" w:fill="F2DBDB" w:themeFill="accent2" w:themeFillTint="33"/>
            <w:vAlign w:val="center"/>
          </w:tcPr>
          <w:p w:rsidR="00977B58" w:rsidRDefault="00977B58">
            <w:pPr>
              <w:jc w:val="center"/>
              <w:rPr>
                <w:rFonts w:ascii="Arial" w:hAnsi="Arial" w:cs="Arial"/>
                <w:b/>
                <w:sz w:val="20"/>
                <w:szCs w:val="20"/>
              </w:rPr>
            </w:pPr>
          </w:p>
        </w:tc>
      </w:tr>
      <w:tr w:rsidR="00977B58">
        <w:tc>
          <w:tcPr>
            <w:tcW w:w="3415" w:type="dxa"/>
          </w:tcPr>
          <w:p w:rsidR="00977B58" w:rsidRDefault="00A65960">
            <w:pPr>
              <w:rPr>
                <w:rFonts w:ascii="Arial" w:hAnsi="Arial" w:cs="Arial"/>
                <w:sz w:val="20"/>
                <w:szCs w:val="20"/>
              </w:rPr>
            </w:pPr>
            <w:r>
              <w:rPr>
                <w:rFonts w:ascii="Arial" w:hAnsi="Arial" w:cs="Arial"/>
                <w:b/>
                <w:sz w:val="20"/>
                <w:szCs w:val="20"/>
              </w:rPr>
              <w:t>To evaluate  the prevalence of gonorrhea, chlamydia, syphilis, and BV based on the type of diagnostic criteria</w:t>
            </w:r>
          </w:p>
        </w:tc>
        <w:tc>
          <w:tcPr>
            <w:tcW w:w="3510" w:type="dxa"/>
            <w:vAlign w:val="center"/>
          </w:tcPr>
          <w:p w:rsidR="00977B58" w:rsidRDefault="00A65960">
            <w:pPr>
              <w:rPr>
                <w:rFonts w:ascii="Arial" w:hAnsi="Arial" w:cs="Arial"/>
                <w:b/>
                <w:sz w:val="20"/>
                <w:szCs w:val="20"/>
              </w:rPr>
            </w:pPr>
            <w:r>
              <w:rPr>
                <w:rFonts w:ascii="Arial" w:hAnsi="Arial" w:cs="Arial"/>
                <w:b/>
                <w:sz w:val="20"/>
                <w:szCs w:val="20"/>
              </w:rPr>
              <w:t>All studies</w:t>
            </w:r>
          </w:p>
        </w:tc>
        <w:tc>
          <w:tcPr>
            <w:tcW w:w="1197" w:type="dxa"/>
            <w:vAlign w:val="center"/>
          </w:tcPr>
          <w:p w:rsidR="00977B58" w:rsidRDefault="00977B58">
            <w:pPr>
              <w:jc w:val="center"/>
              <w:rPr>
                <w:rFonts w:ascii="Arial" w:hAnsi="Arial" w:cs="Arial"/>
                <w:b/>
                <w:sz w:val="20"/>
                <w:szCs w:val="20"/>
              </w:rPr>
            </w:pP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977B58">
            <w:pPr>
              <w:jc w:val="center"/>
              <w:rPr>
                <w:rFonts w:ascii="Arial" w:hAnsi="Arial" w:cs="Arial"/>
                <w:b/>
                <w:sz w:val="20"/>
                <w:szCs w:val="20"/>
              </w:rPr>
            </w:pPr>
          </w:p>
        </w:tc>
        <w:tc>
          <w:tcPr>
            <w:tcW w:w="2414"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r>
      <w:tr w:rsidR="00977B58">
        <w:tc>
          <w:tcPr>
            <w:tcW w:w="3415" w:type="dxa"/>
          </w:tcPr>
          <w:p w:rsidR="00977B58" w:rsidRDefault="00A65960">
            <w:pPr>
              <w:rPr>
                <w:rFonts w:ascii="Arial" w:hAnsi="Arial" w:cs="Arial"/>
                <w:sz w:val="20"/>
                <w:szCs w:val="20"/>
              </w:rPr>
            </w:pPr>
            <w:r>
              <w:rPr>
                <w:rFonts w:ascii="Arial" w:hAnsi="Arial" w:cs="Arial"/>
                <w:b/>
                <w:sz w:val="20"/>
                <w:szCs w:val="20"/>
              </w:rPr>
              <w:t>To evaluate  the prevalence/incidence of STIs/BV based on the assessment of the risk of bias</w:t>
            </w:r>
          </w:p>
        </w:tc>
        <w:tc>
          <w:tcPr>
            <w:tcW w:w="3510" w:type="dxa"/>
            <w:vAlign w:val="center"/>
          </w:tcPr>
          <w:p w:rsidR="00977B58" w:rsidRDefault="00A65960">
            <w:pPr>
              <w:rPr>
                <w:rFonts w:ascii="Arial" w:hAnsi="Arial" w:cs="Arial"/>
                <w:b/>
                <w:sz w:val="20"/>
                <w:szCs w:val="20"/>
              </w:rPr>
            </w:pPr>
            <w:r>
              <w:rPr>
                <w:rFonts w:ascii="Arial" w:hAnsi="Arial" w:cs="Arial"/>
                <w:b/>
                <w:sz w:val="20"/>
                <w:szCs w:val="20"/>
              </w:rPr>
              <w:t>All studies</w:t>
            </w:r>
          </w:p>
        </w:tc>
        <w:tc>
          <w:tcPr>
            <w:tcW w:w="1197" w:type="dxa"/>
            <w:vAlign w:val="center"/>
          </w:tcPr>
          <w:p w:rsidR="00977B58" w:rsidRDefault="00977B58">
            <w:pPr>
              <w:jc w:val="center"/>
              <w:rPr>
                <w:rFonts w:ascii="Arial" w:hAnsi="Arial" w:cs="Arial"/>
                <w:b/>
                <w:sz w:val="20"/>
                <w:szCs w:val="20"/>
              </w:rPr>
            </w:pP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977B58">
            <w:pPr>
              <w:jc w:val="center"/>
              <w:rPr>
                <w:rFonts w:ascii="Arial" w:hAnsi="Arial" w:cs="Arial"/>
                <w:b/>
                <w:sz w:val="20"/>
                <w:szCs w:val="20"/>
              </w:rPr>
            </w:pPr>
          </w:p>
        </w:tc>
        <w:tc>
          <w:tcPr>
            <w:tcW w:w="2414"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r>
      <w:tr w:rsidR="00977B58">
        <w:tc>
          <w:tcPr>
            <w:tcW w:w="3415" w:type="dxa"/>
          </w:tcPr>
          <w:p w:rsidR="00977B58" w:rsidRDefault="00A65960">
            <w:pPr>
              <w:rPr>
                <w:rFonts w:ascii="Arial" w:hAnsi="Arial" w:cs="Arial"/>
                <w:sz w:val="20"/>
                <w:szCs w:val="20"/>
              </w:rPr>
            </w:pPr>
            <w:r>
              <w:rPr>
                <w:rFonts w:ascii="Arial" w:hAnsi="Arial" w:cs="Arial"/>
                <w:b/>
                <w:sz w:val="20"/>
                <w:szCs w:val="20"/>
              </w:rPr>
              <w:t xml:space="preserve">To evaluate  the incidence of STIs/BV based on HIV diagnosis </w:t>
            </w:r>
          </w:p>
        </w:tc>
        <w:tc>
          <w:tcPr>
            <w:tcW w:w="3510" w:type="dxa"/>
            <w:vAlign w:val="center"/>
          </w:tcPr>
          <w:p w:rsidR="00977B58" w:rsidRDefault="00A65960">
            <w:pPr>
              <w:rPr>
                <w:rFonts w:ascii="Arial" w:hAnsi="Arial" w:cs="Arial"/>
                <w:b/>
                <w:sz w:val="20"/>
                <w:szCs w:val="20"/>
              </w:rPr>
            </w:pPr>
            <w:r>
              <w:rPr>
                <w:rFonts w:ascii="Arial" w:hAnsi="Arial" w:cs="Arial"/>
                <w:b/>
                <w:sz w:val="20"/>
                <w:szCs w:val="20"/>
              </w:rPr>
              <w:t>All studies</w:t>
            </w:r>
          </w:p>
        </w:tc>
        <w:tc>
          <w:tcPr>
            <w:tcW w:w="1197" w:type="dxa"/>
            <w:vAlign w:val="center"/>
          </w:tcPr>
          <w:p w:rsidR="00977B58" w:rsidRDefault="00977B58">
            <w:pPr>
              <w:jc w:val="center"/>
              <w:rPr>
                <w:rFonts w:ascii="Arial" w:hAnsi="Arial" w:cs="Arial"/>
                <w:b/>
                <w:sz w:val="20"/>
                <w:szCs w:val="20"/>
              </w:rPr>
            </w:pP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977B58">
            <w:pPr>
              <w:jc w:val="center"/>
              <w:rPr>
                <w:rFonts w:ascii="Arial" w:hAnsi="Arial" w:cs="Arial"/>
                <w:b/>
                <w:sz w:val="20"/>
                <w:szCs w:val="20"/>
              </w:rPr>
            </w:pPr>
          </w:p>
        </w:tc>
        <w:tc>
          <w:tcPr>
            <w:tcW w:w="2414"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r>
      <w:tr w:rsidR="00977B58">
        <w:tc>
          <w:tcPr>
            <w:tcW w:w="3415" w:type="dxa"/>
          </w:tcPr>
          <w:p w:rsidR="00977B58" w:rsidRDefault="00A65960">
            <w:pPr>
              <w:rPr>
                <w:rFonts w:ascii="Arial" w:hAnsi="Arial" w:cs="Arial"/>
                <w:b/>
                <w:sz w:val="20"/>
                <w:szCs w:val="20"/>
              </w:rPr>
            </w:pPr>
            <w:r>
              <w:rPr>
                <w:rFonts w:ascii="Arial" w:hAnsi="Arial" w:cs="Arial"/>
                <w:b/>
                <w:sz w:val="20"/>
                <w:szCs w:val="20"/>
              </w:rPr>
              <w:t>To evaluate  the incidence of STIs/BV based on length of follow-up</w:t>
            </w:r>
          </w:p>
        </w:tc>
        <w:tc>
          <w:tcPr>
            <w:tcW w:w="3510" w:type="dxa"/>
            <w:vAlign w:val="center"/>
          </w:tcPr>
          <w:p w:rsidR="00977B58" w:rsidRDefault="00A65960">
            <w:pPr>
              <w:rPr>
                <w:rFonts w:ascii="Arial" w:hAnsi="Arial" w:cs="Arial"/>
                <w:b/>
                <w:sz w:val="20"/>
                <w:szCs w:val="20"/>
              </w:rPr>
            </w:pPr>
            <w:r>
              <w:rPr>
                <w:rFonts w:ascii="Arial" w:hAnsi="Arial" w:cs="Arial"/>
                <w:b/>
                <w:sz w:val="20"/>
                <w:szCs w:val="20"/>
              </w:rPr>
              <w:t>All studies</w:t>
            </w:r>
          </w:p>
        </w:tc>
        <w:tc>
          <w:tcPr>
            <w:tcW w:w="1197" w:type="dxa"/>
            <w:vAlign w:val="center"/>
          </w:tcPr>
          <w:p w:rsidR="00977B58" w:rsidRDefault="00977B58">
            <w:pPr>
              <w:jc w:val="center"/>
              <w:rPr>
                <w:rFonts w:ascii="Arial" w:hAnsi="Arial" w:cs="Arial"/>
                <w:b/>
                <w:sz w:val="20"/>
                <w:szCs w:val="20"/>
              </w:rPr>
            </w:pP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977B58">
            <w:pPr>
              <w:jc w:val="center"/>
              <w:rPr>
                <w:rFonts w:ascii="Arial" w:hAnsi="Arial" w:cs="Arial"/>
                <w:b/>
                <w:sz w:val="20"/>
                <w:szCs w:val="20"/>
              </w:rPr>
            </w:pPr>
          </w:p>
        </w:tc>
        <w:tc>
          <w:tcPr>
            <w:tcW w:w="2414"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r>
      <w:tr w:rsidR="00977B58">
        <w:tc>
          <w:tcPr>
            <w:tcW w:w="3415" w:type="dxa"/>
          </w:tcPr>
          <w:p w:rsidR="00977B58" w:rsidRDefault="00A65960">
            <w:pPr>
              <w:rPr>
                <w:rFonts w:ascii="Arial" w:hAnsi="Arial" w:cs="Arial"/>
                <w:sz w:val="22"/>
                <w:szCs w:val="22"/>
                <w:lang w:eastAsia="en-US"/>
              </w:rPr>
            </w:pPr>
            <w:r>
              <w:rPr>
                <w:rFonts w:ascii="Arial" w:hAnsi="Arial" w:cs="Arial"/>
                <w:b/>
                <w:sz w:val="20"/>
                <w:szCs w:val="20"/>
              </w:rPr>
              <w:t>To evaluate  the prevalence/incidence of STIs/BV based on the study inclusion</w:t>
            </w:r>
            <w:r>
              <w:rPr>
                <w:rFonts w:ascii="Arial" w:hAnsi="Arial" w:cs="Arial"/>
                <w:sz w:val="22"/>
                <w:szCs w:val="22"/>
                <w:lang w:eastAsia="en-US"/>
              </w:rPr>
              <w:t xml:space="preserve"> </w:t>
            </w:r>
          </w:p>
        </w:tc>
        <w:tc>
          <w:tcPr>
            <w:tcW w:w="3510" w:type="dxa"/>
            <w:vAlign w:val="center"/>
          </w:tcPr>
          <w:p w:rsidR="00977B58" w:rsidRDefault="00A65960">
            <w:pPr>
              <w:rPr>
                <w:rFonts w:ascii="Arial" w:hAnsi="Arial" w:cs="Arial"/>
                <w:b/>
                <w:sz w:val="20"/>
                <w:szCs w:val="20"/>
              </w:rPr>
            </w:pPr>
            <w:r>
              <w:rPr>
                <w:rFonts w:ascii="Arial" w:hAnsi="Arial" w:cs="Arial"/>
                <w:b/>
                <w:sz w:val="20"/>
                <w:szCs w:val="20"/>
              </w:rPr>
              <w:t>All studies</w:t>
            </w:r>
          </w:p>
        </w:tc>
        <w:tc>
          <w:tcPr>
            <w:tcW w:w="1197" w:type="dxa"/>
            <w:vAlign w:val="center"/>
          </w:tcPr>
          <w:p w:rsidR="00977B58" w:rsidRDefault="00977B58">
            <w:pPr>
              <w:jc w:val="center"/>
              <w:rPr>
                <w:rFonts w:ascii="Arial" w:hAnsi="Arial" w:cs="Arial"/>
                <w:b/>
                <w:sz w:val="20"/>
                <w:szCs w:val="20"/>
              </w:rPr>
            </w:pP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977B58">
            <w:pPr>
              <w:jc w:val="center"/>
              <w:rPr>
                <w:rFonts w:ascii="Arial" w:hAnsi="Arial" w:cs="Arial"/>
                <w:b/>
                <w:sz w:val="20"/>
                <w:szCs w:val="20"/>
              </w:rPr>
            </w:pPr>
          </w:p>
        </w:tc>
        <w:tc>
          <w:tcPr>
            <w:tcW w:w="2414"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r>
      <w:tr w:rsidR="00977B58">
        <w:tc>
          <w:tcPr>
            <w:tcW w:w="3415" w:type="dxa"/>
          </w:tcPr>
          <w:p w:rsidR="00977B58" w:rsidRDefault="00A65960">
            <w:pPr>
              <w:rPr>
                <w:rFonts w:ascii="Arial" w:hAnsi="Arial" w:cs="Arial"/>
                <w:b/>
                <w:sz w:val="20"/>
                <w:szCs w:val="20"/>
              </w:rPr>
            </w:pPr>
            <w:r>
              <w:rPr>
                <w:rFonts w:ascii="Arial" w:hAnsi="Arial" w:cs="Arial"/>
                <w:b/>
                <w:sz w:val="20"/>
                <w:szCs w:val="20"/>
              </w:rPr>
              <w:t>To evaluate  the incidence of STIs/BV based on censoring</w:t>
            </w:r>
          </w:p>
        </w:tc>
        <w:tc>
          <w:tcPr>
            <w:tcW w:w="3510" w:type="dxa"/>
            <w:vAlign w:val="center"/>
          </w:tcPr>
          <w:p w:rsidR="00977B58" w:rsidRDefault="00A65960">
            <w:pPr>
              <w:rPr>
                <w:rFonts w:ascii="Arial" w:hAnsi="Arial" w:cs="Arial"/>
                <w:b/>
                <w:sz w:val="20"/>
                <w:szCs w:val="20"/>
              </w:rPr>
            </w:pPr>
            <w:r>
              <w:rPr>
                <w:rFonts w:ascii="Arial" w:hAnsi="Arial" w:cs="Arial"/>
                <w:b/>
                <w:sz w:val="20"/>
                <w:szCs w:val="20"/>
              </w:rPr>
              <w:t>All studies</w:t>
            </w:r>
          </w:p>
        </w:tc>
        <w:tc>
          <w:tcPr>
            <w:tcW w:w="1197" w:type="dxa"/>
            <w:vAlign w:val="center"/>
          </w:tcPr>
          <w:p w:rsidR="00977B58" w:rsidRDefault="00977B58">
            <w:pPr>
              <w:jc w:val="center"/>
              <w:rPr>
                <w:rFonts w:ascii="Arial" w:hAnsi="Arial" w:cs="Arial"/>
                <w:b/>
                <w:sz w:val="20"/>
                <w:szCs w:val="20"/>
              </w:rPr>
            </w:pPr>
          </w:p>
        </w:tc>
        <w:tc>
          <w:tcPr>
            <w:tcW w:w="1207"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c>
          <w:tcPr>
            <w:tcW w:w="1207" w:type="dxa"/>
            <w:vAlign w:val="center"/>
          </w:tcPr>
          <w:p w:rsidR="00977B58" w:rsidRDefault="00977B58">
            <w:pPr>
              <w:jc w:val="center"/>
              <w:rPr>
                <w:rFonts w:ascii="Arial" w:hAnsi="Arial" w:cs="Arial"/>
                <w:b/>
                <w:sz w:val="20"/>
                <w:szCs w:val="20"/>
              </w:rPr>
            </w:pPr>
          </w:p>
        </w:tc>
        <w:tc>
          <w:tcPr>
            <w:tcW w:w="2414" w:type="dxa"/>
            <w:vAlign w:val="center"/>
          </w:tcPr>
          <w:p w:rsidR="00977B58" w:rsidRDefault="00A65960">
            <w:pPr>
              <w:jc w:val="center"/>
              <w:rPr>
                <w:rFonts w:ascii="Arial" w:hAnsi="Arial" w:cs="Arial"/>
                <w:b/>
                <w:sz w:val="20"/>
                <w:szCs w:val="20"/>
              </w:rPr>
            </w:pPr>
            <w:r>
              <w:rPr>
                <w:rFonts w:ascii="Arial" w:hAnsi="Arial" w:cs="Arial"/>
                <w:b/>
                <w:sz w:val="20"/>
                <w:szCs w:val="20"/>
              </w:rPr>
              <w:sym w:font="Symbol" w:char="F0D6"/>
            </w:r>
          </w:p>
        </w:tc>
      </w:tr>
    </w:tbl>
    <w:p w:rsidR="00977B58" w:rsidRDefault="00A65960">
      <w:pPr>
        <w:rPr>
          <w:rFonts w:ascii="Arial" w:hAnsi="Arial" w:cs="Arial"/>
          <w:sz w:val="20"/>
          <w:szCs w:val="20"/>
        </w:rPr>
      </w:pPr>
      <w:r>
        <w:rPr>
          <w:rFonts w:ascii="Arial" w:hAnsi="Arial" w:cs="Arial"/>
          <w:sz w:val="20"/>
          <w:szCs w:val="20"/>
          <w:vertAlign w:val="superscript"/>
        </w:rPr>
        <w:t>1</w:t>
      </w:r>
      <w:r>
        <w:rPr>
          <w:rFonts w:ascii="Arial" w:hAnsi="Arial" w:cs="Arial"/>
          <w:sz w:val="20"/>
          <w:szCs w:val="20"/>
        </w:rPr>
        <w:t xml:space="preserve"> If the size of analysis population within each cross-stratum is sufficient to conduct the meta-analysis</w:t>
      </w:r>
    </w:p>
    <w:p w:rsidR="00977B58" w:rsidRDefault="00977B58">
      <w:pPr>
        <w:rPr>
          <w:rFonts w:ascii="Arial" w:hAnsi="Arial"/>
          <w:sz w:val="20"/>
        </w:rPr>
      </w:pPr>
    </w:p>
    <w:sectPr w:rsidR="00977B5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CD7" w:rsidRDefault="00BF7CD7">
      <w:r>
        <w:separator/>
      </w:r>
    </w:p>
    <w:p w:rsidR="00BF7CD7" w:rsidRDefault="00BF7CD7"/>
  </w:endnote>
  <w:endnote w:type="continuationSeparator" w:id="0">
    <w:p w:rsidR="00BF7CD7" w:rsidRDefault="00BF7CD7">
      <w:r>
        <w:continuationSeparator/>
      </w:r>
    </w:p>
    <w:p w:rsidR="00BF7CD7" w:rsidRDefault="00BF7CD7"/>
  </w:endnote>
  <w:endnote w:type="continuationNotice" w:id="1">
    <w:p w:rsidR="00BF7CD7" w:rsidRDefault="00BF7CD7"/>
    <w:p w:rsidR="00BF7CD7" w:rsidRDefault="00BF7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FA" w:rsidRDefault="00AC26FA">
    <w:pPr>
      <w:pStyle w:val="Footer"/>
      <w:pBdr>
        <w:top w:val="thinThickSmallGap" w:sz="24" w:space="1" w:color="622423"/>
      </w:pBdr>
      <w:tabs>
        <w:tab w:val="clear" w:pos="4320"/>
      </w:tabs>
      <w:rPr>
        <w:rFonts w:ascii="Arial" w:hAnsi="Arial" w:cs="Arial"/>
        <w:sz w:val="18"/>
        <w:szCs w:val="18"/>
      </w:rPr>
    </w:pPr>
    <w:r>
      <w:rPr>
        <w:rFonts w:ascii="Arial" w:hAnsi="Arial" w:cs="Arial"/>
        <w:sz w:val="18"/>
        <w:szCs w:val="18"/>
      </w:rPr>
      <w:t xml:space="preserve">STI/BV Prevalence and Incidence Protocol </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9615C1">
      <w:rPr>
        <w:rFonts w:ascii="Arial" w:hAnsi="Arial" w:cs="Arial"/>
        <w:noProof/>
        <w:sz w:val="18"/>
        <w:szCs w:val="18"/>
      </w:rPr>
      <w:t>1</w:t>
    </w:r>
    <w:r>
      <w:rPr>
        <w:rFonts w:ascii="Arial" w:hAnsi="Arial" w:cs="Arial"/>
        <w:sz w:val="18"/>
        <w:szCs w:val="18"/>
      </w:rPr>
      <w:fldChar w:fldCharType="end"/>
    </w:r>
  </w:p>
  <w:p w:rsidR="00AC26FA" w:rsidRDefault="00AC26FA" w:rsidP="00BC0FC5">
    <w:pPr>
      <w:pStyle w:val="Footer"/>
      <w:rPr>
        <w:rFonts w:ascii="Arial" w:hAnsi="Arial" w:cs="Arial"/>
        <w:sz w:val="18"/>
        <w:szCs w:val="18"/>
      </w:rPr>
    </w:pPr>
    <w:r>
      <w:rPr>
        <w:rFonts w:ascii="Arial" w:hAnsi="Arial" w:cs="Arial"/>
        <w:sz w:val="18"/>
        <w:szCs w:val="18"/>
      </w:rPr>
      <w:t>DRAFT:  17 May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CD7" w:rsidRDefault="00BF7CD7">
      <w:r>
        <w:separator/>
      </w:r>
    </w:p>
    <w:p w:rsidR="00BF7CD7" w:rsidRDefault="00BF7CD7"/>
  </w:footnote>
  <w:footnote w:type="continuationSeparator" w:id="0">
    <w:p w:rsidR="00BF7CD7" w:rsidRDefault="00BF7CD7">
      <w:r>
        <w:continuationSeparator/>
      </w:r>
    </w:p>
    <w:p w:rsidR="00BF7CD7" w:rsidRDefault="00BF7CD7"/>
  </w:footnote>
  <w:footnote w:type="continuationNotice" w:id="1">
    <w:p w:rsidR="00BF7CD7" w:rsidRDefault="00BF7CD7"/>
    <w:p w:rsidR="00BF7CD7" w:rsidRDefault="00BF7CD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C30A7"/>
    <w:multiLevelType w:val="hybridMultilevel"/>
    <w:tmpl w:val="060C3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126CE"/>
    <w:multiLevelType w:val="hybridMultilevel"/>
    <w:tmpl w:val="A706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27551"/>
    <w:multiLevelType w:val="hybridMultilevel"/>
    <w:tmpl w:val="F962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B4FDB"/>
    <w:multiLevelType w:val="hybridMultilevel"/>
    <w:tmpl w:val="7E56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505FE"/>
    <w:multiLevelType w:val="hybridMultilevel"/>
    <w:tmpl w:val="642671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EF342F"/>
    <w:multiLevelType w:val="hybridMultilevel"/>
    <w:tmpl w:val="7098E92C"/>
    <w:lvl w:ilvl="0" w:tplc="271486DE">
      <w:start w:val="6"/>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F384B"/>
    <w:multiLevelType w:val="hybridMultilevel"/>
    <w:tmpl w:val="D7509150"/>
    <w:lvl w:ilvl="0" w:tplc="1C6E0ED2">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3EF92A18"/>
    <w:multiLevelType w:val="multilevel"/>
    <w:tmpl w:val="E1760D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47247C1A"/>
    <w:multiLevelType w:val="hybridMultilevel"/>
    <w:tmpl w:val="AA4E1C64"/>
    <w:lvl w:ilvl="0" w:tplc="0409000F">
      <w:start w:val="1"/>
      <w:numFmt w:val="decimal"/>
      <w:lvlText w:val="%1."/>
      <w:lvlJc w:val="left"/>
      <w:pPr>
        <w:tabs>
          <w:tab w:val="num" w:pos="780"/>
        </w:tabs>
        <w:ind w:left="780" w:hanging="360"/>
      </w:pPr>
      <w:rPr>
        <w:rFonts w:cs="Times New Roman"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F">
      <w:start w:val="1"/>
      <w:numFmt w:val="decimal"/>
      <w:lvlText w:val="%3."/>
      <w:lvlJc w:val="left"/>
      <w:pPr>
        <w:tabs>
          <w:tab w:val="num" w:pos="2220"/>
        </w:tabs>
        <w:ind w:left="2220" w:hanging="360"/>
      </w:pPr>
      <w:rPr>
        <w:rFonts w:cs="Times New Roman"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9340523"/>
    <w:multiLevelType w:val="hybridMultilevel"/>
    <w:tmpl w:val="AA4E1C64"/>
    <w:lvl w:ilvl="0" w:tplc="0409000F">
      <w:start w:val="1"/>
      <w:numFmt w:val="decimal"/>
      <w:lvlText w:val="%1."/>
      <w:lvlJc w:val="left"/>
      <w:pPr>
        <w:tabs>
          <w:tab w:val="num" w:pos="780"/>
        </w:tabs>
        <w:ind w:left="780" w:hanging="360"/>
      </w:pPr>
      <w:rPr>
        <w:rFonts w:cs="Times New Roman"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F">
      <w:start w:val="1"/>
      <w:numFmt w:val="decimal"/>
      <w:lvlText w:val="%3."/>
      <w:lvlJc w:val="left"/>
      <w:pPr>
        <w:tabs>
          <w:tab w:val="num" w:pos="2220"/>
        </w:tabs>
        <w:ind w:left="2220" w:hanging="360"/>
      </w:pPr>
      <w:rPr>
        <w:rFonts w:cs="Times New Roman"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D491CB1"/>
    <w:multiLevelType w:val="hybridMultilevel"/>
    <w:tmpl w:val="E6EC80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D8A76BA"/>
    <w:multiLevelType w:val="hybridMultilevel"/>
    <w:tmpl w:val="014E7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05FC6"/>
    <w:multiLevelType w:val="multilevel"/>
    <w:tmpl w:val="F0B4F1CA"/>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5B8E1232"/>
    <w:multiLevelType w:val="multilevel"/>
    <w:tmpl w:val="38B24F0C"/>
    <w:lvl w:ilvl="0">
      <w:start w:val="4"/>
      <w:numFmt w:val="decimal"/>
      <w:lvlText w:val="%1"/>
      <w:lvlJc w:val="left"/>
      <w:pPr>
        <w:tabs>
          <w:tab w:val="num" w:pos="720"/>
        </w:tabs>
        <w:ind w:left="720" w:hanging="720"/>
      </w:pPr>
      <w:rPr>
        <w:rFonts w:cs="Times New Roman" w:hint="default"/>
      </w:rPr>
    </w:lvl>
    <w:lvl w:ilvl="1">
      <w:start w:val="3"/>
      <w:numFmt w:val="decimal"/>
      <w:isLgl/>
      <w:lvlText w:val="%1.%2"/>
      <w:lvlJc w:val="left"/>
      <w:pPr>
        <w:tabs>
          <w:tab w:val="num" w:pos="1155"/>
        </w:tabs>
        <w:ind w:left="1155" w:hanging="435"/>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200"/>
        </w:tabs>
        <w:ind w:left="7200" w:hanging="1440"/>
      </w:pPr>
      <w:rPr>
        <w:rFonts w:cs="Times New Roman" w:hint="default"/>
      </w:rPr>
    </w:lvl>
  </w:abstractNum>
  <w:abstractNum w:abstractNumId="14" w15:restartNumberingAfterBreak="0">
    <w:nsid w:val="6D647080"/>
    <w:multiLevelType w:val="hybridMultilevel"/>
    <w:tmpl w:val="4F7A8464"/>
    <w:lvl w:ilvl="0" w:tplc="6BEA721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121211"/>
    <w:multiLevelType w:val="multilevel"/>
    <w:tmpl w:val="A5540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9657731"/>
    <w:multiLevelType w:val="hybridMultilevel"/>
    <w:tmpl w:val="8BAA8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2700CD"/>
    <w:multiLevelType w:val="hybridMultilevel"/>
    <w:tmpl w:val="DAE66C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13"/>
  </w:num>
  <w:num w:numId="5">
    <w:abstractNumId w:val="12"/>
  </w:num>
  <w:num w:numId="6">
    <w:abstractNumId w:val="10"/>
  </w:num>
  <w:num w:numId="7">
    <w:abstractNumId w:val="7"/>
  </w:num>
  <w:num w:numId="8">
    <w:abstractNumId w:val="16"/>
  </w:num>
  <w:num w:numId="9">
    <w:abstractNumId w:val="6"/>
  </w:num>
  <w:num w:numId="10">
    <w:abstractNumId w:val="5"/>
  </w:num>
  <w:num w:numId="11">
    <w:abstractNumId w:val="8"/>
  </w:num>
  <w:num w:numId="12">
    <w:abstractNumId w:val="14"/>
  </w:num>
  <w:num w:numId="13">
    <w:abstractNumId w:val="0"/>
  </w:num>
  <w:num w:numId="14">
    <w:abstractNumId w:val="2"/>
  </w:num>
  <w:num w:numId="15">
    <w:abstractNumId w:val="4"/>
  </w:num>
  <w:num w:numId="16">
    <w:abstractNumId w:val="17"/>
  </w:num>
  <w:num w:numId="17">
    <w:abstractNumId w:val="11"/>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58"/>
    <w:rsid w:val="00001194"/>
    <w:rsid w:val="00512651"/>
    <w:rsid w:val="00533FB0"/>
    <w:rsid w:val="005406BD"/>
    <w:rsid w:val="00755059"/>
    <w:rsid w:val="009615C1"/>
    <w:rsid w:val="00965353"/>
    <w:rsid w:val="00972F24"/>
    <w:rsid w:val="00977B58"/>
    <w:rsid w:val="00A65960"/>
    <w:rsid w:val="00AC26FA"/>
    <w:rsid w:val="00BB325B"/>
    <w:rsid w:val="00BC0FC5"/>
    <w:rsid w:val="00BF7CD7"/>
    <w:rsid w:val="00CB33AD"/>
    <w:rsid w:val="00D330A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4:docId w14:val="3A2D9273"/>
  <w15:docId w15:val="{100478D8-7097-4C30-8DDC-4B5120D3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paragraph" w:styleId="Heading1">
    <w:name w:val="heading 1"/>
    <w:basedOn w:val="Normal"/>
    <w:link w:val="Heading1Char"/>
    <w:uiPriority w:val="99"/>
    <w:qFormat/>
    <w:pPr>
      <w:spacing w:before="100" w:beforeAutospacing="1" w:after="100" w:afterAutospacing="1" w:line="264" w:lineRule="atLeast"/>
      <w:outlineLvl w:val="0"/>
    </w:pPr>
    <w:rPr>
      <w:b/>
      <w:bCs/>
      <w:kern w:val="36"/>
      <w:sz w:val="36"/>
      <w:szCs w:val="36"/>
      <w:lang w:eastAsia="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lang w:eastAsia="en-US"/>
    </w:rPr>
  </w:style>
  <w:style w:type="paragraph" w:styleId="Heading4">
    <w:name w:val="heading 4"/>
    <w:basedOn w:val="Normal"/>
    <w:next w:val="Normal"/>
    <w:link w:val="Heading4Char"/>
    <w:uiPriority w:val="99"/>
    <w:qFormat/>
    <w:locked/>
    <w:pPr>
      <w:keepNext/>
      <w:keepLines/>
      <w:spacing w:before="200"/>
      <w:outlineLvl w:val="3"/>
    </w:pPr>
    <w:rPr>
      <w:rFonts w:ascii="Cambria" w:hAnsi="Cambria"/>
      <w:b/>
      <w:bCs/>
      <w:i/>
      <w:iCs/>
      <w:color w:val="4F81BD"/>
    </w:rPr>
  </w:style>
  <w:style w:type="paragraph" w:styleId="Heading7">
    <w:name w:val="heading 7"/>
    <w:basedOn w:val="Normal"/>
    <w:next w:val="Normal"/>
    <w:link w:val="Heading7Char"/>
    <w:uiPriority w:val="99"/>
    <w:qFormat/>
    <w:locked/>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36"/>
      <w:sz w:val="36"/>
      <w:szCs w:val="36"/>
      <w:lang w:eastAsia="en-US"/>
    </w:rPr>
  </w:style>
  <w:style w:type="character" w:customStyle="1" w:styleId="Heading2Char">
    <w:name w:val="Heading 2 Char"/>
    <w:basedOn w:val="DefaultParagraphFont"/>
    <w:link w:val="Heading2"/>
    <w:uiPriority w:val="99"/>
    <w:locked/>
    <w:rPr>
      <w:rFonts w:ascii="Arial" w:hAnsi="Arial" w:cs="Arial"/>
      <w:b/>
      <w:bCs/>
      <w:i/>
      <w:iCs/>
      <w:sz w:val="28"/>
      <w:szCs w:val="28"/>
      <w:lang w:eastAsia="en-US"/>
    </w:rPr>
  </w:style>
  <w:style w:type="character" w:customStyle="1" w:styleId="Heading4Char">
    <w:name w:val="Heading 4 Char"/>
    <w:basedOn w:val="DefaultParagraphFont"/>
    <w:link w:val="Heading4"/>
    <w:uiPriority w:val="99"/>
    <w:semiHidden/>
    <w:locked/>
    <w:rPr>
      <w:rFonts w:ascii="Cambria" w:eastAsia="PMingLiU" w:hAnsi="Cambria" w:cs="Times New Roman"/>
      <w:b/>
      <w:bCs/>
      <w:i/>
      <w:iCs/>
      <w:color w:val="4F81BD"/>
      <w:sz w:val="24"/>
      <w:szCs w:val="24"/>
      <w:lang w:eastAsia="zh-TW"/>
    </w:rPr>
  </w:style>
  <w:style w:type="character" w:customStyle="1" w:styleId="Heading7Char">
    <w:name w:val="Heading 7 Char"/>
    <w:basedOn w:val="DefaultParagraphFont"/>
    <w:link w:val="Heading7"/>
    <w:uiPriority w:val="99"/>
    <w:semiHidden/>
    <w:locked/>
    <w:rPr>
      <w:rFonts w:ascii="Calibri" w:eastAsia="PMingLiU" w:hAnsi="Calibri" w:cs="Times New Roman"/>
      <w:sz w:val="24"/>
      <w:szCs w:val="24"/>
      <w:lang w:eastAsia="zh-TW"/>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locked/>
    <w:rPr>
      <w:rFonts w:cs="Times New Roman"/>
      <w:sz w:val="24"/>
      <w:szCs w:val="24"/>
      <w:lang w:eastAsia="en-US"/>
    </w:rPr>
  </w:style>
  <w:style w:type="paragraph" w:styleId="Footer">
    <w:name w:val="footer"/>
    <w:basedOn w:val="Normal"/>
    <w:link w:val="FooterChar"/>
    <w:uiPriority w:val="99"/>
    <w:pPr>
      <w:tabs>
        <w:tab w:val="center" w:pos="4320"/>
        <w:tab w:val="right" w:pos="8640"/>
      </w:tabs>
    </w:pPr>
    <w:rPr>
      <w:lang w:eastAsia="en-US"/>
    </w:rPr>
  </w:style>
  <w:style w:type="character" w:customStyle="1" w:styleId="FooterChar">
    <w:name w:val="Footer Char"/>
    <w:basedOn w:val="DefaultParagraphFont"/>
    <w:link w:val="Footer"/>
    <w:uiPriority w:val="99"/>
    <w:locked/>
    <w:rPr>
      <w:rFonts w:cs="Times New Roman"/>
      <w:sz w:val="24"/>
      <w:szCs w:val="24"/>
      <w:lang w:eastAsia="en-US"/>
    </w:rPr>
  </w:style>
  <w:style w:type="paragraph" w:styleId="BodyText">
    <w:name w:val="Body Text"/>
    <w:basedOn w:val="Normal"/>
    <w:link w:val="BodyTextChar"/>
    <w:uiPriority w:val="99"/>
    <w:pPr>
      <w:spacing w:after="120"/>
    </w:pPr>
    <w:rPr>
      <w:noProof/>
      <w:sz w:val="22"/>
      <w:szCs w:val="20"/>
      <w:lang w:eastAsia="en-US"/>
    </w:rPr>
  </w:style>
  <w:style w:type="character" w:customStyle="1" w:styleId="BodyTextChar">
    <w:name w:val="Body Text Char"/>
    <w:basedOn w:val="DefaultParagraphFont"/>
    <w:link w:val="BodyText"/>
    <w:uiPriority w:val="99"/>
    <w:locked/>
    <w:rPr>
      <w:rFonts w:cs="Times New Roman"/>
      <w:noProof/>
      <w:sz w:val="22"/>
      <w:lang w:eastAsia="en-U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EndnoteText">
    <w:name w:val="endnote text"/>
    <w:basedOn w:val="Normal"/>
    <w:link w:val="EndnoteTextChar"/>
    <w:pPr>
      <w:spacing w:after="100"/>
      <w:ind w:left="245" w:hanging="245"/>
    </w:pPr>
    <w:rPr>
      <w:sz w:val="22"/>
      <w:szCs w:val="20"/>
      <w:lang w:eastAsia="en-US"/>
    </w:rPr>
  </w:style>
  <w:style w:type="character" w:customStyle="1" w:styleId="EndnoteTextChar">
    <w:name w:val="Endnote Text Char"/>
    <w:basedOn w:val="DefaultParagraphFont"/>
    <w:link w:val="EndnoteText"/>
    <w:uiPriority w:val="99"/>
    <w:locked/>
    <w:rPr>
      <w:rFonts w:cs="Times New Roman"/>
      <w:sz w:val="22"/>
      <w:lang w:eastAsia="en-US"/>
    </w:rPr>
  </w:style>
  <w:style w:type="character" w:styleId="EndnoteReference">
    <w:name w:val="endnote reference"/>
    <w:basedOn w:val="DefaultParagraphFont"/>
    <w:uiPriority w:val="99"/>
    <w:rPr>
      <w:rFonts w:cs="Times New Roman"/>
      <w:vertAlign w:val="superscript"/>
    </w:rPr>
  </w:style>
  <w:style w:type="paragraph" w:customStyle="1" w:styleId="DataField11pt-Single">
    <w:name w:val="Data Field 11pt-Single"/>
    <w:basedOn w:val="Normal"/>
    <w:link w:val="DataField11pt-SingleChar"/>
    <w:uiPriority w:val="99"/>
    <w:pPr>
      <w:autoSpaceDE w:val="0"/>
      <w:autoSpaceDN w:val="0"/>
    </w:pPr>
    <w:rPr>
      <w:rFonts w:ascii="Arial" w:hAnsi="Arial" w:cs="Arial"/>
      <w:sz w:val="22"/>
      <w:szCs w:val="20"/>
      <w:lang w:eastAsia="en-US"/>
    </w:rPr>
  </w:style>
  <w:style w:type="character" w:customStyle="1" w:styleId="DataField11pt-SingleChar">
    <w:name w:val="Data Field 11pt-Single Char"/>
    <w:basedOn w:val="DefaultParagraphFont"/>
    <w:link w:val="DataField11pt-Single"/>
    <w:uiPriority w:val="99"/>
    <w:locked/>
    <w:rPr>
      <w:rFonts w:ascii="Arial" w:hAnsi="Arial" w:cs="Arial"/>
      <w:sz w:val="22"/>
      <w:lang w:eastAsia="en-US"/>
    </w:rPr>
  </w:style>
  <w:style w:type="table" w:styleId="TableGrid">
    <w:name w:val="Table Grid"/>
    <w:basedOn w:val="TableNormal"/>
    <w:uiPriority w:val="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Pr>
      <w:rFonts w:cs="Times New Roman"/>
      <w:sz w:val="16"/>
      <w:szCs w:val="16"/>
    </w:rPr>
  </w:style>
  <w:style w:type="paragraph" w:styleId="CommentText">
    <w:name w:val="annotation text"/>
    <w:basedOn w:val="Normal"/>
    <w:link w:val="CommentTextChar"/>
    <w:rPr>
      <w:sz w:val="20"/>
      <w:szCs w:val="20"/>
      <w:lang w:eastAsia="en-US"/>
    </w:rPr>
  </w:style>
  <w:style w:type="character" w:customStyle="1" w:styleId="CommentTextChar">
    <w:name w:val="Comment Text Char"/>
    <w:basedOn w:val="DefaultParagraphFont"/>
    <w:link w:val="CommentText"/>
    <w:uiPriority w:val="99"/>
    <w:locked/>
    <w:rPr>
      <w:rFonts w:cs="Times New Roman"/>
      <w:lang w:eastAsia="en-US"/>
    </w:rPr>
  </w:style>
  <w:style w:type="paragraph" w:styleId="BalloonText">
    <w:name w:val="Balloon Text"/>
    <w:basedOn w:val="Normal"/>
    <w:link w:val="BalloonTextChar"/>
    <w:uiPriority w:val="99"/>
    <w:rPr>
      <w:rFonts w:ascii="Tahoma" w:hAnsi="Tahoma" w:cs="Tahoma"/>
      <w:sz w:val="16"/>
      <w:szCs w:val="16"/>
      <w:lang w:eastAsia="en-US"/>
    </w:rPr>
  </w:style>
  <w:style w:type="character" w:customStyle="1" w:styleId="BalloonTextChar">
    <w:name w:val="Balloon Text Char"/>
    <w:basedOn w:val="DefaultParagraphFont"/>
    <w:link w:val="BalloonText"/>
    <w:uiPriority w:val="99"/>
    <w:locked/>
    <w:rPr>
      <w:rFonts w:ascii="Tahoma" w:hAnsi="Tahoma" w:cs="Tahoma"/>
      <w:sz w:val="16"/>
      <w:szCs w:val="16"/>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bCs/>
      <w:lang w:eastAsia="en-US"/>
    </w:rPr>
  </w:style>
  <w:style w:type="paragraph" w:customStyle="1" w:styleId="HeadingDfid3">
    <w:name w:val="Heading Dfid 3"/>
    <w:basedOn w:val="Normal"/>
    <w:autoRedefine/>
    <w:uiPriority w:val="99"/>
    <w:pPr>
      <w:tabs>
        <w:tab w:val="num" w:pos="1440"/>
      </w:tabs>
      <w:spacing w:after="160"/>
      <w:ind w:left="540" w:hanging="540"/>
    </w:pPr>
    <w:rPr>
      <w:rFonts w:ascii="Arial" w:hAnsi="Arial"/>
      <w:b/>
      <w:bCs/>
      <w:iCs/>
      <w:sz w:val="20"/>
      <w:szCs w:val="20"/>
      <w:lang w:val="en-GB" w:eastAsia="en-US"/>
    </w:rPr>
  </w:style>
  <w:style w:type="paragraph" w:customStyle="1" w:styleId="ej-featured-article-author">
    <w:name w:val="ej-featured-article-author"/>
    <w:basedOn w:val="Normal"/>
    <w:uiPriority w:val="99"/>
    <w:pPr>
      <w:spacing w:before="100" w:beforeAutospacing="1" w:after="100" w:afterAutospacing="1"/>
    </w:pPr>
    <w:rPr>
      <w:lang w:eastAsia="en-US"/>
    </w:rPr>
  </w:style>
  <w:style w:type="character" w:styleId="PageNumber">
    <w:name w:val="page number"/>
    <w:basedOn w:val="DefaultParagraphFont"/>
    <w:uiPriority w:val="99"/>
    <w:rPr>
      <w:rFonts w:cs="Times New Roman"/>
    </w:rPr>
  </w:style>
  <w:style w:type="paragraph" w:customStyle="1" w:styleId="citation">
    <w:name w:val="citation"/>
    <w:basedOn w:val="Normal"/>
    <w:uiPriority w:val="99"/>
    <w:pPr>
      <w:spacing w:before="100" w:beforeAutospacing="1" w:after="100" w:afterAutospacing="1"/>
    </w:pPr>
    <w:rPr>
      <w:lang w:eastAsia="en-US"/>
    </w:rPr>
  </w:style>
  <w:style w:type="paragraph" w:customStyle="1" w:styleId="authlist">
    <w:name w:val="auth_list"/>
    <w:basedOn w:val="Normal"/>
    <w:uiPriority w:val="99"/>
    <w:pPr>
      <w:spacing w:before="100" w:beforeAutospacing="1" w:after="100" w:afterAutospacing="1"/>
    </w:pPr>
    <w:rPr>
      <w:lang w:eastAsia="en-US"/>
    </w:rPr>
  </w:style>
  <w:style w:type="paragraph" w:styleId="NormalWeb">
    <w:name w:val="Normal (Web)"/>
    <w:basedOn w:val="Normal"/>
    <w:uiPriority w:val="99"/>
    <w:pPr>
      <w:spacing w:before="100" w:beforeAutospacing="1" w:after="100" w:afterAutospacing="1"/>
    </w:pPr>
    <w:rPr>
      <w:lang w:eastAsia="en-US"/>
    </w:rPr>
  </w:style>
  <w:style w:type="paragraph" w:styleId="BodyText2">
    <w:name w:val="Body Text 2"/>
    <w:basedOn w:val="Normal"/>
    <w:link w:val="BodyText2Char"/>
    <w:uiPriority w:val="99"/>
    <w:pPr>
      <w:suppressAutoHyphens/>
      <w:spacing w:after="120" w:line="480" w:lineRule="auto"/>
    </w:pPr>
    <w:rPr>
      <w:sz w:val="22"/>
      <w:szCs w:val="20"/>
      <w:lang w:eastAsia="ar-SA"/>
    </w:rPr>
  </w:style>
  <w:style w:type="character" w:customStyle="1" w:styleId="BodyText2Char">
    <w:name w:val="Body Text 2 Char"/>
    <w:basedOn w:val="DefaultParagraphFont"/>
    <w:link w:val="BodyText2"/>
    <w:uiPriority w:val="99"/>
    <w:locked/>
    <w:rPr>
      <w:rFonts w:eastAsia="Times New Roman" w:cs="Times New Roman"/>
      <w:sz w:val="20"/>
      <w:szCs w:val="20"/>
      <w:lang w:eastAsia="ar-SA" w:bidi="ar-SA"/>
    </w:rPr>
  </w:style>
  <w:style w:type="paragraph" w:styleId="ListParagraph">
    <w:name w:val="List Paragraph"/>
    <w:basedOn w:val="Normal"/>
    <w:uiPriority w:val="34"/>
    <w:qFormat/>
    <w:pPr>
      <w:ind w:left="720"/>
    </w:pPr>
  </w:style>
  <w:style w:type="paragraph" w:customStyle="1" w:styleId="CcList">
    <w:name w:val="Cc List"/>
    <w:basedOn w:val="Normal"/>
    <w:uiPriority w:val="99"/>
    <w:pPr>
      <w:tabs>
        <w:tab w:val="left" w:pos="360"/>
      </w:tabs>
      <w:suppressAutoHyphens/>
      <w:ind w:left="360" w:hanging="360"/>
    </w:pPr>
    <w:rPr>
      <w:sz w:val="22"/>
      <w:szCs w:val="20"/>
      <w:lang w:eastAsia="ar-SA"/>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eastAsia="zh-TW"/>
    </w:rPr>
  </w:style>
  <w:style w:type="character" w:styleId="FootnoteReference">
    <w:name w:val="footnote reference"/>
    <w:basedOn w:val="DefaultParagraphFont"/>
    <w:uiPriority w:val="99"/>
    <w:semiHidden/>
    <w:rPr>
      <w:rFonts w:cs="Times New Roman"/>
      <w:vertAlign w:val="superscript"/>
    </w:rPr>
  </w:style>
  <w:style w:type="table" w:styleId="LightList-Accent1">
    <w:name w:val="Light List Accent 1"/>
    <w:basedOn w:val="TableNormal"/>
    <w:uiPriority w:val="61"/>
    <w:rPr>
      <w:rFonts w:ascii="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email-label">
    <w:name w:val="email-label"/>
    <w:basedOn w:val="DefaultParagraphFont"/>
    <w:uiPriority w:val="99"/>
    <w:rPr>
      <w:rFonts w:cs="Times New Roman"/>
    </w:rPr>
  </w:style>
  <w:style w:type="character" w:customStyle="1" w:styleId="email">
    <w:name w:val="email"/>
    <w:basedOn w:val="DefaultParagraphFont"/>
    <w:uiPriority w:val="99"/>
    <w:rPr>
      <w:rFonts w:cs="Times New Roman"/>
    </w:rPr>
  </w:style>
  <w:style w:type="paragraph" w:styleId="PlainText">
    <w:name w:val="Plain Text"/>
    <w:basedOn w:val="Normal"/>
    <w:link w:val="PlainTextChar"/>
    <w:uiPriority w:val="99"/>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Subtitle">
    <w:name w:val="Subtitle"/>
    <w:basedOn w:val="Normal"/>
    <w:link w:val="SubtitleChar"/>
    <w:uiPriority w:val="99"/>
    <w:qFormat/>
    <w:locked/>
    <w:pPr>
      <w:jc w:val="center"/>
    </w:pPr>
    <w:rPr>
      <w:rFonts w:cs="Angsana New"/>
      <w:b/>
      <w:bCs/>
      <w:sz w:val="28"/>
      <w:lang w:eastAsia="en-US"/>
    </w:rPr>
  </w:style>
  <w:style w:type="character" w:customStyle="1" w:styleId="SubtitleChar">
    <w:name w:val="Subtitle Char"/>
    <w:basedOn w:val="DefaultParagraphFont"/>
    <w:link w:val="Subtitle"/>
    <w:uiPriority w:val="99"/>
    <w:locked/>
    <w:rPr>
      <w:rFonts w:cs="Angsana New"/>
      <w:b/>
      <w:bCs/>
      <w:sz w:val="24"/>
      <w:szCs w:val="24"/>
      <w:lang w:bidi="th-TH"/>
    </w:rPr>
  </w:style>
  <w:style w:type="table" w:customStyle="1" w:styleId="LightList-Accent11">
    <w:name w:val="Light List - Accent 11"/>
    <w:basedOn w:val="TableNormal"/>
    <w:next w:val="LightList-Accent1"/>
    <w:uiPriority w:val="61"/>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Pr>
      <w:sz w:val="24"/>
      <w:szCs w:val="24"/>
      <w:lang w:eastAsia="zh-TW"/>
    </w:rPr>
  </w:style>
  <w:style w:type="table" w:customStyle="1" w:styleId="ListTable4-Accent11">
    <w:name w:val="List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204">
      <w:bodyDiv w:val="1"/>
      <w:marLeft w:val="0"/>
      <w:marRight w:val="0"/>
      <w:marTop w:val="0"/>
      <w:marBottom w:val="0"/>
      <w:divBdr>
        <w:top w:val="none" w:sz="0" w:space="0" w:color="auto"/>
        <w:left w:val="none" w:sz="0" w:space="0" w:color="auto"/>
        <w:bottom w:val="none" w:sz="0" w:space="0" w:color="auto"/>
        <w:right w:val="none" w:sz="0" w:space="0" w:color="auto"/>
      </w:divBdr>
    </w:div>
    <w:div w:id="223175978">
      <w:marLeft w:val="0"/>
      <w:marRight w:val="0"/>
      <w:marTop w:val="0"/>
      <w:marBottom w:val="0"/>
      <w:divBdr>
        <w:top w:val="none" w:sz="0" w:space="0" w:color="auto"/>
        <w:left w:val="none" w:sz="0" w:space="0" w:color="auto"/>
        <w:bottom w:val="none" w:sz="0" w:space="0" w:color="auto"/>
        <w:right w:val="none" w:sz="0" w:space="0" w:color="auto"/>
      </w:divBdr>
      <w:divsChild>
        <w:div w:id="223175979">
          <w:marLeft w:val="0"/>
          <w:marRight w:val="0"/>
          <w:marTop w:val="0"/>
          <w:marBottom w:val="0"/>
          <w:divBdr>
            <w:top w:val="none" w:sz="0" w:space="0" w:color="auto"/>
            <w:left w:val="none" w:sz="0" w:space="0" w:color="auto"/>
            <w:bottom w:val="none" w:sz="0" w:space="0" w:color="auto"/>
            <w:right w:val="none" w:sz="0" w:space="0" w:color="auto"/>
          </w:divBdr>
          <w:divsChild>
            <w:div w:id="223175999">
              <w:marLeft w:val="0"/>
              <w:marRight w:val="0"/>
              <w:marTop w:val="0"/>
              <w:marBottom w:val="0"/>
              <w:divBdr>
                <w:top w:val="none" w:sz="0" w:space="0" w:color="auto"/>
                <w:left w:val="none" w:sz="0" w:space="0" w:color="auto"/>
                <w:bottom w:val="none" w:sz="0" w:space="0" w:color="auto"/>
                <w:right w:val="none" w:sz="0" w:space="0" w:color="auto"/>
              </w:divBdr>
              <w:divsChild>
                <w:div w:id="223175996">
                  <w:marLeft w:val="0"/>
                  <w:marRight w:val="0"/>
                  <w:marTop w:val="0"/>
                  <w:marBottom w:val="0"/>
                  <w:divBdr>
                    <w:top w:val="none" w:sz="0" w:space="0" w:color="auto"/>
                    <w:left w:val="none" w:sz="0" w:space="0" w:color="auto"/>
                    <w:bottom w:val="none" w:sz="0" w:space="0" w:color="auto"/>
                    <w:right w:val="none" w:sz="0" w:space="0" w:color="auto"/>
                  </w:divBdr>
                  <w:divsChild>
                    <w:div w:id="223175995">
                      <w:marLeft w:val="0"/>
                      <w:marRight w:val="0"/>
                      <w:marTop w:val="0"/>
                      <w:marBottom w:val="0"/>
                      <w:divBdr>
                        <w:top w:val="none" w:sz="0" w:space="0" w:color="auto"/>
                        <w:left w:val="none" w:sz="0" w:space="0" w:color="auto"/>
                        <w:bottom w:val="none" w:sz="0" w:space="0" w:color="auto"/>
                        <w:right w:val="none" w:sz="0" w:space="0" w:color="auto"/>
                      </w:divBdr>
                      <w:divsChild>
                        <w:div w:id="223175994">
                          <w:marLeft w:val="0"/>
                          <w:marRight w:val="0"/>
                          <w:marTop w:val="0"/>
                          <w:marBottom w:val="0"/>
                          <w:divBdr>
                            <w:top w:val="none" w:sz="0" w:space="0" w:color="auto"/>
                            <w:left w:val="none" w:sz="0" w:space="0" w:color="auto"/>
                            <w:bottom w:val="none" w:sz="0" w:space="0" w:color="auto"/>
                            <w:right w:val="none" w:sz="0" w:space="0" w:color="auto"/>
                          </w:divBdr>
                          <w:divsChild>
                            <w:div w:id="223175990">
                              <w:marLeft w:val="0"/>
                              <w:marRight w:val="0"/>
                              <w:marTop w:val="0"/>
                              <w:marBottom w:val="0"/>
                              <w:divBdr>
                                <w:top w:val="none" w:sz="0" w:space="0" w:color="auto"/>
                                <w:left w:val="none" w:sz="0" w:space="0" w:color="auto"/>
                                <w:bottom w:val="none" w:sz="0" w:space="0" w:color="auto"/>
                                <w:right w:val="none" w:sz="0" w:space="0" w:color="auto"/>
                              </w:divBdr>
                              <w:divsChild>
                                <w:div w:id="223175998">
                                  <w:marLeft w:val="0"/>
                                  <w:marRight w:val="0"/>
                                  <w:marTop w:val="0"/>
                                  <w:marBottom w:val="0"/>
                                  <w:divBdr>
                                    <w:top w:val="none" w:sz="0" w:space="0" w:color="auto"/>
                                    <w:left w:val="none" w:sz="0" w:space="0" w:color="auto"/>
                                    <w:bottom w:val="none" w:sz="0" w:space="0" w:color="auto"/>
                                    <w:right w:val="none" w:sz="0" w:space="0" w:color="auto"/>
                                  </w:divBdr>
                                  <w:divsChild>
                                    <w:div w:id="223175984">
                                      <w:marLeft w:val="0"/>
                                      <w:marRight w:val="0"/>
                                      <w:marTop w:val="0"/>
                                      <w:marBottom w:val="0"/>
                                      <w:divBdr>
                                        <w:top w:val="none" w:sz="0" w:space="0" w:color="auto"/>
                                        <w:left w:val="none" w:sz="0" w:space="0" w:color="auto"/>
                                        <w:bottom w:val="none" w:sz="0" w:space="0" w:color="auto"/>
                                        <w:right w:val="none" w:sz="0" w:space="0" w:color="auto"/>
                                      </w:divBdr>
                                    </w:div>
                                    <w:div w:id="223175991">
                                      <w:marLeft w:val="0"/>
                                      <w:marRight w:val="0"/>
                                      <w:marTop w:val="0"/>
                                      <w:marBottom w:val="0"/>
                                      <w:divBdr>
                                        <w:top w:val="none" w:sz="0" w:space="0" w:color="auto"/>
                                        <w:left w:val="none" w:sz="0" w:space="0" w:color="auto"/>
                                        <w:bottom w:val="none" w:sz="0" w:space="0" w:color="auto"/>
                                        <w:right w:val="none" w:sz="0" w:space="0" w:color="auto"/>
                                      </w:divBdr>
                                    </w:div>
                                    <w:div w:id="2231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175983">
      <w:marLeft w:val="0"/>
      <w:marRight w:val="0"/>
      <w:marTop w:val="0"/>
      <w:marBottom w:val="0"/>
      <w:divBdr>
        <w:top w:val="none" w:sz="0" w:space="0" w:color="auto"/>
        <w:left w:val="none" w:sz="0" w:space="0" w:color="auto"/>
        <w:bottom w:val="none" w:sz="0" w:space="0" w:color="auto"/>
        <w:right w:val="none" w:sz="0" w:space="0" w:color="auto"/>
      </w:divBdr>
      <w:divsChild>
        <w:div w:id="223175993">
          <w:marLeft w:val="0"/>
          <w:marRight w:val="0"/>
          <w:marTop w:val="0"/>
          <w:marBottom w:val="0"/>
          <w:divBdr>
            <w:top w:val="none" w:sz="0" w:space="0" w:color="auto"/>
            <w:left w:val="none" w:sz="0" w:space="0" w:color="auto"/>
            <w:bottom w:val="none" w:sz="0" w:space="0" w:color="auto"/>
            <w:right w:val="none" w:sz="0" w:space="0" w:color="auto"/>
          </w:divBdr>
          <w:divsChild>
            <w:div w:id="223175981">
              <w:marLeft w:val="0"/>
              <w:marRight w:val="0"/>
              <w:marTop w:val="0"/>
              <w:marBottom w:val="0"/>
              <w:divBdr>
                <w:top w:val="none" w:sz="0" w:space="0" w:color="auto"/>
                <w:left w:val="none" w:sz="0" w:space="0" w:color="auto"/>
                <w:bottom w:val="none" w:sz="0" w:space="0" w:color="auto"/>
                <w:right w:val="none" w:sz="0" w:space="0" w:color="auto"/>
              </w:divBdr>
              <w:divsChild>
                <w:div w:id="223175980">
                  <w:marLeft w:val="0"/>
                  <w:marRight w:val="0"/>
                  <w:marTop w:val="0"/>
                  <w:marBottom w:val="0"/>
                  <w:divBdr>
                    <w:top w:val="none" w:sz="0" w:space="0" w:color="auto"/>
                    <w:left w:val="none" w:sz="0" w:space="0" w:color="auto"/>
                    <w:bottom w:val="none" w:sz="0" w:space="0" w:color="auto"/>
                    <w:right w:val="none" w:sz="0" w:space="0" w:color="auto"/>
                  </w:divBdr>
                  <w:divsChild>
                    <w:div w:id="223175982">
                      <w:marLeft w:val="0"/>
                      <w:marRight w:val="0"/>
                      <w:marTop w:val="0"/>
                      <w:marBottom w:val="0"/>
                      <w:divBdr>
                        <w:top w:val="none" w:sz="0" w:space="0" w:color="auto"/>
                        <w:left w:val="none" w:sz="0" w:space="0" w:color="auto"/>
                        <w:bottom w:val="none" w:sz="0" w:space="0" w:color="auto"/>
                        <w:right w:val="none" w:sz="0" w:space="0" w:color="auto"/>
                      </w:divBdr>
                      <w:divsChild>
                        <w:div w:id="223175987">
                          <w:marLeft w:val="0"/>
                          <w:marRight w:val="0"/>
                          <w:marTop w:val="0"/>
                          <w:marBottom w:val="0"/>
                          <w:divBdr>
                            <w:top w:val="none" w:sz="0" w:space="0" w:color="auto"/>
                            <w:left w:val="none" w:sz="0" w:space="0" w:color="auto"/>
                            <w:bottom w:val="none" w:sz="0" w:space="0" w:color="auto"/>
                            <w:right w:val="none" w:sz="0" w:space="0" w:color="auto"/>
                          </w:divBdr>
                          <w:divsChild>
                            <w:div w:id="223175985">
                              <w:marLeft w:val="0"/>
                              <w:marRight w:val="0"/>
                              <w:marTop w:val="0"/>
                              <w:marBottom w:val="0"/>
                              <w:divBdr>
                                <w:top w:val="none" w:sz="0" w:space="0" w:color="auto"/>
                                <w:left w:val="none" w:sz="0" w:space="0" w:color="auto"/>
                                <w:bottom w:val="none" w:sz="0" w:space="0" w:color="auto"/>
                                <w:right w:val="none" w:sz="0" w:space="0" w:color="auto"/>
                              </w:divBdr>
                              <w:divsChild>
                                <w:div w:id="223175989">
                                  <w:marLeft w:val="0"/>
                                  <w:marRight w:val="0"/>
                                  <w:marTop w:val="0"/>
                                  <w:marBottom w:val="0"/>
                                  <w:divBdr>
                                    <w:top w:val="none" w:sz="0" w:space="0" w:color="auto"/>
                                    <w:left w:val="none" w:sz="0" w:space="0" w:color="auto"/>
                                    <w:bottom w:val="none" w:sz="0" w:space="0" w:color="auto"/>
                                    <w:right w:val="none" w:sz="0" w:space="0" w:color="auto"/>
                                  </w:divBdr>
                                  <w:divsChild>
                                    <w:div w:id="223175986">
                                      <w:marLeft w:val="0"/>
                                      <w:marRight w:val="0"/>
                                      <w:marTop w:val="0"/>
                                      <w:marBottom w:val="0"/>
                                      <w:divBdr>
                                        <w:top w:val="none" w:sz="0" w:space="0" w:color="auto"/>
                                        <w:left w:val="none" w:sz="0" w:space="0" w:color="auto"/>
                                        <w:bottom w:val="none" w:sz="0" w:space="0" w:color="auto"/>
                                        <w:right w:val="none" w:sz="0" w:space="0" w:color="auto"/>
                                      </w:divBdr>
                                    </w:div>
                                    <w:div w:id="223175988">
                                      <w:marLeft w:val="0"/>
                                      <w:marRight w:val="0"/>
                                      <w:marTop w:val="0"/>
                                      <w:marBottom w:val="0"/>
                                      <w:divBdr>
                                        <w:top w:val="none" w:sz="0" w:space="0" w:color="auto"/>
                                        <w:left w:val="none" w:sz="0" w:space="0" w:color="auto"/>
                                        <w:bottom w:val="none" w:sz="0" w:space="0" w:color="auto"/>
                                        <w:right w:val="none" w:sz="0" w:space="0" w:color="auto"/>
                                      </w:divBdr>
                                    </w:div>
                                    <w:div w:id="2231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589337">
      <w:bodyDiv w:val="1"/>
      <w:marLeft w:val="0"/>
      <w:marRight w:val="0"/>
      <w:marTop w:val="0"/>
      <w:marBottom w:val="0"/>
      <w:divBdr>
        <w:top w:val="none" w:sz="0" w:space="0" w:color="auto"/>
        <w:left w:val="none" w:sz="0" w:space="0" w:color="auto"/>
        <w:bottom w:val="none" w:sz="0" w:space="0" w:color="auto"/>
        <w:right w:val="none" w:sz="0" w:space="0" w:color="auto"/>
      </w:divBdr>
    </w:div>
    <w:div w:id="861406631">
      <w:bodyDiv w:val="1"/>
      <w:marLeft w:val="0"/>
      <w:marRight w:val="0"/>
      <w:marTop w:val="0"/>
      <w:marBottom w:val="0"/>
      <w:divBdr>
        <w:top w:val="none" w:sz="0" w:space="0" w:color="auto"/>
        <w:left w:val="none" w:sz="0" w:space="0" w:color="auto"/>
        <w:bottom w:val="none" w:sz="0" w:space="0" w:color="auto"/>
        <w:right w:val="none" w:sz="0" w:space="0" w:color="auto"/>
      </w:divBdr>
    </w:div>
    <w:div w:id="984578706">
      <w:bodyDiv w:val="1"/>
      <w:marLeft w:val="0"/>
      <w:marRight w:val="0"/>
      <w:marTop w:val="0"/>
      <w:marBottom w:val="0"/>
      <w:divBdr>
        <w:top w:val="none" w:sz="0" w:space="0" w:color="auto"/>
        <w:left w:val="none" w:sz="0" w:space="0" w:color="auto"/>
        <w:bottom w:val="none" w:sz="0" w:space="0" w:color="auto"/>
        <w:right w:val="none" w:sz="0" w:space="0" w:color="auto"/>
      </w:divBdr>
    </w:div>
    <w:div w:id="1035689164">
      <w:bodyDiv w:val="1"/>
      <w:marLeft w:val="0"/>
      <w:marRight w:val="0"/>
      <w:marTop w:val="0"/>
      <w:marBottom w:val="0"/>
      <w:divBdr>
        <w:top w:val="none" w:sz="0" w:space="0" w:color="auto"/>
        <w:left w:val="none" w:sz="0" w:space="0" w:color="auto"/>
        <w:bottom w:val="none" w:sz="0" w:space="0" w:color="auto"/>
        <w:right w:val="none" w:sz="0" w:space="0" w:color="auto"/>
      </w:divBdr>
    </w:div>
    <w:div w:id="1149399981">
      <w:bodyDiv w:val="1"/>
      <w:marLeft w:val="0"/>
      <w:marRight w:val="0"/>
      <w:marTop w:val="0"/>
      <w:marBottom w:val="0"/>
      <w:divBdr>
        <w:top w:val="none" w:sz="0" w:space="0" w:color="auto"/>
        <w:left w:val="none" w:sz="0" w:space="0" w:color="auto"/>
        <w:bottom w:val="none" w:sz="0" w:space="0" w:color="auto"/>
        <w:right w:val="none" w:sz="0" w:space="0" w:color="auto"/>
      </w:divBdr>
    </w:div>
    <w:div w:id="1224947958">
      <w:bodyDiv w:val="1"/>
      <w:marLeft w:val="0"/>
      <w:marRight w:val="0"/>
      <w:marTop w:val="0"/>
      <w:marBottom w:val="0"/>
      <w:divBdr>
        <w:top w:val="none" w:sz="0" w:space="0" w:color="auto"/>
        <w:left w:val="none" w:sz="0" w:space="0" w:color="auto"/>
        <w:bottom w:val="none" w:sz="0" w:space="0" w:color="auto"/>
        <w:right w:val="none" w:sz="0" w:space="0" w:color="auto"/>
      </w:divBdr>
    </w:div>
    <w:div w:id="1334339890">
      <w:bodyDiv w:val="1"/>
      <w:marLeft w:val="0"/>
      <w:marRight w:val="0"/>
      <w:marTop w:val="0"/>
      <w:marBottom w:val="0"/>
      <w:divBdr>
        <w:top w:val="none" w:sz="0" w:space="0" w:color="auto"/>
        <w:left w:val="none" w:sz="0" w:space="0" w:color="auto"/>
        <w:bottom w:val="none" w:sz="0" w:space="0" w:color="auto"/>
        <w:right w:val="none" w:sz="0" w:space="0" w:color="auto"/>
      </w:divBdr>
    </w:div>
    <w:div w:id="1535652562">
      <w:bodyDiv w:val="1"/>
      <w:marLeft w:val="0"/>
      <w:marRight w:val="0"/>
      <w:marTop w:val="0"/>
      <w:marBottom w:val="0"/>
      <w:divBdr>
        <w:top w:val="none" w:sz="0" w:space="0" w:color="auto"/>
        <w:left w:val="none" w:sz="0" w:space="0" w:color="auto"/>
        <w:bottom w:val="none" w:sz="0" w:space="0" w:color="auto"/>
        <w:right w:val="none" w:sz="0" w:space="0" w:color="auto"/>
      </w:divBdr>
    </w:div>
    <w:div w:id="1576629168">
      <w:bodyDiv w:val="1"/>
      <w:marLeft w:val="0"/>
      <w:marRight w:val="0"/>
      <w:marTop w:val="0"/>
      <w:marBottom w:val="0"/>
      <w:divBdr>
        <w:top w:val="none" w:sz="0" w:space="0" w:color="auto"/>
        <w:left w:val="none" w:sz="0" w:space="0" w:color="auto"/>
        <w:bottom w:val="none" w:sz="0" w:space="0" w:color="auto"/>
        <w:right w:val="none" w:sz="0" w:space="0" w:color="auto"/>
      </w:divBdr>
    </w:div>
    <w:div w:id="1909919118">
      <w:bodyDiv w:val="1"/>
      <w:marLeft w:val="0"/>
      <w:marRight w:val="0"/>
      <w:marTop w:val="0"/>
      <w:marBottom w:val="0"/>
      <w:divBdr>
        <w:top w:val="none" w:sz="0" w:space="0" w:color="auto"/>
        <w:left w:val="none" w:sz="0" w:space="0" w:color="auto"/>
        <w:bottom w:val="none" w:sz="0" w:space="0" w:color="auto"/>
        <w:right w:val="none" w:sz="0" w:space="0" w:color="auto"/>
      </w:divBdr>
    </w:div>
    <w:div w:id="19989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hiv/pub/sti/pub6/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1D2FA-45C1-4749-AFB7-77341D71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7776</Words>
  <Characters>44327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Hormonal Contraception and the Risk of HIV Acquisition: Individual Patient Data Meta-Analysis</vt:lpstr>
    </vt:vector>
  </TitlesOfParts>
  <Company>FHI</Company>
  <LinksUpToDate>false</LinksUpToDate>
  <CharactersWithSpaces>52000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Hormonal Contraception and the Risk of HIV Acquisition: Individual Patient Data Meta-Analysis</dc:title>
  <dc:creator>Pai Lien Chen (US - NC)</dc:creator>
  <cp:lastModifiedBy>Torrone, Elizabeth A. (CDC/OID/NCHHSTP)</cp:lastModifiedBy>
  <cp:revision>2</cp:revision>
  <cp:lastPrinted>2013-03-27T17:46:00Z</cp:lastPrinted>
  <dcterms:created xsi:type="dcterms:W3CDTF">2017-08-02T11:03:00Z</dcterms:created>
  <dcterms:modified xsi:type="dcterms:W3CDTF">2017-08-02T11:03:00Z</dcterms:modified>
</cp:coreProperties>
</file>