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E1" w:rsidRDefault="0021680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Supplemental Table 1.  Inclusion and exclusion criteria for HC-HIV meta-analysis dataset</w:t>
      </w:r>
    </w:p>
    <w:p w:rsidR="008465E1" w:rsidRDefault="008465E1"/>
    <w:p w:rsidR="008465E1" w:rsidRDefault="008465E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465E1" w:rsidTr="0084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8465E1" w:rsidRDefault="0021680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lang w:eastAsia="en-US"/>
              </w:rPr>
              <w:t>Inclusion criteria</w:t>
            </w:r>
          </w:p>
        </w:tc>
      </w:tr>
      <w:tr w:rsidR="008465E1" w:rsidTr="008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8465E1" w:rsidRDefault="008465E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8465E1" w:rsidRDefault="002168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Studies which:</w:t>
            </w:r>
          </w:p>
          <w:p w:rsidR="008465E1" w:rsidRDefault="002168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Measured HIV prospectively at multiple time points with a testing interval of 6 months or less; </w:t>
            </w:r>
          </w:p>
          <w:p w:rsidR="008465E1" w:rsidRDefault="002168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Measured HIV using a standardized testing algorithm;</w:t>
            </w:r>
          </w:p>
          <w:p w:rsidR="008465E1" w:rsidRDefault="002168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Measured hormonal contraceptive use prospectively at multiple time points with a measurement interval of 6 months or less;</w:t>
            </w:r>
          </w:p>
          <w:p w:rsidR="008465E1" w:rsidRDefault="002168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Measured hormonal contraceptive use using a standardized questionnaire;</w:t>
            </w:r>
          </w:p>
          <w:p w:rsidR="008465E1" w:rsidRDefault="002168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Included women between the ages of 15-49 years;</w:t>
            </w:r>
          </w:p>
          <w:p w:rsidR="008465E1" w:rsidRDefault="002168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Included women who used injectable contraception;</w:t>
            </w:r>
          </w:p>
          <w:p w:rsidR="008465E1" w:rsidRDefault="002168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Included at least 15 incident HIV infections in the dataset;</w:t>
            </w:r>
          </w:p>
          <w:p w:rsidR="008465E1" w:rsidRDefault="002168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Measured important covariates including (at a minimum) age, condom use, and number of sexual partners.</w:t>
            </w:r>
          </w:p>
          <w:p w:rsidR="008465E1" w:rsidRDefault="008465E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8465E1" w:rsidRDefault="008465E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8465E1" w:rsidRDefault="008465E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8465E1" w:rsidTr="0084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shd w:val="clear" w:color="auto" w:fill="5B9BD5" w:themeFill="accent1"/>
          </w:tcPr>
          <w:p w:rsidR="008465E1" w:rsidRDefault="0021680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lang w:eastAsia="en-US"/>
              </w:rPr>
              <w:t>Exclusion criteria</w:t>
            </w:r>
          </w:p>
        </w:tc>
      </w:tr>
      <w:tr w:rsidR="008465E1" w:rsidTr="0084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8465E1" w:rsidRDefault="008465E1">
            <w:pPr>
              <w:rPr>
                <w:rFonts w:ascii="Arial" w:hAnsi="Arial" w:cs="Arial"/>
                <w:lang w:eastAsia="en-US"/>
              </w:rPr>
            </w:pPr>
          </w:p>
          <w:p w:rsidR="008465E1" w:rsidRDefault="002168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Studies which:</w:t>
            </w:r>
          </w:p>
          <w:p w:rsidR="008465E1" w:rsidRDefault="00216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Did not measure HIV infection and hormonal contraceptive use prospectively and at multiple time points with a testing interval of more than 6 months; </w:t>
            </w:r>
          </w:p>
          <w:p w:rsidR="008465E1" w:rsidRDefault="00216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Did not measure hormonal contraceptive use using standardized data collection forms, and HIV using a standardized testing algorithm;</w:t>
            </w:r>
          </w:p>
          <w:p w:rsidR="008465E1" w:rsidRDefault="00216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Had a significant amount (&gt;5%) of missing HIV infection or hormonal contraceptive use data; </w:t>
            </w:r>
          </w:p>
          <w:p w:rsidR="008465E1" w:rsidRDefault="00216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Had small numbers of women (or person-time) using hormonal contraception; </w:t>
            </w:r>
          </w:p>
          <w:p w:rsidR="008465E1" w:rsidRDefault="00216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Had over 6 months between scheduled follow-up visits</w:t>
            </w:r>
            <w:r w:rsidR="00473BCD">
              <w:rPr>
                <w:rFonts w:ascii="Arial" w:hAnsi="Arial" w:cs="Arial"/>
                <w:b w:val="0"/>
                <w:lang w:eastAsia="en-US"/>
              </w:rPr>
              <w:t>.</w:t>
            </w:r>
          </w:p>
          <w:p w:rsidR="007E0B7D" w:rsidRDefault="007E0B7D" w:rsidP="007E0B7D">
            <w:pPr>
              <w:pStyle w:val="ListParagraph"/>
              <w:rPr>
                <w:rFonts w:ascii="Arial" w:hAnsi="Arial" w:cs="Arial"/>
                <w:b w:val="0"/>
                <w:lang w:eastAsia="en-US"/>
              </w:rPr>
            </w:pPr>
          </w:p>
          <w:p w:rsidR="008465E1" w:rsidRPr="00473BCD" w:rsidRDefault="00216809" w:rsidP="00473BCD">
            <w:pPr>
              <w:rPr>
                <w:rFonts w:ascii="Arial" w:hAnsi="Arial" w:cs="Arial"/>
                <w:lang w:eastAsia="en-US"/>
              </w:rPr>
            </w:pPr>
            <w:r w:rsidRPr="00473BCD">
              <w:rPr>
                <w:rFonts w:ascii="Arial" w:hAnsi="Arial" w:cs="Arial"/>
                <w:lang w:eastAsia="en-US"/>
              </w:rPr>
              <w:t xml:space="preserve">For studies that had an intervention arm where anti-retroviral drugs were provided (for prevention of HIV infection), women assigned to the intervention arm were excluded. </w:t>
            </w:r>
          </w:p>
          <w:p w:rsidR="008465E1" w:rsidRDefault="008465E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</w:tr>
    </w:tbl>
    <w:p w:rsidR="008465E1" w:rsidRDefault="008465E1"/>
    <w:sectPr w:rsidR="0084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6CE"/>
    <w:multiLevelType w:val="hybridMultilevel"/>
    <w:tmpl w:val="A706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DB"/>
    <w:multiLevelType w:val="hybridMultilevel"/>
    <w:tmpl w:val="7E56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E1"/>
    <w:rsid w:val="00216809"/>
    <w:rsid w:val="00473BCD"/>
    <w:rsid w:val="007E0B7D"/>
    <w:rsid w:val="008465E1"/>
    <w:rsid w:val="00C3298A"/>
    <w:rsid w:val="00EC5C59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0FA70-45E7-4D28-951E-51665CA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customStyle="1" w:styleId="LightList-Accent11">
    <w:name w:val="Light List - Accent 11"/>
    <w:basedOn w:val="TableNormal"/>
    <w:next w:val="LightList-Accent1"/>
    <w:uiPriority w:val="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09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Torrone, Elizabeth A. (CDC/OID/NCHHSTP)</dc:creator>
  <cp:keywords/>
  <dc:description/>
  <cp:lastModifiedBy>Elizabeth Torrone</cp:lastModifiedBy>
  <cp:revision>2</cp:revision>
  <dcterms:created xsi:type="dcterms:W3CDTF">2017-09-23T19:18:00Z</dcterms:created>
  <dcterms:modified xsi:type="dcterms:W3CDTF">2017-09-23T19:18:00Z</dcterms:modified>
</cp:coreProperties>
</file>