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6607" w14:textId="68B79501" w:rsidR="00743B0A" w:rsidRDefault="00B82A59">
      <w:pPr>
        <w:spacing w:before="79"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C0F0F"/>
          <w:sz w:val="20"/>
          <w:szCs w:val="20"/>
        </w:rPr>
        <w:t xml:space="preserve">Supplementary </w:t>
      </w:r>
      <w:bookmarkStart w:id="0" w:name="_GoBack"/>
      <w:bookmarkEnd w:id="0"/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Table</w:t>
      </w:r>
      <w:r w:rsidR="0021656F">
        <w:rPr>
          <w:rFonts w:ascii="Times New Roman" w:eastAsia="Times New Roman" w:hAnsi="Times New Roman" w:cs="Times New Roman"/>
          <w:color w:val="0C0F0F"/>
          <w:spacing w:val="24"/>
          <w:sz w:val="20"/>
          <w:szCs w:val="20"/>
        </w:rPr>
        <w:t xml:space="preserve"> </w:t>
      </w:r>
      <w:r w:rsidR="00147EF2">
        <w:rPr>
          <w:rFonts w:ascii="Times New Roman" w:eastAsia="Times New Roman" w:hAnsi="Times New Roman" w:cs="Times New Roman"/>
          <w:color w:val="0C0F0F"/>
          <w:spacing w:val="4"/>
          <w:sz w:val="20"/>
          <w:szCs w:val="20"/>
        </w:rPr>
        <w:t>3</w:t>
      </w:r>
      <w:r w:rsidR="0021656F">
        <w:rPr>
          <w:rFonts w:ascii="Times New Roman" w:eastAsia="Times New Roman" w:hAnsi="Times New Roman" w:cs="Times New Roman"/>
          <w:color w:val="343838"/>
          <w:sz w:val="20"/>
          <w:szCs w:val="20"/>
        </w:rPr>
        <w:t xml:space="preserve">: </w:t>
      </w:r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Unit</w:t>
      </w:r>
      <w:r w:rsidR="0021656F">
        <w:rPr>
          <w:rFonts w:ascii="Times New Roman" w:eastAsia="Times New Roman" w:hAnsi="Times New Roman" w:cs="Times New Roman"/>
          <w:color w:val="0C0F0F"/>
          <w:spacing w:val="-10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Sample</w:t>
      </w:r>
      <w:r w:rsidR="0021656F">
        <w:rPr>
          <w:rFonts w:ascii="Times New Roman" w:eastAsia="Times New Roman" w:hAnsi="Times New Roman" w:cs="Times New Roman"/>
          <w:color w:val="0C0F0F"/>
          <w:spacing w:val="20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Acceptance</w:t>
      </w:r>
      <w:r w:rsidR="0021656F">
        <w:rPr>
          <w:rFonts w:ascii="Times New Roman" w:eastAsia="Times New Roman" w:hAnsi="Times New Roman" w:cs="Times New Roman"/>
          <w:color w:val="0C0F0F"/>
          <w:spacing w:val="37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Table</w:t>
      </w:r>
      <w:r w:rsidR="0021656F">
        <w:rPr>
          <w:rFonts w:ascii="Times New Roman" w:eastAsia="Times New Roman" w:hAnsi="Times New Roman" w:cs="Times New Roman"/>
          <w:color w:val="0C0F0F"/>
          <w:spacing w:val="20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for</w:t>
      </w:r>
      <w:r w:rsidR="0021656F">
        <w:rPr>
          <w:rFonts w:ascii="Times New Roman" w:eastAsia="Times New Roman" w:hAnsi="Times New Roman" w:cs="Times New Roman"/>
          <w:color w:val="0C0F0F"/>
          <w:spacing w:val="12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w w:val="107"/>
          <w:sz w:val="20"/>
          <w:szCs w:val="20"/>
        </w:rPr>
        <w:t>dissolution</w:t>
      </w:r>
      <w:r w:rsidR="0021656F">
        <w:rPr>
          <w:rFonts w:ascii="Times New Roman" w:eastAsia="Times New Roman" w:hAnsi="Times New Roman" w:cs="Times New Roman"/>
          <w:color w:val="0C0F0F"/>
          <w:spacing w:val="48"/>
          <w:w w:val="107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sz w:val="20"/>
          <w:szCs w:val="20"/>
        </w:rPr>
        <w:t>following</w:t>
      </w:r>
      <w:r w:rsidR="0021656F">
        <w:rPr>
          <w:rFonts w:ascii="Times New Roman" w:eastAsia="Times New Roman" w:hAnsi="Times New Roman" w:cs="Times New Roman"/>
          <w:color w:val="0C0F0F"/>
          <w:spacing w:val="26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w w:val="90"/>
          <w:sz w:val="20"/>
          <w:szCs w:val="20"/>
        </w:rPr>
        <w:t>USP</w:t>
      </w:r>
      <w:r w:rsidR="0021656F">
        <w:rPr>
          <w:rFonts w:ascii="Times New Roman" w:eastAsia="Times New Roman" w:hAnsi="Times New Roman" w:cs="Times New Roman"/>
          <w:color w:val="0C0F0F"/>
          <w:spacing w:val="9"/>
          <w:w w:val="90"/>
          <w:sz w:val="20"/>
          <w:szCs w:val="20"/>
        </w:rPr>
        <w:t xml:space="preserve"> </w:t>
      </w:r>
      <w:r w:rsidR="0021656F">
        <w:rPr>
          <w:rFonts w:ascii="Times New Roman" w:eastAsia="Times New Roman" w:hAnsi="Times New Roman" w:cs="Times New Roman"/>
          <w:color w:val="0C0F0F"/>
          <w:w w:val="104"/>
          <w:sz w:val="20"/>
          <w:szCs w:val="20"/>
        </w:rPr>
        <w:t>Monograph</w:t>
      </w:r>
    </w:p>
    <w:p w14:paraId="5620E432" w14:textId="77777777" w:rsidR="00743B0A" w:rsidRDefault="0021656F">
      <w:pPr>
        <w:spacing w:before="22" w:after="0" w:line="203" w:lineRule="exact"/>
        <w:ind w:left="2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F0F"/>
          <w:w w:val="108"/>
          <w:position w:val="-1"/>
          <w:sz w:val="18"/>
          <w:szCs w:val="18"/>
        </w:rPr>
        <w:t>&lt;711&gt;</w:t>
      </w:r>
    </w:p>
    <w:p w14:paraId="46DF4135" w14:textId="77777777" w:rsidR="00743B0A" w:rsidRDefault="00743B0A">
      <w:pPr>
        <w:spacing w:before="19" w:after="0" w:line="220" w:lineRule="exact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507"/>
        <w:gridCol w:w="4143"/>
      </w:tblGrid>
      <w:tr w:rsidR="00743B0A" w14:paraId="110272D5" w14:textId="77777777">
        <w:trPr>
          <w:trHeight w:hRule="exact" w:val="479"/>
        </w:trPr>
        <w:tc>
          <w:tcPr>
            <w:tcW w:w="811" w:type="dxa"/>
            <w:tcBorders>
              <w:top w:val="single" w:sz="3" w:space="0" w:color="1F2323"/>
              <w:left w:val="single" w:sz="3" w:space="0" w:color="18181C"/>
              <w:bottom w:val="single" w:sz="3" w:space="0" w:color="181818"/>
              <w:right w:val="single" w:sz="3" w:space="0" w:color="0F1313"/>
            </w:tcBorders>
          </w:tcPr>
          <w:p w14:paraId="7DD56F6F" w14:textId="77777777" w:rsidR="00743B0A" w:rsidRDefault="0021656F">
            <w:pPr>
              <w:spacing w:before="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104"/>
                <w:sz w:val="20"/>
                <w:szCs w:val="20"/>
              </w:rPr>
              <w:t>Stage</w:t>
            </w:r>
          </w:p>
        </w:tc>
        <w:tc>
          <w:tcPr>
            <w:tcW w:w="1507" w:type="dxa"/>
            <w:tcBorders>
              <w:top w:val="single" w:sz="3" w:space="0" w:color="1F2323"/>
              <w:left w:val="single" w:sz="3" w:space="0" w:color="0F1313"/>
              <w:bottom w:val="single" w:sz="3" w:space="0" w:color="181818"/>
              <w:right w:val="single" w:sz="3" w:space="0" w:color="2F3434"/>
            </w:tcBorders>
          </w:tcPr>
          <w:p w14:paraId="0020E5B9" w14:textId="77777777" w:rsidR="00743B0A" w:rsidRDefault="0021656F">
            <w:pPr>
              <w:spacing w:before="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105"/>
                <w:sz w:val="20"/>
                <w:szCs w:val="20"/>
              </w:rPr>
              <w:t>Number</w:t>
            </w:r>
          </w:p>
          <w:p w14:paraId="09198902" w14:textId="77777777" w:rsidR="00743B0A" w:rsidRDefault="0021656F">
            <w:pPr>
              <w:spacing w:before="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107"/>
                <w:sz w:val="20"/>
                <w:szCs w:val="20"/>
              </w:rPr>
              <w:t>Tested</w:t>
            </w:r>
          </w:p>
        </w:tc>
        <w:tc>
          <w:tcPr>
            <w:tcW w:w="4143" w:type="dxa"/>
            <w:tcBorders>
              <w:top w:val="single" w:sz="3" w:space="0" w:color="1F2323"/>
              <w:left w:val="single" w:sz="3" w:space="0" w:color="2F3434"/>
              <w:bottom w:val="single" w:sz="3" w:space="0" w:color="181818"/>
              <w:right w:val="single" w:sz="5" w:space="0" w:color="4F4F4F"/>
            </w:tcBorders>
          </w:tcPr>
          <w:p w14:paraId="33A9B7F1" w14:textId="77777777" w:rsidR="00743B0A" w:rsidRDefault="0021656F">
            <w:pPr>
              <w:spacing w:before="4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Acceptance</w:t>
            </w:r>
            <w:r>
              <w:rPr>
                <w:rFonts w:ascii="Times New Roman" w:eastAsia="Times New Roman" w:hAnsi="Times New Roman" w:cs="Times New Roman"/>
                <w:color w:val="0C0F0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104"/>
                <w:sz w:val="20"/>
                <w:szCs w:val="20"/>
              </w:rPr>
              <w:t>Criteria</w:t>
            </w:r>
          </w:p>
        </w:tc>
      </w:tr>
      <w:tr w:rsidR="00743B0A" w14:paraId="753469B1" w14:textId="77777777">
        <w:trPr>
          <w:trHeight w:hRule="exact" w:val="378"/>
        </w:trPr>
        <w:tc>
          <w:tcPr>
            <w:tcW w:w="811" w:type="dxa"/>
            <w:tcBorders>
              <w:top w:val="single" w:sz="3" w:space="0" w:color="181818"/>
              <w:left w:val="single" w:sz="3" w:space="0" w:color="18181C"/>
              <w:bottom w:val="single" w:sz="3" w:space="0" w:color="1F2323"/>
              <w:right w:val="single" w:sz="3" w:space="0" w:color="0F1313"/>
            </w:tcBorders>
          </w:tcPr>
          <w:p w14:paraId="25FC1B40" w14:textId="77777777" w:rsidR="00743B0A" w:rsidRDefault="0021656F">
            <w:pPr>
              <w:spacing w:before="9" w:after="0" w:line="240" w:lineRule="auto"/>
              <w:ind w:left="291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F0F"/>
                <w:w w:val="104"/>
                <w:sz w:val="20"/>
                <w:szCs w:val="20"/>
              </w:rPr>
              <w:t>s1</w:t>
            </w:r>
            <w:proofErr w:type="gramEnd"/>
          </w:p>
        </w:tc>
        <w:tc>
          <w:tcPr>
            <w:tcW w:w="1507" w:type="dxa"/>
            <w:tcBorders>
              <w:top w:val="single" w:sz="3" w:space="0" w:color="181818"/>
              <w:left w:val="single" w:sz="3" w:space="0" w:color="0F1313"/>
              <w:bottom w:val="single" w:sz="3" w:space="0" w:color="1F2323"/>
              <w:right w:val="single" w:sz="3" w:space="0" w:color="2F3434"/>
            </w:tcBorders>
          </w:tcPr>
          <w:p w14:paraId="53AE3B7B" w14:textId="77777777" w:rsidR="00743B0A" w:rsidRDefault="0021656F">
            <w:pPr>
              <w:spacing w:before="14" w:after="0" w:line="240" w:lineRule="auto"/>
              <w:ind w:left="671" w:right="6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109"/>
                <w:sz w:val="19"/>
                <w:szCs w:val="19"/>
              </w:rPr>
              <w:t>6</w:t>
            </w:r>
          </w:p>
        </w:tc>
        <w:tc>
          <w:tcPr>
            <w:tcW w:w="4143" w:type="dxa"/>
            <w:tcBorders>
              <w:top w:val="single" w:sz="3" w:space="0" w:color="181818"/>
              <w:left w:val="single" w:sz="3" w:space="0" w:color="2F3434"/>
              <w:bottom w:val="single" w:sz="3" w:space="0" w:color="1F2323"/>
              <w:right w:val="single" w:sz="5" w:space="0" w:color="4F4F4F"/>
            </w:tcBorders>
          </w:tcPr>
          <w:p w14:paraId="5E2CBBFB" w14:textId="77777777" w:rsidR="00743B0A" w:rsidRDefault="0021656F">
            <w:pPr>
              <w:spacing w:before="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0C0F0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color w:val="0C0F0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C0F0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C0F0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less</w:t>
            </w:r>
            <w:r>
              <w:rPr>
                <w:rFonts w:ascii="Times New Roman" w:eastAsia="Times New Roman" w:hAnsi="Times New Roman" w:cs="Times New Roman"/>
                <w:color w:val="0C0F0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0C0F0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93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color w:val="0C0F0F"/>
                <w:spacing w:val="-8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F0F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color w:val="0C0F0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103"/>
                <w:sz w:val="20"/>
                <w:szCs w:val="20"/>
              </w:rPr>
              <w:t>5%.</w:t>
            </w:r>
          </w:p>
        </w:tc>
      </w:tr>
      <w:tr w:rsidR="00743B0A" w14:paraId="6BFA8670" w14:textId="77777777">
        <w:trPr>
          <w:trHeight w:hRule="exact" w:val="699"/>
        </w:trPr>
        <w:tc>
          <w:tcPr>
            <w:tcW w:w="811" w:type="dxa"/>
            <w:tcBorders>
              <w:top w:val="single" w:sz="3" w:space="0" w:color="1F2323"/>
              <w:left w:val="single" w:sz="3" w:space="0" w:color="18181C"/>
              <w:bottom w:val="single" w:sz="3" w:space="0" w:color="1F2323"/>
              <w:right w:val="single" w:sz="3" w:space="0" w:color="0F1313"/>
            </w:tcBorders>
          </w:tcPr>
          <w:p w14:paraId="76C79F83" w14:textId="77777777" w:rsidR="00743B0A" w:rsidRDefault="0021656F">
            <w:pPr>
              <w:spacing w:before="4" w:after="0" w:line="240" w:lineRule="auto"/>
              <w:ind w:left="291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F0F"/>
                <w:w w:val="8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507" w:type="dxa"/>
            <w:tcBorders>
              <w:top w:val="single" w:sz="3" w:space="0" w:color="1F2323"/>
              <w:left w:val="single" w:sz="3" w:space="0" w:color="0F1313"/>
              <w:bottom w:val="single" w:sz="3" w:space="0" w:color="1F2323"/>
              <w:right w:val="single" w:sz="3" w:space="0" w:color="2F3434"/>
            </w:tcBorders>
          </w:tcPr>
          <w:p w14:paraId="633F5A4D" w14:textId="77777777" w:rsidR="00743B0A" w:rsidRDefault="0021656F">
            <w:pPr>
              <w:spacing w:before="9" w:after="0" w:line="240" w:lineRule="auto"/>
              <w:ind w:left="671" w:right="6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109"/>
                <w:sz w:val="19"/>
                <w:szCs w:val="19"/>
              </w:rPr>
              <w:t>6</w:t>
            </w:r>
          </w:p>
        </w:tc>
        <w:tc>
          <w:tcPr>
            <w:tcW w:w="4143" w:type="dxa"/>
            <w:tcBorders>
              <w:top w:val="single" w:sz="3" w:space="0" w:color="1F2323"/>
              <w:left w:val="single" w:sz="3" w:space="0" w:color="2F3434"/>
              <w:bottom w:val="single" w:sz="3" w:space="0" w:color="1F2323"/>
              <w:right w:val="single" w:sz="5" w:space="0" w:color="4F4F4F"/>
            </w:tcBorders>
          </w:tcPr>
          <w:p w14:paraId="1078239A" w14:textId="77777777" w:rsidR="00743B0A" w:rsidRDefault="0021656F">
            <w:pPr>
              <w:spacing w:after="0" w:line="244" w:lineRule="auto"/>
              <w:ind w:left="106" w:right="43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0C0F0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C0F0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color w:val="0C0F0F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units</w:t>
            </w:r>
            <w:r>
              <w:rPr>
                <w:rFonts w:ascii="Times New Roman" w:eastAsia="Times New Roman" w:hAnsi="Times New Roman" w:cs="Times New Roman"/>
                <w:color w:val="0C0F0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88"/>
                <w:sz w:val="20"/>
                <w:szCs w:val="20"/>
              </w:rPr>
              <w:t>(S1</w:t>
            </w:r>
            <w:r>
              <w:rPr>
                <w:rFonts w:ascii="Times New Roman" w:eastAsia="Times New Roman" w:hAnsi="Times New Roman" w:cs="Times New Roman"/>
                <w:color w:val="0C0F0F"/>
                <w:spacing w:val="-8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C0F0F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color w:val="0C0F0F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C0F0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C0F0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0C0F0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C0F0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110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great</w:t>
            </w:r>
            <w:r>
              <w:rPr>
                <w:rFonts w:ascii="Times New Roman" w:eastAsia="Times New Roman" w:hAnsi="Times New Roman" w:cs="Times New Roman"/>
                <w:color w:val="0C0F0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0C0F0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93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color w:val="0C0F0F"/>
                <w:spacing w:val="-8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C0F0F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color w:val="0C0F0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103"/>
                <w:sz w:val="20"/>
                <w:szCs w:val="20"/>
              </w:rPr>
              <w:t>5%.</w:t>
            </w:r>
          </w:p>
        </w:tc>
      </w:tr>
      <w:tr w:rsidR="00743B0A" w14:paraId="67B3673E" w14:textId="77777777">
        <w:trPr>
          <w:trHeight w:hRule="exact" w:val="761"/>
        </w:trPr>
        <w:tc>
          <w:tcPr>
            <w:tcW w:w="811" w:type="dxa"/>
            <w:tcBorders>
              <w:top w:val="single" w:sz="3" w:space="0" w:color="1F2323"/>
              <w:left w:val="single" w:sz="3" w:space="0" w:color="18181C"/>
              <w:bottom w:val="single" w:sz="3" w:space="0" w:color="0F0F0F"/>
              <w:right w:val="single" w:sz="3" w:space="0" w:color="0F1313"/>
            </w:tcBorders>
          </w:tcPr>
          <w:p w14:paraId="05045913" w14:textId="77777777" w:rsidR="00743B0A" w:rsidRDefault="0021656F">
            <w:pPr>
              <w:spacing w:before="9" w:after="0" w:line="240" w:lineRule="auto"/>
              <w:ind w:left="291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86"/>
                <w:sz w:val="20"/>
                <w:szCs w:val="20"/>
              </w:rPr>
              <w:t>53</w:t>
            </w:r>
          </w:p>
        </w:tc>
        <w:tc>
          <w:tcPr>
            <w:tcW w:w="1507" w:type="dxa"/>
            <w:tcBorders>
              <w:top w:val="single" w:sz="3" w:space="0" w:color="1F2323"/>
              <w:left w:val="single" w:sz="3" w:space="0" w:color="0F1313"/>
              <w:bottom w:val="single" w:sz="3" w:space="0" w:color="0F0F0F"/>
              <w:right w:val="single" w:sz="3" w:space="0" w:color="2F3434"/>
            </w:tcBorders>
          </w:tcPr>
          <w:p w14:paraId="12D9CE0D" w14:textId="77777777" w:rsidR="00743B0A" w:rsidRDefault="0021656F">
            <w:pPr>
              <w:spacing w:before="14" w:after="0" w:line="240" w:lineRule="auto"/>
              <w:ind w:left="623" w:right="5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w w:val="117"/>
                <w:sz w:val="19"/>
                <w:szCs w:val="19"/>
              </w:rPr>
              <w:t>12</w:t>
            </w:r>
          </w:p>
        </w:tc>
        <w:tc>
          <w:tcPr>
            <w:tcW w:w="4143" w:type="dxa"/>
            <w:tcBorders>
              <w:top w:val="single" w:sz="3" w:space="0" w:color="1F2323"/>
              <w:left w:val="single" w:sz="3" w:space="0" w:color="2F3434"/>
              <w:bottom w:val="single" w:sz="3" w:space="0" w:color="0F0F0F"/>
              <w:right w:val="single" w:sz="5" w:space="0" w:color="4F4F4F"/>
            </w:tcBorders>
          </w:tcPr>
          <w:p w14:paraId="48C27947" w14:textId="77777777" w:rsidR="00743B0A" w:rsidRDefault="0021656F">
            <w:pPr>
              <w:spacing w:before="4" w:after="0" w:line="240" w:lineRule="auto"/>
              <w:ind w:left="106" w:right="71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Average</w:t>
            </w:r>
            <w:r>
              <w:rPr>
                <w:rFonts w:ascii="Times New Roman" w:eastAsia="Times New Roman" w:hAnsi="Times New Roman" w:cs="Times New Roman"/>
                <w:color w:val="0C0F0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C0F0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19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color w:val="0C0F0F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units</w:t>
            </w:r>
            <w:r>
              <w:rPr>
                <w:rFonts w:ascii="Times New Roman" w:eastAsia="Times New Roman" w:hAnsi="Times New Roman" w:cs="Times New Roman"/>
                <w:color w:val="0C0F0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88"/>
                <w:sz w:val="20"/>
                <w:szCs w:val="20"/>
              </w:rPr>
              <w:t>(S1</w:t>
            </w:r>
            <w:r>
              <w:rPr>
                <w:rFonts w:ascii="Times New Roman" w:eastAsia="Times New Roman" w:hAnsi="Times New Roman" w:cs="Times New Roman"/>
                <w:color w:val="0C0F0F"/>
                <w:spacing w:val="-8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C0F0F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color w:val="0C0F0F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F0F"/>
                <w:w w:val="81"/>
                <w:sz w:val="20"/>
                <w:szCs w:val="20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color w:val="0C0F0F"/>
                <w:spacing w:val="15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C0F0F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color w:val="0C0F0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pacing w:val="-2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343838"/>
                <w:spacing w:val="6"/>
                <w:w w:val="7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C0F0F"/>
                <w:w w:val="98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C0F0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C0F0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0C0F0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C0F0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w w:val="110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C0F0F"/>
                <w:w w:val="113"/>
                <w:sz w:val="20"/>
                <w:szCs w:val="20"/>
              </w:rPr>
              <w:t>greater</w:t>
            </w:r>
            <w:r>
              <w:rPr>
                <w:rFonts w:ascii="Times New Roman" w:eastAsia="Times New Roman" w:hAnsi="Times New Roman" w:cs="Times New Roman"/>
                <w:color w:val="0C0F0F"/>
                <w:spacing w:val="-9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0C0F0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C0F0F"/>
                <w:sz w:val="19"/>
                <w:szCs w:val="19"/>
              </w:rPr>
              <w:t>Q.</w:t>
            </w:r>
          </w:p>
        </w:tc>
      </w:tr>
    </w:tbl>
    <w:p w14:paraId="688C962E" w14:textId="77777777" w:rsidR="00743B0A" w:rsidRDefault="00743B0A">
      <w:pPr>
        <w:spacing w:before="10" w:after="0" w:line="190" w:lineRule="exact"/>
        <w:rPr>
          <w:sz w:val="19"/>
          <w:szCs w:val="19"/>
        </w:rPr>
      </w:pPr>
    </w:p>
    <w:p w14:paraId="746A48AF" w14:textId="77777777" w:rsidR="00743B0A" w:rsidRDefault="0021656F">
      <w:pPr>
        <w:spacing w:before="21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C0F0F"/>
          <w:sz w:val="30"/>
          <w:szCs w:val="30"/>
        </w:rPr>
        <w:t>*</w:t>
      </w:r>
      <w:r>
        <w:rPr>
          <w:rFonts w:ascii="Arial" w:eastAsia="Arial" w:hAnsi="Arial" w:cs="Arial"/>
          <w:color w:val="0C0F0F"/>
          <w:spacing w:val="-2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color w:val="0C0F0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color w:val="0C0F0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C0F0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Industry, Dissolution</w:t>
      </w:r>
      <w:r>
        <w:rPr>
          <w:rFonts w:ascii="Times New Roman" w:eastAsia="Times New Roman" w:hAnsi="Times New Roman" w:cs="Times New Roman"/>
          <w:color w:val="0C0F0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C0F0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C0F0F"/>
          <w:w w:val="107"/>
          <w:sz w:val="24"/>
          <w:szCs w:val="24"/>
        </w:rPr>
        <w:t>Immediate</w:t>
      </w:r>
    </w:p>
    <w:p w14:paraId="2C7369F2" w14:textId="77777777" w:rsidR="00743B0A" w:rsidRDefault="0021656F">
      <w:pPr>
        <w:spacing w:after="0" w:line="271" w:lineRule="exact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0C0F0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color w:val="0C0F0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color w:val="0C0F0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sz w:val="24"/>
          <w:szCs w:val="24"/>
        </w:rPr>
        <w:t>Dosage</w:t>
      </w:r>
      <w:r>
        <w:rPr>
          <w:rFonts w:ascii="Times New Roman" w:eastAsia="Times New Roman" w:hAnsi="Times New Roman" w:cs="Times New Roman"/>
          <w:color w:val="0C0F0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F0F"/>
          <w:w w:val="105"/>
          <w:sz w:val="24"/>
          <w:szCs w:val="24"/>
        </w:rPr>
        <w:t>Forms</w:t>
      </w:r>
    </w:p>
    <w:p w14:paraId="62B432DE" w14:textId="77777777" w:rsidR="00743B0A" w:rsidRDefault="0021656F">
      <w:pPr>
        <w:spacing w:before="6" w:after="0" w:line="241" w:lineRule="auto"/>
        <w:ind w:left="39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49A5"/>
          <w:u w:val="single" w:color="000000"/>
        </w:rPr>
        <w:t>http:</w:t>
      </w:r>
      <w:r>
        <w:rPr>
          <w:rFonts w:ascii="Times New Roman" w:eastAsia="Times New Roman" w:hAnsi="Times New Roman" w:cs="Times New Roman"/>
          <w:b/>
          <w:bCs/>
          <w:color w:val="3F49A5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3F49A5"/>
          <w:w w:val="145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i/>
          <w:color w:val="3F49A5"/>
          <w:spacing w:val="-28"/>
          <w:sz w:val="23"/>
          <w:szCs w:val="23"/>
          <w:u w:val="single" w:color="00000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3F49A5"/>
            <w:sz w:val="24"/>
            <w:szCs w:val="24"/>
            <w:u w:val="single" w:color="000000"/>
          </w:rPr>
          <w:t>/www.fda.go</w:t>
        </w:r>
      </w:hyperlink>
      <w:r>
        <w:rPr>
          <w:rFonts w:ascii="Times New Roman" w:eastAsia="Times New Roman" w:hAnsi="Times New Roman" w:cs="Times New Roman"/>
          <w:color w:val="3F49A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color w:val="3F49A5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9A5"/>
          <w:w w:val="109"/>
          <w:sz w:val="24"/>
          <w:szCs w:val="24"/>
          <w:u w:val="single" w:color="000000"/>
        </w:rPr>
        <w:t>/downloads</w:t>
      </w:r>
      <w:r>
        <w:rPr>
          <w:rFonts w:ascii="Times New Roman" w:eastAsia="Times New Roman" w:hAnsi="Times New Roman" w:cs="Times New Roman"/>
          <w:color w:val="3F49A5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9A5"/>
          <w:sz w:val="24"/>
          <w:szCs w:val="24"/>
          <w:u w:val="single" w:color="000000"/>
        </w:rPr>
        <w:t>/drugs</w:t>
      </w:r>
      <w:r>
        <w:rPr>
          <w:rFonts w:ascii="Times New Roman" w:eastAsia="Times New Roman" w:hAnsi="Times New Roman" w:cs="Times New Roman"/>
          <w:color w:val="3F49A5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9A5"/>
          <w:w w:val="108"/>
          <w:sz w:val="24"/>
          <w:szCs w:val="24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3F49A5"/>
          <w:w w:val="108"/>
          <w:sz w:val="24"/>
          <w:szCs w:val="24"/>
          <w:u w:val="single" w:color="000000"/>
        </w:rPr>
        <w:t>guidancecomplianceregulatoryin</w:t>
      </w:r>
      <w:proofErr w:type="spellEnd"/>
      <w:r>
        <w:rPr>
          <w:rFonts w:ascii="Times New Roman" w:eastAsia="Times New Roman" w:hAnsi="Times New Roman" w:cs="Times New Roman"/>
          <w:color w:val="3F49A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49A5"/>
          <w:w w:val="110"/>
          <w:sz w:val="24"/>
          <w:szCs w:val="24"/>
        </w:rPr>
        <w:t>formation/</w:t>
      </w:r>
      <w:proofErr w:type="spellStart"/>
      <w:r>
        <w:rPr>
          <w:rFonts w:ascii="Times New Roman" w:eastAsia="Times New Roman" w:hAnsi="Times New Roman" w:cs="Times New Roman"/>
          <w:color w:val="3F49A5"/>
          <w:w w:val="110"/>
          <w:sz w:val="24"/>
          <w:szCs w:val="24"/>
        </w:rPr>
        <w:t>guidances</w:t>
      </w:r>
      <w:proofErr w:type="spellEnd"/>
    </w:p>
    <w:sectPr w:rsidR="00743B0A">
      <w:type w:val="continuous"/>
      <w:pgSz w:w="8100" w:h="4860" w:orient="landscape"/>
      <w:pgMar w:top="8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3B0A"/>
    <w:rsid w:val="00147EF2"/>
    <w:rsid w:val="0021656F"/>
    <w:rsid w:val="00743B0A"/>
    <w:rsid w:val="00B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4C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da.gov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Macintosh Word</Application>
  <DocSecurity>0</DocSecurity>
  <Lines>3</Lines>
  <Paragraphs>1</Paragraphs>
  <ScaleCrop>false</ScaleCrop>
  <Company>UCSD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Browne</dc:creator>
  <cp:lastModifiedBy>Amanda Tucker</cp:lastModifiedBy>
  <cp:revision>3</cp:revision>
  <dcterms:created xsi:type="dcterms:W3CDTF">2017-05-04T22:12:00Z</dcterms:created>
  <dcterms:modified xsi:type="dcterms:W3CDTF">2017-05-04T22:58:00Z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2016-12-09T00:00:00Z</vt:filetime>
  </property>
</Properties>
</file>