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79BEF" w14:textId="77777777" w:rsidR="00950A86" w:rsidRDefault="00950A86" w:rsidP="00433235">
      <w:pPr>
        <w:jc w:val="center"/>
        <w:rPr>
          <w:rFonts w:ascii="Times New Roman" w:hAnsi="Times New Roman" w:cs="Times New Roman"/>
          <w:b/>
          <w:sz w:val="24"/>
          <w:szCs w:val="24"/>
        </w:rPr>
      </w:pPr>
    </w:p>
    <w:p w14:paraId="02561517" w14:textId="66B0113A" w:rsidR="00DC57CC" w:rsidRPr="00950A86" w:rsidRDefault="00C964C8" w:rsidP="00433235">
      <w:pPr>
        <w:jc w:val="center"/>
        <w:rPr>
          <w:rFonts w:ascii="Times New Roman" w:hAnsi="Times New Roman" w:cs="Times New Roman"/>
          <w:b/>
          <w:sz w:val="24"/>
          <w:szCs w:val="24"/>
        </w:rPr>
      </w:pPr>
      <w:r w:rsidRPr="00950A86">
        <w:rPr>
          <w:rFonts w:ascii="Times New Roman" w:hAnsi="Times New Roman" w:cs="Times New Roman"/>
          <w:b/>
          <w:sz w:val="24"/>
          <w:szCs w:val="24"/>
        </w:rPr>
        <w:t>Appendix</w:t>
      </w:r>
      <w:r w:rsidR="00433235" w:rsidRPr="00950A86">
        <w:rPr>
          <w:rFonts w:ascii="Times New Roman" w:hAnsi="Times New Roman" w:cs="Times New Roman"/>
          <w:b/>
          <w:sz w:val="24"/>
          <w:szCs w:val="24"/>
        </w:rPr>
        <w:t xml:space="preserve"> for a comparative cost analysis of </w:t>
      </w:r>
      <w:r w:rsidR="0012017B">
        <w:rPr>
          <w:rFonts w:ascii="Times New Roman" w:hAnsi="Times New Roman" w:cs="Times New Roman"/>
          <w:b/>
          <w:sz w:val="24"/>
          <w:szCs w:val="24"/>
        </w:rPr>
        <w:t xml:space="preserve">the </w:t>
      </w:r>
      <w:r w:rsidR="00433235" w:rsidRPr="00950A86">
        <w:rPr>
          <w:rFonts w:ascii="Times New Roman" w:hAnsi="Times New Roman" w:cs="Times New Roman"/>
          <w:b/>
          <w:sz w:val="24"/>
          <w:szCs w:val="24"/>
        </w:rPr>
        <w:t>Vaccination Program for US-bound Refugees</w:t>
      </w:r>
    </w:p>
    <w:p w14:paraId="3B73D119" w14:textId="77777777" w:rsidR="00433235" w:rsidRDefault="00433235" w:rsidP="00433235">
      <w:pPr>
        <w:jc w:val="center"/>
        <w:rPr>
          <w:rFonts w:ascii="Times New Roman" w:hAnsi="Times New Roman" w:cs="Times New Roman"/>
          <w:sz w:val="24"/>
          <w:szCs w:val="24"/>
        </w:rPr>
      </w:pPr>
    </w:p>
    <w:p w14:paraId="65297955" w14:textId="77777777" w:rsidR="00950A86" w:rsidRDefault="00950A86" w:rsidP="00433235">
      <w:pPr>
        <w:jc w:val="center"/>
        <w:rPr>
          <w:rFonts w:ascii="Times New Roman" w:hAnsi="Times New Roman" w:cs="Times New Roman"/>
          <w:sz w:val="24"/>
          <w:szCs w:val="24"/>
        </w:rPr>
      </w:pPr>
    </w:p>
    <w:p w14:paraId="0320AD24" w14:textId="77777777" w:rsidR="00433235" w:rsidRPr="00433235" w:rsidRDefault="00433235" w:rsidP="00433235">
      <w:pPr>
        <w:jc w:val="center"/>
        <w:rPr>
          <w:rFonts w:ascii="Times New Roman" w:hAnsi="Times New Roman" w:cs="Times New Roman"/>
          <w:sz w:val="24"/>
          <w:szCs w:val="24"/>
        </w:rPr>
      </w:pPr>
      <w:r>
        <w:rPr>
          <w:rFonts w:ascii="Times New Roman" w:hAnsi="Times New Roman" w:cs="Times New Roman"/>
          <w:sz w:val="24"/>
          <w:szCs w:val="24"/>
        </w:rPr>
        <w:t>Heesoo Joo,</w:t>
      </w:r>
      <w:r>
        <w:rPr>
          <w:rFonts w:ascii="Times New Roman" w:hAnsi="Times New Roman" w:cs="Times New Roman"/>
          <w:sz w:val="24"/>
          <w:szCs w:val="24"/>
          <w:vertAlign w:val="superscript"/>
        </w:rPr>
        <w:t>1</w:t>
      </w:r>
      <w:r>
        <w:rPr>
          <w:rFonts w:ascii="Times New Roman" w:hAnsi="Times New Roman" w:cs="Times New Roman"/>
          <w:sz w:val="24"/>
          <w:szCs w:val="24"/>
        </w:rPr>
        <w:t xml:space="preserve"> PhD; Brian Maskery,</w:t>
      </w:r>
      <w:r>
        <w:rPr>
          <w:rFonts w:ascii="Times New Roman" w:hAnsi="Times New Roman" w:cs="Times New Roman"/>
          <w:sz w:val="24"/>
          <w:szCs w:val="24"/>
          <w:vertAlign w:val="superscript"/>
        </w:rPr>
        <w:t>1</w:t>
      </w:r>
      <w:r>
        <w:rPr>
          <w:rFonts w:ascii="Times New Roman" w:hAnsi="Times New Roman" w:cs="Times New Roman"/>
          <w:sz w:val="24"/>
          <w:szCs w:val="24"/>
        </w:rPr>
        <w:t xml:space="preserve"> PhD; Tarissa Mitchell,</w:t>
      </w:r>
      <w:r>
        <w:rPr>
          <w:rFonts w:ascii="Times New Roman" w:hAnsi="Times New Roman" w:cs="Times New Roman"/>
          <w:sz w:val="24"/>
          <w:szCs w:val="24"/>
          <w:vertAlign w:val="superscript"/>
        </w:rPr>
        <w:t>1</w:t>
      </w:r>
      <w:r>
        <w:rPr>
          <w:rFonts w:ascii="Times New Roman" w:hAnsi="Times New Roman" w:cs="Times New Roman"/>
          <w:sz w:val="24"/>
          <w:szCs w:val="24"/>
        </w:rPr>
        <w:t xml:space="preserve"> MD; Andrew Leidner,</w:t>
      </w:r>
      <w:r>
        <w:rPr>
          <w:rFonts w:ascii="Times New Roman" w:hAnsi="Times New Roman" w:cs="Times New Roman"/>
          <w:sz w:val="24"/>
          <w:szCs w:val="24"/>
          <w:vertAlign w:val="superscript"/>
        </w:rPr>
        <w:t>2</w:t>
      </w:r>
      <w:r>
        <w:rPr>
          <w:rFonts w:ascii="Times New Roman" w:hAnsi="Times New Roman" w:cs="Times New Roman"/>
          <w:sz w:val="24"/>
          <w:szCs w:val="24"/>
        </w:rPr>
        <w:t xml:space="preserve"> PhD; </w:t>
      </w:r>
      <w:r>
        <w:rPr>
          <w:rFonts w:ascii="Times New Roman" w:hAnsi="Times New Roman" w:cs="Times New Roman"/>
          <w:sz w:val="24"/>
          <w:szCs w:val="24"/>
        </w:rPr>
        <w:br/>
        <w:t>Alexander Klosovsky,</w:t>
      </w:r>
      <w:r w:rsidR="00950A86">
        <w:rPr>
          <w:rFonts w:ascii="Times New Roman" w:hAnsi="Times New Roman" w:cs="Times New Roman"/>
          <w:sz w:val="24"/>
          <w:szCs w:val="24"/>
          <w:vertAlign w:val="superscript"/>
        </w:rPr>
        <w:t>3</w:t>
      </w:r>
      <w:r>
        <w:rPr>
          <w:rFonts w:ascii="Times New Roman" w:hAnsi="Times New Roman" w:cs="Times New Roman"/>
          <w:sz w:val="24"/>
          <w:szCs w:val="24"/>
        </w:rPr>
        <w:t xml:space="preserve"> MD; Michelle Weinberg,</w:t>
      </w:r>
      <w:r>
        <w:rPr>
          <w:rFonts w:ascii="Times New Roman" w:hAnsi="Times New Roman" w:cs="Times New Roman"/>
          <w:sz w:val="24"/>
          <w:szCs w:val="24"/>
          <w:vertAlign w:val="superscript"/>
        </w:rPr>
        <w:t>1</w:t>
      </w:r>
      <w:r>
        <w:rPr>
          <w:rFonts w:ascii="Times New Roman" w:hAnsi="Times New Roman" w:cs="Times New Roman"/>
          <w:sz w:val="24"/>
          <w:szCs w:val="24"/>
        </w:rPr>
        <w:t xml:space="preserve"> MD</w:t>
      </w:r>
    </w:p>
    <w:p w14:paraId="179EE9D7" w14:textId="77777777" w:rsidR="00E3335A" w:rsidRDefault="00E3335A">
      <w:pPr>
        <w:rPr>
          <w:rFonts w:ascii="Times New Roman" w:hAnsi="Times New Roman" w:cs="Times New Roman"/>
          <w:sz w:val="24"/>
          <w:szCs w:val="24"/>
        </w:rPr>
      </w:pPr>
    </w:p>
    <w:p w14:paraId="467D9395" w14:textId="77777777" w:rsidR="00433235" w:rsidRDefault="00433235">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Division of Global Migration and Quarantine, Centers for Disease Control and Prevention, Atlanta, GA, USA</w:t>
      </w:r>
    </w:p>
    <w:p w14:paraId="1775D73C" w14:textId="77777777" w:rsidR="00B87B34" w:rsidRPr="00B87B34" w:rsidRDefault="00B87B34" w:rsidP="00B87B34">
      <w:pPr>
        <w:spacing w:after="240"/>
        <w:rPr>
          <w:rFonts w:ascii="Times New Roman" w:hAnsi="Times New Roman" w:cs="Times New Roman"/>
          <w:sz w:val="24"/>
          <w:szCs w:val="24"/>
        </w:rPr>
      </w:pPr>
      <w:r w:rsidRPr="00B87B34">
        <w:rPr>
          <w:rFonts w:ascii="Times New Roman" w:hAnsi="Times New Roman" w:cs="Times New Roman"/>
          <w:sz w:val="24"/>
          <w:szCs w:val="24"/>
          <w:vertAlign w:val="superscript"/>
        </w:rPr>
        <w:t>2</w:t>
      </w:r>
      <w:r w:rsidRPr="00B87B34">
        <w:rPr>
          <w:rFonts w:ascii="Times New Roman" w:hAnsi="Times New Roman" w:cs="Times New Roman"/>
          <w:sz w:val="24"/>
          <w:szCs w:val="24"/>
        </w:rPr>
        <w:t>Berry Technology Solutions, federal contractor for the Immunization Services Division, Centers for Disease Control and Prevention, Atlanta, GA, USA</w:t>
      </w:r>
    </w:p>
    <w:p w14:paraId="68C716C9" w14:textId="31B2E2D7" w:rsidR="00433235" w:rsidRDefault="00433235">
      <w:pP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International Organization for Migration</w:t>
      </w:r>
      <w:r w:rsidR="00273234">
        <w:rPr>
          <w:rFonts w:ascii="Times New Roman" w:hAnsi="Times New Roman" w:cs="Times New Roman"/>
          <w:sz w:val="24"/>
          <w:szCs w:val="24"/>
        </w:rPr>
        <w:t>, Washington D.C., USA</w:t>
      </w:r>
    </w:p>
    <w:p w14:paraId="38C1FB0E" w14:textId="77777777" w:rsidR="00950A86" w:rsidRDefault="00950A86">
      <w:pPr>
        <w:rPr>
          <w:rFonts w:ascii="Times New Roman" w:hAnsi="Times New Roman" w:cs="Times New Roman"/>
          <w:sz w:val="24"/>
          <w:szCs w:val="24"/>
        </w:rPr>
      </w:pPr>
    </w:p>
    <w:p w14:paraId="49E86B43" w14:textId="77777777" w:rsidR="002F5F68" w:rsidRPr="00433235" w:rsidRDefault="002F5F68">
      <w:pPr>
        <w:rPr>
          <w:rFonts w:ascii="Times New Roman" w:hAnsi="Times New Roman" w:cs="Times New Roman"/>
          <w:sz w:val="24"/>
          <w:szCs w:val="24"/>
        </w:rPr>
      </w:pPr>
    </w:p>
    <w:sdt>
      <w:sdtPr>
        <w:rPr>
          <w:rFonts w:asciiTheme="minorHAnsi" w:eastAsiaTheme="minorEastAsia" w:hAnsiTheme="minorHAnsi" w:cs="Times New Roman"/>
          <w:sz w:val="22"/>
          <w:szCs w:val="24"/>
          <w:lang w:eastAsia="ko-KR"/>
        </w:rPr>
        <w:id w:val="-1544512060"/>
        <w:docPartObj>
          <w:docPartGallery w:val="Table of Contents"/>
          <w:docPartUnique/>
        </w:docPartObj>
      </w:sdtPr>
      <w:sdtEndPr>
        <w:rPr>
          <w:rFonts w:ascii="Times New Roman" w:hAnsi="Times New Roman"/>
          <w:b/>
          <w:bCs/>
          <w:noProof/>
        </w:rPr>
      </w:sdtEndPr>
      <w:sdtContent>
        <w:p w14:paraId="04C9205B" w14:textId="77777777" w:rsidR="00A566FF" w:rsidRDefault="00A566FF" w:rsidP="00A566FF">
          <w:pPr>
            <w:pStyle w:val="TOCHeading"/>
            <w:rPr>
              <w:rFonts w:cs="Times New Roman"/>
              <w:szCs w:val="24"/>
            </w:rPr>
          </w:pPr>
          <w:r w:rsidRPr="00433235">
            <w:rPr>
              <w:rFonts w:cs="Times New Roman"/>
              <w:szCs w:val="24"/>
            </w:rPr>
            <w:t>Contents</w:t>
          </w:r>
        </w:p>
        <w:p w14:paraId="222F5727" w14:textId="77777777" w:rsidR="002F5F68" w:rsidRPr="002F5F68" w:rsidRDefault="002F5F68" w:rsidP="002F5F68">
          <w:pPr>
            <w:rPr>
              <w:lang w:eastAsia="en-US"/>
            </w:rPr>
          </w:pPr>
        </w:p>
        <w:p w14:paraId="49467EFA" w14:textId="3E03E6AF" w:rsidR="002B1030" w:rsidRDefault="00A566FF">
          <w:pPr>
            <w:pStyle w:val="TOC1"/>
            <w:tabs>
              <w:tab w:val="left" w:pos="440"/>
              <w:tab w:val="right" w:leader="dot" w:pos="10070"/>
            </w:tabs>
            <w:rPr>
              <w:noProof/>
            </w:rPr>
          </w:pPr>
          <w:r w:rsidRPr="006F0F02">
            <w:rPr>
              <w:rFonts w:ascii="Times New Roman" w:hAnsi="Times New Roman" w:cs="Times New Roman"/>
              <w:sz w:val="24"/>
              <w:szCs w:val="24"/>
            </w:rPr>
            <w:fldChar w:fldCharType="begin"/>
          </w:r>
          <w:r w:rsidRPr="006F0F02">
            <w:rPr>
              <w:rFonts w:ascii="Times New Roman" w:hAnsi="Times New Roman" w:cs="Times New Roman"/>
              <w:sz w:val="24"/>
              <w:szCs w:val="24"/>
            </w:rPr>
            <w:instrText xml:space="preserve"> TOC \o "1-3" \h \z \u </w:instrText>
          </w:r>
          <w:r w:rsidRPr="006F0F02">
            <w:rPr>
              <w:rFonts w:ascii="Times New Roman" w:hAnsi="Times New Roman" w:cs="Times New Roman"/>
              <w:sz w:val="24"/>
              <w:szCs w:val="24"/>
            </w:rPr>
            <w:fldChar w:fldCharType="separate"/>
          </w:r>
          <w:hyperlink w:anchor="_Toc492033298" w:history="1">
            <w:r w:rsidR="002B1030" w:rsidRPr="003556B5">
              <w:rPr>
                <w:rStyle w:val="Hyperlink"/>
                <w:b/>
                <w:noProof/>
              </w:rPr>
              <w:t>1.</w:t>
            </w:r>
            <w:r w:rsidR="002B1030">
              <w:rPr>
                <w:noProof/>
              </w:rPr>
              <w:tab/>
            </w:r>
            <w:r w:rsidR="002B1030" w:rsidRPr="003556B5">
              <w:rPr>
                <w:rStyle w:val="Hyperlink"/>
                <w:b/>
                <w:noProof/>
              </w:rPr>
              <w:t>Decision Tree</w:t>
            </w:r>
            <w:r w:rsidR="002B1030">
              <w:rPr>
                <w:noProof/>
                <w:webHidden/>
              </w:rPr>
              <w:tab/>
            </w:r>
            <w:r w:rsidR="002B1030">
              <w:rPr>
                <w:noProof/>
                <w:webHidden/>
              </w:rPr>
              <w:fldChar w:fldCharType="begin"/>
            </w:r>
            <w:r w:rsidR="002B1030">
              <w:rPr>
                <w:noProof/>
                <w:webHidden/>
              </w:rPr>
              <w:instrText xml:space="preserve"> PAGEREF _Toc492033298 \h </w:instrText>
            </w:r>
            <w:r w:rsidR="002B1030">
              <w:rPr>
                <w:noProof/>
                <w:webHidden/>
              </w:rPr>
            </w:r>
            <w:r w:rsidR="002B1030">
              <w:rPr>
                <w:noProof/>
                <w:webHidden/>
              </w:rPr>
              <w:fldChar w:fldCharType="separate"/>
            </w:r>
            <w:r w:rsidR="002B1030">
              <w:rPr>
                <w:noProof/>
                <w:webHidden/>
              </w:rPr>
              <w:t>2</w:t>
            </w:r>
            <w:r w:rsidR="002B1030">
              <w:rPr>
                <w:noProof/>
                <w:webHidden/>
              </w:rPr>
              <w:fldChar w:fldCharType="end"/>
            </w:r>
          </w:hyperlink>
        </w:p>
        <w:p w14:paraId="308210BE" w14:textId="1B99D3ED" w:rsidR="002B1030" w:rsidRDefault="002B1030">
          <w:pPr>
            <w:pStyle w:val="TOC1"/>
            <w:tabs>
              <w:tab w:val="left" w:pos="440"/>
              <w:tab w:val="right" w:leader="dot" w:pos="10070"/>
            </w:tabs>
            <w:rPr>
              <w:noProof/>
            </w:rPr>
          </w:pPr>
          <w:hyperlink w:anchor="_Toc492033299" w:history="1">
            <w:r w:rsidRPr="003556B5">
              <w:rPr>
                <w:rStyle w:val="Hyperlink"/>
                <w:rFonts w:cs="Times New Roman"/>
                <w:b/>
                <w:noProof/>
              </w:rPr>
              <w:t>2.</w:t>
            </w:r>
            <w:r>
              <w:rPr>
                <w:noProof/>
              </w:rPr>
              <w:tab/>
            </w:r>
            <w:r w:rsidRPr="003556B5">
              <w:rPr>
                <w:rStyle w:val="Hyperlink"/>
                <w:rFonts w:cs="Times New Roman"/>
                <w:b/>
                <w:noProof/>
              </w:rPr>
              <w:t>The number of doses to complete a series of all ACIP-recommended non-influenza vaccines per refugee and the number of doses of each vaccine provided by the VPR by age</w:t>
            </w:r>
            <w:r>
              <w:rPr>
                <w:noProof/>
                <w:webHidden/>
              </w:rPr>
              <w:tab/>
            </w:r>
            <w:r>
              <w:rPr>
                <w:noProof/>
                <w:webHidden/>
              </w:rPr>
              <w:fldChar w:fldCharType="begin"/>
            </w:r>
            <w:r>
              <w:rPr>
                <w:noProof/>
                <w:webHidden/>
              </w:rPr>
              <w:instrText xml:space="preserve"> PAGEREF _Toc492033299 \h </w:instrText>
            </w:r>
            <w:r>
              <w:rPr>
                <w:noProof/>
                <w:webHidden/>
              </w:rPr>
            </w:r>
            <w:r>
              <w:rPr>
                <w:noProof/>
                <w:webHidden/>
              </w:rPr>
              <w:fldChar w:fldCharType="separate"/>
            </w:r>
            <w:r>
              <w:rPr>
                <w:noProof/>
                <w:webHidden/>
              </w:rPr>
              <w:t>3</w:t>
            </w:r>
            <w:r>
              <w:rPr>
                <w:noProof/>
                <w:webHidden/>
              </w:rPr>
              <w:fldChar w:fldCharType="end"/>
            </w:r>
          </w:hyperlink>
        </w:p>
        <w:p w14:paraId="08C90D49" w14:textId="0ABAB54A" w:rsidR="002B1030" w:rsidRDefault="002B1030">
          <w:pPr>
            <w:pStyle w:val="TOC1"/>
            <w:tabs>
              <w:tab w:val="left" w:pos="440"/>
              <w:tab w:val="right" w:leader="dot" w:pos="10070"/>
            </w:tabs>
            <w:rPr>
              <w:noProof/>
            </w:rPr>
          </w:pPr>
          <w:hyperlink w:anchor="_Toc492033300" w:history="1">
            <w:r w:rsidRPr="003556B5">
              <w:rPr>
                <w:rStyle w:val="Hyperlink"/>
                <w:b/>
                <w:noProof/>
              </w:rPr>
              <w:t>3.</w:t>
            </w:r>
            <w:r>
              <w:rPr>
                <w:noProof/>
              </w:rPr>
              <w:tab/>
            </w:r>
            <w:r w:rsidRPr="003556B5">
              <w:rPr>
                <w:rStyle w:val="Hyperlink"/>
                <w:b/>
                <w:noProof/>
              </w:rPr>
              <w:t>Domestic vaccination costs</w:t>
            </w:r>
            <w:r>
              <w:rPr>
                <w:noProof/>
                <w:webHidden/>
              </w:rPr>
              <w:tab/>
            </w:r>
            <w:r>
              <w:rPr>
                <w:noProof/>
                <w:webHidden/>
              </w:rPr>
              <w:fldChar w:fldCharType="begin"/>
            </w:r>
            <w:r>
              <w:rPr>
                <w:noProof/>
                <w:webHidden/>
              </w:rPr>
              <w:instrText xml:space="preserve"> PAGEREF _Toc492033300 \h </w:instrText>
            </w:r>
            <w:r>
              <w:rPr>
                <w:noProof/>
                <w:webHidden/>
              </w:rPr>
            </w:r>
            <w:r>
              <w:rPr>
                <w:noProof/>
                <w:webHidden/>
              </w:rPr>
              <w:fldChar w:fldCharType="separate"/>
            </w:r>
            <w:r>
              <w:rPr>
                <w:noProof/>
                <w:webHidden/>
              </w:rPr>
              <w:t>8</w:t>
            </w:r>
            <w:r>
              <w:rPr>
                <w:noProof/>
                <w:webHidden/>
              </w:rPr>
              <w:fldChar w:fldCharType="end"/>
            </w:r>
          </w:hyperlink>
        </w:p>
        <w:p w14:paraId="240F6F34" w14:textId="34696EA1" w:rsidR="002B1030" w:rsidRDefault="002B1030">
          <w:pPr>
            <w:pStyle w:val="TOC1"/>
            <w:tabs>
              <w:tab w:val="left" w:pos="440"/>
              <w:tab w:val="right" w:leader="dot" w:pos="10070"/>
            </w:tabs>
            <w:rPr>
              <w:noProof/>
            </w:rPr>
          </w:pPr>
          <w:hyperlink w:anchor="_Toc492033301" w:history="1">
            <w:r w:rsidRPr="003556B5">
              <w:rPr>
                <w:rStyle w:val="Hyperlink"/>
                <w:b/>
                <w:noProof/>
              </w:rPr>
              <w:t>4.</w:t>
            </w:r>
            <w:r>
              <w:rPr>
                <w:noProof/>
              </w:rPr>
              <w:tab/>
            </w:r>
            <w:r w:rsidRPr="003556B5">
              <w:rPr>
                <w:rStyle w:val="Hyperlink"/>
                <w:b/>
                <w:noProof/>
              </w:rPr>
              <w:t>Overseas vaccination costs</w:t>
            </w:r>
            <w:r>
              <w:rPr>
                <w:noProof/>
                <w:webHidden/>
              </w:rPr>
              <w:tab/>
            </w:r>
            <w:r>
              <w:rPr>
                <w:noProof/>
                <w:webHidden/>
              </w:rPr>
              <w:fldChar w:fldCharType="begin"/>
            </w:r>
            <w:r>
              <w:rPr>
                <w:noProof/>
                <w:webHidden/>
              </w:rPr>
              <w:instrText xml:space="preserve"> PAGEREF _Toc492033301 \h </w:instrText>
            </w:r>
            <w:r>
              <w:rPr>
                <w:noProof/>
                <w:webHidden/>
              </w:rPr>
            </w:r>
            <w:r>
              <w:rPr>
                <w:noProof/>
                <w:webHidden/>
              </w:rPr>
              <w:fldChar w:fldCharType="separate"/>
            </w:r>
            <w:r>
              <w:rPr>
                <w:noProof/>
                <w:webHidden/>
              </w:rPr>
              <w:t>17</w:t>
            </w:r>
            <w:r>
              <w:rPr>
                <w:noProof/>
                <w:webHidden/>
              </w:rPr>
              <w:fldChar w:fldCharType="end"/>
            </w:r>
          </w:hyperlink>
        </w:p>
        <w:p w14:paraId="7F29F4E1" w14:textId="11C72FD0" w:rsidR="002B1030" w:rsidRDefault="002B1030">
          <w:pPr>
            <w:pStyle w:val="TOC1"/>
            <w:tabs>
              <w:tab w:val="left" w:pos="440"/>
              <w:tab w:val="right" w:leader="dot" w:pos="10070"/>
            </w:tabs>
            <w:rPr>
              <w:noProof/>
            </w:rPr>
          </w:pPr>
          <w:hyperlink w:anchor="_Toc492033302" w:history="1">
            <w:r w:rsidRPr="003556B5">
              <w:rPr>
                <w:rStyle w:val="Hyperlink"/>
                <w:rFonts w:cs="Times New Roman"/>
                <w:b/>
                <w:noProof/>
              </w:rPr>
              <w:t>5.</w:t>
            </w:r>
            <w:r>
              <w:rPr>
                <w:noProof/>
              </w:rPr>
              <w:tab/>
            </w:r>
            <w:r w:rsidRPr="003556B5">
              <w:rPr>
                <w:rStyle w:val="Hyperlink"/>
                <w:rFonts w:cs="Times New Roman"/>
                <w:b/>
                <w:noProof/>
              </w:rPr>
              <w:t>Estimation of overall average vaccination costs per person</w:t>
            </w:r>
            <w:r>
              <w:rPr>
                <w:noProof/>
                <w:webHidden/>
              </w:rPr>
              <w:tab/>
            </w:r>
            <w:r>
              <w:rPr>
                <w:noProof/>
                <w:webHidden/>
              </w:rPr>
              <w:fldChar w:fldCharType="begin"/>
            </w:r>
            <w:r>
              <w:rPr>
                <w:noProof/>
                <w:webHidden/>
              </w:rPr>
              <w:instrText xml:space="preserve"> PAGEREF _Toc492033302 \h </w:instrText>
            </w:r>
            <w:r>
              <w:rPr>
                <w:noProof/>
                <w:webHidden/>
              </w:rPr>
            </w:r>
            <w:r>
              <w:rPr>
                <w:noProof/>
                <w:webHidden/>
              </w:rPr>
              <w:fldChar w:fldCharType="separate"/>
            </w:r>
            <w:r>
              <w:rPr>
                <w:noProof/>
                <w:webHidden/>
              </w:rPr>
              <w:t>20</w:t>
            </w:r>
            <w:r>
              <w:rPr>
                <w:noProof/>
                <w:webHidden/>
              </w:rPr>
              <w:fldChar w:fldCharType="end"/>
            </w:r>
          </w:hyperlink>
        </w:p>
        <w:p w14:paraId="07A45786" w14:textId="757C1B7B" w:rsidR="002B1030" w:rsidRDefault="002B1030">
          <w:pPr>
            <w:pStyle w:val="TOC1"/>
            <w:tabs>
              <w:tab w:val="left" w:pos="440"/>
              <w:tab w:val="right" w:leader="dot" w:pos="10070"/>
            </w:tabs>
            <w:rPr>
              <w:noProof/>
            </w:rPr>
          </w:pPr>
          <w:hyperlink w:anchor="_Toc492033303" w:history="1">
            <w:r w:rsidRPr="003556B5">
              <w:rPr>
                <w:rStyle w:val="Hyperlink"/>
                <w:rFonts w:cs="Times New Roman"/>
                <w:b/>
                <w:noProof/>
              </w:rPr>
              <w:t>6.</w:t>
            </w:r>
            <w:r>
              <w:rPr>
                <w:noProof/>
              </w:rPr>
              <w:tab/>
            </w:r>
            <w:r w:rsidRPr="003556B5">
              <w:rPr>
                <w:rStyle w:val="Hyperlink"/>
                <w:rFonts w:cs="Times New Roman"/>
                <w:b/>
                <w:noProof/>
              </w:rPr>
              <w:t>Summary of input parameters</w:t>
            </w:r>
            <w:r>
              <w:rPr>
                <w:noProof/>
                <w:webHidden/>
              </w:rPr>
              <w:tab/>
            </w:r>
            <w:r>
              <w:rPr>
                <w:noProof/>
                <w:webHidden/>
              </w:rPr>
              <w:fldChar w:fldCharType="begin"/>
            </w:r>
            <w:r>
              <w:rPr>
                <w:noProof/>
                <w:webHidden/>
              </w:rPr>
              <w:instrText xml:space="preserve"> PAGEREF _Toc492033303 \h </w:instrText>
            </w:r>
            <w:r>
              <w:rPr>
                <w:noProof/>
                <w:webHidden/>
              </w:rPr>
            </w:r>
            <w:r>
              <w:rPr>
                <w:noProof/>
                <w:webHidden/>
              </w:rPr>
              <w:fldChar w:fldCharType="separate"/>
            </w:r>
            <w:r>
              <w:rPr>
                <w:noProof/>
                <w:webHidden/>
              </w:rPr>
              <w:t>21</w:t>
            </w:r>
            <w:r>
              <w:rPr>
                <w:noProof/>
                <w:webHidden/>
              </w:rPr>
              <w:fldChar w:fldCharType="end"/>
            </w:r>
          </w:hyperlink>
        </w:p>
        <w:p w14:paraId="46BE65DA" w14:textId="13A21A89" w:rsidR="002B1030" w:rsidRDefault="002B1030">
          <w:pPr>
            <w:pStyle w:val="TOC1"/>
            <w:tabs>
              <w:tab w:val="left" w:pos="440"/>
              <w:tab w:val="right" w:leader="dot" w:pos="10070"/>
            </w:tabs>
            <w:rPr>
              <w:noProof/>
            </w:rPr>
          </w:pPr>
          <w:hyperlink w:anchor="_Toc492033304" w:history="1">
            <w:r w:rsidRPr="003556B5">
              <w:rPr>
                <w:rStyle w:val="Hyperlink"/>
                <w:b/>
                <w:noProof/>
              </w:rPr>
              <w:t>7.</w:t>
            </w:r>
            <w:r>
              <w:rPr>
                <w:noProof/>
              </w:rPr>
              <w:tab/>
            </w:r>
            <w:r w:rsidRPr="003556B5">
              <w:rPr>
                <w:rStyle w:val="Hyperlink"/>
                <w:b/>
                <w:noProof/>
              </w:rPr>
              <w:t>Sensitivity Analyses</w:t>
            </w:r>
            <w:r>
              <w:rPr>
                <w:noProof/>
                <w:webHidden/>
              </w:rPr>
              <w:tab/>
            </w:r>
            <w:r>
              <w:rPr>
                <w:noProof/>
                <w:webHidden/>
              </w:rPr>
              <w:fldChar w:fldCharType="begin"/>
            </w:r>
            <w:r>
              <w:rPr>
                <w:noProof/>
                <w:webHidden/>
              </w:rPr>
              <w:instrText xml:space="preserve"> PAGEREF _Toc492033304 \h </w:instrText>
            </w:r>
            <w:r>
              <w:rPr>
                <w:noProof/>
                <w:webHidden/>
              </w:rPr>
            </w:r>
            <w:r>
              <w:rPr>
                <w:noProof/>
                <w:webHidden/>
              </w:rPr>
              <w:fldChar w:fldCharType="separate"/>
            </w:r>
            <w:r>
              <w:rPr>
                <w:noProof/>
                <w:webHidden/>
              </w:rPr>
              <w:t>25</w:t>
            </w:r>
            <w:r>
              <w:rPr>
                <w:noProof/>
                <w:webHidden/>
              </w:rPr>
              <w:fldChar w:fldCharType="end"/>
            </w:r>
          </w:hyperlink>
        </w:p>
        <w:p w14:paraId="1156428D" w14:textId="2D6C07AF" w:rsidR="002B1030" w:rsidRDefault="002B1030">
          <w:pPr>
            <w:pStyle w:val="TOC1"/>
            <w:tabs>
              <w:tab w:val="left" w:pos="440"/>
              <w:tab w:val="right" w:leader="dot" w:pos="10070"/>
            </w:tabs>
            <w:rPr>
              <w:noProof/>
            </w:rPr>
          </w:pPr>
          <w:hyperlink w:anchor="_Toc492033305" w:history="1">
            <w:r w:rsidRPr="003556B5">
              <w:rPr>
                <w:rStyle w:val="Hyperlink"/>
                <w:b/>
                <w:noProof/>
              </w:rPr>
              <w:t>8.</w:t>
            </w:r>
            <w:r>
              <w:rPr>
                <w:noProof/>
              </w:rPr>
              <w:tab/>
            </w:r>
            <w:r w:rsidRPr="003556B5">
              <w:rPr>
                <w:rStyle w:val="Hyperlink"/>
                <w:b/>
                <w:noProof/>
              </w:rPr>
              <w:t>Break-even analyses</w:t>
            </w:r>
            <w:r>
              <w:rPr>
                <w:noProof/>
                <w:webHidden/>
              </w:rPr>
              <w:tab/>
            </w:r>
            <w:r>
              <w:rPr>
                <w:noProof/>
                <w:webHidden/>
              </w:rPr>
              <w:fldChar w:fldCharType="begin"/>
            </w:r>
            <w:r>
              <w:rPr>
                <w:noProof/>
                <w:webHidden/>
              </w:rPr>
              <w:instrText xml:space="preserve"> PAGEREF _Toc492033305 \h </w:instrText>
            </w:r>
            <w:r>
              <w:rPr>
                <w:noProof/>
                <w:webHidden/>
              </w:rPr>
            </w:r>
            <w:r>
              <w:rPr>
                <w:noProof/>
                <w:webHidden/>
              </w:rPr>
              <w:fldChar w:fldCharType="separate"/>
            </w:r>
            <w:r>
              <w:rPr>
                <w:noProof/>
                <w:webHidden/>
              </w:rPr>
              <w:t>26</w:t>
            </w:r>
            <w:r>
              <w:rPr>
                <w:noProof/>
                <w:webHidden/>
              </w:rPr>
              <w:fldChar w:fldCharType="end"/>
            </w:r>
          </w:hyperlink>
        </w:p>
        <w:p w14:paraId="3543D358" w14:textId="0C583C30" w:rsidR="002B1030" w:rsidRDefault="002B1030">
          <w:pPr>
            <w:pStyle w:val="TOC1"/>
            <w:tabs>
              <w:tab w:val="left" w:pos="440"/>
              <w:tab w:val="right" w:leader="dot" w:pos="10070"/>
            </w:tabs>
            <w:rPr>
              <w:noProof/>
            </w:rPr>
          </w:pPr>
          <w:hyperlink w:anchor="_Toc492033306" w:history="1">
            <w:r w:rsidRPr="003556B5">
              <w:rPr>
                <w:rStyle w:val="Hyperlink"/>
                <w:b/>
                <w:noProof/>
              </w:rPr>
              <w:t>9.</w:t>
            </w:r>
            <w:r>
              <w:rPr>
                <w:noProof/>
              </w:rPr>
              <w:tab/>
            </w:r>
            <w:r w:rsidRPr="003556B5">
              <w:rPr>
                <w:rStyle w:val="Hyperlink"/>
                <w:rFonts w:cs="Times New Roman"/>
                <w:b/>
                <w:noProof/>
              </w:rPr>
              <w:t>Costs comparison between with and without the Vaccination Program for US-bound Refugees using private sector costs for domestic vaccination costs</w:t>
            </w:r>
            <w:r>
              <w:rPr>
                <w:noProof/>
                <w:webHidden/>
              </w:rPr>
              <w:tab/>
            </w:r>
            <w:r>
              <w:rPr>
                <w:noProof/>
                <w:webHidden/>
              </w:rPr>
              <w:fldChar w:fldCharType="begin"/>
            </w:r>
            <w:r>
              <w:rPr>
                <w:noProof/>
                <w:webHidden/>
              </w:rPr>
              <w:instrText xml:space="preserve"> PAGEREF _Toc492033306 \h </w:instrText>
            </w:r>
            <w:r>
              <w:rPr>
                <w:noProof/>
                <w:webHidden/>
              </w:rPr>
            </w:r>
            <w:r>
              <w:rPr>
                <w:noProof/>
                <w:webHidden/>
              </w:rPr>
              <w:fldChar w:fldCharType="separate"/>
            </w:r>
            <w:r>
              <w:rPr>
                <w:noProof/>
                <w:webHidden/>
              </w:rPr>
              <w:t>28</w:t>
            </w:r>
            <w:r>
              <w:rPr>
                <w:noProof/>
                <w:webHidden/>
              </w:rPr>
              <w:fldChar w:fldCharType="end"/>
            </w:r>
          </w:hyperlink>
        </w:p>
        <w:p w14:paraId="060FB2AF" w14:textId="6AA4FFF6" w:rsidR="002B1030" w:rsidRDefault="002B1030">
          <w:pPr>
            <w:pStyle w:val="TOC1"/>
            <w:tabs>
              <w:tab w:val="left" w:pos="660"/>
              <w:tab w:val="right" w:leader="dot" w:pos="10070"/>
            </w:tabs>
            <w:rPr>
              <w:noProof/>
            </w:rPr>
          </w:pPr>
          <w:hyperlink w:anchor="_Toc492033307" w:history="1">
            <w:r w:rsidRPr="003556B5">
              <w:rPr>
                <w:rStyle w:val="Hyperlink"/>
                <w:b/>
                <w:noProof/>
              </w:rPr>
              <w:t>10.</w:t>
            </w:r>
            <w:r>
              <w:rPr>
                <w:noProof/>
              </w:rPr>
              <w:tab/>
            </w:r>
            <w:r w:rsidRPr="003556B5">
              <w:rPr>
                <w:rStyle w:val="Hyperlink"/>
                <w:rFonts w:cs="Times New Roman"/>
                <w:b/>
                <w:noProof/>
              </w:rPr>
              <w:t>Cost comparison by type of costs</w:t>
            </w:r>
            <w:r>
              <w:rPr>
                <w:noProof/>
                <w:webHidden/>
              </w:rPr>
              <w:tab/>
            </w:r>
            <w:r>
              <w:rPr>
                <w:noProof/>
                <w:webHidden/>
              </w:rPr>
              <w:fldChar w:fldCharType="begin"/>
            </w:r>
            <w:r>
              <w:rPr>
                <w:noProof/>
                <w:webHidden/>
              </w:rPr>
              <w:instrText xml:space="preserve"> PAGEREF _Toc492033307 \h </w:instrText>
            </w:r>
            <w:r>
              <w:rPr>
                <w:noProof/>
                <w:webHidden/>
              </w:rPr>
            </w:r>
            <w:r>
              <w:rPr>
                <w:noProof/>
                <w:webHidden/>
              </w:rPr>
              <w:fldChar w:fldCharType="separate"/>
            </w:r>
            <w:r>
              <w:rPr>
                <w:noProof/>
                <w:webHidden/>
              </w:rPr>
              <w:t>29</w:t>
            </w:r>
            <w:r>
              <w:rPr>
                <w:noProof/>
                <w:webHidden/>
              </w:rPr>
              <w:fldChar w:fldCharType="end"/>
            </w:r>
          </w:hyperlink>
        </w:p>
        <w:p w14:paraId="2346A3A4" w14:textId="1D7AFEAC" w:rsidR="002B1030" w:rsidRDefault="002B1030">
          <w:pPr>
            <w:pStyle w:val="TOC1"/>
            <w:tabs>
              <w:tab w:val="left" w:pos="660"/>
              <w:tab w:val="right" w:leader="dot" w:pos="10070"/>
            </w:tabs>
            <w:rPr>
              <w:noProof/>
            </w:rPr>
          </w:pPr>
          <w:hyperlink w:anchor="_Toc492033308" w:history="1">
            <w:r w:rsidRPr="003556B5">
              <w:rPr>
                <w:rStyle w:val="Hyperlink"/>
                <w:b/>
                <w:noProof/>
              </w:rPr>
              <w:t>11.</w:t>
            </w:r>
            <w:r>
              <w:rPr>
                <w:noProof/>
              </w:rPr>
              <w:tab/>
            </w:r>
            <w:r w:rsidRPr="003556B5">
              <w:rPr>
                <w:rStyle w:val="Hyperlink"/>
                <w:rFonts w:cs="Times New Roman"/>
                <w:b/>
                <w:noProof/>
              </w:rPr>
              <w:t>A comparison of annual refugee vaccination costs and potential cost savings of the VPR</w:t>
            </w:r>
            <w:r>
              <w:rPr>
                <w:noProof/>
                <w:webHidden/>
              </w:rPr>
              <w:tab/>
            </w:r>
            <w:r>
              <w:rPr>
                <w:noProof/>
                <w:webHidden/>
              </w:rPr>
              <w:fldChar w:fldCharType="begin"/>
            </w:r>
            <w:r>
              <w:rPr>
                <w:noProof/>
                <w:webHidden/>
              </w:rPr>
              <w:instrText xml:space="preserve"> PAGEREF _Toc492033308 \h </w:instrText>
            </w:r>
            <w:r>
              <w:rPr>
                <w:noProof/>
                <w:webHidden/>
              </w:rPr>
            </w:r>
            <w:r>
              <w:rPr>
                <w:noProof/>
                <w:webHidden/>
              </w:rPr>
              <w:fldChar w:fldCharType="separate"/>
            </w:r>
            <w:r>
              <w:rPr>
                <w:noProof/>
                <w:webHidden/>
              </w:rPr>
              <w:t>30</w:t>
            </w:r>
            <w:r>
              <w:rPr>
                <w:noProof/>
                <w:webHidden/>
              </w:rPr>
              <w:fldChar w:fldCharType="end"/>
            </w:r>
          </w:hyperlink>
        </w:p>
        <w:p w14:paraId="60BB8F09" w14:textId="1C677D81" w:rsidR="00A566FF" w:rsidRPr="006F0F02" w:rsidRDefault="00A566FF">
          <w:pPr>
            <w:rPr>
              <w:rFonts w:ascii="Times New Roman" w:hAnsi="Times New Roman" w:cs="Times New Roman"/>
              <w:sz w:val="24"/>
              <w:szCs w:val="24"/>
            </w:rPr>
          </w:pPr>
          <w:r w:rsidRPr="006F0F02">
            <w:rPr>
              <w:rFonts w:ascii="Times New Roman" w:hAnsi="Times New Roman" w:cs="Times New Roman"/>
              <w:b/>
              <w:bCs/>
              <w:noProof/>
              <w:sz w:val="24"/>
              <w:szCs w:val="24"/>
            </w:rPr>
            <w:fldChar w:fldCharType="end"/>
          </w:r>
        </w:p>
      </w:sdtContent>
    </w:sdt>
    <w:p w14:paraId="166B39AB" w14:textId="77777777" w:rsidR="00C964C8" w:rsidRDefault="00C964C8">
      <w:r>
        <w:br w:type="page"/>
      </w:r>
    </w:p>
    <w:p w14:paraId="73C61A52" w14:textId="1EB6812B" w:rsidR="00A566FF" w:rsidRDefault="00924AC5" w:rsidP="00A566FF">
      <w:pPr>
        <w:pStyle w:val="Heading1"/>
        <w:numPr>
          <w:ilvl w:val="0"/>
          <w:numId w:val="2"/>
        </w:numPr>
        <w:ind w:left="0" w:firstLine="0"/>
        <w:rPr>
          <w:b/>
        </w:rPr>
      </w:pPr>
      <w:bookmarkStart w:id="0" w:name="_Toc492033298"/>
      <w:r w:rsidRPr="00BE7F3A">
        <w:rPr>
          <w:b/>
        </w:rPr>
        <w:lastRenderedPageBreak/>
        <w:t>Decision Tree</w:t>
      </w:r>
      <w:bookmarkEnd w:id="0"/>
    </w:p>
    <w:p w14:paraId="3D9F42F1" w14:textId="77777777" w:rsidR="00A566FF" w:rsidRDefault="00A566FF" w:rsidP="007F1B8F">
      <w:pPr>
        <w:spacing w:after="0"/>
        <w:ind w:left="360"/>
        <w:rPr>
          <w:rFonts w:ascii="Arial" w:hAnsi="Arial" w:cs="Arial"/>
        </w:rPr>
      </w:pPr>
    </w:p>
    <w:p w14:paraId="723AD32E" w14:textId="00C71BD2" w:rsidR="00950A86" w:rsidRDefault="00950A86" w:rsidP="009E540C">
      <w:pPr>
        <w:spacing w:line="480" w:lineRule="auto"/>
        <w:ind w:firstLine="720"/>
        <w:rPr>
          <w:rFonts w:ascii="Times New Roman" w:hAnsi="Times New Roman" w:cs="Times New Roman"/>
          <w:sz w:val="24"/>
          <w:szCs w:val="24"/>
        </w:rPr>
      </w:pPr>
      <w:r w:rsidRPr="00581F72">
        <w:rPr>
          <w:rFonts w:ascii="Times New Roman" w:hAnsi="Times New Roman" w:cs="Times New Roman"/>
          <w:sz w:val="24"/>
          <w:szCs w:val="24"/>
        </w:rPr>
        <w:t xml:space="preserve">The vaccination costs </w:t>
      </w:r>
      <w:r w:rsidR="00F64584">
        <w:rPr>
          <w:rFonts w:ascii="Times New Roman" w:hAnsi="Times New Roman" w:cs="Times New Roman"/>
          <w:sz w:val="24"/>
          <w:szCs w:val="24"/>
        </w:rPr>
        <w:t>for US-bound</w:t>
      </w:r>
      <w:r w:rsidR="00F64584" w:rsidRPr="00581F72">
        <w:rPr>
          <w:rFonts w:ascii="Times New Roman" w:hAnsi="Times New Roman" w:cs="Times New Roman"/>
          <w:sz w:val="24"/>
          <w:szCs w:val="24"/>
        </w:rPr>
        <w:t xml:space="preserve"> </w:t>
      </w:r>
      <w:r w:rsidRPr="00581F72">
        <w:rPr>
          <w:rFonts w:ascii="Times New Roman" w:hAnsi="Times New Roman" w:cs="Times New Roman"/>
          <w:sz w:val="24"/>
          <w:szCs w:val="24"/>
        </w:rPr>
        <w:t xml:space="preserve">refugees with and without </w:t>
      </w:r>
      <w:r w:rsidR="00E31CD4">
        <w:rPr>
          <w:rFonts w:ascii="Times New Roman" w:hAnsi="Times New Roman" w:cs="Times New Roman"/>
          <w:sz w:val="24"/>
          <w:szCs w:val="24"/>
        </w:rPr>
        <w:t xml:space="preserve">the </w:t>
      </w:r>
      <w:r w:rsidRPr="00581F72">
        <w:rPr>
          <w:rFonts w:ascii="Times New Roman" w:hAnsi="Times New Roman" w:cs="Times New Roman"/>
          <w:sz w:val="24"/>
          <w:szCs w:val="24"/>
        </w:rPr>
        <w:t>Vaccination Program for US-bound Refugees</w:t>
      </w:r>
      <w:r w:rsidR="00BB1AF2">
        <w:rPr>
          <w:rFonts w:ascii="Times New Roman" w:hAnsi="Times New Roman" w:cs="Times New Roman"/>
          <w:sz w:val="24"/>
          <w:szCs w:val="24"/>
        </w:rPr>
        <w:t xml:space="preserve"> (</w:t>
      </w:r>
      <w:r w:rsidR="001775E0">
        <w:rPr>
          <w:rFonts w:ascii="Times New Roman" w:hAnsi="Times New Roman" w:cs="Times New Roman"/>
          <w:sz w:val="24"/>
          <w:szCs w:val="24"/>
        </w:rPr>
        <w:t>VPR</w:t>
      </w:r>
      <w:r w:rsidR="00BB1AF2">
        <w:rPr>
          <w:rFonts w:ascii="Times New Roman" w:hAnsi="Times New Roman" w:cs="Times New Roman"/>
          <w:sz w:val="24"/>
          <w:szCs w:val="24"/>
        </w:rPr>
        <w:t>)</w:t>
      </w:r>
      <w:r w:rsidRPr="00581F72">
        <w:rPr>
          <w:rFonts w:ascii="Times New Roman" w:hAnsi="Times New Roman" w:cs="Times New Roman"/>
          <w:sz w:val="24"/>
          <w:szCs w:val="24"/>
        </w:rPr>
        <w:t xml:space="preserve"> </w:t>
      </w:r>
      <w:proofErr w:type="gramStart"/>
      <w:r w:rsidRPr="00581F72">
        <w:rPr>
          <w:rFonts w:ascii="Times New Roman" w:hAnsi="Times New Roman" w:cs="Times New Roman"/>
          <w:sz w:val="24"/>
          <w:szCs w:val="24"/>
        </w:rPr>
        <w:t>were estimated</w:t>
      </w:r>
      <w:proofErr w:type="gramEnd"/>
      <w:r w:rsidRPr="00581F72">
        <w:rPr>
          <w:rFonts w:ascii="Times New Roman" w:hAnsi="Times New Roman" w:cs="Times New Roman"/>
          <w:sz w:val="24"/>
          <w:szCs w:val="24"/>
        </w:rPr>
        <w:t xml:space="preserve"> using a simple decision tree model structure</w:t>
      </w:r>
      <w:r w:rsidR="00BA5265">
        <w:rPr>
          <w:rFonts w:ascii="Times New Roman" w:hAnsi="Times New Roman" w:cs="Times New Roman"/>
          <w:sz w:val="24"/>
          <w:szCs w:val="24"/>
        </w:rPr>
        <w:t>, stratified</w:t>
      </w:r>
      <w:r w:rsidRPr="00581F72">
        <w:rPr>
          <w:rFonts w:ascii="Times New Roman" w:hAnsi="Times New Roman" w:cs="Times New Roman"/>
          <w:sz w:val="24"/>
          <w:szCs w:val="24"/>
        </w:rPr>
        <w:t xml:space="preserve"> by age. </w:t>
      </w:r>
      <w:r w:rsidR="00581F72">
        <w:rPr>
          <w:rFonts w:ascii="Times New Roman" w:hAnsi="Times New Roman" w:cs="Times New Roman"/>
          <w:sz w:val="24"/>
          <w:szCs w:val="24"/>
        </w:rPr>
        <w:t>We quantified and compared the costs for refugees to complete the age-specific Advisory Committee on Immunization Practices (ACIP)</w:t>
      </w:r>
      <w:r w:rsidR="00380C80">
        <w:rPr>
          <w:rFonts w:ascii="Times New Roman" w:hAnsi="Times New Roman" w:cs="Times New Roman"/>
          <w:sz w:val="24"/>
          <w:szCs w:val="24"/>
        </w:rPr>
        <w:t>-</w:t>
      </w:r>
      <w:r w:rsidR="008610CC">
        <w:rPr>
          <w:rFonts w:ascii="Times New Roman" w:hAnsi="Times New Roman" w:cs="Times New Roman"/>
          <w:sz w:val="24"/>
          <w:szCs w:val="24"/>
        </w:rPr>
        <w:t xml:space="preserve">recommended vaccination </w:t>
      </w:r>
      <w:r w:rsidR="00581F72">
        <w:rPr>
          <w:rFonts w:ascii="Times New Roman" w:hAnsi="Times New Roman" w:cs="Times New Roman"/>
          <w:sz w:val="24"/>
          <w:szCs w:val="24"/>
        </w:rPr>
        <w:t xml:space="preserve">schedule </w:t>
      </w:r>
      <w:r w:rsidR="00581F72" w:rsidRPr="00581F72">
        <w:rPr>
          <w:rFonts w:ascii="Times New Roman" w:hAnsi="Times New Roman" w:cs="Times New Roman"/>
          <w:sz w:val="24"/>
          <w:szCs w:val="24"/>
        </w:rPr>
        <w:t xml:space="preserve">using two </w:t>
      </w:r>
      <w:r w:rsidR="008610CC">
        <w:rPr>
          <w:rFonts w:ascii="Times New Roman" w:hAnsi="Times New Roman" w:cs="Times New Roman"/>
          <w:sz w:val="24"/>
          <w:szCs w:val="24"/>
        </w:rPr>
        <w:t>scenario</w:t>
      </w:r>
      <w:r w:rsidR="008610CC" w:rsidRPr="00581F72">
        <w:rPr>
          <w:rFonts w:ascii="Times New Roman" w:hAnsi="Times New Roman" w:cs="Times New Roman"/>
          <w:sz w:val="24"/>
          <w:szCs w:val="24"/>
        </w:rPr>
        <w:t>s</w:t>
      </w:r>
      <w:r w:rsidR="00380C80">
        <w:rPr>
          <w:rFonts w:ascii="Times New Roman" w:hAnsi="Times New Roman" w:cs="Times New Roman"/>
          <w:sz w:val="24"/>
          <w:szCs w:val="24"/>
        </w:rPr>
        <w:t>:</w:t>
      </w:r>
      <w:r w:rsidR="00380C80" w:rsidRPr="00581F72">
        <w:rPr>
          <w:rFonts w:ascii="Times New Roman" w:hAnsi="Times New Roman" w:cs="Times New Roman"/>
          <w:sz w:val="24"/>
          <w:szCs w:val="24"/>
        </w:rPr>
        <w:t xml:space="preserve"> </w:t>
      </w:r>
      <w:r w:rsidR="00581F72" w:rsidRPr="00581F72">
        <w:rPr>
          <w:rFonts w:ascii="Times New Roman" w:hAnsi="Times New Roman" w:cs="Times New Roman"/>
          <w:sz w:val="24"/>
          <w:szCs w:val="24"/>
        </w:rPr>
        <w:t xml:space="preserve">(1) a </w:t>
      </w:r>
      <w:r w:rsidR="00F64584">
        <w:rPr>
          <w:rFonts w:ascii="Times New Roman" w:hAnsi="Times New Roman" w:cs="Times New Roman"/>
          <w:sz w:val="24"/>
          <w:szCs w:val="24"/>
        </w:rPr>
        <w:t xml:space="preserve">pre-2012 </w:t>
      </w:r>
      <w:r w:rsidR="00581F72" w:rsidRPr="00581F72">
        <w:rPr>
          <w:rFonts w:ascii="Times New Roman" w:hAnsi="Times New Roman" w:cs="Times New Roman"/>
          <w:sz w:val="24"/>
          <w:szCs w:val="24"/>
        </w:rPr>
        <w:t xml:space="preserve">baseline without </w:t>
      </w:r>
      <w:r w:rsidR="00E31CD4">
        <w:rPr>
          <w:rFonts w:ascii="Times New Roman" w:hAnsi="Times New Roman" w:cs="Times New Roman"/>
          <w:sz w:val="24"/>
          <w:szCs w:val="24"/>
        </w:rPr>
        <w:t xml:space="preserve">the </w:t>
      </w:r>
      <w:r w:rsidR="001775E0">
        <w:rPr>
          <w:rFonts w:ascii="Times New Roman" w:hAnsi="Times New Roman" w:cs="Times New Roman"/>
          <w:sz w:val="24"/>
          <w:szCs w:val="24"/>
        </w:rPr>
        <w:t>VPR</w:t>
      </w:r>
      <w:r w:rsidR="00F64584">
        <w:rPr>
          <w:rFonts w:ascii="Times New Roman" w:hAnsi="Times New Roman" w:cs="Times New Roman"/>
          <w:sz w:val="24"/>
          <w:szCs w:val="24"/>
        </w:rPr>
        <w:t xml:space="preserve"> (‘No VPR’</w:t>
      </w:r>
      <w:r w:rsidR="00E31CD4">
        <w:rPr>
          <w:rFonts w:ascii="Times New Roman" w:hAnsi="Times New Roman" w:cs="Times New Roman"/>
          <w:sz w:val="24"/>
          <w:szCs w:val="24"/>
        </w:rPr>
        <w:t xml:space="preserve"> scenario</w:t>
      </w:r>
      <w:r w:rsidR="00F64584">
        <w:rPr>
          <w:rFonts w:ascii="Times New Roman" w:hAnsi="Times New Roman" w:cs="Times New Roman"/>
          <w:sz w:val="24"/>
          <w:szCs w:val="24"/>
        </w:rPr>
        <w:t>)</w:t>
      </w:r>
      <w:r w:rsidR="00581F72" w:rsidRPr="00581F72">
        <w:rPr>
          <w:rFonts w:ascii="Times New Roman" w:hAnsi="Times New Roman" w:cs="Times New Roman"/>
          <w:sz w:val="24"/>
          <w:szCs w:val="24"/>
        </w:rPr>
        <w:t xml:space="preserve"> and (2) the current situation with </w:t>
      </w:r>
      <w:r w:rsidR="00E31CD4">
        <w:rPr>
          <w:rFonts w:ascii="Times New Roman" w:hAnsi="Times New Roman" w:cs="Times New Roman"/>
          <w:sz w:val="24"/>
          <w:szCs w:val="24"/>
        </w:rPr>
        <w:t xml:space="preserve">the </w:t>
      </w:r>
      <w:r w:rsidR="001775E0">
        <w:rPr>
          <w:rFonts w:ascii="Times New Roman" w:hAnsi="Times New Roman" w:cs="Times New Roman"/>
          <w:sz w:val="24"/>
          <w:szCs w:val="24"/>
        </w:rPr>
        <w:t>VPR</w:t>
      </w:r>
      <w:r w:rsidR="00F64584">
        <w:rPr>
          <w:rFonts w:ascii="Times New Roman" w:hAnsi="Times New Roman" w:cs="Times New Roman"/>
          <w:sz w:val="24"/>
          <w:szCs w:val="24"/>
        </w:rPr>
        <w:t xml:space="preserve"> (‘VPR’</w:t>
      </w:r>
      <w:r w:rsidR="00E31CD4">
        <w:rPr>
          <w:rFonts w:ascii="Times New Roman" w:hAnsi="Times New Roman" w:cs="Times New Roman"/>
          <w:sz w:val="24"/>
          <w:szCs w:val="24"/>
        </w:rPr>
        <w:t xml:space="preserve"> scenario</w:t>
      </w:r>
      <w:r w:rsidR="00F64584">
        <w:rPr>
          <w:rFonts w:ascii="Times New Roman" w:hAnsi="Times New Roman" w:cs="Times New Roman"/>
          <w:sz w:val="24"/>
          <w:szCs w:val="24"/>
        </w:rPr>
        <w:t>)</w:t>
      </w:r>
      <w:r w:rsidR="00581F72" w:rsidRPr="00581F72">
        <w:rPr>
          <w:rFonts w:ascii="Times New Roman" w:hAnsi="Times New Roman" w:cs="Times New Roman"/>
          <w:sz w:val="24"/>
          <w:szCs w:val="24"/>
        </w:rPr>
        <w:t>. Un</w:t>
      </w:r>
      <w:r w:rsidR="00BB1AF2">
        <w:rPr>
          <w:rFonts w:ascii="Times New Roman" w:hAnsi="Times New Roman" w:cs="Times New Roman"/>
          <w:sz w:val="24"/>
          <w:szCs w:val="24"/>
        </w:rPr>
        <w:t xml:space="preserve">der </w:t>
      </w:r>
      <w:r w:rsidR="00E31CD4">
        <w:rPr>
          <w:rFonts w:ascii="Times New Roman" w:hAnsi="Times New Roman" w:cs="Times New Roman"/>
          <w:sz w:val="24"/>
          <w:szCs w:val="24"/>
        </w:rPr>
        <w:t xml:space="preserve">the </w:t>
      </w:r>
      <w:r w:rsidR="00F64584">
        <w:rPr>
          <w:rFonts w:ascii="Times New Roman" w:hAnsi="Times New Roman" w:cs="Times New Roman"/>
          <w:sz w:val="24"/>
          <w:szCs w:val="24"/>
        </w:rPr>
        <w:t>‘No VPR’</w:t>
      </w:r>
      <w:r w:rsidR="00E31CD4">
        <w:rPr>
          <w:rFonts w:ascii="Times New Roman" w:hAnsi="Times New Roman" w:cs="Times New Roman"/>
          <w:sz w:val="24"/>
          <w:szCs w:val="24"/>
        </w:rPr>
        <w:t xml:space="preserve"> scenario</w:t>
      </w:r>
      <w:r w:rsidR="00BB1AF2">
        <w:rPr>
          <w:rFonts w:ascii="Times New Roman" w:hAnsi="Times New Roman" w:cs="Times New Roman"/>
          <w:sz w:val="24"/>
          <w:szCs w:val="24"/>
        </w:rPr>
        <w:t xml:space="preserve">, refugees </w:t>
      </w:r>
      <w:r w:rsidR="00F64584">
        <w:rPr>
          <w:rFonts w:ascii="Times New Roman" w:hAnsi="Times New Roman" w:cs="Times New Roman"/>
          <w:sz w:val="24"/>
          <w:szCs w:val="24"/>
        </w:rPr>
        <w:t>only</w:t>
      </w:r>
      <w:r w:rsidR="00581F72" w:rsidRPr="00581F72">
        <w:rPr>
          <w:rFonts w:ascii="Times New Roman" w:hAnsi="Times New Roman" w:cs="Times New Roman"/>
          <w:sz w:val="24"/>
          <w:szCs w:val="24"/>
        </w:rPr>
        <w:t xml:space="preserve"> receive vaccines after resettlement in the United States and </w:t>
      </w:r>
      <w:r w:rsidR="00F64584">
        <w:rPr>
          <w:rFonts w:ascii="Times New Roman" w:hAnsi="Times New Roman" w:cs="Times New Roman"/>
          <w:sz w:val="24"/>
          <w:szCs w:val="24"/>
        </w:rPr>
        <w:t>complete the age-specific ACIP-recommended schedule</w:t>
      </w:r>
      <w:r w:rsidR="00581F72" w:rsidRPr="00581F72">
        <w:rPr>
          <w:rFonts w:ascii="Times New Roman" w:hAnsi="Times New Roman" w:cs="Times New Roman"/>
          <w:sz w:val="24"/>
          <w:szCs w:val="24"/>
        </w:rPr>
        <w:t xml:space="preserve">. Under the </w:t>
      </w:r>
      <w:r w:rsidR="00F64584">
        <w:rPr>
          <w:rFonts w:ascii="Times New Roman" w:hAnsi="Times New Roman" w:cs="Times New Roman"/>
          <w:sz w:val="24"/>
          <w:szCs w:val="24"/>
        </w:rPr>
        <w:t>‘</w:t>
      </w:r>
      <w:r w:rsidR="001775E0">
        <w:rPr>
          <w:rFonts w:ascii="Times New Roman" w:hAnsi="Times New Roman" w:cs="Times New Roman"/>
          <w:sz w:val="24"/>
          <w:szCs w:val="24"/>
        </w:rPr>
        <w:t>VPR</w:t>
      </w:r>
      <w:r w:rsidR="00F64584">
        <w:rPr>
          <w:rFonts w:ascii="Times New Roman" w:hAnsi="Times New Roman" w:cs="Times New Roman"/>
          <w:sz w:val="24"/>
          <w:szCs w:val="24"/>
        </w:rPr>
        <w:t>’</w:t>
      </w:r>
      <w:r w:rsidR="00BB1AF2">
        <w:rPr>
          <w:rFonts w:ascii="Times New Roman" w:hAnsi="Times New Roman" w:cs="Times New Roman"/>
          <w:sz w:val="24"/>
          <w:szCs w:val="24"/>
        </w:rPr>
        <w:t xml:space="preserve"> </w:t>
      </w:r>
      <w:r w:rsidR="00E31CD4">
        <w:rPr>
          <w:rFonts w:ascii="Times New Roman" w:hAnsi="Times New Roman" w:cs="Times New Roman"/>
          <w:sz w:val="24"/>
          <w:szCs w:val="24"/>
        </w:rPr>
        <w:t>scenario</w:t>
      </w:r>
      <w:r w:rsidR="00BB1AF2">
        <w:rPr>
          <w:rFonts w:ascii="Times New Roman" w:hAnsi="Times New Roman" w:cs="Times New Roman"/>
          <w:sz w:val="24"/>
          <w:szCs w:val="24"/>
        </w:rPr>
        <w:t xml:space="preserve">, US-bound </w:t>
      </w:r>
      <w:r w:rsidR="00581F72" w:rsidRPr="00581F72">
        <w:rPr>
          <w:rFonts w:ascii="Times New Roman" w:hAnsi="Times New Roman" w:cs="Times New Roman"/>
          <w:sz w:val="24"/>
          <w:szCs w:val="24"/>
        </w:rPr>
        <w:t>refugees receive</w:t>
      </w:r>
      <w:r w:rsidR="00BB1AF2">
        <w:rPr>
          <w:rFonts w:ascii="Times New Roman" w:hAnsi="Times New Roman" w:cs="Times New Roman"/>
          <w:sz w:val="24"/>
          <w:szCs w:val="24"/>
        </w:rPr>
        <w:t>d</w:t>
      </w:r>
      <w:r w:rsidR="00581F72" w:rsidRPr="00581F72">
        <w:rPr>
          <w:rFonts w:ascii="Times New Roman" w:hAnsi="Times New Roman" w:cs="Times New Roman"/>
          <w:sz w:val="24"/>
          <w:szCs w:val="24"/>
        </w:rPr>
        <w:t xml:space="preserve"> one or two doses of each vaccine provided </w:t>
      </w:r>
      <w:r w:rsidR="00F64584">
        <w:rPr>
          <w:rFonts w:ascii="Times New Roman" w:hAnsi="Times New Roman" w:cs="Times New Roman"/>
          <w:sz w:val="24"/>
          <w:szCs w:val="24"/>
        </w:rPr>
        <w:t>by</w:t>
      </w:r>
      <w:r w:rsidR="00F64584" w:rsidRPr="00581F72">
        <w:rPr>
          <w:rFonts w:ascii="Times New Roman" w:hAnsi="Times New Roman" w:cs="Times New Roman"/>
          <w:sz w:val="24"/>
          <w:szCs w:val="24"/>
        </w:rPr>
        <w:t xml:space="preserve"> </w:t>
      </w:r>
      <w:r w:rsidR="00E31CD4">
        <w:rPr>
          <w:rFonts w:ascii="Times New Roman" w:hAnsi="Times New Roman" w:cs="Times New Roman"/>
          <w:sz w:val="24"/>
          <w:szCs w:val="24"/>
        </w:rPr>
        <w:t xml:space="preserve">the </w:t>
      </w:r>
      <w:r w:rsidR="001775E0">
        <w:rPr>
          <w:rFonts w:ascii="Times New Roman" w:hAnsi="Times New Roman" w:cs="Times New Roman"/>
          <w:sz w:val="24"/>
          <w:szCs w:val="24"/>
        </w:rPr>
        <w:t>VPR</w:t>
      </w:r>
      <w:r w:rsidR="00BB1AF2">
        <w:rPr>
          <w:rFonts w:ascii="Times New Roman" w:hAnsi="Times New Roman" w:cs="Times New Roman"/>
          <w:sz w:val="24"/>
          <w:szCs w:val="24"/>
        </w:rPr>
        <w:t xml:space="preserve"> prior to departure and </w:t>
      </w:r>
      <w:r w:rsidR="00581F72" w:rsidRPr="00581F72">
        <w:rPr>
          <w:rFonts w:ascii="Times New Roman" w:hAnsi="Times New Roman" w:cs="Times New Roman"/>
          <w:sz w:val="24"/>
          <w:szCs w:val="24"/>
        </w:rPr>
        <w:t xml:space="preserve">complete their age-specific vaccine schedules after resettlement in the United States. </w:t>
      </w:r>
    </w:p>
    <w:p w14:paraId="55C48ED6" w14:textId="77777777" w:rsidR="007F1B8F" w:rsidRPr="00B1543D" w:rsidRDefault="007F1B8F" w:rsidP="007F1B8F">
      <w:pPr>
        <w:spacing w:after="0"/>
        <w:ind w:left="360"/>
        <w:rPr>
          <w:rFonts w:ascii="Times New Roman" w:hAnsi="Times New Roman" w:cs="Times New Roman"/>
          <w:sz w:val="24"/>
          <w:szCs w:val="24"/>
        </w:rPr>
      </w:pPr>
      <w:r w:rsidRPr="00B1543D">
        <w:rPr>
          <w:rFonts w:ascii="Times New Roman" w:hAnsi="Times New Roman" w:cs="Times New Roman"/>
          <w:sz w:val="24"/>
          <w:szCs w:val="24"/>
        </w:rPr>
        <w:t xml:space="preserve">Figure </w:t>
      </w:r>
      <w:r w:rsidR="00950A86">
        <w:rPr>
          <w:rFonts w:ascii="Times New Roman" w:hAnsi="Times New Roman" w:cs="Times New Roman"/>
          <w:sz w:val="24"/>
          <w:szCs w:val="24"/>
        </w:rPr>
        <w:t>A</w:t>
      </w:r>
      <w:r w:rsidRPr="00B1543D">
        <w:rPr>
          <w:rFonts w:ascii="Times New Roman" w:hAnsi="Times New Roman" w:cs="Times New Roman"/>
          <w:sz w:val="24"/>
          <w:szCs w:val="24"/>
        </w:rPr>
        <w:t>1: Decision tree</w:t>
      </w:r>
    </w:p>
    <w:p w14:paraId="70A87CC8" w14:textId="77777777" w:rsidR="007F1B8F" w:rsidRPr="00B1543D" w:rsidRDefault="007D24A9"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9E04645" wp14:editId="7BF47278">
                <wp:simplePos x="0" y="0"/>
                <wp:positionH relativeFrom="column">
                  <wp:posOffset>3060700</wp:posOffset>
                </wp:positionH>
                <wp:positionV relativeFrom="paragraph">
                  <wp:posOffset>111125</wp:posOffset>
                </wp:positionV>
                <wp:extent cx="2952750" cy="9969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952750" cy="9969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14F1" id="Rectangle 10" o:spid="_x0000_s1026" style="position:absolute;margin-left:241pt;margin-top:8.75pt;width:232.5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" filled="f" strokecolor="black [3213]" strokeweight="2pt">
                <v:stroke dashstyle="1 1"/>
              </v:rect>
            </w:pict>
          </mc:Fallback>
        </mc:AlternateContent>
      </w:r>
      <w:r w:rsidRPr="00B1543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BD868A4" wp14:editId="68334FF1">
                <wp:simplePos x="0" y="0"/>
                <wp:positionH relativeFrom="margin">
                  <wp:posOffset>3098800</wp:posOffset>
                </wp:positionH>
                <wp:positionV relativeFrom="paragraph">
                  <wp:posOffset>142875</wp:posOffset>
                </wp:positionV>
                <wp:extent cx="2914650" cy="1016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14650" cy="10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3BE24" w14:textId="77777777" w:rsidR="001F645A" w:rsidRPr="0008096C" w:rsidRDefault="001F645A" w:rsidP="007F1B8F">
                            <w:pPr>
                              <w:rPr>
                                <w:rFonts w:ascii="Arial" w:hAnsi="Arial" w:cs="Arial"/>
                                <w:b/>
                              </w:rPr>
                            </w:pPr>
                            <w:r w:rsidRPr="0008096C">
                              <w:rPr>
                                <w:rFonts w:ascii="Arial" w:hAnsi="Arial" w:cs="Arial"/>
                                <w:b/>
                              </w:rPr>
                              <w:t>Domestic cost only</w:t>
                            </w:r>
                          </w:p>
                          <w:p w14:paraId="73C22DD6" w14:textId="77777777" w:rsidR="001F645A" w:rsidRPr="00A42969" w:rsidRDefault="001F645A" w:rsidP="007F1B8F">
                            <w:pPr>
                              <w:rPr>
                                <w:rFonts w:ascii="Arial" w:hAnsi="Arial" w:cs="Arial"/>
                              </w:rPr>
                            </w:pPr>
                            <w:r>
                              <w:rPr>
                                <w:rFonts w:ascii="Arial" w:hAnsi="Arial" w:cs="Arial"/>
                              </w:rPr>
                              <w:t>By age and vaccine, numbers of doses to achieve full vaccination x Domestic vaccination cost per dose</w:t>
                            </w:r>
                          </w:p>
                          <w:p w14:paraId="7B6564DF" w14:textId="77777777" w:rsidR="001F645A" w:rsidRDefault="001F645A" w:rsidP="007F1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868A4" id="_x0000_t202" coordsize="21600,21600" o:spt="202" path="m,l,21600r21600,l21600,xe">
                <v:stroke joinstyle="miter"/>
                <v:path gradientshapeok="t" o:connecttype="rect"/>
              </v:shapetype>
              <v:shape id="Text Box 6" o:spid="_x0000_s1026" type="#_x0000_t202" style="position:absolute;left:0;text-align:left;margin-left:244pt;margin-top:11.25pt;width:229.5pt;height:8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" fillcolor="white [3201]" stroked="f" strokeweight=".5pt">
                <v:textbox>
                  <w:txbxContent>
                    <w:p w14:paraId="1BA3BE24" w14:textId="77777777" w:rsidR="001F645A" w:rsidRPr="0008096C" w:rsidRDefault="001F645A" w:rsidP="007F1B8F">
                      <w:pPr>
                        <w:rPr>
                          <w:rFonts w:ascii="Arial" w:hAnsi="Arial" w:cs="Arial"/>
                          <w:b/>
                        </w:rPr>
                      </w:pPr>
                      <w:r w:rsidRPr="0008096C">
                        <w:rPr>
                          <w:rFonts w:ascii="Arial" w:hAnsi="Arial" w:cs="Arial"/>
                          <w:b/>
                        </w:rPr>
                        <w:t>Domestic cost only</w:t>
                      </w:r>
                    </w:p>
                    <w:p w14:paraId="73C22DD6" w14:textId="77777777" w:rsidR="001F645A" w:rsidRPr="00A42969" w:rsidRDefault="001F645A" w:rsidP="007F1B8F">
                      <w:pPr>
                        <w:rPr>
                          <w:rFonts w:ascii="Arial" w:hAnsi="Arial" w:cs="Arial"/>
                        </w:rPr>
                      </w:pPr>
                      <w:r>
                        <w:rPr>
                          <w:rFonts w:ascii="Arial" w:hAnsi="Arial" w:cs="Arial"/>
                        </w:rPr>
                        <w:t>By age and vaccine, numbers of doses to achieve full vaccination x Domestic vaccination cost per dose</w:t>
                      </w:r>
                    </w:p>
                    <w:p w14:paraId="7B6564DF" w14:textId="77777777" w:rsidR="001F645A" w:rsidRDefault="001F645A" w:rsidP="007F1B8F"/>
                  </w:txbxContent>
                </v:textbox>
                <w10:wrap anchorx="margin"/>
              </v:shape>
            </w:pict>
          </mc:Fallback>
        </mc:AlternateContent>
      </w:r>
    </w:p>
    <w:p w14:paraId="0AC80B15" w14:textId="77777777" w:rsidR="007F1B8F" w:rsidRPr="00B1543D" w:rsidRDefault="007F1B8F"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8EADD7" wp14:editId="63AFCA0D">
                <wp:simplePos x="0" y="0"/>
                <wp:positionH relativeFrom="column">
                  <wp:posOffset>1809750</wp:posOffset>
                </wp:positionH>
                <wp:positionV relativeFrom="paragraph">
                  <wp:posOffset>45720</wp:posOffset>
                </wp:positionV>
                <wp:extent cx="1117600" cy="488950"/>
                <wp:effectExtent l="0" t="0" r="25400" b="25400"/>
                <wp:wrapNone/>
                <wp:docPr id="4" name="Rounded Rectangle 4"/>
                <wp:cNvGraphicFramePr/>
                <a:graphic xmlns:a="http://schemas.openxmlformats.org/drawingml/2006/main">
                  <a:graphicData uri="http://schemas.microsoft.com/office/word/2010/wordprocessingShape">
                    <wps:wsp>
                      <wps:cNvSpPr/>
                      <wps:spPr>
                        <a:xfrm>
                          <a:off x="0" y="0"/>
                          <a:ext cx="1117600" cy="4889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66D8E" w14:textId="28BD854F" w:rsidR="001F645A" w:rsidRPr="00C60362" w:rsidRDefault="001F645A" w:rsidP="007F1B8F">
                            <w:pPr>
                              <w:jc w:val="center"/>
                              <w:rPr>
                                <w:rFonts w:ascii="Arial" w:hAnsi="Arial" w:cs="Arial"/>
                                <w:color w:val="000000" w:themeColor="text1"/>
                              </w:rPr>
                            </w:pPr>
                            <w:r w:rsidRPr="00C60362">
                              <w:rPr>
                                <w:rFonts w:ascii="Arial" w:hAnsi="Arial" w:cs="Arial"/>
                                <w:color w:val="000000" w:themeColor="text1"/>
                              </w:rPr>
                              <w:t xml:space="preserve">Without </w:t>
                            </w:r>
                            <w:r>
                              <w:rPr>
                                <w:rFonts w:ascii="Arial" w:hAnsi="Arial" w:cs="Arial"/>
                                <w:color w:val="000000" w:themeColor="text1"/>
                              </w:rPr>
                              <w:t>the VPR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8EADD7" id="Rounded Rectangle 4" o:spid="_x0000_s1027" style="position:absolute;left:0;text-align:left;margin-left:142.5pt;margin-top:3.6pt;width:88pt;height: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" fillcolor="white [3212]" strokecolor="black [3213]">
                <v:textbox>
                  <w:txbxContent>
                    <w:p w14:paraId="38B66D8E" w14:textId="28BD854F" w:rsidR="001F645A" w:rsidRPr="00C60362" w:rsidRDefault="001F645A" w:rsidP="007F1B8F">
                      <w:pPr>
                        <w:jc w:val="center"/>
                        <w:rPr>
                          <w:rFonts w:ascii="Arial" w:hAnsi="Arial" w:cs="Arial"/>
                          <w:color w:val="000000" w:themeColor="text1"/>
                        </w:rPr>
                      </w:pPr>
                      <w:r w:rsidRPr="00C60362">
                        <w:rPr>
                          <w:rFonts w:ascii="Arial" w:hAnsi="Arial" w:cs="Arial"/>
                          <w:color w:val="000000" w:themeColor="text1"/>
                        </w:rPr>
                        <w:t xml:space="preserve">Without </w:t>
                      </w:r>
                      <w:r>
                        <w:rPr>
                          <w:rFonts w:ascii="Arial" w:hAnsi="Arial" w:cs="Arial"/>
                          <w:color w:val="000000" w:themeColor="text1"/>
                        </w:rPr>
                        <w:t>the VPR</w:t>
                      </w:r>
                    </w:p>
                  </w:txbxContent>
                </v:textbox>
              </v:roundrect>
            </w:pict>
          </mc:Fallback>
        </mc:AlternateContent>
      </w:r>
    </w:p>
    <w:p w14:paraId="375DD303" w14:textId="77777777" w:rsidR="007F1B8F" w:rsidRPr="00B1543D" w:rsidRDefault="007F1B8F"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E7305C" wp14:editId="653718E1">
                <wp:simplePos x="0" y="0"/>
                <wp:positionH relativeFrom="column">
                  <wp:posOffset>1270000</wp:posOffset>
                </wp:positionH>
                <wp:positionV relativeFrom="paragraph">
                  <wp:posOffset>133350</wp:posOffset>
                </wp:positionV>
                <wp:extent cx="539750" cy="6985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539750" cy="69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20E6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pt,10.5pt" to="1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" strokecolor="black [3213]"/>
            </w:pict>
          </mc:Fallback>
        </mc:AlternateContent>
      </w:r>
    </w:p>
    <w:p w14:paraId="2574DE47" w14:textId="77777777" w:rsidR="007F1B8F" w:rsidRPr="00B1543D" w:rsidRDefault="007F1B8F" w:rsidP="007F1B8F">
      <w:pPr>
        <w:spacing w:after="0"/>
        <w:ind w:left="360"/>
        <w:rPr>
          <w:rFonts w:ascii="Times New Roman" w:hAnsi="Times New Roman" w:cs="Times New Roman"/>
          <w:sz w:val="24"/>
          <w:szCs w:val="24"/>
        </w:rPr>
      </w:pPr>
    </w:p>
    <w:p w14:paraId="0F800883" w14:textId="77777777" w:rsidR="007F1B8F" w:rsidRPr="00B1543D" w:rsidRDefault="007F1B8F" w:rsidP="007F1B8F">
      <w:pPr>
        <w:spacing w:after="0"/>
        <w:ind w:left="360"/>
        <w:rPr>
          <w:rFonts w:ascii="Times New Roman" w:hAnsi="Times New Roman" w:cs="Times New Roman"/>
          <w:sz w:val="24"/>
          <w:szCs w:val="24"/>
        </w:rPr>
      </w:pPr>
    </w:p>
    <w:p w14:paraId="3DD33E57" w14:textId="77777777" w:rsidR="007F1B8F" w:rsidRPr="00B1543D" w:rsidRDefault="007F1B8F" w:rsidP="007F1B8F">
      <w:pPr>
        <w:spacing w:after="0"/>
        <w:ind w:left="360"/>
        <w:rPr>
          <w:rFonts w:ascii="Times New Roman" w:hAnsi="Times New Roman" w:cs="Times New Roman"/>
          <w:sz w:val="24"/>
          <w:szCs w:val="24"/>
        </w:rPr>
      </w:pPr>
    </w:p>
    <w:p w14:paraId="6C0B64A6" w14:textId="77777777" w:rsidR="007F1B8F" w:rsidRPr="00B1543D" w:rsidRDefault="007F1B8F"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C25951" wp14:editId="73E92947">
                <wp:simplePos x="0" y="0"/>
                <wp:positionH relativeFrom="column">
                  <wp:posOffset>139700</wp:posOffset>
                </wp:positionH>
                <wp:positionV relativeFrom="paragraph">
                  <wp:posOffset>5080</wp:posOffset>
                </wp:positionV>
                <wp:extent cx="1117600" cy="4191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1117600" cy="4191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5C18D" w14:textId="77777777" w:rsidR="001F645A" w:rsidRPr="00C60362" w:rsidRDefault="001F645A" w:rsidP="007F1B8F">
                            <w:pPr>
                              <w:jc w:val="center"/>
                              <w:rPr>
                                <w:rFonts w:ascii="Arial" w:hAnsi="Arial" w:cs="Arial"/>
                                <w:color w:val="000000" w:themeColor="text1"/>
                              </w:rPr>
                            </w:pPr>
                            <w:r w:rsidRPr="00C60362">
                              <w:rPr>
                                <w:rFonts w:ascii="Arial" w:hAnsi="Arial" w:cs="Arial"/>
                                <w:color w:val="000000" w:themeColor="text1"/>
                              </w:rP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25951" id="Rounded Rectangle 1" o:spid="_x0000_s1028" style="position:absolute;left:0;text-align:left;margin-left:11pt;margin-top:.4pt;width:88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" fillcolor="white [3212]" strokecolor="black [3213]">
                <v:textbox>
                  <w:txbxContent>
                    <w:p w14:paraId="0F65C18D" w14:textId="77777777" w:rsidR="001F645A" w:rsidRPr="00C60362" w:rsidRDefault="001F645A" w:rsidP="007F1B8F">
                      <w:pPr>
                        <w:jc w:val="center"/>
                        <w:rPr>
                          <w:rFonts w:ascii="Arial" w:hAnsi="Arial" w:cs="Arial"/>
                          <w:color w:val="000000" w:themeColor="text1"/>
                        </w:rPr>
                      </w:pPr>
                      <w:r w:rsidRPr="00C60362">
                        <w:rPr>
                          <w:rFonts w:ascii="Arial" w:hAnsi="Arial" w:cs="Arial"/>
                          <w:color w:val="000000" w:themeColor="text1"/>
                        </w:rPr>
                        <w:t>Decision</w:t>
                      </w:r>
                    </w:p>
                  </w:txbxContent>
                </v:textbox>
              </v:roundrect>
            </w:pict>
          </mc:Fallback>
        </mc:AlternateContent>
      </w:r>
    </w:p>
    <w:p w14:paraId="0C21145E" w14:textId="77777777" w:rsidR="007F1B8F" w:rsidRPr="00B1543D" w:rsidRDefault="007F1B8F"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E1731E" wp14:editId="2E0A1626">
                <wp:simplePos x="0" y="0"/>
                <wp:positionH relativeFrom="column">
                  <wp:posOffset>1244600</wp:posOffset>
                </wp:positionH>
                <wp:positionV relativeFrom="paragraph">
                  <wp:posOffset>28575</wp:posOffset>
                </wp:positionV>
                <wp:extent cx="577850" cy="730250"/>
                <wp:effectExtent l="0" t="0" r="31750" b="31750"/>
                <wp:wrapNone/>
                <wp:docPr id="3" name="Straight Connector 3"/>
                <wp:cNvGraphicFramePr/>
                <a:graphic xmlns:a="http://schemas.openxmlformats.org/drawingml/2006/main">
                  <a:graphicData uri="http://schemas.microsoft.com/office/word/2010/wordprocessingShape">
                    <wps:wsp>
                      <wps:cNvCnPr/>
                      <wps:spPr>
                        <a:xfrm flipH="1" flipV="1">
                          <a:off x="0" y="0"/>
                          <a:ext cx="577850" cy="730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7CA5"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2.25pt" to="143.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" strokecolor="black [3213]"/>
            </w:pict>
          </mc:Fallback>
        </mc:AlternateContent>
      </w:r>
    </w:p>
    <w:p w14:paraId="6C170887" w14:textId="7F2E6F2B" w:rsidR="007F1B8F" w:rsidRPr="00B1543D" w:rsidRDefault="0012017B"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40077E3" wp14:editId="4394039A">
                <wp:simplePos x="0" y="0"/>
                <wp:positionH relativeFrom="margin">
                  <wp:posOffset>3079750</wp:posOffset>
                </wp:positionH>
                <wp:positionV relativeFrom="paragraph">
                  <wp:posOffset>41910</wp:posOffset>
                </wp:positionV>
                <wp:extent cx="2667000" cy="812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667000"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1FAC1" w14:textId="77777777" w:rsidR="001F645A" w:rsidRPr="0008096C" w:rsidRDefault="001F645A" w:rsidP="00A566FF">
                            <w:pPr>
                              <w:spacing w:after="0"/>
                              <w:rPr>
                                <w:rFonts w:ascii="Arial" w:hAnsi="Arial" w:cs="Arial"/>
                                <w:b/>
                              </w:rPr>
                            </w:pPr>
                            <w:r w:rsidRPr="0008096C">
                              <w:rPr>
                                <w:rFonts w:ascii="Arial" w:hAnsi="Arial" w:cs="Arial"/>
                                <w:b/>
                              </w:rPr>
                              <w:t>Overseas cost</w:t>
                            </w:r>
                          </w:p>
                          <w:p w14:paraId="057D8513" w14:textId="3EDEEC53" w:rsidR="001F645A" w:rsidRPr="00A42969" w:rsidRDefault="001F645A" w:rsidP="00A566FF">
                            <w:pPr>
                              <w:spacing w:after="0"/>
                              <w:rPr>
                                <w:rFonts w:ascii="Arial" w:hAnsi="Arial" w:cs="Arial"/>
                              </w:rPr>
                            </w:pPr>
                            <w:r>
                              <w:rPr>
                                <w:rFonts w:ascii="Arial" w:hAnsi="Arial" w:cs="Arial"/>
                              </w:rPr>
                              <w:t xml:space="preserve">By age and vaccine, numbers of doses administered from the VPR x Overseas vaccination cost per dose </w:t>
                            </w:r>
                          </w:p>
                          <w:p w14:paraId="3B66DDE7" w14:textId="77777777" w:rsidR="001F645A" w:rsidRPr="00A42969" w:rsidRDefault="001F645A" w:rsidP="007F1B8F">
                            <w:pPr>
                              <w:spacing w:line="264" w:lineRule="auto"/>
                              <w:jc w:val="center"/>
                              <w:rPr>
                                <w:rFonts w:ascii="Arial" w:hAnsi="Arial" w:cs="Arial"/>
                              </w:rPr>
                            </w:pPr>
                          </w:p>
                          <w:p w14:paraId="745BC301" w14:textId="77777777" w:rsidR="001F645A" w:rsidRDefault="001F645A" w:rsidP="007F1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77E3" id="Text Box 7" o:spid="_x0000_s1029" type="#_x0000_t202" style="position:absolute;left:0;text-align:left;margin-left:242.5pt;margin-top:3.3pt;width:210pt;height: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" fillcolor="white [3201]" stroked="f" strokeweight=".5pt">
                <v:textbox>
                  <w:txbxContent>
                    <w:p w14:paraId="3081FAC1" w14:textId="77777777" w:rsidR="001F645A" w:rsidRPr="0008096C" w:rsidRDefault="001F645A" w:rsidP="00A566FF">
                      <w:pPr>
                        <w:spacing w:after="0"/>
                        <w:rPr>
                          <w:rFonts w:ascii="Arial" w:hAnsi="Arial" w:cs="Arial"/>
                          <w:b/>
                        </w:rPr>
                      </w:pPr>
                      <w:r w:rsidRPr="0008096C">
                        <w:rPr>
                          <w:rFonts w:ascii="Arial" w:hAnsi="Arial" w:cs="Arial"/>
                          <w:b/>
                        </w:rPr>
                        <w:t>Overseas cost</w:t>
                      </w:r>
                    </w:p>
                    <w:p w14:paraId="057D8513" w14:textId="3EDEEC53" w:rsidR="001F645A" w:rsidRPr="00A42969" w:rsidRDefault="001F645A" w:rsidP="00A566FF">
                      <w:pPr>
                        <w:spacing w:after="0"/>
                        <w:rPr>
                          <w:rFonts w:ascii="Arial" w:hAnsi="Arial" w:cs="Arial"/>
                        </w:rPr>
                      </w:pPr>
                      <w:r>
                        <w:rPr>
                          <w:rFonts w:ascii="Arial" w:hAnsi="Arial" w:cs="Arial"/>
                        </w:rPr>
                        <w:t xml:space="preserve">By age and vaccine, numbers of doses administered from the VPR x Overseas vaccination cost per dose </w:t>
                      </w:r>
                    </w:p>
                    <w:p w14:paraId="3B66DDE7" w14:textId="77777777" w:rsidR="001F645A" w:rsidRPr="00A42969" w:rsidRDefault="001F645A" w:rsidP="007F1B8F">
                      <w:pPr>
                        <w:spacing w:line="264" w:lineRule="auto"/>
                        <w:jc w:val="center"/>
                        <w:rPr>
                          <w:rFonts w:ascii="Arial" w:hAnsi="Arial" w:cs="Arial"/>
                        </w:rPr>
                      </w:pPr>
                    </w:p>
                    <w:p w14:paraId="745BC301" w14:textId="77777777" w:rsidR="001F645A" w:rsidRDefault="001F645A" w:rsidP="007F1B8F"/>
                  </w:txbxContent>
                </v:textbox>
                <w10:wrap anchorx="margin"/>
              </v:shape>
            </w:pict>
          </mc:Fallback>
        </mc:AlternateContent>
      </w:r>
      <w:r w:rsidRPr="00B1543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3CA6857" wp14:editId="1DE10E4A">
                <wp:simplePos x="0" y="0"/>
                <wp:positionH relativeFrom="column">
                  <wp:posOffset>3035300</wp:posOffset>
                </wp:positionH>
                <wp:positionV relativeFrom="paragraph">
                  <wp:posOffset>3810</wp:posOffset>
                </wp:positionV>
                <wp:extent cx="3016250" cy="22352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3016250" cy="2235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25F28" id="Rectangle 11" o:spid="_x0000_s1026" style="position:absolute;margin-left:239pt;margin-top:.3pt;width:23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" filled="f" strokecolor="black [3213]" strokeweight="2pt">
                <v:stroke dashstyle="1 1"/>
              </v:rect>
            </w:pict>
          </mc:Fallback>
        </mc:AlternateContent>
      </w:r>
    </w:p>
    <w:p w14:paraId="4AAF0D97" w14:textId="221E4AF5" w:rsidR="007F1B8F" w:rsidRPr="00B1543D" w:rsidRDefault="007F1B8F" w:rsidP="007F1B8F">
      <w:pPr>
        <w:spacing w:after="0"/>
        <w:ind w:left="360"/>
        <w:rPr>
          <w:rFonts w:ascii="Times New Roman" w:hAnsi="Times New Roman" w:cs="Times New Roman"/>
          <w:sz w:val="24"/>
          <w:szCs w:val="24"/>
        </w:rPr>
      </w:pPr>
    </w:p>
    <w:p w14:paraId="38A93F16" w14:textId="77777777" w:rsidR="007F1B8F" w:rsidRPr="00B1543D" w:rsidRDefault="007F1B8F"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85EAEF4" wp14:editId="736A9DEE">
                <wp:simplePos x="0" y="0"/>
                <wp:positionH relativeFrom="column">
                  <wp:posOffset>1803400</wp:posOffset>
                </wp:positionH>
                <wp:positionV relativeFrom="paragraph">
                  <wp:posOffset>41275</wp:posOffset>
                </wp:positionV>
                <wp:extent cx="1117600" cy="48260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1117600" cy="4826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C87E9" w14:textId="09AFF88D" w:rsidR="001F645A" w:rsidRPr="00C60362" w:rsidRDefault="001F645A" w:rsidP="007F1B8F">
                            <w:pPr>
                              <w:jc w:val="center"/>
                              <w:rPr>
                                <w:rFonts w:ascii="Arial" w:hAnsi="Arial" w:cs="Arial"/>
                                <w:color w:val="000000" w:themeColor="text1"/>
                              </w:rPr>
                            </w:pPr>
                            <w:r w:rsidRPr="00C60362">
                              <w:rPr>
                                <w:rFonts w:ascii="Arial" w:hAnsi="Arial" w:cs="Arial"/>
                                <w:color w:val="000000" w:themeColor="text1"/>
                              </w:rPr>
                              <w:t xml:space="preserve">With </w:t>
                            </w:r>
                            <w:r>
                              <w:rPr>
                                <w:rFonts w:ascii="Arial" w:hAnsi="Arial" w:cs="Arial"/>
                                <w:color w:val="000000" w:themeColor="text1"/>
                              </w:rPr>
                              <w:t>the VPR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5EAEF4" id="Rounded Rectangle 5" o:spid="_x0000_s1030" style="position:absolute;left:0;text-align:left;margin-left:142pt;margin-top:3.25pt;width:88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" fillcolor="white [3212]" strokecolor="black [3213]">
                <v:textbox>
                  <w:txbxContent>
                    <w:p w14:paraId="762C87E9" w14:textId="09AFF88D" w:rsidR="001F645A" w:rsidRPr="00C60362" w:rsidRDefault="001F645A" w:rsidP="007F1B8F">
                      <w:pPr>
                        <w:jc w:val="center"/>
                        <w:rPr>
                          <w:rFonts w:ascii="Arial" w:hAnsi="Arial" w:cs="Arial"/>
                          <w:color w:val="000000" w:themeColor="text1"/>
                        </w:rPr>
                      </w:pPr>
                      <w:r w:rsidRPr="00C60362">
                        <w:rPr>
                          <w:rFonts w:ascii="Arial" w:hAnsi="Arial" w:cs="Arial"/>
                          <w:color w:val="000000" w:themeColor="text1"/>
                        </w:rPr>
                        <w:t xml:space="preserve">With </w:t>
                      </w:r>
                      <w:r>
                        <w:rPr>
                          <w:rFonts w:ascii="Arial" w:hAnsi="Arial" w:cs="Arial"/>
                          <w:color w:val="000000" w:themeColor="text1"/>
                        </w:rPr>
                        <w:t>the VPR</w:t>
                      </w:r>
                    </w:p>
                  </w:txbxContent>
                </v:textbox>
              </v:roundrect>
            </w:pict>
          </mc:Fallback>
        </mc:AlternateContent>
      </w:r>
    </w:p>
    <w:p w14:paraId="4FE5F1AD" w14:textId="77777777" w:rsidR="007F1B8F" w:rsidRPr="00B1543D" w:rsidRDefault="007F1B8F" w:rsidP="007F1B8F">
      <w:pPr>
        <w:spacing w:after="0"/>
        <w:ind w:left="360"/>
        <w:rPr>
          <w:rFonts w:ascii="Times New Roman" w:hAnsi="Times New Roman" w:cs="Times New Roman"/>
          <w:sz w:val="24"/>
          <w:szCs w:val="24"/>
        </w:rPr>
      </w:pPr>
    </w:p>
    <w:p w14:paraId="43756D03" w14:textId="4C51A6CF" w:rsidR="007F1B8F" w:rsidRPr="00B1543D" w:rsidRDefault="0012017B"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C39A4C0" wp14:editId="6A098902">
                <wp:simplePos x="0" y="0"/>
                <wp:positionH relativeFrom="margin">
                  <wp:posOffset>4286250</wp:posOffset>
                </wp:positionH>
                <wp:positionV relativeFrom="paragraph">
                  <wp:posOffset>47625</wp:posOffset>
                </wp:positionV>
                <wp:extent cx="381000" cy="368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6D818" w14:textId="77777777" w:rsidR="001F645A" w:rsidRPr="0008096C" w:rsidRDefault="001F645A" w:rsidP="007F1B8F">
                            <w:pPr>
                              <w:rPr>
                                <w:rFonts w:ascii="Arial" w:hAnsi="Arial" w:cs="Arial"/>
                                <w:sz w:val="40"/>
                                <w:szCs w:val="40"/>
                              </w:rPr>
                            </w:pPr>
                            <w:r w:rsidRPr="0008096C">
                              <w:rPr>
                                <w:rFonts w:ascii="Arial" w:hAnsi="Arial" w:cs="Arial"/>
                                <w:sz w:val="40"/>
                                <w:szCs w:val="40"/>
                              </w:rPr>
                              <w:t>+</w:t>
                            </w:r>
                          </w:p>
                          <w:p w14:paraId="27FD0190" w14:textId="77777777" w:rsidR="001F645A" w:rsidRPr="0008096C" w:rsidRDefault="001F645A" w:rsidP="007F1B8F">
                            <w:pPr>
                              <w:spacing w:line="264" w:lineRule="auto"/>
                              <w:jc w:val="center"/>
                              <w:rPr>
                                <w:rFonts w:ascii="Arial" w:hAnsi="Arial" w:cs="Arial"/>
                                <w:sz w:val="40"/>
                                <w:szCs w:val="40"/>
                              </w:rPr>
                            </w:pPr>
                          </w:p>
                          <w:p w14:paraId="3031BA12" w14:textId="77777777" w:rsidR="001F645A" w:rsidRPr="0008096C" w:rsidRDefault="001F645A" w:rsidP="007F1B8F">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A4C0" id="Text Box 9" o:spid="_x0000_s1031" type="#_x0000_t202" style="position:absolute;left:0;text-align:left;margin-left:337.5pt;margin-top:3.75pt;width:30pt;height: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" fillcolor="white [3201]" stroked="f" strokeweight=".5pt">
                <v:textbox>
                  <w:txbxContent>
                    <w:p w14:paraId="79E6D818" w14:textId="77777777" w:rsidR="001F645A" w:rsidRPr="0008096C" w:rsidRDefault="001F645A" w:rsidP="007F1B8F">
                      <w:pPr>
                        <w:rPr>
                          <w:rFonts w:ascii="Arial" w:hAnsi="Arial" w:cs="Arial"/>
                          <w:sz w:val="40"/>
                          <w:szCs w:val="40"/>
                        </w:rPr>
                      </w:pPr>
                      <w:r w:rsidRPr="0008096C">
                        <w:rPr>
                          <w:rFonts w:ascii="Arial" w:hAnsi="Arial" w:cs="Arial"/>
                          <w:sz w:val="40"/>
                          <w:szCs w:val="40"/>
                        </w:rPr>
                        <w:t>+</w:t>
                      </w:r>
                    </w:p>
                    <w:p w14:paraId="27FD0190" w14:textId="77777777" w:rsidR="001F645A" w:rsidRPr="0008096C" w:rsidRDefault="001F645A" w:rsidP="007F1B8F">
                      <w:pPr>
                        <w:spacing w:line="264" w:lineRule="auto"/>
                        <w:jc w:val="center"/>
                        <w:rPr>
                          <w:rFonts w:ascii="Arial" w:hAnsi="Arial" w:cs="Arial"/>
                          <w:sz w:val="40"/>
                          <w:szCs w:val="40"/>
                        </w:rPr>
                      </w:pPr>
                    </w:p>
                    <w:p w14:paraId="3031BA12" w14:textId="77777777" w:rsidR="001F645A" w:rsidRPr="0008096C" w:rsidRDefault="001F645A" w:rsidP="007F1B8F">
                      <w:pPr>
                        <w:rPr>
                          <w:sz w:val="40"/>
                          <w:szCs w:val="40"/>
                        </w:rPr>
                      </w:pPr>
                    </w:p>
                  </w:txbxContent>
                </v:textbox>
                <w10:wrap anchorx="margin"/>
              </v:shape>
            </w:pict>
          </mc:Fallback>
        </mc:AlternateContent>
      </w:r>
    </w:p>
    <w:p w14:paraId="0AE3ECE7" w14:textId="233F3E9C" w:rsidR="007F1B8F" w:rsidRPr="00B1543D" w:rsidRDefault="007F1B8F" w:rsidP="007F1B8F">
      <w:pPr>
        <w:spacing w:after="0"/>
        <w:ind w:left="360"/>
        <w:rPr>
          <w:rFonts w:ascii="Times New Roman" w:hAnsi="Times New Roman" w:cs="Times New Roman"/>
          <w:sz w:val="24"/>
          <w:szCs w:val="24"/>
        </w:rPr>
      </w:pPr>
    </w:p>
    <w:p w14:paraId="6504011B" w14:textId="7E439A2C" w:rsidR="007F1B8F" w:rsidRPr="00B1543D" w:rsidRDefault="0012017B" w:rsidP="007F1B8F">
      <w:pPr>
        <w:spacing w:after="0"/>
        <w:ind w:left="360"/>
        <w:rPr>
          <w:rFonts w:ascii="Times New Roman" w:hAnsi="Times New Roman" w:cs="Times New Roman"/>
          <w:sz w:val="24"/>
          <w:szCs w:val="24"/>
        </w:rPr>
      </w:pPr>
      <w:r w:rsidRPr="00B1543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DE0CF1B" wp14:editId="5C2EE486">
                <wp:simplePos x="0" y="0"/>
                <wp:positionH relativeFrom="margin">
                  <wp:posOffset>3054350</wp:posOffset>
                </wp:positionH>
                <wp:positionV relativeFrom="paragraph">
                  <wp:posOffset>12065</wp:posOffset>
                </wp:positionV>
                <wp:extent cx="2952750" cy="1092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52750" cy="109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B8A6D" w14:textId="77777777" w:rsidR="001F645A" w:rsidRPr="0008096C" w:rsidRDefault="001F645A" w:rsidP="00A566FF">
                            <w:pPr>
                              <w:spacing w:after="0"/>
                              <w:rPr>
                                <w:rFonts w:ascii="Arial" w:hAnsi="Arial" w:cs="Arial"/>
                                <w:b/>
                              </w:rPr>
                            </w:pPr>
                            <w:r w:rsidRPr="0008096C">
                              <w:rPr>
                                <w:rFonts w:ascii="Arial" w:hAnsi="Arial" w:cs="Arial"/>
                                <w:b/>
                              </w:rPr>
                              <w:t xml:space="preserve">Domestic cost </w:t>
                            </w:r>
                          </w:p>
                          <w:p w14:paraId="030A3D36" w14:textId="091D0159" w:rsidR="001F645A" w:rsidRPr="00A42969" w:rsidRDefault="001F645A" w:rsidP="00A566FF">
                            <w:pPr>
                              <w:spacing w:after="0"/>
                              <w:rPr>
                                <w:rFonts w:ascii="Arial" w:hAnsi="Arial" w:cs="Arial"/>
                              </w:rPr>
                            </w:pPr>
                            <w:r>
                              <w:rPr>
                                <w:rFonts w:ascii="Arial" w:hAnsi="Arial" w:cs="Arial"/>
                              </w:rPr>
                              <w:t>By age and vaccine, (Numbers of doses to achieve full vaccination by age – Numbers of doses administered from the VPR by age) x Domestic vaccination cost per dose</w:t>
                            </w:r>
                          </w:p>
                          <w:p w14:paraId="3ADAEA47" w14:textId="77777777" w:rsidR="001F645A" w:rsidRPr="00A42969" w:rsidRDefault="001F645A" w:rsidP="007F1B8F">
                            <w:pPr>
                              <w:spacing w:line="264" w:lineRule="auto"/>
                              <w:jc w:val="center"/>
                              <w:rPr>
                                <w:rFonts w:ascii="Arial" w:hAnsi="Arial" w:cs="Arial"/>
                              </w:rPr>
                            </w:pPr>
                          </w:p>
                          <w:p w14:paraId="7B5A7F55" w14:textId="77777777" w:rsidR="001F645A" w:rsidRDefault="001F645A" w:rsidP="007F1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CF1B" id="Text Box 8" o:spid="_x0000_s1032" type="#_x0000_t202" style="position:absolute;left:0;text-align:left;margin-left:240.5pt;margin-top:.95pt;width:232.5pt;height: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" fillcolor="white [3201]" stroked="f" strokeweight=".5pt">
                <v:textbox>
                  <w:txbxContent>
                    <w:p w14:paraId="0E4B8A6D" w14:textId="77777777" w:rsidR="001F645A" w:rsidRPr="0008096C" w:rsidRDefault="001F645A" w:rsidP="00A566FF">
                      <w:pPr>
                        <w:spacing w:after="0"/>
                        <w:rPr>
                          <w:rFonts w:ascii="Arial" w:hAnsi="Arial" w:cs="Arial"/>
                          <w:b/>
                        </w:rPr>
                      </w:pPr>
                      <w:r w:rsidRPr="0008096C">
                        <w:rPr>
                          <w:rFonts w:ascii="Arial" w:hAnsi="Arial" w:cs="Arial"/>
                          <w:b/>
                        </w:rPr>
                        <w:t xml:space="preserve">Domestic cost </w:t>
                      </w:r>
                    </w:p>
                    <w:p w14:paraId="030A3D36" w14:textId="091D0159" w:rsidR="001F645A" w:rsidRPr="00A42969" w:rsidRDefault="001F645A" w:rsidP="00A566FF">
                      <w:pPr>
                        <w:spacing w:after="0"/>
                        <w:rPr>
                          <w:rFonts w:ascii="Arial" w:hAnsi="Arial" w:cs="Arial"/>
                        </w:rPr>
                      </w:pPr>
                      <w:r>
                        <w:rPr>
                          <w:rFonts w:ascii="Arial" w:hAnsi="Arial" w:cs="Arial"/>
                        </w:rPr>
                        <w:t>By age and vaccine, (Numbers of doses to achieve full vaccination by age – Numbers of doses administered from the VPR by age) x Domestic vaccination cost per dose</w:t>
                      </w:r>
                    </w:p>
                    <w:p w14:paraId="3ADAEA47" w14:textId="77777777" w:rsidR="001F645A" w:rsidRPr="00A42969" w:rsidRDefault="001F645A" w:rsidP="007F1B8F">
                      <w:pPr>
                        <w:spacing w:line="264" w:lineRule="auto"/>
                        <w:jc w:val="center"/>
                        <w:rPr>
                          <w:rFonts w:ascii="Arial" w:hAnsi="Arial" w:cs="Arial"/>
                        </w:rPr>
                      </w:pPr>
                    </w:p>
                    <w:p w14:paraId="7B5A7F55" w14:textId="77777777" w:rsidR="001F645A" w:rsidRDefault="001F645A" w:rsidP="007F1B8F"/>
                  </w:txbxContent>
                </v:textbox>
                <w10:wrap anchorx="margin"/>
              </v:shape>
            </w:pict>
          </mc:Fallback>
        </mc:AlternateContent>
      </w:r>
    </w:p>
    <w:p w14:paraId="65AB4292" w14:textId="05ED5E34" w:rsidR="007F1B8F" w:rsidRPr="00B1543D" w:rsidRDefault="007F1B8F" w:rsidP="007F1B8F">
      <w:pPr>
        <w:spacing w:after="0"/>
        <w:ind w:left="360"/>
        <w:rPr>
          <w:rFonts w:ascii="Times New Roman" w:hAnsi="Times New Roman" w:cs="Times New Roman"/>
          <w:sz w:val="24"/>
          <w:szCs w:val="24"/>
        </w:rPr>
      </w:pPr>
    </w:p>
    <w:p w14:paraId="7625CC1A" w14:textId="77777777" w:rsidR="007F1B8F" w:rsidRPr="00B1543D" w:rsidRDefault="007F1B8F" w:rsidP="007F1B8F">
      <w:pPr>
        <w:spacing w:after="0"/>
        <w:ind w:left="360"/>
        <w:rPr>
          <w:rFonts w:ascii="Times New Roman" w:hAnsi="Times New Roman" w:cs="Times New Roman"/>
          <w:sz w:val="24"/>
          <w:szCs w:val="24"/>
        </w:rPr>
      </w:pPr>
    </w:p>
    <w:p w14:paraId="23140552" w14:textId="77777777" w:rsidR="007F1B8F" w:rsidRPr="00B1543D" w:rsidRDefault="007F1B8F" w:rsidP="007F1B8F">
      <w:pPr>
        <w:spacing w:after="0"/>
        <w:ind w:left="360"/>
        <w:rPr>
          <w:rFonts w:ascii="Times New Roman" w:hAnsi="Times New Roman" w:cs="Times New Roman"/>
          <w:sz w:val="24"/>
          <w:szCs w:val="24"/>
        </w:rPr>
      </w:pPr>
    </w:p>
    <w:p w14:paraId="521CE8A4" w14:textId="77777777" w:rsidR="007F1B8F" w:rsidRPr="00B1543D" w:rsidRDefault="007F1B8F" w:rsidP="007F1B8F">
      <w:pPr>
        <w:spacing w:after="0"/>
        <w:ind w:left="360"/>
        <w:rPr>
          <w:rFonts w:ascii="Times New Roman" w:hAnsi="Times New Roman" w:cs="Times New Roman"/>
          <w:sz w:val="24"/>
          <w:szCs w:val="24"/>
        </w:rPr>
      </w:pPr>
    </w:p>
    <w:p w14:paraId="6C484DC7" w14:textId="77777777" w:rsidR="007F1B8F" w:rsidRPr="00B1543D" w:rsidRDefault="007F1B8F" w:rsidP="0012017B">
      <w:pPr>
        <w:spacing w:after="0"/>
        <w:rPr>
          <w:rFonts w:ascii="Times New Roman" w:hAnsi="Times New Roman" w:cs="Times New Roman"/>
          <w:sz w:val="24"/>
          <w:szCs w:val="24"/>
        </w:rPr>
      </w:pPr>
    </w:p>
    <w:p w14:paraId="0C54D907" w14:textId="69667986" w:rsidR="00197E8A" w:rsidRPr="009E540C" w:rsidRDefault="007F1B8F" w:rsidP="007F1B8F">
      <w:pPr>
        <w:rPr>
          <w:rFonts w:ascii="Times New Roman" w:hAnsi="Times New Roman" w:cs="Times New Roman"/>
          <w:sz w:val="20"/>
          <w:szCs w:val="20"/>
        </w:rPr>
      </w:pPr>
      <w:r w:rsidRPr="009E540C">
        <w:rPr>
          <w:rFonts w:ascii="Times New Roman" w:hAnsi="Times New Roman" w:cs="Times New Roman"/>
          <w:sz w:val="20"/>
          <w:szCs w:val="20"/>
        </w:rPr>
        <w:t xml:space="preserve">Notes: More details about numbers of doses given with and without </w:t>
      </w:r>
      <w:r w:rsidR="00E31CD4">
        <w:rPr>
          <w:rFonts w:ascii="Times New Roman" w:hAnsi="Times New Roman" w:cs="Times New Roman"/>
          <w:sz w:val="20"/>
          <w:szCs w:val="20"/>
        </w:rPr>
        <w:t xml:space="preserve">the </w:t>
      </w:r>
      <w:r w:rsidR="001775E0" w:rsidRPr="009E540C">
        <w:rPr>
          <w:rFonts w:ascii="Times New Roman" w:hAnsi="Times New Roman" w:cs="Times New Roman"/>
          <w:sz w:val="20"/>
          <w:szCs w:val="20"/>
        </w:rPr>
        <w:t>VPR</w:t>
      </w:r>
      <w:r w:rsidR="00383B9C" w:rsidRPr="009E540C">
        <w:rPr>
          <w:rFonts w:ascii="Times New Roman" w:hAnsi="Times New Roman" w:cs="Times New Roman"/>
          <w:sz w:val="20"/>
          <w:szCs w:val="20"/>
        </w:rPr>
        <w:t xml:space="preserve"> </w:t>
      </w:r>
      <w:proofErr w:type="gramStart"/>
      <w:r w:rsidR="00383B9C" w:rsidRPr="009E540C">
        <w:rPr>
          <w:rFonts w:ascii="Times New Roman" w:hAnsi="Times New Roman" w:cs="Times New Roman"/>
          <w:sz w:val="20"/>
          <w:szCs w:val="20"/>
        </w:rPr>
        <w:t>are shown</w:t>
      </w:r>
      <w:proofErr w:type="gramEnd"/>
      <w:r w:rsidR="00383B9C" w:rsidRPr="009E540C">
        <w:rPr>
          <w:rFonts w:ascii="Times New Roman" w:hAnsi="Times New Roman" w:cs="Times New Roman"/>
          <w:sz w:val="20"/>
          <w:szCs w:val="20"/>
        </w:rPr>
        <w:t xml:space="preserve"> in Table A2-A5</w:t>
      </w:r>
      <w:r w:rsidRPr="009E540C">
        <w:rPr>
          <w:rFonts w:ascii="Times New Roman" w:hAnsi="Times New Roman" w:cs="Times New Roman"/>
          <w:sz w:val="20"/>
          <w:szCs w:val="20"/>
        </w:rPr>
        <w:t xml:space="preserve">. </w:t>
      </w:r>
    </w:p>
    <w:p w14:paraId="2E16A342" w14:textId="77777777" w:rsidR="00197E8A" w:rsidRDefault="00197E8A" w:rsidP="00581F72">
      <w:pPr>
        <w:sectPr w:rsidR="00197E8A" w:rsidSect="006C6578">
          <w:footerReference w:type="default" r:id="rId8"/>
          <w:pgSz w:w="12240" w:h="15840" w:code="1"/>
          <w:pgMar w:top="1080" w:right="1080" w:bottom="1080" w:left="1080" w:header="720" w:footer="720" w:gutter="0"/>
          <w:cols w:space="720"/>
          <w:docGrid w:linePitch="360"/>
        </w:sectPr>
      </w:pPr>
    </w:p>
    <w:p w14:paraId="3581D9EB" w14:textId="03F9B141" w:rsidR="00581F72" w:rsidRPr="003955A7" w:rsidRDefault="00581F72" w:rsidP="00AD0A3C">
      <w:pPr>
        <w:pStyle w:val="Heading1"/>
        <w:numPr>
          <w:ilvl w:val="0"/>
          <w:numId w:val="2"/>
        </w:numPr>
        <w:ind w:left="0" w:firstLine="0"/>
        <w:rPr>
          <w:rFonts w:cs="Times New Roman"/>
          <w:b/>
          <w:szCs w:val="24"/>
        </w:rPr>
      </w:pPr>
      <w:bookmarkStart w:id="1" w:name="_Toc492033299"/>
      <w:r w:rsidRPr="003955A7">
        <w:rPr>
          <w:rFonts w:cs="Times New Roman"/>
          <w:b/>
          <w:szCs w:val="24"/>
        </w:rPr>
        <w:lastRenderedPageBreak/>
        <w:t xml:space="preserve">The number of doses to complete a series of all ACIP-recommended non-influenza vaccines per refugee and the number of doses of each vaccine provided by </w:t>
      </w:r>
      <w:r w:rsidR="007E3C4A" w:rsidRPr="003955A7">
        <w:rPr>
          <w:rFonts w:cs="Times New Roman"/>
          <w:b/>
          <w:szCs w:val="24"/>
        </w:rPr>
        <w:t xml:space="preserve">the </w:t>
      </w:r>
      <w:r w:rsidR="001775E0" w:rsidRPr="003955A7">
        <w:rPr>
          <w:rFonts w:cs="Times New Roman"/>
          <w:b/>
          <w:szCs w:val="24"/>
        </w:rPr>
        <w:t>VPR</w:t>
      </w:r>
      <w:r w:rsidRPr="003955A7">
        <w:rPr>
          <w:rFonts w:cs="Times New Roman"/>
          <w:b/>
          <w:szCs w:val="24"/>
        </w:rPr>
        <w:t xml:space="preserve"> by age</w:t>
      </w:r>
      <w:bookmarkEnd w:id="1"/>
      <w:r w:rsidRPr="003955A7">
        <w:rPr>
          <w:rFonts w:cs="Times New Roman"/>
          <w:b/>
          <w:szCs w:val="24"/>
        </w:rPr>
        <w:t xml:space="preserve"> </w:t>
      </w:r>
    </w:p>
    <w:p w14:paraId="5191D606" w14:textId="77777777" w:rsidR="00581F72" w:rsidRPr="00A566FF" w:rsidRDefault="00581F72" w:rsidP="00581F72"/>
    <w:p w14:paraId="3DBF6BB5" w14:textId="00300D3F" w:rsidR="00AA2804" w:rsidRPr="00581F72" w:rsidRDefault="00581F72" w:rsidP="008E63AB">
      <w:pPr>
        <w:spacing w:line="480" w:lineRule="auto"/>
        <w:ind w:firstLine="720"/>
        <w:contextualSpacing/>
        <w:rPr>
          <w:rFonts w:ascii="Times New Roman" w:hAnsi="Times New Roman" w:cs="Times New Roman"/>
          <w:sz w:val="24"/>
          <w:szCs w:val="24"/>
        </w:rPr>
      </w:pPr>
      <w:r w:rsidRPr="00581F72">
        <w:rPr>
          <w:rFonts w:ascii="Times New Roman" w:hAnsi="Times New Roman" w:cs="Times New Roman"/>
          <w:sz w:val="24"/>
          <w:szCs w:val="24"/>
        </w:rPr>
        <w:t xml:space="preserve">The numbers of doses of each vaccine recommended by </w:t>
      </w:r>
      <w:r w:rsidR="001D3545">
        <w:rPr>
          <w:rFonts w:ascii="Times New Roman" w:hAnsi="Times New Roman" w:cs="Times New Roman"/>
          <w:sz w:val="24"/>
          <w:szCs w:val="24"/>
        </w:rPr>
        <w:t xml:space="preserve">the </w:t>
      </w:r>
      <w:r w:rsidRPr="00581F72">
        <w:rPr>
          <w:rFonts w:ascii="Times New Roman" w:hAnsi="Times New Roman" w:cs="Times New Roman"/>
          <w:sz w:val="24"/>
          <w:szCs w:val="24"/>
        </w:rPr>
        <w:t>ACIP depends on age</w:t>
      </w:r>
      <w:r w:rsidR="005B2A27">
        <w:rPr>
          <w:rFonts w:ascii="Times New Roman" w:hAnsi="Times New Roman" w:cs="Times New Roman"/>
          <w:sz w:val="24"/>
          <w:szCs w:val="24"/>
        </w:rPr>
        <w:t xml:space="preserve"> </w:t>
      </w:r>
      <w:r w:rsidR="00A172AB">
        <w:rPr>
          <w:rFonts w:ascii="Times New Roman" w:hAnsi="Times New Roman" w:cs="Times New Roman"/>
          <w:sz w:val="24"/>
          <w:szCs w:val="24"/>
        </w:rPr>
        <w:fldChar w:fldCharType="begin">
          <w:fldData xml:space="preserve">PEVuZE5vdGU+PENpdGU+PEF1dGhvcj5EaXZpc2lvbiBvZiBHbG9iYWwgTWlncmF0aW9uIGFuZCBR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</w:fldData>
        </w:fldChar>
      </w:r>
      <w:r w:rsidR="004A3F84">
        <w:rPr>
          <w:rFonts w:ascii="Times New Roman" w:hAnsi="Times New Roman" w:cs="Times New Roman"/>
          <w:sz w:val="24"/>
          <w:szCs w:val="24"/>
        </w:rPr>
        <w:instrText xml:space="preserve"> ADDIN EN.CITE </w:instrText>
      </w:r>
      <w:r w:rsidR="004A3F84">
        <w:rPr>
          <w:rFonts w:ascii="Times New Roman" w:hAnsi="Times New Roman" w:cs="Times New Roman"/>
          <w:sz w:val="24"/>
          <w:szCs w:val="24"/>
        </w:rPr>
        <w:fldChar w:fldCharType="begin">
          <w:fldData xml:space="preserve">PEVuZE5vdGU+PENpdGU+PEF1dGhvcj5EaXZpc2lvbiBvZiBHbG9iYWwgTWlncmF0aW9uIGFuZCBR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</w:fldData>
        </w:fldChar>
      </w:r>
      <w:r w:rsidR="004A3F84">
        <w:rPr>
          <w:rFonts w:ascii="Times New Roman" w:hAnsi="Times New Roman" w:cs="Times New Roman"/>
          <w:sz w:val="24"/>
          <w:szCs w:val="24"/>
        </w:rPr>
        <w:instrText xml:space="preserve"> ADDIN EN.CITE.DATA </w:instrText>
      </w:r>
      <w:r w:rsidR="004A3F84">
        <w:rPr>
          <w:rFonts w:ascii="Times New Roman" w:hAnsi="Times New Roman" w:cs="Times New Roman"/>
          <w:sz w:val="24"/>
          <w:szCs w:val="24"/>
        </w:rPr>
      </w:r>
      <w:r w:rsidR="004A3F84">
        <w:rPr>
          <w:rFonts w:ascii="Times New Roman" w:hAnsi="Times New Roman" w:cs="Times New Roman"/>
          <w:sz w:val="24"/>
          <w:szCs w:val="24"/>
        </w:rPr>
        <w:fldChar w:fldCharType="end"/>
      </w:r>
      <w:r w:rsidR="00A172AB">
        <w:rPr>
          <w:rFonts w:ascii="Times New Roman" w:hAnsi="Times New Roman" w:cs="Times New Roman"/>
          <w:sz w:val="24"/>
          <w:szCs w:val="24"/>
        </w:rPr>
      </w:r>
      <w:r w:rsidR="00A172AB">
        <w:rPr>
          <w:rFonts w:ascii="Times New Roman" w:hAnsi="Times New Roman" w:cs="Times New Roman"/>
          <w:sz w:val="24"/>
          <w:szCs w:val="24"/>
        </w:rPr>
        <w:fldChar w:fldCharType="separate"/>
      </w:r>
      <w:r w:rsidR="00C91255">
        <w:rPr>
          <w:rFonts w:ascii="Times New Roman" w:hAnsi="Times New Roman" w:cs="Times New Roman"/>
          <w:noProof/>
          <w:sz w:val="24"/>
          <w:szCs w:val="24"/>
        </w:rPr>
        <w:t>[1-3]</w:t>
      </w:r>
      <w:r w:rsidR="00A172AB">
        <w:rPr>
          <w:rFonts w:ascii="Times New Roman" w:hAnsi="Times New Roman" w:cs="Times New Roman"/>
          <w:sz w:val="24"/>
          <w:szCs w:val="24"/>
        </w:rPr>
        <w:fldChar w:fldCharType="end"/>
      </w:r>
      <w:r w:rsidRPr="00581F72">
        <w:rPr>
          <w:rFonts w:ascii="Times New Roman" w:hAnsi="Times New Roman" w:cs="Times New Roman"/>
          <w:sz w:val="24"/>
          <w:szCs w:val="24"/>
        </w:rPr>
        <w:t>. We subdivide</w:t>
      </w:r>
      <w:r w:rsidR="00803C91">
        <w:rPr>
          <w:rFonts w:ascii="Times New Roman" w:hAnsi="Times New Roman" w:cs="Times New Roman"/>
          <w:sz w:val="24"/>
          <w:szCs w:val="24"/>
        </w:rPr>
        <w:t>d</w:t>
      </w:r>
      <w:r w:rsidRPr="00581F72">
        <w:rPr>
          <w:rFonts w:ascii="Times New Roman" w:hAnsi="Times New Roman" w:cs="Times New Roman"/>
          <w:sz w:val="24"/>
          <w:szCs w:val="24"/>
        </w:rPr>
        <w:t xml:space="preserve"> refugees into four age groups based on the age when a refugee is able to start immunization: </w:t>
      </w:r>
      <w:r w:rsidR="00803C91">
        <w:rPr>
          <w:rFonts w:ascii="Times New Roman" w:hAnsi="Times New Roman" w:cs="Times New Roman"/>
          <w:sz w:val="24"/>
          <w:szCs w:val="24"/>
        </w:rPr>
        <w:t xml:space="preserve">(1) </w:t>
      </w:r>
      <w:r w:rsidRPr="00581F72">
        <w:rPr>
          <w:rFonts w:ascii="Times New Roman" w:hAnsi="Times New Roman" w:cs="Times New Roman"/>
          <w:sz w:val="24"/>
          <w:szCs w:val="24"/>
        </w:rPr>
        <w:t xml:space="preserve">infant to 4.9 </w:t>
      </w:r>
      <w:proofErr w:type="gramStart"/>
      <w:r w:rsidRPr="00581F72">
        <w:rPr>
          <w:rFonts w:ascii="Times New Roman" w:hAnsi="Times New Roman" w:cs="Times New Roman"/>
          <w:sz w:val="24"/>
          <w:szCs w:val="24"/>
        </w:rPr>
        <w:t>years</w:t>
      </w:r>
      <w:proofErr w:type="gramEnd"/>
      <w:r w:rsidRPr="00581F72">
        <w:rPr>
          <w:rFonts w:ascii="Times New Roman" w:hAnsi="Times New Roman" w:cs="Times New Roman"/>
          <w:sz w:val="24"/>
          <w:szCs w:val="24"/>
        </w:rPr>
        <w:t xml:space="preserve"> old, </w:t>
      </w:r>
      <w:r w:rsidR="00803C91">
        <w:rPr>
          <w:rFonts w:ascii="Times New Roman" w:hAnsi="Times New Roman" w:cs="Times New Roman"/>
          <w:sz w:val="24"/>
          <w:szCs w:val="24"/>
        </w:rPr>
        <w:t xml:space="preserve">(2) </w:t>
      </w:r>
      <w:r w:rsidRPr="00581F72">
        <w:rPr>
          <w:rFonts w:ascii="Times New Roman" w:hAnsi="Times New Roman" w:cs="Times New Roman"/>
          <w:sz w:val="24"/>
          <w:szCs w:val="24"/>
        </w:rPr>
        <w:t>5</w:t>
      </w:r>
      <w:r w:rsidR="00AA2804">
        <w:rPr>
          <w:rFonts w:ascii="Times New Roman" w:hAnsi="Times New Roman" w:cs="Times New Roman"/>
          <w:sz w:val="24"/>
          <w:szCs w:val="24"/>
        </w:rPr>
        <w:t xml:space="preserve"> –</w:t>
      </w:r>
      <w:r w:rsidR="005F1776">
        <w:rPr>
          <w:rFonts w:ascii="Times New Roman" w:hAnsi="Times New Roman" w:cs="Times New Roman"/>
          <w:sz w:val="24"/>
          <w:szCs w:val="24"/>
        </w:rPr>
        <w:t xml:space="preserve"> </w:t>
      </w:r>
      <w:r w:rsidRPr="00581F72">
        <w:rPr>
          <w:rFonts w:ascii="Times New Roman" w:hAnsi="Times New Roman" w:cs="Times New Roman"/>
          <w:sz w:val="24"/>
          <w:szCs w:val="24"/>
        </w:rPr>
        <w:t xml:space="preserve">10.9 years old, </w:t>
      </w:r>
      <w:r w:rsidR="00803C91">
        <w:rPr>
          <w:rFonts w:ascii="Times New Roman" w:hAnsi="Times New Roman" w:cs="Times New Roman"/>
          <w:sz w:val="24"/>
          <w:szCs w:val="24"/>
        </w:rPr>
        <w:t xml:space="preserve">(3) </w:t>
      </w:r>
      <w:r w:rsidRPr="00581F72">
        <w:rPr>
          <w:rFonts w:ascii="Times New Roman" w:hAnsi="Times New Roman" w:cs="Times New Roman"/>
          <w:sz w:val="24"/>
          <w:szCs w:val="24"/>
        </w:rPr>
        <w:t>11</w:t>
      </w:r>
      <w:r w:rsidR="00AA2804">
        <w:rPr>
          <w:rFonts w:ascii="Times New Roman" w:hAnsi="Times New Roman" w:cs="Times New Roman"/>
          <w:sz w:val="24"/>
          <w:szCs w:val="24"/>
        </w:rPr>
        <w:t xml:space="preserve"> – </w:t>
      </w:r>
      <w:r w:rsidRPr="00581F72">
        <w:rPr>
          <w:rFonts w:ascii="Times New Roman" w:hAnsi="Times New Roman" w:cs="Times New Roman"/>
          <w:sz w:val="24"/>
          <w:szCs w:val="24"/>
        </w:rPr>
        <w:t xml:space="preserve">18.9 years old, and </w:t>
      </w:r>
      <w:r w:rsidR="00803C91">
        <w:rPr>
          <w:rFonts w:ascii="Times New Roman" w:hAnsi="Times New Roman" w:cs="Times New Roman"/>
          <w:sz w:val="24"/>
          <w:szCs w:val="24"/>
        </w:rPr>
        <w:t xml:space="preserve">(4) </w:t>
      </w:r>
      <w:r w:rsidR="009E540C">
        <w:rPr>
          <w:rFonts w:ascii="Times New Roman" w:hAnsi="Times New Roman" w:cs="Times New Roman"/>
          <w:sz w:val="24"/>
          <w:szCs w:val="24"/>
        </w:rPr>
        <w:t>≥</w:t>
      </w:r>
      <w:r w:rsidRPr="00581F72">
        <w:rPr>
          <w:rFonts w:ascii="Times New Roman" w:hAnsi="Times New Roman" w:cs="Times New Roman"/>
          <w:sz w:val="24"/>
          <w:szCs w:val="24"/>
        </w:rPr>
        <w:t xml:space="preserve">19 years old. </w:t>
      </w:r>
      <w:r w:rsidR="002C7288" w:rsidRPr="00581F72">
        <w:rPr>
          <w:rFonts w:ascii="Times New Roman" w:hAnsi="Times New Roman" w:cs="Times New Roman"/>
          <w:sz w:val="24"/>
          <w:szCs w:val="24"/>
        </w:rPr>
        <w:t xml:space="preserve">The analysis </w:t>
      </w:r>
      <w:proofErr w:type="gramStart"/>
      <w:r w:rsidR="009E540C">
        <w:rPr>
          <w:rFonts w:ascii="Times New Roman" w:hAnsi="Times New Roman" w:cs="Times New Roman"/>
          <w:sz w:val="24"/>
          <w:szCs w:val="24"/>
        </w:rPr>
        <w:t>was</w:t>
      </w:r>
      <w:r w:rsidR="009E540C" w:rsidRPr="00581F72">
        <w:rPr>
          <w:rFonts w:ascii="Times New Roman" w:hAnsi="Times New Roman" w:cs="Times New Roman"/>
          <w:sz w:val="24"/>
          <w:szCs w:val="24"/>
        </w:rPr>
        <w:t xml:space="preserve"> </w:t>
      </w:r>
      <w:r w:rsidR="002C7288" w:rsidRPr="00581F72">
        <w:rPr>
          <w:rFonts w:ascii="Times New Roman" w:hAnsi="Times New Roman" w:cs="Times New Roman"/>
          <w:sz w:val="24"/>
          <w:szCs w:val="24"/>
        </w:rPr>
        <w:t>simplified</w:t>
      </w:r>
      <w:proofErr w:type="gramEnd"/>
      <w:r w:rsidR="002C7288" w:rsidRPr="00581F72">
        <w:rPr>
          <w:rFonts w:ascii="Times New Roman" w:hAnsi="Times New Roman" w:cs="Times New Roman"/>
          <w:sz w:val="24"/>
          <w:szCs w:val="24"/>
        </w:rPr>
        <w:t xml:space="preserve"> by assigning refugees to age categories and assuming that all refugees in each age category receive</w:t>
      </w:r>
      <w:r w:rsidR="009E540C">
        <w:rPr>
          <w:rFonts w:ascii="Times New Roman" w:hAnsi="Times New Roman" w:cs="Times New Roman"/>
          <w:sz w:val="24"/>
          <w:szCs w:val="24"/>
        </w:rPr>
        <w:t>d</w:t>
      </w:r>
      <w:r w:rsidR="002C7288" w:rsidRPr="00581F72">
        <w:rPr>
          <w:rFonts w:ascii="Times New Roman" w:hAnsi="Times New Roman" w:cs="Times New Roman"/>
          <w:sz w:val="24"/>
          <w:szCs w:val="24"/>
        </w:rPr>
        <w:t xml:space="preserve"> the same number of doses of each vaccine.</w:t>
      </w:r>
      <w:r w:rsidR="002C7288">
        <w:rPr>
          <w:rFonts w:ascii="Times New Roman" w:hAnsi="Times New Roman" w:cs="Times New Roman"/>
          <w:sz w:val="24"/>
          <w:szCs w:val="24"/>
        </w:rPr>
        <w:t xml:space="preserve"> </w:t>
      </w:r>
      <w:r w:rsidR="009115E7">
        <w:rPr>
          <w:rFonts w:ascii="Times New Roman" w:hAnsi="Times New Roman" w:cs="Times New Roman"/>
          <w:sz w:val="24"/>
          <w:szCs w:val="24"/>
        </w:rPr>
        <w:t xml:space="preserve">Although vaccine recommendations are different for adults &gt;60 years compared to younger adults, </w:t>
      </w:r>
      <w:r w:rsidRPr="00581F72">
        <w:rPr>
          <w:rFonts w:ascii="Times New Roman" w:hAnsi="Times New Roman" w:cs="Times New Roman"/>
          <w:sz w:val="24"/>
          <w:szCs w:val="24"/>
        </w:rPr>
        <w:t>only around 5% of refugees were 60 years or older</w:t>
      </w:r>
      <w:r w:rsidR="00803C91">
        <w:rPr>
          <w:rFonts w:ascii="Times New Roman" w:hAnsi="Times New Roman" w:cs="Times New Roman"/>
          <w:sz w:val="24"/>
          <w:szCs w:val="24"/>
        </w:rPr>
        <w:t xml:space="preserve"> in 2013</w:t>
      </w:r>
      <w:r w:rsidRPr="00581F72">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Pr="00581F72">
        <w:rPr>
          <w:rFonts w:ascii="Times New Roman" w:hAnsi="Times New Roman" w:cs="Times New Roman"/>
          <w:sz w:val="24"/>
          <w:szCs w:val="24"/>
        </w:rPr>
        <w:fldChar w:fldCharType="separate"/>
      </w:r>
      <w:r w:rsidR="00C91255">
        <w:rPr>
          <w:rFonts w:ascii="Times New Roman" w:hAnsi="Times New Roman" w:cs="Times New Roman"/>
          <w:noProof/>
          <w:sz w:val="24"/>
          <w:szCs w:val="24"/>
        </w:rPr>
        <w:t>[4]</w:t>
      </w:r>
      <w:r w:rsidRPr="00581F72">
        <w:rPr>
          <w:rFonts w:ascii="Times New Roman" w:hAnsi="Times New Roman" w:cs="Times New Roman"/>
          <w:sz w:val="24"/>
          <w:szCs w:val="24"/>
        </w:rPr>
        <w:fldChar w:fldCharType="end"/>
      </w:r>
      <w:r w:rsidR="009115E7">
        <w:rPr>
          <w:rFonts w:ascii="Times New Roman" w:hAnsi="Times New Roman" w:cs="Times New Roman"/>
          <w:sz w:val="24"/>
          <w:szCs w:val="24"/>
        </w:rPr>
        <w:t xml:space="preserve">. </w:t>
      </w:r>
      <w:r w:rsidRPr="00581F72">
        <w:rPr>
          <w:rFonts w:ascii="Times New Roman" w:hAnsi="Times New Roman" w:cs="Times New Roman"/>
          <w:sz w:val="24"/>
          <w:szCs w:val="24"/>
        </w:rPr>
        <w:t xml:space="preserve"> </w:t>
      </w:r>
      <w:r w:rsidR="009115E7">
        <w:rPr>
          <w:rFonts w:ascii="Times New Roman" w:hAnsi="Times New Roman" w:cs="Times New Roman"/>
          <w:sz w:val="24"/>
          <w:szCs w:val="24"/>
        </w:rPr>
        <w:t xml:space="preserve">To simplify the analysis, </w:t>
      </w:r>
      <w:r w:rsidRPr="00581F72">
        <w:rPr>
          <w:rFonts w:ascii="Times New Roman" w:hAnsi="Times New Roman" w:cs="Times New Roman"/>
          <w:sz w:val="24"/>
          <w:szCs w:val="24"/>
        </w:rPr>
        <w:t>we assign</w:t>
      </w:r>
      <w:r w:rsidR="00F64584">
        <w:rPr>
          <w:rFonts w:ascii="Times New Roman" w:hAnsi="Times New Roman" w:cs="Times New Roman"/>
          <w:sz w:val="24"/>
          <w:szCs w:val="24"/>
        </w:rPr>
        <w:t>ed</w:t>
      </w:r>
      <w:r w:rsidRPr="00581F72">
        <w:rPr>
          <w:rFonts w:ascii="Times New Roman" w:hAnsi="Times New Roman" w:cs="Times New Roman"/>
          <w:sz w:val="24"/>
          <w:szCs w:val="24"/>
        </w:rPr>
        <w:t xml:space="preserve"> all adults to the</w:t>
      </w:r>
      <w:r w:rsidR="009115E7">
        <w:rPr>
          <w:rFonts w:ascii="Times New Roman" w:hAnsi="Times New Roman" w:cs="Times New Roman"/>
          <w:sz w:val="24"/>
          <w:szCs w:val="24"/>
        </w:rPr>
        <w:t xml:space="preserve"> recommended vaccination schedule for the</w:t>
      </w:r>
      <w:r w:rsidR="007E3C4A">
        <w:rPr>
          <w:rFonts w:ascii="Times New Roman" w:hAnsi="Times New Roman" w:cs="Times New Roman"/>
          <w:sz w:val="24"/>
          <w:szCs w:val="24"/>
        </w:rPr>
        <w:t xml:space="preserve"> </w:t>
      </w:r>
      <w:r w:rsidRPr="00581F72">
        <w:rPr>
          <w:rFonts w:ascii="Times New Roman" w:hAnsi="Times New Roman" w:cs="Times New Roman"/>
          <w:sz w:val="24"/>
          <w:szCs w:val="24"/>
        </w:rPr>
        <w:t>19</w:t>
      </w:r>
      <w:r w:rsidR="005F6D30">
        <w:rPr>
          <w:rFonts w:ascii="Times New Roman" w:hAnsi="Times New Roman" w:cs="Times New Roman"/>
          <w:sz w:val="24"/>
          <w:szCs w:val="24"/>
        </w:rPr>
        <w:t>-</w:t>
      </w:r>
      <w:r w:rsidR="007E3C4A">
        <w:rPr>
          <w:rFonts w:ascii="Times New Roman" w:hAnsi="Times New Roman" w:cs="Times New Roman"/>
          <w:sz w:val="24"/>
          <w:szCs w:val="24"/>
        </w:rPr>
        <w:t>59.9</w:t>
      </w:r>
      <w:r w:rsidRPr="00581F72">
        <w:rPr>
          <w:rFonts w:ascii="Times New Roman" w:hAnsi="Times New Roman" w:cs="Times New Roman"/>
          <w:sz w:val="24"/>
          <w:szCs w:val="24"/>
        </w:rPr>
        <w:t xml:space="preserve"> years old age group. </w:t>
      </w:r>
    </w:p>
    <w:p w14:paraId="624A1C68" w14:textId="087B13DF" w:rsidR="000C16AA" w:rsidRDefault="000C16AA" w:rsidP="000C16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vaccines provided by the VPR </w:t>
      </w:r>
      <w:r w:rsidRPr="000C16AA">
        <w:rPr>
          <w:rFonts w:ascii="Times New Roman" w:hAnsi="Times New Roman" w:cs="Times New Roman"/>
          <w:sz w:val="24"/>
          <w:szCs w:val="24"/>
        </w:rPr>
        <w:t xml:space="preserve">were </w:t>
      </w:r>
      <w:r w:rsidR="001A13E2">
        <w:rPr>
          <w:rFonts w:ascii="Times New Roman" w:hAnsi="Times New Roman" w:cs="Times New Roman"/>
          <w:sz w:val="24"/>
          <w:szCs w:val="24"/>
        </w:rPr>
        <w:t>chosen</w:t>
      </w:r>
      <w:r w:rsidRPr="000C16AA">
        <w:rPr>
          <w:rFonts w:ascii="Times New Roman" w:hAnsi="Times New Roman" w:cs="Times New Roman"/>
          <w:sz w:val="24"/>
          <w:szCs w:val="24"/>
        </w:rPr>
        <w:t xml:space="preserve"> after </w:t>
      </w:r>
      <w:r w:rsidR="00005147">
        <w:rPr>
          <w:rFonts w:ascii="Times New Roman" w:hAnsi="Times New Roman" w:cs="Times New Roman"/>
          <w:sz w:val="24"/>
          <w:szCs w:val="24"/>
        </w:rPr>
        <w:t xml:space="preserve">taking into account </w:t>
      </w:r>
      <w:r w:rsidRPr="000C16AA">
        <w:rPr>
          <w:rFonts w:ascii="Times New Roman" w:hAnsi="Times New Roman" w:cs="Times New Roman"/>
          <w:sz w:val="24"/>
          <w:szCs w:val="24"/>
        </w:rPr>
        <w:t xml:space="preserve">disease risk and the cost and </w:t>
      </w:r>
      <w:r w:rsidR="001A13E2">
        <w:rPr>
          <w:rFonts w:ascii="Times New Roman" w:hAnsi="Times New Roman" w:cs="Times New Roman"/>
          <w:sz w:val="24"/>
          <w:szCs w:val="24"/>
        </w:rPr>
        <w:t>accessibility</w:t>
      </w:r>
      <w:r w:rsidRPr="000C16AA">
        <w:rPr>
          <w:rFonts w:ascii="Times New Roman" w:hAnsi="Times New Roman" w:cs="Times New Roman"/>
          <w:sz w:val="24"/>
          <w:szCs w:val="24"/>
        </w:rPr>
        <w:t xml:space="preserve"> of vaccines in refugee camp </w:t>
      </w:r>
      <w:r w:rsidR="00005147">
        <w:rPr>
          <w:rFonts w:ascii="Times New Roman" w:hAnsi="Times New Roman" w:cs="Times New Roman"/>
          <w:sz w:val="24"/>
          <w:szCs w:val="24"/>
        </w:rPr>
        <w:t xml:space="preserve">and urban </w:t>
      </w:r>
      <w:r w:rsidRPr="000C16AA">
        <w:rPr>
          <w:rFonts w:ascii="Times New Roman" w:hAnsi="Times New Roman" w:cs="Times New Roman"/>
          <w:sz w:val="24"/>
          <w:szCs w:val="24"/>
        </w:rPr>
        <w:t>settings</w:t>
      </w:r>
      <w:r w:rsidR="009B7EE6">
        <w:rPr>
          <w:rFonts w:ascii="Times New Roman" w:hAnsi="Times New Roman" w:cs="Times New Roman"/>
          <w:sz w:val="24"/>
          <w:szCs w:val="24"/>
        </w:rPr>
        <w:t xml:space="preserve"> </w:t>
      </w:r>
      <w:r w:rsidR="009B7EE6">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&lt;EndNote&gt;&lt;Cite&gt;&lt;Author&gt;Centers for Disease Control and Prevention&lt;/Author&gt;&lt;Year&gt;2015&lt;/Year&gt;&lt;RecNum&gt;47&lt;/RecNum&gt;&lt;DisplayText&gt;[5]&lt;/DisplayText&gt;&lt;record&gt;&lt;rec-number&gt;47&lt;/rec-number&gt;&lt;foreign-keys&gt;&lt;key app="EN" db-id="dxz0pa2sgprszaed2xlva5fate0wxrvfpzsd" timestamp="1502462165"&gt;47&lt;/key&gt;&lt;/foreign-keys&gt;&lt;ref-type name="Journal Article"&gt;17&lt;/ref-type&gt;&lt;contributors&gt;&lt;authors&gt;&lt;author&gt;Centers for Disease Control and Prevention,&lt;/author&gt;&lt;/authors&gt;&lt;/contributors&gt;&lt;titles&gt;&lt;title&gt;Overseas immunization program for United States-bound refugees&lt;/title&gt;&lt;secondary-title&gt;MMWR Morb Mortal Wkly Rep&lt;/secondary-title&gt;&lt;/titles&gt;&lt;periodical&gt;&lt;full-title&gt;MMWR Morb Mortal Wkly Rep&lt;/full-title&gt;&lt;/periodical&gt;&lt;pages&gt;31&lt;/pages&gt;&lt;volume&gt;64&lt;/volume&gt;&lt;number&gt;1&lt;/number&gt;&lt;dates&gt;&lt;year&gt;2015&lt;/year&gt;&lt;pub-dates&gt;&lt;date&gt;Jan 16&lt;/date&gt;&lt;/pub-dates&gt;&lt;/dates&gt;&lt;urls&gt;&lt;related-urls&gt;&lt;url&gt;https://www.cdc.gov/mmwr/preview/mmwrhtml/mm6401a9.htm&lt;/url&gt;&lt;/related-urls&gt;&lt;/urls&gt;&lt;/record&gt;&lt;/Cite&gt;&lt;/EndNote&gt;</w:instrText>
      </w:r>
      <w:r w:rsidR="009B7EE6">
        <w:rPr>
          <w:rFonts w:ascii="Times New Roman" w:hAnsi="Times New Roman" w:cs="Times New Roman"/>
          <w:sz w:val="24"/>
          <w:szCs w:val="24"/>
        </w:rPr>
        <w:fldChar w:fldCharType="separate"/>
      </w:r>
      <w:r w:rsidR="009B7EE6">
        <w:rPr>
          <w:rFonts w:ascii="Times New Roman" w:hAnsi="Times New Roman" w:cs="Times New Roman"/>
          <w:noProof/>
          <w:sz w:val="24"/>
          <w:szCs w:val="24"/>
        </w:rPr>
        <w:t>[5]</w:t>
      </w:r>
      <w:r w:rsidR="009B7EE6">
        <w:rPr>
          <w:rFonts w:ascii="Times New Roman" w:hAnsi="Times New Roman" w:cs="Times New Roman"/>
          <w:sz w:val="24"/>
          <w:szCs w:val="24"/>
        </w:rPr>
        <w:fldChar w:fldCharType="end"/>
      </w:r>
      <w:r w:rsidRPr="000C16AA">
        <w:rPr>
          <w:rFonts w:ascii="Times New Roman" w:hAnsi="Times New Roman" w:cs="Times New Roman"/>
          <w:sz w:val="24"/>
          <w:szCs w:val="24"/>
        </w:rPr>
        <w:t xml:space="preserve">. </w:t>
      </w:r>
      <w:r w:rsidR="00005147">
        <w:rPr>
          <w:rFonts w:ascii="Times New Roman" w:hAnsi="Times New Roman" w:cs="Times New Roman"/>
          <w:sz w:val="24"/>
          <w:szCs w:val="24"/>
        </w:rPr>
        <w:t xml:space="preserve">We took account </w:t>
      </w:r>
      <w:r>
        <w:rPr>
          <w:rFonts w:ascii="Times New Roman" w:hAnsi="Times New Roman" w:cs="Times New Roman"/>
          <w:sz w:val="24"/>
          <w:szCs w:val="24"/>
        </w:rPr>
        <w:t xml:space="preserve">the recommended </w:t>
      </w:r>
      <w:r w:rsidR="00005147">
        <w:rPr>
          <w:rFonts w:ascii="Times New Roman" w:hAnsi="Times New Roman" w:cs="Times New Roman"/>
          <w:sz w:val="24"/>
          <w:szCs w:val="24"/>
        </w:rPr>
        <w:t xml:space="preserve">U.S. </w:t>
      </w:r>
      <w:r>
        <w:rPr>
          <w:rFonts w:ascii="Times New Roman" w:hAnsi="Times New Roman" w:cs="Times New Roman"/>
          <w:sz w:val="24"/>
          <w:szCs w:val="24"/>
        </w:rPr>
        <w:t xml:space="preserve">immunization schedule from ACIP, </w:t>
      </w:r>
      <w:r w:rsidRPr="00841A1B">
        <w:rPr>
          <w:rFonts w:ascii="Times New Roman" w:eastAsia="Times New Roman" w:hAnsi="Times New Roman" w:cs="Times New Roman"/>
          <w:sz w:val="24"/>
          <w:szCs w:val="24"/>
        </w:rPr>
        <w:t>the immu</w:t>
      </w:r>
      <w:r w:rsidR="00005147">
        <w:rPr>
          <w:rFonts w:ascii="Times New Roman" w:eastAsia="Times New Roman" w:hAnsi="Times New Roman" w:cs="Times New Roman"/>
          <w:sz w:val="24"/>
          <w:szCs w:val="24"/>
        </w:rPr>
        <w:t>nization schedule from the WHO Expa</w:t>
      </w:r>
      <w:r w:rsidRPr="00841A1B">
        <w:rPr>
          <w:rFonts w:ascii="Times New Roman" w:eastAsia="Times New Roman" w:hAnsi="Times New Roman" w:cs="Times New Roman"/>
          <w:sz w:val="24"/>
          <w:szCs w:val="24"/>
        </w:rPr>
        <w:t>nded Program on Immunization (EPI)</w:t>
      </w:r>
      <w:r>
        <w:rPr>
          <w:rFonts w:ascii="Times New Roman" w:eastAsia="Times New Roman" w:hAnsi="Times New Roman" w:cs="Times New Roman"/>
          <w:sz w:val="24"/>
          <w:szCs w:val="24"/>
        </w:rPr>
        <w:t xml:space="preserve"> and, the accessibility of vaccines in the countries implementing the VPR</w:t>
      </w:r>
      <w:r w:rsidRPr="00841A1B">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14:paraId="5D38D2E3" w14:textId="54310B2E" w:rsidR="00803C91" w:rsidRDefault="00803C91" w:rsidP="00BE7F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w:t>
      </w:r>
      <w:r w:rsidR="002C7288">
        <w:rPr>
          <w:rFonts w:ascii="Times New Roman" w:hAnsi="Times New Roman" w:cs="Times New Roman"/>
          <w:sz w:val="24"/>
          <w:szCs w:val="24"/>
        </w:rPr>
        <w:t xml:space="preserve">included </w:t>
      </w:r>
      <w:r>
        <w:rPr>
          <w:rFonts w:ascii="Times New Roman" w:hAnsi="Times New Roman" w:cs="Times New Roman"/>
          <w:sz w:val="24"/>
          <w:szCs w:val="24"/>
        </w:rPr>
        <w:t>all ACIP-recommended non-influenza vaccines</w:t>
      </w:r>
      <w:r w:rsidR="002C7288">
        <w:rPr>
          <w:rFonts w:ascii="Times New Roman" w:hAnsi="Times New Roman" w:cs="Times New Roman"/>
          <w:sz w:val="24"/>
          <w:szCs w:val="24"/>
        </w:rPr>
        <w:t xml:space="preserve"> </w:t>
      </w:r>
      <w:r w:rsidR="00B50CCF">
        <w:rPr>
          <w:rFonts w:ascii="Times New Roman" w:hAnsi="Times New Roman" w:cs="Times New Roman"/>
          <w:sz w:val="24"/>
          <w:szCs w:val="24"/>
        </w:rPr>
        <w:t xml:space="preserve">in the analyses </w:t>
      </w:r>
      <w:r w:rsidR="002C7288">
        <w:rPr>
          <w:rFonts w:ascii="Times New Roman" w:hAnsi="Times New Roman" w:cs="Times New Roman"/>
          <w:sz w:val="24"/>
          <w:szCs w:val="24"/>
        </w:rPr>
        <w:t>(</w:t>
      </w:r>
      <w:r w:rsidR="00B50CCF">
        <w:rPr>
          <w:rFonts w:ascii="Times New Roman" w:hAnsi="Times New Roman" w:cs="Times New Roman"/>
          <w:sz w:val="24"/>
          <w:szCs w:val="24"/>
        </w:rPr>
        <w:t>Table A1</w:t>
      </w:r>
      <w:r w:rsidR="002C7288">
        <w:rPr>
          <w:rFonts w:ascii="Times New Roman" w:hAnsi="Times New Roman" w:cs="Times New Roman"/>
          <w:sz w:val="24"/>
          <w:szCs w:val="24"/>
        </w:rPr>
        <w:t>)</w:t>
      </w:r>
      <w:r>
        <w:rPr>
          <w:rFonts w:ascii="Times New Roman" w:hAnsi="Times New Roman" w:cs="Times New Roman"/>
          <w:sz w:val="24"/>
          <w:szCs w:val="24"/>
        </w:rPr>
        <w:t>.</w:t>
      </w:r>
      <w:r w:rsidR="00B50CCF" w:rsidRPr="00B50CCF">
        <w:rPr>
          <w:rFonts w:ascii="Times New Roman" w:hAnsi="Times New Roman" w:cs="Times New Roman"/>
          <w:sz w:val="24"/>
          <w:szCs w:val="24"/>
        </w:rPr>
        <w:t xml:space="preserve"> </w:t>
      </w:r>
      <w:r w:rsidR="000C16AA">
        <w:rPr>
          <w:rFonts w:ascii="Times New Roman" w:hAnsi="Times New Roman" w:cs="Times New Roman"/>
          <w:sz w:val="24"/>
          <w:szCs w:val="24"/>
        </w:rPr>
        <w:t>T</w:t>
      </w:r>
      <w:r w:rsidR="007E3C4A">
        <w:rPr>
          <w:rFonts w:ascii="Times New Roman" w:hAnsi="Times New Roman" w:cs="Times New Roman"/>
          <w:sz w:val="24"/>
          <w:szCs w:val="24"/>
        </w:rPr>
        <w:t xml:space="preserve">he </w:t>
      </w:r>
      <w:r w:rsidR="001775E0">
        <w:rPr>
          <w:rFonts w:ascii="Times New Roman" w:hAnsi="Times New Roman" w:cs="Times New Roman"/>
          <w:sz w:val="24"/>
          <w:szCs w:val="24"/>
        </w:rPr>
        <w:t>VPR</w:t>
      </w:r>
      <w:r w:rsidR="000C16AA">
        <w:rPr>
          <w:rFonts w:ascii="Times New Roman" w:hAnsi="Times New Roman" w:cs="Times New Roman"/>
          <w:sz w:val="24"/>
          <w:szCs w:val="24"/>
        </w:rPr>
        <w:t xml:space="preserve"> does not include</w:t>
      </w:r>
      <w:r w:rsidR="00B50CCF">
        <w:rPr>
          <w:rFonts w:ascii="Times New Roman" w:hAnsi="Times New Roman" w:cs="Times New Roman"/>
          <w:sz w:val="24"/>
          <w:szCs w:val="24"/>
        </w:rPr>
        <w:t xml:space="preserve"> </w:t>
      </w:r>
      <w:r w:rsidR="003E0FF5">
        <w:rPr>
          <w:rFonts w:ascii="Times New Roman" w:hAnsi="Times New Roman" w:cs="Times New Roman"/>
          <w:sz w:val="24"/>
          <w:szCs w:val="24"/>
        </w:rPr>
        <w:t xml:space="preserve">some </w:t>
      </w:r>
      <w:r w:rsidR="00E201AC">
        <w:rPr>
          <w:rFonts w:ascii="Times New Roman" w:hAnsi="Times New Roman" w:cs="Times New Roman"/>
          <w:sz w:val="24"/>
          <w:szCs w:val="24"/>
        </w:rPr>
        <w:t>of</w:t>
      </w:r>
      <w:r w:rsidR="00B50CCF">
        <w:rPr>
          <w:rFonts w:ascii="Times New Roman" w:hAnsi="Times New Roman" w:cs="Times New Roman"/>
          <w:sz w:val="24"/>
          <w:szCs w:val="24"/>
        </w:rPr>
        <w:t xml:space="preserve"> ACIP-recommended vaccines. </w:t>
      </w:r>
      <w:r w:rsidR="00B50CCF" w:rsidRPr="00B50CCF">
        <w:rPr>
          <w:rFonts w:ascii="Times New Roman" w:hAnsi="Times New Roman" w:cs="Times New Roman"/>
          <w:sz w:val="24"/>
          <w:szCs w:val="24"/>
        </w:rPr>
        <w:t xml:space="preserve">Initially, </w:t>
      </w:r>
      <w:r w:rsidR="007E3C4A">
        <w:rPr>
          <w:rFonts w:ascii="Times New Roman" w:hAnsi="Times New Roman" w:cs="Times New Roman"/>
          <w:sz w:val="24"/>
          <w:szCs w:val="24"/>
        </w:rPr>
        <w:t xml:space="preserve">the </w:t>
      </w:r>
      <w:r w:rsidR="001775E0">
        <w:rPr>
          <w:rFonts w:ascii="Times New Roman" w:hAnsi="Times New Roman" w:cs="Times New Roman"/>
          <w:sz w:val="24"/>
          <w:szCs w:val="24"/>
        </w:rPr>
        <w:t>VPR</w:t>
      </w:r>
      <w:r w:rsidR="00B50CCF" w:rsidRPr="00B50CCF">
        <w:rPr>
          <w:rFonts w:ascii="Times New Roman" w:hAnsi="Times New Roman" w:cs="Times New Roman"/>
          <w:sz w:val="24"/>
          <w:szCs w:val="24"/>
        </w:rPr>
        <w:t xml:space="preserve"> provided </w:t>
      </w:r>
      <w:r w:rsidR="005F6D30">
        <w:rPr>
          <w:rFonts w:ascii="Times New Roman" w:hAnsi="Times New Roman" w:cs="Times New Roman"/>
          <w:sz w:val="24"/>
          <w:szCs w:val="24"/>
        </w:rPr>
        <w:t>one</w:t>
      </w:r>
      <w:r w:rsidR="005F6D30" w:rsidRPr="00B50CCF">
        <w:rPr>
          <w:rFonts w:ascii="Times New Roman" w:hAnsi="Times New Roman" w:cs="Times New Roman"/>
          <w:sz w:val="24"/>
          <w:szCs w:val="24"/>
        </w:rPr>
        <w:t xml:space="preserve"> </w:t>
      </w:r>
      <w:r w:rsidR="00B50CCF" w:rsidRPr="00B50CCF">
        <w:rPr>
          <w:rFonts w:ascii="Times New Roman" w:hAnsi="Times New Roman" w:cs="Times New Roman"/>
          <w:sz w:val="24"/>
          <w:szCs w:val="24"/>
        </w:rPr>
        <w:t xml:space="preserve">to </w:t>
      </w:r>
      <w:r w:rsidR="005F6D30">
        <w:rPr>
          <w:rFonts w:ascii="Times New Roman" w:hAnsi="Times New Roman" w:cs="Times New Roman"/>
          <w:sz w:val="24"/>
          <w:szCs w:val="24"/>
        </w:rPr>
        <w:t>two</w:t>
      </w:r>
      <w:r w:rsidR="00B50CCF" w:rsidRPr="00B50CCF">
        <w:rPr>
          <w:rFonts w:ascii="Times New Roman" w:hAnsi="Times New Roman" w:cs="Times New Roman"/>
          <w:sz w:val="24"/>
          <w:szCs w:val="24"/>
        </w:rPr>
        <w:t xml:space="preserve"> doses of the following seven vaccines: hepatitis B (</w:t>
      </w:r>
      <w:proofErr w:type="spellStart"/>
      <w:r w:rsidR="00B50CCF" w:rsidRPr="00B50CCF">
        <w:rPr>
          <w:rFonts w:ascii="Times New Roman" w:hAnsi="Times New Roman" w:cs="Times New Roman"/>
          <w:sz w:val="24"/>
          <w:szCs w:val="24"/>
        </w:rPr>
        <w:t>HepB</w:t>
      </w:r>
      <w:proofErr w:type="spellEnd"/>
      <w:r w:rsidR="00B50CCF" w:rsidRPr="00B50CCF">
        <w:rPr>
          <w:rFonts w:ascii="Times New Roman" w:hAnsi="Times New Roman" w:cs="Times New Roman"/>
          <w:sz w:val="24"/>
          <w:szCs w:val="24"/>
        </w:rPr>
        <w:t xml:space="preserve">); diphtheria, tetanus, and pertussis (DTP); tetanus, diphtheria (Td); </w:t>
      </w:r>
      <w:proofErr w:type="spellStart"/>
      <w:r w:rsidR="00B50CCF" w:rsidRPr="00B50CCF">
        <w:rPr>
          <w:rFonts w:ascii="Times New Roman" w:hAnsi="Times New Roman" w:cs="Times New Roman"/>
          <w:i/>
          <w:sz w:val="24"/>
          <w:szCs w:val="24"/>
        </w:rPr>
        <w:t>Haemophilus</w:t>
      </w:r>
      <w:proofErr w:type="spellEnd"/>
      <w:r w:rsidR="00B50CCF" w:rsidRPr="00B50CCF">
        <w:rPr>
          <w:rFonts w:ascii="Times New Roman" w:hAnsi="Times New Roman" w:cs="Times New Roman"/>
          <w:i/>
          <w:sz w:val="24"/>
          <w:szCs w:val="24"/>
        </w:rPr>
        <w:t xml:space="preserve"> </w:t>
      </w:r>
      <w:proofErr w:type="spellStart"/>
      <w:r w:rsidR="00B50CCF" w:rsidRPr="00B50CCF">
        <w:rPr>
          <w:rFonts w:ascii="Times New Roman" w:hAnsi="Times New Roman" w:cs="Times New Roman"/>
          <w:i/>
          <w:sz w:val="24"/>
          <w:szCs w:val="24"/>
        </w:rPr>
        <w:t>influenzae</w:t>
      </w:r>
      <w:proofErr w:type="spellEnd"/>
      <w:r w:rsidR="00B50CCF" w:rsidRPr="00B50CCF">
        <w:rPr>
          <w:rFonts w:ascii="Times New Roman" w:hAnsi="Times New Roman" w:cs="Times New Roman"/>
          <w:sz w:val="24"/>
          <w:szCs w:val="24"/>
        </w:rPr>
        <w:t xml:space="preserve"> type b (Hib); Pentavalent (</w:t>
      </w:r>
      <w:proofErr w:type="spellStart"/>
      <w:r w:rsidR="00B50CCF" w:rsidRPr="00B50CCF">
        <w:rPr>
          <w:rFonts w:ascii="Times New Roman" w:hAnsi="Times New Roman" w:cs="Times New Roman"/>
          <w:sz w:val="24"/>
          <w:szCs w:val="24"/>
        </w:rPr>
        <w:t>HepB</w:t>
      </w:r>
      <w:proofErr w:type="spellEnd"/>
      <w:r w:rsidR="00B50CCF" w:rsidRPr="00B50CCF">
        <w:rPr>
          <w:rFonts w:ascii="Times New Roman" w:hAnsi="Times New Roman" w:cs="Times New Roman"/>
          <w:sz w:val="24"/>
          <w:szCs w:val="24"/>
        </w:rPr>
        <w:t xml:space="preserve">-Hib-DTP); oral </w:t>
      </w:r>
      <w:proofErr w:type="gramStart"/>
      <w:r w:rsidR="00B50CCF" w:rsidRPr="00B50CCF">
        <w:rPr>
          <w:rFonts w:ascii="Times New Roman" w:hAnsi="Times New Roman" w:cs="Times New Roman"/>
          <w:sz w:val="24"/>
          <w:szCs w:val="24"/>
        </w:rPr>
        <w:t>polio virus</w:t>
      </w:r>
      <w:proofErr w:type="gramEnd"/>
      <w:r w:rsidR="00B50CCF" w:rsidRPr="00B50CCF">
        <w:rPr>
          <w:rFonts w:ascii="Times New Roman" w:hAnsi="Times New Roman" w:cs="Times New Roman"/>
          <w:sz w:val="24"/>
          <w:szCs w:val="24"/>
        </w:rPr>
        <w:t xml:space="preserve"> (OPV); and measles, mumps, and rubella (MMR). </w:t>
      </w:r>
      <w:r w:rsidR="00B45F99" w:rsidRPr="00B45F99">
        <w:rPr>
          <w:rFonts w:ascii="Times New Roman" w:hAnsi="Times New Roman" w:cs="Times New Roman"/>
          <w:sz w:val="24"/>
          <w:szCs w:val="24"/>
        </w:rPr>
        <w:t xml:space="preserve">The VPR began providing the rotavirus vaccine to young children in 2016. </w:t>
      </w:r>
      <w:r w:rsidR="00B45F99">
        <w:rPr>
          <w:rFonts w:ascii="Times New Roman" w:hAnsi="Times New Roman" w:cs="Times New Roman"/>
          <w:sz w:val="24"/>
          <w:szCs w:val="24"/>
        </w:rPr>
        <w:t xml:space="preserve">However, </w:t>
      </w:r>
      <w:r w:rsidR="000C16AA">
        <w:rPr>
          <w:rFonts w:ascii="Times New Roman" w:hAnsi="Times New Roman" w:cs="Times New Roman"/>
          <w:sz w:val="24"/>
          <w:szCs w:val="24"/>
        </w:rPr>
        <w:t>most</w:t>
      </w:r>
      <w:r w:rsidR="00B45F99">
        <w:rPr>
          <w:rFonts w:ascii="Times New Roman" w:hAnsi="Times New Roman" w:cs="Times New Roman"/>
          <w:sz w:val="24"/>
          <w:szCs w:val="24"/>
        </w:rPr>
        <w:t xml:space="preserve"> refugees </w:t>
      </w:r>
      <w:r w:rsidR="000C16AA">
        <w:rPr>
          <w:rFonts w:ascii="Times New Roman" w:hAnsi="Times New Roman" w:cs="Times New Roman"/>
          <w:sz w:val="24"/>
          <w:szCs w:val="24"/>
        </w:rPr>
        <w:t>are too old to be</w:t>
      </w:r>
      <w:r w:rsidR="00B45F99">
        <w:rPr>
          <w:rFonts w:ascii="Times New Roman" w:hAnsi="Times New Roman" w:cs="Times New Roman"/>
          <w:sz w:val="24"/>
          <w:szCs w:val="24"/>
        </w:rPr>
        <w:t xml:space="preserve"> eligible for rotavirus vaccine </w:t>
      </w:r>
      <w:r w:rsidR="000C16AA">
        <w:rPr>
          <w:rFonts w:ascii="Times New Roman" w:hAnsi="Times New Roman" w:cs="Times New Roman"/>
          <w:sz w:val="24"/>
          <w:szCs w:val="24"/>
        </w:rPr>
        <w:t>so</w:t>
      </w:r>
      <w:r w:rsidR="00B45F99">
        <w:rPr>
          <w:rFonts w:ascii="Times New Roman" w:hAnsi="Times New Roman" w:cs="Times New Roman"/>
          <w:sz w:val="24"/>
          <w:szCs w:val="24"/>
        </w:rPr>
        <w:t xml:space="preserve"> we exclude</w:t>
      </w:r>
      <w:r w:rsidR="000C16AA">
        <w:rPr>
          <w:rFonts w:ascii="Times New Roman" w:hAnsi="Times New Roman" w:cs="Times New Roman"/>
          <w:sz w:val="24"/>
          <w:szCs w:val="24"/>
        </w:rPr>
        <w:t>d</w:t>
      </w:r>
      <w:r w:rsidR="00B45F99">
        <w:rPr>
          <w:rFonts w:ascii="Times New Roman" w:hAnsi="Times New Roman" w:cs="Times New Roman"/>
          <w:sz w:val="24"/>
          <w:szCs w:val="24"/>
        </w:rPr>
        <w:t xml:space="preserve"> the rotavirus vaccine </w:t>
      </w:r>
      <w:r w:rsidR="000C16AA">
        <w:rPr>
          <w:rFonts w:ascii="Times New Roman" w:hAnsi="Times New Roman" w:cs="Times New Roman"/>
          <w:sz w:val="24"/>
          <w:szCs w:val="24"/>
        </w:rPr>
        <w:t xml:space="preserve">from </w:t>
      </w:r>
      <w:r w:rsidR="00B45F99">
        <w:rPr>
          <w:rFonts w:ascii="Times New Roman" w:hAnsi="Times New Roman" w:cs="Times New Roman"/>
          <w:sz w:val="24"/>
          <w:szCs w:val="24"/>
        </w:rPr>
        <w:t xml:space="preserve">our analysis. </w:t>
      </w:r>
      <w:r w:rsidR="0010056A">
        <w:rPr>
          <w:rFonts w:ascii="Times New Roman" w:hAnsi="Times New Roman" w:cs="Times New Roman"/>
          <w:sz w:val="24"/>
          <w:szCs w:val="24"/>
        </w:rPr>
        <w:t xml:space="preserve">PCV13 is just </w:t>
      </w:r>
      <w:r w:rsidR="00711855">
        <w:rPr>
          <w:rFonts w:ascii="Times New Roman" w:hAnsi="Times New Roman" w:cs="Times New Roman"/>
          <w:sz w:val="24"/>
          <w:szCs w:val="24"/>
        </w:rPr>
        <w:t xml:space="preserve">beginning to </w:t>
      </w:r>
      <w:proofErr w:type="gramStart"/>
      <w:r w:rsidR="00711855">
        <w:rPr>
          <w:rFonts w:ascii="Times New Roman" w:hAnsi="Times New Roman" w:cs="Times New Roman"/>
          <w:sz w:val="24"/>
          <w:szCs w:val="24"/>
        </w:rPr>
        <w:t>be provided</w:t>
      </w:r>
      <w:proofErr w:type="gramEnd"/>
      <w:r w:rsidR="00711855">
        <w:rPr>
          <w:rFonts w:ascii="Times New Roman" w:hAnsi="Times New Roman" w:cs="Times New Roman"/>
          <w:sz w:val="24"/>
          <w:szCs w:val="24"/>
        </w:rPr>
        <w:t xml:space="preserve"> </w:t>
      </w:r>
      <w:r w:rsidR="0010056A">
        <w:rPr>
          <w:rFonts w:ascii="Times New Roman" w:hAnsi="Times New Roman" w:cs="Times New Roman"/>
          <w:sz w:val="24"/>
          <w:szCs w:val="24"/>
        </w:rPr>
        <w:t xml:space="preserve">through </w:t>
      </w:r>
      <w:r w:rsidR="00B45F99">
        <w:rPr>
          <w:rFonts w:ascii="Times New Roman" w:hAnsi="Times New Roman" w:cs="Times New Roman"/>
          <w:sz w:val="24"/>
          <w:szCs w:val="24"/>
        </w:rPr>
        <w:t xml:space="preserve">the </w:t>
      </w:r>
      <w:r w:rsidR="0010056A">
        <w:rPr>
          <w:rFonts w:ascii="Times New Roman" w:hAnsi="Times New Roman" w:cs="Times New Roman"/>
          <w:sz w:val="24"/>
          <w:szCs w:val="24"/>
        </w:rPr>
        <w:t>VPR in Kenya</w:t>
      </w:r>
      <w:r w:rsidR="00711855">
        <w:rPr>
          <w:rFonts w:ascii="Times New Roman" w:hAnsi="Times New Roman" w:cs="Times New Roman"/>
          <w:sz w:val="24"/>
          <w:szCs w:val="24"/>
        </w:rPr>
        <w:t>,</w:t>
      </w:r>
      <w:r w:rsidR="0010056A">
        <w:rPr>
          <w:rFonts w:ascii="Times New Roman" w:hAnsi="Times New Roman" w:cs="Times New Roman"/>
          <w:sz w:val="24"/>
          <w:szCs w:val="24"/>
        </w:rPr>
        <w:t xml:space="preserve"> and </w:t>
      </w:r>
      <w:r w:rsidR="00711855">
        <w:rPr>
          <w:rFonts w:ascii="Times New Roman" w:hAnsi="Times New Roman" w:cs="Times New Roman"/>
          <w:sz w:val="24"/>
          <w:szCs w:val="24"/>
        </w:rPr>
        <w:t xml:space="preserve">we </w:t>
      </w:r>
      <w:r w:rsidR="0010056A">
        <w:rPr>
          <w:rFonts w:ascii="Times New Roman" w:hAnsi="Times New Roman" w:cs="Times New Roman"/>
          <w:sz w:val="24"/>
          <w:szCs w:val="24"/>
        </w:rPr>
        <w:t>do not have enough information about overseas vaccination cost. Thus, we exclude</w:t>
      </w:r>
      <w:r w:rsidR="000C16AA">
        <w:rPr>
          <w:rFonts w:ascii="Times New Roman" w:hAnsi="Times New Roman" w:cs="Times New Roman"/>
          <w:sz w:val="24"/>
          <w:szCs w:val="24"/>
        </w:rPr>
        <w:t>d</w:t>
      </w:r>
      <w:r w:rsidR="0010056A">
        <w:rPr>
          <w:rFonts w:ascii="Times New Roman" w:hAnsi="Times New Roman" w:cs="Times New Roman"/>
          <w:sz w:val="24"/>
          <w:szCs w:val="24"/>
        </w:rPr>
        <w:t xml:space="preserve"> PCV13 from </w:t>
      </w:r>
      <w:r w:rsidR="007E3C4A">
        <w:rPr>
          <w:rFonts w:ascii="Times New Roman" w:hAnsi="Times New Roman" w:cs="Times New Roman"/>
          <w:sz w:val="24"/>
          <w:szCs w:val="24"/>
        </w:rPr>
        <w:t xml:space="preserve">the </w:t>
      </w:r>
      <w:r w:rsidR="0010056A">
        <w:rPr>
          <w:rFonts w:ascii="Times New Roman" w:hAnsi="Times New Roman" w:cs="Times New Roman"/>
          <w:sz w:val="24"/>
          <w:szCs w:val="24"/>
        </w:rPr>
        <w:t xml:space="preserve">VPR vaccine list for the analyses. </w:t>
      </w:r>
    </w:p>
    <w:p w14:paraId="67FF3EDB" w14:textId="77777777" w:rsidR="00803C91" w:rsidRDefault="00803C91" w:rsidP="00C46B2D">
      <w:pPr>
        <w:contextualSpacing/>
        <w:rPr>
          <w:rFonts w:ascii="Times New Roman" w:hAnsi="Times New Roman" w:cs="Times New Roman"/>
          <w:sz w:val="24"/>
          <w:szCs w:val="24"/>
        </w:rPr>
      </w:pPr>
      <w:r>
        <w:rPr>
          <w:rFonts w:ascii="Times New Roman" w:hAnsi="Times New Roman" w:cs="Times New Roman"/>
          <w:sz w:val="24"/>
          <w:szCs w:val="24"/>
        </w:rPr>
        <w:lastRenderedPageBreak/>
        <w:t>Table A1.</w:t>
      </w:r>
      <w:r w:rsidR="00BE7F3A">
        <w:rPr>
          <w:rFonts w:ascii="Times New Roman" w:hAnsi="Times New Roman" w:cs="Times New Roman"/>
          <w:sz w:val="24"/>
          <w:szCs w:val="24"/>
        </w:rPr>
        <w:t xml:space="preserve"> List of examined vaccines and the availability of each vaccine in the United States and overseas. </w:t>
      </w:r>
    </w:p>
    <w:tbl>
      <w:tblPr>
        <w:tblStyle w:val="TableGrid"/>
        <w:tblW w:w="9085" w:type="dxa"/>
        <w:tblBorders>
          <w:left w:val="none" w:sz="0" w:space="0" w:color="auto"/>
          <w:right w:val="none" w:sz="0" w:space="0" w:color="auto"/>
          <w:insideV w:val="none" w:sz="0" w:space="0" w:color="auto"/>
        </w:tblBorders>
        <w:tblLook w:val="04A0" w:firstRow="1" w:lastRow="0" w:firstColumn="1" w:lastColumn="0" w:noHBand="0" w:noVBand="1"/>
      </w:tblPr>
      <w:tblGrid>
        <w:gridCol w:w="5575"/>
        <w:gridCol w:w="1710"/>
        <w:gridCol w:w="1800"/>
      </w:tblGrid>
      <w:tr w:rsidR="00677829" w:rsidRPr="00B50CCF" w14:paraId="7CB8D271" w14:textId="77777777" w:rsidTr="00C46ABE">
        <w:tc>
          <w:tcPr>
            <w:tcW w:w="5575" w:type="dxa"/>
            <w:vAlign w:val="center"/>
          </w:tcPr>
          <w:p w14:paraId="461B4315" w14:textId="15986B07" w:rsidR="00677829" w:rsidRPr="00B50CCF" w:rsidRDefault="00C46ABE" w:rsidP="00C46ABE">
            <w:pPr>
              <w:contextualSpacing/>
              <w:jc w:val="center"/>
              <w:rPr>
                <w:rFonts w:ascii="Times New Roman" w:hAnsi="Times New Roman" w:cs="Times New Roman"/>
                <w:sz w:val="24"/>
                <w:szCs w:val="24"/>
              </w:rPr>
            </w:pPr>
            <w:r>
              <w:rPr>
                <w:rFonts w:ascii="Times New Roman" w:hAnsi="Times New Roman" w:cs="Times New Roman"/>
                <w:sz w:val="24"/>
                <w:szCs w:val="24"/>
              </w:rPr>
              <w:t>Vaccine</w:t>
            </w:r>
          </w:p>
        </w:tc>
        <w:tc>
          <w:tcPr>
            <w:tcW w:w="1710" w:type="dxa"/>
            <w:vAlign w:val="center"/>
          </w:tcPr>
          <w:p w14:paraId="1EE94935" w14:textId="77777777" w:rsidR="00677829" w:rsidRPr="00B50CCF" w:rsidRDefault="00677829" w:rsidP="00C46ABE">
            <w:pPr>
              <w:contextualSpacing/>
              <w:jc w:val="center"/>
              <w:rPr>
                <w:rFonts w:ascii="Times New Roman" w:hAnsi="Times New Roman" w:cs="Times New Roman"/>
                <w:sz w:val="24"/>
                <w:szCs w:val="24"/>
              </w:rPr>
            </w:pPr>
            <w:r w:rsidRPr="00B50CCF">
              <w:rPr>
                <w:rFonts w:ascii="Times New Roman" w:hAnsi="Times New Roman" w:cs="Times New Roman"/>
                <w:sz w:val="24"/>
                <w:szCs w:val="24"/>
              </w:rPr>
              <w:t>United States</w:t>
            </w:r>
          </w:p>
        </w:tc>
        <w:tc>
          <w:tcPr>
            <w:tcW w:w="1800" w:type="dxa"/>
            <w:vAlign w:val="center"/>
          </w:tcPr>
          <w:p w14:paraId="76AA4227" w14:textId="62A86A0E" w:rsidR="00677829" w:rsidRPr="00B50CCF" w:rsidRDefault="00677829" w:rsidP="00C46ABE">
            <w:pPr>
              <w:contextualSpacing/>
              <w:jc w:val="center"/>
              <w:rPr>
                <w:rFonts w:ascii="Times New Roman" w:hAnsi="Times New Roman" w:cs="Times New Roman"/>
                <w:sz w:val="24"/>
                <w:szCs w:val="24"/>
              </w:rPr>
            </w:pPr>
            <w:r w:rsidRPr="00B50CCF">
              <w:rPr>
                <w:rFonts w:ascii="Times New Roman" w:hAnsi="Times New Roman" w:cs="Times New Roman"/>
                <w:sz w:val="24"/>
                <w:szCs w:val="24"/>
              </w:rPr>
              <w:t>Overseas (</w:t>
            </w:r>
            <w:r w:rsidR="001775E0">
              <w:rPr>
                <w:rFonts w:ascii="Times New Roman" w:hAnsi="Times New Roman" w:cs="Times New Roman"/>
                <w:sz w:val="24"/>
                <w:szCs w:val="24"/>
              </w:rPr>
              <w:t>VPR</w:t>
            </w:r>
            <w:r w:rsidRPr="00B50CCF">
              <w:rPr>
                <w:rFonts w:ascii="Times New Roman" w:hAnsi="Times New Roman" w:cs="Times New Roman"/>
                <w:sz w:val="24"/>
                <w:szCs w:val="24"/>
              </w:rPr>
              <w:t>)</w:t>
            </w:r>
          </w:p>
        </w:tc>
      </w:tr>
      <w:tr w:rsidR="00677829" w:rsidRPr="00B50CCF" w14:paraId="626A2ED3" w14:textId="77777777" w:rsidTr="00E201AC">
        <w:tc>
          <w:tcPr>
            <w:tcW w:w="5575" w:type="dxa"/>
          </w:tcPr>
          <w:p w14:paraId="596E380E" w14:textId="77777777" w:rsidR="00677829" w:rsidRPr="00B50CCF" w:rsidRDefault="00A53092" w:rsidP="00677829">
            <w:pPr>
              <w:contextualSpacing/>
              <w:rPr>
                <w:rFonts w:ascii="Times New Roman" w:hAnsi="Times New Roman" w:cs="Times New Roman"/>
                <w:sz w:val="24"/>
                <w:szCs w:val="24"/>
              </w:rPr>
            </w:pPr>
            <w:r w:rsidRPr="00B50CCF">
              <w:rPr>
                <w:rFonts w:ascii="Times New Roman" w:hAnsi="Times New Roman" w:cs="Times New Roman"/>
                <w:sz w:val="24"/>
                <w:szCs w:val="24"/>
              </w:rPr>
              <w:t>D</w:t>
            </w:r>
            <w:r w:rsidR="00677829" w:rsidRPr="00B50CCF">
              <w:rPr>
                <w:rFonts w:ascii="Times New Roman" w:hAnsi="Times New Roman" w:cs="Times New Roman"/>
                <w:sz w:val="24"/>
                <w:szCs w:val="24"/>
              </w:rPr>
              <w:t>iphtheria, tetanus, and acellular pertussis (</w:t>
            </w:r>
            <w:proofErr w:type="spellStart"/>
            <w:r w:rsidR="00677829" w:rsidRPr="00B50CCF">
              <w:rPr>
                <w:rFonts w:ascii="Times New Roman" w:hAnsi="Times New Roman" w:cs="Times New Roman"/>
                <w:sz w:val="24"/>
                <w:szCs w:val="24"/>
              </w:rPr>
              <w:t>DTaP</w:t>
            </w:r>
            <w:proofErr w:type="spellEnd"/>
            <w:r w:rsidR="00677829" w:rsidRPr="00B50CCF">
              <w:rPr>
                <w:rFonts w:ascii="Times New Roman" w:hAnsi="Times New Roman" w:cs="Times New Roman"/>
                <w:sz w:val="24"/>
                <w:szCs w:val="24"/>
              </w:rPr>
              <w:t>)</w:t>
            </w:r>
            <w:r w:rsidR="00B50CCF">
              <w:rPr>
                <w:rFonts w:ascii="Times New Roman" w:hAnsi="Times New Roman" w:cs="Times New Roman"/>
                <w:sz w:val="24"/>
                <w:szCs w:val="24"/>
              </w:rPr>
              <w:t xml:space="preserve"> or</w:t>
            </w:r>
          </w:p>
          <w:p w14:paraId="7469466D" w14:textId="77777777" w:rsidR="00677829" w:rsidRPr="00B50CCF" w:rsidRDefault="00A53092" w:rsidP="00677829">
            <w:pPr>
              <w:contextualSpacing/>
              <w:rPr>
                <w:rFonts w:ascii="Times New Roman" w:hAnsi="Times New Roman" w:cs="Times New Roman"/>
                <w:sz w:val="24"/>
                <w:szCs w:val="24"/>
              </w:rPr>
            </w:pPr>
            <w:r w:rsidRPr="00B50CCF">
              <w:rPr>
                <w:rFonts w:ascii="Times New Roman" w:hAnsi="Times New Roman" w:cs="Times New Roman"/>
                <w:sz w:val="24"/>
                <w:szCs w:val="24"/>
              </w:rPr>
              <w:t>D</w:t>
            </w:r>
            <w:r w:rsidR="00677829" w:rsidRPr="00B50CCF">
              <w:rPr>
                <w:rFonts w:ascii="Times New Roman" w:hAnsi="Times New Roman" w:cs="Times New Roman"/>
                <w:sz w:val="24"/>
                <w:szCs w:val="24"/>
              </w:rPr>
              <w:t>iphtheria, tetanus, and pertussis (DTP)</w:t>
            </w:r>
          </w:p>
        </w:tc>
        <w:tc>
          <w:tcPr>
            <w:tcW w:w="1710" w:type="dxa"/>
          </w:tcPr>
          <w:p w14:paraId="05BFBF88"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282388AB" w14:textId="77777777" w:rsidR="00677829" w:rsidRPr="00B50CCF" w:rsidRDefault="00677829" w:rsidP="00B50CCF">
            <w:pPr>
              <w:contextualSpacing/>
              <w:jc w:val="center"/>
              <w:rPr>
                <w:rFonts w:ascii="Times New Roman" w:hAnsi="Times New Roman" w:cs="Times New Roman"/>
                <w:sz w:val="24"/>
                <w:szCs w:val="24"/>
              </w:rPr>
            </w:pPr>
          </w:p>
          <w:p w14:paraId="763ECDCD"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r>
      <w:tr w:rsidR="00677829" w:rsidRPr="00B50CCF" w14:paraId="143E989F" w14:textId="77777777" w:rsidTr="00E201AC">
        <w:tc>
          <w:tcPr>
            <w:tcW w:w="5575" w:type="dxa"/>
          </w:tcPr>
          <w:p w14:paraId="1E935083" w14:textId="77777777" w:rsidR="00677829" w:rsidRPr="00B50CCF" w:rsidRDefault="00A53092" w:rsidP="00677829">
            <w:pPr>
              <w:contextualSpacing/>
              <w:rPr>
                <w:rFonts w:ascii="Times New Roman" w:hAnsi="Times New Roman" w:cs="Times New Roman"/>
                <w:sz w:val="24"/>
                <w:szCs w:val="24"/>
              </w:rPr>
            </w:pPr>
            <w:r w:rsidRPr="00B50CCF">
              <w:rPr>
                <w:rFonts w:ascii="Times New Roman" w:hAnsi="Times New Roman" w:cs="Times New Roman"/>
                <w:sz w:val="24"/>
                <w:szCs w:val="24"/>
              </w:rPr>
              <w:t>T</w:t>
            </w:r>
            <w:r w:rsidR="00677829" w:rsidRPr="00B50CCF">
              <w:rPr>
                <w:rFonts w:ascii="Times New Roman" w:hAnsi="Times New Roman" w:cs="Times New Roman"/>
                <w:sz w:val="24"/>
                <w:szCs w:val="24"/>
              </w:rPr>
              <w:t>etanus, diphtheria, and acellular pertussis (</w:t>
            </w:r>
            <w:proofErr w:type="spellStart"/>
            <w:r w:rsidR="00677829" w:rsidRPr="00B50CCF">
              <w:rPr>
                <w:rFonts w:ascii="Times New Roman" w:hAnsi="Times New Roman" w:cs="Times New Roman"/>
                <w:sz w:val="24"/>
                <w:szCs w:val="24"/>
              </w:rPr>
              <w:t>Tdap</w:t>
            </w:r>
            <w:proofErr w:type="spellEnd"/>
            <w:r w:rsidR="00677829" w:rsidRPr="00B50CCF">
              <w:rPr>
                <w:rFonts w:ascii="Times New Roman" w:hAnsi="Times New Roman" w:cs="Times New Roman"/>
                <w:sz w:val="24"/>
                <w:szCs w:val="24"/>
              </w:rPr>
              <w:t>)</w:t>
            </w:r>
          </w:p>
          <w:p w14:paraId="14846EBC" w14:textId="77777777" w:rsidR="00677829" w:rsidRPr="00B50CCF" w:rsidRDefault="00A53092" w:rsidP="00677829">
            <w:pPr>
              <w:contextualSpacing/>
              <w:rPr>
                <w:rFonts w:ascii="Times New Roman" w:hAnsi="Times New Roman" w:cs="Times New Roman"/>
                <w:sz w:val="24"/>
                <w:szCs w:val="24"/>
              </w:rPr>
            </w:pPr>
            <w:r w:rsidRPr="00B50CCF">
              <w:rPr>
                <w:rFonts w:ascii="Times New Roman" w:hAnsi="Times New Roman" w:cs="Times New Roman"/>
                <w:sz w:val="24"/>
                <w:szCs w:val="24"/>
              </w:rPr>
              <w:t>T</w:t>
            </w:r>
            <w:r w:rsidR="00677829" w:rsidRPr="00B50CCF">
              <w:rPr>
                <w:rFonts w:ascii="Times New Roman" w:hAnsi="Times New Roman" w:cs="Times New Roman"/>
                <w:sz w:val="24"/>
                <w:szCs w:val="24"/>
              </w:rPr>
              <w:t>etanus, diphtheria (Td)</w:t>
            </w:r>
          </w:p>
        </w:tc>
        <w:tc>
          <w:tcPr>
            <w:tcW w:w="1710" w:type="dxa"/>
          </w:tcPr>
          <w:p w14:paraId="3798DE2A"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p w14:paraId="7E8FD01D"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6E2FE716" w14:textId="77777777" w:rsidR="00677829" w:rsidRPr="00B50CCF" w:rsidRDefault="00677829" w:rsidP="00B50CCF">
            <w:pPr>
              <w:contextualSpacing/>
              <w:jc w:val="center"/>
              <w:rPr>
                <w:rFonts w:ascii="Times New Roman" w:hAnsi="Times New Roman" w:cs="Times New Roman"/>
                <w:sz w:val="24"/>
                <w:szCs w:val="24"/>
              </w:rPr>
            </w:pPr>
          </w:p>
          <w:p w14:paraId="3EC12F41"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r>
      <w:tr w:rsidR="003C6C75" w:rsidRPr="00B50CCF" w14:paraId="4CC0685C" w14:textId="77777777" w:rsidTr="003C6C75">
        <w:tc>
          <w:tcPr>
            <w:tcW w:w="5575" w:type="dxa"/>
          </w:tcPr>
          <w:p w14:paraId="11779CEF" w14:textId="77777777" w:rsidR="003C6C75" w:rsidRPr="00B50CCF" w:rsidRDefault="003C6C75" w:rsidP="003C6C75">
            <w:pPr>
              <w:contextualSpacing/>
              <w:rPr>
                <w:rFonts w:ascii="Times New Roman" w:hAnsi="Times New Roman" w:cs="Times New Roman"/>
                <w:i/>
                <w:sz w:val="24"/>
                <w:szCs w:val="24"/>
              </w:rPr>
            </w:pPr>
            <w:r w:rsidRPr="00B50CCF">
              <w:rPr>
                <w:rFonts w:ascii="Times New Roman" w:hAnsi="Times New Roman" w:cs="Times New Roman"/>
                <w:sz w:val="24"/>
                <w:szCs w:val="24"/>
              </w:rPr>
              <w:t>Hepatitis B (</w:t>
            </w:r>
            <w:proofErr w:type="spellStart"/>
            <w:r w:rsidRPr="00B50CCF">
              <w:rPr>
                <w:rFonts w:ascii="Times New Roman" w:hAnsi="Times New Roman" w:cs="Times New Roman"/>
                <w:sz w:val="24"/>
                <w:szCs w:val="24"/>
              </w:rPr>
              <w:t>HepB</w:t>
            </w:r>
            <w:proofErr w:type="spellEnd"/>
            <w:r w:rsidRPr="00B50CCF">
              <w:rPr>
                <w:rFonts w:ascii="Times New Roman" w:hAnsi="Times New Roman" w:cs="Times New Roman"/>
                <w:sz w:val="24"/>
                <w:szCs w:val="24"/>
              </w:rPr>
              <w:t>)</w:t>
            </w:r>
          </w:p>
        </w:tc>
        <w:tc>
          <w:tcPr>
            <w:tcW w:w="1710" w:type="dxa"/>
          </w:tcPr>
          <w:p w14:paraId="34CC48F4" w14:textId="77777777" w:rsidR="003C6C75" w:rsidRPr="00B50CCF" w:rsidRDefault="003C6C75" w:rsidP="003C6C75">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1C178119" w14:textId="77777777" w:rsidR="003C6C75" w:rsidRPr="00B50CCF" w:rsidRDefault="003C6C75" w:rsidP="003C6C75">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r>
      <w:tr w:rsidR="00677829" w:rsidRPr="00B50CCF" w14:paraId="1D09E995" w14:textId="77777777" w:rsidTr="00E201AC">
        <w:tc>
          <w:tcPr>
            <w:tcW w:w="5575" w:type="dxa"/>
          </w:tcPr>
          <w:p w14:paraId="4071D498" w14:textId="77777777" w:rsidR="00677829" w:rsidRPr="00B50CCF" w:rsidRDefault="00677829" w:rsidP="00677829">
            <w:pPr>
              <w:contextualSpacing/>
              <w:rPr>
                <w:rFonts w:ascii="Times New Roman" w:hAnsi="Times New Roman" w:cs="Times New Roman"/>
                <w:sz w:val="24"/>
                <w:szCs w:val="24"/>
              </w:rPr>
            </w:pPr>
            <w:proofErr w:type="spellStart"/>
            <w:r w:rsidRPr="00B50CCF">
              <w:rPr>
                <w:rFonts w:ascii="Times New Roman" w:hAnsi="Times New Roman" w:cs="Times New Roman"/>
                <w:i/>
                <w:sz w:val="24"/>
                <w:szCs w:val="24"/>
              </w:rPr>
              <w:t>Haemophilus</w:t>
            </w:r>
            <w:proofErr w:type="spellEnd"/>
            <w:r w:rsidRPr="00B50CCF">
              <w:rPr>
                <w:rFonts w:ascii="Times New Roman" w:hAnsi="Times New Roman" w:cs="Times New Roman"/>
                <w:i/>
                <w:sz w:val="24"/>
                <w:szCs w:val="24"/>
              </w:rPr>
              <w:t xml:space="preserve"> </w:t>
            </w:r>
            <w:proofErr w:type="spellStart"/>
            <w:r w:rsidRPr="00B50CCF">
              <w:rPr>
                <w:rFonts w:ascii="Times New Roman" w:hAnsi="Times New Roman" w:cs="Times New Roman"/>
                <w:i/>
                <w:sz w:val="24"/>
                <w:szCs w:val="24"/>
              </w:rPr>
              <w:t>influenzae</w:t>
            </w:r>
            <w:proofErr w:type="spellEnd"/>
            <w:r w:rsidRPr="00B50CCF">
              <w:rPr>
                <w:rFonts w:ascii="Times New Roman" w:hAnsi="Times New Roman" w:cs="Times New Roman"/>
                <w:sz w:val="24"/>
                <w:szCs w:val="24"/>
              </w:rPr>
              <w:t xml:space="preserve"> type b (Hib)</w:t>
            </w:r>
          </w:p>
        </w:tc>
        <w:tc>
          <w:tcPr>
            <w:tcW w:w="1710" w:type="dxa"/>
          </w:tcPr>
          <w:p w14:paraId="69F593F9"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0D3A9F9C"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r>
      <w:tr w:rsidR="005D1539" w:rsidRPr="00B50CCF" w14:paraId="44769B4F" w14:textId="77777777" w:rsidTr="001B7A34">
        <w:trPr>
          <w:trHeight w:val="98"/>
        </w:trPr>
        <w:tc>
          <w:tcPr>
            <w:tcW w:w="5575" w:type="dxa"/>
          </w:tcPr>
          <w:p w14:paraId="569051A3" w14:textId="77777777" w:rsidR="005D1539" w:rsidRPr="00B50CCF" w:rsidRDefault="005D1539" w:rsidP="001B7A34">
            <w:pPr>
              <w:contextualSpacing/>
              <w:rPr>
                <w:rFonts w:ascii="Times New Roman" w:hAnsi="Times New Roman" w:cs="Times New Roman"/>
                <w:sz w:val="24"/>
                <w:szCs w:val="24"/>
              </w:rPr>
            </w:pPr>
            <w:r w:rsidRPr="00B50CCF">
              <w:rPr>
                <w:rFonts w:ascii="Times New Roman" w:hAnsi="Times New Roman" w:cs="Times New Roman"/>
                <w:sz w:val="24"/>
                <w:szCs w:val="24"/>
              </w:rPr>
              <w:t>Inactivated poliovirus (IPV)</w:t>
            </w:r>
            <w:r>
              <w:rPr>
                <w:rFonts w:ascii="Times New Roman" w:hAnsi="Times New Roman" w:cs="Times New Roman"/>
                <w:sz w:val="24"/>
                <w:szCs w:val="24"/>
              </w:rPr>
              <w:t xml:space="preserve"> or</w:t>
            </w:r>
          </w:p>
          <w:p w14:paraId="7998AD75" w14:textId="77777777" w:rsidR="005D1539" w:rsidRPr="00B50CCF" w:rsidRDefault="005D1539" w:rsidP="001B7A34">
            <w:pPr>
              <w:contextualSpacing/>
              <w:rPr>
                <w:rFonts w:ascii="Times New Roman" w:hAnsi="Times New Roman" w:cs="Times New Roman"/>
                <w:sz w:val="24"/>
                <w:szCs w:val="24"/>
              </w:rPr>
            </w:pPr>
            <w:r w:rsidRPr="00B50CCF">
              <w:rPr>
                <w:rFonts w:ascii="Times New Roman" w:hAnsi="Times New Roman" w:cs="Times New Roman"/>
                <w:sz w:val="24"/>
                <w:szCs w:val="24"/>
              </w:rPr>
              <w:t>Oral poliovirus (OPV)</w:t>
            </w:r>
          </w:p>
        </w:tc>
        <w:tc>
          <w:tcPr>
            <w:tcW w:w="1710" w:type="dxa"/>
          </w:tcPr>
          <w:p w14:paraId="71435A23" w14:textId="77777777" w:rsidR="005D1539" w:rsidRPr="00B50CCF" w:rsidRDefault="005D1539" w:rsidP="001B7A34">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3FE5DBA3" w14:textId="77777777" w:rsidR="005D1539" w:rsidRPr="00B50CCF" w:rsidRDefault="005D1539" w:rsidP="001B7A34">
            <w:pPr>
              <w:contextualSpacing/>
              <w:jc w:val="center"/>
              <w:rPr>
                <w:rFonts w:ascii="Times New Roman" w:hAnsi="Times New Roman" w:cs="Times New Roman"/>
                <w:sz w:val="24"/>
                <w:szCs w:val="24"/>
              </w:rPr>
            </w:pPr>
          </w:p>
          <w:p w14:paraId="7027DDD8" w14:textId="77777777" w:rsidR="005D1539" w:rsidRPr="00B50CCF" w:rsidRDefault="005D1539" w:rsidP="001B7A34">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r>
      <w:tr w:rsidR="00677829" w:rsidRPr="00B50CCF" w14:paraId="34197323" w14:textId="77777777" w:rsidTr="00E201AC">
        <w:tc>
          <w:tcPr>
            <w:tcW w:w="5575" w:type="dxa"/>
          </w:tcPr>
          <w:p w14:paraId="0F33B8AF" w14:textId="77777777" w:rsidR="00677829" w:rsidRPr="00B50CCF" w:rsidRDefault="00A53092" w:rsidP="00677829">
            <w:pPr>
              <w:contextualSpacing/>
              <w:rPr>
                <w:rFonts w:ascii="Times New Roman" w:hAnsi="Times New Roman" w:cs="Times New Roman"/>
                <w:i/>
                <w:sz w:val="24"/>
                <w:szCs w:val="24"/>
              </w:rPr>
            </w:pPr>
            <w:r w:rsidRPr="00B50CCF">
              <w:rPr>
                <w:rFonts w:ascii="Times New Roman" w:hAnsi="Times New Roman" w:cs="Times New Roman"/>
                <w:sz w:val="24"/>
                <w:szCs w:val="24"/>
              </w:rPr>
              <w:t>M</w:t>
            </w:r>
            <w:r w:rsidR="00677829" w:rsidRPr="00B50CCF">
              <w:rPr>
                <w:rFonts w:ascii="Times New Roman" w:hAnsi="Times New Roman" w:cs="Times New Roman"/>
                <w:sz w:val="24"/>
                <w:szCs w:val="24"/>
              </w:rPr>
              <w:t>easles, mumps, and rubella (MMR)</w:t>
            </w:r>
          </w:p>
        </w:tc>
        <w:tc>
          <w:tcPr>
            <w:tcW w:w="1710" w:type="dxa"/>
          </w:tcPr>
          <w:p w14:paraId="4E40D575"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2849D913"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r>
      <w:tr w:rsidR="00677829" w:rsidRPr="00B50CCF" w14:paraId="322B0268" w14:textId="77777777" w:rsidTr="00E201AC">
        <w:tc>
          <w:tcPr>
            <w:tcW w:w="5575" w:type="dxa"/>
          </w:tcPr>
          <w:p w14:paraId="13F848A3" w14:textId="77777777" w:rsidR="00677829" w:rsidRPr="00B50CCF" w:rsidRDefault="00A53092" w:rsidP="00677829">
            <w:pPr>
              <w:contextualSpacing/>
              <w:rPr>
                <w:rFonts w:ascii="Times New Roman" w:hAnsi="Times New Roman" w:cs="Times New Roman"/>
                <w:sz w:val="24"/>
                <w:szCs w:val="24"/>
              </w:rPr>
            </w:pPr>
            <w:r w:rsidRPr="00B50CCF">
              <w:rPr>
                <w:rFonts w:ascii="Times New Roman" w:hAnsi="Times New Roman" w:cs="Times New Roman"/>
                <w:sz w:val="24"/>
                <w:szCs w:val="24"/>
              </w:rPr>
              <w:t>H</w:t>
            </w:r>
            <w:r w:rsidR="00677829" w:rsidRPr="00B50CCF">
              <w:rPr>
                <w:rFonts w:ascii="Times New Roman" w:hAnsi="Times New Roman" w:cs="Times New Roman"/>
                <w:sz w:val="24"/>
                <w:szCs w:val="24"/>
              </w:rPr>
              <w:t>epatitis A (</w:t>
            </w:r>
            <w:proofErr w:type="spellStart"/>
            <w:r w:rsidR="00677829" w:rsidRPr="00B50CCF">
              <w:rPr>
                <w:rFonts w:ascii="Times New Roman" w:hAnsi="Times New Roman" w:cs="Times New Roman"/>
                <w:sz w:val="24"/>
                <w:szCs w:val="24"/>
              </w:rPr>
              <w:t>HepA</w:t>
            </w:r>
            <w:proofErr w:type="spellEnd"/>
            <w:r w:rsidR="00677829" w:rsidRPr="00B50CCF">
              <w:rPr>
                <w:rFonts w:ascii="Times New Roman" w:hAnsi="Times New Roman" w:cs="Times New Roman"/>
                <w:sz w:val="24"/>
                <w:szCs w:val="24"/>
              </w:rPr>
              <w:t>)</w:t>
            </w:r>
          </w:p>
        </w:tc>
        <w:tc>
          <w:tcPr>
            <w:tcW w:w="1710" w:type="dxa"/>
          </w:tcPr>
          <w:p w14:paraId="37073F66"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2C181003" w14:textId="77777777" w:rsidR="00677829" w:rsidRPr="00B50CCF" w:rsidRDefault="00677829" w:rsidP="00B50CCF">
            <w:pPr>
              <w:contextualSpacing/>
              <w:jc w:val="center"/>
              <w:rPr>
                <w:rFonts w:ascii="Times New Roman" w:hAnsi="Times New Roman" w:cs="Times New Roman"/>
                <w:sz w:val="24"/>
                <w:szCs w:val="24"/>
              </w:rPr>
            </w:pPr>
          </w:p>
        </w:tc>
      </w:tr>
      <w:tr w:rsidR="003C6C75" w:rsidRPr="00B50CCF" w14:paraId="3CB45209" w14:textId="77777777" w:rsidTr="003C6C75">
        <w:tc>
          <w:tcPr>
            <w:tcW w:w="5575" w:type="dxa"/>
          </w:tcPr>
          <w:p w14:paraId="55BF842D" w14:textId="77777777" w:rsidR="003C6C75" w:rsidRPr="00B50CCF" w:rsidRDefault="003C6C75" w:rsidP="003C6C75">
            <w:pPr>
              <w:contextualSpacing/>
              <w:rPr>
                <w:rFonts w:ascii="Times New Roman" w:hAnsi="Times New Roman" w:cs="Times New Roman"/>
                <w:sz w:val="24"/>
                <w:szCs w:val="24"/>
              </w:rPr>
            </w:pPr>
            <w:r w:rsidRPr="00B50CCF">
              <w:rPr>
                <w:rFonts w:ascii="Times New Roman" w:hAnsi="Times New Roman" w:cs="Times New Roman"/>
                <w:sz w:val="24"/>
                <w:szCs w:val="24"/>
              </w:rPr>
              <w:t>Human papillomavirus (HPV)</w:t>
            </w:r>
          </w:p>
        </w:tc>
        <w:tc>
          <w:tcPr>
            <w:tcW w:w="1710" w:type="dxa"/>
          </w:tcPr>
          <w:p w14:paraId="2F3E9208" w14:textId="77777777" w:rsidR="003C6C75" w:rsidRPr="00B50CCF" w:rsidRDefault="003C6C75" w:rsidP="003C6C75">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0E751506" w14:textId="77777777" w:rsidR="003C6C75" w:rsidRPr="00B50CCF" w:rsidRDefault="003C6C75" w:rsidP="003C6C75">
            <w:pPr>
              <w:contextualSpacing/>
              <w:jc w:val="center"/>
              <w:rPr>
                <w:rFonts w:ascii="Times New Roman" w:hAnsi="Times New Roman" w:cs="Times New Roman"/>
                <w:sz w:val="24"/>
                <w:szCs w:val="24"/>
              </w:rPr>
            </w:pPr>
          </w:p>
        </w:tc>
      </w:tr>
      <w:tr w:rsidR="003C6C75" w:rsidRPr="00B50CCF" w14:paraId="1FB79E4F" w14:textId="77777777" w:rsidTr="003C6C75">
        <w:tc>
          <w:tcPr>
            <w:tcW w:w="5575" w:type="dxa"/>
          </w:tcPr>
          <w:p w14:paraId="54A09560" w14:textId="77777777" w:rsidR="003C6C75" w:rsidRPr="00B50CCF" w:rsidRDefault="003C6C75" w:rsidP="003C6C75">
            <w:pPr>
              <w:contextualSpacing/>
              <w:rPr>
                <w:rFonts w:ascii="Times New Roman" w:hAnsi="Times New Roman" w:cs="Times New Roman"/>
                <w:sz w:val="24"/>
                <w:szCs w:val="24"/>
              </w:rPr>
            </w:pPr>
            <w:r w:rsidRPr="00B50CCF">
              <w:rPr>
                <w:rFonts w:ascii="Times New Roman" w:hAnsi="Times New Roman" w:cs="Times New Roman"/>
                <w:sz w:val="24"/>
                <w:szCs w:val="24"/>
              </w:rPr>
              <w:t>Meningococcal conjugate vaccine (MCV4)</w:t>
            </w:r>
          </w:p>
        </w:tc>
        <w:tc>
          <w:tcPr>
            <w:tcW w:w="1710" w:type="dxa"/>
          </w:tcPr>
          <w:p w14:paraId="2F8F5C84" w14:textId="77777777" w:rsidR="003C6C75" w:rsidRPr="00B50CCF" w:rsidRDefault="003C6C75" w:rsidP="003C6C75">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29DD0939" w14:textId="77777777" w:rsidR="003C6C75" w:rsidRPr="00B50CCF" w:rsidRDefault="003C6C75" w:rsidP="003C6C75">
            <w:pPr>
              <w:contextualSpacing/>
              <w:jc w:val="center"/>
              <w:rPr>
                <w:rFonts w:ascii="Times New Roman" w:hAnsi="Times New Roman" w:cs="Times New Roman"/>
                <w:sz w:val="24"/>
                <w:szCs w:val="24"/>
              </w:rPr>
            </w:pPr>
          </w:p>
        </w:tc>
      </w:tr>
      <w:tr w:rsidR="00677829" w:rsidRPr="00B50CCF" w14:paraId="2880DE61" w14:textId="77777777" w:rsidTr="00E201AC">
        <w:tc>
          <w:tcPr>
            <w:tcW w:w="5575" w:type="dxa"/>
          </w:tcPr>
          <w:p w14:paraId="370815EA" w14:textId="53F6E7C4" w:rsidR="00677829" w:rsidRPr="00B50CCF" w:rsidRDefault="00A53092" w:rsidP="00677829">
            <w:pPr>
              <w:contextualSpacing/>
              <w:rPr>
                <w:rFonts w:ascii="Times New Roman" w:hAnsi="Times New Roman" w:cs="Times New Roman"/>
                <w:sz w:val="24"/>
                <w:szCs w:val="24"/>
              </w:rPr>
            </w:pPr>
            <w:r w:rsidRPr="00B50CCF">
              <w:rPr>
                <w:rFonts w:ascii="Times New Roman" w:hAnsi="Times New Roman" w:cs="Times New Roman"/>
                <w:sz w:val="24"/>
                <w:szCs w:val="24"/>
              </w:rPr>
              <w:t>P</w:t>
            </w:r>
            <w:r w:rsidR="00677829" w:rsidRPr="00B50CCF">
              <w:rPr>
                <w:rFonts w:ascii="Times New Roman" w:hAnsi="Times New Roman" w:cs="Times New Roman"/>
                <w:sz w:val="24"/>
                <w:szCs w:val="24"/>
              </w:rPr>
              <w:t>neumococcal conjugate vaccine (PCV</w:t>
            </w:r>
            <w:r w:rsidR="00C91255">
              <w:rPr>
                <w:rFonts w:ascii="Times New Roman" w:hAnsi="Times New Roman" w:cs="Times New Roman"/>
                <w:sz w:val="24"/>
                <w:szCs w:val="24"/>
              </w:rPr>
              <w:t>13</w:t>
            </w:r>
            <w:r w:rsidR="00677829" w:rsidRPr="00B50CCF">
              <w:rPr>
                <w:rFonts w:ascii="Times New Roman" w:hAnsi="Times New Roman" w:cs="Times New Roman"/>
                <w:sz w:val="24"/>
                <w:szCs w:val="24"/>
              </w:rPr>
              <w:t>)</w:t>
            </w:r>
          </w:p>
        </w:tc>
        <w:tc>
          <w:tcPr>
            <w:tcW w:w="1710" w:type="dxa"/>
          </w:tcPr>
          <w:p w14:paraId="4C3D8C72"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7041D477" w14:textId="77777777" w:rsidR="00677829" w:rsidRPr="00B50CCF" w:rsidRDefault="00677829" w:rsidP="00B50CCF">
            <w:pPr>
              <w:contextualSpacing/>
              <w:jc w:val="center"/>
              <w:rPr>
                <w:rFonts w:ascii="Times New Roman" w:hAnsi="Times New Roman" w:cs="Times New Roman"/>
                <w:sz w:val="24"/>
                <w:szCs w:val="24"/>
              </w:rPr>
            </w:pPr>
          </w:p>
        </w:tc>
      </w:tr>
      <w:tr w:rsidR="00677829" w:rsidRPr="00B50CCF" w14:paraId="0F2551E1" w14:textId="77777777" w:rsidTr="00E201AC">
        <w:tc>
          <w:tcPr>
            <w:tcW w:w="5575" w:type="dxa"/>
          </w:tcPr>
          <w:p w14:paraId="72E00088" w14:textId="77777777" w:rsidR="00677829" w:rsidRPr="00B50CCF" w:rsidRDefault="0016525F" w:rsidP="00677829">
            <w:pPr>
              <w:contextualSpacing/>
              <w:rPr>
                <w:rFonts w:ascii="Times New Roman" w:hAnsi="Times New Roman" w:cs="Times New Roman"/>
                <w:sz w:val="24"/>
                <w:szCs w:val="24"/>
              </w:rPr>
            </w:pPr>
            <w:r w:rsidRPr="00B50CCF">
              <w:rPr>
                <w:rFonts w:ascii="Times New Roman" w:hAnsi="Times New Roman" w:cs="Times New Roman"/>
                <w:sz w:val="24"/>
                <w:szCs w:val="24"/>
              </w:rPr>
              <w:t>Varicella (VAR)</w:t>
            </w:r>
          </w:p>
        </w:tc>
        <w:tc>
          <w:tcPr>
            <w:tcW w:w="1710" w:type="dxa"/>
          </w:tcPr>
          <w:p w14:paraId="168164AF" w14:textId="77777777" w:rsidR="00677829" w:rsidRPr="00B50CCF" w:rsidRDefault="00677829" w:rsidP="00B50CCF">
            <w:pPr>
              <w:contextualSpacing/>
              <w:jc w:val="center"/>
              <w:rPr>
                <w:rFonts w:ascii="Times New Roman" w:hAnsi="Times New Roman" w:cs="Times New Roman"/>
                <w:sz w:val="24"/>
                <w:szCs w:val="24"/>
              </w:rPr>
            </w:pPr>
            <w:r w:rsidRPr="00B50CCF">
              <w:rPr>
                <w:rFonts w:ascii="Times New Roman" w:hAnsi="Times New Roman" w:cs="Times New Roman"/>
                <w:sz w:val="24"/>
                <w:szCs w:val="24"/>
              </w:rPr>
              <w:t>˅</w:t>
            </w:r>
          </w:p>
        </w:tc>
        <w:tc>
          <w:tcPr>
            <w:tcW w:w="1800" w:type="dxa"/>
          </w:tcPr>
          <w:p w14:paraId="7D004A0A" w14:textId="77777777" w:rsidR="00677829" w:rsidRPr="00B50CCF" w:rsidRDefault="00677829" w:rsidP="00B50CCF">
            <w:pPr>
              <w:contextualSpacing/>
              <w:jc w:val="center"/>
              <w:rPr>
                <w:rFonts w:ascii="Times New Roman" w:hAnsi="Times New Roman" w:cs="Times New Roman"/>
                <w:sz w:val="24"/>
                <w:szCs w:val="24"/>
              </w:rPr>
            </w:pPr>
          </w:p>
        </w:tc>
      </w:tr>
    </w:tbl>
    <w:p w14:paraId="7B8EC1D9" w14:textId="77777777" w:rsidR="00803C91" w:rsidRDefault="00803C91" w:rsidP="00803C9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E7F3A">
        <w:rPr>
          <w:rFonts w:ascii="Times New Roman" w:hAnsi="Times New Roman" w:cs="Times New Roman"/>
          <w:sz w:val="24"/>
          <w:szCs w:val="24"/>
        </w:rPr>
        <w:t xml:space="preserve">Notes: </w:t>
      </w:r>
      <w:proofErr w:type="spellStart"/>
      <w:r w:rsidR="00BE7F3A">
        <w:rPr>
          <w:rFonts w:ascii="Times New Roman" w:hAnsi="Times New Roman" w:cs="Times New Roman"/>
          <w:sz w:val="24"/>
          <w:szCs w:val="24"/>
        </w:rPr>
        <w:t>DTaP</w:t>
      </w:r>
      <w:proofErr w:type="spellEnd"/>
      <w:r w:rsidR="00BE7F3A">
        <w:rPr>
          <w:rFonts w:ascii="Times New Roman" w:hAnsi="Times New Roman" w:cs="Times New Roman"/>
          <w:sz w:val="24"/>
          <w:szCs w:val="24"/>
        </w:rPr>
        <w:t xml:space="preserve"> and DTP are interchangeable. </w:t>
      </w:r>
      <w:proofErr w:type="gramStart"/>
      <w:r w:rsidR="00BE7F3A">
        <w:rPr>
          <w:rFonts w:ascii="Times New Roman" w:hAnsi="Times New Roman" w:cs="Times New Roman"/>
          <w:sz w:val="24"/>
          <w:szCs w:val="24"/>
        </w:rPr>
        <w:t>Also</w:t>
      </w:r>
      <w:proofErr w:type="gramEnd"/>
      <w:r w:rsidR="00BE7F3A">
        <w:rPr>
          <w:rFonts w:ascii="Times New Roman" w:hAnsi="Times New Roman" w:cs="Times New Roman"/>
          <w:sz w:val="24"/>
          <w:szCs w:val="24"/>
        </w:rPr>
        <w:t xml:space="preserve">, IPV and OPV are interchangeable. </w:t>
      </w:r>
    </w:p>
    <w:p w14:paraId="2EAF973F" w14:textId="77777777" w:rsidR="00197E8A" w:rsidRDefault="00197E8A" w:rsidP="00581F72">
      <w:pPr>
        <w:spacing w:line="480" w:lineRule="auto"/>
        <w:ind w:firstLine="720"/>
        <w:contextualSpacing/>
        <w:rPr>
          <w:rFonts w:ascii="Times New Roman" w:hAnsi="Times New Roman" w:cs="Times New Roman"/>
          <w:sz w:val="24"/>
          <w:szCs w:val="24"/>
        </w:rPr>
      </w:pPr>
    </w:p>
    <w:p w14:paraId="214A17A4" w14:textId="71A4469C" w:rsidR="00581F72" w:rsidRPr="00433235" w:rsidRDefault="00581F72" w:rsidP="00581F72">
      <w:pPr>
        <w:spacing w:line="480" w:lineRule="auto"/>
        <w:ind w:firstLine="720"/>
        <w:contextualSpacing/>
        <w:rPr>
          <w:rFonts w:ascii="Times New Roman" w:hAnsi="Times New Roman" w:cs="Times New Roman"/>
          <w:sz w:val="24"/>
          <w:szCs w:val="24"/>
        </w:rPr>
      </w:pPr>
      <w:r w:rsidRPr="00433235">
        <w:rPr>
          <w:rFonts w:ascii="Times New Roman" w:hAnsi="Times New Roman" w:cs="Times New Roman"/>
          <w:sz w:val="24"/>
          <w:szCs w:val="24"/>
        </w:rPr>
        <w:t xml:space="preserve">Refugees in the infant to 4.9 years old age group </w:t>
      </w:r>
      <w:r w:rsidR="00012FD0">
        <w:rPr>
          <w:rFonts w:ascii="Times New Roman" w:hAnsi="Times New Roman" w:cs="Times New Roman"/>
          <w:sz w:val="24"/>
          <w:szCs w:val="24"/>
        </w:rPr>
        <w:t>were</w:t>
      </w:r>
      <w:r w:rsidR="00012FD0" w:rsidRPr="00433235">
        <w:rPr>
          <w:rFonts w:ascii="Times New Roman" w:hAnsi="Times New Roman" w:cs="Times New Roman"/>
          <w:sz w:val="24"/>
          <w:szCs w:val="24"/>
        </w:rPr>
        <w:t xml:space="preserve"> </w:t>
      </w:r>
      <w:r w:rsidRPr="00433235">
        <w:rPr>
          <w:rFonts w:ascii="Times New Roman" w:hAnsi="Times New Roman" w:cs="Times New Roman"/>
          <w:sz w:val="24"/>
          <w:szCs w:val="24"/>
        </w:rPr>
        <w:t>expected to follow the ACIP</w:t>
      </w:r>
      <w:r w:rsidR="008610CC">
        <w:rPr>
          <w:rFonts w:ascii="Times New Roman" w:hAnsi="Times New Roman" w:cs="Times New Roman"/>
          <w:sz w:val="24"/>
          <w:szCs w:val="24"/>
        </w:rPr>
        <w:t>-</w:t>
      </w:r>
      <w:r w:rsidRPr="00433235">
        <w:rPr>
          <w:rFonts w:ascii="Times New Roman" w:hAnsi="Times New Roman" w:cs="Times New Roman"/>
          <w:sz w:val="24"/>
          <w:szCs w:val="24"/>
        </w:rPr>
        <w:t>recommended catch-up im</w:t>
      </w:r>
      <w:r>
        <w:rPr>
          <w:rFonts w:ascii="Times New Roman" w:hAnsi="Times New Roman" w:cs="Times New Roman"/>
          <w:sz w:val="24"/>
          <w:szCs w:val="24"/>
        </w:rPr>
        <w:t>munization schedules for individuals</w:t>
      </w:r>
      <w:r w:rsidRPr="00433235">
        <w:rPr>
          <w:rFonts w:ascii="Times New Roman" w:hAnsi="Times New Roman" w:cs="Times New Roman"/>
          <w:sz w:val="24"/>
          <w:szCs w:val="24"/>
        </w:rPr>
        <w:t xml:space="preserve"> aged 4 months through 6 years old</w:t>
      </w:r>
      <w:r w:rsidR="00CB3FAC">
        <w:rPr>
          <w:rFonts w:ascii="Times New Roman" w:hAnsi="Times New Roman" w:cs="Times New Roman"/>
          <w:sz w:val="24"/>
          <w:szCs w:val="24"/>
        </w:rPr>
        <w:t xml:space="preserve">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[3]</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We assume</w:t>
      </w:r>
      <w:r w:rsidR="00012FD0">
        <w:rPr>
          <w:rFonts w:ascii="Times New Roman" w:hAnsi="Times New Roman" w:cs="Times New Roman"/>
          <w:sz w:val="24"/>
          <w:szCs w:val="24"/>
        </w:rPr>
        <w:t>d</w:t>
      </w:r>
      <w:r w:rsidRPr="00433235">
        <w:rPr>
          <w:rFonts w:ascii="Times New Roman" w:hAnsi="Times New Roman" w:cs="Times New Roman"/>
          <w:sz w:val="24"/>
          <w:szCs w:val="24"/>
        </w:rPr>
        <w:t xml:space="preserve"> that this age group </w:t>
      </w:r>
      <w:r w:rsidR="009E540C">
        <w:rPr>
          <w:rFonts w:ascii="Times New Roman" w:hAnsi="Times New Roman" w:cs="Times New Roman"/>
          <w:sz w:val="24"/>
          <w:szCs w:val="24"/>
        </w:rPr>
        <w:t>was</w:t>
      </w:r>
      <w:r w:rsidR="009E540C"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eligible for four doses of </w:t>
      </w:r>
      <w:proofErr w:type="spellStart"/>
      <w:r w:rsidRPr="00433235">
        <w:rPr>
          <w:rFonts w:ascii="Times New Roman" w:hAnsi="Times New Roman" w:cs="Times New Roman"/>
          <w:sz w:val="24"/>
          <w:szCs w:val="24"/>
        </w:rPr>
        <w:t>DTaP</w:t>
      </w:r>
      <w:proofErr w:type="spellEnd"/>
      <w:r w:rsidRPr="00433235">
        <w:rPr>
          <w:rFonts w:ascii="Times New Roman" w:hAnsi="Times New Roman" w:cs="Times New Roman"/>
          <w:sz w:val="24"/>
          <w:szCs w:val="24"/>
        </w:rPr>
        <w:t>/DTP, three doses of OPV/IPV, and one dose of VAR</w:t>
      </w:r>
      <w:r w:rsidR="00E201AC">
        <w:rPr>
          <w:rFonts w:ascii="Times New Roman" w:hAnsi="Times New Roman" w:cs="Times New Roman"/>
          <w:sz w:val="24"/>
          <w:szCs w:val="24"/>
        </w:rPr>
        <w:t xml:space="preserve"> (Table A2</w:t>
      </w:r>
      <w:r w:rsidR="00197E8A">
        <w:rPr>
          <w:rFonts w:ascii="Times New Roman" w:hAnsi="Times New Roman" w:cs="Times New Roman"/>
          <w:sz w:val="24"/>
          <w:szCs w:val="24"/>
        </w:rPr>
        <w:t>)</w:t>
      </w:r>
      <w:r w:rsidRPr="00433235">
        <w:rPr>
          <w:rFonts w:ascii="Times New Roman" w:hAnsi="Times New Roman" w:cs="Times New Roman"/>
          <w:sz w:val="24"/>
          <w:szCs w:val="24"/>
        </w:rPr>
        <w:t>.</w:t>
      </w:r>
      <w:r w:rsidR="00197E8A">
        <w:rPr>
          <w:rFonts w:ascii="Times New Roman" w:hAnsi="Times New Roman" w:cs="Times New Roman"/>
          <w:sz w:val="24"/>
          <w:szCs w:val="24"/>
        </w:rPr>
        <w:t xml:space="preserve"> </w:t>
      </w:r>
      <w:r w:rsidR="001931C0">
        <w:rPr>
          <w:rFonts w:ascii="Times New Roman" w:hAnsi="Times New Roman" w:cs="Times New Roman"/>
          <w:sz w:val="24"/>
          <w:szCs w:val="24"/>
        </w:rPr>
        <w:t>As a result</w:t>
      </w:r>
      <w:r w:rsidR="009C486B">
        <w:rPr>
          <w:rFonts w:ascii="Times New Roman" w:hAnsi="Times New Roman" w:cs="Times New Roman"/>
          <w:sz w:val="24"/>
          <w:szCs w:val="24"/>
        </w:rPr>
        <w:t xml:space="preserve"> of the assumption that refugees would complete age-specific recommended catch-up schedule </w:t>
      </w:r>
      <w:r w:rsidR="00617FBF">
        <w:rPr>
          <w:rFonts w:ascii="Times New Roman" w:hAnsi="Times New Roman" w:cs="Times New Roman"/>
          <w:sz w:val="24"/>
          <w:szCs w:val="24"/>
        </w:rPr>
        <w:fldChar w:fldCharType="begin"/>
      </w:r>
      <w:r w:rsidR="00617FBF">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EndNote&gt;</w:instrText>
      </w:r>
      <w:r w:rsidR="00617FBF">
        <w:rPr>
          <w:rFonts w:ascii="Times New Roman" w:hAnsi="Times New Roman" w:cs="Times New Roman"/>
          <w:sz w:val="24"/>
          <w:szCs w:val="24"/>
        </w:rPr>
        <w:fldChar w:fldCharType="separate"/>
      </w:r>
      <w:r w:rsidR="00617FBF">
        <w:rPr>
          <w:rFonts w:ascii="Times New Roman" w:hAnsi="Times New Roman" w:cs="Times New Roman"/>
          <w:noProof/>
          <w:sz w:val="24"/>
          <w:szCs w:val="24"/>
        </w:rPr>
        <w:t>[3]</w:t>
      </w:r>
      <w:r w:rsidR="00617FBF">
        <w:rPr>
          <w:rFonts w:ascii="Times New Roman" w:hAnsi="Times New Roman" w:cs="Times New Roman"/>
          <w:sz w:val="24"/>
          <w:szCs w:val="24"/>
        </w:rPr>
        <w:fldChar w:fldCharType="end"/>
      </w:r>
      <w:r w:rsidR="009C486B">
        <w:rPr>
          <w:rFonts w:ascii="Times New Roman" w:hAnsi="Times New Roman" w:cs="Times New Roman"/>
          <w:sz w:val="24"/>
          <w:szCs w:val="24"/>
        </w:rPr>
        <w:t xml:space="preserve"> within a 1-year time horizon</w:t>
      </w:r>
      <w:r w:rsidR="001931C0">
        <w:rPr>
          <w:rFonts w:ascii="Times New Roman" w:hAnsi="Times New Roman" w:cs="Times New Roman"/>
          <w:sz w:val="24"/>
          <w:szCs w:val="24"/>
        </w:rPr>
        <w:t>, t</w:t>
      </w:r>
      <w:r w:rsidRPr="00433235">
        <w:rPr>
          <w:rFonts w:ascii="Times New Roman" w:hAnsi="Times New Roman" w:cs="Times New Roman"/>
          <w:sz w:val="24"/>
          <w:szCs w:val="24"/>
        </w:rPr>
        <w:t xml:space="preserve">he </w:t>
      </w:r>
      <w:r w:rsidR="00711855">
        <w:rPr>
          <w:rFonts w:ascii="Times New Roman" w:hAnsi="Times New Roman" w:cs="Times New Roman"/>
          <w:sz w:val="24"/>
          <w:szCs w:val="24"/>
        </w:rPr>
        <w:t>fifth</w:t>
      </w:r>
      <w:r w:rsidR="00711855"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dose of </w:t>
      </w:r>
      <w:proofErr w:type="spellStart"/>
      <w:r w:rsidRPr="00433235">
        <w:rPr>
          <w:rFonts w:ascii="Times New Roman" w:hAnsi="Times New Roman" w:cs="Times New Roman"/>
          <w:sz w:val="24"/>
          <w:szCs w:val="24"/>
        </w:rPr>
        <w:t>DTaP</w:t>
      </w:r>
      <w:proofErr w:type="spellEnd"/>
      <w:r w:rsidRPr="00433235">
        <w:rPr>
          <w:rFonts w:ascii="Times New Roman" w:hAnsi="Times New Roman" w:cs="Times New Roman"/>
          <w:sz w:val="24"/>
          <w:szCs w:val="24"/>
        </w:rPr>
        <w:t xml:space="preserve">/DTP, the </w:t>
      </w:r>
      <w:r w:rsidR="00711855">
        <w:rPr>
          <w:rFonts w:ascii="Times New Roman" w:hAnsi="Times New Roman" w:cs="Times New Roman"/>
          <w:sz w:val="24"/>
          <w:szCs w:val="24"/>
        </w:rPr>
        <w:t>fourth</w:t>
      </w:r>
      <w:r w:rsidR="00711855"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dose of OPV/IPV, and the </w:t>
      </w:r>
      <w:r w:rsidR="00711855">
        <w:rPr>
          <w:rFonts w:ascii="Times New Roman" w:hAnsi="Times New Roman" w:cs="Times New Roman"/>
          <w:sz w:val="24"/>
          <w:szCs w:val="24"/>
        </w:rPr>
        <w:t>second</w:t>
      </w:r>
      <w:r w:rsidR="00711855" w:rsidRPr="00433235">
        <w:rPr>
          <w:rFonts w:ascii="Times New Roman" w:hAnsi="Times New Roman" w:cs="Times New Roman"/>
          <w:sz w:val="24"/>
          <w:szCs w:val="24"/>
        </w:rPr>
        <w:t xml:space="preserve"> </w:t>
      </w:r>
      <w:r w:rsidRPr="00433235">
        <w:rPr>
          <w:rFonts w:ascii="Times New Roman" w:hAnsi="Times New Roman" w:cs="Times New Roman"/>
          <w:sz w:val="24"/>
          <w:szCs w:val="24"/>
        </w:rPr>
        <w:t>dose of VAR, which are available for children aged 4</w:t>
      </w:r>
      <w:r w:rsidR="00C347CF">
        <w:rPr>
          <w:rFonts w:ascii="Times New Roman" w:hAnsi="Times New Roman" w:cs="Times New Roman"/>
          <w:sz w:val="24"/>
          <w:szCs w:val="24"/>
        </w:rPr>
        <w:t>-</w:t>
      </w:r>
      <w:r w:rsidRPr="00433235">
        <w:rPr>
          <w:rFonts w:ascii="Times New Roman" w:hAnsi="Times New Roman" w:cs="Times New Roman"/>
          <w:sz w:val="24"/>
          <w:szCs w:val="24"/>
        </w:rPr>
        <w:t xml:space="preserve">6 years old, </w:t>
      </w:r>
      <w:r w:rsidR="00012FD0">
        <w:rPr>
          <w:rFonts w:ascii="Times New Roman" w:hAnsi="Times New Roman" w:cs="Times New Roman"/>
          <w:sz w:val="24"/>
          <w:szCs w:val="24"/>
        </w:rPr>
        <w:t>were</w:t>
      </w:r>
      <w:r w:rsidR="00012FD0" w:rsidRPr="00433235">
        <w:rPr>
          <w:rFonts w:ascii="Times New Roman" w:hAnsi="Times New Roman" w:cs="Times New Roman"/>
          <w:sz w:val="24"/>
          <w:szCs w:val="24"/>
        </w:rPr>
        <w:t xml:space="preserve"> </w:t>
      </w:r>
      <w:r w:rsidRPr="00433235">
        <w:rPr>
          <w:rFonts w:ascii="Times New Roman" w:hAnsi="Times New Roman" w:cs="Times New Roman"/>
          <w:sz w:val="24"/>
          <w:szCs w:val="24"/>
        </w:rPr>
        <w:t>not considered for this age group</w:t>
      </w:r>
      <w:r w:rsidR="009C486B">
        <w:rPr>
          <w:rFonts w:ascii="Times New Roman" w:hAnsi="Times New Roman" w:cs="Times New Roman"/>
          <w:sz w:val="24"/>
          <w:szCs w:val="24"/>
        </w:rPr>
        <w:t>.</w:t>
      </w:r>
      <w:r w:rsidRPr="00433235">
        <w:rPr>
          <w:rFonts w:ascii="Times New Roman" w:hAnsi="Times New Roman" w:cs="Times New Roman"/>
          <w:sz w:val="24"/>
          <w:szCs w:val="24"/>
        </w:rPr>
        <w:t xml:space="preserve"> </w:t>
      </w:r>
      <w:r w:rsidR="009C486B">
        <w:rPr>
          <w:rFonts w:ascii="Times New Roman" w:hAnsi="Times New Roman" w:cs="Times New Roman"/>
          <w:sz w:val="24"/>
          <w:szCs w:val="24"/>
        </w:rPr>
        <w:t>T</w:t>
      </w:r>
      <w:r w:rsidRPr="00433235">
        <w:rPr>
          <w:rFonts w:ascii="Times New Roman" w:hAnsi="Times New Roman" w:cs="Times New Roman"/>
          <w:sz w:val="24"/>
          <w:szCs w:val="24"/>
        </w:rPr>
        <w:t xml:space="preserve">he majority of refugee children in this age group (around 80%) are </w:t>
      </w:r>
      <w:r w:rsidR="00C347CF">
        <w:rPr>
          <w:rFonts w:ascii="Times New Roman" w:hAnsi="Times New Roman" w:cs="Times New Roman"/>
          <w:sz w:val="24"/>
          <w:szCs w:val="24"/>
        </w:rPr>
        <w:t>younge</w:t>
      </w:r>
      <w:r w:rsidR="00C347CF" w:rsidRPr="00433235">
        <w:rPr>
          <w:rFonts w:ascii="Times New Roman" w:hAnsi="Times New Roman" w:cs="Times New Roman"/>
          <w:sz w:val="24"/>
          <w:szCs w:val="24"/>
        </w:rPr>
        <w:t>r</w:t>
      </w:r>
      <w:r w:rsidR="00C347CF">
        <w:rPr>
          <w:rFonts w:ascii="Times New Roman" w:hAnsi="Times New Roman" w:cs="Times New Roman"/>
          <w:sz w:val="24"/>
          <w:szCs w:val="24"/>
        </w:rPr>
        <w:t xml:space="preserve"> than</w:t>
      </w:r>
      <w:r w:rsidR="00C347CF" w:rsidRPr="00433235">
        <w:rPr>
          <w:rFonts w:ascii="Times New Roman" w:hAnsi="Times New Roman" w:cs="Times New Roman"/>
          <w:sz w:val="24"/>
          <w:szCs w:val="24"/>
        </w:rPr>
        <w:t xml:space="preserve"> </w:t>
      </w:r>
      <w:r w:rsidRPr="00433235">
        <w:rPr>
          <w:rFonts w:ascii="Times New Roman" w:hAnsi="Times New Roman" w:cs="Times New Roman"/>
          <w:sz w:val="24"/>
          <w:szCs w:val="24"/>
        </w:rPr>
        <w:t>4 years old</w:t>
      </w:r>
      <w:r w:rsidR="00C347CF">
        <w:rPr>
          <w:rFonts w:ascii="Times New Roman" w:hAnsi="Times New Roman" w:cs="Times New Roman"/>
          <w:sz w:val="24"/>
          <w:szCs w:val="24"/>
        </w:rPr>
        <w:t>,</w:t>
      </w:r>
      <w:r w:rsidR="00BB5771">
        <w:rPr>
          <w:rFonts w:ascii="Times New Roman" w:hAnsi="Times New Roman" w:cs="Times New Roman"/>
          <w:sz w:val="24"/>
          <w:szCs w:val="24"/>
        </w:rPr>
        <w:t xml:space="preserve"> u</w:t>
      </w:r>
      <w:r w:rsidR="00BB5771" w:rsidRPr="00433235">
        <w:rPr>
          <w:rFonts w:ascii="Times New Roman" w:hAnsi="Times New Roman" w:cs="Times New Roman"/>
          <w:sz w:val="24"/>
          <w:szCs w:val="24"/>
        </w:rPr>
        <w:t>sing refugee age distributions from 2013 Yearbook of Immigration Statistics</w:t>
      </w:r>
      <w:r w:rsidR="00BB5771">
        <w:rPr>
          <w:rFonts w:ascii="Times New Roman" w:hAnsi="Times New Roman" w:cs="Times New Roman"/>
          <w:sz w:val="24"/>
          <w:szCs w:val="24"/>
        </w:rPr>
        <w:t xml:space="preserve"> </w:t>
      </w:r>
      <w:r w:rsidR="00063C18">
        <w:rPr>
          <w:rFonts w:ascii="Times New Roman" w:hAnsi="Times New Roman" w:cs="Times New Roman"/>
          <w:sz w:val="24"/>
          <w:szCs w:val="24"/>
        </w:rPr>
        <w:fldChar w:fldCharType="begin"/>
      </w:r>
      <w:r w:rsidR="00063C18">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00063C18">
        <w:rPr>
          <w:rFonts w:ascii="Times New Roman" w:hAnsi="Times New Roman" w:cs="Times New Roman"/>
          <w:sz w:val="24"/>
          <w:szCs w:val="24"/>
        </w:rPr>
        <w:fldChar w:fldCharType="separate"/>
      </w:r>
      <w:r w:rsidR="00063C18">
        <w:rPr>
          <w:rFonts w:ascii="Times New Roman" w:hAnsi="Times New Roman" w:cs="Times New Roman"/>
          <w:noProof/>
          <w:sz w:val="24"/>
          <w:szCs w:val="24"/>
        </w:rPr>
        <w:t>[4]</w:t>
      </w:r>
      <w:r w:rsidR="00063C18">
        <w:rPr>
          <w:rFonts w:ascii="Times New Roman" w:hAnsi="Times New Roman" w:cs="Times New Roman"/>
          <w:sz w:val="24"/>
          <w:szCs w:val="24"/>
        </w:rPr>
        <w:fldChar w:fldCharType="end"/>
      </w:r>
      <w:r w:rsidRPr="00433235">
        <w:rPr>
          <w:rFonts w:ascii="Times New Roman" w:hAnsi="Times New Roman" w:cs="Times New Roman"/>
          <w:sz w:val="24"/>
          <w:szCs w:val="24"/>
        </w:rPr>
        <w:t xml:space="preserve">, and are not eligible for these doses. </w:t>
      </w:r>
    </w:p>
    <w:p w14:paraId="3279BA8E" w14:textId="1292D20B" w:rsidR="00581F72" w:rsidRPr="00433235" w:rsidRDefault="00581F72" w:rsidP="00581F72">
      <w:pPr>
        <w:spacing w:line="480" w:lineRule="auto"/>
        <w:ind w:firstLine="720"/>
        <w:contextualSpacing/>
        <w:rPr>
          <w:rFonts w:ascii="Times New Roman" w:hAnsi="Times New Roman" w:cs="Times New Roman"/>
          <w:sz w:val="24"/>
          <w:szCs w:val="24"/>
        </w:rPr>
      </w:pPr>
      <w:r w:rsidRPr="00433235">
        <w:rPr>
          <w:rFonts w:ascii="Times New Roman" w:hAnsi="Times New Roman" w:cs="Times New Roman"/>
          <w:sz w:val="24"/>
          <w:szCs w:val="24"/>
        </w:rPr>
        <w:t xml:space="preserve">A newborn infant following the ACIP-recommended vaccination schedule would require four doses of Hib to be fully vaccinated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[3]</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However, if the first dose of Hib is given after 15 months</w:t>
      </w:r>
      <w:r w:rsidR="00C347CF">
        <w:rPr>
          <w:rFonts w:ascii="Times New Roman" w:hAnsi="Times New Roman" w:cs="Times New Roman"/>
          <w:sz w:val="24"/>
          <w:szCs w:val="24"/>
        </w:rPr>
        <w:t xml:space="preserve"> of age</w:t>
      </w:r>
      <w:r w:rsidRPr="00433235">
        <w:rPr>
          <w:rFonts w:ascii="Times New Roman" w:hAnsi="Times New Roman" w:cs="Times New Roman"/>
          <w:sz w:val="24"/>
          <w:szCs w:val="24"/>
        </w:rPr>
        <w:t xml:space="preserve">, additional doses are not recommended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[3]</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xml:space="preserve">. Since only 3-8% of refugees &lt; 5 years are </w:t>
      </w:r>
      <w:r w:rsidR="00C347CF">
        <w:rPr>
          <w:rFonts w:ascii="Times New Roman" w:hAnsi="Times New Roman" w:cs="Times New Roman"/>
          <w:sz w:val="24"/>
          <w:szCs w:val="24"/>
        </w:rPr>
        <w:t>younger than</w:t>
      </w:r>
      <w:r w:rsidR="00C347CF"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15 months old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[4]</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we assume</w:t>
      </w:r>
      <w:r w:rsidR="00BE7F3A">
        <w:rPr>
          <w:rFonts w:ascii="Times New Roman" w:hAnsi="Times New Roman" w:cs="Times New Roman"/>
          <w:sz w:val="24"/>
          <w:szCs w:val="24"/>
        </w:rPr>
        <w:t>d</w:t>
      </w:r>
      <w:r w:rsidRPr="00433235">
        <w:rPr>
          <w:rFonts w:ascii="Times New Roman" w:hAnsi="Times New Roman" w:cs="Times New Roman"/>
          <w:sz w:val="24"/>
          <w:szCs w:val="24"/>
        </w:rPr>
        <w:t xml:space="preserve"> that only one dose of Hib is required for this age group. One dose of PCV13 </w:t>
      </w:r>
      <w:proofErr w:type="gramStart"/>
      <w:r w:rsidRPr="00433235">
        <w:rPr>
          <w:rFonts w:ascii="Times New Roman" w:hAnsi="Times New Roman" w:cs="Times New Roman"/>
          <w:sz w:val="24"/>
          <w:szCs w:val="24"/>
        </w:rPr>
        <w:t xml:space="preserve">is </w:t>
      </w:r>
      <w:r w:rsidR="00012FD0">
        <w:rPr>
          <w:rFonts w:ascii="Times New Roman" w:hAnsi="Times New Roman" w:cs="Times New Roman"/>
          <w:sz w:val="24"/>
          <w:szCs w:val="24"/>
        </w:rPr>
        <w:t>recommended</w:t>
      </w:r>
      <w:proofErr w:type="gramEnd"/>
      <w:r w:rsidR="00012FD0"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for healthy children aged 24 months to 59 months old who have not previously </w:t>
      </w:r>
      <w:r w:rsidRPr="00433235">
        <w:rPr>
          <w:rFonts w:ascii="Times New Roman" w:hAnsi="Times New Roman" w:cs="Times New Roman"/>
          <w:sz w:val="24"/>
          <w:szCs w:val="24"/>
        </w:rPr>
        <w:lastRenderedPageBreak/>
        <w:t>completed the PCV schedule</w:t>
      </w:r>
      <w:r w:rsidR="00012FD0">
        <w:rPr>
          <w:rFonts w:ascii="Times New Roman" w:hAnsi="Times New Roman" w:cs="Times New Roman"/>
          <w:sz w:val="24"/>
          <w:szCs w:val="24"/>
        </w:rPr>
        <w:t>. In comparison,</w:t>
      </w:r>
      <w:r w:rsidR="009E540C">
        <w:rPr>
          <w:rFonts w:ascii="Times New Roman" w:hAnsi="Times New Roman" w:cs="Times New Roman"/>
          <w:sz w:val="24"/>
          <w:szCs w:val="24"/>
        </w:rPr>
        <w:t xml:space="preserve"> </w:t>
      </w:r>
      <w:r w:rsidRPr="00433235">
        <w:rPr>
          <w:rFonts w:ascii="Times New Roman" w:hAnsi="Times New Roman" w:cs="Times New Roman"/>
          <w:sz w:val="24"/>
          <w:szCs w:val="24"/>
        </w:rPr>
        <w:t xml:space="preserve">four doses of PCV13 are required to achieve full vaccination in children between 6 weeks and 15 months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[3]</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For our analyses, we assume</w:t>
      </w:r>
      <w:r w:rsidR="00BE7F3A">
        <w:rPr>
          <w:rFonts w:ascii="Times New Roman" w:hAnsi="Times New Roman" w:cs="Times New Roman"/>
          <w:sz w:val="24"/>
          <w:szCs w:val="24"/>
        </w:rPr>
        <w:t>d</w:t>
      </w:r>
      <w:r w:rsidRPr="00433235">
        <w:rPr>
          <w:rFonts w:ascii="Times New Roman" w:hAnsi="Times New Roman" w:cs="Times New Roman"/>
          <w:sz w:val="24"/>
          <w:szCs w:val="24"/>
        </w:rPr>
        <w:t xml:space="preserve"> that all refugees in this age group require one dose of PCV13 rather than four doses because more than 70% </w:t>
      </w:r>
      <w:r w:rsidR="00BA5265">
        <w:rPr>
          <w:rFonts w:ascii="Times New Roman" w:hAnsi="Times New Roman" w:cs="Times New Roman"/>
          <w:sz w:val="24"/>
          <w:szCs w:val="24"/>
        </w:rPr>
        <w:t xml:space="preserve">of </w:t>
      </w:r>
      <w:r w:rsidR="00012FD0">
        <w:rPr>
          <w:rFonts w:ascii="Times New Roman" w:hAnsi="Times New Roman" w:cs="Times New Roman"/>
          <w:sz w:val="24"/>
          <w:szCs w:val="24"/>
        </w:rPr>
        <w:t xml:space="preserve">arriving refugee children in </w:t>
      </w:r>
      <w:r w:rsidRPr="00433235">
        <w:rPr>
          <w:rFonts w:ascii="Times New Roman" w:hAnsi="Times New Roman" w:cs="Times New Roman"/>
          <w:sz w:val="24"/>
          <w:szCs w:val="24"/>
        </w:rPr>
        <w:t xml:space="preserve">this age group </w:t>
      </w:r>
      <w:r w:rsidR="00BA5265">
        <w:rPr>
          <w:rFonts w:ascii="Times New Roman" w:hAnsi="Times New Roman" w:cs="Times New Roman"/>
          <w:sz w:val="24"/>
          <w:szCs w:val="24"/>
        </w:rPr>
        <w:t xml:space="preserve">(infant to 4.9 year old) </w:t>
      </w:r>
      <w:r w:rsidR="00012FD0">
        <w:rPr>
          <w:rFonts w:ascii="Times New Roman" w:hAnsi="Times New Roman" w:cs="Times New Roman"/>
          <w:sz w:val="24"/>
          <w:szCs w:val="24"/>
        </w:rPr>
        <w:t>are</w:t>
      </w:r>
      <w:r w:rsidR="00012FD0"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≥24 months old. We </w:t>
      </w:r>
      <w:r w:rsidR="00012FD0">
        <w:rPr>
          <w:rFonts w:ascii="Times New Roman" w:hAnsi="Times New Roman" w:cs="Times New Roman"/>
          <w:sz w:val="24"/>
          <w:szCs w:val="24"/>
        </w:rPr>
        <w:t>did not include</w:t>
      </w:r>
      <w:r w:rsidRPr="00433235">
        <w:rPr>
          <w:rFonts w:ascii="Times New Roman" w:hAnsi="Times New Roman" w:cs="Times New Roman"/>
          <w:sz w:val="24"/>
          <w:szCs w:val="24"/>
        </w:rPr>
        <w:t xml:space="preserve"> rotavirus vaccine</w:t>
      </w:r>
      <w:r w:rsidR="00012FD0">
        <w:rPr>
          <w:rFonts w:ascii="Times New Roman" w:hAnsi="Times New Roman" w:cs="Times New Roman"/>
          <w:sz w:val="24"/>
          <w:szCs w:val="24"/>
        </w:rPr>
        <w:t xml:space="preserve"> in our analyses</w:t>
      </w:r>
      <w:r w:rsidRPr="00433235">
        <w:rPr>
          <w:rFonts w:ascii="Times New Roman" w:hAnsi="Times New Roman" w:cs="Times New Roman"/>
          <w:sz w:val="24"/>
          <w:szCs w:val="24"/>
        </w:rPr>
        <w:t xml:space="preserve"> </w:t>
      </w:r>
      <w:r w:rsidR="00012FD0">
        <w:rPr>
          <w:rFonts w:ascii="Times New Roman" w:hAnsi="Times New Roman" w:cs="Times New Roman"/>
          <w:sz w:val="24"/>
          <w:szCs w:val="24"/>
        </w:rPr>
        <w:t>because it</w:t>
      </w:r>
      <w:r w:rsidR="00012FD0" w:rsidRPr="00433235">
        <w:rPr>
          <w:rFonts w:ascii="Times New Roman" w:hAnsi="Times New Roman" w:cs="Times New Roman"/>
          <w:sz w:val="24"/>
          <w:szCs w:val="24"/>
        </w:rPr>
        <w:t xml:space="preserve"> </w:t>
      </w:r>
      <w:r w:rsidRPr="00433235">
        <w:rPr>
          <w:rFonts w:ascii="Times New Roman" w:hAnsi="Times New Roman" w:cs="Times New Roman"/>
          <w:sz w:val="24"/>
          <w:szCs w:val="24"/>
        </w:rPr>
        <w:t>is not recommended for children &gt;8 months of age</w:t>
      </w:r>
      <w:r w:rsidR="00B34814">
        <w:rPr>
          <w:rFonts w:ascii="Times New Roman" w:hAnsi="Times New Roman" w:cs="Times New Roman"/>
          <w:sz w:val="24"/>
          <w:szCs w:val="24"/>
        </w:rPr>
        <w:t>. O</w:t>
      </w:r>
      <w:r w:rsidRPr="00433235">
        <w:rPr>
          <w:rFonts w:ascii="Times New Roman" w:hAnsi="Times New Roman" w:cs="Times New Roman"/>
          <w:sz w:val="24"/>
          <w:szCs w:val="24"/>
        </w:rPr>
        <w:t xml:space="preserve">nly 3% of refugees </w:t>
      </w:r>
      <w:r w:rsidR="00B34814">
        <w:rPr>
          <w:rFonts w:ascii="Times New Roman" w:hAnsi="Times New Roman" w:cs="Times New Roman"/>
          <w:sz w:val="24"/>
          <w:szCs w:val="24"/>
        </w:rPr>
        <w:t xml:space="preserve">in the </w:t>
      </w:r>
      <w:r w:rsidRPr="00433235">
        <w:rPr>
          <w:rFonts w:ascii="Times New Roman" w:hAnsi="Times New Roman" w:cs="Times New Roman"/>
          <w:sz w:val="24"/>
          <w:szCs w:val="24"/>
        </w:rPr>
        <w:t xml:space="preserve">&lt;5 years </w:t>
      </w:r>
      <w:r w:rsidR="00B34814">
        <w:rPr>
          <w:rFonts w:ascii="Times New Roman" w:hAnsi="Times New Roman" w:cs="Times New Roman"/>
          <w:sz w:val="24"/>
          <w:szCs w:val="24"/>
        </w:rPr>
        <w:t xml:space="preserve">age group </w:t>
      </w:r>
      <w:r w:rsidRPr="00433235">
        <w:rPr>
          <w:rFonts w:ascii="Times New Roman" w:hAnsi="Times New Roman" w:cs="Times New Roman"/>
          <w:sz w:val="24"/>
          <w:szCs w:val="24"/>
        </w:rPr>
        <w:t xml:space="preserve">are </w:t>
      </w:r>
      <w:r w:rsidR="00BA5265">
        <w:rPr>
          <w:rFonts w:ascii="Times New Roman" w:hAnsi="Times New Roman" w:cs="Times New Roman"/>
          <w:sz w:val="24"/>
          <w:szCs w:val="24"/>
        </w:rPr>
        <w:t>&lt;</w:t>
      </w:r>
      <w:r w:rsidRPr="00433235">
        <w:rPr>
          <w:rFonts w:ascii="Times New Roman" w:hAnsi="Times New Roman" w:cs="Times New Roman"/>
          <w:sz w:val="24"/>
          <w:szCs w:val="24"/>
        </w:rPr>
        <w:t xml:space="preserve">1 years old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[4]</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xml:space="preserve">. </w:t>
      </w:r>
    </w:p>
    <w:p w14:paraId="7A536FED" w14:textId="4B3A20BD" w:rsidR="0079496F" w:rsidRPr="00433235" w:rsidRDefault="00581F72" w:rsidP="009E540C">
      <w:pPr>
        <w:spacing w:line="480" w:lineRule="auto"/>
        <w:ind w:firstLine="720"/>
        <w:contextualSpacing/>
        <w:rPr>
          <w:rFonts w:ascii="Times New Roman" w:hAnsi="Times New Roman" w:cs="Times New Roman"/>
          <w:sz w:val="24"/>
          <w:szCs w:val="24"/>
        </w:rPr>
      </w:pPr>
      <w:r w:rsidRPr="00433235">
        <w:rPr>
          <w:rFonts w:ascii="Times New Roman" w:hAnsi="Times New Roman" w:cs="Times New Roman"/>
          <w:sz w:val="24"/>
          <w:szCs w:val="24"/>
        </w:rPr>
        <w:t xml:space="preserve">For vaccines that are part of a series, the goal of </w:t>
      </w:r>
      <w:r w:rsidR="007E3C4A">
        <w:rPr>
          <w:rFonts w:ascii="Times New Roman" w:hAnsi="Times New Roman" w:cs="Times New Roman"/>
          <w:sz w:val="24"/>
          <w:szCs w:val="24"/>
        </w:rPr>
        <w:t xml:space="preserve">the </w:t>
      </w:r>
      <w:r w:rsidR="001775E0">
        <w:rPr>
          <w:rFonts w:ascii="Times New Roman" w:hAnsi="Times New Roman" w:cs="Times New Roman"/>
          <w:sz w:val="24"/>
          <w:szCs w:val="24"/>
        </w:rPr>
        <w:t>VPR</w:t>
      </w:r>
      <w:r w:rsidRPr="00433235">
        <w:rPr>
          <w:rFonts w:ascii="Times New Roman" w:hAnsi="Times New Roman" w:cs="Times New Roman"/>
          <w:sz w:val="24"/>
          <w:szCs w:val="24"/>
        </w:rPr>
        <w:t xml:space="preserve"> is to provide two doses of each vaccine for those who are eligible</w:t>
      </w:r>
      <w:r w:rsidR="00C347CF">
        <w:rPr>
          <w:rFonts w:ascii="Times New Roman" w:hAnsi="Times New Roman" w:cs="Times New Roman"/>
          <w:sz w:val="24"/>
          <w:szCs w:val="24"/>
        </w:rPr>
        <w:t>;</w:t>
      </w:r>
      <w:r w:rsidRPr="00433235">
        <w:rPr>
          <w:rFonts w:ascii="Times New Roman" w:hAnsi="Times New Roman" w:cs="Times New Roman"/>
          <w:sz w:val="24"/>
          <w:szCs w:val="24"/>
        </w:rPr>
        <w:t xml:space="preserve"> </w:t>
      </w:r>
      <w:r w:rsidR="00C347CF">
        <w:rPr>
          <w:rFonts w:ascii="Times New Roman" w:hAnsi="Times New Roman" w:cs="Times New Roman"/>
          <w:sz w:val="24"/>
          <w:szCs w:val="24"/>
        </w:rPr>
        <w:t>t</w:t>
      </w:r>
      <w:r w:rsidR="00C347CF" w:rsidRPr="00433235">
        <w:rPr>
          <w:rFonts w:ascii="Times New Roman" w:hAnsi="Times New Roman" w:cs="Times New Roman"/>
          <w:sz w:val="24"/>
          <w:szCs w:val="24"/>
        </w:rPr>
        <w:t xml:space="preserve">he </w:t>
      </w:r>
      <w:r w:rsidRPr="00433235">
        <w:rPr>
          <w:rFonts w:ascii="Times New Roman" w:hAnsi="Times New Roman" w:cs="Times New Roman"/>
          <w:sz w:val="24"/>
          <w:szCs w:val="24"/>
        </w:rPr>
        <w:t xml:space="preserve">exception is DTP. </w:t>
      </w:r>
      <w:r w:rsidR="007E3C4A">
        <w:rPr>
          <w:rFonts w:ascii="Times New Roman" w:hAnsi="Times New Roman" w:cs="Times New Roman"/>
          <w:sz w:val="24"/>
          <w:szCs w:val="24"/>
        </w:rPr>
        <w:t xml:space="preserve">The </w:t>
      </w:r>
      <w:r w:rsidR="001775E0">
        <w:rPr>
          <w:rFonts w:ascii="Times New Roman" w:hAnsi="Times New Roman" w:cs="Times New Roman"/>
          <w:sz w:val="24"/>
          <w:szCs w:val="24"/>
        </w:rPr>
        <w:t>VPR</w:t>
      </w:r>
      <w:r w:rsidRPr="00433235">
        <w:rPr>
          <w:rFonts w:ascii="Times New Roman" w:hAnsi="Times New Roman" w:cs="Times New Roman"/>
          <w:sz w:val="24"/>
          <w:szCs w:val="24"/>
        </w:rPr>
        <w:t xml:space="preserve"> provides only one dose of DTP to minimize the risk of adverse effects related to over-administration, because children may have received this vaccine in the past (e.g., in the refugee camp setting). The first doses of </w:t>
      </w:r>
      <w:proofErr w:type="spellStart"/>
      <w:r w:rsidRPr="00433235">
        <w:rPr>
          <w:rFonts w:ascii="Times New Roman" w:hAnsi="Times New Roman" w:cs="Times New Roman"/>
          <w:sz w:val="24"/>
          <w:szCs w:val="24"/>
        </w:rPr>
        <w:t>HepB</w:t>
      </w:r>
      <w:proofErr w:type="spellEnd"/>
      <w:r w:rsidRPr="00433235">
        <w:rPr>
          <w:rFonts w:ascii="Times New Roman" w:hAnsi="Times New Roman" w:cs="Times New Roman"/>
          <w:sz w:val="24"/>
          <w:szCs w:val="24"/>
        </w:rPr>
        <w:t xml:space="preserve">, DTP, and Hib </w:t>
      </w:r>
      <w:proofErr w:type="gramStart"/>
      <w:r w:rsidRPr="00433235">
        <w:rPr>
          <w:rFonts w:ascii="Times New Roman" w:hAnsi="Times New Roman" w:cs="Times New Roman"/>
          <w:sz w:val="24"/>
          <w:szCs w:val="24"/>
        </w:rPr>
        <w:t xml:space="preserve">are </w:t>
      </w:r>
      <w:r w:rsidR="0042284C">
        <w:rPr>
          <w:rFonts w:ascii="Times New Roman" w:hAnsi="Times New Roman" w:cs="Times New Roman"/>
          <w:sz w:val="24"/>
          <w:szCs w:val="24"/>
        </w:rPr>
        <w:t>provided</w:t>
      </w:r>
      <w:proofErr w:type="gramEnd"/>
      <w:r w:rsidR="0042284C">
        <w:rPr>
          <w:rFonts w:ascii="Times New Roman" w:hAnsi="Times New Roman" w:cs="Times New Roman"/>
          <w:sz w:val="24"/>
          <w:szCs w:val="24"/>
        </w:rPr>
        <w:t xml:space="preserve"> in a combination</w:t>
      </w:r>
      <w:r w:rsidRPr="00433235">
        <w:rPr>
          <w:rFonts w:ascii="Times New Roman" w:hAnsi="Times New Roman" w:cs="Times New Roman"/>
          <w:sz w:val="24"/>
          <w:szCs w:val="24"/>
        </w:rPr>
        <w:t xml:space="preserve"> </w:t>
      </w:r>
      <w:r w:rsidR="0042284C">
        <w:rPr>
          <w:rFonts w:ascii="Times New Roman" w:hAnsi="Times New Roman" w:cs="Times New Roman"/>
          <w:sz w:val="24"/>
          <w:szCs w:val="24"/>
        </w:rPr>
        <w:t>(</w:t>
      </w:r>
      <w:r w:rsidRPr="00433235">
        <w:rPr>
          <w:rFonts w:ascii="Times New Roman" w:hAnsi="Times New Roman" w:cs="Times New Roman"/>
          <w:sz w:val="24"/>
          <w:szCs w:val="24"/>
        </w:rPr>
        <w:t>pentavale</w:t>
      </w:r>
      <w:r w:rsidR="00E201AC">
        <w:rPr>
          <w:rFonts w:ascii="Times New Roman" w:hAnsi="Times New Roman" w:cs="Times New Roman"/>
          <w:sz w:val="24"/>
          <w:szCs w:val="24"/>
        </w:rPr>
        <w:t>nt</w:t>
      </w:r>
      <w:r w:rsidR="0042284C">
        <w:rPr>
          <w:rFonts w:ascii="Times New Roman" w:hAnsi="Times New Roman" w:cs="Times New Roman"/>
          <w:sz w:val="24"/>
          <w:szCs w:val="24"/>
        </w:rPr>
        <w:t>)</w:t>
      </w:r>
      <w:r w:rsidR="00E201AC">
        <w:rPr>
          <w:rFonts w:ascii="Times New Roman" w:hAnsi="Times New Roman" w:cs="Times New Roman"/>
          <w:sz w:val="24"/>
          <w:szCs w:val="24"/>
        </w:rPr>
        <w:t xml:space="preserve"> vaccine for this age group</w:t>
      </w:r>
      <w:r w:rsidR="00535548">
        <w:rPr>
          <w:rFonts w:ascii="Times New Roman" w:hAnsi="Times New Roman" w:cs="Times New Roman"/>
          <w:sz w:val="24"/>
          <w:szCs w:val="24"/>
        </w:rPr>
        <w:t xml:space="preserve"> with </w:t>
      </w:r>
      <w:r w:rsidR="007E3C4A">
        <w:rPr>
          <w:rFonts w:ascii="Times New Roman" w:hAnsi="Times New Roman" w:cs="Times New Roman"/>
          <w:sz w:val="24"/>
          <w:szCs w:val="24"/>
        </w:rPr>
        <w:t xml:space="preserve">the </w:t>
      </w:r>
      <w:r w:rsidR="00535548">
        <w:rPr>
          <w:rFonts w:ascii="Times New Roman" w:hAnsi="Times New Roman" w:cs="Times New Roman"/>
          <w:sz w:val="24"/>
          <w:szCs w:val="24"/>
        </w:rPr>
        <w:t>VPR</w:t>
      </w:r>
      <w:r w:rsidR="00E201AC">
        <w:rPr>
          <w:rFonts w:ascii="Times New Roman" w:hAnsi="Times New Roman" w:cs="Times New Roman"/>
          <w:sz w:val="24"/>
          <w:szCs w:val="24"/>
        </w:rPr>
        <w:t xml:space="preserve">. </w:t>
      </w:r>
    </w:p>
    <w:p w14:paraId="4E5C621D" w14:textId="77777777" w:rsidR="00581F72" w:rsidRPr="00433235" w:rsidRDefault="00581F72" w:rsidP="00581F72">
      <w:pPr>
        <w:contextualSpacing/>
        <w:rPr>
          <w:rFonts w:ascii="Times New Roman" w:hAnsi="Times New Roman" w:cs="Times New Roman"/>
          <w:sz w:val="24"/>
          <w:szCs w:val="24"/>
        </w:rPr>
      </w:pPr>
      <w:r w:rsidRPr="00433235">
        <w:rPr>
          <w:rFonts w:ascii="Times New Roman" w:hAnsi="Times New Roman" w:cs="Times New Roman"/>
          <w:sz w:val="24"/>
          <w:szCs w:val="24"/>
        </w:rPr>
        <w:t xml:space="preserve">Table </w:t>
      </w:r>
      <w:r w:rsidR="00E201AC">
        <w:rPr>
          <w:rFonts w:ascii="Times New Roman" w:hAnsi="Times New Roman" w:cs="Times New Roman"/>
          <w:sz w:val="24"/>
          <w:szCs w:val="24"/>
        </w:rPr>
        <w:t>A2</w:t>
      </w:r>
      <w:r w:rsidRPr="00433235">
        <w:rPr>
          <w:rFonts w:ascii="Times New Roman" w:hAnsi="Times New Roman" w:cs="Times New Roman"/>
          <w:sz w:val="24"/>
          <w:szCs w:val="24"/>
        </w:rPr>
        <w:t>: The number of doses for full vaccination (infant through 4.9 years old)</w:t>
      </w:r>
    </w:p>
    <w:tbl>
      <w:tblPr>
        <w:tblW w:w="6480" w:type="dxa"/>
        <w:tblInd w:w="108" w:type="dxa"/>
        <w:tblLook w:val="04A0" w:firstRow="1" w:lastRow="0" w:firstColumn="1" w:lastColumn="0" w:noHBand="0" w:noVBand="1"/>
      </w:tblPr>
      <w:tblGrid>
        <w:gridCol w:w="2160"/>
        <w:gridCol w:w="1980"/>
        <w:gridCol w:w="1244"/>
        <w:gridCol w:w="1096"/>
      </w:tblGrid>
      <w:tr w:rsidR="00C46ABE" w:rsidRPr="00433235" w14:paraId="3C97AA8E" w14:textId="77777777" w:rsidTr="00C46ABE">
        <w:trPr>
          <w:trHeight w:val="557"/>
        </w:trPr>
        <w:tc>
          <w:tcPr>
            <w:tcW w:w="2160" w:type="dxa"/>
            <w:vMerge w:val="restart"/>
            <w:tcBorders>
              <w:top w:val="single" w:sz="4" w:space="0" w:color="auto"/>
              <w:left w:val="nil"/>
              <w:right w:val="nil"/>
            </w:tcBorders>
            <w:shd w:val="clear" w:color="auto" w:fill="auto"/>
            <w:noWrap/>
            <w:vAlign w:val="center"/>
            <w:hideMark/>
          </w:tcPr>
          <w:p w14:paraId="492CC82E" w14:textId="387FB03A" w:rsidR="00C46ABE" w:rsidRPr="00433235" w:rsidRDefault="00C46ABE" w:rsidP="00C46AB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Vaccine</w:t>
            </w:r>
          </w:p>
        </w:tc>
        <w:tc>
          <w:tcPr>
            <w:tcW w:w="1980" w:type="dxa"/>
            <w:tcBorders>
              <w:top w:val="single" w:sz="4" w:space="0" w:color="auto"/>
              <w:left w:val="nil"/>
              <w:bottom w:val="single" w:sz="4" w:space="0" w:color="auto"/>
              <w:right w:val="nil"/>
            </w:tcBorders>
            <w:shd w:val="clear" w:color="auto" w:fill="auto"/>
            <w:vAlign w:val="center"/>
            <w:hideMark/>
          </w:tcPr>
          <w:p w14:paraId="56086ECB" w14:textId="65650C22" w:rsidR="00C46ABE"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r w:rsidR="007E3C4A">
              <w:rPr>
                <w:rFonts w:ascii="Times New Roman" w:hAnsi="Times New Roman" w:cs="Times New Roman"/>
                <w:color w:val="000000"/>
                <w:sz w:val="24"/>
                <w:szCs w:val="24"/>
              </w:rPr>
              <w:t xml:space="preserve"> scenario</w:t>
            </w:r>
          </w:p>
        </w:tc>
        <w:tc>
          <w:tcPr>
            <w:tcW w:w="2340" w:type="dxa"/>
            <w:gridSpan w:val="2"/>
            <w:tcBorders>
              <w:top w:val="single" w:sz="4" w:space="0" w:color="auto"/>
              <w:left w:val="nil"/>
              <w:bottom w:val="single" w:sz="4" w:space="0" w:color="auto"/>
              <w:right w:val="nil"/>
            </w:tcBorders>
            <w:shd w:val="clear" w:color="auto" w:fill="auto"/>
            <w:vAlign w:val="center"/>
            <w:hideMark/>
          </w:tcPr>
          <w:p w14:paraId="1C8F32AC" w14:textId="708F6FAE" w:rsidR="00C46ABE"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r w:rsidR="007E3C4A">
              <w:rPr>
                <w:rFonts w:ascii="Times New Roman" w:hAnsi="Times New Roman" w:cs="Times New Roman"/>
                <w:color w:val="000000"/>
                <w:sz w:val="24"/>
                <w:szCs w:val="24"/>
              </w:rPr>
              <w:t xml:space="preserve"> scenario</w:t>
            </w:r>
          </w:p>
        </w:tc>
      </w:tr>
      <w:tr w:rsidR="00C46ABE" w:rsidRPr="00433235" w14:paraId="1C826784" w14:textId="77777777" w:rsidTr="003E7951">
        <w:trPr>
          <w:trHeight w:val="310"/>
        </w:trPr>
        <w:tc>
          <w:tcPr>
            <w:tcW w:w="2160" w:type="dxa"/>
            <w:vMerge/>
            <w:tcBorders>
              <w:left w:val="nil"/>
              <w:bottom w:val="nil"/>
              <w:right w:val="nil"/>
            </w:tcBorders>
            <w:shd w:val="clear" w:color="auto" w:fill="auto"/>
            <w:noWrap/>
            <w:vAlign w:val="bottom"/>
            <w:hideMark/>
          </w:tcPr>
          <w:p w14:paraId="2176DAA9" w14:textId="77777777" w:rsidR="00C46ABE" w:rsidRPr="00433235" w:rsidRDefault="00C46ABE" w:rsidP="006F0F02">
            <w:pPr>
              <w:spacing w:after="0"/>
              <w:jc w:val="center"/>
              <w:rPr>
                <w:rFonts w:ascii="Times New Roman" w:hAnsi="Times New Roman" w:cs="Times New Roman"/>
                <w:color w:val="000000"/>
                <w:sz w:val="24"/>
                <w:szCs w:val="24"/>
              </w:rPr>
            </w:pPr>
          </w:p>
        </w:tc>
        <w:tc>
          <w:tcPr>
            <w:tcW w:w="1980" w:type="dxa"/>
            <w:tcBorders>
              <w:top w:val="nil"/>
              <w:left w:val="nil"/>
              <w:bottom w:val="nil"/>
              <w:right w:val="nil"/>
            </w:tcBorders>
            <w:shd w:val="clear" w:color="auto" w:fill="auto"/>
            <w:noWrap/>
            <w:vAlign w:val="bottom"/>
            <w:hideMark/>
          </w:tcPr>
          <w:p w14:paraId="67AF4D66" w14:textId="77777777" w:rsidR="00C46ABE" w:rsidRPr="00433235" w:rsidRDefault="00C46ABE"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c>
          <w:tcPr>
            <w:tcW w:w="1244" w:type="dxa"/>
            <w:tcBorders>
              <w:top w:val="nil"/>
              <w:left w:val="nil"/>
              <w:bottom w:val="nil"/>
              <w:right w:val="nil"/>
            </w:tcBorders>
            <w:shd w:val="clear" w:color="auto" w:fill="auto"/>
            <w:noWrap/>
            <w:vAlign w:val="bottom"/>
            <w:hideMark/>
          </w:tcPr>
          <w:p w14:paraId="4B39313F" w14:textId="77777777" w:rsidR="00C46ABE" w:rsidRPr="00433235" w:rsidRDefault="00C46ABE"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Overseas</w:t>
            </w:r>
          </w:p>
        </w:tc>
        <w:tc>
          <w:tcPr>
            <w:tcW w:w="1096" w:type="dxa"/>
            <w:tcBorders>
              <w:top w:val="nil"/>
              <w:left w:val="nil"/>
              <w:bottom w:val="nil"/>
              <w:right w:val="nil"/>
            </w:tcBorders>
            <w:shd w:val="clear" w:color="auto" w:fill="auto"/>
            <w:noWrap/>
            <w:vAlign w:val="bottom"/>
            <w:hideMark/>
          </w:tcPr>
          <w:p w14:paraId="6C232D01" w14:textId="77777777" w:rsidR="00C46ABE" w:rsidRPr="00433235" w:rsidRDefault="00C46ABE"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r>
      <w:tr w:rsidR="00581F72" w:rsidRPr="00433235" w14:paraId="62705404" w14:textId="77777777" w:rsidTr="006F0F02">
        <w:trPr>
          <w:trHeight w:val="330"/>
        </w:trPr>
        <w:tc>
          <w:tcPr>
            <w:tcW w:w="2160" w:type="dxa"/>
            <w:tcBorders>
              <w:top w:val="single" w:sz="4" w:space="0" w:color="auto"/>
              <w:left w:val="nil"/>
              <w:bottom w:val="nil"/>
              <w:right w:val="nil"/>
            </w:tcBorders>
            <w:shd w:val="clear" w:color="auto" w:fill="auto"/>
            <w:vAlign w:val="center"/>
            <w:hideMark/>
          </w:tcPr>
          <w:p w14:paraId="51C9F903"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DTaP</w:t>
            </w:r>
            <w:proofErr w:type="spellEnd"/>
            <w:r w:rsidRPr="00433235">
              <w:rPr>
                <w:rFonts w:ascii="Times New Roman" w:hAnsi="Times New Roman" w:cs="Times New Roman"/>
                <w:sz w:val="24"/>
                <w:szCs w:val="24"/>
              </w:rPr>
              <w:t>/DTP</w:t>
            </w:r>
          </w:p>
        </w:tc>
        <w:tc>
          <w:tcPr>
            <w:tcW w:w="1980" w:type="dxa"/>
            <w:tcBorders>
              <w:top w:val="single" w:sz="4" w:space="0" w:color="auto"/>
              <w:left w:val="nil"/>
              <w:bottom w:val="nil"/>
              <w:right w:val="nil"/>
            </w:tcBorders>
            <w:shd w:val="clear" w:color="auto" w:fill="auto"/>
            <w:vAlign w:val="center"/>
            <w:hideMark/>
          </w:tcPr>
          <w:p w14:paraId="4C62BB8F"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4</w:t>
            </w:r>
          </w:p>
        </w:tc>
        <w:tc>
          <w:tcPr>
            <w:tcW w:w="1244" w:type="dxa"/>
            <w:tcBorders>
              <w:top w:val="single" w:sz="4" w:space="0" w:color="auto"/>
              <w:left w:val="nil"/>
              <w:bottom w:val="nil"/>
              <w:right w:val="nil"/>
            </w:tcBorders>
            <w:shd w:val="clear" w:color="auto" w:fill="auto"/>
            <w:vAlign w:val="center"/>
            <w:hideMark/>
          </w:tcPr>
          <w:p w14:paraId="02C24421"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c>
          <w:tcPr>
            <w:tcW w:w="1096" w:type="dxa"/>
            <w:tcBorders>
              <w:top w:val="single" w:sz="4" w:space="0" w:color="auto"/>
              <w:left w:val="nil"/>
              <w:bottom w:val="nil"/>
              <w:right w:val="nil"/>
            </w:tcBorders>
            <w:shd w:val="clear" w:color="auto" w:fill="auto"/>
            <w:vAlign w:val="center"/>
            <w:hideMark/>
          </w:tcPr>
          <w:p w14:paraId="71BC5E08"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r>
      <w:tr w:rsidR="00581F72" w:rsidRPr="00433235" w14:paraId="64DFFCDA" w14:textId="77777777" w:rsidTr="006F0F02">
        <w:trPr>
          <w:trHeight w:val="310"/>
        </w:trPr>
        <w:tc>
          <w:tcPr>
            <w:tcW w:w="2160" w:type="dxa"/>
            <w:tcBorders>
              <w:top w:val="nil"/>
              <w:left w:val="nil"/>
              <w:bottom w:val="nil"/>
              <w:right w:val="nil"/>
            </w:tcBorders>
            <w:shd w:val="clear" w:color="auto" w:fill="auto"/>
            <w:vAlign w:val="center"/>
            <w:hideMark/>
          </w:tcPr>
          <w:p w14:paraId="4DDDADC1"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HepB</w:t>
            </w:r>
            <w:proofErr w:type="spellEnd"/>
          </w:p>
        </w:tc>
        <w:tc>
          <w:tcPr>
            <w:tcW w:w="1980" w:type="dxa"/>
            <w:tcBorders>
              <w:top w:val="nil"/>
              <w:left w:val="nil"/>
              <w:bottom w:val="nil"/>
              <w:right w:val="nil"/>
            </w:tcBorders>
            <w:shd w:val="clear" w:color="auto" w:fill="auto"/>
            <w:vAlign w:val="center"/>
            <w:hideMark/>
          </w:tcPr>
          <w:p w14:paraId="4C5FA159"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nil"/>
              <w:left w:val="nil"/>
              <w:bottom w:val="nil"/>
              <w:right w:val="nil"/>
            </w:tcBorders>
            <w:shd w:val="clear" w:color="auto" w:fill="auto"/>
            <w:vAlign w:val="center"/>
            <w:hideMark/>
          </w:tcPr>
          <w:p w14:paraId="0BBDC42D"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096" w:type="dxa"/>
            <w:tcBorders>
              <w:top w:val="nil"/>
              <w:left w:val="nil"/>
              <w:bottom w:val="nil"/>
              <w:right w:val="nil"/>
            </w:tcBorders>
            <w:shd w:val="clear" w:color="auto" w:fill="auto"/>
            <w:noWrap/>
            <w:vAlign w:val="bottom"/>
            <w:hideMark/>
          </w:tcPr>
          <w:p w14:paraId="0A1BBAF5"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1</w:t>
            </w:r>
          </w:p>
        </w:tc>
      </w:tr>
      <w:tr w:rsidR="00581F72" w:rsidRPr="00433235" w14:paraId="5B492930" w14:textId="77777777" w:rsidTr="00CB3FAC">
        <w:trPr>
          <w:trHeight w:val="310"/>
        </w:trPr>
        <w:tc>
          <w:tcPr>
            <w:tcW w:w="2160" w:type="dxa"/>
            <w:tcBorders>
              <w:top w:val="nil"/>
              <w:left w:val="nil"/>
              <w:right w:val="nil"/>
            </w:tcBorders>
            <w:shd w:val="clear" w:color="auto" w:fill="auto"/>
            <w:vAlign w:val="center"/>
            <w:hideMark/>
          </w:tcPr>
          <w:p w14:paraId="7FF42BB5"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Hib</w:t>
            </w:r>
          </w:p>
        </w:tc>
        <w:tc>
          <w:tcPr>
            <w:tcW w:w="1980" w:type="dxa"/>
            <w:tcBorders>
              <w:top w:val="nil"/>
              <w:left w:val="nil"/>
              <w:right w:val="nil"/>
            </w:tcBorders>
            <w:shd w:val="clear" w:color="auto" w:fill="auto"/>
            <w:vAlign w:val="center"/>
            <w:hideMark/>
          </w:tcPr>
          <w:p w14:paraId="553DA9E7"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c>
          <w:tcPr>
            <w:tcW w:w="1244" w:type="dxa"/>
            <w:tcBorders>
              <w:top w:val="nil"/>
              <w:left w:val="nil"/>
              <w:right w:val="nil"/>
            </w:tcBorders>
            <w:shd w:val="clear" w:color="auto" w:fill="auto"/>
            <w:vAlign w:val="center"/>
            <w:hideMark/>
          </w:tcPr>
          <w:p w14:paraId="39ABD32B"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c>
          <w:tcPr>
            <w:tcW w:w="1096" w:type="dxa"/>
            <w:tcBorders>
              <w:top w:val="nil"/>
              <w:left w:val="nil"/>
              <w:right w:val="nil"/>
            </w:tcBorders>
            <w:shd w:val="clear" w:color="auto" w:fill="auto"/>
            <w:noWrap/>
            <w:vAlign w:val="bottom"/>
            <w:hideMark/>
          </w:tcPr>
          <w:p w14:paraId="0FD0E0B5"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0</w:t>
            </w:r>
          </w:p>
        </w:tc>
      </w:tr>
      <w:tr w:rsidR="005D1539" w:rsidRPr="00433235" w14:paraId="3C54BE3A" w14:textId="77777777" w:rsidTr="001B7A34">
        <w:trPr>
          <w:trHeight w:val="310"/>
        </w:trPr>
        <w:tc>
          <w:tcPr>
            <w:tcW w:w="2160" w:type="dxa"/>
            <w:tcBorders>
              <w:top w:val="nil"/>
              <w:left w:val="nil"/>
              <w:bottom w:val="nil"/>
              <w:right w:val="nil"/>
            </w:tcBorders>
            <w:shd w:val="clear" w:color="auto" w:fill="auto"/>
            <w:vAlign w:val="center"/>
            <w:hideMark/>
          </w:tcPr>
          <w:p w14:paraId="28B4627B" w14:textId="77777777" w:rsidR="005D1539" w:rsidRPr="00433235" w:rsidRDefault="005D1539" w:rsidP="001B7A34">
            <w:pPr>
              <w:spacing w:after="0"/>
              <w:rPr>
                <w:rFonts w:ascii="Times New Roman" w:hAnsi="Times New Roman" w:cs="Times New Roman"/>
                <w:sz w:val="24"/>
                <w:szCs w:val="24"/>
              </w:rPr>
            </w:pPr>
            <w:r w:rsidRPr="00433235">
              <w:rPr>
                <w:rFonts w:ascii="Times New Roman" w:hAnsi="Times New Roman" w:cs="Times New Roman"/>
                <w:sz w:val="24"/>
                <w:szCs w:val="24"/>
              </w:rPr>
              <w:t>IPV/OPV</w:t>
            </w:r>
          </w:p>
        </w:tc>
        <w:tc>
          <w:tcPr>
            <w:tcW w:w="1980" w:type="dxa"/>
            <w:tcBorders>
              <w:top w:val="nil"/>
              <w:left w:val="nil"/>
              <w:bottom w:val="nil"/>
              <w:right w:val="nil"/>
            </w:tcBorders>
            <w:shd w:val="clear" w:color="auto" w:fill="auto"/>
            <w:vAlign w:val="center"/>
            <w:hideMark/>
          </w:tcPr>
          <w:p w14:paraId="2B32CD18" w14:textId="77777777" w:rsidR="005D1539" w:rsidRPr="00433235" w:rsidRDefault="005D1539" w:rsidP="001B7A34">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nil"/>
              <w:left w:val="nil"/>
              <w:bottom w:val="nil"/>
              <w:right w:val="nil"/>
            </w:tcBorders>
            <w:shd w:val="clear" w:color="auto" w:fill="auto"/>
            <w:vAlign w:val="center"/>
            <w:hideMark/>
          </w:tcPr>
          <w:p w14:paraId="56F2E556" w14:textId="77777777" w:rsidR="005D1539" w:rsidRPr="00433235" w:rsidRDefault="005D1539" w:rsidP="001B7A34">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096" w:type="dxa"/>
            <w:tcBorders>
              <w:top w:val="nil"/>
              <w:left w:val="nil"/>
              <w:bottom w:val="nil"/>
              <w:right w:val="nil"/>
            </w:tcBorders>
            <w:shd w:val="clear" w:color="auto" w:fill="auto"/>
            <w:noWrap/>
            <w:vAlign w:val="bottom"/>
            <w:hideMark/>
          </w:tcPr>
          <w:p w14:paraId="3F55095B" w14:textId="77777777" w:rsidR="005D1539" w:rsidRPr="00433235" w:rsidRDefault="005D1539" w:rsidP="001B7A34">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r>
      <w:tr w:rsidR="00581F72" w:rsidRPr="00433235" w14:paraId="0952B12B" w14:textId="77777777" w:rsidTr="00CB3FAC">
        <w:trPr>
          <w:trHeight w:val="310"/>
        </w:trPr>
        <w:tc>
          <w:tcPr>
            <w:tcW w:w="2160" w:type="dxa"/>
            <w:tcBorders>
              <w:top w:val="nil"/>
              <w:left w:val="nil"/>
              <w:bottom w:val="single" w:sz="4" w:space="0" w:color="auto"/>
              <w:right w:val="nil"/>
            </w:tcBorders>
            <w:shd w:val="clear" w:color="auto" w:fill="auto"/>
            <w:vAlign w:val="center"/>
            <w:hideMark/>
          </w:tcPr>
          <w:p w14:paraId="20BE0170"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MMR</w:t>
            </w:r>
          </w:p>
        </w:tc>
        <w:tc>
          <w:tcPr>
            <w:tcW w:w="1980" w:type="dxa"/>
            <w:tcBorders>
              <w:top w:val="nil"/>
              <w:left w:val="nil"/>
              <w:bottom w:val="single" w:sz="4" w:space="0" w:color="auto"/>
              <w:right w:val="nil"/>
            </w:tcBorders>
            <w:shd w:val="clear" w:color="auto" w:fill="auto"/>
            <w:vAlign w:val="center"/>
            <w:hideMark/>
          </w:tcPr>
          <w:p w14:paraId="3449E7DA"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tcBorders>
              <w:top w:val="nil"/>
              <w:left w:val="nil"/>
              <w:bottom w:val="single" w:sz="4" w:space="0" w:color="auto"/>
              <w:right w:val="nil"/>
            </w:tcBorders>
            <w:shd w:val="clear" w:color="auto" w:fill="auto"/>
            <w:noWrap/>
            <w:vAlign w:val="bottom"/>
            <w:hideMark/>
          </w:tcPr>
          <w:p w14:paraId="12505896"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c>
          <w:tcPr>
            <w:tcW w:w="1096" w:type="dxa"/>
            <w:tcBorders>
              <w:top w:val="nil"/>
              <w:left w:val="nil"/>
              <w:bottom w:val="single" w:sz="4" w:space="0" w:color="auto"/>
              <w:right w:val="nil"/>
            </w:tcBorders>
            <w:shd w:val="clear" w:color="auto" w:fill="auto"/>
            <w:noWrap/>
            <w:vAlign w:val="bottom"/>
            <w:hideMark/>
          </w:tcPr>
          <w:p w14:paraId="2F63236C"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0</w:t>
            </w:r>
          </w:p>
        </w:tc>
      </w:tr>
      <w:tr w:rsidR="00581F72" w:rsidRPr="00433235" w14:paraId="5C71B836" w14:textId="77777777" w:rsidTr="00CB3FAC">
        <w:trPr>
          <w:trHeight w:val="310"/>
        </w:trPr>
        <w:tc>
          <w:tcPr>
            <w:tcW w:w="2160" w:type="dxa"/>
            <w:tcBorders>
              <w:top w:val="single" w:sz="4" w:space="0" w:color="auto"/>
              <w:left w:val="nil"/>
              <w:bottom w:val="nil"/>
              <w:right w:val="nil"/>
            </w:tcBorders>
            <w:shd w:val="clear" w:color="auto" w:fill="auto"/>
            <w:vAlign w:val="center"/>
            <w:hideMark/>
          </w:tcPr>
          <w:p w14:paraId="4463644F"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HepA</w:t>
            </w:r>
            <w:proofErr w:type="spellEnd"/>
          </w:p>
        </w:tc>
        <w:tc>
          <w:tcPr>
            <w:tcW w:w="1980" w:type="dxa"/>
            <w:tcBorders>
              <w:top w:val="single" w:sz="4" w:space="0" w:color="auto"/>
              <w:left w:val="nil"/>
              <w:bottom w:val="nil"/>
              <w:right w:val="nil"/>
            </w:tcBorders>
            <w:shd w:val="clear" w:color="auto" w:fill="auto"/>
            <w:vAlign w:val="center"/>
            <w:hideMark/>
          </w:tcPr>
          <w:p w14:paraId="340C128D"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vMerge w:val="restart"/>
            <w:tcBorders>
              <w:top w:val="single" w:sz="4" w:space="0" w:color="auto"/>
              <w:left w:val="nil"/>
              <w:right w:val="nil"/>
            </w:tcBorders>
            <w:shd w:val="clear" w:color="auto" w:fill="auto"/>
            <w:noWrap/>
            <w:vAlign w:val="center"/>
            <w:hideMark/>
          </w:tcPr>
          <w:p w14:paraId="4E307B9F"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color w:val="000000"/>
                <w:sz w:val="24"/>
                <w:szCs w:val="24"/>
              </w:rPr>
              <w:t>N/A</w:t>
            </w:r>
          </w:p>
        </w:tc>
        <w:tc>
          <w:tcPr>
            <w:tcW w:w="1096" w:type="dxa"/>
            <w:tcBorders>
              <w:top w:val="single" w:sz="4" w:space="0" w:color="auto"/>
              <w:left w:val="nil"/>
              <w:bottom w:val="nil"/>
              <w:right w:val="nil"/>
            </w:tcBorders>
            <w:shd w:val="clear" w:color="auto" w:fill="auto"/>
            <w:noWrap/>
            <w:vAlign w:val="bottom"/>
            <w:hideMark/>
          </w:tcPr>
          <w:p w14:paraId="350358C8"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r>
      <w:tr w:rsidR="00581F72" w:rsidRPr="00433235" w14:paraId="6343EB68" w14:textId="77777777" w:rsidTr="006F0F02">
        <w:trPr>
          <w:trHeight w:val="310"/>
        </w:trPr>
        <w:tc>
          <w:tcPr>
            <w:tcW w:w="2160" w:type="dxa"/>
            <w:tcBorders>
              <w:top w:val="nil"/>
              <w:left w:val="nil"/>
              <w:bottom w:val="nil"/>
              <w:right w:val="nil"/>
            </w:tcBorders>
            <w:shd w:val="clear" w:color="auto" w:fill="auto"/>
            <w:vAlign w:val="center"/>
            <w:hideMark/>
          </w:tcPr>
          <w:p w14:paraId="11B4DB5E"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PCV13</w:t>
            </w:r>
          </w:p>
        </w:tc>
        <w:tc>
          <w:tcPr>
            <w:tcW w:w="1980" w:type="dxa"/>
            <w:tcBorders>
              <w:top w:val="nil"/>
              <w:left w:val="nil"/>
              <w:bottom w:val="nil"/>
              <w:right w:val="nil"/>
            </w:tcBorders>
            <w:shd w:val="clear" w:color="auto" w:fill="auto"/>
            <w:vAlign w:val="center"/>
            <w:hideMark/>
          </w:tcPr>
          <w:p w14:paraId="62506044"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c>
          <w:tcPr>
            <w:tcW w:w="1244" w:type="dxa"/>
            <w:vMerge/>
            <w:tcBorders>
              <w:left w:val="nil"/>
              <w:right w:val="nil"/>
            </w:tcBorders>
            <w:shd w:val="clear" w:color="auto" w:fill="auto"/>
            <w:noWrap/>
            <w:vAlign w:val="bottom"/>
            <w:hideMark/>
          </w:tcPr>
          <w:p w14:paraId="4089F69B" w14:textId="77777777" w:rsidR="00581F72" w:rsidRPr="00433235" w:rsidRDefault="00581F72" w:rsidP="006F0F02">
            <w:pPr>
              <w:spacing w:after="0"/>
              <w:jc w:val="center"/>
              <w:rPr>
                <w:rFonts w:ascii="Times New Roman" w:hAnsi="Times New Roman" w:cs="Times New Roman"/>
                <w:sz w:val="24"/>
                <w:szCs w:val="24"/>
              </w:rPr>
            </w:pPr>
          </w:p>
        </w:tc>
        <w:tc>
          <w:tcPr>
            <w:tcW w:w="1096" w:type="dxa"/>
            <w:tcBorders>
              <w:top w:val="nil"/>
              <w:left w:val="nil"/>
              <w:bottom w:val="nil"/>
              <w:right w:val="nil"/>
            </w:tcBorders>
            <w:shd w:val="clear" w:color="auto" w:fill="auto"/>
            <w:noWrap/>
            <w:vAlign w:val="bottom"/>
            <w:hideMark/>
          </w:tcPr>
          <w:p w14:paraId="07C6735A"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1</w:t>
            </w:r>
          </w:p>
        </w:tc>
      </w:tr>
      <w:tr w:rsidR="00581F72" w:rsidRPr="00433235" w14:paraId="71FD106D" w14:textId="77777777" w:rsidTr="006F0F02">
        <w:trPr>
          <w:trHeight w:val="310"/>
        </w:trPr>
        <w:tc>
          <w:tcPr>
            <w:tcW w:w="2160" w:type="dxa"/>
            <w:tcBorders>
              <w:top w:val="nil"/>
              <w:left w:val="nil"/>
              <w:bottom w:val="nil"/>
              <w:right w:val="nil"/>
            </w:tcBorders>
            <w:shd w:val="clear" w:color="auto" w:fill="auto"/>
            <w:vAlign w:val="center"/>
            <w:hideMark/>
          </w:tcPr>
          <w:p w14:paraId="3FAAD8F6"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VAR</w:t>
            </w:r>
          </w:p>
        </w:tc>
        <w:tc>
          <w:tcPr>
            <w:tcW w:w="1980" w:type="dxa"/>
            <w:tcBorders>
              <w:top w:val="nil"/>
              <w:left w:val="nil"/>
              <w:bottom w:val="nil"/>
              <w:right w:val="nil"/>
            </w:tcBorders>
            <w:shd w:val="clear" w:color="auto" w:fill="auto"/>
            <w:vAlign w:val="center"/>
            <w:hideMark/>
          </w:tcPr>
          <w:p w14:paraId="18522997"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c>
          <w:tcPr>
            <w:tcW w:w="1244" w:type="dxa"/>
            <w:vMerge/>
            <w:tcBorders>
              <w:left w:val="nil"/>
              <w:bottom w:val="nil"/>
              <w:right w:val="nil"/>
            </w:tcBorders>
            <w:shd w:val="clear" w:color="auto" w:fill="auto"/>
            <w:noWrap/>
            <w:vAlign w:val="bottom"/>
            <w:hideMark/>
          </w:tcPr>
          <w:p w14:paraId="23123FA1" w14:textId="77777777" w:rsidR="00581F72" w:rsidRPr="00433235" w:rsidRDefault="00581F72" w:rsidP="006F0F02">
            <w:pPr>
              <w:spacing w:after="0"/>
              <w:jc w:val="center"/>
              <w:rPr>
                <w:rFonts w:ascii="Times New Roman" w:hAnsi="Times New Roman" w:cs="Times New Roman"/>
                <w:sz w:val="24"/>
                <w:szCs w:val="24"/>
              </w:rPr>
            </w:pPr>
          </w:p>
        </w:tc>
        <w:tc>
          <w:tcPr>
            <w:tcW w:w="1096" w:type="dxa"/>
            <w:tcBorders>
              <w:top w:val="nil"/>
              <w:left w:val="nil"/>
              <w:bottom w:val="nil"/>
              <w:right w:val="nil"/>
            </w:tcBorders>
            <w:shd w:val="clear" w:color="auto" w:fill="auto"/>
            <w:noWrap/>
            <w:vAlign w:val="bottom"/>
            <w:hideMark/>
          </w:tcPr>
          <w:p w14:paraId="0E1FB8B1"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1</w:t>
            </w:r>
          </w:p>
        </w:tc>
      </w:tr>
      <w:tr w:rsidR="00581F72" w:rsidRPr="00433235" w14:paraId="42C4D9EB" w14:textId="77777777" w:rsidTr="006F0F02">
        <w:trPr>
          <w:trHeight w:val="310"/>
        </w:trPr>
        <w:tc>
          <w:tcPr>
            <w:tcW w:w="2160" w:type="dxa"/>
            <w:tcBorders>
              <w:top w:val="single" w:sz="4" w:space="0" w:color="auto"/>
              <w:left w:val="nil"/>
              <w:bottom w:val="single" w:sz="4" w:space="0" w:color="auto"/>
              <w:right w:val="nil"/>
            </w:tcBorders>
            <w:shd w:val="clear" w:color="auto" w:fill="auto"/>
            <w:vAlign w:val="center"/>
            <w:hideMark/>
          </w:tcPr>
          <w:p w14:paraId="146C134C"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Total</w:t>
            </w:r>
          </w:p>
        </w:tc>
        <w:tc>
          <w:tcPr>
            <w:tcW w:w="1980" w:type="dxa"/>
            <w:tcBorders>
              <w:top w:val="single" w:sz="4" w:space="0" w:color="auto"/>
              <w:left w:val="nil"/>
              <w:bottom w:val="single" w:sz="4" w:space="0" w:color="auto"/>
              <w:right w:val="nil"/>
            </w:tcBorders>
            <w:shd w:val="clear" w:color="auto" w:fill="auto"/>
            <w:vAlign w:val="center"/>
            <w:hideMark/>
          </w:tcPr>
          <w:p w14:paraId="112CFB17"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17</w:t>
            </w:r>
          </w:p>
        </w:tc>
        <w:tc>
          <w:tcPr>
            <w:tcW w:w="1244" w:type="dxa"/>
            <w:tcBorders>
              <w:top w:val="single" w:sz="4" w:space="0" w:color="auto"/>
              <w:left w:val="nil"/>
              <w:bottom w:val="single" w:sz="4" w:space="0" w:color="auto"/>
              <w:right w:val="nil"/>
            </w:tcBorders>
            <w:shd w:val="clear" w:color="auto" w:fill="auto"/>
            <w:noWrap/>
            <w:vAlign w:val="bottom"/>
            <w:hideMark/>
          </w:tcPr>
          <w:p w14:paraId="05A968D7"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8</w:t>
            </w:r>
          </w:p>
        </w:tc>
        <w:tc>
          <w:tcPr>
            <w:tcW w:w="1096" w:type="dxa"/>
            <w:tcBorders>
              <w:top w:val="single" w:sz="4" w:space="0" w:color="auto"/>
              <w:left w:val="nil"/>
              <w:bottom w:val="single" w:sz="4" w:space="0" w:color="auto"/>
              <w:right w:val="nil"/>
            </w:tcBorders>
            <w:shd w:val="clear" w:color="auto" w:fill="auto"/>
            <w:noWrap/>
            <w:vAlign w:val="bottom"/>
            <w:hideMark/>
          </w:tcPr>
          <w:p w14:paraId="4F27BE85"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9</w:t>
            </w:r>
          </w:p>
        </w:tc>
      </w:tr>
    </w:tbl>
    <w:p w14:paraId="14E8F1E7" w14:textId="77777777" w:rsidR="00581F72" w:rsidRPr="00433235" w:rsidRDefault="00581F72" w:rsidP="00581F72">
      <w:pPr>
        <w:ind w:firstLine="720"/>
        <w:contextualSpacing/>
        <w:rPr>
          <w:rFonts w:ascii="Times New Roman" w:hAnsi="Times New Roman" w:cs="Times New Roman"/>
          <w:sz w:val="24"/>
          <w:szCs w:val="24"/>
        </w:rPr>
      </w:pPr>
    </w:p>
    <w:p w14:paraId="6DF9BF18" w14:textId="77777777" w:rsidR="0079496F" w:rsidRDefault="0079496F" w:rsidP="00E201AC">
      <w:pPr>
        <w:spacing w:line="480" w:lineRule="auto"/>
        <w:ind w:firstLine="720"/>
        <w:contextualSpacing/>
        <w:rPr>
          <w:rFonts w:ascii="Times New Roman" w:hAnsi="Times New Roman" w:cs="Times New Roman"/>
          <w:sz w:val="24"/>
          <w:szCs w:val="24"/>
        </w:rPr>
      </w:pPr>
    </w:p>
    <w:p w14:paraId="42F7396C" w14:textId="73CA2615" w:rsidR="00063C18" w:rsidRDefault="00581F72" w:rsidP="0012017B">
      <w:pPr>
        <w:spacing w:line="480" w:lineRule="auto"/>
        <w:ind w:firstLine="720"/>
        <w:contextualSpacing/>
        <w:rPr>
          <w:rFonts w:ascii="Times New Roman" w:hAnsi="Times New Roman" w:cs="Times New Roman"/>
          <w:sz w:val="24"/>
          <w:szCs w:val="24"/>
        </w:rPr>
      </w:pPr>
      <w:r w:rsidRPr="00433235">
        <w:rPr>
          <w:rFonts w:ascii="Times New Roman" w:hAnsi="Times New Roman" w:cs="Times New Roman"/>
          <w:sz w:val="24"/>
          <w:szCs w:val="24"/>
        </w:rPr>
        <w:t>Refugees in the 5</w:t>
      </w:r>
      <w:r w:rsidR="001D1023">
        <w:rPr>
          <w:rFonts w:ascii="Times New Roman" w:hAnsi="Times New Roman" w:cs="Times New Roman"/>
          <w:sz w:val="24"/>
          <w:szCs w:val="24"/>
        </w:rPr>
        <w:t>-</w:t>
      </w:r>
      <w:r w:rsidRPr="00433235">
        <w:rPr>
          <w:rFonts w:ascii="Times New Roman" w:hAnsi="Times New Roman" w:cs="Times New Roman"/>
          <w:sz w:val="24"/>
          <w:szCs w:val="24"/>
        </w:rPr>
        <w:t>10.9 years age group and the 11</w:t>
      </w:r>
      <w:r w:rsidR="001D1023">
        <w:rPr>
          <w:rFonts w:ascii="Times New Roman" w:hAnsi="Times New Roman" w:cs="Times New Roman"/>
          <w:sz w:val="24"/>
          <w:szCs w:val="24"/>
        </w:rPr>
        <w:t>-</w:t>
      </w:r>
      <w:r w:rsidRPr="00433235">
        <w:rPr>
          <w:rFonts w:ascii="Times New Roman" w:hAnsi="Times New Roman" w:cs="Times New Roman"/>
          <w:sz w:val="24"/>
          <w:szCs w:val="24"/>
        </w:rPr>
        <w:t>18.9 years age group are assumed to follow the ACIP-recommended catch-up immunization schedules for children aged 7</w:t>
      </w:r>
      <w:r w:rsidR="001D1023">
        <w:rPr>
          <w:rFonts w:ascii="Times New Roman" w:hAnsi="Times New Roman" w:cs="Times New Roman"/>
          <w:sz w:val="24"/>
          <w:szCs w:val="24"/>
        </w:rPr>
        <w:t>-</w:t>
      </w:r>
      <w:r w:rsidRPr="00433235">
        <w:rPr>
          <w:rFonts w:ascii="Times New Roman" w:hAnsi="Times New Roman" w:cs="Times New Roman"/>
          <w:sz w:val="24"/>
          <w:szCs w:val="24"/>
        </w:rPr>
        <w:t>18.9 years old</w:t>
      </w:r>
      <w:r w:rsidR="00E201AC">
        <w:rPr>
          <w:rFonts w:ascii="Times New Roman" w:hAnsi="Times New Roman" w:cs="Times New Roman"/>
          <w:sz w:val="24"/>
          <w:szCs w:val="24"/>
        </w:rPr>
        <w:t xml:space="preserve"> (Table A3-A4</w:t>
      </w:r>
      <w:r w:rsidR="00197E8A">
        <w:rPr>
          <w:rFonts w:ascii="Times New Roman" w:hAnsi="Times New Roman" w:cs="Times New Roman"/>
          <w:sz w:val="24"/>
          <w:szCs w:val="24"/>
        </w:rPr>
        <w:t>)</w:t>
      </w:r>
      <w:r w:rsidR="00617FBF">
        <w:rPr>
          <w:rFonts w:ascii="Times New Roman" w:hAnsi="Times New Roman" w:cs="Times New Roman"/>
          <w:sz w:val="24"/>
          <w:szCs w:val="24"/>
        </w:rPr>
        <w:t xml:space="preserve"> </w:t>
      </w:r>
      <w:r w:rsidR="00617FBF">
        <w:rPr>
          <w:rFonts w:ascii="Times New Roman" w:hAnsi="Times New Roman" w:cs="Times New Roman"/>
          <w:sz w:val="24"/>
          <w:szCs w:val="24"/>
        </w:rPr>
        <w:fldChar w:fldCharType="begin"/>
      </w:r>
      <w:r w:rsidR="00617FBF">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EndNote&gt;</w:instrText>
      </w:r>
      <w:r w:rsidR="00617FBF">
        <w:rPr>
          <w:rFonts w:ascii="Times New Roman" w:hAnsi="Times New Roman" w:cs="Times New Roman"/>
          <w:sz w:val="24"/>
          <w:szCs w:val="24"/>
        </w:rPr>
        <w:fldChar w:fldCharType="separate"/>
      </w:r>
      <w:r w:rsidR="00617FBF">
        <w:rPr>
          <w:rFonts w:ascii="Times New Roman" w:hAnsi="Times New Roman" w:cs="Times New Roman"/>
          <w:noProof/>
          <w:sz w:val="24"/>
          <w:szCs w:val="24"/>
        </w:rPr>
        <w:t>[3]</w:t>
      </w:r>
      <w:r w:rsidR="00617FBF">
        <w:rPr>
          <w:rFonts w:ascii="Times New Roman" w:hAnsi="Times New Roman" w:cs="Times New Roman"/>
          <w:sz w:val="24"/>
          <w:szCs w:val="24"/>
        </w:rPr>
        <w:fldChar w:fldCharType="end"/>
      </w:r>
      <w:r w:rsidRPr="00433235">
        <w:rPr>
          <w:rFonts w:ascii="Times New Roman" w:hAnsi="Times New Roman" w:cs="Times New Roman"/>
          <w:sz w:val="24"/>
          <w:szCs w:val="24"/>
        </w:rPr>
        <w:t>. We assume</w:t>
      </w:r>
      <w:r w:rsidR="0042284C">
        <w:rPr>
          <w:rFonts w:ascii="Times New Roman" w:hAnsi="Times New Roman" w:cs="Times New Roman"/>
          <w:sz w:val="24"/>
          <w:szCs w:val="24"/>
        </w:rPr>
        <w:t>d that</w:t>
      </w:r>
      <w:r w:rsidRPr="00433235">
        <w:rPr>
          <w:rFonts w:ascii="Times New Roman" w:hAnsi="Times New Roman" w:cs="Times New Roman"/>
          <w:sz w:val="24"/>
          <w:szCs w:val="24"/>
        </w:rPr>
        <w:t xml:space="preserve"> all refugees in each age category receive the same number of doses of each vaccine. The only exception </w:t>
      </w:r>
      <w:r w:rsidR="0042284C">
        <w:rPr>
          <w:rFonts w:ascii="Times New Roman" w:hAnsi="Times New Roman" w:cs="Times New Roman"/>
          <w:sz w:val="24"/>
          <w:szCs w:val="24"/>
        </w:rPr>
        <w:t>was</w:t>
      </w:r>
      <w:r w:rsidR="0042284C"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that </w:t>
      </w:r>
      <w:proofErr w:type="spellStart"/>
      <w:r w:rsidRPr="00433235">
        <w:rPr>
          <w:rFonts w:ascii="Times New Roman" w:hAnsi="Times New Roman" w:cs="Times New Roman"/>
          <w:sz w:val="24"/>
          <w:szCs w:val="24"/>
        </w:rPr>
        <w:t>DTaP</w:t>
      </w:r>
      <w:proofErr w:type="spellEnd"/>
      <w:r w:rsidRPr="00433235">
        <w:rPr>
          <w:rFonts w:ascii="Times New Roman" w:hAnsi="Times New Roman" w:cs="Times New Roman"/>
          <w:sz w:val="24"/>
          <w:szCs w:val="24"/>
        </w:rPr>
        <w:t xml:space="preserve">/DTP </w:t>
      </w:r>
      <w:proofErr w:type="gramStart"/>
      <w:r w:rsidRPr="00433235">
        <w:rPr>
          <w:rFonts w:ascii="Times New Roman" w:hAnsi="Times New Roman" w:cs="Times New Roman"/>
          <w:sz w:val="24"/>
          <w:szCs w:val="24"/>
        </w:rPr>
        <w:t>is recommended</w:t>
      </w:r>
      <w:proofErr w:type="gramEnd"/>
      <w:r w:rsidRPr="00433235">
        <w:rPr>
          <w:rFonts w:ascii="Times New Roman" w:hAnsi="Times New Roman" w:cs="Times New Roman"/>
          <w:sz w:val="24"/>
          <w:szCs w:val="24"/>
        </w:rPr>
        <w:t xml:space="preserve"> for children aged 5</w:t>
      </w:r>
      <w:r w:rsidR="001D1023">
        <w:rPr>
          <w:rFonts w:ascii="Times New Roman" w:hAnsi="Times New Roman" w:cs="Times New Roman"/>
          <w:sz w:val="24"/>
          <w:szCs w:val="24"/>
        </w:rPr>
        <w:t>-</w:t>
      </w:r>
      <w:r w:rsidRPr="00433235">
        <w:rPr>
          <w:rFonts w:ascii="Times New Roman" w:hAnsi="Times New Roman" w:cs="Times New Roman"/>
          <w:sz w:val="24"/>
          <w:szCs w:val="24"/>
        </w:rPr>
        <w:t xml:space="preserve">7 years and </w:t>
      </w:r>
      <w:proofErr w:type="spellStart"/>
      <w:r w:rsidRPr="00433235">
        <w:rPr>
          <w:rFonts w:ascii="Times New Roman" w:hAnsi="Times New Roman" w:cs="Times New Roman"/>
          <w:sz w:val="24"/>
          <w:szCs w:val="24"/>
        </w:rPr>
        <w:lastRenderedPageBreak/>
        <w:t>Tdap</w:t>
      </w:r>
      <w:proofErr w:type="spellEnd"/>
      <w:r w:rsidRPr="00433235">
        <w:rPr>
          <w:rFonts w:ascii="Times New Roman" w:hAnsi="Times New Roman" w:cs="Times New Roman"/>
          <w:sz w:val="24"/>
          <w:szCs w:val="24"/>
        </w:rPr>
        <w:t>/Td is recommended for children ≥7 years</w:t>
      </w:r>
      <w:r w:rsidR="00063C18">
        <w:rPr>
          <w:rFonts w:ascii="Times New Roman" w:hAnsi="Times New Roman" w:cs="Times New Roman"/>
          <w:sz w:val="24"/>
          <w:szCs w:val="24"/>
        </w:rPr>
        <w:t xml:space="preserve">. </w:t>
      </w:r>
      <w:r w:rsidR="00617FBF">
        <w:rPr>
          <w:rFonts w:ascii="Times New Roman" w:hAnsi="Times New Roman" w:cs="Times New Roman"/>
          <w:sz w:val="24"/>
          <w:szCs w:val="24"/>
        </w:rPr>
        <w:t xml:space="preserve">The </w:t>
      </w:r>
      <w:r w:rsidRPr="00433235">
        <w:rPr>
          <w:rFonts w:ascii="Times New Roman" w:hAnsi="Times New Roman" w:cs="Times New Roman"/>
          <w:sz w:val="24"/>
          <w:szCs w:val="24"/>
        </w:rPr>
        <w:t>estimated percentage of children who are 5</w:t>
      </w:r>
      <w:r w:rsidR="001D1023">
        <w:rPr>
          <w:rFonts w:ascii="Times New Roman" w:hAnsi="Times New Roman" w:cs="Times New Roman"/>
          <w:sz w:val="24"/>
          <w:szCs w:val="24"/>
        </w:rPr>
        <w:t>-</w:t>
      </w:r>
      <w:r w:rsidRPr="00433235">
        <w:rPr>
          <w:rFonts w:ascii="Times New Roman" w:hAnsi="Times New Roman" w:cs="Times New Roman"/>
          <w:sz w:val="24"/>
          <w:szCs w:val="24"/>
        </w:rPr>
        <w:t>6.9 years old among all children in the 5</w:t>
      </w:r>
      <w:r w:rsidR="001D1023">
        <w:rPr>
          <w:rFonts w:ascii="Times New Roman" w:hAnsi="Times New Roman" w:cs="Times New Roman"/>
          <w:sz w:val="24"/>
          <w:szCs w:val="24"/>
        </w:rPr>
        <w:t>-</w:t>
      </w:r>
      <w:r w:rsidRPr="00433235">
        <w:rPr>
          <w:rFonts w:ascii="Times New Roman" w:hAnsi="Times New Roman" w:cs="Times New Roman"/>
          <w:sz w:val="24"/>
          <w:szCs w:val="24"/>
        </w:rPr>
        <w:t>10.9 years</w:t>
      </w:r>
      <w:r w:rsidR="001D1023">
        <w:rPr>
          <w:rFonts w:ascii="Times New Roman" w:hAnsi="Times New Roman" w:cs="Times New Roman"/>
          <w:sz w:val="24"/>
          <w:szCs w:val="24"/>
        </w:rPr>
        <w:t xml:space="preserve"> of</w:t>
      </w:r>
      <w:r w:rsidRPr="00433235">
        <w:rPr>
          <w:rFonts w:ascii="Times New Roman" w:hAnsi="Times New Roman" w:cs="Times New Roman"/>
          <w:sz w:val="24"/>
          <w:szCs w:val="24"/>
        </w:rPr>
        <w:t xml:space="preserve"> age category</w:t>
      </w:r>
      <w:r w:rsidR="00617FBF">
        <w:rPr>
          <w:rFonts w:ascii="Times New Roman" w:hAnsi="Times New Roman" w:cs="Times New Roman"/>
          <w:sz w:val="24"/>
          <w:szCs w:val="24"/>
        </w:rPr>
        <w:t xml:space="preserve"> was 34%</w:t>
      </w:r>
      <w:r w:rsidR="00617FBF" w:rsidRPr="00433235">
        <w:rPr>
          <w:rFonts w:ascii="Times New Roman" w:hAnsi="Times New Roman" w:cs="Times New Roman"/>
          <w:sz w:val="24"/>
          <w:szCs w:val="24"/>
        </w:rPr>
        <w:t xml:space="preserve">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[4]</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xml:space="preserve">. </w:t>
      </w:r>
      <w:r w:rsidR="00617FBF">
        <w:rPr>
          <w:rFonts w:ascii="Times New Roman" w:hAnsi="Times New Roman" w:cs="Times New Roman"/>
          <w:sz w:val="24"/>
          <w:szCs w:val="24"/>
        </w:rPr>
        <w:t xml:space="preserve">Thus, </w:t>
      </w:r>
      <w:r w:rsidRPr="00433235">
        <w:rPr>
          <w:rFonts w:ascii="Times New Roman" w:hAnsi="Times New Roman" w:cs="Times New Roman"/>
          <w:sz w:val="24"/>
          <w:szCs w:val="24"/>
        </w:rPr>
        <w:t>we assume</w:t>
      </w:r>
      <w:r w:rsidR="0042284C">
        <w:rPr>
          <w:rFonts w:ascii="Times New Roman" w:hAnsi="Times New Roman" w:cs="Times New Roman"/>
          <w:sz w:val="24"/>
          <w:szCs w:val="24"/>
        </w:rPr>
        <w:t>d</w:t>
      </w:r>
      <w:r w:rsidRPr="00433235">
        <w:rPr>
          <w:rFonts w:ascii="Times New Roman" w:hAnsi="Times New Roman" w:cs="Times New Roman"/>
          <w:sz w:val="24"/>
          <w:szCs w:val="24"/>
        </w:rPr>
        <w:t xml:space="preserve"> that </w:t>
      </w:r>
      <w:r w:rsidR="007E3C4A">
        <w:rPr>
          <w:rFonts w:ascii="Times New Roman" w:hAnsi="Times New Roman" w:cs="Times New Roman"/>
          <w:sz w:val="24"/>
          <w:szCs w:val="24"/>
        </w:rPr>
        <w:t xml:space="preserve">the </w:t>
      </w:r>
      <w:r w:rsidR="001775E0">
        <w:rPr>
          <w:rFonts w:ascii="Times New Roman" w:hAnsi="Times New Roman" w:cs="Times New Roman"/>
          <w:sz w:val="24"/>
          <w:szCs w:val="24"/>
        </w:rPr>
        <w:t>VPR</w:t>
      </w:r>
      <w:r w:rsidRPr="00433235">
        <w:rPr>
          <w:rFonts w:ascii="Times New Roman" w:hAnsi="Times New Roman" w:cs="Times New Roman"/>
          <w:sz w:val="24"/>
          <w:szCs w:val="24"/>
        </w:rPr>
        <w:t xml:space="preserve"> provides one dose of DTP for 34% of children in the 5</w:t>
      </w:r>
      <w:r w:rsidR="001D1023">
        <w:rPr>
          <w:rFonts w:ascii="Times New Roman" w:hAnsi="Times New Roman" w:cs="Times New Roman"/>
          <w:sz w:val="24"/>
          <w:szCs w:val="24"/>
        </w:rPr>
        <w:t>-</w:t>
      </w:r>
      <w:r w:rsidRPr="00433235">
        <w:rPr>
          <w:rFonts w:ascii="Times New Roman" w:hAnsi="Times New Roman" w:cs="Times New Roman"/>
          <w:sz w:val="24"/>
          <w:szCs w:val="24"/>
        </w:rPr>
        <w:t>10.9 years old group, and that 66% of the children in the 5</w:t>
      </w:r>
      <w:r w:rsidR="001D1023">
        <w:rPr>
          <w:rFonts w:ascii="Times New Roman" w:hAnsi="Times New Roman" w:cs="Times New Roman"/>
          <w:sz w:val="24"/>
          <w:szCs w:val="24"/>
        </w:rPr>
        <w:t>-</w:t>
      </w:r>
      <w:r w:rsidRPr="00433235">
        <w:rPr>
          <w:rFonts w:ascii="Times New Roman" w:hAnsi="Times New Roman" w:cs="Times New Roman"/>
          <w:sz w:val="24"/>
          <w:szCs w:val="24"/>
        </w:rPr>
        <w:t>10.9 years old group receive two doses of Td</w:t>
      </w:r>
      <w:r w:rsidR="0042284C">
        <w:rPr>
          <w:rFonts w:ascii="Times New Roman" w:hAnsi="Times New Roman" w:cs="Times New Roman"/>
          <w:sz w:val="24"/>
          <w:szCs w:val="24"/>
        </w:rPr>
        <w:t xml:space="preserve"> overseas</w:t>
      </w:r>
      <w:r w:rsidRPr="00433235">
        <w:rPr>
          <w:rFonts w:ascii="Times New Roman" w:hAnsi="Times New Roman" w:cs="Times New Roman"/>
          <w:sz w:val="24"/>
          <w:szCs w:val="24"/>
        </w:rPr>
        <w:t xml:space="preserve">. </w:t>
      </w:r>
      <w:r w:rsidR="0010056A">
        <w:rPr>
          <w:rFonts w:ascii="Times New Roman" w:hAnsi="Times New Roman" w:cs="Times New Roman"/>
          <w:sz w:val="24"/>
          <w:szCs w:val="24"/>
        </w:rPr>
        <w:t>In reality, however, children in the 7</w:t>
      </w:r>
      <w:r w:rsidR="001D1023">
        <w:rPr>
          <w:rFonts w:ascii="Times New Roman" w:hAnsi="Times New Roman" w:cs="Times New Roman"/>
          <w:sz w:val="24"/>
          <w:szCs w:val="24"/>
        </w:rPr>
        <w:t>-</w:t>
      </w:r>
      <w:r w:rsidR="0010056A">
        <w:rPr>
          <w:rFonts w:ascii="Times New Roman" w:hAnsi="Times New Roman" w:cs="Times New Roman"/>
          <w:sz w:val="24"/>
          <w:szCs w:val="24"/>
        </w:rPr>
        <w:t xml:space="preserve">10.9 years old </w:t>
      </w:r>
      <w:r w:rsidR="001D1023">
        <w:rPr>
          <w:rFonts w:ascii="Times New Roman" w:hAnsi="Times New Roman" w:cs="Times New Roman"/>
          <w:sz w:val="24"/>
          <w:szCs w:val="24"/>
        </w:rPr>
        <w:t xml:space="preserve">group </w:t>
      </w:r>
      <w:r w:rsidR="0010056A">
        <w:rPr>
          <w:rFonts w:ascii="Times New Roman" w:hAnsi="Times New Roman" w:cs="Times New Roman"/>
          <w:sz w:val="24"/>
          <w:szCs w:val="24"/>
        </w:rPr>
        <w:t xml:space="preserve">may receive less than two doses of Td </w:t>
      </w:r>
      <w:r w:rsidR="00950421">
        <w:rPr>
          <w:rFonts w:ascii="Times New Roman" w:hAnsi="Times New Roman" w:cs="Times New Roman"/>
          <w:sz w:val="24"/>
          <w:szCs w:val="24"/>
        </w:rPr>
        <w:t xml:space="preserve">from </w:t>
      </w:r>
      <w:r w:rsidR="007E3C4A">
        <w:rPr>
          <w:rFonts w:ascii="Times New Roman" w:hAnsi="Times New Roman" w:cs="Times New Roman"/>
          <w:sz w:val="24"/>
          <w:szCs w:val="24"/>
        </w:rPr>
        <w:t xml:space="preserve">the </w:t>
      </w:r>
      <w:r w:rsidR="00950421">
        <w:rPr>
          <w:rFonts w:ascii="Times New Roman" w:hAnsi="Times New Roman" w:cs="Times New Roman"/>
          <w:sz w:val="24"/>
          <w:szCs w:val="24"/>
        </w:rPr>
        <w:t>VPR</w:t>
      </w:r>
      <w:r w:rsidR="0010056A">
        <w:rPr>
          <w:rFonts w:ascii="Times New Roman" w:hAnsi="Times New Roman" w:cs="Times New Roman"/>
          <w:sz w:val="24"/>
          <w:szCs w:val="24"/>
        </w:rPr>
        <w:t xml:space="preserve"> because only one dose of Td</w:t>
      </w:r>
      <w:r w:rsidR="00950421">
        <w:rPr>
          <w:rFonts w:ascii="Times New Roman" w:hAnsi="Times New Roman" w:cs="Times New Roman"/>
          <w:sz w:val="24"/>
          <w:szCs w:val="24"/>
        </w:rPr>
        <w:t xml:space="preserve"> </w:t>
      </w:r>
      <w:proofErr w:type="gramStart"/>
      <w:r w:rsidR="00950421">
        <w:rPr>
          <w:rFonts w:ascii="Times New Roman" w:hAnsi="Times New Roman" w:cs="Times New Roman"/>
          <w:sz w:val="24"/>
          <w:szCs w:val="24"/>
        </w:rPr>
        <w:t>is</w:t>
      </w:r>
      <w:r w:rsidR="0010056A">
        <w:rPr>
          <w:rFonts w:ascii="Times New Roman" w:hAnsi="Times New Roman" w:cs="Times New Roman"/>
          <w:sz w:val="24"/>
          <w:szCs w:val="24"/>
        </w:rPr>
        <w:t xml:space="preserve"> given</w:t>
      </w:r>
      <w:proofErr w:type="gramEnd"/>
      <w:r w:rsidR="0010056A">
        <w:rPr>
          <w:rFonts w:ascii="Times New Roman" w:hAnsi="Times New Roman" w:cs="Times New Roman"/>
          <w:sz w:val="24"/>
          <w:szCs w:val="24"/>
        </w:rPr>
        <w:t xml:space="preserve"> to children 7</w:t>
      </w:r>
      <w:r w:rsidR="001D1023">
        <w:rPr>
          <w:rFonts w:ascii="Times New Roman" w:hAnsi="Times New Roman" w:cs="Times New Roman"/>
          <w:sz w:val="24"/>
          <w:szCs w:val="24"/>
        </w:rPr>
        <w:t>-</w:t>
      </w:r>
      <w:r w:rsidR="0010056A">
        <w:rPr>
          <w:rFonts w:ascii="Times New Roman" w:hAnsi="Times New Roman" w:cs="Times New Roman"/>
          <w:sz w:val="24"/>
          <w:szCs w:val="24"/>
        </w:rPr>
        <w:t>10.9 years</w:t>
      </w:r>
      <w:r w:rsidR="001D1023">
        <w:rPr>
          <w:rFonts w:ascii="Times New Roman" w:hAnsi="Times New Roman" w:cs="Times New Roman"/>
          <w:sz w:val="24"/>
          <w:szCs w:val="24"/>
        </w:rPr>
        <w:t xml:space="preserve"> of age</w:t>
      </w:r>
      <w:r w:rsidR="0010056A">
        <w:rPr>
          <w:rFonts w:ascii="Times New Roman" w:hAnsi="Times New Roman" w:cs="Times New Roman"/>
          <w:sz w:val="24"/>
          <w:szCs w:val="24"/>
        </w:rPr>
        <w:t xml:space="preserve"> with history of any DTP</w:t>
      </w:r>
      <w:r w:rsidR="00950421">
        <w:rPr>
          <w:rFonts w:ascii="Times New Roman" w:hAnsi="Times New Roman" w:cs="Times New Roman"/>
          <w:sz w:val="24"/>
          <w:szCs w:val="24"/>
        </w:rPr>
        <w:t>,</w:t>
      </w:r>
      <w:r w:rsidR="0010056A">
        <w:rPr>
          <w:rFonts w:ascii="Times New Roman" w:hAnsi="Times New Roman" w:cs="Times New Roman"/>
          <w:sz w:val="24"/>
          <w:szCs w:val="24"/>
        </w:rPr>
        <w:t xml:space="preserve"> and Td</w:t>
      </w:r>
      <w:r w:rsidR="00950421">
        <w:rPr>
          <w:rFonts w:ascii="Times New Roman" w:hAnsi="Times New Roman" w:cs="Times New Roman"/>
          <w:sz w:val="24"/>
          <w:szCs w:val="24"/>
        </w:rPr>
        <w:t xml:space="preserve"> vaccination is</w:t>
      </w:r>
      <w:r w:rsidR="0010056A">
        <w:rPr>
          <w:rFonts w:ascii="Times New Roman" w:hAnsi="Times New Roman" w:cs="Times New Roman"/>
          <w:sz w:val="24"/>
          <w:szCs w:val="24"/>
        </w:rPr>
        <w:t xml:space="preserve"> not given for those with </w:t>
      </w:r>
      <w:r w:rsidR="00950421">
        <w:rPr>
          <w:rFonts w:ascii="Times New Roman" w:hAnsi="Times New Roman" w:cs="Times New Roman"/>
          <w:sz w:val="24"/>
          <w:szCs w:val="24"/>
        </w:rPr>
        <w:t xml:space="preserve">a </w:t>
      </w:r>
      <w:r w:rsidR="0010056A">
        <w:rPr>
          <w:rFonts w:ascii="Times New Roman" w:hAnsi="Times New Roman" w:cs="Times New Roman"/>
          <w:sz w:val="24"/>
          <w:szCs w:val="24"/>
        </w:rPr>
        <w:t xml:space="preserve">history of DTP vaccination within the past 12 months. </w:t>
      </w:r>
      <w:r w:rsidRPr="00433235">
        <w:rPr>
          <w:rFonts w:ascii="Times New Roman" w:hAnsi="Times New Roman" w:cs="Times New Roman"/>
          <w:sz w:val="24"/>
          <w:szCs w:val="24"/>
        </w:rPr>
        <w:t xml:space="preserve">For all other vaccines, </w:t>
      </w:r>
      <w:r w:rsidR="003B2D56">
        <w:rPr>
          <w:rFonts w:ascii="Times New Roman" w:hAnsi="Times New Roman" w:cs="Times New Roman"/>
          <w:sz w:val="24"/>
          <w:szCs w:val="24"/>
        </w:rPr>
        <w:t xml:space="preserve">we assumed that </w:t>
      </w:r>
      <w:r w:rsidR="007E3C4A">
        <w:rPr>
          <w:rFonts w:ascii="Times New Roman" w:hAnsi="Times New Roman" w:cs="Times New Roman"/>
          <w:sz w:val="24"/>
          <w:szCs w:val="24"/>
        </w:rPr>
        <w:t xml:space="preserve">the </w:t>
      </w:r>
      <w:r w:rsidR="001775E0">
        <w:rPr>
          <w:rFonts w:ascii="Times New Roman" w:hAnsi="Times New Roman" w:cs="Times New Roman"/>
          <w:sz w:val="24"/>
          <w:szCs w:val="24"/>
        </w:rPr>
        <w:t>VPR</w:t>
      </w:r>
      <w:r w:rsidRPr="00433235">
        <w:rPr>
          <w:rFonts w:ascii="Times New Roman" w:hAnsi="Times New Roman" w:cs="Times New Roman"/>
          <w:sz w:val="24"/>
          <w:szCs w:val="24"/>
        </w:rPr>
        <w:t xml:space="preserve"> provides two doses of each vaccine for eligible children</w:t>
      </w:r>
      <w:r w:rsidR="00E201AC">
        <w:rPr>
          <w:rFonts w:ascii="Times New Roman" w:hAnsi="Times New Roman" w:cs="Times New Roman"/>
          <w:sz w:val="24"/>
          <w:szCs w:val="24"/>
        </w:rPr>
        <w:t xml:space="preserve"> (Table A3</w:t>
      </w:r>
      <w:r w:rsidR="00197E8A">
        <w:rPr>
          <w:rFonts w:ascii="Times New Roman" w:hAnsi="Times New Roman" w:cs="Times New Roman"/>
          <w:sz w:val="24"/>
          <w:szCs w:val="24"/>
        </w:rPr>
        <w:t>)</w:t>
      </w:r>
      <w:r w:rsidR="00E201AC">
        <w:rPr>
          <w:rFonts w:ascii="Times New Roman" w:hAnsi="Times New Roman" w:cs="Times New Roman"/>
          <w:sz w:val="24"/>
          <w:szCs w:val="24"/>
        </w:rPr>
        <w:t xml:space="preserve">. </w:t>
      </w:r>
    </w:p>
    <w:p w14:paraId="2162A965" w14:textId="77777777" w:rsidR="00063C18" w:rsidRDefault="00063C18" w:rsidP="00581F72">
      <w:pPr>
        <w:contextualSpacing/>
        <w:rPr>
          <w:rFonts w:ascii="Times New Roman" w:hAnsi="Times New Roman" w:cs="Times New Roman"/>
          <w:sz w:val="24"/>
          <w:szCs w:val="24"/>
        </w:rPr>
      </w:pPr>
    </w:p>
    <w:p w14:paraId="35D9B237" w14:textId="42769BBC" w:rsidR="00581F72" w:rsidRPr="00433235" w:rsidRDefault="00E201AC" w:rsidP="00581F72">
      <w:pPr>
        <w:contextualSpacing/>
        <w:rPr>
          <w:rFonts w:ascii="Times New Roman" w:hAnsi="Times New Roman" w:cs="Times New Roman"/>
          <w:sz w:val="24"/>
          <w:szCs w:val="24"/>
        </w:rPr>
      </w:pPr>
      <w:r>
        <w:rPr>
          <w:rFonts w:ascii="Times New Roman" w:hAnsi="Times New Roman" w:cs="Times New Roman"/>
          <w:sz w:val="24"/>
          <w:szCs w:val="24"/>
        </w:rPr>
        <w:t>Table A3</w:t>
      </w:r>
      <w:r w:rsidR="00581F72" w:rsidRPr="00433235">
        <w:rPr>
          <w:rFonts w:ascii="Times New Roman" w:hAnsi="Times New Roman" w:cs="Times New Roman"/>
          <w:sz w:val="24"/>
          <w:szCs w:val="24"/>
        </w:rPr>
        <w:t>: The number of doses for full vaccination (5</w:t>
      </w:r>
      <w:r w:rsidR="00DA183C">
        <w:rPr>
          <w:rFonts w:ascii="Times New Roman" w:hAnsi="Times New Roman" w:cs="Times New Roman"/>
          <w:sz w:val="24"/>
          <w:szCs w:val="24"/>
        </w:rPr>
        <w:t>-</w:t>
      </w:r>
      <w:r w:rsidR="00581F72" w:rsidRPr="00433235">
        <w:rPr>
          <w:rFonts w:ascii="Times New Roman" w:hAnsi="Times New Roman" w:cs="Times New Roman"/>
          <w:sz w:val="24"/>
          <w:szCs w:val="24"/>
        </w:rPr>
        <w:t>10.9 years old)</w:t>
      </w:r>
    </w:p>
    <w:tbl>
      <w:tblPr>
        <w:tblW w:w="8514" w:type="dxa"/>
        <w:tblInd w:w="108" w:type="dxa"/>
        <w:tblLook w:val="04A0" w:firstRow="1" w:lastRow="0" w:firstColumn="1" w:lastColumn="0" w:noHBand="0" w:noVBand="1"/>
      </w:tblPr>
      <w:tblGrid>
        <w:gridCol w:w="1440"/>
        <w:gridCol w:w="2880"/>
        <w:gridCol w:w="1810"/>
        <w:gridCol w:w="1244"/>
        <w:gridCol w:w="1140"/>
      </w:tblGrid>
      <w:tr w:rsidR="00581F72" w:rsidRPr="00433235" w14:paraId="5CE983BB" w14:textId="77777777" w:rsidTr="00C46ABE">
        <w:trPr>
          <w:trHeight w:val="305"/>
        </w:trPr>
        <w:tc>
          <w:tcPr>
            <w:tcW w:w="1440" w:type="dxa"/>
            <w:vMerge w:val="restart"/>
            <w:tcBorders>
              <w:top w:val="single" w:sz="4" w:space="0" w:color="auto"/>
              <w:left w:val="nil"/>
              <w:right w:val="nil"/>
            </w:tcBorders>
            <w:shd w:val="clear" w:color="auto" w:fill="auto"/>
            <w:noWrap/>
            <w:vAlign w:val="center"/>
            <w:hideMark/>
          </w:tcPr>
          <w:p w14:paraId="7B96CA48" w14:textId="31AB960E" w:rsidR="00581F72" w:rsidRPr="00433235" w:rsidRDefault="00C46ABE" w:rsidP="00C46AB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Vaccine</w:t>
            </w:r>
          </w:p>
        </w:tc>
        <w:tc>
          <w:tcPr>
            <w:tcW w:w="2880" w:type="dxa"/>
            <w:vMerge w:val="restart"/>
            <w:tcBorders>
              <w:top w:val="single" w:sz="4" w:space="0" w:color="auto"/>
              <w:left w:val="nil"/>
              <w:right w:val="nil"/>
            </w:tcBorders>
            <w:vAlign w:val="center"/>
          </w:tcPr>
          <w:p w14:paraId="62DB3858"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Age subgroup</w:t>
            </w:r>
          </w:p>
        </w:tc>
        <w:tc>
          <w:tcPr>
            <w:tcW w:w="1810" w:type="dxa"/>
            <w:tcBorders>
              <w:top w:val="single" w:sz="4" w:space="0" w:color="auto"/>
              <w:left w:val="nil"/>
              <w:bottom w:val="single" w:sz="4" w:space="0" w:color="auto"/>
              <w:right w:val="nil"/>
            </w:tcBorders>
            <w:shd w:val="clear" w:color="auto" w:fill="auto"/>
            <w:vAlign w:val="center"/>
            <w:hideMark/>
          </w:tcPr>
          <w:p w14:paraId="0F0D827B" w14:textId="4CA4EF9F" w:rsidR="00581F72"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p>
        </w:tc>
        <w:tc>
          <w:tcPr>
            <w:tcW w:w="2384" w:type="dxa"/>
            <w:gridSpan w:val="2"/>
            <w:tcBorders>
              <w:top w:val="single" w:sz="4" w:space="0" w:color="auto"/>
              <w:left w:val="nil"/>
              <w:bottom w:val="single" w:sz="4" w:space="0" w:color="auto"/>
              <w:right w:val="nil"/>
            </w:tcBorders>
            <w:shd w:val="clear" w:color="auto" w:fill="auto"/>
            <w:vAlign w:val="center"/>
            <w:hideMark/>
          </w:tcPr>
          <w:p w14:paraId="14535B7D" w14:textId="7E89D4D3" w:rsidR="00581F72"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p>
        </w:tc>
      </w:tr>
      <w:tr w:rsidR="00581F72" w:rsidRPr="00433235" w14:paraId="402D2F55" w14:textId="77777777" w:rsidTr="006F0F02">
        <w:trPr>
          <w:trHeight w:val="310"/>
        </w:trPr>
        <w:tc>
          <w:tcPr>
            <w:tcW w:w="1440" w:type="dxa"/>
            <w:vMerge/>
            <w:tcBorders>
              <w:left w:val="nil"/>
              <w:bottom w:val="nil"/>
              <w:right w:val="nil"/>
            </w:tcBorders>
            <w:shd w:val="clear" w:color="auto" w:fill="auto"/>
            <w:noWrap/>
            <w:vAlign w:val="bottom"/>
            <w:hideMark/>
          </w:tcPr>
          <w:p w14:paraId="056F750E" w14:textId="77777777" w:rsidR="00581F72" w:rsidRPr="00433235" w:rsidRDefault="00581F72" w:rsidP="006F0F02">
            <w:pPr>
              <w:spacing w:after="0"/>
              <w:jc w:val="center"/>
              <w:rPr>
                <w:rFonts w:ascii="Times New Roman" w:hAnsi="Times New Roman" w:cs="Times New Roman"/>
                <w:color w:val="000000"/>
                <w:sz w:val="24"/>
                <w:szCs w:val="24"/>
              </w:rPr>
            </w:pPr>
          </w:p>
        </w:tc>
        <w:tc>
          <w:tcPr>
            <w:tcW w:w="2880" w:type="dxa"/>
            <w:vMerge/>
            <w:tcBorders>
              <w:left w:val="nil"/>
              <w:bottom w:val="nil"/>
              <w:right w:val="nil"/>
            </w:tcBorders>
          </w:tcPr>
          <w:p w14:paraId="1FEA3E94" w14:textId="77777777" w:rsidR="00581F72" w:rsidRPr="00433235" w:rsidRDefault="00581F72" w:rsidP="006F0F02">
            <w:pPr>
              <w:spacing w:after="0"/>
              <w:jc w:val="center"/>
              <w:rPr>
                <w:rFonts w:ascii="Times New Roman" w:hAnsi="Times New Roman" w:cs="Times New Roman"/>
                <w:color w:val="000000"/>
                <w:sz w:val="24"/>
                <w:szCs w:val="24"/>
              </w:rPr>
            </w:pPr>
          </w:p>
        </w:tc>
        <w:tc>
          <w:tcPr>
            <w:tcW w:w="1810" w:type="dxa"/>
            <w:tcBorders>
              <w:top w:val="nil"/>
              <w:left w:val="nil"/>
              <w:bottom w:val="nil"/>
              <w:right w:val="nil"/>
            </w:tcBorders>
            <w:shd w:val="clear" w:color="auto" w:fill="auto"/>
            <w:noWrap/>
            <w:vAlign w:val="bottom"/>
            <w:hideMark/>
          </w:tcPr>
          <w:p w14:paraId="786F78D9"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c>
          <w:tcPr>
            <w:tcW w:w="1244" w:type="dxa"/>
            <w:tcBorders>
              <w:top w:val="nil"/>
              <w:left w:val="nil"/>
              <w:bottom w:val="nil"/>
              <w:right w:val="nil"/>
            </w:tcBorders>
            <w:shd w:val="clear" w:color="auto" w:fill="auto"/>
            <w:noWrap/>
            <w:vAlign w:val="bottom"/>
            <w:hideMark/>
          </w:tcPr>
          <w:p w14:paraId="677C08CD"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Overseas</w:t>
            </w:r>
          </w:p>
        </w:tc>
        <w:tc>
          <w:tcPr>
            <w:tcW w:w="1140" w:type="dxa"/>
            <w:tcBorders>
              <w:top w:val="nil"/>
              <w:left w:val="nil"/>
              <w:bottom w:val="nil"/>
              <w:right w:val="nil"/>
            </w:tcBorders>
            <w:shd w:val="clear" w:color="auto" w:fill="auto"/>
            <w:noWrap/>
            <w:vAlign w:val="bottom"/>
            <w:hideMark/>
          </w:tcPr>
          <w:p w14:paraId="1C6A96F0"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r>
      <w:tr w:rsidR="00581F72" w:rsidRPr="00433235" w14:paraId="03CEFA10" w14:textId="77777777" w:rsidTr="006F0F02">
        <w:trPr>
          <w:trHeight w:val="330"/>
        </w:trPr>
        <w:tc>
          <w:tcPr>
            <w:tcW w:w="1440" w:type="dxa"/>
            <w:tcBorders>
              <w:top w:val="single" w:sz="4" w:space="0" w:color="auto"/>
              <w:left w:val="nil"/>
              <w:bottom w:val="nil"/>
              <w:right w:val="nil"/>
            </w:tcBorders>
            <w:shd w:val="clear" w:color="auto" w:fill="auto"/>
            <w:vAlign w:val="center"/>
            <w:hideMark/>
          </w:tcPr>
          <w:p w14:paraId="207DA7EC"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DTaP</w:t>
            </w:r>
            <w:proofErr w:type="spellEnd"/>
            <w:r w:rsidRPr="00433235">
              <w:rPr>
                <w:rFonts w:ascii="Times New Roman" w:hAnsi="Times New Roman" w:cs="Times New Roman"/>
                <w:sz w:val="24"/>
                <w:szCs w:val="24"/>
              </w:rPr>
              <w:t>/DTP</w:t>
            </w:r>
          </w:p>
        </w:tc>
        <w:tc>
          <w:tcPr>
            <w:tcW w:w="2880" w:type="dxa"/>
            <w:tcBorders>
              <w:top w:val="single" w:sz="4" w:space="0" w:color="auto"/>
              <w:left w:val="nil"/>
              <w:bottom w:val="nil"/>
              <w:right w:val="nil"/>
            </w:tcBorders>
          </w:tcPr>
          <w:p w14:paraId="0F9FCC9F" w14:textId="4CDC464E"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5</w:t>
            </w:r>
            <w:r w:rsidR="00DA183C">
              <w:rPr>
                <w:rFonts w:ascii="Times New Roman" w:hAnsi="Times New Roman" w:cs="Times New Roman"/>
                <w:sz w:val="24"/>
                <w:szCs w:val="24"/>
              </w:rPr>
              <w:t>-</w:t>
            </w:r>
            <w:r w:rsidRPr="00433235">
              <w:rPr>
                <w:rFonts w:ascii="Times New Roman" w:hAnsi="Times New Roman" w:cs="Times New Roman"/>
                <w:sz w:val="24"/>
                <w:szCs w:val="24"/>
              </w:rPr>
              <w:t>6.9 years (34%)</w:t>
            </w:r>
          </w:p>
        </w:tc>
        <w:tc>
          <w:tcPr>
            <w:tcW w:w="1810" w:type="dxa"/>
            <w:tcBorders>
              <w:top w:val="single" w:sz="4" w:space="0" w:color="auto"/>
              <w:left w:val="nil"/>
              <w:bottom w:val="nil"/>
              <w:right w:val="nil"/>
            </w:tcBorders>
            <w:shd w:val="clear" w:color="auto" w:fill="auto"/>
            <w:vAlign w:val="center"/>
            <w:hideMark/>
          </w:tcPr>
          <w:p w14:paraId="0079B8F9"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4</w:t>
            </w:r>
          </w:p>
        </w:tc>
        <w:tc>
          <w:tcPr>
            <w:tcW w:w="1244" w:type="dxa"/>
            <w:tcBorders>
              <w:top w:val="single" w:sz="4" w:space="0" w:color="auto"/>
              <w:left w:val="nil"/>
              <w:bottom w:val="nil"/>
              <w:right w:val="nil"/>
            </w:tcBorders>
            <w:shd w:val="clear" w:color="auto" w:fill="auto"/>
            <w:vAlign w:val="center"/>
            <w:hideMark/>
          </w:tcPr>
          <w:p w14:paraId="58B9C754"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c>
          <w:tcPr>
            <w:tcW w:w="1140" w:type="dxa"/>
            <w:tcBorders>
              <w:top w:val="single" w:sz="4" w:space="0" w:color="auto"/>
              <w:left w:val="nil"/>
              <w:bottom w:val="nil"/>
              <w:right w:val="nil"/>
            </w:tcBorders>
            <w:shd w:val="clear" w:color="auto" w:fill="auto"/>
            <w:vAlign w:val="center"/>
            <w:hideMark/>
          </w:tcPr>
          <w:p w14:paraId="6A20B50F"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r>
      <w:tr w:rsidR="00581F72" w:rsidRPr="00433235" w14:paraId="5732BAF6" w14:textId="77777777" w:rsidTr="006F0F02">
        <w:trPr>
          <w:trHeight w:val="330"/>
        </w:trPr>
        <w:tc>
          <w:tcPr>
            <w:tcW w:w="1440" w:type="dxa"/>
            <w:tcBorders>
              <w:top w:val="nil"/>
              <w:left w:val="nil"/>
              <w:bottom w:val="nil"/>
              <w:right w:val="nil"/>
            </w:tcBorders>
            <w:shd w:val="clear" w:color="auto" w:fill="auto"/>
            <w:vAlign w:val="center"/>
            <w:hideMark/>
          </w:tcPr>
          <w:p w14:paraId="365BE3B9"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Tdap</w:t>
            </w:r>
            <w:proofErr w:type="spellEnd"/>
            <w:r w:rsidRPr="00433235">
              <w:rPr>
                <w:rFonts w:ascii="Times New Roman" w:hAnsi="Times New Roman" w:cs="Times New Roman"/>
                <w:sz w:val="24"/>
                <w:szCs w:val="24"/>
              </w:rPr>
              <w:t>/Td</w:t>
            </w:r>
          </w:p>
        </w:tc>
        <w:tc>
          <w:tcPr>
            <w:tcW w:w="2880" w:type="dxa"/>
            <w:tcBorders>
              <w:top w:val="nil"/>
              <w:left w:val="nil"/>
              <w:bottom w:val="nil"/>
              <w:right w:val="nil"/>
            </w:tcBorders>
          </w:tcPr>
          <w:p w14:paraId="7E3BF49D" w14:textId="1921E5A9"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7</w:t>
            </w:r>
            <w:r w:rsidR="00DA183C">
              <w:rPr>
                <w:rFonts w:ascii="Times New Roman" w:hAnsi="Times New Roman" w:cs="Times New Roman"/>
                <w:sz w:val="24"/>
                <w:szCs w:val="24"/>
              </w:rPr>
              <w:t>-</w:t>
            </w:r>
            <w:r w:rsidRPr="00433235">
              <w:rPr>
                <w:rFonts w:ascii="Times New Roman" w:hAnsi="Times New Roman" w:cs="Times New Roman"/>
                <w:sz w:val="24"/>
                <w:szCs w:val="24"/>
              </w:rPr>
              <w:t>10.9 years (66%)</w:t>
            </w:r>
          </w:p>
        </w:tc>
        <w:tc>
          <w:tcPr>
            <w:tcW w:w="1810" w:type="dxa"/>
            <w:tcBorders>
              <w:top w:val="nil"/>
              <w:left w:val="nil"/>
              <w:bottom w:val="nil"/>
              <w:right w:val="nil"/>
            </w:tcBorders>
            <w:shd w:val="clear" w:color="auto" w:fill="auto"/>
            <w:vAlign w:val="center"/>
            <w:hideMark/>
          </w:tcPr>
          <w:p w14:paraId="5D242504"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nil"/>
              <w:left w:val="nil"/>
              <w:bottom w:val="nil"/>
              <w:right w:val="nil"/>
            </w:tcBorders>
            <w:shd w:val="clear" w:color="auto" w:fill="auto"/>
            <w:vAlign w:val="center"/>
            <w:hideMark/>
          </w:tcPr>
          <w:p w14:paraId="4EACFF91"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140" w:type="dxa"/>
            <w:tcBorders>
              <w:top w:val="nil"/>
              <w:left w:val="nil"/>
              <w:bottom w:val="nil"/>
              <w:right w:val="nil"/>
            </w:tcBorders>
            <w:shd w:val="clear" w:color="auto" w:fill="auto"/>
            <w:vAlign w:val="center"/>
            <w:hideMark/>
          </w:tcPr>
          <w:p w14:paraId="5DD533D8"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r>
      <w:tr w:rsidR="00581F72" w:rsidRPr="00433235" w14:paraId="1DB49138" w14:textId="77777777" w:rsidTr="006F0F02">
        <w:trPr>
          <w:trHeight w:val="310"/>
        </w:trPr>
        <w:tc>
          <w:tcPr>
            <w:tcW w:w="1440" w:type="dxa"/>
            <w:tcBorders>
              <w:top w:val="nil"/>
              <w:left w:val="nil"/>
              <w:bottom w:val="nil"/>
              <w:right w:val="nil"/>
            </w:tcBorders>
            <w:shd w:val="clear" w:color="auto" w:fill="auto"/>
            <w:vAlign w:val="center"/>
            <w:hideMark/>
          </w:tcPr>
          <w:p w14:paraId="77161258"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HepB</w:t>
            </w:r>
            <w:proofErr w:type="spellEnd"/>
          </w:p>
        </w:tc>
        <w:tc>
          <w:tcPr>
            <w:tcW w:w="2880" w:type="dxa"/>
            <w:tcBorders>
              <w:top w:val="nil"/>
              <w:left w:val="nil"/>
              <w:bottom w:val="nil"/>
              <w:right w:val="nil"/>
            </w:tcBorders>
          </w:tcPr>
          <w:p w14:paraId="24CAACD6" w14:textId="77777777" w:rsidR="00581F72" w:rsidRPr="00433235" w:rsidRDefault="00581F72" w:rsidP="006F0F02">
            <w:pPr>
              <w:spacing w:after="0"/>
              <w:jc w:val="center"/>
              <w:rPr>
                <w:rFonts w:ascii="Times New Roman" w:hAnsi="Times New Roman" w:cs="Times New Roman"/>
                <w:sz w:val="24"/>
                <w:szCs w:val="24"/>
              </w:rPr>
            </w:pPr>
          </w:p>
        </w:tc>
        <w:tc>
          <w:tcPr>
            <w:tcW w:w="1810" w:type="dxa"/>
            <w:tcBorders>
              <w:top w:val="nil"/>
              <w:left w:val="nil"/>
              <w:bottom w:val="nil"/>
              <w:right w:val="nil"/>
            </w:tcBorders>
            <w:shd w:val="clear" w:color="auto" w:fill="auto"/>
            <w:vAlign w:val="center"/>
            <w:hideMark/>
          </w:tcPr>
          <w:p w14:paraId="0E5552C1"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nil"/>
              <w:left w:val="nil"/>
              <w:bottom w:val="nil"/>
              <w:right w:val="nil"/>
            </w:tcBorders>
            <w:shd w:val="clear" w:color="auto" w:fill="auto"/>
            <w:vAlign w:val="center"/>
            <w:hideMark/>
          </w:tcPr>
          <w:p w14:paraId="7A5474C0"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140" w:type="dxa"/>
            <w:tcBorders>
              <w:top w:val="nil"/>
              <w:left w:val="nil"/>
              <w:bottom w:val="nil"/>
              <w:right w:val="nil"/>
            </w:tcBorders>
            <w:shd w:val="clear" w:color="auto" w:fill="auto"/>
            <w:noWrap/>
            <w:vAlign w:val="bottom"/>
            <w:hideMark/>
          </w:tcPr>
          <w:p w14:paraId="150FE443"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1</w:t>
            </w:r>
          </w:p>
        </w:tc>
      </w:tr>
      <w:tr w:rsidR="005D1539" w:rsidRPr="00433235" w14:paraId="231C83B5" w14:textId="77777777" w:rsidTr="001B7A34">
        <w:trPr>
          <w:trHeight w:val="310"/>
        </w:trPr>
        <w:tc>
          <w:tcPr>
            <w:tcW w:w="1440" w:type="dxa"/>
            <w:tcBorders>
              <w:top w:val="nil"/>
              <w:left w:val="nil"/>
              <w:bottom w:val="nil"/>
              <w:right w:val="nil"/>
            </w:tcBorders>
            <w:shd w:val="clear" w:color="auto" w:fill="auto"/>
            <w:vAlign w:val="center"/>
            <w:hideMark/>
          </w:tcPr>
          <w:p w14:paraId="611FDD7C" w14:textId="77777777" w:rsidR="005D1539" w:rsidRPr="00433235" w:rsidRDefault="005D1539" w:rsidP="001B7A34">
            <w:pPr>
              <w:spacing w:after="0"/>
              <w:rPr>
                <w:rFonts w:ascii="Times New Roman" w:hAnsi="Times New Roman" w:cs="Times New Roman"/>
                <w:sz w:val="24"/>
                <w:szCs w:val="24"/>
              </w:rPr>
            </w:pPr>
            <w:r w:rsidRPr="00433235">
              <w:rPr>
                <w:rFonts w:ascii="Times New Roman" w:hAnsi="Times New Roman" w:cs="Times New Roman"/>
                <w:sz w:val="24"/>
                <w:szCs w:val="24"/>
              </w:rPr>
              <w:t>IPV/OPV</w:t>
            </w:r>
          </w:p>
        </w:tc>
        <w:tc>
          <w:tcPr>
            <w:tcW w:w="2880" w:type="dxa"/>
            <w:tcBorders>
              <w:top w:val="nil"/>
              <w:left w:val="nil"/>
              <w:bottom w:val="nil"/>
              <w:right w:val="nil"/>
            </w:tcBorders>
          </w:tcPr>
          <w:p w14:paraId="1E80C53A" w14:textId="77777777" w:rsidR="005D1539" w:rsidRPr="00433235" w:rsidRDefault="005D1539" w:rsidP="001B7A34">
            <w:pPr>
              <w:spacing w:after="0"/>
              <w:jc w:val="center"/>
              <w:rPr>
                <w:rFonts w:ascii="Times New Roman" w:hAnsi="Times New Roman" w:cs="Times New Roman"/>
                <w:sz w:val="24"/>
                <w:szCs w:val="24"/>
              </w:rPr>
            </w:pPr>
          </w:p>
        </w:tc>
        <w:tc>
          <w:tcPr>
            <w:tcW w:w="1810" w:type="dxa"/>
            <w:tcBorders>
              <w:top w:val="nil"/>
              <w:left w:val="nil"/>
              <w:bottom w:val="nil"/>
              <w:right w:val="nil"/>
            </w:tcBorders>
            <w:shd w:val="clear" w:color="auto" w:fill="auto"/>
            <w:vAlign w:val="center"/>
            <w:hideMark/>
          </w:tcPr>
          <w:p w14:paraId="4D1AFA1E" w14:textId="77777777" w:rsidR="005D1539" w:rsidRPr="00433235" w:rsidRDefault="005D1539" w:rsidP="001B7A34">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nil"/>
              <w:left w:val="nil"/>
              <w:bottom w:val="nil"/>
              <w:right w:val="nil"/>
            </w:tcBorders>
            <w:shd w:val="clear" w:color="auto" w:fill="auto"/>
            <w:vAlign w:val="center"/>
            <w:hideMark/>
          </w:tcPr>
          <w:p w14:paraId="1EFA25A5" w14:textId="77777777" w:rsidR="005D1539" w:rsidRPr="00433235" w:rsidRDefault="005D1539" w:rsidP="001B7A34">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140" w:type="dxa"/>
            <w:tcBorders>
              <w:top w:val="nil"/>
              <w:left w:val="nil"/>
              <w:bottom w:val="nil"/>
              <w:right w:val="nil"/>
            </w:tcBorders>
            <w:shd w:val="clear" w:color="auto" w:fill="auto"/>
            <w:noWrap/>
            <w:vAlign w:val="bottom"/>
            <w:hideMark/>
          </w:tcPr>
          <w:p w14:paraId="7D82EF1F" w14:textId="77777777" w:rsidR="005D1539" w:rsidRPr="00433235" w:rsidRDefault="005D1539" w:rsidP="001B7A34">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r>
      <w:tr w:rsidR="00581F72" w:rsidRPr="00433235" w14:paraId="3DDE146C" w14:textId="77777777" w:rsidTr="006F0F02">
        <w:trPr>
          <w:trHeight w:val="310"/>
        </w:trPr>
        <w:tc>
          <w:tcPr>
            <w:tcW w:w="1440" w:type="dxa"/>
            <w:tcBorders>
              <w:top w:val="nil"/>
              <w:left w:val="nil"/>
              <w:bottom w:val="single" w:sz="4" w:space="0" w:color="auto"/>
              <w:right w:val="nil"/>
            </w:tcBorders>
            <w:shd w:val="clear" w:color="auto" w:fill="auto"/>
            <w:vAlign w:val="center"/>
            <w:hideMark/>
          </w:tcPr>
          <w:p w14:paraId="3333D1A2"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MMR</w:t>
            </w:r>
          </w:p>
        </w:tc>
        <w:tc>
          <w:tcPr>
            <w:tcW w:w="2880" w:type="dxa"/>
            <w:tcBorders>
              <w:top w:val="nil"/>
              <w:left w:val="nil"/>
              <w:bottom w:val="single" w:sz="4" w:space="0" w:color="auto"/>
              <w:right w:val="nil"/>
            </w:tcBorders>
          </w:tcPr>
          <w:p w14:paraId="65FE07D8" w14:textId="77777777" w:rsidR="00581F72" w:rsidRPr="00433235" w:rsidRDefault="00581F72" w:rsidP="006F0F02">
            <w:pPr>
              <w:spacing w:after="0"/>
              <w:jc w:val="center"/>
              <w:rPr>
                <w:rFonts w:ascii="Times New Roman" w:hAnsi="Times New Roman" w:cs="Times New Roman"/>
                <w:sz w:val="24"/>
                <w:szCs w:val="24"/>
              </w:rPr>
            </w:pPr>
          </w:p>
        </w:tc>
        <w:tc>
          <w:tcPr>
            <w:tcW w:w="1810" w:type="dxa"/>
            <w:tcBorders>
              <w:top w:val="nil"/>
              <w:left w:val="nil"/>
              <w:bottom w:val="single" w:sz="4" w:space="0" w:color="auto"/>
              <w:right w:val="nil"/>
            </w:tcBorders>
            <w:shd w:val="clear" w:color="auto" w:fill="auto"/>
            <w:vAlign w:val="center"/>
            <w:hideMark/>
          </w:tcPr>
          <w:p w14:paraId="5D7FDB0F"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tcBorders>
              <w:top w:val="nil"/>
              <w:left w:val="nil"/>
              <w:bottom w:val="single" w:sz="4" w:space="0" w:color="auto"/>
              <w:right w:val="nil"/>
            </w:tcBorders>
            <w:shd w:val="clear" w:color="auto" w:fill="auto"/>
            <w:noWrap/>
            <w:vAlign w:val="bottom"/>
            <w:hideMark/>
          </w:tcPr>
          <w:p w14:paraId="0D03B661"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c>
          <w:tcPr>
            <w:tcW w:w="1140" w:type="dxa"/>
            <w:tcBorders>
              <w:top w:val="nil"/>
              <w:left w:val="nil"/>
              <w:bottom w:val="single" w:sz="4" w:space="0" w:color="auto"/>
              <w:right w:val="nil"/>
            </w:tcBorders>
            <w:shd w:val="clear" w:color="auto" w:fill="auto"/>
            <w:noWrap/>
            <w:vAlign w:val="bottom"/>
            <w:hideMark/>
          </w:tcPr>
          <w:p w14:paraId="6278583D"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0</w:t>
            </w:r>
          </w:p>
        </w:tc>
      </w:tr>
      <w:tr w:rsidR="00581F72" w:rsidRPr="00433235" w14:paraId="0F4BACD4" w14:textId="77777777" w:rsidTr="006F0F02">
        <w:trPr>
          <w:trHeight w:val="310"/>
        </w:trPr>
        <w:tc>
          <w:tcPr>
            <w:tcW w:w="1440" w:type="dxa"/>
            <w:tcBorders>
              <w:top w:val="nil"/>
              <w:left w:val="nil"/>
              <w:bottom w:val="nil"/>
              <w:right w:val="nil"/>
            </w:tcBorders>
            <w:shd w:val="clear" w:color="auto" w:fill="auto"/>
            <w:vAlign w:val="center"/>
            <w:hideMark/>
          </w:tcPr>
          <w:p w14:paraId="0BC23B2B"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HepA</w:t>
            </w:r>
            <w:proofErr w:type="spellEnd"/>
          </w:p>
        </w:tc>
        <w:tc>
          <w:tcPr>
            <w:tcW w:w="2880" w:type="dxa"/>
            <w:tcBorders>
              <w:top w:val="nil"/>
              <w:left w:val="nil"/>
              <w:bottom w:val="nil"/>
              <w:right w:val="nil"/>
            </w:tcBorders>
          </w:tcPr>
          <w:p w14:paraId="3564A27C" w14:textId="77777777" w:rsidR="00581F72" w:rsidRPr="00433235" w:rsidRDefault="00581F72" w:rsidP="006F0F02">
            <w:pPr>
              <w:spacing w:after="0"/>
              <w:jc w:val="center"/>
              <w:rPr>
                <w:rFonts w:ascii="Times New Roman" w:hAnsi="Times New Roman" w:cs="Times New Roman"/>
                <w:sz w:val="24"/>
                <w:szCs w:val="24"/>
              </w:rPr>
            </w:pPr>
          </w:p>
        </w:tc>
        <w:tc>
          <w:tcPr>
            <w:tcW w:w="1810" w:type="dxa"/>
            <w:tcBorders>
              <w:top w:val="nil"/>
              <w:left w:val="nil"/>
              <w:bottom w:val="nil"/>
              <w:right w:val="nil"/>
            </w:tcBorders>
            <w:shd w:val="clear" w:color="auto" w:fill="auto"/>
            <w:vAlign w:val="center"/>
            <w:hideMark/>
          </w:tcPr>
          <w:p w14:paraId="70BA3BEC"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vMerge w:val="restart"/>
            <w:tcBorders>
              <w:top w:val="nil"/>
              <w:left w:val="nil"/>
              <w:right w:val="nil"/>
            </w:tcBorders>
            <w:shd w:val="clear" w:color="auto" w:fill="auto"/>
            <w:noWrap/>
            <w:vAlign w:val="center"/>
            <w:hideMark/>
          </w:tcPr>
          <w:p w14:paraId="3399B483"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color w:val="000000"/>
                <w:sz w:val="24"/>
                <w:szCs w:val="24"/>
              </w:rPr>
              <w:t>N/A</w:t>
            </w:r>
          </w:p>
        </w:tc>
        <w:tc>
          <w:tcPr>
            <w:tcW w:w="1140" w:type="dxa"/>
            <w:tcBorders>
              <w:top w:val="nil"/>
              <w:left w:val="nil"/>
              <w:bottom w:val="nil"/>
              <w:right w:val="nil"/>
            </w:tcBorders>
            <w:shd w:val="clear" w:color="auto" w:fill="auto"/>
            <w:noWrap/>
            <w:vAlign w:val="bottom"/>
            <w:hideMark/>
          </w:tcPr>
          <w:p w14:paraId="2AAECF19"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r>
      <w:tr w:rsidR="00581F72" w:rsidRPr="00433235" w14:paraId="3AE23245" w14:textId="77777777" w:rsidTr="006F0F02">
        <w:trPr>
          <w:trHeight w:val="310"/>
        </w:trPr>
        <w:tc>
          <w:tcPr>
            <w:tcW w:w="1440" w:type="dxa"/>
            <w:tcBorders>
              <w:top w:val="nil"/>
              <w:left w:val="nil"/>
              <w:bottom w:val="nil"/>
              <w:right w:val="nil"/>
            </w:tcBorders>
            <w:shd w:val="clear" w:color="auto" w:fill="auto"/>
            <w:vAlign w:val="center"/>
            <w:hideMark/>
          </w:tcPr>
          <w:p w14:paraId="65320413"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VAR</w:t>
            </w:r>
          </w:p>
        </w:tc>
        <w:tc>
          <w:tcPr>
            <w:tcW w:w="2880" w:type="dxa"/>
            <w:tcBorders>
              <w:top w:val="nil"/>
              <w:left w:val="nil"/>
              <w:bottom w:val="nil"/>
              <w:right w:val="nil"/>
            </w:tcBorders>
          </w:tcPr>
          <w:p w14:paraId="4AD33C8C" w14:textId="77777777" w:rsidR="00581F72" w:rsidRPr="00433235" w:rsidRDefault="00581F72" w:rsidP="006F0F02">
            <w:pPr>
              <w:spacing w:after="0"/>
              <w:jc w:val="center"/>
              <w:rPr>
                <w:rFonts w:ascii="Times New Roman" w:hAnsi="Times New Roman" w:cs="Times New Roman"/>
                <w:sz w:val="24"/>
                <w:szCs w:val="24"/>
              </w:rPr>
            </w:pPr>
          </w:p>
        </w:tc>
        <w:tc>
          <w:tcPr>
            <w:tcW w:w="1810" w:type="dxa"/>
            <w:tcBorders>
              <w:top w:val="nil"/>
              <w:left w:val="nil"/>
              <w:bottom w:val="nil"/>
              <w:right w:val="nil"/>
            </w:tcBorders>
            <w:shd w:val="clear" w:color="auto" w:fill="auto"/>
            <w:vAlign w:val="center"/>
            <w:hideMark/>
          </w:tcPr>
          <w:p w14:paraId="24C69310"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vMerge/>
            <w:tcBorders>
              <w:left w:val="nil"/>
              <w:bottom w:val="nil"/>
              <w:right w:val="nil"/>
            </w:tcBorders>
            <w:shd w:val="clear" w:color="auto" w:fill="auto"/>
            <w:noWrap/>
            <w:vAlign w:val="bottom"/>
            <w:hideMark/>
          </w:tcPr>
          <w:p w14:paraId="71049C3C" w14:textId="77777777" w:rsidR="00581F72" w:rsidRPr="00433235" w:rsidRDefault="00581F72" w:rsidP="006F0F02">
            <w:pPr>
              <w:spacing w:after="0"/>
              <w:jc w:val="center"/>
              <w:rPr>
                <w:rFonts w:ascii="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14:paraId="58EA9851"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r>
      <w:tr w:rsidR="00581F72" w:rsidRPr="00433235" w14:paraId="584775B5" w14:textId="77777777" w:rsidTr="006F0F02">
        <w:trPr>
          <w:trHeight w:val="310"/>
        </w:trPr>
        <w:tc>
          <w:tcPr>
            <w:tcW w:w="1440" w:type="dxa"/>
            <w:vMerge w:val="restart"/>
            <w:tcBorders>
              <w:top w:val="single" w:sz="4" w:space="0" w:color="auto"/>
              <w:left w:val="nil"/>
              <w:right w:val="nil"/>
            </w:tcBorders>
            <w:shd w:val="clear" w:color="auto" w:fill="auto"/>
            <w:vAlign w:val="center"/>
          </w:tcPr>
          <w:p w14:paraId="12AF488D"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Total</w:t>
            </w:r>
          </w:p>
        </w:tc>
        <w:tc>
          <w:tcPr>
            <w:tcW w:w="2880" w:type="dxa"/>
            <w:tcBorders>
              <w:top w:val="single" w:sz="4" w:space="0" w:color="auto"/>
              <w:left w:val="nil"/>
              <w:bottom w:val="single" w:sz="4" w:space="0" w:color="auto"/>
              <w:right w:val="nil"/>
            </w:tcBorders>
          </w:tcPr>
          <w:p w14:paraId="697F07A3" w14:textId="43E16C31"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5</w:t>
            </w:r>
            <w:r w:rsidR="00DA183C">
              <w:rPr>
                <w:rFonts w:ascii="Times New Roman" w:hAnsi="Times New Roman" w:cs="Times New Roman"/>
                <w:sz w:val="24"/>
                <w:szCs w:val="24"/>
              </w:rPr>
              <w:t>-</w:t>
            </w:r>
            <w:r w:rsidRPr="00433235">
              <w:rPr>
                <w:rFonts w:ascii="Times New Roman" w:hAnsi="Times New Roman" w:cs="Times New Roman"/>
                <w:sz w:val="24"/>
                <w:szCs w:val="24"/>
              </w:rPr>
              <w:t>6.9 years (34%)</w:t>
            </w:r>
          </w:p>
        </w:tc>
        <w:tc>
          <w:tcPr>
            <w:tcW w:w="1810" w:type="dxa"/>
            <w:tcBorders>
              <w:top w:val="single" w:sz="4" w:space="0" w:color="auto"/>
              <w:left w:val="nil"/>
              <w:bottom w:val="single" w:sz="4" w:space="0" w:color="auto"/>
              <w:right w:val="nil"/>
            </w:tcBorders>
            <w:shd w:val="clear" w:color="auto" w:fill="auto"/>
            <w:noWrap/>
            <w:vAlign w:val="bottom"/>
          </w:tcPr>
          <w:p w14:paraId="4954DDD1" w14:textId="41FBFE37" w:rsidR="00581F72" w:rsidRPr="00433235" w:rsidRDefault="001B7A34" w:rsidP="006F0F02">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244" w:type="dxa"/>
            <w:tcBorders>
              <w:top w:val="single" w:sz="4" w:space="0" w:color="auto"/>
              <w:left w:val="nil"/>
              <w:bottom w:val="single" w:sz="4" w:space="0" w:color="auto"/>
              <w:right w:val="nil"/>
            </w:tcBorders>
            <w:shd w:val="clear" w:color="auto" w:fill="auto"/>
            <w:noWrap/>
            <w:vAlign w:val="bottom"/>
          </w:tcPr>
          <w:p w14:paraId="57CE8074"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7</w:t>
            </w:r>
          </w:p>
        </w:tc>
        <w:tc>
          <w:tcPr>
            <w:tcW w:w="1140" w:type="dxa"/>
            <w:tcBorders>
              <w:top w:val="single" w:sz="4" w:space="0" w:color="auto"/>
              <w:left w:val="nil"/>
              <w:bottom w:val="single" w:sz="4" w:space="0" w:color="auto"/>
              <w:right w:val="nil"/>
            </w:tcBorders>
            <w:shd w:val="clear" w:color="auto" w:fill="auto"/>
            <w:noWrap/>
            <w:vAlign w:val="bottom"/>
          </w:tcPr>
          <w:p w14:paraId="2822C0B4" w14:textId="6F8BC85B" w:rsidR="00581F72" w:rsidRPr="00433235" w:rsidRDefault="001B7A34"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81F72" w:rsidRPr="00433235" w14:paraId="06279C28" w14:textId="77777777" w:rsidTr="006F0F02">
        <w:trPr>
          <w:trHeight w:val="310"/>
        </w:trPr>
        <w:tc>
          <w:tcPr>
            <w:tcW w:w="1440" w:type="dxa"/>
            <w:vMerge/>
            <w:tcBorders>
              <w:left w:val="nil"/>
              <w:bottom w:val="single" w:sz="4" w:space="0" w:color="auto"/>
              <w:right w:val="nil"/>
            </w:tcBorders>
            <w:shd w:val="clear" w:color="auto" w:fill="auto"/>
            <w:vAlign w:val="center"/>
            <w:hideMark/>
          </w:tcPr>
          <w:p w14:paraId="487B830F" w14:textId="77777777" w:rsidR="00581F72" w:rsidRPr="00433235" w:rsidRDefault="00581F72" w:rsidP="006F0F02">
            <w:pPr>
              <w:spacing w:after="0"/>
              <w:rPr>
                <w:rFonts w:ascii="Times New Roman" w:hAnsi="Times New Roman" w:cs="Times New Roman"/>
                <w:sz w:val="24"/>
                <w:szCs w:val="24"/>
              </w:rPr>
            </w:pPr>
          </w:p>
        </w:tc>
        <w:tc>
          <w:tcPr>
            <w:tcW w:w="2880" w:type="dxa"/>
            <w:tcBorders>
              <w:top w:val="single" w:sz="4" w:space="0" w:color="auto"/>
              <w:left w:val="nil"/>
              <w:bottom w:val="single" w:sz="4" w:space="0" w:color="auto"/>
              <w:right w:val="nil"/>
            </w:tcBorders>
          </w:tcPr>
          <w:p w14:paraId="455FBC47" w14:textId="429A94CB"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7</w:t>
            </w:r>
            <w:r w:rsidR="00DA183C">
              <w:rPr>
                <w:rFonts w:ascii="Times New Roman" w:hAnsi="Times New Roman" w:cs="Times New Roman"/>
                <w:sz w:val="24"/>
                <w:szCs w:val="24"/>
              </w:rPr>
              <w:t>-</w:t>
            </w:r>
            <w:r w:rsidRPr="00433235">
              <w:rPr>
                <w:rFonts w:ascii="Times New Roman" w:hAnsi="Times New Roman" w:cs="Times New Roman"/>
                <w:sz w:val="24"/>
                <w:szCs w:val="24"/>
              </w:rPr>
              <w:t>10.9 years (66%)</w:t>
            </w:r>
          </w:p>
        </w:tc>
        <w:tc>
          <w:tcPr>
            <w:tcW w:w="1810" w:type="dxa"/>
            <w:tcBorders>
              <w:top w:val="single" w:sz="4" w:space="0" w:color="auto"/>
              <w:left w:val="nil"/>
              <w:bottom w:val="single" w:sz="4" w:space="0" w:color="auto"/>
              <w:right w:val="nil"/>
            </w:tcBorders>
            <w:shd w:val="clear" w:color="auto" w:fill="auto"/>
            <w:noWrap/>
            <w:vAlign w:val="bottom"/>
            <w:hideMark/>
          </w:tcPr>
          <w:p w14:paraId="04C6C3DE" w14:textId="4895BA81" w:rsidR="00581F72" w:rsidRPr="00433235" w:rsidRDefault="001B7A34" w:rsidP="006F0F02">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244" w:type="dxa"/>
            <w:tcBorders>
              <w:top w:val="single" w:sz="4" w:space="0" w:color="auto"/>
              <w:left w:val="nil"/>
              <w:bottom w:val="single" w:sz="4" w:space="0" w:color="auto"/>
              <w:right w:val="nil"/>
            </w:tcBorders>
            <w:shd w:val="clear" w:color="auto" w:fill="auto"/>
            <w:noWrap/>
            <w:vAlign w:val="bottom"/>
            <w:hideMark/>
          </w:tcPr>
          <w:p w14:paraId="5854C77B"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8</w:t>
            </w:r>
          </w:p>
        </w:tc>
        <w:tc>
          <w:tcPr>
            <w:tcW w:w="1140" w:type="dxa"/>
            <w:tcBorders>
              <w:top w:val="single" w:sz="4" w:space="0" w:color="auto"/>
              <w:left w:val="nil"/>
              <w:bottom w:val="single" w:sz="4" w:space="0" w:color="auto"/>
              <w:right w:val="nil"/>
            </w:tcBorders>
            <w:shd w:val="clear" w:color="auto" w:fill="auto"/>
            <w:noWrap/>
            <w:vAlign w:val="bottom"/>
            <w:hideMark/>
          </w:tcPr>
          <w:p w14:paraId="47759D7D" w14:textId="62A6D167" w:rsidR="00581F72" w:rsidRPr="00433235" w:rsidRDefault="001B7A34"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14:paraId="389E528B" w14:textId="77777777" w:rsidR="00581F72" w:rsidRPr="00433235" w:rsidRDefault="00581F72" w:rsidP="00581F72">
      <w:pPr>
        <w:rPr>
          <w:rFonts w:ascii="Times New Roman" w:hAnsi="Times New Roman" w:cs="Times New Roman"/>
          <w:sz w:val="24"/>
          <w:szCs w:val="24"/>
        </w:rPr>
      </w:pPr>
    </w:p>
    <w:p w14:paraId="2CD17830" w14:textId="32C46B3D" w:rsidR="00581F72" w:rsidRPr="00433235" w:rsidRDefault="00E201AC" w:rsidP="00581F72">
      <w:pPr>
        <w:contextualSpacing/>
        <w:rPr>
          <w:rFonts w:ascii="Times New Roman" w:hAnsi="Times New Roman" w:cs="Times New Roman"/>
          <w:sz w:val="24"/>
          <w:szCs w:val="24"/>
        </w:rPr>
      </w:pPr>
      <w:r>
        <w:rPr>
          <w:rFonts w:ascii="Times New Roman" w:hAnsi="Times New Roman" w:cs="Times New Roman"/>
          <w:sz w:val="24"/>
          <w:szCs w:val="24"/>
        </w:rPr>
        <w:t>Table A4</w:t>
      </w:r>
      <w:r w:rsidR="00581F72" w:rsidRPr="00433235">
        <w:rPr>
          <w:rFonts w:ascii="Times New Roman" w:hAnsi="Times New Roman" w:cs="Times New Roman"/>
          <w:sz w:val="24"/>
          <w:szCs w:val="24"/>
        </w:rPr>
        <w:t>: The number of doses for full vaccination (11</w:t>
      </w:r>
      <w:r w:rsidR="00DA183C">
        <w:rPr>
          <w:rFonts w:ascii="Times New Roman" w:hAnsi="Times New Roman" w:cs="Times New Roman"/>
          <w:sz w:val="24"/>
          <w:szCs w:val="24"/>
        </w:rPr>
        <w:t>-</w:t>
      </w:r>
      <w:r w:rsidR="00581F72" w:rsidRPr="00433235">
        <w:rPr>
          <w:rFonts w:ascii="Times New Roman" w:hAnsi="Times New Roman" w:cs="Times New Roman"/>
          <w:sz w:val="24"/>
          <w:szCs w:val="24"/>
        </w:rPr>
        <w:t>18.9 years old)</w:t>
      </w:r>
    </w:p>
    <w:tbl>
      <w:tblPr>
        <w:tblW w:w="6254" w:type="dxa"/>
        <w:tblInd w:w="108" w:type="dxa"/>
        <w:tblLook w:val="04A0" w:firstRow="1" w:lastRow="0" w:firstColumn="1" w:lastColumn="0" w:noHBand="0" w:noVBand="1"/>
      </w:tblPr>
      <w:tblGrid>
        <w:gridCol w:w="2180"/>
        <w:gridCol w:w="1870"/>
        <w:gridCol w:w="1244"/>
        <w:gridCol w:w="960"/>
      </w:tblGrid>
      <w:tr w:rsidR="00C46ABE" w:rsidRPr="00433235" w14:paraId="3743580B" w14:textId="77777777" w:rsidTr="00C46ABE">
        <w:trPr>
          <w:trHeight w:val="332"/>
        </w:trPr>
        <w:tc>
          <w:tcPr>
            <w:tcW w:w="2180" w:type="dxa"/>
            <w:vMerge w:val="restart"/>
            <w:tcBorders>
              <w:top w:val="single" w:sz="4" w:space="0" w:color="auto"/>
              <w:left w:val="nil"/>
              <w:right w:val="nil"/>
            </w:tcBorders>
            <w:shd w:val="clear" w:color="auto" w:fill="auto"/>
            <w:noWrap/>
            <w:vAlign w:val="center"/>
            <w:hideMark/>
          </w:tcPr>
          <w:p w14:paraId="7AFC8D2B" w14:textId="050D6961" w:rsidR="00C46ABE" w:rsidRPr="00433235" w:rsidRDefault="00C46ABE" w:rsidP="00C46AB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Vaccine</w:t>
            </w:r>
          </w:p>
        </w:tc>
        <w:tc>
          <w:tcPr>
            <w:tcW w:w="1870" w:type="dxa"/>
            <w:tcBorders>
              <w:top w:val="single" w:sz="4" w:space="0" w:color="auto"/>
              <w:left w:val="nil"/>
              <w:bottom w:val="single" w:sz="4" w:space="0" w:color="auto"/>
              <w:right w:val="nil"/>
            </w:tcBorders>
            <w:shd w:val="clear" w:color="auto" w:fill="auto"/>
            <w:vAlign w:val="center"/>
            <w:hideMark/>
          </w:tcPr>
          <w:p w14:paraId="45C0B29E" w14:textId="25875389" w:rsidR="00C46ABE"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r w:rsidR="007E3C4A">
              <w:rPr>
                <w:rFonts w:ascii="Times New Roman" w:hAnsi="Times New Roman" w:cs="Times New Roman"/>
                <w:color w:val="000000"/>
                <w:sz w:val="24"/>
                <w:szCs w:val="24"/>
              </w:rPr>
              <w:t xml:space="preserve"> scenario</w:t>
            </w:r>
          </w:p>
        </w:tc>
        <w:tc>
          <w:tcPr>
            <w:tcW w:w="2204" w:type="dxa"/>
            <w:gridSpan w:val="2"/>
            <w:tcBorders>
              <w:top w:val="single" w:sz="4" w:space="0" w:color="auto"/>
              <w:left w:val="nil"/>
              <w:bottom w:val="single" w:sz="4" w:space="0" w:color="auto"/>
              <w:right w:val="nil"/>
            </w:tcBorders>
            <w:shd w:val="clear" w:color="auto" w:fill="auto"/>
            <w:vAlign w:val="center"/>
            <w:hideMark/>
          </w:tcPr>
          <w:p w14:paraId="0C9124F4" w14:textId="539C77D3" w:rsidR="00C46ABE"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r w:rsidR="007E3C4A">
              <w:rPr>
                <w:rFonts w:ascii="Times New Roman" w:hAnsi="Times New Roman" w:cs="Times New Roman"/>
                <w:color w:val="000000"/>
                <w:sz w:val="24"/>
                <w:szCs w:val="24"/>
              </w:rPr>
              <w:t xml:space="preserve"> scenario</w:t>
            </w:r>
          </w:p>
        </w:tc>
      </w:tr>
      <w:tr w:rsidR="00C46ABE" w:rsidRPr="00433235" w14:paraId="35684DDF" w14:textId="77777777" w:rsidTr="003E7951">
        <w:trPr>
          <w:trHeight w:val="310"/>
        </w:trPr>
        <w:tc>
          <w:tcPr>
            <w:tcW w:w="2180" w:type="dxa"/>
            <w:vMerge/>
            <w:tcBorders>
              <w:left w:val="nil"/>
              <w:bottom w:val="single" w:sz="4" w:space="0" w:color="auto"/>
              <w:right w:val="nil"/>
            </w:tcBorders>
            <w:shd w:val="clear" w:color="auto" w:fill="auto"/>
            <w:noWrap/>
            <w:vAlign w:val="bottom"/>
            <w:hideMark/>
          </w:tcPr>
          <w:p w14:paraId="2D9568B3" w14:textId="77777777" w:rsidR="00C46ABE" w:rsidRPr="00433235" w:rsidRDefault="00C46ABE" w:rsidP="006F0F02">
            <w:pPr>
              <w:spacing w:after="0"/>
              <w:jc w:val="center"/>
              <w:rPr>
                <w:rFonts w:ascii="Times New Roman" w:hAnsi="Times New Roman" w:cs="Times New Roman"/>
                <w:color w:val="000000"/>
                <w:sz w:val="24"/>
                <w:szCs w:val="24"/>
              </w:rPr>
            </w:pPr>
          </w:p>
        </w:tc>
        <w:tc>
          <w:tcPr>
            <w:tcW w:w="1870" w:type="dxa"/>
            <w:tcBorders>
              <w:top w:val="single" w:sz="4" w:space="0" w:color="auto"/>
              <w:left w:val="nil"/>
              <w:bottom w:val="single" w:sz="4" w:space="0" w:color="auto"/>
              <w:right w:val="nil"/>
            </w:tcBorders>
            <w:shd w:val="clear" w:color="auto" w:fill="auto"/>
            <w:noWrap/>
            <w:vAlign w:val="bottom"/>
            <w:hideMark/>
          </w:tcPr>
          <w:p w14:paraId="57DE7889" w14:textId="77777777" w:rsidR="00C46ABE" w:rsidRPr="00433235" w:rsidRDefault="00C46ABE"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c>
          <w:tcPr>
            <w:tcW w:w="1244" w:type="dxa"/>
            <w:tcBorders>
              <w:top w:val="single" w:sz="4" w:space="0" w:color="auto"/>
              <w:left w:val="nil"/>
              <w:bottom w:val="single" w:sz="4" w:space="0" w:color="auto"/>
              <w:right w:val="nil"/>
            </w:tcBorders>
            <w:shd w:val="clear" w:color="auto" w:fill="auto"/>
            <w:noWrap/>
            <w:vAlign w:val="bottom"/>
            <w:hideMark/>
          </w:tcPr>
          <w:p w14:paraId="0CC313FD" w14:textId="77777777" w:rsidR="00C46ABE" w:rsidRPr="00433235" w:rsidRDefault="00C46ABE"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Overseas</w:t>
            </w:r>
          </w:p>
        </w:tc>
        <w:tc>
          <w:tcPr>
            <w:tcW w:w="960" w:type="dxa"/>
            <w:tcBorders>
              <w:top w:val="single" w:sz="4" w:space="0" w:color="auto"/>
              <w:left w:val="nil"/>
              <w:bottom w:val="single" w:sz="4" w:space="0" w:color="auto"/>
              <w:right w:val="nil"/>
            </w:tcBorders>
            <w:shd w:val="clear" w:color="auto" w:fill="auto"/>
            <w:noWrap/>
            <w:vAlign w:val="bottom"/>
            <w:hideMark/>
          </w:tcPr>
          <w:p w14:paraId="32E279D2" w14:textId="77777777" w:rsidR="00C46ABE" w:rsidRPr="00433235" w:rsidRDefault="00C46ABE"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r>
      <w:tr w:rsidR="00581F72" w:rsidRPr="00433235" w14:paraId="7EC9FA06" w14:textId="77777777" w:rsidTr="006F0F02">
        <w:trPr>
          <w:trHeight w:val="330"/>
        </w:trPr>
        <w:tc>
          <w:tcPr>
            <w:tcW w:w="2180" w:type="dxa"/>
            <w:tcBorders>
              <w:top w:val="single" w:sz="4" w:space="0" w:color="auto"/>
              <w:left w:val="nil"/>
              <w:bottom w:val="nil"/>
              <w:right w:val="nil"/>
            </w:tcBorders>
            <w:shd w:val="clear" w:color="auto" w:fill="auto"/>
            <w:vAlign w:val="center"/>
            <w:hideMark/>
          </w:tcPr>
          <w:p w14:paraId="7D804304"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Tdap</w:t>
            </w:r>
            <w:proofErr w:type="spellEnd"/>
            <w:r w:rsidRPr="00433235">
              <w:rPr>
                <w:rFonts w:ascii="Times New Roman" w:hAnsi="Times New Roman" w:cs="Times New Roman"/>
                <w:sz w:val="24"/>
                <w:szCs w:val="24"/>
              </w:rPr>
              <w:t>/Td</w:t>
            </w:r>
          </w:p>
        </w:tc>
        <w:tc>
          <w:tcPr>
            <w:tcW w:w="1870" w:type="dxa"/>
            <w:tcBorders>
              <w:top w:val="single" w:sz="4" w:space="0" w:color="auto"/>
              <w:left w:val="nil"/>
              <w:bottom w:val="nil"/>
              <w:right w:val="nil"/>
            </w:tcBorders>
            <w:shd w:val="clear" w:color="auto" w:fill="auto"/>
            <w:vAlign w:val="center"/>
            <w:hideMark/>
          </w:tcPr>
          <w:p w14:paraId="3C97FCF2"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single" w:sz="4" w:space="0" w:color="auto"/>
              <w:left w:val="nil"/>
              <w:bottom w:val="nil"/>
              <w:right w:val="nil"/>
            </w:tcBorders>
            <w:shd w:val="clear" w:color="auto" w:fill="auto"/>
            <w:vAlign w:val="center"/>
            <w:hideMark/>
          </w:tcPr>
          <w:p w14:paraId="2DCF9992"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960" w:type="dxa"/>
            <w:tcBorders>
              <w:top w:val="single" w:sz="4" w:space="0" w:color="auto"/>
              <w:left w:val="nil"/>
              <w:bottom w:val="nil"/>
              <w:right w:val="nil"/>
            </w:tcBorders>
            <w:shd w:val="clear" w:color="auto" w:fill="auto"/>
            <w:vAlign w:val="center"/>
            <w:hideMark/>
          </w:tcPr>
          <w:p w14:paraId="10433EB9"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r>
      <w:tr w:rsidR="00581F72" w:rsidRPr="00433235" w14:paraId="35E8328A" w14:textId="77777777" w:rsidTr="005D1539">
        <w:trPr>
          <w:trHeight w:val="310"/>
        </w:trPr>
        <w:tc>
          <w:tcPr>
            <w:tcW w:w="2180" w:type="dxa"/>
            <w:tcBorders>
              <w:top w:val="nil"/>
              <w:left w:val="nil"/>
              <w:right w:val="nil"/>
            </w:tcBorders>
            <w:shd w:val="clear" w:color="auto" w:fill="auto"/>
            <w:vAlign w:val="center"/>
            <w:hideMark/>
          </w:tcPr>
          <w:p w14:paraId="49967A79"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HepB</w:t>
            </w:r>
            <w:proofErr w:type="spellEnd"/>
          </w:p>
        </w:tc>
        <w:tc>
          <w:tcPr>
            <w:tcW w:w="1870" w:type="dxa"/>
            <w:tcBorders>
              <w:top w:val="nil"/>
              <w:left w:val="nil"/>
              <w:right w:val="nil"/>
            </w:tcBorders>
            <w:shd w:val="clear" w:color="auto" w:fill="auto"/>
            <w:vAlign w:val="center"/>
            <w:hideMark/>
          </w:tcPr>
          <w:p w14:paraId="2CE5603B"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nil"/>
              <w:left w:val="nil"/>
              <w:right w:val="nil"/>
            </w:tcBorders>
            <w:shd w:val="clear" w:color="auto" w:fill="auto"/>
            <w:vAlign w:val="center"/>
            <w:hideMark/>
          </w:tcPr>
          <w:p w14:paraId="76A97CF7"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960" w:type="dxa"/>
            <w:tcBorders>
              <w:top w:val="nil"/>
              <w:left w:val="nil"/>
              <w:right w:val="nil"/>
            </w:tcBorders>
            <w:shd w:val="clear" w:color="auto" w:fill="auto"/>
            <w:noWrap/>
            <w:vAlign w:val="bottom"/>
            <w:hideMark/>
          </w:tcPr>
          <w:p w14:paraId="5F2BFF26"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1</w:t>
            </w:r>
          </w:p>
        </w:tc>
      </w:tr>
      <w:tr w:rsidR="005D1539" w:rsidRPr="00433235" w14:paraId="2B5DA1F3" w14:textId="77777777" w:rsidTr="005D1539">
        <w:trPr>
          <w:trHeight w:val="310"/>
        </w:trPr>
        <w:tc>
          <w:tcPr>
            <w:tcW w:w="2180" w:type="dxa"/>
            <w:tcBorders>
              <w:top w:val="nil"/>
              <w:left w:val="nil"/>
              <w:right w:val="nil"/>
            </w:tcBorders>
            <w:shd w:val="clear" w:color="auto" w:fill="auto"/>
            <w:vAlign w:val="center"/>
          </w:tcPr>
          <w:p w14:paraId="7636336C" w14:textId="6A30F152" w:rsidR="005D1539" w:rsidRPr="00433235" w:rsidRDefault="005D1539" w:rsidP="005D1539">
            <w:pPr>
              <w:spacing w:after="0"/>
              <w:rPr>
                <w:rFonts w:ascii="Times New Roman" w:hAnsi="Times New Roman" w:cs="Times New Roman"/>
                <w:sz w:val="24"/>
                <w:szCs w:val="24"/>
              </w:rPr>
            </w:pPr>
            <w:r w:rsidRPr="00433235">
              <w:rPr>
                <w:rFonts w:ascii="Times New Roman" w:hAnsi="Times New Roman" w:cs="Times New Roman"/>
                <w:sz w:val="24"/>
                <w:szCs w:val="24"/>
              </w:rPr>
              <w:t>IPV/OPV</w:t>
            </w:r>
          </w:p>
        </w:tc>
        <w:tc>
          <w:tcPr>
            <w:tcW w:w="1870" w:type="dxa"/>
            <w:tcBorders>
              <w:top w:val="nil"/>
              <w:left w:val="nil"/>
              <w:right w:val="nil"/>
            </w:tcBorders>
            <w:shd w:val="clear" w:color="auto" w:fill="auto"/>
            <w:vAlign w:val="center"/>
          </w:tcPr>
          <w:p w14:paraId="185FA595" w14:textId="72A6C382" w:rsidR="005D1539" w:rsidRPr="00433235" w:rsidRDefault="005D1539" w:rsidP="005D1539">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tcBorders>
              <w:top w:val="nil"/>
              <w:left w:val="nil"/>
              <w:right w:val="nil"/>
            </w:tcBorders>
            <w:shd w:val="clear" w:color="auto" w:fill="auto"/>
            <w:noWrap/>
            <w:vAlign w:val="center"/>
          </w:tcPr>
          <w:p w14:paraId="285FF59C" w14:textId="02A74F36"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sz w:val="24"/>
                <w:szCs w:val="24"/>
              </w:rPr>
              <w:t>0</w:t>
            </w:r>
          </w:p>
        </w:tc>
        <w:tc>
          <w:tcPr>
            <w:tcW w:w="960" w:type="dxa"/>
            <w:tcBorders>
              <w:top w:val="nil"/>
              <w:left w:val="nil"/>
              <w:right w:val="nil"/>
            </w:tcBorders>
            <w:shd w:val="clear" w:color="auto" w:fill="auto"/>
            <w:noWrap/>
            <w:vAlign w:val="bottom"/>
          </w:tcPr>
          <w:p w14:paraId="045E2928" w14:textId="67967D31"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sz w:val="24"/>
                <w:szCs w:val="24"/>
              </w:rPr>
              <w:t>3</w:t>
            </w:r>
          </w:p>
        </w:tc>
      </w:tr>
      <w:tr w:rsidR="005D1539" w:rsidRPr="00433235" w14:paraId="157BE6E5" w14:textId="77777777" w:rsidTr="005D1539">
        <w:trPr>
          <w:trHeight w:val="310"/>
        </w:trPr>
        <w:tc>
          <w:tcPr>
            <w:tcW w:w="2180" w:type="dxa"/>
            <w:tcBorders>
              <w:left w:val="nil"/>
              <w:bottom w:val="single" w:sz="4" w:space="0" w:color="auto"/>
              <w:right w:val="nil"/>
            </w:tcBorders>
            <w:shd w:val="clear" w:color="auto" w:fill="auto"/>
            <w:vAlign w:val="center"/>
            <w:hideMark/>
          </w:tcPr>
          <w:p w14:paraId="27E7BAE4" w14:textId="77777777" w:rsidR="005D1539" w:rsidRPr="00433235" w:rsidRDefault="005D1539" w:rsidP="005D1539">
            <w:pPr>
              <w:spacing w:after="0"/>
              <w:rPr>
                <w:rFonts w:ascii="Times New Roman" w:hAnsi="Times New Roman" w:cs="Times New Roman"/>
                <w:sz w:val="24"/>
                <w:szCs w:val="24"/>
              </w:rPr>
            </w:pPr>
            <w:r w:rsidRPr="00433235">
              <w:rPr>
                <w:rFonts w:ascii="Times New Roman" w:hAnsi="Times New Roman" w:cs="Times New Roman"/>
                <w:sz w:val="24"/>
                <w:szCs w:val="24"/>
              </w:rPr>
              <w:t>MMR</w:t>
            </w:r>
          </w:p>
        </w:tc>
        <w:tc>
          <w:tcPr>
            <w:tcW w:w="1870" w:type="dxa"/>
            <w:tcBorders>
              <w:left w:val="nil"/>
              <w:bottom w:val="single" w:sz="4" w:space="0" w:color="auto"/>
              <w:right w:val="nil"/>
            </w:tcBorders>
            <w:shd w:val="clear" w:color="auto" w:fill="auto"/>
            <w:vAlign w:val="center"/>
            <w:hideMark/>
          </w:tcPr>
          <w:p w14:paraId="7FF97FBC" w14:textId="77777777" w:rsidR="005D1539" w:rsidRPr="00433235" w:rsidRDefault="005D1539" w:rsidP="005D1539">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tcBorders>
              <w:left w:val="nil"/>
              <w:bottom w:val="single" w:sz="4" w:space="0" w:color="auto"/>
              <w:right w:val="nil"/>
            </w:tcBorders>
            <w:shd w:val="clear" w:color="auto" w:fill="auto"/>
            <w:noWrap/>
            <w:vAlign w:val="bottom"/>
            <w:hideMark/>
          </w:tcPr>
          <w:p w14:paraId="21A6575E" w14:textId="77777777"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c>
          <w:tcPr>
            <w:tcW w:w="960" w:type="dxa"/>
            <w:tcBorders>
              <w:left w:val="nil"/>
              <w:bottom w:val="single" w:sz="4" w:space="0" w:color="auto"/>
              <w:right w:val="nil"/>
            </w:tcBorders>
            <w:shd w:val="clear" w:color="auto" w:fill="auto"/>
            <w:noWrap/>
            <w:vAlign w:val="bottom"/>
            <w:hideMark/>
          </w:tcPr>
          <w:p w14:paraId="05728599" w14:textId="77777777"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0</w:t>
            </w:r>
          </w:p>
        </w:tc>
      </w:tr>
      <w:tr w:rsidR="005D1539" w:rsidRPr="00433235" w14:paraId="788DFFB3" w14:textId="77777777" w:rsidTr="006F0F02">
        <w:trPr>
          <w:trHeight w:val="310"/>
        </w:trPr>
        <w:tc>
          <w:tcPr>
            <w:tcW w:w="2180" w:type="dxa"/>
            <w:tcBorders>
              <w:top w:val="nil"/>
              <w:left w:val="nil"/>
              <w:bottom w:val="nil"/>
              <w:right w:val="nil"/>
            </w:tcBorders>
            <w:shd w:val="clear" w:color="auto" w:fill="auto"/>
            <w:vAlign w:val="center"/>
            <w:hideMark/>
          </w:tcPr>
          <w:p w14:paraId="4D55AE64" w14:textId="77777777" w:rsidR="005D1539" w:rsidRPr="00433235" w:rsidRDefault="005D1539" w:rsidP="005D1539">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HepA</w:t>
            </w:r>
            <w:proofErr w:type="spellEnd"/>
          </w:p>
        </w:tc>
        <w:tc>
          <w:tcPr>
            <w:tcW w:w="1870" w:type="dxa"/>
            <w:tcBorders>
              <w:top w:val="nil"/>
              <w:left w:val="nil"/>
              <w:bottom w:val="nil"/>
              <w:right w:val="nil"/>
            </w:tcBorders>
            <w:shd w:val="clear" w:color="auto" w:fill="auto"/>
            <w:vAlign w:val="center"/>
            <w:hideMark/>
          </w:tcPr>
          <w:p w14:paraId="6B100BF1" w14:textId="77777777" w:rsidR="005D1539" w:rsidRPr="00433235" w:rsidRDefault="005D1539" w:rsidP="005D1539">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vMerge w:val="restart"/>
            <w:tcBorders>
              <w:top w:val="nil"/>
              <w:left w:val="nil"/>
              <w:right w:val="nil"/>
            </w:tcBorders>
            <w:shd w:val="clear" w:color="auto" w:fill="auto"/>
            <w:noWrap/>
            <w:vAlign w:val="center"/>
            <w:hideMark/>
          </w:tcPr>
          <w:p w14:paraId="61A6FFAE" w14:textId="77777777" w:rsidR="005D1539" w:rsidRPr="00433235" w:rsidRDefault="005D1539" w:rsidP="005D1539">
            <w:pPr>
              <w:spacing w:after="0"/>
              <w:jc w:val="center"/>
              <w:rPr>
                <w:rFonts w:ascii="Times New Roman" w:hAnsi="Times New Roman" w:cs="Times New Roman"/>
                <w:sz w:val="24"/>
                <w:szCs w:val="24"/>
              </w:rPr>
            </w:pPr>
            <w:r w:rsidRPr="00433235">
              <w:rPr>
                <w:rFonts w:ascii="Times New Roman" w:hAnsi="Times New Roman" w:cs="Times New Roman"/>
                <w:color w:val="000000"/>
                <w:sz w:val="24"/>
                <w:szCs w:val="24"/>
              </w:rPr>
              <w:t>N/A</w:t>
            </w:r>
          </w:p>
        </w:tc>
        <w:tc>
          <w:tcPr>
            <w:tcW w:w="960" w:type="dxa"/>
            <w:tcBorders>
              <w:top w:val="nil"/>
              <w:left w:val="nil"/>
              <w:bottom w:val="nil"/>
              <w:right w:val="nil"/>
            </w:tcBorders>
            <w:shd w:val="clear" w:color="auto" w:fill="auto"/>
            <w:noWrap/>
            <w:vAlign w:val="bottom"/>
            <w:hideMark/>
          </w:tcPr>
          <w:p w14:paraId="5EAB9C09" w14:textId="77777777"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r>
      <w:tr w:rsidR="005D1539" w:rsidRPr="00433235" w14:paraId="60EA7C52" w14:textId="77777777" w:rsidTr="006F0F02">
        <w:trPr>
          <w:trHeight w:val="234"/>
        </w:trPr>
        <w:tc>
          <w:tcPr>
            <w:tcW w:w="2180" w:type="dxa"/>
            <w:tcBorders>
              <w:top w:val="nil"/>
              <w:left w:val="nil"/>
              <w:bottom w:val="nil"/>
              <w:right w:val="nil"/>
            </w:tcBorders>
            <w:shd w:val="clear" w:color="auto" w:fill="auto"/>
            <w:vAlign w:val="center"/>
            <w:hideMark/>
          </w:tcPr>
          <w:p w14:paraId="7A976E95" w14:textId="77777777" w:rsidR="005D1539" w:rsidRPr="00433235" w:rsidRDefault="005D1539" w:rsidP="005D1539">
            <w:pPr>
              <w:spacing w:after="0"/>
              <w:rPr>
                <w:rFonts w:ascii="Times New Roman" w:hAnsi="Times New Roman" w:cs="Times New Roman"/>
                <w:sz w:val="24"/>
                <w:szCs w:val="24"/>
              </w:rPr>
            </w:pPr>
            <w:r w:rsidRPr="00433235">
              <w:rPr>
                <w:rFonts w:ascii="Times New Roman" w:hAnsi="Times New Roman" w:cs="Times New Roman"/>
                <w:sz w:val="24"/>
                <w:szCs w:val="24"/>
              </w:rPr>
              <w:t>HPV</w:t>
            </w:r>
          </w:p>
        </w:tc>
        <w:tc>
          <w:tcPr>
            <w:tcW w:w="1870" w:type="dxa"/>
            <w:tcBorders>
              <w:top w:val="nil"/>
              <w:left w:val="nil"/>
              <w:bottom w:val="nil"/>
              <w:right w:val="nil"/>
            </w:tcBorders>
            <w:shd w:val="clear" w:color="auto" w:fill="auto"/>
            <w:vAlign w:val="center"/>
            <w:hideMark/>
          </w:tcPr>
          <w:p w14:paraId="1E7A5460" w14:textId="77777777" w:rsidR="005D1539" w:rsidRPr="00433235" w:rsidRDefault="005D1539" w:rsidP="005D1539">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44" w:type="dxa"/>
            <w:vMerge/>
            <w:tcBorders>
              <w:left w:val="nil"/>
              <w:right w:val="nil"/>
            </w:tcBorders>
            <w:shd w:val="clear" w:color="auto" w:fill="auto"/>
            <w:noWrap/>
            <w:vAlign w:val="bottom"/>
            <w:hideMark/>
          </w:tcPr>
          <w:p w14:paraId="56039F4C" w14:textId="77777777" w:rsidR="005D1539" w:rsidRPr="00433235" w:rsidRDefault="005D1539" w:rsidP="005D1539">
            <w:pPr>
              <w:spacing w:after="0"/>
              <w:jc w:val="cente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402F7D4" w14:textId="77777777"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3</w:t>
            </w:r>
          </w:p>
        </w:tc>
      </w:tr>
      <w:tr w:rsidR="005D1539" w:rsidRPr="00433235" w14:paraId="75E831B6" w14:textId="77777777" w:rsidTr="006F0F02">
        <w:trPr>
          <w:trHeight w:val="310"/>
        </w:trPr>
        <w:tc>
          <w:tcPr>
            <w:tcW w:w="2180" w:type="dxa"/>
            <w:tcBorders>
              <w:top w:val="nil"/>
              <w:left w:val="nil"/>
              <w:bottom w:val="nil"/>
              <w:right w:val="nil"/>
            </w:tcBorders>
            <w:shd w:val="clear" w:color="auto" w:fill="auto"/>
            <w:vAlign w:val="center"/>
            <w:hideMark/>
          </w:tcPr>
          <w:p w14:paraId="1EB03CBE" w14:textId="77777777" w:rsidR="005D1539" w:rsidRPr="00433235" w:rsidRDefault="005D1539" w:rsidP="005D1539">
            <w:pPr>
              <w:spacing w:after="0"/>
              <w:rPr>
                <w:rFonts w:ascii="Times New Roman" w:hAnsi="Times New Roman" w:cs="Times New Roman"/>
                <w:sz w:val="24"/>
                <w:szCs w:val="24"/>
              </w:rPr>
            </w:pPr>
            <w:r w:rsidRPr="00433235">
              <w:rPr>
                <w:rFonts w:ascii="Times New Roman" w:hAnsi="Times New Roman" w:cs="Times New Roman"/>
                <w:sz w:val="24"/>
                <w:szCs w:val="24"/>
              </w:rPr>
              <w:t>MCV4</w:t>
            </w:r>
          </w:p>
        </w:tc>
        <w:tc>
          <w:tcPr>
            <w:tcW w:w="1870" w:type="dxa"/>
            <w:tcBorders>
              <w:top w:val="nil"/>
              <w:left w:val="nil"/>
              <w:bottom w:val="nil"/>
              <w:right w:val="nil"/>
            </w:tcBorders>
            <w:shd w:val="clear" w:color="auto" w:fill="auto"/>
            <w:vAlign w:val="center"/>
            <w:hideMark/>
          </w:tcPr>
          <w:p w14:paraId="6A170E87" w14:textId="77777777" w:rsidR="005D1539" w:rsidRPr="00433235" w:rsidRDefault="005D1539" w:rsidP="005D1539">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vMerge/>
            <w:tcBorders>
              <w:left w:val="nil"/>
              <w:right w:val="nil"/>
            </w:tcBorders>
            <w:shd w:val="clear" w:color="auto" w:fill="auto"/>
            <w:noWrap/>
            <w:vAlign w:val="bottom"/>
            <w:hideMark/>
          </w:tcPr>
          <w:p w14:paraId="11953227" w14:textId="77777777" w:rsidR="005D1539" w:rsidRPr="00433235" w:rsidRDefault="005D1539" w:rsidP="005D1539">
            <w:pPr>
              <w:spacing w:after="0"/>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3B1C53B" w14:textId="77777777"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r>
      <w:tr w:rsidR="005D1539" w:rsidRPr="00433235" w14:paraId="6AA545B0" w14:textId="77777777" w:rsidTr="006F0F02">
        <w:trPr>
          <w:trHeight w:val="310"/>
        </w:trPr>
        <w:tc>
          <w:tcPr>
            <w:tcW w:w="2180" w:type="dxa"/>
            <w:tcBorders>
              <w:top w:val="nil"/>
              <w:left w:val="nil"/>
              <w:bottom w:val="nil"/>
              <w:right w:val="nil"/>
            </w:tcBorders>
            <w:shd w:val="clear" w:color="auto" w:fill="auto"/>
            <w:vAlign w:val="center"/>
            <w:hideMark/>
          </w:tcPr>
          <w:p w14:paraId="67C805AE" w14:textId="77777777" w:rsidR="005D1539" w:rsidRPr="00433235" w:rsidRDefault="005D1539" w:rsidP="005D1539">
            <w:pPr>
              <w:spacing w:after="0"/>
              <w:rPr>
                <w:rFonts w:ascii="Times New Roman" w:hAnsi="Times New Roman" w:cs="Times New Roman"/>
                <w:sz w:val="24"/>
                <w:szCs w:val="24"/>
              </w:rPr>
            </w:pPr>
            <w:r w:rsidRPr="00433235">
              <w:rPr>
                <w:rFonts w:ascii="Times New Roman" w:hAnsi="Times New Roman" w:cs="Times New Roman"/>
                <w:sz w:val="24"/>
                <w:szCs w:val="24"/>
              </w:rPr>
              <w:t>VAR</w:t>
            </w:r>
          </w:p>
        </w:tc>
        <w:tc>
          <w:tcPr>
            <w:tcW w:w="1870" w:type="dxa"/>
            <w:tcBorders>
              <w:top w:val="nil"/>
              <w:left w:val="nil"/>
              <w:bottom w:val="nil"/>
              <w:right w:val="nil"/>
            </w:tcBorders>
            <w:shd w:val="clear" w:color="auto" w:fill="auto"/>
            <w:vAlign w:val="center"/>
            <w:hideMark/>
          </w:tcPr>
          <w:p w14:paraId="7F8EDA12" w14:textId="77777777" w:rsidR="005D1539" w:rsidRPr="00433235" w:rsidRDefault="005D1539" w:rsidP="005D1539">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44" w:type="dxa"/>
            <w:vMerge/>
            <w:tcBorders>
              <w:left w:val="nil"/>
              <w:bottom w:val="nil"/>
              <w:right w:val="nil"/>
            </w:tcBorders>
            <w:shd w:val="clear" w:color="auto" w:fill="auto"/>
            <w:noWrap/>
            <w:vAlign w:val="bottom"/>
            <w:hideMark/>
          </w:tcPr>
          <w:p w14:paraId="2650DA07" w14:textId="77777777" w:rsidR="005D1539" w:rsidRPr="00433235" w:rsidRDefault="005D1539" w:rsidP="005D1539">
            <w:pPr>
              <w:spacing w:after="0"/>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6C91131" w14:textId="77777777"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r>
      <w:tr w:rsidR="005D1539" w:rsidRPr="00433235" w14:paraId="5467FAFD" w14:textId="77777777" w:rsidTr="006F0F02">
        <w:trPr>
          <w:trHeight w:val="310"/>
        </w:trPr>
        <w:tc>
          <w:tcPr>
            <w:tcW w:w="2180" w:type="dxa"/>
            <w:tcBorders>
              <w:top w:val="single" w:sz="4" w:space="0" w:color="auto"/>
              <w:left w:val="nil"/>
              <w:bottom w:val="single" w:sz="4" w:space="0" w:color="auto"/>
              <w:right w:val="nil"/>
            </w:tcBorders>
            <w:shd w:val="clear" w:color="auto" w:fill="auto"/>
            <w:vAlign w:val="center"/>
            <w:hideMark/>
          </w:tcPr>
          <w:p w14:paraId="616F5650" w14:textId="77777777" w:rsidR="005D1539" w:rsidRPr="00433235" w:rsidRDefault="005D1539" w:rsidP="005D1539">
            <w:pPr>
              <w:spacing w:after="0"/>
              <w:rPr>
                <w:rFonts w:ascii="Times New Roman" w:hAnsi="Times New Roman" w:cs="Times New Roman"/>
                <w:sz w:val="24"/>
                <w:szCs w:val="24"/>
              </w:rPr>
            </w:pPr>
            <w:r w:rsidRPr="00433235">
              <w:rPr>
                <w:rFonts w:ascii="Times New Roman" w:hAnsi="Times New Roman" w:cs="Times New Roman"/>
                <w:sz w:val="24"/>
                <w:szCs w:val="24"/>
              </w:rPr>
              <w:t>Total</w:t>
            </w:r>
          </w:p>
        </w:tc>
        <w:tc>
          <w:tcPr>
            <w:tcW w:w="1870" w:type="dxa"/>
            <w:tcBorders>
              <w:top w:val="single" w:sz="4" w:space="0" w:color="auto"/>
              <w:left w:val="nil"/>
              <w:bottom w:val="single" w:sz="4" w:space="0" w:color="auto"/>
              <w:right w:val="nil"/>
            </w:tcBorders>
            <w:shd w:val="clear" w:color="auto" w:fill="auto"/>
            <w:noWrap/>
            <w:vAlign w:val="bottom"/>
            <w:hideMark/>
          </w:tcPr>
          <w:p w14:paraId="074F320D" w14:textId="1D07135B" w:rsidR="00BB3520" w:rsidRPr="00433235" w:rsidRDefault="00BB3520" w:rsidP="00BB352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tcBorders>
              <w:top w:val="single" w:sz="4" w:space="0" w:color="auto"/>
              <w:left w:val="nil"/>
              <w:bottom w:val="single" w:sz="4" w:space="0" w:color="auto"/>
              <w:right w:val="nil"/>
            </w:tcBorders>
            <w:shd w:val="clear" w:color="auto" w:fill="auto"/>
            <w:noWrap/>
            <w:vAlign w:val="bottom"/>
            <w:hideMark/>
          </w:tcPr>
          <w:p w14:paraId="043FE149" w14:textId="77777777" w:rsidR="005D1539" w:rsidRPr="00433235" w:rsidRDefault="005D1539" w:rsidP="005D1539">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6</w:t>
            </w:r>
          </w:p>
        </w:tc>
        <w:tc>
          <w:tcPr>
            <w:tcW w:w="960" w:type="dxa"/>
            <w:tcBorders>
              <w:top w:val="single" w:sz="4" w:space="0" w:color="auto"/>
              <w:left w:val="nil"/>
              <w:bottom w:val="single" w:sz="4" w:space="0" w:color="auto"/>
              <w:right w:val="nil"/>
            </w:tcBorders>
            <w:shd w:val="clear" w:color="auto" w:fill="auto"/>
            <w:noWrap/>
            <w:vAlign w:val="bottom"/>
            <w:hideMark/>
          </w:tcPr>
          <w:p w14:paraId="21B268B7" w14:textId="0F1F4A85" w:rsidR="005D1539" w:rsidRPr="00433235" w:rsidRDefault="00BB3520" w:rsidP="005D153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bl>
    <w:p w14:paraId="341492D4" w14:textId="4F6CD3D3" w:rsidR="00581F72" w:rsidRPr="00433235" w:rsidRDefault="00581F72" w:rsidP="00581F72">
      <w:pPr>
        <w:rPr>
          <w:rFonts w:ascii="Times New Roman" w:hAnsi="Times New Roman" w:cs="Times New Roman"/>
          <w:sz w:val="24"/>
          <w:szCs w:val="24"/>
        </w:rPr>
      </w:pPr>
    </w:p>
    <w:p w14:paraId="14519D78" w14:textId="029DF2A2" w:rsidR="00581F72" w:rsidRPr="00433235" w:rsidRDefault="00581F72" w:rsidP="00581F72">
      <w:pPr>
        <w:spacing w:line="480" w:lineRule="auto"/>
        <w:ind w:firstLine="720"/>
        <w:rPr>
          <w:rFonts w:ascii="Times New Roman" w:hAnsi="Times New Roman" w:cs="Times New Roman"/>
          <w:sz w:val="24"/>
          <w:szCs w:val="24"/>
        </w:rPr>
      </w:pPr>
      <w:r w:rsidRPr="00433235">
        <w:rPr>
          <w:rFonts w:ascii="Times New Roman" w:hAnsi="Times New Roman" w:cs="Times New Roman"/>
          <w:sz w:val="24"/>
          <w:szCs w:val="24"/>
        </w:rPr>
        <w:t>Refugees</w:t>
      </w:r>
      <w:r w:rsidR="00691148">
        <w:rPr>
          <w:rFonts w:ascii="Times New Roman" w:hAnsi="Times New Roman" w:cs="Times New Roman"/>
          <w:sz w:val="24"/>
          <w:szCs w:val="24"/>
        </w:rPr>
        <w:t xml:space="preserve"> in the </w:t>
      </w:r>
      <w:r w:rsidRPr="00433235">
        <w:rPr>
          <w:rFonts w:ascii="Times New Roman" w:hAnsi="Times New Roman" w:cs="Times New Roman"/>
          <w:sz w:val="24"/>
          <w:szCs w:val="24"/>
        </w:rPr>
        <w:t xml:space="preserve"> </w:t>
      </w:r>
      <w:r w:rsidR="00691148">
        <w:rPr>
          <w:rFonts w:ascii="Times New Roman" w:hAnsi="Times New Roman" w:cs="Times New Roman"/>
          <w:sz w:val="24"/>
          <w:szCs w:val="24"/>
        </w:rPr>
        <w:t xml:space="preserve">≥19 </w:t>
      </w:r>
      <w:r w:rsidRPr="00433235">
        <w:rPr>
          <w:rFonts w:ascii="Times New Roman" w:hAnsi="Times New Roman" w:cs="Times New Roman"/>
          <w:sz w:val="24"/>
          <w:szCs w:val="24"/>
        </w:rPr>
        <w:t xml:space="preserve">years </w:t>
      </w:r>
      <w:r w:rsidR="00DA183C">
        <w:rPr>
          <w:rFonts w:ascii="Times New Roman" w:hAnsi="Times New Roman" w:cs="Times New Roman"/>
          <w:sz w:val="24"/>
          <w:szCs w:val="24"/>
        </w:rPr>
        <w:t xml:space="preserve">of </w:t>
      </w:r>
      <w:r w:rsidRPr="00433235">
        <w:rPr>
          <w:rFonts w:ascii="Times New Roman" w:hAnsi="Times New Roman" w:cs="Times New Roman"/>
          <w:sz w:val="24"/>
          <w:szCs w:val="24"/>
        </w:rPr>
        <w:t xml:space="preserve">age category </w:t>
      </w:r>
      <w:r w:rsidR="003B2D56">
        <w:rPr>
          <w:rFonts w:ascii="Times New Roman" w:hAnsi="Times New Roman" w:cs="Times New Roman"/>
          <w:sz w:val="24"/>
          <w:szCs w:val="24"/>
        </w:rPr>
        <w:t xml:space="preserve">were assumed to </w:t>
      </w:r>
      <w:r w:rsidRPr="00433235">
        <w:rPr>
          <w:rFonts w:ascii="Times New Roman" w:hAnsi="Times New Roman" w:cs="Times New Roman"/>
          <w:sz w:val="24"/>
          <w:szCs w:val="24"/>
        </w:rPr>
        <w:t xml:space="preserve">follow the </w:t>
      </w:r>
      <w:r w:rsidR="008610CC">
        <w:rPr>
          <w:rFonts w:ascii="Times New Roman" w:hAnsi="Times New Roman" w:cs="Times New Roman"/>
          <w:sz w:val="24"/>
          <w:szCs w:val="24"/>
        </w:rPr>
        <w:t>ACIP-</w:t>
      </w:r>
      <w:r w:rsidRPr="00433235">
        <w:rPr>
          <w:rFonts w:ascii="Times New Roman" w:hAnsi="Times New Roman" w:cs="Times New Roman"/>
          <w:sz w:val="24"/>
          <w:szCs w:val="24"/>
        </w:rPr>
        <w:t>recommended US adult immunization schedule</w:t>
      </w:r>
      <w:r w:rsidR="00E201AC">
        <w:rPr>
          <w:rFonts w:ascii="Times New Roman" w:hAnsi="Times New Roman" w:cs="Times New Roman"/>
          <w:sz w:val="24"/>
          <w:szCs w:val="24"/>
        </w:rPr>
        <w:t xml:space="preserve"> (Table A5</w:t>
      </w:r>
      <w:r w:rsidR="00197E8A">
        <w:rPr>
          <w:rFonts w:ascii="Times New Roman" w:hAnsi="Times New Roman" w:cs="Times New Roman"/>
          <w:sz w:val="24"/>
          <w:szCs w:val="24"/>
        </w:rPr>
        <w:t>)</w:t>
      </w:r>
      <w:r w:rsidRPr="00433235">
        <w:rPr>
          <w:rFonts w:ascii="Times New Roman" w:hAnsi="Times New Roman" w:cs="Times New Roman"/>
          <w:sz w:val="24"/>
          <w:szCs w:val="24"/>
        </w:rPr>
        <w:t xml:space="preserve"> </w:t>
      </w:r>
      <w:r w:rsidRPr="00433235">
        <w:rPr>
          <w:rFonts w:ascii="Times New Roman" w:hAnsi="Times New Roman" w:cs="Times New Roman"/>
          <w:sz w:val="24"/>
          <w:szCs w:val="24"/>
        </w:rPr>
        <w:fldChar w:fldCharType="begin"/>
      </w:r>
      <w:r w:rsidR="00A172AB">
        <w:rPr>
          <w:rFonts w:ascii="Times New Roman" w:hAnsi="Times New Roman" w:cs="Times New Roman"/>
          <w:sz w:val="24"/>
          <w:szCs w:val="24"/>
        </w:rPr>
        <w:instrText xml:space="preserve"> ADDIN EN.CITE &lt;EndNote&gt;&lt;Cite&gt;&lt;Author&gt;Advisory Committee on Immunization Practices&lt;/Author&gt;&lt;Year&gt;2016&lt;/Year&gt;&lt;RecNum&gt;15&lt;/RecNum&gt;&lt;DisplayText&gt;[2]&lt;/DisplayText&gt;&lt;record&gt;&lt;rec-number&gt;15&lt;/rec-number&gt;&lt;foreign-keys&gt;&lt;key app="EN" db-id="dxz0pa2sgprszaed2xlva5fate0wxrvfpzsd" timestamp="1466432827"&gt;15&lt;/key&gt;&lt;/foreign-keys&gt;&lt;ref-type name="Web Page"&gt;12&lt;/ref-type&gt;&lt;contributors&gt;&lt;authors&gt;&lt;author&gt;Advisory Committee on Immunization Practices,&lt;/author&gt;&lt;author&gt;American Academy of Family Physicians,&lt;/author&gt;&lt;author&gt;American College of Physicians,&lt;/author&gt;&lt;author&gt;American College of Obstetricians and Gynecologists,&lt;/author&gt;&lt;author&gt;American College of Nurse-Midwives&lt;/author&gt;&lt;/authors&gt;&lt;/contributors&gt;&lt;titles&gt;&lt;title&gt;Recommended adult immunization schedule, United States-2016&lt;/title&gt;&lt;/titles&gt;&lt;volume&gt;2016&lt;/volume&gt;&lt;number&gt;June 20&lt;/number&gt;&lt;dates&gt;&lt;year&gt;2016&lt;/year&gt;&lt;/dates&gt;&lt;urls&gt;&lt;related-urls&gt;&lt;url&gt;http://www.cdc.gov/vaccines/schedules/downloads/adult/adult-combined-schedule.pdf&lt;/url&gt;&lt;/related-urls&gt;&lt;/urls&gt;&lt;/record&gt;&lt;/Cite&gt;&lt;/EndNote&gt;</w:instrText>
      </w:r>
      <w:r w:rsidRPr="00433235">
        <w:rPr>
          <w:rFonts w:ascii="Times New Roman" w:hAnsi="Times New Roman" w:cs="Times New Roman"/>
          <w:sz w:val="24"/>
          <w:szCs w:val="24"/>
        </w:rPr>
        <w:fldChar w:fldCharType="separate"/>
      </w:r>
      <w:r w:rsidR="00A172AB">
        <w:rPr>
          <w:rFonts w:ascii="Times New Roman" w:hAnsi="Times New Roman" w:cs="Times New Roman"/>
          <w:noProof/>
          <w:sz w:val="24"/>
          <w:szCs w:val="24"/>
        </w:rPr>
        <w:t>[2]</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According to the ACIP</w:t>
      </w:r>
      <w:r w:rsidR="008610CC">
        <w:rPr>
          <w:rFonts w:ascii="Times New Roman" w:hAnsi="Times New Roman" w:cs="Times New Roman"/>
          <w:sz w:val="24"/>
          <w:szCs w:val="24"/>
        </w:rPr>
        <w:t>-recommended vaccination schedule</w:t>
      </w:r>
      <w:r w:rsidRPr="00433235">
        <w:rPr>
          <w:rFonts w:ascii="Times New Roman" w:hAnsi="Times New Roman" w:cs="Times New Roman"/>
          <w:sz w:val="24"/>
          <w:szCs w:val="24"/>
        </w:rPr>
        <w:t xml:space="preserve">, </w:t>
      </w:r>
      <w:proofErr w:type="spellStart"/>
      <w:r w:rsidRPr="00433235">
        <w:rPr>
          <w:rFonts w:ascii="Times New Roman" w:hAnsi="Times New Roman" w:cs="Times New Roman"/>
          <w:sz w:val="24"/>
          <w:szCs w:val="24"/>
        </w:rPr>
        <w:t>HepB</w:t>
      </w:r>
      <w:proofErr w:type="spellEnd"/>
      <w:r w:rsidRPr="00433235">
        <w:rPr>
          <w:rFonts w:ascii="Times New Roman" w:hAnsi="Times New Roman" w:cs="Times New Roman"/>
          <w:sz w:val="24"/>
          <w:szCs w:val="24"/>
        </w:rPr>
        <w:t xml:space="preserve"> vaccination is only recommended for adults with risk factors </w:t>
      </w:r>
      <w:r w:rsidRPr="00433235">
        <w:rPr>
          <w:rFonts w:ascii="Times New Roman" w:hAnsi="Times New Roman" w:cs="Times New Roman"/>
          <w:sz w:val="24"/>
          <w:szCs w:val="24"/>
        </w:rPr>
        <w:fldChar w:fldCharType="begin"/>
      </w:r>
      <w:r w:rsidR="00A172AB">
        <w:rPr>
          <w:rFonts w:ascii="Times New Roman" w:hAnsi="Times New Roman" w:cs="Times New Roman"/>
          <w:sz w:val="24"/>
          <w:szCs w:val="24"/>
        </w:rPr>
        <w:instrText xml:space="preserve"> ADDIN EN.CITE &lt;EndNote&gt;&lt;Cite&gt;&lt;Author&gt;Advisory Committee on Immunization Practices&lt;/Author&gt;&lt;Year&gt;2016&lt;/Year&gt;&lt;RecNum&gt;15&lt;/RecNum&gt;&lt;DisplayText&gt;[2]&lt;/DisplayText&gt;&lt;record&gt;&lt;rec-number&gt;15&lt;/rec-number&gt;&lt;foreign-keys&gt;&lt;key app="EN" db-id="dxz0pa2sgprszaed2xlva5fate0wxrvfpzsd" timestamp="1466432827"&gt;15&lt;/key&gt;&lt;/foreign-keys&gt;&lt;ref-type name="Web Page"&gt;12&lt;/ref-type&gt;&lt;contributors&gt;&lt;authors&gt;&lt;author&gt;Advisory Committee on Immunization Practices,&lt;/author&gt;&lt;author&gt;American Academy of Family Physicians,&lt;/author&gt;&lt;author&gt;American College of Physicians,&lt;/author&gt;&lt;author&gt;American College of Obstetricians and Gynecologists,&lt;/author&gt;&lt;author&gt;American College of Nurse-Midwives&lt;/author&gt;&lt;/authors&gt;&lt;/contributors&gt;&lt;titles&gt;&lt;title&gt;Recommended adult immunization schedule, United States-2016&lt;/title&gt;&lt;/titles&gt;&lt;volume&gt;2016&lt;/volume&gt;&lt;number&gt;June 20&lt;/number&gt;&lt;dates&gt;&lt;year&gt;2016&lt;/year&gt;&lt;/dates&gt;&lt;urls&gt;&lt;related-urls&gt;&lt;url&gt;http://www.cdc.gov/vaccines/schedules/downloads/adult/adult-combined-schedule.pdf&lt;/url&gt;&lt;/related-urls&gt;&lt;/urls&gt;&lt;/record&gt;&lt;/Cite&gt;&lt;/EndNote&gt;</w:instrText>
      </w:r>
      <w:r w:rsidRPr="00433235">
        <w:rPr>
          <w:rFonts w:ascii="Times New Roman" w:hAnsi="Times New Roman" w:cs="Times New Roman"/>
          <w:sz w:val="24"/>
          <w:szCs w:val="24"/>
        </w:rPr>
        <w:fldChar w:fldCharType="separate"/>
      </w:r>
      <w:r w:rsidR="00A172AB">
        <w:rPr>
          <w:rFonts w:ascii="Times New Roman" w:hAnsi="Times New Roman" w:cs="Times New Roman"/>
          <w:noProof/>
          <w:sz w:val="24"/>
          <w:szCs w:val="24"/>
        </w:rPr>
        <w:t>[2]</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xml:space="preserve">. However, since most US-bound refugees are travelers from countries of high or intermediate </w:t>
      </w:r>
      <w:r w:rsidR="00DA183C">
        <w:rPr>
          <w:rFonts w:ascii="Times New Roman" w:hAnsi="Times New Roman" w:cs="Times New Roman"/>
          <w:sz w:val="24"/>
          <w:szCs w:val="24"/>
        </w:rPr>
        <w:t>h</w:t>
      </w:r>
      <w:r w:rsidR="00DA183C" w:rsidRPr="00433235">
        <w:rPr>
          <w:rFonts w:ascii="Times New Roman" w:hAnsi="Times New Roman" w:cs="Times New Roman"/>
          <w:sz w:val="24"/>
          <w:szCs w:val="24"/>
        </w:rPr>
        <w:t xml:space="preserve">epatitis </w:t>
      </w:r>
      <w:r w:rsidRPr="00433235">
        <w:rPr>
          <w:rFonts w:ascii="Times New Roman" w:hAnsi="Times New Roman" w:cs="Times New Roman"/>
          <w:sz w:val="24"/>
          <w:szCs w:val="24"/>
        </w:rPr>
        <w:t>B virus infection prevalence, we assume</w:t>
      </w:r>
      <w:r w:rsidR="003B2D56">
        <w:rPr>
          <w:rFonts w:ascii="Times New Roman" w:hAnsi="Times New Roman" w:cs="Times New Roman"/>
          <w:sz w:val="24"/>
          <w:szCs w:val="24"/>
        </w:rPr>
        <w:t>d</w:t>
      </w:r>
      <w:r w:rsidRPr="00433235">
        <w:rPr>
          <w:rFonts w:ascii="Times New Roman" w:hAnsi="Times New Roman" w:cs="Times New Roman"/>
          <w:sz w:val="24"/>
          <w:szCs w:val="24"/>
        </w:rPr>
        <w:t xml:space="preserve"> that </w:t>
      </w:r>
      <w:r w:rsidR="00DA183C">
        <w:rPr>
          <w:rFonts w:ascii="Times New Roman" w:hAnsi="Times New Roman" w:cs="Times New Roman"/>
          <w:sz w:val="24"/>
          <w:szCs w:val="24"/>
        </w:rPr>
        <w:t>three</w:t>
      </w:r>
      <w:r w:rsidR="00DA183C" w:rsidRPr="00433235">
        <w:rPr>
          <w:rFonts w:ascii="Times New Roman" w:hAnsi="Times New Roman" w:cs="Times New Roman"/>
          <w:sz w:val="24"/>
          <w:szCs w:val="24"/>
        </w:rPr>
        <w:t xml:space="preserve"> </w:t>
      </w:r>
      <w:r w:rsidRPr="00433235">
        <w:rPr>
          <w:rFonts w:ascii="Times New Roman" w:hAnsi="Times New Roman" w:cs="Times New Roman"/>
          <w:sz w:val="24"/>
          <w:szCs w:val="24"/>
        </w:rPr>
        <w:t xml:space="preserve">doses of </w:t>
      </w:r>
      <w:proofErr w:type="spellStart"/>
      <w:r w:rsidRPr="00433235">
        <w:rPr>
          <w:rFonts w:ascii="Times New Roman" w:hAnsi="Times New Roman" w:cs="Times New Roman"/>
          <w:sz w:val="24"/>
          <w:szCs w:val="24"/>
        </w:rPr>
        <w:t>HepB</w:t>
      </w:r>
      <w:proofErr w:type="spellEnd"/>
      <w:r w:rsidRPr="00433235">
        <w:rPr>
          <w:rFonts w:ascii="Times New Roman" w:hAnsi="Times New Roman" w:cs="Times New Roman"/>
          <w:sz w:val="24"/>
          <w:szCs w:val="24"/>
        </w:rPr>
        <w:t xml:space="preserve"> </w:t>
      </w:r>
      <w:proofErr w:type="gramStart"/>
      <w:r w:rsidR="00691148">
        <w:rPr>
          <w:rFonts w:ascii="Times New Roman" w:hAnsi="Times New Roman" w:cs="Times New Roman"/>
          <w:sz w:val="24"/>
          <w:szCs w:val="24"/>
        </w:rPr>
        <w:t>would be</w:t>
      </w:r>
      <w:r w:rsidR="00691148" w:rsidRPr="00433235">
        <w:rPr>
          <w:rFonts w:ascii="Times New Roman" w:hAnsi="Times New Roman" w:cs="Times New Roman"/>
          <w:sz w:val="24"/>
          <w:szCs w:val="24"/>
        </w:rPr>
        <w:t xml:space="preserve"> </w:t>
      </w:r>
      <w:r w:rsidRPr="00433235">
        <w:rPr>
          <w:rFonts w:ascii="Times New Roman" w:hAnsi="Times New Roman" w:cs="Times New Roman"/>
          <w:sz w:val="24"/>
          <w:szCs w:val="24"/>
        </w:rPr>
        <w:t>recommended</w:t>
      </w:r>
      <w:proofErr w:type="gramEnd"/>
      <w:r w:rsidRPr="00433235">
        <w:rPr>
          <w:rFonts w:ascii="Times New Roman" w:hAnsi="Times New Roman" w:cs="Times New Roman"/>
          <w:sz w:val="24"/>
          <w:szCs w:val="24"/>
        </w:rPr>
        <w:t xml:space="preserve"> for all adult refugees. Two doses of MMR vaccination are recommended for full vaccination of adults born in or after 1957</w:t>
      </w:r>
      <w:r w:rsidR="00DA183C">
        <w:rPr>
          <w:rFonts w:ascii="Times New Roman" w:hAnsi="Times New Roman" w:cs="Times New Roman"/>
          <w:sz w:val="24"/>
          <w:szCs w:val="24"/>
        </w:rPr>
        <w:t>,</w:t>
      </w:r>
      <w:r w:rsidRPr="00433235">
        <w:rPr>
          <w:rFonts w:ascii="Times New Roman" w:hAnsi="Times New Roman" w:cs="Times New Roman"/>
          <w:sz w:val="24"/>
          <w:szCs w:val="24"/>
        </w:rPr>
        <w:t xml:space="preserve"> according to </w:t>
      </w:r>
      <w:r w:rsidR="001D3545">
        <w:rPr>
          <w:rFonts w:ascii="Times New Roman" w:hAnsi="Times New Roman" w:cs="Times New Roman"/>
          <w:sz w:val="24"/>
          <w:szCs w:val="24"/>
        </w:rPr>
        <w:t xml:space="preserve">the </w:t>
      </w:r>
      <w:r w:rsidRPr="00433235">
        <w:rPr>
          <w:rFonts w:ascii="Times New Roman" w:hAnsi="Times New Roman" w:cs="Times New Roman"/>
          <w:sz w:val="24"/>
          <w:szCs w:val="24"/>
        </w:rPr>
        <w:t xml:space="preserve">ACIP </w:t>
      </w:r>
      <w:r w:rsidRPr="00433235">
        <w:rPr>
          <w:rFonts w:ascii="Times New Roman" w:hAnsi="Times New Roman" w:cs="Times New Roman"/>
          <w:sz w:val="24"/>
          <w:szCs w:val="24"/>
        </w:rPr>
        <w:fldChar w:fldCharType="begin"/>
      </w:r>
      <w:r w:rsidR="00A172AB">
        <w:rPr>
          <w:rFonts w:ascii="Times New Roman" w:hAnsi="Times New Roman" w:cs="Times New Roman"/>
          <w:sz w:val="24"/>
          <w:szCs w:val="24"/>
        </w:rPr>
        <w:instrText xml:space="preserve"> ADDIN EN.CITE &lt;EndNote&gt;&lt;Cite&gt;&lt;Author&gt;Advisory Committee on Immunization Practices&lt;/Author&gt;&lt;Year&gt;2016&lt;/Year&gt;&lt;RecNum&gt;15&lt;/RecNum&gt;&lt;DisplayText&gt;[2]&lt;/DisplayText&gt;&lt;record&gt;&lt;rec-number&gt;15&lt;/rec-number&gt;&lt;foreign-keys&gt;&lt;key app="EN" db-id="dxz0pa2sgprszaed2xlva5fate0wxrvfpzsd" timestamp="1466432827"&gt;15&lt;/key&gt;&lt;/foreign-keys&gt;&lt;ref-type name="Web Page"&gt;12&lt;/ref-type&gt;&lt;contributors&gt;&lt;authors&gt;&lt;author&gt;Advisory Committee on Immunization Practices,&lt;/author&gt;&lt;author&gt;American Academy of Family Physicians,&lt;/author&gt;&lt;author&gt;American College of Physicians,&lt;/author&gt;&lt;author&gt;American College of Obstetricians and Gynecologists,&lt;/author&gt;&lt;author&gt;American College of Nurse-Midwives&lt;/author&gt;&lt;/authors&gt;&lt;/contributors&gt;&lt;titles&gt;&lt;title&gt;Recommended adult immunization schedule, United States-2016&lt;/title&gt;&lt;/titles&gt;&lt;volume&gt;2016&lt;/volume&gt;&lt;number&gt;June 20&lt;/number&gt;&lt;dates&gt;&lt;year&gt;2016&lt;/year&gt;&lt;/dates&gt;&lt;urls&gt;&lt;related-urls&gt;&lt;url&gt;http://www.cdc.gov/vaccines/schedules/downloads/adult/adult-combined-schedule.pdf&lt;/url&gt;&lt;/related-urls&gt;&lt;/urls&gt;&lt;/record&gt;&lt;/Cite&gt;&lt;/EndNote&gt;</w:instrText>
      </w:r>
      <w:r w:rsidRPr="00433235">
        <w:rPr>
          <w:rFonts w:ascii="Times New Roman" w:hAnsi="Times New Roman" w:cs="Times New Roman"/>
          <w:sz w:val="24"/>
          <w:szCs w:val="24"/>
        </w:rPr>
        <w:fldChar w:fldCharType="separate"/>
      </w:r>
      <w:r w:rsidR="00A172AB">
        <w:rPr>
          <w:rFonts w:ascii="Times New Roman" w:hAnsi="Times New Roman" w:cs="Times New Roman"/>
          <w:noProof/>
          <w:sz w:val="24"/>
          <w:szCs w:val="24"/>
        </w:rPr>
        <w:t>[2]</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xml:space="preserve">. HPV is recommended for females aged 11-26 years old and males aged 11-21 years old in the United States </w:t>
      </w:r>
      <w:r w:rsidRPr="00433235">
        <w:rPr>
          <w:rFonts w:ascii="Times New Roman" w:hAnsi="Times New Roman" w:cs="Times New Roman"/>
          <w:sz w:val="24"/>
          <w:szCs w:val="24"/>
        </w:rPr>
        <w:fldChar w:fldCharType="begin"/>
      </w:r>
      <w:r w:rsidR="00A172AB">
        <w:rPr>
          <w:rFonts w:ascii="Times New Roman" w:hAnsi="Times New Roman" w:cs="Times New Roman"/>
          <w:sz w:val="24"/>
          <w:szCs w:val="24"/>
        </w:rPr>
        <w:instrText xml:space="preserve"> ADDIN EN.CITE &lt;EndNote&gt;&lt;Cite&gt;&lt;Author&gt;Advisory Committee on Immunization Practices&lt;/Author&gt;&lt;Year&gt;2016&lt;/Year&gt;&lt;RecNum&gt;15&lt;/RecNum&gt;&lt;DisplayText&gt;[2]&lt;/DisplayText&gt;&lt;record&gt;&lt;rec-number&gt;15&lt;/rec-number&gt;&lt;foreign-keys&gt;&lt;key app="EN" db-id="dxz0pa2sgprszaed2xlva5fate0wxrvfpzsd" timestamp="1466432827"&gt;15&lt;/key&gt;&lt;/foreign-keys&gt;&lt;ref-type name="Web Page"&gt;12&lt;/ref-type&gt;&lt;contributors&gt;&lt;authors&gt;&lt;author&gt;Advisory Committee on Immunization Practices,&lt;/author&gt;&lt;author&gt;American Academy of Family Physicians,&lt;/author&gt;&lt;author&gt;American College of Physicians,&lt;/author&gt;&lt;author&gt;American College of Obstetricians and Gynecologists,&lt;/author&gt;&lt;author&gt;American College of Nurse-Midwives&lt;/author&gt;&lt;/authors&gt;&lt;/contributors&gt;&lt;titles&gt;&lt;title&gt;Recommended adult immunization schedule, United States-2016&lt;/title&gt;&lt;/titles&gt;&lt;volume&gt;2016&lt;/volume&gt;&lt;number&gt;June 20&lt;/number&gt;&lt;dates&gt;&lt;year&gt;2016&lt;/year&gt;&lt;/dates&gt;&lt;urls&gt;&lt;related-urls&gt;&lt;url&gt;http://www.cdc.gov/vaccines/schedules/downloads/adult/adult-combined-schedule.pdf&lt;/url&gt;&lt;/related-urls&gt;&lt;/urls&gt;&lt;/record&gt;&lt;/Cite&gt;&lt;/EndNote&gt;</w:instrText>
      </w:r>
      <w:r w:rsidRPr="00433235">
        <w:rPr>
          <w:rFonts w:ascii="Times New Roman" w:hAnsi="Times New Roman" w:cs="Times New Roman"/>
          <w:sz w:val="24"/>
          <w:szCs w:val="24"/>
        </w:rPr>
        <w:fldChar w:fldCharType="separate"/>
      </w:r>
      <w:r w:rsidR="00A172AB">
        <w:rPr>
          <w:rFonts w:ascii="Times New Roman" w:hAnsi="Times New Roman" w:cs="Times New Roman"/>
          <w:noProof/>
          <w:sz w:val="24"/>
          <w:szCs w:val="24"/>
        </w:rPr>
        <w:t>[2]</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w:t>
      </w:r>
      <w:r w:rsidRPr="00433235">
        <w:rPr>
          <w:rFonts w:ascii="Times New Roman" w:hAnsi="Times New Roman" w:cs="Times New Roman"/>
          <w:color w:val="00B050"/>
          <w:sz w:val="24"/>
          <w:szCs w:val="24"/>
        </w:rPr>
        <w:t> </w:t>
      </w:r>
      <w:r w:rsidRPr="00433235">
        <w:rPr>
          <w:rFonts w:ascii="Times New Roman" w:hAnsi="Times New Roman" w:cs="Times New Roman"/>
          <w:sz w:val="24"/>
          <w:szCs w:val="24"/>
        </w:rPr>
        <w:t xml:space="preserve">Using the refugee age distribution, we estimated the percentage (18%) of the </w:t>
      </w:r>
      <w:r w:rsidR="00691148">
        <w:rPr>
          <w:rFonts w:ascii="Times New Roman" w:hAnsi="Times New Roman" w:cs="Times New Roman"/>
          <w:sz w:val="24"/>
          <w:szCs w:val="24"/>
        </w:rPr>
        <w:t>≥19</w:t>
      </w:r>
      <w:r w:rsidR="00DA183C">
        <w:rPr>
          <w:rFonts w:ascii="Times New Roman" w:hAnsi="Times New Roman" w:cs="Times New Roman"/>
          <w:sz w:val="24"/>
          <w:szCs w:val="24"/>
        </w:rPr>
        <w:t>-</w:t>
      </w:r>
      <w:r w:rsidRPr="00433235">
        <w:rPr>
          <w:rFonts w:ascii="Times New Roman" w:hAnsi="Times New Roman" w:cs="Times New Roman"/>
          <w:sz w:val="24"/>
          <w:szCs w:val="24"/>
        </w:rPr>
        <w:t>years</w:t>
      </w:r>
      <w:r w:rsidR="00DA183C">
        <w:rPr>
          <w:rFonts w:ascii="Times New Roman" w:hAnsi="Times New Roman" w:cs="Times New Roman"/>
          <w:sz w:val="24"/>
          <w:szCs w:val="24"/>
        </w:rPr>
        <w:t>-</w:t>
      </w:r>
      <w:r w:rsidRPr="00433235">
        <w:rPr>
          <w:rFonts w:ascii="Times New Roman" w:hAnsi="Times New Roman" w:cs="Times New Roman"/>
          <w:sz w:val="24"/>
          <w:szCs w:val="24"/>
        </w:rPr>
        <w:t>old age group who are females between</w:t>
      </w:r>
      <w:r w:rsidR="00691148">
        <w:rPr>
          <w:rFonts w:ascii="Times New Roman" w:hAnsi="Times New Roman" w:cs="Times New Roman"/>
          <w:sz w:val="24"/>
          <w:szCs w:val="24"/>
        </w:rPr>
        <w:t xml:space="preserve"> </w:t>
      </w:r>
      <w:r w:rsidRPr="00433235">
        <w:rPr>
          <w:rFonts w:ascii="Times New Roman" w:hAnsi="Times New Roman" w:cs="Times New Roman"/>
          <w:sz w:val="24"/>
          <w:szCs w:val="24"/>
        </w:rPr>
        <w:t xml:space="preserve">19 and 26.9 years old or males </w:t>
      </w:r>
      <w:r w:rsidR="00DA183C">
        <w:rPr>
          <w:rFonts w:ascii="Times New Roman" w:hAnsi="Times New Roman" w:cs="Times New Roman"/>
          <w:sz w:val="24"/>
          <w:szCs w:val="24"/>
        </w:rPr>
        <w:t xml:space="preserve">between </w:t>
      </w:r>
      <w:r w:rsidRPr="00433235">
        <w:rPr>
          <w:rFonts w:ascii="Times New Roman" w:hAnsi="Times New Roman" w:cs="Times New Roman"/>
          <w:sz w:val="24"/>
          <w:szCs w:val="24"/>
        </w:rPr>
        <w:t xml:space="preserve">19 to 21.9 years old and require HPV </w:t>
      </w:r>
      <w:r w:rsidRPr="00433235">
        <w:rPr>
          <w:rFonts w:ascii="Times New Roman" w:hAnsi="Times New Roman" w:cs="Times New Roman"/>
          <w:sz w:val="24"/>
          <w:szCs w:val="24"/>
        </w:rPr>
        <w:fldChar w:fldCharType="begin"/>
      </w:r>
      <w:r w:rsidR="00C91255">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Pr="00433235">
        <w:rPr>
          <w:rFonts w:ascii="Times New Roman" w:hAnsi="Times New Roman" w:cs="Times New Roman"/>
          <w:sz w:val="24"/>
          <w:szCs w:val="24"/>
        </w:rPr>
        <w:fldChar w:fldCharType="separate"/>
      </w:r>
      <w:r w:rsidR="00C91255">
        <w:rPr>
          <w:rFonts w:ascii="Times New Roman" w:hAnsi="Times New Roman" w:cs="Times New Roman"/>
          <w:noProof/>
          <w:sz w:val="24"/>
          <w:szCs w:val="24"/>
        </w:rPr>
        <w:t>[4]</w:t>
      </w:r>
      <w:r w:rsidRPr="00433235">
        <w:rPr>
          <w:rFonts w:ascii="Times New Roman" w:hAnsi="Times New Roman" w:cs="Times New Roman"/>
          <w:sz w:val="24"/>
          <w:szCs w:val="24"/>
        </w:rPr>
        <w:fldChar w:fldCharType="end"/>
      </w:r>
      <w:r w:rsidRPr="00433235">
        <w:rPr>
          <w:rFonts w:ascii="Times New Roman" w:hAnsi="Times New Roman" w:cs="Times New Roman"/>
          <w:sz w:val="24"/>
          <w:szCs w:val="24"/>
        </w:rPr>
        <w:t xml:space="preserve">. </w:t>
      </w:r>
    </w:p>
    <w:p w14:paraId="1A12BEE4" w14:textId="64FEE023" w:rsidR="00581F72" w:rsidRPr="00433235" w:rsidRDefault="00581F72" w:rsidP="00581F72">
      <w:pPr>
        <w:contextualSpacing/>
        <w:rPr>
          <w:rFonts w:ascii="Times New Roman" w:hAnsi="Times New Roman" w:cs="Times New Roman"/>
          <w:sz w:val="24"/>
          <w:szCs w:val="24"/>
        </w:rPr>
      </w:pPr>
      <w:r w:rsidRPr="00433235">
        <w:rPr>
          <w:rFonts w:ascii="Times New Roman" w:hAnsi="Times New Roman" w:cs="Times New Roman"/>
          <w:sz w:val="24"/>
          <w:szCs w:val="24"/>
        </w:rPr>
        <w:t>Tabl</w:t>
      </w:r>
      <w:r w:rsidR="00E201AC">
        <w:rPr>
          <w:rFonts w:ascii="Times New Roman" w:hAnsi="Times New Roman" w:cs="Times New Roman"/>
          <w:sz w:val="24"/>
          <w:szCs w:val="24"/>
        </w:rPr>
        <w:t>e A5</w:t>
      </w:r>
      <w:r w:rsidRPr="00433235">
        <w:rPr>
          <w:rFonts w:ascii="Times New Roman" w:hAnsi="Times New Roman" w:cs="Times New Roman"/>
          <w:sz w:val="24"/>
          <w:szCs w:val="24"/>
        </w:rPr>
        <w:t>: The number of doses for full vaccination (</w:t>
      </w:r>
      <w:r w:rsidR="00617FBF">
        <w:rPr>
          <w:rFonts w:ascii="Times New Roman" w:hAnsi="Times New Roman" w:cs="Times New Roman"/>
          <w:sz w:val="24"/>
          <w:szCs w:val="24"/>
        </w:rPr>
        <w:t xml:space="preserve">≥19 </w:t>
      </w:r>
      <w:r w:rsidR="00617FBF" w:rsidRPr="00433235">
        <w:rPr>
          <w:rFonts w:ascii="Times New Roman" w:hAnsi="Times New Roman" w:cs="Times New Roman"/>
          <w:sz w:val="24"/>
          <w:szCs w:val="24"/>
        </w:rPr>
        <w:t>years old</w:t>
      </w:r>
      <w:r w:rsidRPr="00433235">
        <w:rPr>
          <w:rFonts w:ascii="Times New Roman" w:hAnsi="Times New Roman" w:cs="Times New Roman"/>
          <w:sz w:val="24"/>
          <w:szCs w:val="24"/>
        </w:rPr>
        <w:t>)</w:t>
      </w:r>
    </w:p>
    <w:tbl>
      <w:tblPr>
        <w:tblW w:w="8892" w:type="dxa"/>
        <w:tblInd w:w="108" w:type="dxa"/>
        <w:tblLook w:val="04A0" w:firstRow="1" w:lastRow="0" w:firstColumn="1" w:lastColumn="0" w:noHBand="0" w:noVBand="1"/>
      </w:tblPr>
      <w:tblGrid>
        <w:gridCol w:w="1260"/>
        <w:gridCol w:w="3812"/>
        <w:gridCol w:w="1600"/>
        <w:gridCol w:w="1260"/>
        <w:gridCol w:w="960"/>
      </w:tblGrid>
      <w:tr w:rsidR="00581F72" w:rsidRPr="00433235" w14:paraId="2A737529" w14:textId="77777777" w:rsidTr="00BB3520">
        <w:trPr>
          <w:trHeight w:val="638"/>
        </w:trPr>
        <w:tc>
          <w:tcPr>
            <w:tcW w:w="1260" w:type="dxa"/>
            <w:vMerge w:val="restart"/>
            <w:tcBorders>
              <w:top w:val="single" w:sz="4" w:space="0" w:color="auto"/>
              <w:left w:val="nil"/>
              <w:right w:val="nil"/>
            </w:tcBorders>
            <w:shd w:val="clear" w:color="auto" w:fill="auto"/>
            <w:noWrap/>
            <w:vAlign w:val="center"/>
            <w:hideMark/>
          </w:tcPr>
          <w:p w14:paraId="5C31F071" w14:textId="086C3C68"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 </w:t>
            </w:r>
            <w:r w:rsidR="00C46ABE">
              <w:rPr>
                <w:rFonts w:ascii="Times New Roman" w:hAnsi="Times New Roman" w:cs="Times New Roman"/>
                <w:color w:val="000000"/>
                <w:sz w:val="24"/>
                <w:szCs w:val="24"/>
              </w:rPr>
              <w:t>Vaccine</w:t>
            </w:r>
          </w:p>
        </w:tc>
        <w:tc>
          <w:tcPr>
            <w:tcW w:w="3812" w:type="dxa"/>
            <w:vMerge w:val="restart"/>
            <w:tcBorders>
              <w:top w:val="single" w:sz="4" w:space="0" w:color="auto"/>
              <w:left w:val="nil"/>
              <w:right w:val="nil"/>
            </w:tcBorders>
            <w:vAlign w:val="center"/>
          </w:tcPr>
          <w:p w14:paraId="02E20110"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Age subgroup</w:t>
            </w:r>
          </w:p>
        </w:tc>
        <w:tc>
          <w:tcPr>
            <w:tcW w:w="1600" w:type="dxa"/>
            <w:tcBorders>
              <w:top w:val="single" w:sz="4" w:space="0" w:color="auto"/>
              <w:left w:val="nil"/>
              <w:bottom w:val="single" w:sz="4" w:space="0" w:color="auto"/>
              <w:right w:val="nil"/>
            </w:tcBorders>
            <w:shd w:val="clear" w:color="auto" w:fill="auto"/>
            <w:vAlign w:val="center"/>
            <w:hideMark/>
          </w:tcPr>
          <w:p w14:paraId="334F6668" w14:textId="34ADB750" w:rsidR="00581F72"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r w:rsidR="007E3C4A">
              <w:rPr>
                <w:rFonts w:ascii="Times New Roman" w:hAnsi="Times New Roman" w:cs="Times New Roman"/>
                <w:color w:val="000000"/>
                <w:sz w:val="24"/>
                <w:szCs w:val="24"/>
              </w:rPr>
              <w:t xml:space="preserve"> scenario</w:t>
            </w:r>
          </w:p>
        </w:tc>
        <w:tc>
          <w:tcPr>
            <w:tcW w:w="2220" w:type="dxa"/>
            <w:gridSpan w:val="2"/>
            <w:tcBorders>
              <w:top w:val="single" w:sz="4" w:space="0" w:color="auto"/>
              <w:left w:val="nil"/>
              <w:bottom w:val="single" w:sz="4" w:space="0" w:color="auto"/>
              <w:right w:val="nil"/>
            </w:tcBorders>
            <w:shd w:val="clear" w:color="auto" w:fill="auto"/>
            <w:vAlign w:val="center"/>
            <w:hideMark/>
          </w:tcPr>
          <w:p w14:paraId="081861FA" w14:textId="075E53DA" w:rsidR="00581F72" w:rsidRPr="00433235" w:rsidRDefault="00617FBF"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775E0">
              <w:rPr>
                <w:rFonts w:ascii="Times New Roman" w:hAnsi="Times New Roman" w:cs="Times New Roman"/>
                <w:color w:val="000000"/>
                <w:sz w:val="24"/>
                <w:szCs w:val="24"/>
              </w:rPr>
              <w:t>VPR</w:t>
            </w:r>
            <w:r>
              <w:rPr>
                <w:rFonts w:ascii="Times New Roman" w:hAnsi="Times New Roman" w:cs="Times New Roman"/>
                <w:color w:val="000000"/>
                <w:sz w:val="24"/>
                <w:szCs w:val="24"/>
              </w:rPr>
              <w:t>’</w:t>
            </w:r>
            <w:r w:rsidR="007E3C4A">
              <w:rPr>
                <w:rFonts w:ascii="Times New Roman" w:hAnsi="Times New Roman" w:cs="Times New Roman"/>
                <w:color w:val="000000"/>
                <w:sz w:val="24"/>
                <w:szCs w:val="24"/>
              </w:rPr>
              <w:t xml:space="preserve"> scenario</w:t>
            </w:r>
          </w:p>
        </w:tc>
      </w:tr>
      <w:tr w:rsidR="00581F72" w:rsidRPr="00433235" w14:paraId="4180BB3E" w14:textId="77777777" w:rsidTr="00BB3520">
        <w:trPr>
          <w:trHeight w:val="80"/>
        </w:trPr>
        <w:tc>
          <w:tcPr>
            <w:tcW w:w="1260" w:type="dxa"/>
            <w:vMerge/>
            <w:tcBorders>
              <w:left w:val="nil"/>
              <w:bottom w:val="single" w:sz="4" w:space="0" w:color="auto"/>
              <w:right w:val="nil"/>
            </w:tcBorders>
            <w:shd w:val="clear" w:color="auto" w:fill="auto"/>
            <w:noWrap/>
            <w:vAlign w:val="bottom"/>
            <w:hideMark/>
          </w:tcPr>
          <w:p w14:paraId="2A62685C" w14:textId="77777777" w:rsidR="00581F72" w:rsidRPr="00433235" w:rsidRDefault="00581F72" w:rsidP="006F0F02">
            <w:pPr>
              <w:spacing w:after="0"/>
              <w:jc w:val="center"/>
              <w:rPr>
                <w:rFonts w:ascii="Times New Roman" w:hAnsi="Times New Roman" w:cs="Times New Roman"/>
                <w:color w:val="000000"/>
                <w:sz w:val="24"/>
                <w:szCs w:val="24"/>
              </w:rPr>
            </w:pPr>
          </w:p>
        </w:tc>
        <w:tc>
          <w:tcPr>
            <w:tcW w:w="3812" w:type="dxa"/>
            <w:vMerge/>
            <w:tcBorders>
              <w:left w:val="nil"/>
              <w:bottom w:val="single" w:sz="4" w:space="0" w:color="auto"/>
              <w:right w:val="nil"/>
            </w:tcBorders>
          </w:tcPr>
          <w:p w14:paraId="1C4A4952" w14:textId="77777777" w:rsidR="00581F72" w:rsidRPr="00433235" w:rsidRDefault="00581F72" w:rsidP="006F0F02">
            <w:pPr>
              <w:spacing w:after="0"/>
              <w:jc w:val="center"/>
              <w:rPr>
                <w:rFonts w:ascii="Times New Roman" w:hAnsi="Times New Roman" w:cs="Times New Roman"/>
                <w:color w:val="000000"/>
                <w:sz w:val="24"/>
                <w:szCs w:val="24"/>
              </w:rPr>
            </w:pPr>
          </w:p>
        </w:tc>
        <w:tc>
          <w:tcPr>
            <w:tcW w:w="1600" w:type="dxa"/>
            <w:tcBorders>
              <w:top w:val="single" w:sz="4" w:space="0" w:color="auto"/>
              <w:left w:val="nil"/>
              <w:bottom w:val="single" w:sz="4" w:space="0" w:color="auto"/>
              <w:right w:val="nil"/>
            </w:tcBorders>
            <w:shd w:val="clear" w:color="auto" w:fill="auto"/>
            <w:noWrap/>
            <w:vAlign w:val="bottom"/>
            <w:hideMark/>
          </w:tcPr>
          <w:p w14:paraId="68EB9598"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c>
          <w:tcPr>
            <w:tcW w:w="1260" w:type="dxa"/>
            <w:tcBorders>
              <w:top w:val="single" w:sz="4" w:space="0" w:color="auto"/>
              <w:left w:val="nil"/>
              <w:bottom w:val="single" w:sz="4" w:space="0" w:color="auto"/>
              <w:right w:val="nil"/>
            </w:tcBorders>
            <w:shd w:val="clear" w:color="auto" w:fill="auto"/>
            <w:noWrap/>
            <w:vAlign w:val="bottom"/>
            <w:hideMark/>
          </w:tcPr>
          <w:p w14:paraId="30D6DB03"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Overseas</w:t>
            </w:r>
          </w:p>
        </w:tc>
        <w:tc>
          <w:tcPr>
            <w:tcW w:w="960" w:type="dxa"/>
            <w:tcBorders>
              <w:top w:val="single" w:sz="4" w:space="0" w:color="auto"/>
              <w:left w:val="nil"/>
              <w:bottom w:val="single" w:sz="4" w:space="0" w:color="auto"/>
              <w:right w:val="nil"/>
            </w:tcBorders>
            <w:shd w:val="clear" w:color="auto" w:fill="auto"/>
            <w:noWrap/>
            <w:vAlign w:val="bottom"/>
            <w:hideMark/>
          </w:tcPr>
          <w:p w14:paraId="3D9CC00E"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US</w:t>
            </w:r>
          </w:p>
        </w:tc>
      </w:tr>
      <w:tr w:rsidR="00581F72" w:rsidRPr="00433235" w14:paraId="10565EF9" w14:textId="77777777" w:rsidTr="00BB3520">
        <w:trPr>
          <w:trHeight w:val="330"/>
        </w:trPr>
        <w:tc>
          <w:tcPr>
            <w:tcW w:w="1260" w:type="dxa"/>
            <w:tcBorders>
              <w:top w:val="single" w:sz="4" w:space="0" w:color="auto"/>
              <w:left w:val="nil"/>
              <w:bottom w:val="nil"/>
              <w:right w:val="nil"/>
            </w:tcBorders>
            <w:shd w:val="clear" w:color="auto" w:fill="auto"/>
            <w:vAlign w:val="center"/>
            <w:hideMark/>
          </w:tcPr>
          <w:p w14:paraId="029C116B"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Tdap</w:t>
            </w:r>
            <w:proofErr w:type="spellEnd"/>
            <w:r w:rsidRPr="00433235">
              <w:rPr>
                <w:rFonts w:ascii="Times New Roman" w:hAnsi="Times New Roman" w:cs="Times New Roman"/>
                <w:sz w:val="24"/>
                <w:szCs w:val="24"/>
              </w:rPr>
              <w:t>/Td</w:t>
            </w:r>
          </w:p>
        </w:tc>
        <w:tc>
          <w:tcPr>
            <w:tcW w:w="3812" w:type="dxa"/>
            <w:tcBorders>
              <w:top w:val="single" w:sz="4" w:space="0" w:color="auto"/>
              <w:left w:val="nil"/>
              <w:bottom w:val="nil"/>
              <w:right w:val="nil"/>
            </w:tcBorders>
          </w:tcPr>
          <w:p w14:paraId="3854EBD2" w14:textId="77777777" w:rsidR="00581F72" w:rsidRPr="00433235" w:rsidRDefault="00581F72" w:rsidP="006F0F02">
            <w:pPr>
              <w:spacing w:after="0"/>
              <w:jc w:val="center"/>
              <w:rPr>
                <w:rFonts w:ascii="Times New Roman" w:hAnsi="Times New Roman" w:cs="Times New Roman"/>
                <w:sz w:val="24"/>
                <w:szCs w:val="24"/>
              </w:rPr>
            </w:pPr>
          </w:p>
        </w:tc>
        <w:tc>
          <w:tcPr>
            <w:tcW w:w="1600" w:type="dxa"/>
            <w:tcBorders>
              <w:top w:val="single" w:sz="4" w:space="0" w:color="auto"/>
              <w:left w:val="nil"/>
              <w:bottom w:val="nil"/>
              <w:right w:val="nil"/>
            </w:tcBorders>
            <w:shd w:val="clear" w:color="auto" w:fill="auto"/>
            <w:vAlign w:val="center"/>
            <w:hideMark/>
          </w:tcPr>
          <w:p w14:paraId="2CE7A8BD"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60" w:type="dxa"/>
            <w:tcBorders>
              <w:top w:val="single" w:sz="4" w:space="0" w:color="auto"/>
              <w:left w:val="nil"/>
              <w:bottom w:val="nil"/>
              <w:right w:val="nil"/>
            </w:tcBorders>
            <w:shd w:val="clear" w:color="auto" w:fill="auto"/>
            <w:vAlign w:val="center"/>
            <w:hideMark/>
          </w:tcPr>
          <w:p w14:paraId="4E413626"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960" w:type="dxa"/>
            <w:tcBorders>
              <w:top w:val="single" w:sz="4" w:space="0" w:color="auto"/>
              <w:left w:val="nil"/>
              <w:bottom w:val="nil"/>
              <w:right w:val="nil"/>
            </w:tcBorders>
            <w:shd w:val="clear" w:color="auto" w:fill="auto"/>
            <w:vAlign w:val="center"/>
            <w:hideMark/>
          </w:tcPr>
          <w:p w14:paraId="36C72154"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1</w:t>
            </w:r>
          </w:p>
        </w:tc>
      </w:tr>
      <w:tr w:rsidR="00581F72" w:rsidRPr="00433235" w14:paraId="01D4887B" w14:textId="77777777" w:rsidTr="00BB3520">
        <w:trPr>
          <w:trHeight w:val="310"/>
        </w:trPr>
        <w:tc>
          <w:tcPr>
            <w:tcW w:w="1260" w:type="dxa"/>
            <w:tcBorders>
              <w:top w:val="nil"/>
              <w:left w:val="nil"/>
              <w:bottom w:val="nil"/>
              <w:right w:val="nil"/>
            </w:tcBorders>
            <w:shd w:val="clear" w:color="auto" w:fill="auto"/>
            <w:vAlign w:val="center"/>
            <w:hideMark/>
          </w:tcPr>
          <w:p w14:paraId="5C86268F" w14:textId="77777777" w:rsidR="00581F72" w:rsidRPr="00433235" w:rsidRDefault="00581F72" w:rsidP="006F0F02">
            <w:pPr>
              <w:spacing w:after="0"/>
              <w:rPr>
                <w:rFonts w:ascii="Times New Roman" w:hAnsi="Times New Roman" w:cs="Times New Roman"/>
                <w:sz w:val="24"/>
                <w:szCs w:val="24"/>
              </w:rPr>
            </w:pPr>
            <w:proofErr w:type="spellStart"/>
            <w:r w:rsidRPr="00433235">
              <w:rPr>
                <w:rFonts w:ascii="Times New Roman" w:hAnsi="Times New Roman" w:cs="Times New Roman"/>
                <w:sz w:val="24"/>
                <w:szCs w:val="24"/>
              </w:rPr>
              <w:t>HepB</w:t>
            </w:r>
            <w:proofErr w:type="spellEnd"/>
          </w:p>
        </w:tc>
        <w:tc>
          <w:tcPr>
            <w:tcW w:w="3812" w:type="dxa"/>
            <w:tcBorders>
              <w:top w:val="nil"/>
              <w:left w:val="nil"/>
              <w:bottom w:val="nil"/>
              <w:right w:val="nil"/>
            </w:tcBorders>
          </w:tcPr>
          <w:p w14:paraId="21822D51" w14:textId="77777777" w:rsidR="00581F72" w:rsidRPr="00433235" w:rsidRDefault="00581F72" w:rsidP="006F0F02">
            <w:pPr>
              <w:spacing w:after="0"/>
              <w:jc w:val="center"/>
              <w:rPr>
                <w:rFonts w:ascii="Times New Roman" w:hAnsi="Times New Roman" w:cs="Times New Roman"/>
                <w:sz w:val="24"/>
                <w:szCs w:val="24"/>
              </w:rPr>
            </w:pPr>
          </w:p>
        </w:tc>
        <w:tc>
          <w:tcPr>
            <w:tcW w:w="1600" w:type="dxa"/>
            <w:tcBorders>
              <w:top w:val="nil"/>
              <w:left w:val="nil"/>
              <w:bottom w:val="nil"/>
              <w:right w:val="nil"/>
            </w:tcBorders>
            <w:shd w:val="clear" w:color="auto" w:fill="auto"/>
            <w:vAlign w:val="center"/>
            <w:hideMark/>
          </w:tcPr>
          <w:p w14:paraId="1A114F73"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60" w:type="dxa"/>
            <w:tcBorders>
              <w:top w:val="nil"/>
              <w:left w:val="nil"/>
              <w:bottom w:val="nil"/>
              <w:right w:val="nil"/>
            </w:tcBorders>
            <w:shd w:val="clear" w:color="auto" w:fill="auto"/>
            <w:vAlign w:val="center"/>
            <w:hideMark/>
          </w:tcPr>
          <w:p w14:paraId="2521AC25"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960" w:type="dxa"/>
            <w:tcBorders>
              <w:top w:val="nil"/>
              <w:left w:val="nil"/>
              <w:bottom w:val="nil"/>
              <w:right w:val="nil"/>
            </w:tcBorders>
            <w:shd w:val="clear" w:color="auto" w:fill="auto"/>
            <w:noWrap/>
            <w:vAlign w:val="bottom"/>
            <w:hideMark/>
          </w:tcPr>
          <w:p w14:paraId="17D5D838"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1</w:t>
            </w:r>
          </w:p>
        </w:tc>
      </w:tr>
      <w:tr w:rsidR="00581F72" w:rsidRPr="00433235" w14:paraId="751C52DD" w14:textId="77777777" w:rsidTr="00BB3520">
        <w:trPr>
          <w:trHeight w:val="310"/>
        </w:trPr>
        <w:tc>
          <w:tcPr>
            <w:tcW w:w="1260" w:type="dxa"/>
            <w:tcBorders>
              <w:top w:val="nil"/>
              <w:left w:val="nil"/>
              <w:bottom w:val="single" w:sz="4" w:space="0" w:color="auto"/>
              <w:right w:val="nil"/>
            </w:tcBorders>
            <w:shd w:val="clear" w:color="auto" w:fill="auto"/>
            <w:vAlign w:val="center"/>
            <w:hideMark/>
          </w:tcPr>
          <w:p w14:paraId="518489A2"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MMR</w:t>
            </w:r>
          </w:p>
        </w:tc>
        <w:tc>
          <w:tcPr>
            <w:tcW w:w="3812" w:type="dxa"/>
            <w:tcBorders>
              <w:top w:val="nil"/>
              <w:left w:val="nil"/>
              <w:bottom w:val="single" w:sz="4" w:space="0" w:color="auto"/>
              <w:right w:val="nil"/>
            </w:tcBorders>
          </w:tcPr>
          <w:p w14:paraId="64A0F979" w14:textId="77777777" w:rsidR="00581F72" w:rsidRPr="00433235" w:rsidRDefault="00581F72" w:rsidP="006F0F02">
            <w:pPr>
              <w:spacing w:after="0"/>
              <w:jc w:val="center"/>
              <w:rPr>
                <w:rFonts w:ascii="Times New Roman" w:hAnsi="Times New Roman" w:cs="Times New Roman"/>
                <w:sz w:val="24"/>
                <w:szCs w:val="24"/>
              </w:rPr>
            </w:pPr>
          </w:p>
        </w:tc>
        <w:tc>
          <w:tcPr>
            <w:tcW w:w="1600" w:type="dxa"/>
            <w:tcBorders>
              <w:top w:val="nil"/>
              <w:left w:val="nil"/>
              <w:bottom w:val="single" w:sz="4" w:space="0" w:color="auto"/>
              <w:right w:val="nil"/>
            </w:tcBorders>
            <w:shd w:val="clear" w:color="auto" w:fill="auto"/>
            <w:vAlign w:val="center"/>
            <w:hideMark/>
          </w:tcPr>
          <w:p w14:paraId="0E8F7DD6"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60" w:type="dxa"/>
            <w:tcBorders>
              <w:top w:val="nil"/>
              <w:left w:val="nil"/>
              <w:bottom w:val="single" w:sz="4" w:space="0" w:color="auto"/>
              <w:right w:val="nil"/>
            </w:tcBorders>
            <w:shd w:val="clear" w:color="auto" w:fill="auto"/>
            <w:noWrap/>
            <w:vAlign w:val="bottom"/>
            <w:hideMark/>
          </w:tcPr>
          <w:p w14:paraId="31DB3D48"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14:paraId="42CAB205"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0</w:t>
            </w:r>
          </w:p>
        </w:tc>
      </w:tr>
      <w:tr w:rsidR="00581F72" w:rsidRPr="00433235" w14:paraId="263D5E60" w14:textId="77777777" w:rsidTr="00BB3520">
        <w:trPr>
          <w:trHeight w:val="310"/>
        </w:trPr>
        <w:tc>
          <w:tcPr>
            <w:tcW w:w="1260" w:type="dxa"/>
            <w:vMerge w:val="restart"/>
            <w:tcBorders>
              <w:top w:val="nil"/>
              <w:left w:val="nil"/>
              <w:right w:val="nil"/>
            </w:tcBorders>
            <w:shd w:val="clear" w:color="auto" w:fill="auto"/>
            <w:vAlign w:val="center"/>
            <w:hideMark/>
          </w:tcPr>
          <w:p w14:paraId="5AA3DB73"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HPV</w:t>
            </w:r>
          </w:p>
          <w:p w14:paraId="5B26ABA9"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 </w:t>
            </w:r>
          </w:p>
        </w:tc>
        <w:tc>
          <w:tcPr>
            <w:tcW w:w="3812" w:type="dxa"/>
            <w:tcBorders>
              <w:top w:val="nil"/>
              <w:left w:val="nil"/>
              <w:bottom w:val="nil"/>
              <w:right w:val="nil"/>
            </w:tcBorders>
            <w:shd w:val="clear" w:color="auto" w:fill="auto"/>
            <w:vAlign w:val="center"/>
          </w:tcPr>
          <w:p w14:paraId="759446E9" w14:textId="2FFC6B01"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Female aged 19</w:t>
            </w:r>
            <w:r w:rsidR="00897E96">
              <w:rPr>
                <w:rFonts w:ascii="Times New Roman" w:hAnsi="Times New Roman" w:cs="Times New Roman"/>
                <w:sz w:val="24"/>
                <w:szCs w:val="24"/>
              </w:rPr>
              <w:t>-</w:t>
            </w:r>
            <w:r w:rsidRPr="00433235">
              <w:rPr>
                <w:rFonts w:ascii="Times New Roman" w:hAnsi="Times New Roman" w:cs="Times New Roman"/>
                <w:sz w:val="24"/>
                <w:szCs w:val="24"/>
              </w:rPr>
              <w:t>26.9 years old, or male aged 19</w:t>
            </w:r>
            <w:r w:rsidR="00897E96">
              <w:rPr>
                <w:rFonts w:ascii="Times New Roman" w:hAnsi="Times New Roman" w:cs="Times New Roman"/>
                <w:sz w:val="24"/>
                <w:szCs w:val="24"/>
              </w:rPr>
              <w:t>-</w:t>
            </w:r>
            <w:r w:rsidRPr="00433235">
              <w:rPr>
                <w:rFonts w:ascii="Times New Roman" w:hAnsi="Times New Roman" w:cs="Times New Roman"/>
                <w:sz w:val="24"/>
                <w:szCs w:val="24"/>
              </w:rPr>
              <w:t>21.9 years (18%)</w:t>
            </w:r>
          </w:p>
        </w:tc>
        <w:tc>
          <w:tcPr>
            <w:tcW w:w="1600" w:type="dxa"/>
            <w:tcBorders>
              <w:top w:val="nil"/>
              <w:left w:val="nil"/>
              <w:bottom w:val="nil"/>
              <w:right w:val="nil"/>
            </w:tcBorders>
            <w:shd w:val="clear" w:color="auto" w:fill="auto"/>
            <w:vAlign w:val="center"/>
            <w:hideMark/>
          </w:tcPr>
          <w:p w14:paraId="547154A6"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3</w:t>
            </w:r>
          </w:p>
        </w:tc>
        <w:tc>
          <w:tcPr>
            <w:tcW w:w="1260" w:type="dxa"/>
            <w:vMerge w:val="restart"/>
            <w:tcBorders>
              <w:top w:val="nil"/>
              <w:left w:val="nil"/>
              <w:right w:val="nil"/>
            </w:tcBorders>
            <w:shd w:val="clear" w:color="auto" w:fill="auto"/>
            <w:noWrap/>
            <w:vAlign w:val="center"/>
            <w:hideMark/>
          </w:tcPr>
          <w:p w14:paraId="1AC955D3"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N/A</w:t>
            </w:r>
          </w:p>
        </w:tc>
        <w:tc>
          <w:tcPr>
            <w:tcW w:w="960" w:type="dxa"/>
            <w:tcBorders>
              <w:top w:val="nil"/>
              <w:left w:val="nil"/>
              <w:bottom w:val="nil"/>
              <w:right w:val="nil"/>
            </w:tcBorders>
            <w:shd w:val="clear" w:color="auto" w:fill="auto"/>
            <w:noWrap/>
            <w:vAlign w:val="center"/>
            <w:hideMark/>
          </w:tcPr>
          <w:p w14:paraId="38EE3A3F"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3</w:t>
            </w:r>
          </w:p>
        </w:tc>
      </w:tr>
      <w:tr w:rsidR="00581F72" w:rsidRPr="00433235" w14:paraId="18226D8A" w14:textId="77777777" w:rsidTr="00BB3520">
        <w:trPr>
          <w:trHeight w:val="310"/>
        </w:trPr>
        <w:tc>
          <w:tcPr>
            <w:tcW w:w="1260" w:type="dxa"/>
            <w:vMerge/>
            <w:tcBorders>
              <w:left w:val="nil"/>
              <w:bottom w:val="nil"/>
              <w:right w:val="nil"/>
            </w:tcBorders>
            <w:shd w:val="clear" w:color="auto" w:fill="auto"/>
            <w:vAlign w:val="center"/>
            <w:hideMark/>
          </w:tcPr>
          <w:p w14:paraId="1B5A5A66" w14:textId="77777777" w:rsidR="00581F72" w:rsidRPr="00433235" w:rsidRDefault="00581F72" w:rsidP="006F0F02">
            <w:pPr>
              <w:spacing w:after="0"/>
              <w:rPr>
                <w:rFonts w:ascii="Times New Roman" w:hAnsi="Times New Roman" w:cs="Times New Roman"/>
                <w:sz w:val="24"/>
                <w:szCs w:val="24"/>
              </w:rPr>
            </w:pPr>
          </w:p>
        </w:tc>
        <w:tc>
          <w:tcPr>
            <w:tcW w:w="3812" w:type="dxa"/>
            <w:tcBorders>
              <w:top w:val="nil"/>
              <w:left w:val="nil"/>
              <w:bottom w:val="nil"/>
              <w:right w:val="nil"/>
            </w:tcBorders>
            <w:shd w:val="clear" w:color="auto" w:fill="auto"/>
          </w:tcPr>
          <w:p w14:paraId="744AC681"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All others (82%)</w:t>
            </w:r>
          </w:p>
        </w:tc>
        <w:tc>
          <w:tcPr>
            <w:tcW w:w="1600" w:type="dxa"/>
            <w:tcBorders>
              <w:top w:val="nil"/>
              <w:left w:val="nil"/>
              <w:bottom w:val="nil"/>
              <w:right w:val="nil"/>
            </w:tcBorders>
            <w:shd w:val="clear" w:color="auto" w:fill="auto"/>
            <w:vAlign w:val="center"/>
            <w:hideMark/>
          </w:tcPr>
          <w:p w14:paraId="73AE3FB1"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0</w:t>
            </w:r>
          </w:p>
        </w:tc>
        <w:tc>
          <w:tcPr>
            <w:tcW w:w="1260" w:type="dxa"/>
            <w:vMerge/>
            <w:tcBorders>
              <w:left w:val="nil"/>
              <w:right w:val="nil"/>
            </w:tcBorders>
            <w:shd w:val="clear" w:color="auto" w:fill="auto"/>
            <w:noWrap/>
            <w:vAlign w:val="bottom"/>
            <w:hideMark/>
          </w:tcPr>
          <w:p w14:paraId="7ECE5AD0" w14:textId="77777777" w:rsidR="00581F72" w:rsidRPr="00433235" w:rsidRDefault="00581F72" w:rsidP="006F0F02">
            <w:pPr>
              <w:spacing w:after="0"/>
              <w:jc w:val="cente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D7EE4F5"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0</w:t>
            </w:r>
          </w:p>
        </w:tc>
      </w:tr>
      <w:tr w:rsidR="00581F72" w:rsidRPr="00433235" w14:paraId="4609C389" w14:textId="77777777" w:rsidTr="00BB3520">
        <w:trPr>
          <w:trHeight w:val="310"/>
        </w:trPr>
        <w:tc>
          <w:tcPr>
            <w:tcW w:w="1260" w:type="dxa"/>
            <w:tcBorders>
              <w:top w:val="nil"/>
              <w:left w:val="nil"/>
              <w:bottom w:val="nil"/>
              <w:right w:val="nil"/>
            </w:tcBorders>
            <w:shd w:val="clear" w:color="auto" w:fill="auto"/>
            <w:vAlign w:val="center"/>
            <w:hideMark/>
          </w:tcPr>
          <w:p w14:paraId="7BD0F523" w14:textId="77777777" w:rsidR="00581F72" w:rsidRPr="00433235" w:rsidRDefault="00581F72" w:rsidP="006F0F02">
            <w:pPr>
              <w:spacing w:after="0"/>
              <w:rPr>
                <w:rFonts w:ascii="Times New Roman" w:hAnsi="Times New Roman" w:cs="Times New Roman"/>
                <w:sz w:val="24"/>
                <w:szCs w:val="24"/>
              </w:rPr>
            </w:pPr>
            <w:r w:rsidRPr="00433235">
              <w:rPr>
                <w:rFonts w:ascii="Times New Roman" w:hAnsi="Times New Roman" w:cs="Times New Roman"/>
                <w:sz w:val="24"/>
                <w:szCs w:val="24"/>
              </w:rPr>
              <w:t>VAR</w:t>
            </w:r>
          </w:p>
        </w:tc>
        <w:tc>
          <w:tcPr>
            <w:tcW w:w="3812" w:type="dxa"/>
            <w:tcBorders>
              <w:top w:val="nil"/>
              <w:left w:val="nil"/>
              <w:bottom w:val="nil"/>
              <w:right w:val="nil"/>
            </w:tcBorders>
          </w:tcPr>
          <w:p w14:paraId="1A592DCA" w14:textId="77777777" w:rsidR="00581F72" w:rsidRPr="00433235" w:rsidRDefault="00581F72" w:rsidP="006F0F02">
            <w:pPr>
              <w:spacing w:after="0"/>
              <w:jc w:val="center"/>
              <w:rPr>
                <w:rFonts w:ascii="Times New Roman" w:hAnsi="Times New Roman" w:cs="Times New Roman"/>
                <w:sz w:val="24"/>
                <w:szCs w:val="24"/>
              </w:rPr>
            </w:pPr>
          </w:p>
        </w:tc>
        <w:tc>
          <w:tcPr>
            <w:tcW w:w="1600" w:type="dxa"/>
            <w:tcBorders>
              <w:top w:val="nil"/>
              <w:left w:val="nil"/>
              <w:bottom w:val="nil"/>
              <w:right w:val="nil"/>
            </w:tcBorders>
            <w:shd w:val="clear" w:color="auto" w:fill="auto"/>
            <w:vAlign w:val="center"/>
            <w:hideMark/>
          </w:tcPr>
          <w:p w14:paraId="6A3E4B6A" w14:textId="77777777" w:rsidR="00581F72" w:rsidRPr="00433235" w:rsidRDefault="00581F72"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2</w:t>
            </w:r>
          </w:p>
        </w:tc>
        <w:tc>
          <w:tcPr>
            <w:tcW w:w="1260" w:type="dxa"/>
            <w:vMerge/>
            <w:tcBorders>
              <w:left w:val="nil"/>
              <w:bottom w:val="nil"/>
              <w:right w:val="nil"/>
            </w:tcBorders>
            <w:shd w:val="clear" w:color="auto" w:fill="auto"/>
            <w:noWrap/>
            <w:vAlign w:val="bottom"/>
            <w:hideMark/>
          </w:tcPr>
          <w:p w14:paraId="72E001B7" w14:textId="77777777" w:rsidR="00581F72" w:rsidRPr="00433235" w:rsidRDefault="00581F72" w:rsidP="006F0F02">
            <w:pPr>
              <w:spacing w:after="0"/>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6AEAC04" w14:textId="77777777" w:rsidR="00581F72" w:rsidRPr="00433235" w:rsidRDefault="00581F72"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2</w:t>
            </w:r>
          </w:p>
        </w:tc>
      </w:tr>
      <w:tr w:rsidR="00BB3520" w:rsidRPr="00433235" w14:paraId="67254C91" w14:textId="77777777" w:rsidTr="00BB3520">
        <w:trPr>
          <w:trHeight w:val="251"/>
        </w:trPr>
        <w:tc>
          <w:tcPr>
            <w:tcW w:w="1260" w:type="dxa"/>
            <w:vMerge w:val="restart"/>
            <w:tcBorders>
              <w:top w:val="single" w:sz="4" w:space="0" w:color="auto"/>
              <w:left w:val="nil"/>
              <w:right w:val="nil"/>
            </w:tcBorders>
            <w:shd w:val="clear" w:color="auto" w:fill="auto"/>
            <w:vAlign w:val="center"/>
            <w:hideMark/>
          </w:tcPr>
          <w:p w14:paraId="7F9F2D71" w14:textId="77777777" w:rsidR="00BB3520" w:rsidRPr="00433235" w:rsidRDefault="00BB3520" w:rsidP="006F0F02">
            <w:pPr>
              <w:spacing w:after="0"/>
              <w:rPr>
                <w:rFonts w:ascii="Times New Roman" w:hAnsi="Times New Roman" w:cs="Times New Roman"/>
                <w:sz w:val="24"/>
                <w:szCs w:val="24"/>
              </w:rPr>
            </w:pPr>
            <w:r w:rsidRPr="00433235">
              <w:rPr>
                <w:rFonts w:ascii="Times New Roman" w:hAnsi="Times New Roman" w:cs="Times New Roman"/>
                <w:sz w:val="24"/>
                <w:szCs w:val="24"/>
              </w:rPr>
              <w:t>Total</w:t>
            </w:r>
          </w:p>
        </w:tc>
        <w:tc>
          <w:tcPr>
            <w:tcW w:w="3812" w:type="dxa"/>
            <w:tcBorders>
              <w:top w:val="single" w:sz="4" w:space="0" w:color="auto"/>
              <w:left w:val="nil"/>
              <w:bottom w:val="single" w:sz="4" w:space="0" w:color="auto"/>
              <w:right w:val="nil"/>
            </w:tcBorders>
          </w:tcPr>
          <w:p w14:paraId="189F3D9E" w14:textId="5DD54965" w:rsidR="00BB3520" w:rsidRPr="00433235" w:rsidRDefault="00BB3520"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Female aged 19</w:t>
            </w:r>
            <w:r w:rsidR="00897E96">
              <w:rPr>
                <w:rFonts w:ascii="Times New Roman" w:hAnsi="Times New Roman" w:cs="Times New Roman"/>
                <w:sz w:val="24"/>
                <w:szCs w:val="24"/>
              </w:rPr>
              <w:t>-</w:t>
            </w:r>
            <w:r w:rsidRPr="00433235">
              <w:rPr>
                <w:rFonts w:ascii="Times New Roman" w:hAnsi="Times New Roman" w:cs="Times New Roman"/>
                <w:sz w:val="24"/>
                <w:szCs w:val="24"/>
              </w:rPr>
              <w:t>26.9 years old, or male aged 19</w:t>
            </w:r>
            <w:r w:rsidR="00897E96">
              <w:rPr>
                <w:rFonts w:ascii="Times New Roman" w:hAnsi="Times New Roman" w:cs="Times New Roman"/>
                <w:sz w:val="24"/>
                <w:szCs w:val="24"/>
              </w:rPr>
              <w:t>-</w:t>
            </w:r>
            <w:r w:rsidRPr="00433235">
              <w:rPr>
                <w:rFonts w:ascii="Times New Roman" w:hAnsi="Times New Roman" w:cs="Times New Roman"/>
                <w:sz w:val="24"/>
                <w:szCs w:val="24"/>
              </w:rPr>
              <w:t>21.9 years (18%)</w:t>
            </w:r>
          </w:p>
        </w:tc>
        <w:tc>
          <w:tcPr>
            <w:tcW w:w="1600" w:type="dxa"/>
            <w:tcBorders>
              <w:top w:val="single" w:sz="4" w:space="0" w:color="auto"/>
              <w:left w:val="nil"/>
              <w:bottom w:val="single" w:sz="4" w:space="0" w:color="auto"/>
              <w:right w:val="nil"/>
            </w:tcBorders>
            <w:shd w:val="clear" w:color="auto" w:fill="auto"/>
            <w:noWrap/>
            <w:vAlign w:val="bottom"/>
            <w:hideMark/>
          </w:tcPr>
          <w:p w14:paraId="300B89BA" w14:textId="0CE5E4B3" w:rsidR="00BB3520" w:rsidRPr="00433235" w:rsidRDefault="00BB3520" w:rsidP="00BB352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tcBorders>
              <w:top w:val="single" w:sz="4" w:space="0" w:color="auto"/>
              <w:left w:val="nil"/>
              <w:bottom w:val="single" w:sz="4" w:space="0" w:color="auto"/>
              <w:right w:val="nil"/>
            </w:tcBorders>
            <w:shd w:val="clear" w:color="auto" w:fill="auto"/>
            <w:noWrap/>
            <w:vAlign w:val="bottom"/>
            <w:hideMark/>
          </w:tcPr>
          <w:p w14:paraId="45AF684E" w14:textId="77777777" w:rsidR="00BB3520" w:rsidRPr="00433235" w:rsidRDefault="00BB3520" w:rsidP="006F0F02">
            <w:pPr>
              <w:spacing w:after="0"/>
              <w:jc w:val="center"/>
              <w:rPr>
                <w:rFonts w:ascii="Times New Roman" w:hAnsi="Times New Roman" w:cs="Times New Roman"/>
                <w:color w:val="000000"/>
                <w:sz w:val="24"/>
                <w:szCs w:val="24"/>
              </w:rPr>
            </w:pPr>
            <w:r w:rsidRPr="00433235">
              <w:rPr>
                <w:rFonts w:ascii="Times New Roman" w:hAnsi="Times New Roman" w:cs="Times New Roman"/>
                <w:color w:val="000000"/>
                <w:sz w:val="24"/>
                <w:szCs w:val="24"/>
              </w:rPr>
              <w:t>6</w:t>
            </w:r>
          </w:p>
        </w:tc>
        <w:tc>
          <w:tcPr>
            <w:tcW w:w="960" w:type="dxa"/>
            <w:tcBorders>
              <w:top w:val="single" w:sz="4" w:space="0" w:color="auto"/>
              <w:left w:val="nil"/>
              <w:bottom w:val="single" w:sz="4" w:space="0" w:color="auto"/>
              <w:right w:val="nil"/>
            </w:tcBorders>
            <w:shd w:val="clear" w:color="auto" w:fill="auto"/>
            <w:noWrap/>
            <w:vAlign w:val="bottom"/>
            <w:hideMark/>
          </w:tcPr>
          <w:p w14:paraId="754159F7" w14:textId="7F95923E" w:rsidR="00BB3520" w:rsidRPr="00433235" w:rsidRDefault="00BB3520" w:rsidP="00BB352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BB3520" w:rsidRPr="00433235" w14:paraId="1CA3D739" w14:textId="77777777" w:rsidTr="00BB3520">
        <w:trPr>
          <w:trHeight w:val="251"/>
        </w:trPr>
        <w:tc>
          <w:tcPr>
            <w:tcW w:w="1260" w:type="dxa"/>
            <w:vMerge/>
            <w:tcBorders>
              <w:left w:val="nil"/>
              <w:bottom w:val="single" w:sz="4" w:space="0" w:color="auto"/>
              <w:right w:val="nil"/>
            </w:tcBorders>
            <w:shd w:val="clear" w:color="auto" w:fill="auto"/>
            <w:vAlign w:val="center"/>
          </w:tcPr>
          <w:p w14:paraId="7C1C776A" w14:textId="77777777" w:rsidR="00BB3520" w:rsidRPr="00433235" w:rsidRDefault="00BB3520" w:rsidP="006F0F02">
            <w:pPr>
              <w:spacing w:after="0"/>
              <w:rPr>
                <w:rFonts w:ascii="Times New Roman" w:hAnsi="Times New Roman" w:cs="Times New Roman"/>
                <w:sz w:val="24"/>
                <w:szCs w:val="24"/>
              </w:rPr>
            </w:pPr>
          </w:p>
        </w:tc>
        <w:tc>
          <w:tcPr>
            <w:tcW w:w="3812" w:type="dxa"/>
            <w:tcBorders>
              <w:top w:val="single" w:sz="4" w:space="0" w:color="auto"/>
              <w:left w:val="nil"/>
              <w:bottom w:val="single" w:sz="4" w:space="0" w:color="auto"/>
              <w:right w:val="nil"/>
            </w:tcBorders>
          </w:tcPr>
          <w:p w14:paraId="6B1E202E" w14:textId="09BE3A9C" w:rsidR="00BB3520" w:rsidRPr="00433235" w:rsidRDefault="00BB3520" w:rsidP="006F0F02">
            <w:pPr>
              <w:spacing w:after="0"/>
              <w:jc w:val="center"/>
              <w:rPr>
                <w:rFonts w:ascii="Times New Roman" w:hAnsi="Times New Roman" w:cs="Times New Roman"/>
                <w:sz w:val="24"/>
                <w:szCs w:val="24"/>
              </w:rPr>
            </w:pPr>
            <w:r w:rsidRPr="00433235">
              <w:rPr>
                <w:rFonts w:ascii="Times New Roman" w:hAnsi="Times New Roman" w:cs="Times New Roman"/>
                <w:sz w:val="24"/>
                <w:szCs w:val="24"/>
              </w:rPr>
              <w:t>All others (82%)</w:t>
            </w:r>
          </w:p>
        </w:tc>
        <w:tc>
          <w:tcPr>
            <w:tcW w:w="1600" w:type="dxa"/>
            <w:tcBorders>
              <w:top w:val="single" w:sz="4" w:space="0" w:color="auto"/>
              <w:left w:val="nil"/>
              <w:bottom w:val="single" w:sz="4" w:space="0" w:color="auto"/>
              <w:right w:val="nil"/>
            </w:tcBorders>
            <w:shd w:val="clear" w:color="auto" w:fill="auto"/>
            <w:noWrap/>
            <w:vAlign w:val="bottom"/>
          </w:tcPr>
          <w:p w14:paraId="7DC57C85" w14:textId="54847880" w:rsidR="00BB3520" w:rsidRPr="00433235" w:rsidRDefault="00BB3520" w:rsidP="006F0F02">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Borders>
              <w:top w:val="single" w:sz="4" w:space="0" w:color="auto"/>
              <w:left w:val="nil"/>
              <w:bottom w:val="single" w:sz="4" w:space="0" w:color="auto"/>
              <w:right w:val="nil"/>
            </w:tcBorders>
            <w:shd w:val="clear" w:color="auto" w:fill="auto"/>
            <w:noWrap/>
            <w:vAlign w:val="bottom"/>
          </w:tcPr>
          <w:p w14:paraId="1C46E53E" w14:textId="790FBBAF" w:rsidR="00BB3520" w:rsidRPr="00433235" w:rsidRDefault="00BB3520"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60" w:type="dxa"/>
            <w:tcBorders>
              <w:top w:val="single" w:sz="4" w:space="0" w:color="auto"/>
              <w:left w:val="nil"/>
              <w:bottom w:val="single" w:sz="4" w:space="0" w:color="auto"/>
              <w:right w:val="nil"/>
            </w:tcBorders>
            <w:shd w:val="clear" w:color="auto" w:fill="auto"/>
            <w:noWrap/>
            <w:vAlign w:val="bottom"/>
          </w:tcPr>
          <w:p w14:paraId="66D536CA" w14:textId="6BA02C12" w:rsidR="00BB3520" w:rsidRPr="00433235" w:rsidRDefault="00BB3520" w:rsidP="006F0F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14:paraId="1CF74FFD" w14:textId="77777777" w:rsidR="00197E8A" w:rsidRPr="00197E8A" w:rsidRDefault="00197E8A" w:rsidP="00197E8A">
      <w:pPr>
        <w:rPr>
          <w:sz w:val="24"/>
          <w:szCs w:val="24"/>
        </w:rPr>
        <w:sectPr w:rsidR="00197E8A" w:rsidRPr="00197E8A" w:rsidSect="006C6578">
          <w:pgSz w:w="12240" w:h="15840" w:code="1"/>
          <w:pgMar w:top="1080" w:right="1080" w:bottom="1080" w:left="1080" w:header="720" w:footer="720" w:gutter="0"/>
          <w:cols w:space="720"/>
          <w:docGrid w:linePitch="360"/>
        </w:sectPr>
      </w:pPr>
    </w:p>
    <w:p w14:paraId="56C4534F" w14:textId="77777777" w:rsidR="00C964C8" w:rsidRDefault="00C964C8" w:rsidP="00581F72">
      <w:pPr>
        <w:pStyle w:val="Heading1"/>
        <w:numPr>
          <w:ilvl w:val="0"/>
          <w:numId w:val="2"/>
        </w:numPr>
        <w:rPr>
          <w:b/>
        </w:rPr>
      </w:pPr>
      <w:bookmarkStart w:id="2" w:name="_Toc492033300"/>
      <w:r w:rsidRPr="00BE7F3A">
        <w:rPr>
          <w:b/>
        </w:rPr>
        <w:lastRenderedPageBreak/>
        <w:t xml:space="preserve">Domestic vaccination </w:t>
      </w:r>
      <w:r w:rsidR="000B2B9A">
        <w:rPr>
          <w:b/>
        </w:rPr>
        <w:t>costs</w:t>
      </w:r>
      <w:bookmarkEnd w:id="2"/>
    </w:p>
    <w:p w14:paraId="44BCD298" w14:textId="77777777" w:rsidR="003A77FA" w:rsidRDefault="003A77FA" w:rsidP="003A77FA"/>
    <w:p w14:paraId="1AE7E358" w14:textId="3FBAF479" w:rsidR="003A77FA" w:rsidRPr="002D3844" w:rsidRDefault="002D3844" w:rsidP="002D3844">
      <w:pPr>
        <w:spacing w:line="480" w:lineRule="auto"/>
        <w:ind w:firstLine="720"/>
        <w:rPr>
          <w:rFonts w:ascii="Times New Roman" w:hAnsi="Times New Roman" w:cs="Times New Roman"/>
          <w:sz w:val="24"/>
          <w:szCs w:val="24"/>
        </w:rPr>
      </w:pPr>
      <w:r w:rsidRPr="002D3844">
        <w:rPr>
          <w:rFonts w:ascii="Times New Roman" w:hAnsi="Times New Roman" w:cs="Times New Roman"/>
          <w:sz w:val="24"/>
          <w:szCs w:val="24"/>
        </w:rPr>
        <w:t>After arrival in the United States, refugees are covered by either Medicaid or federally</w:t>
      </w:r>
      <w:r w:rsidR="00897E96">
        <w:rPr>
          <w:rFonts w:ascii="Times New Roman" w:hAnsi="Times New Roman" w:cs="Times New Roman"/>
          <w:sz w:val="24"/>
          <w:szCs w:val="24"/>
        </w:rPr>
        <w:t xml:space="preserve"> </w:t>
      </w:r>
      <w:r w:rsidRPr="002D3844">
        <w:rPr>
          <w:rFonts w:ascii="Times New Roman" w:hAnsi="Times New Roman" w:cs="Times New Roman"/>
          <w:sz w:val="24"/>
          <w:szCs w:val="24"/>
        </w:rPr>
        <w:t xml:space="preserve">funded Refugee Medical Assistance </w:t>
      </w:r>
      <w:r w:rsidR="003C6C75">
        <w:rPr>
          <w:rFonts w:ascii="Times New Roman" w:hAnsi="Times New Roman" w:cs="Times New Roman"/>
          <w:sz w:val="24"/>
          <w:szCs w:val="24"/>
        </w:rPr>
        <w:t xml:space="preserve">(RMA) for at least </w:t>
      </w:r>
      <w:r w:rsidR="00897E96">
        <w:rPr>
          <w:rFonts w:ascii="Times New Roman" w:hAnsi="Times New Roman" w:cs="Times New Roman"/>
          <w:sz w:val="24"/>
          <w:szCs w:val="24"/>
        </w:rPr>
        <w:t>8</w:t>
      </w:r>
      <w:r w:rsidR="0009699C">
        <w:rPr>
          <w:rFonts w:ascii="Times New Roman" w:hAnsi="Times New Roman" w:cs="Times New Roman"/>
          <w:sz w:val="24"/>
          <w:szCs w:val="24"/>
        </w:rPr>
        <w:t xml:space="preserve"> </w:t>
      </w:r>
      <w:r w:rsidR="003C6C75">
        <w:rPr>
          <w:rFonts w:ascii="Times New Roman" w:hAnsi="Times New Roman" w:cs="Times New Roman"/>
          <w:sz w:val="24"/>
          <w:szCs w:val="24"/>
        </w:rPr>
        <w:t xml:space="preserve">months </w:t>
      </w:r>
      <w:r w:rsidRPr="002D3844">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&lt;EndNote&gt;&lt;Cite&gt;&lt;Author&gt;Coleman&lt;/Author&gt;&lt;Year&gt;2012&lt;/Year&gt;&lt;RecNum&gt;6&lt;/RecNum&gt;&lt;DisplayText&gt;[6]&lt;/DisplayText&gt;&lt;record&gt;&lt;rec-number&gt;6&lt;/rec-number&gt;&lt;foreign-keys&gt;&lt;key app="EN" db-id="dxz0pa2sgprszaed2xlva5fate0wxrvfpzsd" timestamp="1463514427"&gt;6&lt;/key&gt;&lt;/foreign-keys&gt;&lt;ref-type name="Journal Article"&gt;17&lt;/ref-type&gt;&lt;contributors&gt;&lt;authors&gt;&lt;author&gt;Coleman, M. S.&lt;/author&gt;&lt;author&gt;Garbat-Welch, L.&lt;/author&gt;&lt;author&gt;Burke, H.&lt;/author&gt;&lt;author&gt;Weinberg, M.&lt;/author&gt;&lt;author&gt;Humbaugh, K.&lt;/author&gt;&lt;author&gt;Tindall, A.&lt;/author&gt;&lt;author&gt;Cambron, J.&lt;/author&gt;&lt;/authors&gt;&lt;/contributors&gt;&lt;auth-address&gt;Centers for Disease Control and Prevention, Division of Global Migration and Quarantine, MS E-03, 1600 Clifton Road, Atlanta, GA 30333, USA. mcoleman@cdc.gov&lt;/auth-address&gt;&lt;titles&gt;&lt;title&gt;Direct costs of a single case of refugee-imported measles in Kentucky&lt;/title&gt;&lt;secondary-title&gt;Vaccine&lt;/secondary-title&gt;&lt;/titles&gt;&lt;periodical&gt;&lt;full-title&gt;Vaccine&lt;/full-title&gt;&lt;/periodical&gt;&lt;pages&gt;317-21&lt;/pages&gt;&lt;volume&gt;30&lt;/volume&gt;&lt;number&gt;2&lt;/number&gt;&lt;keywords&gt;&lt;keyword&gt;*Health Care Costs&lt;/keyword&gt;&lt;keyword&gt;Humans&lt;/keyword&gt;&lt;keyword&gt;Infant&lt;/keyword&gt;&lt;keyword&gt;Kentucky&lt;/keyword&gt;&lt;keyword&gt;Measles/*diagnosis/economics/*therapy&lt;/keyword&gt;&lt;keyword&gt;*Refugees&lt;/keyword&gt;&lt;/keywords&gt;&lt;dates&gt;&lt;year&gt;2012&lt;/year&gt;&lt;pub-dates&gt;&lt;date&gt;Jan 5&lt;/date&gt;&lt;/pub-dates&gt;&lt;/dates&gt;&lt;isbn&gt;1873-2518 (Electronic)&amp;#xD;0264-410X (Linking)&lt;/isbn&gt;&lt;accession-num&gt;22085555&lt;/accession-num&gt;&lt;urls&gt;&lt;related-urls&gt;&lt;url&gt;http://www.ncbi.nlm.nih.gov/pubmed/22085555&lt;/url&gt;&lt;/related-urls&gt;&lt;/urls&gt;&lt;electronic-resource-num&gt;10.1016/j.vaccine.2011.10.091&lt;/electronic-resource-num&gt;&lt;/record&gt;&lt;/Cite&gt;&lt;/EndNote&gt;</w:instrText>
      </w:r>
      <w:r w:rsidRPr="002D3844">
        <w:rPr>
          <w:rFonts w:ascii="Times New Roman" w:hAnsi="Times New Roman" w:cs="Times New Roman"/>
          <w:sz w:val="24"/>
          <w:szCs w:val="24"/>
        </w:rPr>
        <w:fldChar w:fldCharType="separate"/>
      </w:r>
      <w:r w:rsidR="009B7EE6">
        <w:rPr>
          <w:rFonts w:ascii="Times New Roman" w:hAnsi="Times New Roman" w:cs="Times New Roman"/>
          <w:noProof/>
          <w:sz w:val="24"/>
          <w:szCs w:val="24"/>
        </w:rPr>
        <w:t>[6]</w:t>
      </w:r>
      <w:r w:rsidRPr="002D3844">
        <w:rPr>
          <w:rFonts w:ascii="Times New Roman" w:hAnsi="Times New Roman" w:cs="Times New Roman"/>
          <w:sz w:val="24"/>
          <w:szCs w:val="24"/>
        </w:rPr>
        <w:fldChar w:fldCharType="end"/>
      </w:r>
      <w:r w:rsidR="003C6C75">
        <w:rPr>
          <w:rFonts w:ascii="Times New Roman" w:hAnsi="Times New Roman" w:cs="Times New Roman"/>
          <w:sz w:val="24"/>
          <w:szCs w:val="24"/>
        </w:rPr>
        <w:t>.</w:t>
      </w:r>
      <w:r w:rsidRPr="002D3844">
        <w:rPr>
          <w:rFonts w:ascii="Times New Roman" w:hAnsi="Times New Roman" w:cs="Times New Roman"/>
          <w:sz w:val="24"/>
          <w:szCs w:val="24"/>
        </w:rPr>
        <w:t xml:space="preserve"> </w:t>
      </w:r>
      <w:proofErr w:type="gramStart"/>
      <w:r w:rsidR="00691148">
        <w:rPr>
          <w:rFonts w:ascii="Times New Roman" w:hAnsi="Times New Roman" w:cs="Times New Roman"/>
          <w:sz w:val="24"/>
          <w:szCs w:val="24"/>
        </w:rPr>
        <w:t xml:space="preserve">Vaccine </w:t>
      </w:r>
      <w:r w:rsidR="00F01480">
        <w:rPr>
          <w:rFonts w:ascii="Times New Roman" w:hAnsi="Times New Roman" w:cs="Times New Roman"/>
          <w:sz w:val="24"/>
          <w:szCs w:val="24"/>
        </w:rPr>
        <w:t xml:space="preserve">costs of most refugee children who are </w:t>
      </w:r>
      <w:r w:rsidR="00897E96">
        <w:rPr>
          <w:rFonts w:ascii="Times New Roman" w:hAnsi="Times New Roman" w:cs="Times New Roman"/>
          <w:sz w:val="24"/>
          <w:szCs w:val="24"/>
        </w:rPr>
        <w:t xml:space="preserve">younger than </w:t>
      </w:r>
      <w:r w:rsidR="00F01480">
        <w:rPr>
          <w:rFonts w:ascii="Times New Roman" w:hAnsi="Times New Roman" w:cs="Times New Roman"/>
          <w:sz w:val="24"/>
          <w:szCs w:val="24"/>
        </w:rPr>
        <w:t xml:space="preserve">19 years old are covered by the Vaccines for Children </w:t>
      </w:r>
      <w:r w:rsidR="006F2090">
        <w:rPr>
          <w:rFonts w:ascii="Times New Roman" w:hAnsi="Times New Roman" w:cs="Times New Roman"/>
          <w:sz w:val="24"/>
          <w:szCs w:val="24"/>
        </w:rPr>
        <w:t>(VFC) p</w:t>
      </w:r>
      <w:r w:rsidR="00F01480">
        <w:rPr>
          <w:rFonts w:ascii="Times New Roman" w:hAnsi="Times New Roman" w:cs="Times New Roman"/>
          <w:sz w:val="24"/>
          <w:szCs w:val="24"/>
        </w:rPr>
        <w:t>rogram and Medicaid</w:t>
      </w:r>
      <w:proofErr w:type="gramEnd"/>
      <w:r w:rsidR="00F01480">
        <w:rPr>
          <w:rFonts w:ascii="Times New Roman" w:hAnsi="Times New Roman" w:cs="Times New Roman"/>
          <w:sz w:val="24"/>
          <w:szCs w:val="24"/>
        </w:rPr>
        <w:t xml:space="preserve">. </w:t>
      </w:r>
      <w:r w:rsidR="00924AC5">
        <w:rPr>
          <w:rFonts w:ascii="Times New Roman" w:hAnsi="Times New Roman" w:cs="Times New Roman"/>
          <w:sz w:val="24"/>
          <w:szCs w:val="24"/>
        </w:rPr>
        <w:t xml:space="preserve">For adult refugees, </w:t>
      </w:r>
      <w:proofErr w:type="gramStart"/>
      <w:r w:rsidR="00924AC5">
        <w:rPr>
          <w:rFonts w:ascii="Times New Roman" w:hAnsi="Times New Roman" w:cs="Times New Roman"/>
          <w:sz w:val="24"/>
          <w:szCs w:val="24"/>
        </w:rPr>
        <w:t xml:space="preserve">most vaccination costs </w:t>
      </w:r>
      <w:r w:rsidR="0025525A">
        <w:rPr>
          <w:rFonts w:ascii="Times New Roman" w:hAnsi="Times New Roman" w:cs="Times New Roman"/>
          <w:sz w:val="24"/>
          <w:szCs w:val="24"/>
        </w:rPr>
        <w:t xml:space="preserve">would </w:t>
      </w:r>
      <w:r w:rsidR="00924AC5">
        <w:rPr>
          <w:rFonts w:ascii="Times New Roman" w:hAnsi="Times New Roman" w:cs="Times New Roman"/>
          <w:sz w:val="24"/>
          <w:szCs w:val="24"/>
        </w:rPr>
        <w:t>be covered by RMA or Medicaid</w:t>
      </w:r>
      <w:proofErr w:type="gramEnd"/>
      <w:r w:rsidR="00924AC5">
        <w:rPr>
          <w:rFonts w:ascii="Times New Roman" w:hAnsi="Times New Roman" w:cs="Times New Roman"/>
          <w:sz w:val="24"/>
          <w:szCs w:val="24"/>
        </w:rPr>
        <w:t xml:space="preserve">. </w:t>
      </w:r>
      <w:r w:rsidR="00D11C76" w:rsidRPr="002D3844">
        <w:rPr>
          <w:rFonts w:ascii="Times New Roman" w:hAnsi="Times New Roman" w:cs="Times New Roman"/>
          <w:sz w:val="24"/>
          <w:szCs w:val="24"/>
        </w:rPr>
        <w:t xml:space="preserve">Since RMA </w:t>
      </w:r>
      <w:r w:rsidR="0025525A">
        <w:rPr>
          <w:rFonts w:ascii="Times New Roman" w:hAnsi="Times New Roman" w:cs="Times New Roman"/>
          <w:sz w:val="24"/>
          <w:szCs w:val="24"/>
        </w:rPr>
        <w:t xml:space="preserve">and Medicaid </w:t>
      </w:r>
      <w:r w:rsidR="00D11C76" w:rsidRPr="002D3844">
        <w:rPr>
          <w:rFonts w:ascii="Times New Roman" w:hAnsi="Times New Roman" w:cs="Times New Roman"/>
          <w:sz w:val="24"/>
          <w:szCs w:val="24"/>
        </w:rPr>
        <w:t>ha</w:t>
      </w:r>
      <w:r w:rsidR="0025525A">
        <w:rPr>
          <w:rFonts w:ascii="Times New Roman" w:hAnsi="Times New Roman" w:cs="Times New Roman"/>
          <w:sz w:val="24"/>
          <w:szCs w:val="24"/>
        </w:rPr>
        <w:t>ve</w:t>
      </w:r>
      <w:r w:rsidR="00D11C76" w:rsidRPr="002D3844">
        <w:rPr>
          <w:rFonts w:ascii="Times New Roman" w:hAnsi="Times New Roman" w:cs="Times New Roman"/>
          <w:sz w:val="24"/>
          <w:szCs w:val="24"/>
        </w:rPr>
        <w:t xml:space="preserve"> similar reimbursement rate</w:t>
      </w:r>
      <w:r w:rsidR="006550E6" w:rsidRPr="002D3844">
        <w:rPr>
          <w:rFonts w:ascii="Times New Roman" w:hAnsi="Times New Roman" w:cs="Times New Roman"/>
          <w:sz w:val="24"/>
          <w:szCs w:val="24"/>
        </w:rPr>
        <w:t xml:space="preserve">s, we </w:t>
      </w:r>
      <w:r w:rsidR="0025525A">
        <w:rPr>
          <w:rFonts w:ascii="Times New Roman" w:hAnsi="Times New Roman" w:cs="Times New Roman"/>
          <w:sz w:val="24"/>
          <w:szCs w:val="24"/>
        </w:rPr>
        <w:t>estimated</w:t>
      </w:r>
      <w:r w:rsidR="00563148">
        <w:rPr>
          <w:rFonts w:ascii="Times New Roman" w:hAnsi="Times New Roman" w:cs="Times New Roman"/>
          <w:sz w:val="24"/>
          <w:szCs w:val="24"/>
        </w:rPr>
        <w:t xml:space="preserve"> </w:t>
      </w:r>
      <w:r w:rsidR="006F5F29">
        <w:rPr>
          <w:rFonts w:ascii="Times New Roman" w:hAnsi="Times New Roman" w:cs="Times New Roman"/>
          <w:sz w:val="24"/>
          <w:szCs w:val="24"/>
        </w:rPr>
        <w:t>base case</w:t>
      </w:r>
      <w:r w:rsidR="00563148">
        <w:rPr>
          <w:rFonts w:ascii="Times New Roman" w:hAnsi="Times New Roman" w:cs="Times New Roman"/>
          <w:sz w:val="24"/>
          <w:szCs w:val="24"/>
        </w:rPr>
        <w:t xml:space="preserve"> </w:t>
      </w:r>
      <w:r w:rsidRPr="002D3844">
        <w:rPr>
          <w:rFonts w:ascii="Times New Roman" w:hAnsi="Times New Roman" w:cs="Times New Roman"/>
          <w:sz w:val="24"/>
          <w:szCs w:val="24"/>
        </w:rPr>
        <w:t xml:space="preserve">vaccination costs for </w:t>
      </w:r>
      <w:r w:rsidR="00563148">
        <w:rPr>
          <w:rFonts w:ascii="Times New Roman" w:hAnsi="Times New Roman" w:cs="Times New Roman"/>
          <w:sz w:val="24"/>
          <w:szCs w:val="24"/>
        </w:rPr>
        <w:t xml:space="preserve">refugees </w:t>
      </w:r>
      <w:r w:rsidR="0025525A">
        <w:rPr>
          <w:rFonts w:ascii="Times New Roman" w:hAnsi="Times New Roman" w:cs="Times New Roman"/>
          <w:sz w:val="24"/>
          <w:szCs w:val="24"/>
        </w:rPr>
        <w:t>based on</w:t>
      </w:r>
      <w:r w:rsidR="00563148">
        <w:rPr>
          <w:rFonts w:ascii="Times New Roman" w:hAnsi="Times New Roman" w:cs="Times New Roman"/>
          <w:sz w:val="24"/>
          <w:szCs w:val="24"/>
        </w:rPr>
        <w:t xml:space="preserve"> </w:t>
      </w:r>
      <w:r w:rsidRPr="002D3844">
        <w:rPr>
          <w:rFonts w:ascii="Times New Roman" w:hAnsi="Times New Roman" w:cs="Times New Roman"/>
          <w:sz w:val="24"/>
          <w:szCs w:val="24"/>
        </w:rPr>
        <w:t xml:space="preserve">Medicaid </w:t>
      </w:r>
      <w:r w:rsidR="00587195">
        <w:rPr>
          <w:rFonts w:ascii="Times New Roman" w:hAnsi="Times New Roman" w:cs="Times New Roman"/>
          <w:sz w:val="24"/>
          <w:szCs w:val="24"/>
        </w:rPr>
        <w:t>reimbursement rates and Medicaid beneficiaries’ out-of-pocket payment</w:t>
      </w:r>
      <w:r w:rsidRPr="002D3844">
        <w:rPr>
          <w:rFonts w:ascii="Times New Roman" w:hAnsi="Times New Roman" w:cs="Times New Roman"/>
          <w:sz w:val="24"/>
          <w:szCs w:val="24"/>
        </w:rPr>
        <w:t xml:space="preserve">. </w:t>
      </w:r>
      <w:r w:rsidR="00924AC5">
        <w:rPr>
          <w:rFonts w:ascii="Times New Roman" w:hAnsi="Times New Roman" w:cs="Times New Roman"/>
          <w:sz w:val="24"/>
          <w:szCs w:val="24"/>
        </w:rPr>
        <w:t xml:space="preserve">For one-way sensitivity analyses, we </w:t>
      </w:r>
      <w:r w:rsidR="0025525A">
        <w:rPr>
          <w:rFonts w:ascii="Times New Roman" w:hAnsi="Times New Roman" w:cs="Times New Roman"/>
          <w:sz w:val="24"/>
          <w:szCs w:val="24"/>
        </w:rPr>
        <w:t>developed</w:t>
      </w:r>
      <w:r w:rsidR="00924AC5">
        <w:rPr>
          <w:rFonts w:ascii="Times New Roman" w:hAnsi="Times New Roman" w:cs="Times New Roman"/>
          <w:sz w:val="24"/>
          <w:szCs w:val="24"/>
        </w:rPr>
        <w:t xml:space="preserve"> lower</w:t>
      </w:r>
      <w:r w:rsidR="00E167B1">
        <w:rPr>
          <w:rFonts w:ascii="Times New Roman" w:hAnsi="Times New Roman" w:cs="Times New Roman"/>
          <w:sz w:val="24"/>
          <w:szCs w:val="24"/>
        </w:rPr>
        <w:t>-</w:t>
      </w:r>
      <w:r w:rsidR="00924AC5">
        <w:rPr>
          <w:rFonts w:ascii="Times New Roman" w:hAnsi="Times New Roman" w:cs="Times New Roman"/>
          <w:sz w:val="24"/>
          <w:szCs w:val="24"/>
        </w:rPr>
        <w:t xml:space="preserve"> and upper</w:t>
      </w:r>
      <w:r w:rsidR="00E167B1">
        <w:rPr>
          <w:rFonts w:ascii="Times New Roman" w:hAnsi="Times New Roman" w:cs="Times New Roman"/>
          <w:sz w:val="24"/>
          <w:szCs w:val="24"/>
        </w:rPr>
        <w:t>-</w:t>
      </w:r>
      <w:r w:rsidR="00924AC5">
        <w:rPr>
          <w:rFonts w:ascii="Times New Roman" w:hAnsi="Times New Roman" w:cs="Times New Roman"/>
          <w:sz w:val="24"/>
          <w:szCs w:val="24"/>
        </w:rPr>
        <w:t>bound</w:t>
      </w:r>
      <w:r w:rsidR="0025525A">
        <w:rPr>
          <w:rFonts w:ascii="Times New Roman" w:hAnsi="Times New Roman" w:cs="Times New Roman"/>
          <w:sz w:val="24"/>
          <w:szCs w:val="24"/>
        </w:rPr>
        <w:t xml:space="preserve"> estimates</w:t>
      </w:r>
      <w:r w:rsidR="00924AC5">
        <w:rPr>
          <w:rFonts w:ascii="Times New Roman" w:hAnsi="Times New Roman" w:cs="Times New Roman"/>
          <w:sz w:val="24"/>
          <w:szCs w:val="24"/>
        </w:rPr>
        <w:t xml:space="preserve">. </w:t>
      </w:r>
      <w:r w:rsidR="001D3545">
        <w:rPr>
          <w:rFonts w:ascii="Times New Roman" w:hAnsi="Times New Roman" w:cs="Times New Roman"/>
          <w:sz w:val="24"/>
          <w:szCs w:val="24"/>
        </w:rPr>
        <w:t>T</w:t>
      </w:r>
      <w:r w:rsidR="00697AB7">
        <w:rPr>
          <w:rFonts w:ascii="Times New Roman" w:hAnsi="Times New Roman" w:cs="Times New Roman"/>
          <w:sz w:val="24"/>
          <w:szCs w:val="24"/>
        </w:rPr>
        <w:t>he lower</w:t>
      </w:r>
      <w:r w:rsidR="00E167B1">
        <w:rPr>
          <w:rFonts w:ascii="Times New Roman" w:hAnsi="Times New Roman" w:cs="Times New Roman"/>
          <w:sz w:val="24"/>
          <w:szCs w:val="24"/>
        </w:rPr>
        <w:t>-</w:t>
      </w:r>
      <w:r w:rsidR="00697AB7">
        <w:rPr>
          <w:rFonts w:ascii="Times New Roman" w:hAnsi="Times New Roman" w:cs="Times New Roman"/>
          <w:sz w:val="24"/>
          <w:szCs w:val="24"/>
        </w:rPr>
        <w:t xml:space="preserve">bound estimates were </w:t>
      </w:r>
      <w:r w:rsidR="0025525A">
        <w:rPr>
          <w:rFonts w:ascii="Times New Roman" w:hAnsi="Times New Roman" w:cs="Times New Roman"/>
          <w:sz w:val="24"/>
          <w:szCs w:val="24"/>
        </w:rPr>
        <w:t xml:space="preserve">set </w:t>
      </w:r>
      <w:r w:rsidR="00697AB7">
        <w:rPr>
          <w:rFonts w:ascii="Times New Roman" w:hAnsi="Times New Roman" w:cs="Times New Roman"/>
          <w:sz w:val="24"/>
          <w:szCs w:val="24"/>
        </w:rPr>
        <w:t xml:space="preserve">equivalent to the </w:t>
      </w:r>
      <w:r w:rsidR="006F5F29">
        <w:rPr>
          <w:rFonts w:ascii="Times New Roman" w:hAnsi="Times New Roman" w:cs="Times New Roman"/>
          <w:sz w:val="24"/>
          <w:szCs w:val="24"/>
        </w:rPr>
        <w:t>base case</w:t>
      </w:r>
      <w:r w:rsidR="00697AB7">
        <w:rPr>
          <w:rFonts w:ascii="Times New Roman" w:hAnsi="Times New Roman" w:cs="Times New Roman"/>
          <w:sz w:val="24"/>
          <w:szCs w:val="24"/>
        </w:rPr>
        <w:t xml:space="preserve"> </w:t>
      </w:r>
      <w:r w:rsidR="0025525A">
        <w:rPr>
          <w:rFonts w:ascii="Times New Roman" w:hAnsi="Times New Roman" w:cs="Times New Roman"/>
          <w:sz w:val="24"/>
          <w:szCs w:val="24"/>
        </w:rPr>
        <w:t xml:space="preserve">Medicaid-based </w:t>
      </w:r>
      <w:r w:rsidR="00697AB7">
        <w:rPr>
          <w:rFonts w:ascii="Times New Roman" w:hAnsi="Times New Roman" w:cs="Times New Roman"/>
          <w:sz w:val="24"/>
          <w:szCs w:val="24"/>
        </w:rPr>
        <w:t xml:space="preserve">estimates. </w:t>
      </w:r>
      <w:r w:rsidR="0025525A">
        <w:rPr>
          <w:rFonts w:ascii="Times New Roman" w:hAnsi="Times New Roman" w:cs="Times New Roman"/>
          <w:sz w:val="24"/>
          <w:szCs w:val="24"/>
        </w:rPr>
        <w:t xml:space="preserve">Private </w:t>
      </w:r>
      <w:r w:rsidR="00C328C9">
        <w:rPr>
          <w:rFonts w:ascii="Times New Roman" w:hAnsi="Times New Roman" w:cs="Times New Roman"/>
          <w:sz w:val="24"/>
          <w:szCs w:val="24"/>
        </w:rPr>
        <w:t>sector</w:t>
      </w:r>
      <w:r w:rsidR="0025525A">
        <w:rPr>
          <w:rFonts w:ascii="Times New Roman" w:hAnsi="Times New Roman" w:cs="Times New Roman"/>
          <w:sz w:val="24"/>
          <w:szCs w:val="24"/>
        </w:rPr>
        <w:t xml:space="preserve"> reimbursement rate</w:t>
      </w:r>
      <w:r w:rsidR="00C328C9">
        <w:rPr>
          <w:rFonts w:ascii="Times New Roman" w:hAnsi="Times New Roman" w:cs="Times New Roman"/>
          <w:sz w:val="24"/>
          <w:szCs w:val="24"/>
        </w:rPr>
        <w:t xml:space="preserve">s </w:t>
      </w:r>
      <w:proofErr w:type="gramStart"/>
      <w:r w:rsidR="0025525A">
        <w:rPr>
          <w:rFonts w:ascii="Times New Roman" w:hAnsi="Times New Roman" w:cs="Times New Roman"/>
          <w:sz w:val="24"/>
          <w:szCs w:val="24"/>
        </w:rPr>
        <w:t>were used</w:t>
      </w:r>
      <w:proofErr w:type="gramEnd"/>
      <w:r w:rsidR="0025525A">
        <w:rPr>
          <w:rFonts w:ascii="Times New Roman" w:hAnsi="Times New Roman" w:cs="Times New Roman"/>
          <w:sz w:val="24"/>
          <w:szCs w:val="24"/>
        </w:rPr>
        <w:t xml:space="preserve"> to estimate </w:t>
      </w:r>
      <w:r w:rsidR="00C328C9">
        <w:rPr>
          <w:rFonts w:ascii="Times New Roman" w:hAnsi="Times New Roman" w:cs="Times New Roman"/>
          <w:sz w:val="24"/>
          <w:szCs w:val="24"/>
        </w:rPr>
        <w:t>upper bound</w:t>
      </w:r>
      <w:r w:rsidR="0025525A">
        <w:rPr>
          <w:rFonts w:ascii="Times New Roman" w:hAnsi="Times New Roman" w:cs="Times New Roman"/>
          <w:sz w:val="24"/>
          <w:szCs w:val="24"/>
        </w:rPr>
        <w:t>s</w:t>
      </w:r>
      <w:r w:rsidR="00C328C9">
        <w:rPr>
          <w:rFonts w:ascii="Times New Roman" w:hAnsi="Times New Roman" w:cs="Times New Roman"/>
          <w:sz w:val="24"/>
          <w:szCs w:val="24"/>
        </w:rPr>
        <w:t xml:space="preserve">. </w:t>
      </w:r>
      <w:r w:rsidR="00697AB7">
        <w:rPr>
          <w:rFonts w:ascii="Times New Roman" w:hAnsi="Times New Roman" w:cs="Times New Roman"/>
          <w:sz w:val="24"/>
          <w:szCs w:val="24"/>
        </w:rPr>
        <w:t xml:space="preserve">For probabilistic sensitivity analyses, we generated gamma distributions of each cost estimate using the </w:t>
      </w:r>
      <w:r w:rsidR="006F5F29">
        <w:rPr>
          <w:rFonts w:ascii="Times New Roman" w:hAnsi="Times New Roman" w:cs="Times New Roman"/>
          <w:sz w:val="24"/>
          <w:szCs w:val="24"/>
        </w:rPr>
        <w:t>base case</w:t>
      </w:r>
      <w:r w:rsidR="0025525A">
        <w:rPr>
          <w:rFonts w:ascii="Times New Roman" w:hAnsi="Times New Roman" w:cs="Times New Roman"/>
          <w:sz w:val="24"/>
          <w:szCs w:val="24"/>
        </w:rPr>
        <w:t xml:space="preserve">, </w:t>
      </w:r>
      <w:r w:rsidR="00697AB7">
        <w:rPr>
          <w:rFonts w:ascii="Times New Roman" w:hAnsi="Times New Roman" w:cs="Times New Roman"/>
          <w:sz w:val="24"/>
          <w:szCs w:val="24"/>
        </w:rPr>
        <w:t>lower</w:t>
      </w:r>
      <w:r w:rsidR="00E167B1">
        <w:rPr>
          <w:rFonts w:ascii="Times New Roman" w:hAnsi="Times New Roman" w:cs="Times New Roman"/>
          <w:sz w:val="24"/>
          <w:szCs w:val="24"/>
        </w:rPr>
        <w:t>-</w:t>
      </w:r>
      <w:r w:rsidR="0025525A">
        <w:rPr>
          <w:rFonts w:ascii="Times New Roman" w:hAnsi="Times New Roman" w:cs="Times New Roman"/>
          <w:sz w:val="24"/>
          <w:szCs w:val="24"/>
        </w:rPr>
        <w:t>,</w:t>
      </w:r>
      <w:r w:rsidR="00697AB7">
        <w:rPr>
          <w:rFonts w:ascii="Times New Roman" w:hAnsi="Times New Roman" w:cs="Times New Roman"/>
          <w:sz w:val="24"/>
          <w:szCs w:val="24"/>
        </w:rPr>
        <w:t xml:space="preserve"> and upper</w:t>
      </w:r>
      <w:r w:rsidR="00E167B1">
        <w:rPr>
          <w:rFonts w:ascii="Times New Roman" w:hAnsi="Times New Roman" w:cs="Times New Roman"/>
          <w:sz w:val="24"/>
          <w:szCs w:val="24"/>
        </w:rPr>
        <w:t>-</w:t>
      </w:r>
      <w:r w:rsidR="00697AB7">
        <w:rPr>
          <w:rFonts w:ascii="Times New Roman" w:hAnsi="Times New Roman" w:cs="Times New Roman"/>
          <w:sz w:val="24"/>
          <w:szCs w:val="24"/>
        </w:rPr>
        <w:t xml:space="preserve">bound estimates. Means and standard deviations of the distribution </w:t>
      </w:r>
      <w:r w:rsidR="00697AB7" w:rsidRPr="00F2111C">
        <w:rPr>
          <w:rFonts w:ascii="Times New Roman" w:hAnsi="Times New Roman" w:cs="Times New Roman"/>
          <w:sz w:val="24"/>
          <w:szCs w:val="24"/>
        </w:rPr>
        <w:t xml:space="preserve">were </w:t>
      </w:r>
      <w:r w:rsidR="0025525A">
        <w:rPr>
          <w:rFonts w:ascii="Times New Roman" w:hAnsi="Times New Roman" w:cs="Times New Roman"/>
          <w:sz w:val="24"/>
          <w:szCs w:val="24"/>
        </w:rPr>
        <w:t>calculated</w:t>
      </w:r>
      <w:r w:rsidR="0025525A" w:rsidRPr="00F2111C">
        <w:rPr>
          <w:rFonts w:ascii="Times New Roman" w:hAnsi="Times New Roman" w:cs="Times New Roman"/>
          <w:sz w:val="24"/>
          <w:szCs w:val="24"/>
        </w:rPr>
        <w:t xml:space="preserve"> </w:t>
      </w:r>
      <w:r w:rsidR="00697AB7" w:rsidRPr="00F2111C">
        <w:rPr>
          <w:rFonts w:ascii="Times New Roman" w:hAnsi="Times New Roman" w:cs="Times New Roman"/>
          <w:sz w:val="24"/>
          <w:szCs w:val="24"/>
        </w:rPr>
        <w:t xml:space="preserve">using the following formulas: </w:t>
      </w:r>
      <w:r w:rsidR="00697AB7" w:rsidRPr="00354227">
        <w:rPr>
          <w:rFonts w:ascii="Times New Roman" w:hAnsi="Times New Roman" w:cs="Times New Roman"/>
          <w:sz w:val="24"/>
          <w:szCs w:val="24"/>
        </w:rPr>
        <w:t>Mean = (</w:t>
      </w:r>
      <w:r w:rsidR="00BE2E82">
        <w:rPr>
          <w:rFonts w:ascii="Times New Roman" w:hAnsi="Times New Roman" w:cs="Times New Roman"/>
          <w:i/>
          <w:sz w:val="24"/>
          <w:szCs w:val="24"/>
        </w:rPr>
        <w:t>Min</w:t>
      </w:r>
      <w:r w:rsidR="00697AB7" w:rsidRPr="00354227">
        <w:rPr>
          <w:rFonts w:ascii="Times New Roman" w:hAnsi="Times New Roman" w:cs="Times New Roman"/>
          <w:sz w:val="24"/>
          <w:szCs w:val="24"/>
        </w:rPr>
        <w:t xml:space="preserve"> + 4×</w:t>
      </w:r>
      <w:r w:rsidR="00697AB7">
        <w:rPr>
          <w:rFonts w:ascii="Times New Roman" w:hAnsi="Times New Roman" w:cs="Times New Roman"/>
          <w:i/>
          <w:sz w:val="24"/>
          <w:szCs w:val="24"/>
        </w:rPr>
        <w:t>Base</w:t>
      </w:r>
      <w:r w:rsidR="00697AB7" w:rsidRPr="00354227">
        <w:rPr>
          <w:rFonts w:ascii="Times New Roman" w:hAnsi="Times New Roman" w:cs="Times New Roman"/>
          <w:sz w:val="24"/>
          <w:szCs w:val="24"/>
        </w:rPr>
        <w:t xml:space="preserve"> + </w:t>
      </w:r>
      <w:r w:rsidR="00697AB7" w:rsidRPr="00354227">
        <w:rPr>
          <w:rFonts w:ascii="Times New Roman" w:hAnsi="Times New Roman" w:cs="Times New Roman"/>
          <w:i/>
          <w:sz w:val="24"/>
          <w:szCs w:val="24"/>
        </w:rPr>
        <w:t>Max</w:t>
      </w:r>
      <w:r w:rsidR="00697AB7" w:rsidRPr="00354227">
        <w:rPr>
          <w:rFonts w:ascii="Times New Roman" w:hAnsi="Times New Roman" w:cs="Times New Roman"/>
          <w:sz w:val="24"/>
          <w:szCs w:val="24"/>
        </w:rPr>
        <w:t>)/6, Standard Deviation</w:t>
      </w:r>
      <w:r w:rsidR="00697AB7" w:rsidRPr="00F2111C">
        <w:rPr>
          <w:rFonts w:ascii="Times New Roman" w:hAnsi="Times New Roman" w:cs="Times New Roman"/>
          <w:b/>
          <w:sz w:val="24"/>
          <w:szCs w:val="24"/>
        </w:rPr>
        <w:t xml:space="preserve"> </w:t>
      </w:r>
      <w:r w:rsidR="00697AB7" w:rsidRPr="00F2111C">
        <w:rPr>
          <w:rFonts w:ascii="Times New Roman" w:hAnsi="Times New Roman" w:cs="Times New Roman"/>
          <w:sz w:val="24"/>
          <w:szCs w:val="24"/>
        </w:rPr>
        <w:t>= (</w:t>
      </w:r>
      <w:r w:rsidR="00697AB7" w:rsidRPr="00F2111C">
        <w:rPr>
          <w:rFonts w:ascii="Times New Roman" w:hAnsi="Times New Roman" w:cs="Times New Roman"/>
          <w:i/>
          <w:sz w:val="24"/>
          <w:szCs w:val="24"/>
        </w:rPr>
        <w:t>Max</w:t>
      </w:r>
      <w:r w:rsidR="00697AB7" w:rsidRPr="00F2111C">
        <w:rPr>
          <w:rFonts w:ascii="Times New Roman" w:hAnsi="Times New Roman" w:cs="Times New Roman"/>
          <w:sz w:val="24"/>
          <w:szCs w:val="24"/>
        </w:rPr>
        <w:t xml:space="preserve"> – </w:t>
      </w:r>
      <w:r w:rsidR="00697AB7" w:rsidRPr="00F2111C">
        <w:rPr>
          <w:rFonts w:ascii="Times New Roman" w:hAnsi="Times New Roman" w:cs="Times New Roman"/>
          <w:i/>
          <w:sz w:val="24"/>
          <w:szCs w:val="24"/>
        </w:rPr>
        <w:t>Min</w:t>
      </w:r>
      <w:r w:rsidR="00697AB7" w:rsidRPr="00F2111C">
        <w:rPr>
          <w:rFonts w:ascii="Times New Roman" w:hAnsi="Times New Roman" w:cs="Times New Roman"/>
          <w:sz w:val="24"/>
          <w:szCs w:val="24"/>
        </w:rPr>
        <w:t>)/6</w:t>
      </w:r>
      <w:r w:rsidR="004A3F84">
        <w:rPr>
          <w:rFonts w:ascii="Times New Roman" w:hAnsi="Times New Roman" w:cs="Times New Roman"/>
          <w:sz w:val="24"/>
          <w:szCs w:val="24"/>
        </w:rPr>
        <w:t xml:space="preserve">, </w:t>
      </w:r>
      <w:r w:rsidR="0025525A">
        <w:rPr>
          <w:rFonts w:ascii="Times New Roman" w:hAnsi="Times New Roman" w:cs="Times New Roman"/>
          <w:sz w:val="24"/>
          <w:szCs w:val="24"/>
        </w:rPr>
        <w:t xml:space="preserve">where </w:t>
      </w:r>
      <w:r w:rsidR="004A3F84">
        <w:rPr>
          <w:rFonts w:ascii="Times New Roman" w:hAnsi="Times New Roman" w:cs="Times New Roman"/>
          <w:i/>
          <w:sz w:val="24"/>
          <w:szCs w:val="24"/>
        </w:rPr>
        <w:t>Base</w:t>
      </w:r>
      <w:r w:rsidR="004A3F84">
        <w:rPr>
          <w:rFonts w:ascii="Times New Roman" w:hAnsi="Times New Roman" w:cs="Times New Roman"/>
          <w:sz w:val="24"/>
          <w:szCs w:val="24"/>
        </w:rPr>
        <w:t xml:space="preserve"> is our </w:t>
      </w:r>
      <w:r w:rsidR="006F5F29">
        <w:rPr>
          <w:rFonts w:ascii="Times New Roman" w:hAnsi="Times New Roman" w:cs="Times New Roman"/>
          <w:sz w:val="24"/>
          <w:szCs w:val="24"/>
        </w:rPr>
        <w:t>base case</w:t>
      </w:r>
      <w:r w:rsidR="004A3F84" w:rsidRPr="00F2111C">
        <w:rPr>
          <w:rFonts w:ascii="Times New Roman" w:hAnsi="Times New Roman" w:cs="Times New Roman"/>
          <w:sz w:val="24"/>
          <w:szCs w:val="24"/>
        </w:rPr>
        <w:t xml:space="preserve"> estimate, </w:t>
      </w:r>
      <w:r w:rsidR="004A3F84" w:rsidRPr="00F2111C">
        <w:rPr>
          <w:rFonts w:ascii="Times New Roman" w:hAnsi="Times New Roman" w:cs="Times New Roman"/>
          <w:i/>
          <w:sz w:val="24"/>
          <w:szCs w:val="24"/>
        </w:rPr>
        <w:t>Max</w:t>
      </w:r>
      <w:r w:rsidR="004A3F84" w:rsidRPr="00F2111C">
        <w:rPr>
          <w:rFonts w:ascii="Times New Roman" w:hAnsi="Times New Roman" w:cs="Times New Roman"/>
          <w:sz w:val="24"/>
          <w:szCs w:val="24"/>
        </w:rPr>
        <w:t xml:space="preserve"> is our upper</w:t>
      </w:r>
      <w:r w:rsidR="00E167B1">
        <w:rPr>
          <w:rFonts w:ascii="Times New Roman" w:hAnsi="Times New Roman" w:cs="Times New Roman"/>
          <w:sz w:val="24"/>
          <w:szCs w:val="24"/>
        </w:rPr>
        <w:t>-</w:t>
      </w:r>
      <w:r w:rsidR="004A3F84" w:rsidRPr="00F2111C">
        <w:rPr>
          <w:rFonts w:ascii="Times New Roman" w:hAnsi="Times New Roman" w:cs="Times New Roman"/>
          <w:sz w:val="24"/>
          <w:szCs w:val="24"/>
        </w:rPr>
        <w:t xml:space="preserve">bound estimate and </w:t>
      </w:r>
      <w:r w:rsidR="004A3F84" w:rsidRPr="00F2111C">
        <w:rPr>
          <w:rFonts w:ascii="Times New Roman" w:hAnsi="Times New Roman" w:cs="Times New Roman"/>
          <w:i/>
          <w:sz w:val="24"/>
          <w:szCs w:val="24"/>
        </w:rPr>
        <w:t>Min</w:t>
      </w:r>
      <w:r w:rsidR="004A3F84" w:rsidRPr="00F2111C">
        <w:rPr>
          <w:rFonts w:ascii="Times New Roman" w:hAnsi="Times New Roman" w:cs="Times New Roman"/>
          <w:sz w:val="24"/>
          <w:szCs w:val="24"/>
        </w:rPr>
        <w:t xml:space="preserve"> is our lower</w:t>
      </w:r>
      <w:r w:rsidR="00E167B1">
        <w:rPr>
          <w:rFonts w:ascii="Times New Roman" w:hAnsi="Times New Roman" w:cs="Times New Roman"/>
          <w:sz w:val="24"/>
          <w:szCs w:val="24"/>
        </w:rPr>
        <w:t>-</w:t>
      </w:r>
      <w:r w:rsidR="004A3F84" w:rsidRPr="00F2111C">
        <w:rPr>
          <w:rFonts w:ascii="Times New Roman" w:hAnsi="Times New Roman" w:cs="Times New Roman"/>
          <w:sz w:val="24"/>
          <w:szCs w:val="24"/>
        </w:rPr>
        <w:t>bound estimate</w:t>
      </w:r>
      <w:r w:rsidR="004A3F84">
        <w:rPr>
          <w:rFonts w:ascii="Times New Roman" w:hAnsi="Times New Roman" w:cs="Times New Roman"/>
          <w:sz w:val="24"/>
          <w:szCs w:val="24"/>
        </w:rPr>
        <w:t xml:space="preserve"> </w:t>
      </w:r>
      <w:r w:rsidR="004A3F84">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&lt;EndNote&gt;&lt;Cite&gt;&lt;Author&gt;Maskery&lt;/Author&gt;&lt;Year&gt;2016&lt;/Year&gt;&lt;RecNum&gt;18&lt;/RecNum&gt;&lt;DisplayText&gt;[7]&lt;/DisplayText&gt;&lt;record&gt;&lt;rec-number&gt;18&lt;/rec-number&gt;&lt;foreign-keys&gt;&lt;key app="EN" db-id="dxz0pa2sgprszaed2xlva5fate0wxrvfpzsd" timestamp="1479395149"&gt;18&lt;/key&gt;&lt;/foreign-keys&gt;&lt;ref-type name="Journal Article"&gt;17&lt;/ref-type&gt;&lt;contributors&gt;&lt;authors&gt;&lt;author&gt;Maskery, B.&lt;/author&gt;&lt;author&gt;Coleman, M. S.&lt;/author&gt;&lt;author&gt;Weinberg, M.&lt;/author&gt;&lt;author&gt;Zhou, W.&lt;/author&gt;&lt;author&gt;Rotz, L.&lt;/author&gt;&lt;author&gt;Klosovsky, A.&lt;/author&gt;&lt;author&gt;Cantey, P. T.&lt;/author&gt;&lt;author&gt;Fox, L. M.&lt;/author&gt;&lt;author&gt;Cetron, M. S.&lt;/author&gt;&lt;author&gt;Stauffer, W. M.&lt;/author&gt;&lt;/authors&gt;&lt;/contributors&gt;&lt;auth-address&gt;Division of Global Migration and Quarantine, Centers for Disease Control and Prevention, Atlanta, Georgia, United States of America.&amp;#xD;International Organization for Migration, Washington, D.C., United States of America.&amp;#xD;Division of Parasitic Diseases and Malaria, Centers for Disease Control and Prevention, Atlanta, Georgia, United States of America.&amp;#xD;Division of Infectious Diseases and International Medicine, University of Minnesota, Minneapolis, Minnesota, United States of America.&lt;/auth-address&gt;&lt;titles&gt;&lt;title&gt;Economic Analysis of the Impact of Overseas and Domestic Treatment and Screening Options for Intestinal Helminth Infection among US-Bound Refugees from Asia&lt;/title&gt;&lt;secondary-title&gt;PLoS Negl Trop Dis&lt;/secondary-title&gt;&lt;/titles&gt;&lt;periodical&gt;&lt;full-title&gt;PLoS Negl Trop Dis&lt;/full-title&gt;&lt;/periodical&gt;&lt;pages&gt;e0004910&lt;/pages&gt;&lt;volume&gt;10&lt;/volume&gt;&lt;number&gt;8&lt;/number&gt;&lt;dates&gt;&lt;year&gt;2016&lt;/year&gt;&lt;pub-dates&gt;&lt;date&gt;Aug&lt;/date&gt;&lt;/pub-dates&gt;&lt;/dates&gt;&lt;isbn&gt;1935-2735 (Electronic)&amp;#xD;1935-2727 (Linking)&lt;/isbn&gt;&lt;accession-num&gt;27509077&lt;/accession-num&gt;&lt;urls&gt;&lt;related-urls&gt;&lt;url&gt;http://www.ncbi.nlm.nih.gov/pubmed/27509077&lt;/url&gt;&lt;/related-urls&gt;&lt;/urls&gt;&lt;custom2&gt;PMC4980012&lt;/custom2&gt;&lt;electronic-resource-num&gt;10.1371/journal.pntd.0004910&lt;/electronic-resource-num&gt;&lt;/record&gt;&lt;/Cite&gt;&lt;/EndNote&gt;</w:instrText>
      </w:r>
      <w:r w:rsidR="004A3F84">
        <w:rPr>
          <w:rFonts w:ascii="Times New Roman" w:hAnsi="Times New Roman" w:cs="Times New Roman"/>
          <w:sz w:val="24"/>
          <w:szCs w:val="24"/>
        </w:rPr>
        <w:fldChar w:fldCharType="separate"/>
      </w:r>
      <w:r w:rsidR="009B7EE6">
        <w:rPr>
          <w:rFonts w:ascii="Times New Roman" w:hAnsi="Times New Roman" w:cs="Times New Roman"/>
          <w:noProof/>
          <w:sz w:val="24"/>
          <w:szCs w:val="24"/>
        </w:rPr>
        <w:t>[7]</w:t>
      </w:r>
      <w:r w:rsidR="004A3F84">
        <w:rPr>
          <w:rFonts w:ascii="Times New Roman" w:hAnsi="Times New Roman" w:cs="Times New Roman"/>
          <w:sz w:val="24"/>
          <w:szCs w:val="24"/>
        </w:rPr>
        <w:fldChar w:fldCharType="end"/>
      </w:r>
      <w:r w:rsidR="00697AB7" w:rsidRPr="00F2111C">
        <w:rPr>
          <w:rFonts w:ascii="Times New Roman" w:hAnsi="Times New Roman" w:cs="Times New Roman"/>
          <w:sz w:val="24"/>
          <w:szCs w:val="24"/>
        </w:rPr>
        <w:t>.</w:t>
      </w:r>
    </w:p>
    <w:p w14:paraId="4D095D71" w14:textId="77777777" w:rsidR="00E3335A" w:rsidRDefault="00E3335A" w:rsidP="00E3335A">
      <w:pPr>
        <w:pStyle w:val="ListParagraph"/>
      </w:pPr>
    </w:p>
    <w:p w14:paraId="7B5293E9" w14:textId="77777777" w:rsidR="006C6555" w:rsidRPr="006C6555" w:rsidRDefault="006C6555" w:rsidP="006C6555">
      <w:pPr>
        <w:pStyle w:val="ListParagraph"/>
        <w:numPr>
          <w:ilvl w:val="0"/>
          <w:numId w:val="4"/>
        </w:numPr>
        <w:spacing w:line="480" w:lineRule="auto"/>
        <w:rPr>
          <w:rFonts w:ascii="Times New Roman" w:hAnsi="Times New Roman" w:cs="Times New Roman"/>
          <w:b/>
          <w:sz w:val="24"/>
          <w:szCs w:val="24"/>
        </w:rPr>
      </w:pPr>
      <w:r w:rsidRPr="006C6555">
        <w:rPr>
          <w:rFonts w:ascii="Times New Roman" w:hAnsi="Times New Roman" w:cs="Times New Roman"/>
          <w:b/>
          <w:sz w:val="24"/>
          <w:szCs w:val="24"/>
        </w:rPr>
        <w:t>Vaccine costs</w:t>
      </w:r>
    </w:p>
    <w:p w14:paraId="2A014603" w14:textId="610D54E9" w:rsidR="00721BF7" w:rsidRPr="00721BF7" w:rsidRDefault="00721BF7" w:rsidP="006C6555">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 xml:space="preserve">Refugees </w:t>
      </w:r>
      <w:r w:rsidR="00E167B1">
        <w:rPr>
          <w:rFonts w:ascii="Times New Roman" w:hAnsi="Times New Roman" w:cs="Times New Roman"/>
          <w:b/>
          <w:sz w:val="24"/>
          <w:szCs w:val="24"/>
        </w:rPr>
        <w:t xml:space="preserve">younger than </w:t>
      </w:r>
      <w:r>
        <w:rPr>
          <w:rFonts w:ascii="Times New Roman" w:hAnsi="Times New Roman" w:cs="Times New Roman"/>
          <w:b/>
          <w:sz w:val="24"/>
          <w:szCs w:val="24"/>
        </w:rPr>
        <w:t>19</w:t>
      </w:r>
      <w:r w:rsidRPr="00721BF7">
        <w:rPr>
          <w:rFonts w:ascii="Times New Roman" w:hAnsi="Times New Roman" w:cs="Times New Roman"/>
          <w:b/>
          <w:sz w:val="24"/>
          <w:szCs w:val="24"/>
        </w:rPr>
        <w:t xml:space="preserve"> years old </w:t>
      </w:r>
    </w:p>
    <w:p w14:paraId="18C890B3" w14:textId="759C7049" w:rsidR="00354227" w:rsidRDefault="003A77FA" w:rsidP="004A3F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Vaccine costs for refugees </w:t>
      </w:r>
      <w:r w:rsidR="00E167B1">
        <w:rPr>
          <w:rFonts w:ascii="Times New Roman" w:hAnsi="Times New Roman" w:cs="Times New Roman"/>
          <w:sz w:val="24"/>
          <w:szCs w:val="24"/>
        </w:rPr>
        <w:t xml:space="preserve">younger than </w:t>
      </w:r>
      <w:r>
        <w:rPr>
          <w:rFonts w:ascii="Times New Roman" w:hAnsi="Times New Roman" w:cs="Times New Roman"/>
          <w:sz w:val="24"/>
          <w:szCs w:val="24"/>
        </w:rPr>
        <w:t xml:space="preserve">19 years old </w:t>
      </w:r>
      <w:proofErr w:type="gramStart"/>
      <w:r w:rsidR="0025525A">
        <w:rPr>
          <w:rFonts w:ascii="Times New Roman" w:hAnsi="Times New Roman" w:cs="Times New Roman"/>
          <w:sz w:val="24"/>
          <w:szCs w:val="24"/>
        </w:rPr>
        <w:t xml:space="preserve">are </w:t>
      </w:r>
      <w:r>
        <w:rPr>
          <w:rFonts w:ascii="Times New Roman" w:hAnsi="Times New Roman" w:cs="Times New Roman"/>
          <w:sz w:val="24"/>
          <w:szCs w:val="24"/>
        </w:rPr>
        <w:t>shown</w:t>
      </w:r>
      <w:proofErr w:type="gramEnd"/>
      <w:r>
        <w:rPr>
          <w:rFonts w:ascii="Times New Roman" w:hAnsi="Times New Roman" w:cs="Times New Roman"/>
          <w:sz w:val="24"/>
          <w:szCs w:val="24"/>
        </w:rPr>
        <w:t xml:space="preserve"> in Table A6. </w:t>
      </w:r>
      <w:r w:rsidR="006F5F29">
        <w:rPr>
          <w:rFonts w:ascii="Times New Roman" w:hAnsi="Times New Roman" w:cs="Times New Roman"/>
          <w:sz w:val="24"/>
          <w:szCs w:val="24"/>
        </w:rPr>
        <w:t>Base case</w:t>
      </w:r>
      <w:r w:rsidR="00C964C8" w:rsidRPr="000B2B9A">
        <w:rPr>
          <w:rFonts w:ascii="Times New Roman" w:hAnsi="Times New Roman" w:cs="Times New Roman"/>
          <w:sz w:val="24"/>
          <w:szCs w:val="24"/>
        </w:rPr>
        <w:t xml:space="preserve"> costs of pediatric vaccines</w:t>
      </w:r>
      <w:r w:rsidR="00BE7F3A" w:rsidRPr="000B2B9A">
        <w:rPr>
          <w:rFonts w:ascii="Times New Roman" w:hAnsi="Times New Roman" w:cs="Times New Roman"/>
          <w:sz w:val="24"/>
          <w:szCs w:val="24"/>
        </w:rPr>
        <w:t xml:space="preserve"> were</w:t>
      </w:r>
      <w:r w:rsidR="0025525A">
        <w:rPr>
          <w:rFonts w:ascii="Times New Roman" w:hAnsi="Times New Roman" w:cs="Times New Roman"/>
          <w:sz w:val="24"/>
          <w:szCs w:val="24"/>
        </w:rPr>
        <w:t xml:space="preserve"> estimated</w:t>
      </w:r>
      <w:r w:rsidR="00C964C8" w:rsidRPr="000B2B9A">
        <w:rPr>
          <w:rFonts w:ascii="Times New Roman" w:hAnsi="Times New Roman" w:cs="Times New Roman"/>
          <w:sz w:val="24"/>
          <w:szCs w:val="24"/>
        </w:rPr>
        <w:t xml:space="preserve"> </w:t>
      </w:r>
      <w:r w:rsidR="005C161F">
        <w:rPr>
          <w:rFonts w:ascii="Times New Roman" w:hAnsi="Times New Roman" w:cs="Times New Roman"/>
          <w:sz w:val="24"/>
          <w:szCs w:val="24"/>
        </w:rPr>
        <w:t xml:space="preserve">from </w:t>
      </w:r>
      <w:r w:rsidR="00C964C8" w:rsidRPr="000B2B9A">
        <w:rPr>
          <w:rFonts w:ascii="Times New Roman" w:hAnsi="Times New Roman" w:cs="Times New Roman"/>
          <w:sz w:val="24"/>
          <w:szCs w:val="24"/>
        </w:rPr>
        <w:t xml:space="preserve">CDC vaccine purchasing costs for </w:t>
      </w:r>
      <w:r w:rsidR="00F01480">
        <w:rPr>
          <w:rFonts w:ascii="Times New Roman" w:hAnsi="Times New Roman" w:cs="Times New Roman"/>
          <w:sz w:val="24"/>
          <w:szCs w:val="24"/>
        </w:rPr>
        <w:t xml:space="preserve">the </w:t>
      </w:r>
      <w:r w:rsidR="00C964C8" w:rsidRPr="000B2B9A">
        <w:rPr>
          <w:rFonts w:ascii="Times New Roman" w:hAnsi="Times New Roman" w:cs="Times New Roman"/>
          <w:sz w:val="24"/>
          <w:szCs w:val="24"/>
        </w:rPr>
        <w:t>VFC</w:t>
      </w:r>
      <w:r w:rsidR="0025525A">
        <w:rPr>
          <w:rFonts w:ascii="Times New Roman" w:hAnsi="Times New Roman" w:cs="Times New Roman"/>
          <w:sz w:val="24"/>
          <w:szCs w:val="24"/>
        </w:rPr>
        <w:t xml:space="preserve"> using </w:t>
      </w:r>
      <w:r w:rsidR="00C964C8" w:rsidRPr="000B2B9A">
        <w:rPr>
          <w:rFonts w:ascii="Times New Roman" w:hAnsi="Times New Roman" w:cs="Times New Roman"/>
          <w:sz w:val="24"/>
          <w:szCs w:val="24"/>
        </w:rPr>
        <w:t xml:space="preserve">the average CDC purchasing costs per dose </w:t>
      </w:r>
      <w:r w:rsidR="0025525A">
        <w:rPr>
          <w:rFonts w:ascii="Times New Roman" w:hAnsi="Times New Roman" w:cs="Times New Roman"/>
          <w:sz w:val="24"/>
          <w:szCs w:val="24"/>
        </w:rPr>
        <w:t>from</w:t>
      </w:r>
      <w:r w:rsidR="0025525A" w:rsidRPr="000B2B9A">
        <w:rPr>
          <w:rFonts w:ascii="Times New Roman" w:hAnsi="Times New Roman" w:cs="Times New Roman"/>
          <w:sz w:val="24"/>
          <w:szCs w:val="24"/>
        </w:rPr>
        <w:t xml:space="preserve"> </w:t>
      </w:r>
      <w:r w:rsidR="00C964C8" w:rsidRPr="000B2B9A">
        <w:rPr>
          <w:rFonts w:ascii="Times New Roman" w:hAnsi="Times New Roman" w:cs="Times New Roman"/>
          <w:sz w:val="24"/>
          <w:szCs w:val="24"/>
        </w:rPr>
        <w:t>January 5, 2015 and November 5, 2015</w:t>
      </w:r>
      <w:r w:rsidR="00E167B1">
        <w:rPr>
          <w:rFonts w:ascii="Times New Roman" w:hAnsi="Times New Roman" w:cs="Times New Roman"/>
          <w:sz w:val="24"/>
          <w:szCs w:val="24"/>
        </w:rPr>
        <w:t>,</w:t>
      </w:r>
      <w:r w:rsidR="00BB1AF2" w:rsidRPr="00BB1AF2">
        <w:rPr>
          <w:rFonts w:ascii="Times New Roman" w:hAnsi="Times New Roman" w:cs="Times New Roman"/>
          <w:sz w:val="24"/>
          <w:szCs w:val="24"/>
        </w:rPr>
        <w:t xml:space="preserve"> </w:t>
      </w:r>
      <w:r w:rsidR="00BB1AF2">
        <w:rPr>
          <w:rFonts w:ascii="Times New Roman" w:hAnsi="Times New Roman" w:cs="Times New Roman"/>
          <w:sz w:val="24"/>
          <w:szCs w:val="24"/>
        </w:rPr>
        <w:t>for each vaccine</w:t>
      </w:r>
      <w:r w:rsidR="003C6C75">
        <w:rPr>
          <w:rFonts w:ascii="Times New Roman" w:hAnsi="Times New Roman" w:cs="Times New Roman"/>
          <w:sz w:val="24"/>
          <w:szCs w:val="24"/>
        </w:rPr>
        <w:t xml:space="preserve"> </w:t>
      </w:r>
      <w:r w:rsidR="005405DC">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&lt;EndNote&gt;&lt;Cite&gt;&lt;Author&gt;Vaccines for Children Program&lt;/Author&gt;&lt;RecNum&gt;5&lt;/RecNum&gt;&lt;DisplayText&gt;[8]&lt;/DisplayText&gt;&lt;record&gt;&lt;rec-number&gt;5&lt;/rec-number&gt;&lt;foreign-keys&gt;&lt;key app="EN" db-id="dxz0pa2sgprszaed2xlva5fate0wxrvfpzsd" timestamp="1461703322"&gt;5&lt;/key&gt;&lt;/foreign-keys&gt;&lt;ref-type name="Web Page"&gt;12&lt;/ref-type&gt;&lt;contributors&gt;&lt;authors&gt;&lt;author&gt;Vaccines for Children Program,&lt;/author&gt;&lt;/authors&gt;&lt;/contributors&gt;&lt;titles&gt;&lt;title&gt;CDC Vaccine Price List&lt;/title&gt;&lt;/titles&gt;&lt;volume&gt;2016&lt;/volume&gt;&lt;number&gt;April 26&lt;/number&gt;&lt;dates&gt;&lt;/dates&gt;&lt;urls&gt;&lt;related-urls&gt;&lt;url&gt;http://www.cdc.gov/vaccines/programs/vfc/awardees/vaccine-management/price-list/index.html&lt;/url&gt;&lt;/related-urls&gt;&lt;/urls&gt;&lt;/record&gt;&lt;/Cite&gt;&lt;/EndNote&gt;</w:instrText>
      </w:r>
      <w:r w:rsidR="005405DC">
        <w:rPr>
          <w:rFonts w:ascii="Times New Roman" w:hAnsi="Times New Roman" w:cs="Times New Roman"/>
          <w:sz w:val="24"/>
          <w:szCs w:val="24"/>
        </w:rPr>
        <w:fldChar w:fldCharType="separate"/>
      </w:r>
      <w:r w:rsidR="009B7EE6">
        <w:rPr>
          <w:rFonts w:ascii="Times New Roman" w:hAnsi="Times New Roman" w:cs="Times New Roman"/>
          <w:noProof/>
          <w:sz w:val="24"/>
          <w:szCs w:val="24"/>
        </w:rPr>
        <w:t>[8]</w:t>
      </w:r>
      <w:r w:rsidR="005405DC">
        <w:rPr>
          <w:rFonts w:ascii="Times New Roman" w:hAnsi="Times New Roman" w:cs="Times New Roman"/>
          <w:sz w:val="24"/>
          <w:szCs w:val="24"/>
        </w:rPr>
        <w:fldChar w:fldCharType="end"/>
      </w:r>
      <w:r w:rsidR="003C6C75">
        <w:rPr>
          <w:rFonts w:ascii="Times New Roman" w:hAnsi="Times New Roman" w:cs="Times New Roman"/>
          <w:sz w:val="24"/>
          <w:szCs w:val="24"/>
        </w:rPr>
        <w:t>.</w:t>
      </w:r>
      <w:r w:rsidR="005405DC">
        <w:rPr>
          <w:rFonts w:ascii="Times New Roman" w:hAnsi="Times New Roman" w:cs="Times New Roman"/>
          <w:sz w:val="24"/>
          <w:szCs w:val="24"/>
        </w:rPr>
        <w:t xml:space="preserve"> </w:t>
      </w:r>
      <w:r w:rsidR="005C161F">
        <w:rPr>
          <w:rFonts w:ascii="Times New Roman" w:hAnsi="Times New Roman" w:cs="Times New Roman"/>
          <w:sz w:val="24"/>
          <w:szCs w:val="24"/>
        </w:rPr>
        <w:t>When there were</w:t>
      </w:r>
      <w:r w:rsidR="00C964C8" w:rsidRPr="000B2B9A">
        <w:rPr>
          <w:rFonts w:ascii="Times New Roman" w:hAnsi="Times New Roman" w:cs="Times New Roman"/>
          <w:sz w:val="24"/>
          <w:szCs w:val="24"/>
        </w:rPr>
        <w:t xml:space="preserve"> multiple </w:t>
      </w:r>
      <w:r w:rsidR="00FB27E4">
        <w:rPr>
          <w:rFonts w:ascii="Times New Roman" w:hAnsi="Times New Roman" w:cs="Times New Roman"/>
          <w:sz w:val="24"/>
          <w:szCs w:val="24"/>
        </w:rPr>
        <w:t>manufacturers</w:t>
      </w:r>
      <w:r w:rsidR="00FB27E4" w:rsidRPr="000B2B9A">
        <w:rPr>
          <w:rFonts w:ascii="Times New Roman" w:hAnsi="Times New Roman" w:cs="Times New Roman"/>
          <w:sz w:val="24"/>
          <w:szCs w:val="24"/>
        </w:rPr>
        <w:t xml:space="preserve"> </w:t>
      </w:r>
      <w:r w:rsidR="00C964C8" w:rsidRPr="000B2B9A">
        <w:rPr>
          <w:rFonts w:ascii="Times New Roman" w:hAnsi="Times New Roman" w:cs="Times New Roman"/>
          <w:sz w:val="24"/>
          <w:szCs w:val="24"/>
        </w:rPr>
        <w:t xml:space="preserve">per vaccine, we used a weighted average </w:t>
      </w:r>
      <w:r w:rsidR="005C161F">
        <w:rPr>
          <w:rFonts w:ascii="Times New Roman" w:hAnsi="Times New Roman" w:cs="Times New Roman"/>
          <w:sz w:val="24"/>
          <w:szCs w:val="24"/>
        </w:rPr>
        <w:t xml:space="preserve">using </w:t>
      </w:r>
      <w:r w:rsidR="00BE7F3A" w:rsidRPr="000B2B9A">
        <w:rPr>
          <w:rFonts w:ascii="Times New Roman" w:hAnsi="Times New Roman" w:cs="Times New Roman"/>
          <w:sz w:val="24"/>
          <w:szCs w:val="24"/>
        </w:rPr>
        <w:t xml:space="preserve">the </w:t>
      </w:r>
      <w:r w:rsidR="00FB27E4">
        <w:rPr>
          <w:rFonts w:ascii="Times New Roman" w:hAnsi="Times New Roman" w:cs="Times New Roman"/>
          <w:sz w:val="24"/>
          <w:szCs w:val="24"/>
        </w:rPr>
        <w:t>2015 VFC purchasing data by</w:t>
      </w:r>
      <w:r w:rsidR="005C161F">
        <w:rPr>
          <w:rFonts w:ascii="Times New Roman" w:hAnsi="Times New Roman" w:cs="Times New Roman"/>
          <w:sz w:val="24"/>
          <w:szCs w:val="24"/>
        </w:rPr>
        <w:t xml:space="preserve"> </w:t>
      </w:r>
      <w:r w:rsidR="00FB27E4">
        <w:rPr>
          <w:rFonts w:ascii="Times New Roman" w:hAnsi="Times New Roman" w:cs="Times New Roman"/>
          <w:sz w:val="24"/>
          <w:szCs w:val="24"/>
        </w:rPr>
        <w:t xml:space="preserve">supplier </w:t>
      </w:r>
      <w:r w:rsidR="005C161F">
        <w:rPr>
          <w:rFonts w:ascii="Times New Roman" w:hAnsi="Times New Roman" w:cs="Times New Roman"/>
          <w:sz w:val="24"/>
          <w:szCs w:val="24"/>
        </w:rPr>
        <w:t>in 2015 (</w:t>
      </w:r>
      <w:r w:rsidR="00C964C8" w:rsidRPr="000B2B9A">
        <w:rPr>
          <w:rFonts w:ascii="Times New Roman" w:hAnsi="Times New Roman" w:cs="Times New Roman"/>
          <w:sz w:val="24"/>
          <w:szCs w:val="24"/>
        </w:rPr>
        <w:t>CDC internal data from Immunization Service</w:t>
      </w:r>
      <w:r w:rsidR="00BE7F3A" w:rsidRPr="000B2B9A">
        <w:rPr>
          <w:rFonts w:ascii="Times New Roman" w:hAnsi="Times New Roman" w:cs="Times New Roman"/>
          <w:sz w:val="24"/>
          <w:szCs w:val="24"/>
        </w:rPr>
        <w:t>s</w:t>
      </w:r>
      <w:r w:rsidR="00C964C8" w:rsidRPr="000B2B9A">
        <w:rPr>
          <w:rFonts w:ascii="Times New Roman" w:hAnsi="Times New Roman" w:cs="Times New Roman"/>
          <w:sz w:val="24"/>
          <w:szCs w:val="24"/>
        </w:rPr>
        <w:t xml:space="preserve"> Division</w:t>
      </w:r>
      <w:r w:rsidR="005C161F">
        <w:rPr>
          <w:rFonts w:ascii="Times New Roman" w:hAnsi="Times New Roman" w:cs="Times New Roman"/>
          <w:sz w:val="24"/>
          <w:szCs w:val="24"/>
        </w:rPr>
        <w:t>)</w:t>
      </w:r>
      <w:r w:rsidR="003C6C75">
        <w:rPr>
          <w:rFonts w:ascii="Times New Roman" w:hAnsi="Times New Roman" w:cs="Times New Roman"/>
          <w:sz w:val="24"/>
          <w:szCs w:val="24"/>
        </w:rPr>
        <w:t xml:space="preserve"> </w:t>
      </w:r>
      <w:r w:rsidR="000E4558">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&lt;EndNote&gt;&lt;Cite&gt;&lt;Author&gt;Chen&lt;/Author&gt;&lt;Year&gt;2016&lt;/Year&gt;&lt;RecNum&gt;16&lt;/RecNum&gt;&lt;DisplayText&gt;[9]&lt;/DisplayText&gt;&lt;record&gt;&lt;rec-number&gt;16&lt;/rec-number&gt;&lt;foreign-keys&gt;&lt;key app="EN" db-id="dxz0pa2sgprszaed2xlva5fate0wxrvfpzsd" timestamp="1479394852"&gt;16&lt;/key&gt;&lt;/foreign-keys&gt;&lt;ref-type name="Journal Article"&gt;17&lt;/ref-type&gt;&lt;contributors&gt;&lt;authors&gt;&lt;author&gt;Chen, W.&lt;/author&gt;&lt;author&gt;Messonnier, M.&lt;/author&gt;&lt;author&gt;Zhou, F.&lt;/author&gt;&lt;/authors&gt;&lt;/contributors&gt;&lt;auth-address&gt;Centers for Disease Control and Prevention, 1600 Clifton Road NE, A-19, Atlanta, GA 30329-4027, USA. Electronic address: wechen@fiu.edu.&amp;#xD;Centers for Disease Control and Prevention, 1600 Clifton Road NE, A-19, Atlanta, GA 30329-4027, USA.&lt;/auth-address&gt;&lt;titles&gt;&lt;title&gt;Trends in childhood vaccine purchase costs in the US public sector: 1996-2014&lt;/title&gt;&lt;secondary-title&gt;Vaccine&lt;/secondary-title&gt;&lt;/titles&gt;&lt;periodical&gt;&lt;full-title&gt;Vaccine&lt;/full-title&gt;&lt;/periodical&gt;&lt;pages&gt;4706-11&lt;/pages&gt;&lt;volume&gt;34&lt;/volume&gt;&lt;number&gt;39&lt;/number&gt;&lt;keywords&gt;&lt;keyword&gt;Childhood vaccine purchase costs&lt;/keyword&gt;&lt;keyword&gt;Price variation&lt;/keyword&gt;&lt;keyword&gt;Vaccine recommendations&lt;/keyword&gt;&lt;/keywords&gt;&lt;dates&gt;&lt;year&gt;2016&lt;/year&gt;&lt;pub-dates&gt;&lt;date&gt;Sep 7&lt;/date&gt;&lt;/pub-dates&gt;&lt;/dates&gt;&lt;isbn&gt;1873-2518 (Electronic)&amp;#xD;0264-410X (Linking)&lt;/isbn&gt;&lt;accession-num&gt;27522176&lt;/accession-num&gt;&lt;urls&gt;&lt;related-urls&gt;&lt;url&gt;http://www.ncbi.nlm.nih.gov/pubmed/27522176&lt;/url&gt;&lt;/related-urls&gt;&lt;/urls&gt;&lt;electronic-resource-num&gt;10.1016/j.vaccine.2016.08.012&lt;/electronic-resource-num&gt;&lt;/record&gt;&lt;/Cite&gt;&lt;/EndNote&gt;</w:instrText>
      </w:r>
      <w:r w:rsidR="000E4558">
        <w:rPr>
          <w:rFonts w:ascii="Times New Roman" w:hAnsi="Times New Roman" w:cs="Times New Roman"/>
          <w:sz w:val="24"/>
          <w:szCs w:val="24"/>
        </w:rPr>
        <w:fldChar w:fldCharType="separate"/>
      </w:r>
      <w:r w:rsidR="009B7EE6">
        <w:rPr>
          <w:rFonts w:ascii="Times New Roman" w:hAnsi="Times New Roman" w:cs="Times New Roman"/>
          <w:noProof/>
          <w:sz w:val="24"/>
          <w:szCs w:val="24"/>
        </w:rPr>
        <w:t>[9]</w:t>
      </w:r>
      <w:r w:rsidR="000E4558">
        <w:rPr>
          <w:rFonts w:ascii="Times New Roman" w:hAnsi="Times New Roman" w:cs="Times New Roman"/>
          <w:sz w:val="24"/>
          <w:szCs w:val="24"/>
        </w:rPr>
        <w:fldChar w:fldCharType="end"/>
      </w:r>
      <w:r w:rsidR="003C6C75">
        <w:rPr>
          <w:rFonts w:ascii="Times New Roman" w:hAnsi="Times New Roman" w:cs="Times New Roman"/>
          <w:sz w:val="24"/>
          <w:szCs w:val="24"/>
        </w:rPr>
        <w:t>.</w:t>
      </w:r>
      <w:r w:rsidR="00C964C8" w:rsidRPr="000B2B9A">
        <w:rPr>
          <w:rFonts w:ascii="Times New Roman" w:hAnsi="Times New Roman" w:cs="Times New Roman"/>
          <w:sz w:val="24"/>
          <w:szCs w:val="24"/>
        </w:rPr>
        <w:t xml:space="preserve"> </w:t>
      </w:r>
      <w:r w:rsidR="005C161F">
        <w:rPr>
          <w:rFonts w:ascii="Times New Roman" w:hAnsi="Times New Roman" w:cs="Times New Roman"/>
          <w:sz w:val="24"/>
          <w:szCs w:val="24"/>
        </w:rPr>
        <w:t>The upper</w:t>
      </w:r>
      <w:r w:rsidR="00E167B1">
        <w:rPr>
          <w:rFonts w:ascii="Times New Roman" w:hAnsi="Times New Roman" w:cs="Times New Roman"/>
          <w:sz w:val="24"/>
          <w:szCs w:val="24"/>
        </w:rPr>
        <w:t>-</w:t>
      </w:r>
      <w:r w:rsidR="005C161F">
        <w:rPr>
          <w:rFonts w:ascii="Times New Roman" w:hAnsi="Times New Roman" w:cs="Times New Roman"/>
          <w:sz w:val="24"/>
          <w:szCs w:val="24"/>
        </w:rPr>
        <w:t xml:space="preserve">bound </w:t>
      </w:r>
      <w:r w:rsidR="00FB27E4">
        <w:rPr>
          <w:rFonts w:ascii="Times New Roman" w:hAnsi="Times New Roman" w:cs="Times New Roman"/>
          <w:sz w:val="24"/>
          <w:szCs w:val="24"/>
        </w:rPr>
        <w:t xml:space="preserve">price estimate </w:t>
      </w:r>
      <w:proofErr w:type="gramStart"/>
      <w:r w:rsidR="005C161F">
        <w:rPr>
          <w:rFonts w:ascii="Times New Roman" w:hAnsi="Times New Roman" w:cs="Times New Roman"/>
          <w:sz w:val="24"/>
          <w:szCs w:val="24"/>
        </w:rPr>
        <w:t>was</w:t>
      </w:r>
      <w:r w:rsidR="00C964C8" w:rsidRPr="000B2B9A">
        <w:rPr>
          <w:rFonts w:ascii="Times New Roman" w:hAnsi="Times New Roman" w:cs="Times New Roman"/>
          <w:sz w:val="24"/>
          <w:szCs w:val="24"/>
        </w:rPr>
        <w:t xml:space="preserve"> </w:t>
      </w:r>
      <w:r w:rsidR="00FB27E4">
        <w:rPr>
          <w:rFonts w:ascii="Times New Roman" w:hAnsi="Times New Roman" w:cs="Times New Roman"/>
          <w:sz w:val="24"/>
          <w:szCs w:val="24"/>
        </w:rPr>
        <w:t>calculated</w:t>
      </w:r>
      <w:proofErr w:type="gramEnd"/>
      <w:r w:rsidR="00FB27E4">
        <w:rPr>
          <w:rFonts w:ascii="Times New Roman" w:hAnsi="Times New Roman" w:cs="Times New Roman"/>
          <w:sz w:val="24"/>
          <w:szCs w:val="24"/>
        </w:rPr>
        <w:t xml:space="preserve"> using the</w:t>
      </w:r>
      <w:r w:rsidR="00FB27E4" w:rsidRPr="000B2B9A">
        <w:rPr>
          <w:rFonts w:ascii="Times New Roman" w:hAnsi="Times New Roman" w:cs="Times New Roman"/>
          <w:sz w:val="24"/>
          <w:szCs w:val="24"/>
        </w:rPr>
        <w:t xml:space="preserve"> </w:t>
      </w:r>
      <w:r w:rsidR="005C161F">
        <w:rPr>
          <w:rFonts w:ascii="Times New Roman" w:hAnsi="Times New Roman" w:cs="Times New Roman"/>
          <w:sz w:val="24"/>
          <w:szCs w:val="24"/>
        </w:rPr>
        <w:t xml:space="preserve">weighted average of </w:t>
      </w:r>
      <w:r w:rsidR="00C964C8" w:rsidRPr="000B2B9A">
        <w:rPr>
          <w:rFonts w:ascii="Times New Roman" w:hAnsi="Times New Roman" w:cs="Times New Roman"/>
          <w:sz w:val="24"/>
          <w:szCs w:val="24"/>
        </w:rPr>
        <w:t xml:space="preserve">private sector </w:t>
      </w:r>
      <w:r w:rsidR="00FB27E4">
        <w:rPr>
          <w:rFonts w:ascii="Times New Roman" w:hAnsi="Times New Roman" w:cs="Times New Roman"/>
          <w:sz w:val="24"/>
          <w:szCs w:val="24"/>
        </w:rPr>
        <w:t>prices</w:t>
      </w:r>
      <w:r w:rsidR="00FB27E4" w:rsidRPr="000B2B9A">
        <w:rPr>
          <w:rFonts w:ascii="Times New Roman" w:hAnsi="Times New Roman" w:cs="Times New Roman"/>
          <w:sz w:val="24"/>
          <w:szCs w:val="24"/>
        </w:rPr>
        <w:t xml:space="preserve"> </w:t>
      </w:r>
      <w:r w:rsidR="00FB27E4">
        <w:rPr>
          <w:rFonts w:ascii="Times New Roman" w:hAnsi="Times New Roman" w:cs="Times New Roman"/>
          <w:sz w:val="24"/>
          <w:szCs w:val="24"/>
        </w:rPr>
        <w:t xml:space="preserve">available </w:t>
      </w:r>
      <w:r w:rsidR="00C964C8" w:rsidRPr="000B2B9A">
        <w:rPr>
          <w:rFonts w:ascii="Times New Roman" w:hAnsi="Times New Roman" w:cs="Times New Roman"/>
          <w:sz w:val="24"/>
          <w:szCs w:val="24"/>
        </w:rPr>
        <w:t xml:space="preserve">from </w:t>
      </w:r>
      <w:r w:rsidR="00FB27E4">
        <w:rPr>
          <w:rFonts w:ascii="Times New Roman" w:hAnsi="Times New Roman" w:cs="Times New Roman"/>
          <w:sz w:val="24"/>
          <w:szCs w:val="24"/>
        </w:rPr>
        <w:t xml:space="preserve">the </w:t>
      </w:r>
      <w:r w:rsidR="000B2B9A" w:rsidRPr="000B2B9A">
        <w:rPr>
          <w:rFonts w:ascii="Times New Roman" w:hAnsi="Times New Roman" w:cs="Times New Roman"/>
          <w:sz w:val="24"/>
          <w:szCs w:val="24"/>
        </w:rPr>
        <w:t>VFC</w:t>
      </w:r>
      <w:r w:rsidR="00C964C8" w:rsidRPr="000B2B9A">
        <w:rPr>
          <w:rFonts w:ascii="Times New Roman" w:hAnsi="Times New Roman" w:cs="Times New Roman"/>
          <w:sz w:val="24"/>
          <w:szCs w:val="24"/>
        </w:rPr>
        <w:t xml:space="preserve"> program website. </w:t>
      </w:r>
      <w:r w:rsidR="00FB27E4">
        <w:rPr>
          <w:rFonts w:ascii="Times New Roman" w:hAnsi="Times New Roman" w:cs="Times New Roman"/>
          <w:sz w:val="24"/>
          <w:szCs w:val="24"/>
        </w:rPr>
        <w:t>We</w:t>
      </w:r>
      <w:r w:rsidR="005C161F">
        <w:rPr>
          <w:rFonts w:ascii="Times New Roman" w:hAnsi="Times New Roman" w:cs="Times New Roman"/>
          <w:sz w:val="24"/>
          <w:szCs w:val="24"/>
        </w:rPr>
        <w:t xml:space="preserve"> applied the same weight</w:t>
      </w:r>
      <w:r w:rsidR="00FB27E4">
        <w:rPr>
          <w:rFonts w:ascii="Times New Roman" w:hAnsi="Times New Roman" w:cs="Times New Roman"/>
          <w:sz w:val="24"/>
          <w:szCs w:val="24"/>
        </w:rPr>
        <w:t xml:space="preserve">ing by supplier </w:t>
      </w:r>
      <w:r w:rsidR="00E167B1">
        <w:rPr>
          <w:rFonts w:ascii="Times New Roman" w:hAnsi="Times New Roman" w:cs="Times New Roman"/>
          <w:sz w:val="24"/>
          <w:szCs w:val="24"/>
        </w:rPr>
        <w:t xml:space="preserve">that </w:t>
      </w:r>
      <w:proofErr w:type="gramStart"/>
      <w:r w:rsidR="00E167B1">
        <w:rPr>
          <w:rFonts w:ascii="Times New Roman" w:hAnsi="Times New Roman" w:cs="Times New Roman"/>
          <w:sz w:val="24"/>
          <w:szCs w:val="24"/>
        </w:rPr>
        <w:t xml:space="preserve">was </w:t>
      </w:r>
      <w:r w:rsidR="00FB27E4">
        <w:rPr>
          <w:rFonts w:ascii="Times New Roman" w:hAnsi="Times New Roman" w:cs="Times New Roman"/>
          <w:sz w:val="24"/>
          <w:szCs w:val="24"/>
        </w:rPr>
        <w:t>used</w:t>
      </w:r>
      <w:proofErr w:type="gramEnd"/>
      <w:r w:rsidR="00FB27E4">
        <w:rPr>
          <w:rFonts w:ascii="Times New Roman" w:hAnsi="Times New Roman" w:cs="Times New Roman"/>
          <w:sz w:val="24"/>
          <w:szCs w:val="24"/>
        </w:rPr>
        <w:t xml:space="preserve"> for</w:t>
      </w:r>
      <w:r w:rsidR="005C161F">
        <w:rPr>
          <w:rFonts w:ascii="Times New Roman" w:hAnsi="Times New Roman" w:cs="Times New Roman"/>
          <w:sz w:val="24"/>
          <w:szCs w:val="24"/>
        </w:rPr>
        <w:t xml:space="preserve"> the </w:t>
      </w:r>
      <w:r w:rsidR="006F5F29">
        <w:rPr>
          <w:rFonts w:ascii="Times New Roman" w:hAnsi="Times New Roman" w:cs="Times New Roman"/>
          <w:sz w:val="24"/>
          <w:szCs w:val="24"/>
        </w:rPr>
        <w:t xml:space="preserve">base </w:t>
      </w:r>
      <w:r w:rsidR="006F5F29">
        <w:rPr>
          <w:rFonts w:ascii="Times New Roman" w:hAnsi="Times New Roman" w:cs="Times New Roman"/>
          <w:sz w:val="24"/>
          <w:szCs w:val="24"/>
        </w:rPr>
        <w:lastRenderedPageBreak/>
        <w:t>case</w:t>
      </w:r>
      <w:r w:rsidR="005C161F">
        <w:rPr>
          <w:rFonts w:ascii="Times New Roman" w:hAnsi="Times New Roman" w:cs="Times New Roman"/>
          <w:sz w:val="24"/>
          <w:szCs w:val="24"/>
        </w:rPr>
        <w:t xml:space="preserve"> cost estimation. </w:t>
      </w:r>
      <w:r w:rsidR="00FB27E4">
        <w:rPr>
          <w:rFonts w:ascii="Times New Roman" w:hAnsi="Times New Roman" w:cs="Times New Roman"/>
          <w:sz w:val="24"/>
          <w:szCs w:val="24"/>
        </w:rPr>
        <w:t xml:space="preserve">Since the VFC program is able to negotiate prices for bulk purchase, the </w:t>
      </w:r>
      <w:proofErr w:type="gramStart"/>
      <w:r w:rsidR="00FB27E4">
        <w:rPr>
          <w:rFonts w:ascii="Times New Roman" w:hAnsi="Times New Roman" w:cs="Times New Roman"/>
          <w:sz w:val="24"/>
          <w:szCs w:val="24"/>
        </w:rPr>
        <w:t>lower</w:t>
      </w:r>
      <w:r w:rsidR="008D268B">
        <w:rPr>
          <w:rFonts w:ascii="Times New Roman" w:hAnsi="Times New Roman" w:cs="Times New Roman"/>
          <w:sz w:val="24"/>
          <w:szCs w:val="24"/>
        </w:rPr>
        <w:t>-</w:t>
      </w:r>
      <w:r w:rsidR="00FB27E4">
        <w:rPr>
          <w:rFonts w:ascii="Times New Roman" w:hAnsi="Times New Roman" w:cs="Times New Roman"/>
          <w:sz w:val="24"/>
          <w:szCs w:val="24"/>
        </w:rPr>
        <w:t>bound</w:t>
      </w:r>
      <w:proofErr w:type="gramEnd"/>
      <w:r w:rsidR="00FB27E4">
        <w:rPr>
          <w:rFonts w:ascii="Times New Roman" w:hAnsi="Times New Roman" w:cs="Times New Roman"/>
          <w:sz w:val="24"/>
          <w:szCs w:val="24"/>
        </w:rPr>
        <w:t xml:space="preserve"> is the </w:t>
      </w:r>
      <w:r w:rsidR="00C964C8" w:rsidRPr="000B2B9A">
        <w:rPr>
          <w:rFonts w:ascii="Times New Roman" w:hAnsi="Times New Roman" w:cs="Times New Roman"/>
          <w:sz w:val="24"/>
          <w:szCs w:val="24"/>
        </w:rPr>
        <w:t xml:space="preserve">same as </w:t>
      </w:r>
      <w:r w:rsidR="00BB1AF2">
        <w:rPr>
          <w:rFonts w:ascii="Times New Roman" w:hAnsi="Times New Roman" w:cs="Times New Roman"/>
          <w:sz w:val="24"/>
          <w:szCs w:val="24"/>
        </w:rPr>
        <w:t xml:space="preserve">the </w:t>
      </w:r>
      <w:r w:rsidR="006F5F29">
        <w:rPr>
          <w:rFonts w:ascii="Times New Roman" w:hAnsi="Times New Roman" w:cs="Times New Roman"/>
          <w:sz w:val="24"/>
          <w:szCs w:val="24"/>
        </w:rPr>
        <w:t>base case</w:t>
      </w:r>
      <w:r w:rsidR="005C161F">
        <w:rPr>
          <w:rFonts w:ascii="Times New Roman" w:hAnsi="Times New Roman" w:cs="Times New Roman"/>
          <w:sz w:val="24"/>
          <w:szCs w:val="24"/>
        </w:rPr>
        <w:t xml:space="preserve">. </w:t>
      </w:r>
      <w:r w:rsidR="00FB27E4">
        <w:rPr>
          <w:rFonts w:ascii="Times New Roman" w:hAnsi="Times New Roman" w:cs="Times New Roman"/>
          <w:sz w:val="24"/>
          <w:szCs w:val="24"/>
        </w:rPr>
        <w:t>To account for potential vaccine expiration or accidental loss, a</w:t>
      </w:r>
      <w:r w:rsidR="005C161F">
        <w:rPr>
          <w:rFonts w:ascii="Times New Roman" w:hAnsi="Times New Roman" w:cs="Times New Roman"/>
          <w:sz w:val="24"/>
          <w:szCs w:val="24"/>
        </w:rPr>
        <w:t xml:space="preserve"> vaccine wastage </w:t>
      </w:r>
      <w:r w:rsidR="00FB27E4">
        <w:rPr>
          <w:rFonts w:ascii="Times New Roman" w:hAnsi="Times New Roman" w:cs="Times New Roman"/>
          <w:sz w:val="24"/>
          <w:szCs w:val="24"/>
        </w:rPr>
        <w:t>rate of</w:t>
      </w:r>
      <w:r w:rsidR="003C6C75">
        <w:rPr>
          <w:rFonts w:ascii="Times New Roman" w:hAnsi="Times New Roman" w:cs="Times New Roman"/>
          <w:sz w:val="24"/>
          <w:szCs w:val="24"/>
        </w:rPr>
        <w:t xml:space="preserve"> 5% </w:t>
      </w:r>
      <w:r w:rsidR="000E4558">
        <w:rPr>
          <w:rFonts w:ascii="Times New Roman" w:hAnsi="Times New Roman" w:cs="Times New Roman"/>
          <w:sz w:val="24"/>
          <w:szCs w:val="24"/>
        </w:rPr>
        <w:fldChar w:fldCharType="begin">
          <w:fldData xml:space="preserve">PEVuZE5vdGU+PENpdGU+PEF1dGhvcj5aaG91PC9BdXRob3I+PFllYXI+MjAxNDwvWWVhcj48UmVj
TnVtPjE3PC9SZWNOdW0+PERpc3BsYXlUZXh0PlsxMF08L0Rpc3BsYXlUZXh0PjxyZWNvcmQ+PHJl
Yy1udW1iZXI+MTc8L3JlYy1udW1iZXI+PGZvcmVpZ24ta2V5cz48a2V5IGFwcD0iRU4iIGRiLWlk
PSJkeHowcGEyc2dwcnN6YWVkMnhsdmE1ZmF0ZTB3eHJ2ZnB6c2QiIHRpbWVzdGFtcD0iMTQ3OTM5
NDkwMyI+MTc8L2tleT48L2ZvcmVpZ24ta2V5cz48cmVmLXR5cGUgbmFtZT0iSm91cm5hbCBBcnRp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PlBlZGlhdHJpY3M8L2Z1bGwtdGl0bGU+PC9wZXJpb2RpY2FsPjxwYWdlcz41NzctODU8L3BhZ2Vz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==
</w:fldData>
        </w:fldChar>
      </w:r>
      <w:r w:rsidR="009B7EE6">
        <w:rPr>
          <w:rFonts w:ascii="Times New Roman" w:hAnsi="Times New Roman" w:cs="Times New Roman"/>
          <w:sz w:val="24"/>
          <w:szCs w:val="24"/>
        </w:rPr>
        <w:instrText xml:space="preserve"> ADDIN EN.CITE </w:instrText>
      </w:r>
      <w:r w:rsidR="009B7EE6">
        <w:rPr>
          <w:rFonts w:ascii="Times New Roman" w:hAnsi="Times New Roman" w:cs="Times New Roman"/>
          <w:sz w:val="24"/>
          <w:szCs w:val="24"/>
        </w:rPr>
        <w:fldChar w:fldCharType="begin">
          <w:fldData xml:space="preserve">PEVuZE5vdGU+PENpdGU+PEF1dGhvcj5aaG91PC9BdXRob3I+PFllYXI+MjAxNDwvWWVhcj48UmVj
TnVtPjE3PC9SZWNOdW0+PERpc3BsYXlUZXh0PlsxMF08L0Rpc3BsYXlUZXh0PjxyZWNvcmQ+PHJl
Yy1udW1iZXI+MTc8L3JlYy1udW1iZXI+PGZvcmVpZ24ta2V5cz48a2V5IGFwcD0iRU4iIGRiLWlk
PSJkeHowcGEyc2dwcnN6YWVkMnhsdmE1ZmF0ZTB3eHJ2ZnB6c2QiIHRpbWVzdGFtcD0iMTQ3OTM5
NDkwMyI+MTc8L2tleT48L2ZvcmVpZ24ta2V5cz48cmVmLXR5cGUgbmFtZT0iSm91cm5hbCBBcnRp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PlBlZGlhdHJpY3M8L2Z1bGwtdGl0bGU+PC9wZXJpb2RpY2FsPjxwYWdlcz41NzctODU8L3BhZ2Vz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==
</w:fldData>
        </w:fldChar>
      </w:r>
      <w:r w:rsidR="009B7EE6">
        <w:rPr>
          <w:rFonts w:ascii="Times New Roman" w:hAnsi="Times New Roman" w:cs="Times New Roman"/>
          <w:sz w:val="24"/>
          <w:szCs w:val="24"/>
        </w:rPr>
        <w:instrText xml:space="preserve"> ADDIN EN.CITE.DATA </w:instrText>
      </w:r>
      <w:r w:rsidR="009B7EE6">
        <w:rPr>
          <w:rFonts w:ascii="Times New Roman" w:hAnsi="Times New Roman" w:cs="Times New Roman"/>
          <w:sz w:val="24"/>
          <w:szCs w:val="24"/>
        </w:rPr>
      </w:r>
      <w:r w:rsidR="009B7EE6">
        <w:rPr>
          <w:rFonts w:ascii="Times New Roman" w:hAnsi="Times New Roman" w:cs="Times New Roman"/>
          <w:sz w:val="24"/>
          <w:szCs w:val="24"/>
        </w:rPr>
        <w:fldChar w:fldCharType="end"/>
      </w:r>
      <w:r w:rsidR="000E4558">
        <w:rPr>
          <w:rFonts w:ascii="Times New Roman" w:hAnsi="Times New Roman" w:cs="Times New Roman"/>
          <w:sz w:val="24"/>
          <w:szCs w:val="24"/>
        </w:rPr>
      </w:r>
      <w:r w:rsidR="000E4558">
        <w:rPr>
          <w:rFonts w:ascii="Times New Roman" w:hAnsi="Times New Roman" w:cs="Times New Roman"/>
          <w:sz w:val="24"/>
          <w:szCs w:val="24"/>
        </w:rPr>
        <w:fldChar w:fldCharType="separate"/>
      </w:r>
      <w:r w:rsidR="009B7EE6">
        <w:rPr>
          <w:rFonts w:ascii="Times New Roman" w:hAnsi="Times New Roman" w:cs="Times New Roman"/>
          <w:noProof/>
          <w:sz w:val="24"/>
          <w:szCs w:val="24"/>
        </w:rPr>
        <w:t>[10]</w:t>
      </w:r>
      <w:r w:rsidR="000E4558">
        <w:rPr>
          <w:rFonts w:ascii="Times New Roman" w:hAnsi="Times New Roman" w:cs="Times New Roman"/>
          <w:sz w:val="24"/>
          <w:szCs w:val="24"/>
        </w:rPr>
        <w:fldChar w:fldCharType="end"/>
      </w:r>
      <w:r w:rsidR="00FB27E4">
        <w:rPr>
          <w:rFonts w:ascii="Times New Roman" w:hAnsi="Times New Roman" w:cs="Times New Roman"/>
          <w:sz w:val="24"/>
          <w:szCs w:val="24"/>
        </w:rPr>
        <w:t xml:space="preserve"> </w:t>
      </w:r>
      <w:proofErr w:type="gramStart"/>
      <w:r w:rsidR="00FB27E4">
        <w:rPr>
          <w:rFonts w:ascii="Times New Roman" w:hAnsi="Times New Roman" w:cs="Times New Roman"/>
          <w:sz w:val="24"/>
          <w:szCs w:val="24"/>
        </w:rPr>
        <w:t>was added</w:t>
      </w:r>
      <w:proofErr w:type="gramEnd"/>
      <w:r w:rsidR="00FB27E4">
        <w:rPr>
          <w:rFonts w:ascii="Times New Roman" w:hAnsi="Times New Roman" w:cs="Times New Roman"/>
          <w:sz w:val="24"/>
          <w:szCs w:val="24"/>
        </w:rPr>
        <w:t xml:space="preserve"> to the total number of vaccine doses required for cost estimation</w:t>
      </w:r>
      <w:r w:rsidR="003C6C75">
        <w:rPr>
          <w:rFonts w:ascii="Times New Roman" w:hAnsi="Times New Roman" w:cs="Times New Roman"/>
          <w:sz w:val="24"/>
          <w:szCs w:val="24"/>
        </w:rPr>
        <w:t>.</w:t>
      </w:r>
      <w:r w:rsidR="000D0878">
        <w:rPr>
          <w:rFonts w:ascii="Times New Roman" w:hAnsi="Times New Roman" w:cs="Times New Roman"/>
          <w:sz w:val="24"/>
          <w:szCs w:val="24"/>
        </w:rPr>
        <w:t xml:space="preserve"> </w:t>
      </w:r>
    </w:p>
    <w:p w14:paraId="08BF8A67" w14:textId="0CEF294F" w:rsidR="006C6555" w:rsidRDefault="005F61A9" w:rsidP="006C6555">
      <w:pPr>
        <w:spacing w:after="0" w:line="480" w:lineRule="auto"/>
        <w:rPr>
          <w:rFonts w:ascii="Times New Roman" w:hAnsi="Times New Roman" w:cs="Times New Roman"/>
          <w:sz w:val="24"/>
          <w:szCs w:val="24"/>
        </w:rPr>
      </w:pPr>
      <w:r>
        <w:rPr>
          <w:rFonts w:ascii="Times New Roman" w:hAnsi="Times New Roman" w:cs="Times New Roman"/>
          <w:sz w:val="24"/>
          <w:szCs w:val="24"/>
        </w:rPr>
        <w:t>Table A6</w:t>
      </w:r>
      <w:r w:rsidR="006C6555">
        <w:rPr>
          <w:rFonts w:ascii="Times New Roman" w:hAnsi="Times New Roman" w:cs="Times New Roman"/>
          <w:sz w:val="24"/>
          <w:szCs w:val="24"/>
        </w:rPr>
        <w:t>. Vaccine cos</w:t>
      </w:r>
      <w:r w:rsidR="003A77FA">
        <w:rPr>
          <w:rFonts w:ascii="Times New Roman" w:hAnsi="Times New Roman" w:cs="Times New Roman"/>
          <w:sz w:val="24"/>
          <w:szCs w:val="24"/>
        </w:rPr>
        <w:t xml:space="preserve">ts for refugees who are </w:t>
      </w:r>
      <w:r w:rsidR="008D268B">
        <w:rPr>
          <w:rFonts w:ascii="Times New Roman" w:hAnsi="Times New Roman" w:cs="Times New Roman"/>
          <w:sz w:val="24"/>
          <w:szCs w:val="24"/>
        </w:rPr>
        <w:t xml:space="preserve">younger than </w:t>
      </w:r>
      <w:r w:rsidR="003A77FA">
        <w:rPr>
          <w:rFonts w:ascii="Times New Roman" w:hAnsi="Times New Roman" w:cs="Times New Roman"/>
          <w:sz w:val="24"/>
          <w:szCs w:val="24"/>
        </w:rPr>
        <w:t>19</w:t>
      </w:r>
      <w:r w:rsidR="006C6555">
        <w:rPr>
          <w:rFonts w:ascii="Times New Roman" w:hAnsi="Times New Roman" w:cs="Times New Roman"/>
          <w:sz w:val="24"/>
          <w:szCs w:val="24"/>
        </w:rPr>
        <w:t xml:space="preserve"> years old in the United States (2015 US dollars)</w:t>
      </w:r>
    </w:p>
    <w:tbl>
      <w:tblPr>
        <w:tblW w:w="8876" w:type="dxa"/>
        <w:tblLook w:val="04A0" w:firstRow="1" w:lastRow="0" w:firstColumn="1" w:lastColumn="0" w:noHBand="0" w:noVBand="1"/>
      </w:tblPr>
      <w:tblGrid>
        <w:gridCol w:w="1410"/>
        <w:gridCol w:w="1110"/>
        <w:gridCol w:w="1458"/>
        <w:gridCol w:w="1398"/>
        <w:gridCol w:w="960"/>
        <w:gridCol w:w="1163"/>
        <w:gridCol w:w="1377"/>
      </w:tblGrid>
      <w:tr w:rsidR="004A3F84" w:rsidRPr="00A566FF" w14:paraId="37657170" w14:textId="77777777" w:rsidTr="004A3F84">
        <w:trPr>
          <w:trHeight w:val="584"/>
        </w:trPr>
        <w:tc>
          <w:tcPr>
            <w:tcW w:w="1410" w:type="dxa"/>
            <w:vMerge w:val="restart"/>
            <w:tcBorders>
              <w:top w:val="single" w:sz="4" w:space="0" w:color="auto"/>
              <w:left w:val="nil"/>
              <w:right w:val="nil"/>
            </w:tcBorders>
            <w:shd w:val="clear" w:color="auto" w:fill="auto"/>
            <w:vAlign w:val="center"/>
          </w:tcPr>
          <w:p w14:paraId="4D83C788" w14:textId="31E0B285" w:rsidR="004A3F84" w:rsidRDefault="004A3F84"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Vaccine</w:t>
            </w:r>
          </w:p>
        </w:tc>
        <w:tc>
          <w:tcPr>
            <w:tcW w:w="1110" w:type="dxa"/>
            <w:vMerge w:val="restart"/>
            <w:tcBorders>
              <w:top w:val="single" w:sz="4" w:space="0" w:color="auto"/>
              <w:left w:val="nil"/>
              <w:right w:val="nil"/>
            </w:tcBorders>
            <w:shd w:val="clear" w:color="auto" w:fill="auto"/>
            <w:vAlign w:val="center"/>
          </w:tcPr>
          <w:p w14:paraId="538A9455" w14:textId="5540EDDE" w:rsidR="004A3F84" w:rsidRDefault="006F5F29"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 case</w:t>
            </w:r>
          </w:p>
        </w:tc>
        <w:tc>
          <w:tcPr>
            <w:tcW w:w="2856" w:type="dxa"/>
            <w:gridSpan w:val="2"/>
            <w:tcBorders>
              <w:top w:val="single" w:sz="4" w:space="0" w:color="auto"/>
              <w:left w:val="nil"/>
              <w:bottom w:val="single" w:sz="4" w:space="0" w:color="auto"/>
              <w:right w:val="nil"/>
            </w:tcBorders>
            <w:shd w:val="clear" w:color="auto" w:fill="auto"/>
            <w:vAlign w:val="center"/>
          </w:tcPr>
          <w:p w14:paraId="126B3AC9" w14:textId="0F691031"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Parameters for one-way sensitivity analyses</w:t>
            </w:r>
          </w:p>
        </w:tc>
        <w:tc>
          <w:tcPr>
            <w:tcW w:w="3500" w:type="dxa"/>
            <w:gridSpan w:val="3"/>
            <w:tcBorders>
              <w:top w:val="single" w:sz="4" w:space="0" w:color="auto"/>
              <w:left w:val="nil"/>
              <w:bottom w:val="single" w:sz="4" w:space="0" w:color="auto"/>
              <w:right w:val="nil"/>
            </w:tcBorders>
            <w:shd w:val="clear" w:color="auto" w:fill="auto"/>
            <w:vAlign w:val="center"/>
          </w:tcPr>
          <w:p w14:paraId="581BA3BD" w14:textId="158F7EF3"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Parameters for probabilistic sensitivity analyses</w:t>
            </w:r>
          </w:p>
        </w:tc>
      </w:tr>
      <w:tr w:rsidR="004A3F84" w:rsidRPr="00A566FF" w14:paraId="4AF9BB76" w14:textId="77777777" w:rsidTr="004A3F84">
        <w:trPr>
          <w:trHeight w:val="530"/>
        </w:trPr>
        <w:tc>
          <w:tcPr>
            <w:tcW w:w="1410" w:type="dxa"/>
            <w:vMerge/>
            <w:tcBorders>
              <w:left w:val="nil"/>
              <w:bottom w:val="single" w:sz="4" w:space="0" w:color="auto"/>
              <w:right w:val="nil"/>
            </w:tcBorders>
            <w:shd w:val="clear" w:color="auto" w:fill="auto"/>
            <w:vAlign w:val="center"/>
            <w:hideMark/>
          </w:tcPr>
          <w:p w14:paraId="372D46B1" w14:textId="33612BF9"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p>
        </w:tc>
        <w:tc>
          <w:tcPr>
            <w:tcW w:w="1110" w:type="dxa"/>
            <w:vMerge/>
            <w:tcBorders>
              <w:left w:val="nil"/>
              <w:bottom w:val="single" w:sz="4" w:space="0" w:color="auto"/>
              <w:right w:val="nil"/>
            </w:tcBorders>
            <w:shd w:val="clear" w:color="auto" w:fill="auto"/>
            <w:vAlign w:val="center"/>
            <w:hideMark/>
          </w:tcPr>
          <w:p w14:paraId="5EFDD3C2" w14:textId="6D2835E8"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p>
        </w:tc>
        <w:tc>
          <w:tcPr>
            <w:tcW w:w="1458" w:type="dxa"/>
            <w:tcBorders>
              <w:top w:val="single" w:sz="4" w:space="0" w:color="auto"/>
              <w:left w:val="nil"/>
              <w:bottom w:val="single" w:sz="4" w:space="0" w:color="auto"/>
              <w:right w:val="nil"/>
            </w:tcBorders>
            <w:shd w:val="clear" w:color="auto" w:fill="auto"/>
            <w:vAlign w:val="center"/>
            <w:hideMark/>
          </w:tcPr>
          <w:p w14:paraId="4AB1A30D" w14:textId="6D04BEF7"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Lower</w:t>
            </w:r>
            <w:r w:rsidR="008D268B">
              <w:rPr>
                <w:rFonts w:ascii="Times New Roman" w:eastAsia="Times New Roman" w:hAnsi="Times New Roman" w:cs="Times New Roman"/>
                <w:color w:val="000000"/>
                <w:sz w:val="24"/>
                <w:szCs w:val="24"/>
              </w:rPr>
              <w:t>-</w:t>
            </w:r>
            <w:r w:rsidRPr="00A566FF">
              <w:rPr>
                <w:rFonts w:ascii="Times New Roman" w:eastAsia="Times New Roman" w:hAnsi="Times New Roman" w:cs="Times New Roman"/>
                <w:color w:val="000000"/>
                <w:sz w:val="24"/>
                <w:szCs w:val="24"/>
              </w:rPr>
              <w:t xml:space="preserve"> bound</w:t>
            </w:r>
          </w:p>
        </w:tc>
        <w:tc>
          <w:tcPr>
            <w:tcW w:w="1398" w:type="dxa"/>
            <w:tcBorders>
              <w:top w:val="single" w:sz="4" w:space="0" w:color="auto"/>
              <w:left w:val="nil"/>
              <w:bottom w:val="single" w:sz="4" w:space="0" w:color="auto"/>
              <w:right w:val="nil"/>
            </w:tcBorders>
            <w:shd w:val="clear" w:color="auto" w:fill="auto"/>
            <w:vAlign w:val="center"/>
            <w:hideMark/>
          </w:tcPr>
          <w:p w14:paraId="1BC900F1" w14:textId="6A1EFF5E"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Upper</w:t>
            </w:r>
            <w:r w:rsidR="008D268B">
              <w:rPr>
                <w:rFonts w:ascii="Times New Roman" w:eastAsia="Times New Roman" w:hAnsi="Times New Roman" w:cs="Times New Roman"/>
                <w:color w:val="000000"/>
                <w:sz w:val="24"/>
                <w:szCs w:val="24"/>
              </w:rPr>
              <w:t>-</w:t>
            </w:r>
            <w:r w:rsidRPr="00A566FF">
              <w:rPr>
                <w:rFonts w:ascii="Times New Roman" w:eastAsia="Times New Roman" w:hAnsi="Times New Roman" w:cs="Times New Roman"/>
                <w:color w:val="000000"/>
                <w:sz w:val="24"/>
                <w:szCs w:val="24"/>
              </w:rPr>
              <w:t xml:space="preserve"> bound</w:t>
            </w:r>
          </w:p>
        </w:tc>
        <w:tc>
          <w:tcPr>
            <w:tcW w:w="960" w:type="dxa"/>
            <w:tcBorders>
              <w:top w:val="single" w:sz="4" w:space="0" w:color="auto"/>
              <w:left w:val="nil"/>
              <w:bottom w:val="single" w:sz="4" w:space="0" w:color="auto"/>
              <w:right w:val="nil"/>
            </w:tcBorders>
            <w:shd w:val="clear" w:color="auto" w:fill="auto"/>
            <w:vAlign w:val="center"/>
            <w:hideMark/>
          </w:tcPr>
          <w:p w14:paraId="0935E184" w14:textId="77777777"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Mean</w:t>
            </w:r>
          </w:p>
        </w:tc>
        <w:tc>
          <w:tcPr>
            <w:tcW w:w="1163" w:type="dxa"/>
            <w:tcBorders>
              <w:top w:val="single" w:sz="4" w:space="0" w:color="auto"/>
              <w:left w:val="nil"/>
              <w:bottom w:val="single" w:sz="4" w:space="0" w:color="auto"/>
              <w:right w:val="nil"/>
            </w:tcBorders>
            <w:shd w:val="clear" w:color="auto" w:fill="auto"/>
            <w:vAlign w:val="center"/>
            <w:hideMark/>
          </w:tcPr>
          <w:p w14:paraId="73192EC3" w14:textId="77777777"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Standard Deviation</w:t>
            </w:r>
          </w:p>
        </w:tc>
        <w:tc>
          <w:tcPr>
            <w:tcW w:w="1377" w:type="dxa"/>
            <w:tcBorders>
              <w:top w:val="single" w:sz="4" w:space="0" w:color="auto"/>
              <w:left w:val="nil"/>
              <w:bottom w:val="single" w:sz="4" w:space="0" w:color="auto"/>
              <w:right w:val="nil"/>
            </w:tcBorders>
            <w:shd w:val="clear" w:color="auto" w:fill="auto"/>
            <w:vAlign w:val="center"/>
            <w:hideMark/>
          </w:tcPr>
          <w:p w14:paraId="2823D651" w14:textId="77777777"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Distribution</w:t>
            </w:r>
          </w:p>
        </w:tc>
      </w:tr>
      <w:tr w:rsidR="00497326" w:rsidRPr="00A566FF" w14:paraId="4581E6A4" w14:textId="77777777" w:rsidTr="00782E0B">
        <w:trPr>
          <w:trHeight w:val="290"/>
        </w:trPr>
        <w:tc>
          <w:tcPr>
            <w:tcW w:w="1410" w:type="dxa"/>
            <w:tcBorders>
              <w:top w:val="nil"/>
              <w:left w:val="nil"/>
              <w:bottom w:val="nil"/>
              <w:right w:val="nil"/>
            </w:tcBorders>
            <w:shd w:val="clear" w:color="auto" w:fill="auto"/>
            <w:vAlign w:val="center"/>
            <w:hideMark/>
          </w:tcPr>
          <w:p w14:paraId="699985CB"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proofErr w:type="spellStart"/>
            <w:r w:rsidRPr="00A566FF">
              <w:rPr>
                <w:rFonts w:ascii="Times New Roman" w:eastAsia="Times New Roman" w:hAnsi="Times New Roman" w:cs="Times New Roman"/>
                <w:color w:val="000000"/>
                <w:sz w:val="24"/>
                <w:szCs w:val="24"/>
              </w:rPr>
              <w:t>DTaP</w:t>
            </w:r>
            <w:proofErr w:type="spellEnd"/>
          </w:p>
        </w:tc>
        <w:tc>
          <w:tcPr>
            <w:tcW w:w="1110" w:type="dxa"/>
            <w:tcBorders>
              <w:top w:val="nil"/>
              <w:left w:val="nil"/>
              <w:bottom w:val="nil"/>
              <w:right w:val="nil"/>
            </w:tcBorders>
            <w:shd w:val="clear" w:color="auto" w:fill="auto"/>
            <w:noWrap/>
            <w:vAlign w:val="center"/>
            <w:hideMark/>
          </w:tcPr>
          <w:p w14:paraId="41AEAB1E"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16.63</w:t>
            </w:r>
          </w:p>
        </w:tc>
        <w:tc>
          <w:tcPr>
            <w:tcW w:w="1458" w:type="dxa"/>
            <w:tcBorders>
              <w:top w:val="nil"/>
              <w:left w:val="nil"/>
              <w:bottom w:val="nil"/>
              <w:right w:val="nil"/>
            </w:tcBorders>
            <w:shd w:val="clear" w:color="auto" w:fill="auto"/>
            <w:noWrap/>
            <w:vAlign w:val="center"/>
            <w:hideMark/>
          </w:tcPr>
          <w:p w14:paraId="64E766BA"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16.63</w:t>
            </w:r>
          </w:p>
        </w:tc>
        <w:tc>
          <w:tcPr>
            <w:tcW w:w="1398" w:type="dxa"/>
            <w:tcBorders>
              <w:top w:val="nil"/>
              <w:left w:val="nil"/>
              <w:bottom w:val="nil"/>
              <w:right w:val="nil"/>
            </w:tcBorders>
            <w:shd w:val="clear" w:color="auto" w:fill="auto"/>
            <w:noWrap/>
            <w:vAlign w:val="center"/>
            <w:hideMark/>
          </w:tcPr>
          <w:p w14:paraId="1C5CDCB1"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24.85</w:t>
            </w:r>
          </w:p>
        </w:tc>
        <w:tc>
          <w:tcPr>
            <w:tcW w:w="960" w:type="dxa"/>
            <w:tcBorders>
              <w:top w:val="nil"/>
              <w:left w:val="nil"/>
              <w:bottom w:val="nil"/>
              <w:right w:val="nil"/>
            </w:tcBorders>
            <w:shd w:val="clear" w:color="auto" w:fill="auto"/>
            <w:noWrap/>
            <w:vAlign w:val="bottom"/>
            <w:hideMark/>
          </w:tcPr>
          <w:p w14:paraId="318B3417"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18.00</w:t>
            </w:r>
          </w:p>
        </w:tc>
        <w:tc>
          <w:tcPr>
            <w:tcW w:w="1163" w:type="dxa"/>
            <w:tcBorders>
              <w:top w:val="nil"/>
              <w:left w:val="nil"/>
              <w:bottom w:val="nil"/>
              <w:right w:val="nil"/>
            </w:tcBorders>
            <w:shd w:val="clear" w:color="auto" w:fill="auto"/>
            <w:noWrap/>
            <w:vAlign w:val="bottom"/>
            <w:hideMark/>
          </w:tcPr>
          <w:p w14:paraId="445A1C4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1.37</w:t>
            </w:r>
          </w:p>
        </w:tc>
        <w:tc>
          <w:tcPr>
            <w:tcW w:w="1377" w:type="dxa"/>
            <w:vMerge w:val="restart"/>
            <w:tcBorders>
              <w:top w:val="nil"/>
              <w:left w:val="nil"/>
              <w:right w:val="nil"/>
            </w:tcBorders>
            <w:shd w:val="clear" w:color="auto" w:fill="auto"/>
            <w:noWrap/>
            <w:vAlign w:val="bottom"/>
            <w:hideMark/>
          </w:tcPr>
          <w:p w14:paraId="3028A733"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Gamma</w:t>
            </w:r>
          </w:p>
          <w:p w14:paraId="22A309E6" w14:textId="18860869" w:rsidR="00497326" w:rsidRPr="00A566FF" w:rsidRDefault="00497326" w:rsidP="006F0F02">
            <w:pPr>
              <w:spacing w:after="0" w:line="240" w:lineRule="auto"/>
              <w:rPr>
                <w:rFonts w:ascii="Times New Roman" w:eastAsia="Times New Roman" w:hAnsi="Times New Roman" w:cs="Times New Roman"/>
                <w:color w:val="000000"/>
                <w:sz w:val="24"/>
                <w:szCs w:val="24"/>
              </w:rPr>
            </w:pPr>
          </w:p>
          <w:p w14:paraId="63BF8323" w14:textId="0BDBC3C9" w:rsidR="00497326" w:rsidRPr="00A566FF" w:rsidRDefault="00497326" w:rsidP="006F0F02">
            <w:pPr>
              <w:spacing w:after="0" w:line="240" w:lineRule="auto"/>
              <w:rPr>
                <w:rFonts w:ascii="Times New Roman" w:eastAsia="Times New Roman" w:hAnsi="Times New Roman" w:cs="Times New Roman"/>
                <w:color w:val="000000"/>
                <w:sz w:val="24"/>
                <w:szCs w:val="24"/>
              </w:rPr>
            </w:pPr>
          </w:p>
          <w:p w14:paraId="4516B39A" w14:textId="71BA3684" w:rsidR="00497326" w:rsidRPr="00A566FF" w:rsidRDefault="00497326" w:rsidP="006F0F02">
            <w:pPr>
              <w:spacing w:after="0" w:line="240" w:lineRule="auto"/>
              <w:rPr>
                <w:rFonts w:ascii="Times New Roman" w:eastAsia="Times New Roman" w:hAnsi="Times New Roman" w:cs="Times New Roman"/>
                <w:color w:val="000000"/>
                <w:sz w:val="24"/>
                <w:szCs w:val="24"/>
              </w:rPr>
            </w:pPr>
          </w:p>
          <w:p w14:paraId="12F4E547" w14:textId="3EA1F485" w:rsidR="00497326" w:rsidRPr="00A566FF" w:rsidRDefault="00497326" w:rsidP="006F0F02">
            <w:pPr>
              <w:spacing w:after="0" w:line="240" w:lineRule="auto"/>
              <w:rPr>
                <w:rFonts w:ascii="Times New Roman" w:eastAsia="Times New Roman" w:hAnsi="Times New Roman" w:cs="Times New Roman"/>
                <w:color w:val="000000"/>
                <w:sz w:val="24"/>
                <w:szCs w:val="24"/>
              </w:rPr>
            </w:pPr>
          </w:p>
          <w:p w14:paraId="580C8F76" w14:textId="1C36E81E" w:rsidR="00497326" w:rsidRPr="00A566FF" w:rsidRDefault="00497326" w:rsidP="001B7A34">
            <w:pPr>
              <w:spacing w:after="0" w:line="240" w:lineRule="auto"/>
              <w:rPr>
                <w:rFonts w:ascii="Times New Roman" w:eastAsia="Times New Roman" w:hAnsi="Times New Roman" w:cs="Times New Roman"/>
                <w:color w:val="000000"/>
                <w:sz w:val="24"/>
                <w:szCs w:val="24"/>
              </w:rPr>
            </w:pPr>
          </w:p>
          <w:p w14:paraId="4FFB223C" w14:textId="780EA89A"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348C9D43" w14:textId="77777777" w:rsidTr="00782E0B">
        <w:trPr>
          <w:trHeight w:val="290"/>
        </w:trPr>
        <w:tc>
          <w:tcPr>
            <w:tcW w:w="1410" w:type="dxa"/>
            <w:tcBorders>
              <w:top w:val="nil"/>
              <w:left w:val="nil"/>
              <w:bottom w:val="nil"/>
              <w:right w:val="nil"/>
            </w:tcBorders>
            <w:shd w:val="clear" w:color="auto" w:fill="auto"/>
            <w:vAlign w:val="center"/>
            <w:hideMark/>
          </w:tcPr>
          <w:p w14:paraId="2379FD84"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proofErr w:type="spellStart"/>
            <w:r w:rsidRPr="00A566FF">
              <w:rPr>
                <w:rFonts w:ascii="Times New Roman" w:eastAsia="Times New Roman" w:hAnsi="Times New Roman" w:cs="Times New Roman"/>
                <w:color w:val="000000"/>
                <w:sz w:val="24"/>
                <w:szCs w:val="24"/>
              </w:rPr>
              <w:t>Tdap</w:t>
            </w:r>
            <w:proofErr w:type="spellEnd"/>
          </w:p>
        </w:tc>
        <w:tc>
          <w:tcPr>
            <w:tcW w:w="1110" w:type="dxa"/>
            <w:tcBorders>
              <w:top w:val="nil"/>
              <w:left w:val="nil"/>
              <w:bottom w:val="nil"/>
              <w:right w:val="nil"/>
            </w:tcBorders>
            <w:shd w:val="clear" w:color="auto" w:fill="auto"/>
            <w:noWrap/>
            <w:vAlign w:val="center"/>
            <w:hideMark/>
          </w:tcPr>
          <w:p w14:paraId="19FF85ED"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32.43</w:t>
            </w:r>
          </w:p>
        </w:tc>
        <w:tc>
          <w:tcPr>
            <w:tcW w:w="1458" w:type="dxa"/>
            <w:tcBorders>
              <w:top w:val="nil"/>
              <w:left w:val="nil"/>
              <w:bottom w:val="nil"/>
              <w:right w:val="nil"/>
            </w:tcBorders>
            <w:shd w:val="clear" w:color="auto" w:fill="auto"/>
            <w:noWrap/>
            <w:vAlign w:val="center"/>
            <w:hideMark/>
          </w:tcPr>
          <w:p w14:paraId="7AC187D2"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32.43</w:t>
            </w:r>
          </w:p>
        </w:tc>
        <w:tc>
          <w:tcPr>
            <w:tcW w:w="1398" w:type="dxa"/>
            <w:tcBorders>
              <w:top w:val="nil"/>
              <w:left w:val="nil"/>
              <w:bottom w:val="nil"/>
              <w:right w:val="nil"/>
            </w:tcBorders>
            <w:shd w:val="clear" w:color="auto" w:fill="auto"/>
            <w:noWrap/>
            <w:vAlign w:val="center"/>
            <w:hideMark/>
          </w:tcPr>
          <w:p w14:paraId="6D84825D"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41.48</w:t>
            </w:r>
          </w:p>
        </w:tc>
        <w:tc>
          <w:tcPr>
            <w:tcW w:w="960" w:type="dxa"/>
            <w:tcBorders>
              <w:top w:val="nil"/>
              <w:left w:val="nil"/>
              <w:bottom w:val="nil"/>
              <w:right w:val="nil"/>
            </w:tcBorders>
            <w:shd w:val="clear" w:color="auto" w:fill="auto"/>
            <w:noWrap/>
            <w:vAlign w:val="bottom"/>
            <w:hideMark/>
          </w:tcPr>
          <w:p w14:paraId="0F8A2C6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33.94</w:t>
            </w:r>
          </w:p>
        </w:tc>
        <w:tc>
          <w:tcPr>
            <w:tcW w:w="1163" w:type="dxa"/>
            <w:tcBorders>
              <w:top w:val="nil"/>
              <w:left w:val="nil"/>
              <w:bottom w:val="nil"/>
              <w:right w:val="nil"/>
            </w:tcBorders>
            <w:shd w:val="clear" w:color="auto" w:fill="auto"/>
            <w:noWrap/>
            <w:vAlign w:val="bottom"/>
            <w:hideMark/>
          </w:tcPr>
          <w:p w14:paraId="42D59C85"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1.51</w:t>
            </w:r>
          </w:p>
        </w:tc>
        <w:tc>
          <w:tcPr>
            <w:tcW w:w="1377" w:type="dxa"/>
            <w:vMerge/>
            <w:tcBorders>
              <w:left w:val="nil"/>
              <w:right w:val="nil"/>
            </w:tcBorders>
            <w:shd w:val="clear" w:color="auto" w:fill="auto"/>
            <w:noWrap/>
            <w:vAlign w:val="bottom"/>
          </w:tcPr>
          <w:p w14:paraId="17E269E5" w14:textId="4DCC42BA"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1F41C8F7" w14:textId="77777777" w:rsidTr="00782E0B">
        <w:trPr>
          <w:trHeight w:val="290"/>
        </w:trPr>
        <w:tc>
          <w:tcPr>
            <w:tcW w:w="1410" w:type="dxa"/>
            <w:tcBorders>
              <w:top w:val="nil"/>
              <w:left w:val="nil"/>
              <w:bottom w:val="nil"/>
              <w:right w:val="nil"/>
            </w:tcBorders>
            <w:shd w:val="clear" w:color="auto" w:fill="auto"/>
            <w:vAlign w:val="center"/>
            <w:hideMark/>
          </w:tcPr>
          <w:p w14:paraId="1179D49B"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Td</w:t>
            </w:r>
          </w:p>
        </w:tc>
        <w:tc>
          <w:tcPr>
            <w:tcW w:w="1110" w:type="dxa"/>
            <w:tcBorders>
              <w:top w:val="nil"/>
              <w:left w:val="nil"/>
              <w:bottom w:val="nil"/>
              <w:right w:val="nil"/>
            </w:tcBorders>
            <w:shd w:val="clear" w:color="auto" w:fill="auto"/>
            <w:noWrap/>
            <w:vAlign w:val="center"/>
            <w:hideMark/>
          </w:tcPr>
          <w:p w14:paraId="09DDF9CE"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19.17</w:t>
            </w:r>
          </w:p>
        </w:tc>
        <w:tc>
          <w:tcPr>
            <w:tcW w:w="1458" w:type="dxa"/>
            <w:tcBorders>
              <w:top w:val="nil"/>
              <w:left w:val="nil"/>
              <w:bottom w:val="nil"/>
              <w:right w:val="nil"/>
            </w:tcBorders>
            <w:shd w:val="clear" w:color="auto" w:fill="auto"/>
            <w:noWrap/>
            <w:vAlign w:val="center"/>
            <w:hideMark/>
          </w:tcPr>
          <w:p w14:paraId="23C50FDB"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19.17</w:t>
            </w:r>
          </w:p>
        </w:tc>
        <w:tc>
          <w:tcPr>
            <w:tcW w:w="1398" w:type="dxa"/>
            <w:tcBorders>
              <w:top w:val="nil"/>
              <w:left w:val="nil"/>
              <w:bottom w:val="nil"/>
              <w:right w:val="nil"/>
            </w:tcBorders>
            <w:shd w:val="clear" w:color="auto" w:fill="auto"/>
            <w:noWrap/>
            <w:vAlign w:val="center"/>
            <w:hideMark/>
          </w:tcPr>
          <w:p w14:paraId="59FE0AFD"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24.44</w:t>
            </w:r>
          </w:p>
        </w:tc>
        <w:tc>
          <w:tcPr>
            <w:tcW w:w="960" w:type="dxa"/>
            <w:tcBorders>
              <w:top w:val="nil"/>
              <w:left w:val="nil"/>
              <w:bottom w:val="nil"/>
              <w:right w:val="nil"/>
            </w:tcBorders>
            <w:shd w:val="clear" w:color="auto" w:fill="auto"/>
            <w:noWrap/>
            <w:vAlign w:val="bottom"/>
            <w:hideMark/>
          </w:tcPr>
          <w:p w14:paraId="01F8823A"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20.05</w:t>
            </w:r>
          </w:p>
        </w:tc>
        <w:tc>
          <w:tcPr>
            <w:tcW w:w="1163" w:type="dxa"/>
            <w:tcBorders>
              <w:top w:val="nil"/>
              <w:left w:val="nil"/>
              <w:bottom w:val="nil"/>
              <w:right w:val="nil"/>
            </w:tcBorders>
            <w:shd w:val="clear" w:color="auto" w:fill="auto"/>
            <w:noWrap/>
            <w:vAlign w:val="bottom"/>
            <w:hideMark/>
          </w:tcPr>
          <w:p w14:paraId="35A89747"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0.88</w:t>
            </w:r>
          </w:p>
        </w:tc>
        <w:tc>
          <w:tcPr>
            <w:tcW w:w="1377" w:type="dxa"/>
            <w:vMerge/>
            <w:tcBorders>
              <w:left w:val="nil"/>
              <w:right w:val="nil"/>
            </w:tcBorders>
            <w:shd w:val="clear" w:color="auto" w:fill="auto"/>
            <w:noWrap/>
            <w:vAlign w:val="bottom"/>
          </w:tcPr>
          <w:p w14:paraId="1FC05F15" w14:textId="5D4FF675"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5F7B99AD" w14:textId="77777777" w:rsidTr="00782E0B">
        <w:trPr>
          <w:trHeight w:val="290"/>
        </w:trPr>
        <w:tc>
          <w:tcPr>
            <w:tcW w:w="1410" w:type="dxa"/>
            <w:tcBorders>
              <w:top w:val="nil"/>
              <w:left w:val="nil"/>
              <w:bottom w:val="nil"/>
              <w:right w:val="nil"/>
            </w:tcBorders>
            <w:shd w:val="clear" w:color="auto" w:fill="auto"/>
            <w:vAlign w:val="center"/>
            <w:hideMark/>
          </w:tcPr>
          <w:p w14:paraId="2094C507"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proofErr w:type="spellStart"/>
            <w:r w:rsidRPr="00A566FF">
              <w:rPr>
                <w:rFonts w:ascii="Times New Roman" w:eastAsia="Times New Roman" w:hAnsi="Times New Roman" w:cs="Times New Roman"/>
                <w:color w:val="000000"/>
                <w:sz w:val="24"/>
                <w:szCs w:val="24"/>
              </w:rPr>
              <w:t>HepB</w:t>
            </w:r>
            <w:proofErr w:type="spellEnd"/>
          </w:p>
        </w:tc>
        <w:tc>
          <w:tcPr>
            <w:tcW w:w="1110" w:type="dxa"/>
            <w:tcBorders>
              <w:top w:val="nil"/>
              <w:left w:val="nil"/>
              <w:bottom w:val="nil"/>
              <w:right w:val="nil"/>
            </w:tcBorders>
            <w:shd w:val="clear" w:color="auto" w:fill="auto"/>
            <w:noWrap/>
            <w:vAlign w:val="center"/>
            <w:hideMark/>
          </w:tcPr>
          <w:p w14:paraId="06575272"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11.76</w:t>
            </w:r>
          </w:p>
        </w:tc>
        <w:tc>
          <w:tcPr>
            <w:tcW w:w="1458" w:type="dxa"/>
            <w:tcBorders>
              <w:top w:val="nil"/>
              <w:left w:val="nil"/>
              <w:bottom w:val="nil"/>
              <w:right w:val="nil"/>
            </w:tcBorders>
            <w:shd w:val="clear" w:color="auto" w:fill="auto"/>
            <w:noWrap/>
            <w:vAlign w:val="center"/>
            <w:hideMark/>
          </w:tcPr>
          <w:p w14:paraId="5F029C08"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11.76</w:t>
            </w:r>
          </w:p>
        </w:tc>
        <w:tc>
          <w:tcPr>
            <w:tcW w:w="1398" w:type="dxa"/>
            <w:tcBorders>
              <w:top w:val="nil"/>
              <w:left w:val="nil"/>
              <w:bottom w:val="nil"/>
              <w:right w:val="nil"/>
            </w:tcBorders>
            <w:shd w:val="clear" w:color="auto" w:fill="auto"/>
            <w:noWrap/>
            <w:vAlign w:val="center"/>
            <w:hideMark/>
          </w:tcPr>
          <w:p w14:paraId="0228B6BA"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23.19</w:t>
            </w:r>
          </w:p>
        </w:tc>
        <w:tc>
          <w:tcPr>
            <w:tcW w:w="960" w:type="dxa"/>
            <w:tcBorders>
              <w:top w:val="nil"/>
              <w:left w:val="nil"/>
              <w:bottom w:val="nil"/>
              <w:right w:val="nil"/>
            </w:tcBorders>
            <w:shd w:val="clear" w:color="auto" w:fill="auto"/>
            <w:noWrap/>
            <w:vAlign w:val="bottom"/>
            <w:hideMark/>
          </w:tcPr>
          <w:p w14:paraId="6EF6AC8C"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13.67</w:t>
            </w:r>
          </w:p>
        </w:tc>
        <w:tc>
          <w:tcPr>
            <w:tcW w:w="1163" w:type="dxa"/>
            <w:tcBorders>
              <w:top w:val="nil"/>
              <w:left w:val="nil"/>
              <w:bottom w:val="nil"/>
              <w:right w:val="nil"/>
            </w:tcBorders>
            <w:shd w:val="clear" w:color="auto" w:fill="auto"/>
            <w:noWrap/>
            <w:vAlign w:val="bottom"/>
            <w:hideMark/>
          </w:tcPr>
          <w:p w14:paraId="084672CC"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1.91</w:t>
            </w:r>
          </w:p>
        </w:tc>
        <w:tc>
          <w:tcPr>
            <w:tcW w:w="1377" w:type="dxa"/>
            <w:vMerge/>
            <w:tcBorders>
              <w:left w:val="nil"/>
              <w:right w:val="nil"/>
            </w:tcBorders>
            <w:shd w:val="clear" w:color="auto" w:fill="auto"/>
            <w:noWrap/>
            <w:vAlign w:val="bottom"/>
          </w:tcPr>
          <w:p w14:paraId="11AEB0F0" w14:textId="71B5536E"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1406138B" w14:textId="77777777" w:rsidTr="00782E0B">
        <w:trPr>
          <w:trHeight w:val="290"/>
        </w:trPr>
        <w:tc>
          <w:tcPr>
            <w:tcW w:w="1410" w:type="dxa"/>
            <w:tcBorders>
              <w:top w:val="nil"/>
              <w:left w:val="nil"/>
              <w:bottom w:val="nil"/>
              <w:right w:val="nil"/>
            </w:tcBorders>
            <w:shd w:val="clear" w:color="auto" w:fill="auto"/>
            <w:vAlign w:val="center"/>
            <w:hideMark/>
          </w:tcPr>
          <w:p w14:paraId="23C37D42"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Hib</w:t>
            </w:r>
          </w:p>
        </w:tc>
        <w:tc>
          <w:tcPr>
            <w:tcW w:w="1110" w:type="dxa"/>
            <w:tcBorders>
              <w:top w:val="nil"/>
              <w:left w:val="nil"/>
              <w:bottom w:val="nil"/>
              <w:right w:val="nil"/>
            </w:tcBorders>
            <w:shd w:val="clear" w:color="auto" w:fill="auto"/>
            <w:noWrap/>
            <w:vAlign w:val="center"/>
            <w:hideMark/>
          </w:tcPr>
          <w:p w14:paraId="1DA906AC"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11.08</w:t>
            </w:r>
          </w:p>
        </w:tc>
        <w:tc>
          <w:tcPr>
            <w:tcW w:w="1458" w:type="dxa"/>
            <w:tcBorders>
              <w:top w:val="nil"/>
              <w:left w:val="nil"/>
              <w:bottom w:val="nil"/>
              <w:right w:val="nil"/>
            </w:tcBorders>
            <w:shd w:val="clear" w:color="auto" w:fill="auto"/>
            <w:noWrap/>
            <w:vAlign w:val="center"/>
            <w:hideMark/>
          </w:tcPr>
          <w:p w14:paraId="7871C91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11.08</w:t>
            </w:r>
          </w:p>
        </w:tc>
        <w:tc>
          <w:tcPr>
            <w:tcW w:w="1398" w:type="dxa"/>
            <w:tcBorders>
              <w:top w:val="nil"/>
              <w:left w:val="nil"/>
              <w:bottom w:val="nil"/>
              <w:right w:val="nil"/>
            </w:tcBorders>
            <w:shd w:val="clear" w:color="auto" w:fill="auto"/>
            <w:noWrap/>
            <w:vAlign w:val="center"/>
            <w:hideMark/>
          </w:tcPr>
          <w:p w14:paraId="403BE0E1"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26.7</w:t>
            </w:r>
          </w:p>
        </w:tc>
        <w:tc>
          <w:tcPr>
            <w:tcW w:w="960" w:type="dxa"/>
            <w:tcBorders>
              <w:top w:val="nil"/>
              <w:left w:val="nil"/>
              <w:bottom w:val="nil"/>
              <w:right w:val="nil"/>
            </w:tcBorders>
            <w:shd w:val="clear" w:color="auto" w:fill="auto"/>
            <w:noWrap/>
            <w:vAlign w:val="bottom"/>
            <w:hideMark/>
          </w:tcPr>
          <w:p w14:paraId="542EDEB2"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13.68</w:t>
            </w:r>
          </w:p>
        </w:tc>
        <w:tc>
          <w:tcPr>
            <w:tcW w:w="1163" w:type="dxa"/>
            <w:tcBorders>
              <w:top w:val="nil"/>
              <w:left w:val="nil"/>
              <w:bottom w:val="nil"/>
              <w:right w:val="nil"/>
            </w:tcBorders>
            <w:shd w:val="clear" w:color="auto" w:fill="auto"/>
            <w:noWrap/>
            <w:vAlign w:val="bottom"/>
            <w:hideMark/>
          </w:tcPr>
          <w:p w14:paraId="25222D08"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2.60</w:t>
            </w:r>
          </w:p>
        </w:tc>
        <w:tc>
          <w:tcPr>
            <w:tcW w:w="1377" w:type="dxa"/>
            <w:vMerge/>
            <w:tcBorders>
              <w:left w:val="nil"/>
              <w:right w:val="nil"/>
            </w:tcBorders>
            <w:shd w:val="clear" w:color="auto" w:fill="auto"/>
            <w:noWrap/>
            <w:vAlign w:val="bottom"/>
          </w:tcPr>
          <w:p w14:paraId="2B2641A2" w14:textId="287A1343"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129E482C" w14:textId="77777777" w:rsidTr="00782E0B">
        <w:trPr>
          <w:trHeight w:val="290"/>
        </w:trPr>
        <w:tc>
          <w:tcPr>
            <w:tcW w:w="1410" w:type="dxa"/>
            <w:tcBorders>
              <w:top w:val="nil"/>
              <w:left w:val="nil"/>
              <w:bottom w:val="nil"/>
              <w:right w:val="nil"/>
            </w:tcBorders>
            <w:shd w:val="clear" w:color="auto" w:fill="auto"/>
            <w:vAlign w:val="center"/>
            <w:hideMark/>
          </w:tcPr>
          <w:p w14:paraId="37FBA361" w14:textId="77777777" w:rsidR="00497326" w:rsidRPr="00A566FF" w:rsidRDefault="00497326" w:rsidP="001B7A34">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IPV</w:t>
            </w:r>
          </w:p>
        </w:tc>
        <w:tc>
          <w:tcPr>
            <w:tcW w:w="1110" w:type="dxa"/>
            <w:tcBorders>
              <w:top w:val="nil"/>
              <w:left w:val="nil"/>
              <w:bottom w:val="nil"/>
              <w:right w:val="nil"/>
            </w:tcBorders>
            <w:shd w:val="clear" w:color="auto" w:fill="auto"/>
            <w:noWrap/>
            <w:vAlign w:val="center"/>
            <w:hideMark/>
          </w:tcPr>
          <w:p w14:paraId="4BB79EB9" w14:textId="77777777" w:rsidR="00497326" w:rsidRPr="00A566FF" w:rsidRDefault="00497326" w:rsidP="001B7A34">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13.15</w:t>
            </w:r>
          </w:p>
        </w:tc>
        <w:tc>
          <w:tcPr>
            <w:tcW w:w="1458" w:type="dxa"/>
            <w:tcBorders>
              <w:top w:val="nil"/>
              <w:left w:val="nil"/>
              <w:bottom w:val="nil"/>
              <w:right w:val="nil"/>
            </w:tcBorders>
            <w:shd w:val="clear" w:color="auto" w:fill="auto"/>
            <w:noWrap/>
            <w:vAlign w:val="center"/>
            <w:hideMark/>
          </w:tcPr>
          <w:p w14:paraId="5E50FAEB" w14:textId="77777777" w:rsidR="00497326" w:rsidRPr="00A566FF" w:rsidRDefault="00497326" w:rsidP="001B7A34">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13.15</w:t>
            </w:r>
          </w:p>
        </w:tc>
        <w:tc>
          <w:tcPr>
            <w:tcW w:w="1398" w:type="dxa"/>
            <w:tcBorders>
              <w:top w:val="nil"/>
              <w:left w:val="nil"/>
              <w:bottom w:val="nil"/>
              <w:right w:val="nil"/>
            </w:tcBorders>
            <w:shd w:val="clear" w:color="auto" w:fill="auto"/>
            <w:noWrap/>
            <w:vAlign w:val="center"/>
            <w:hideMark/>
          </w:tcPr>
          <w:p w14:paraId="63B6EFCC" w14:textId="77777777" w:rsidR="00497326" w:rsidRPr="00A566FF" w:rsidRDefault="00497326" w:rsidP="001B7A34">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29.52</w:t>
            </w:r>
          </w:p>
        </w:tc>
        <w:tc>
          <w:tcPr>
            <w:tcW w:w="960" w:type="dxa"/>
            <w:tcBorders>
              <w:top w:val="nil"/>
              <w:left w:val="nil"/>
              <w:bottom w:val="nil"/>
              <w:right w:val="nil"/>
            </w:tcBorders>
            <w:shd w:val="clear" w:color="auto" w:fill="auto"/>
            <w:noWrap/>
            <w:vAlign w:val="bottom"/>
            <w:hideMark/>
          </w:tcPr>
          <w:p w14:paraId="7C1A4A8F" w14:textId="77777777" w:rsidR="00497326" w:rsidRPr="00A566FF" w:rsidRDefault="00497326" w:rsidP="001B7A34">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15.88</w:t>
            </w:r>
          </w:p>
        </w:tc>
        <w:tc>
          <w:tcPr>
            <w:tcW w:w="1163" w:type="dxa"/>
            <w:tcBorders>
              <w:top w:val="nil"/>
              <w:left w:val="nil"/>
              <w:bottom w:val="nil"/>
              <w:right w:val="nil"/>
            </w:tcBorders>
            <w:shd w:val="clear" w:color="auto" w:fill="auto"/>
            <w:noWrap/>
            <w:vAlign w:val="bottom"/>
            <w:hideMark/>
          </w:tcPr>
          <w:p w14:paraId="17AB4DE8" w14:textId="77777777" w:rsidR="00497326" w:rsidRPr="00A566FF" w:rsidRDefault="00497326" w:rsidP="001B7A34">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2.73</w:t>
            </w:r>
          </w:p>
        </w:tc>
        <w:tc>
          <w:tcPr>
            <w:tcW w:w="1377" w:type="dxa"/>
            <w:vMerge/>
            <w:tcBorders>
              <w:left w:val="nil"/>
              <w:right w:val="nil"/>
            </w:tcBorders>
            <w:shd w:val="clear" w:color="auto" w:fill="auto"/>
            <w:noWrap/>
            <w:vAlign w:val="bottom"/>
          </w:tcPr>
          <w:p w14:paraId="21D87DCC" w14:textId="0EF9EBEF"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4A846008" w14:textId="77777777" w:rsidTr="00782E0B">
        <w:trPr>
          <w:trHeight w:val="290"/>
        </w:trPr>
        <w:tc>
          <w:tcPr>
            <w:tcW w:w="1410" w:type="dxa"/>
            <w:tcBorders>
              <w:top w:val="nil"/>
              <w:left w:val="nil"/>
              <w:bottom w:val="single" w:sz="4" w:space="0" w:color="auto"/>
              <w:right w:val="nil"/>
            </w:tcBorders>
            <w:shd w:val="clear" w:color="auto" w:fill="auto"/>
            <w:vAlign w:val="center"/>
            <w:hideMark/>
          </w:tcPr>
          <w:p w14:paraId="48286EAC"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MMR</w:t>
            </w:r>
          </w:p>
        </w:tc>
        <w:tc>
          <w:tcPr>
            <w:tcW w:w="1110" w:type="dxa"/>
            <w:tcBorders>
              <w:top w:val="nil"/>
              <w:left w:val="nil"/>
              <w:bottom w:val="single" w:sz="4" w:space="0" w:color="auto"/>
              <w:right w:val="nil"/>
            </w:tcBorders>
            <w:shd w:val="clear" w:color="auto" w:fill="auto"/>
            <w:noWrap/>
            <w:vAlign w:val="center"/>
            <w:hideMark/>
          </w:tcPr>
          <w:p w14:paraId="522A98A5"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20.43</w:t>
            </w:r>
          </w:p>
        </w:tc>
        <w:tc>
          <w:tcPr>
            <w:tcW w:w="1458" w:type="dxa"/>
            <w:tcBorders>
              <w:top w:val="nil"/>
              <w:left w:val="nil"/>
              <w:bottom w:val="single" w:sz="4" w:space="0" w:color="auto"/>
              <w:right w:val="nil"/>
            </w:tcBorders>
            <w:shd w:val="clear" w:color="auto" w:fill="auto"/>
            <w:noWrap/>
            <w:vAlign w:val="center"/>
            <w:hideMark/>
          </w:tcPr>
          <w:p w14:paraId="472EDBD1"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20.43</w:t>
            </w:r>
          </w:p>
        </w:tc>
        <w:tc>
          <w:tcPr>
            <w:tcW w:w="1398" w:type="dxa"/>
            <w:tcBorders>
              <w:top w:val="nil"/>
              <w:left w:val="nil"/>
              <w:bottom w:val="single" w:sz="4" w:space="0" w:color="auto"/>
              <w:right w:val="nil"/>
            </w:tcBorders>
            <w:shd w:val="clear" w:color="auto" w:fill="auto"/>
            <w:noWrap/>
            <w:vAlign w:val="center"/>
            <w:hideMark/>
          </w:tcPr>
          <w:p w14:paraId="6BB3ADA6"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62.44</w:t>
            </w:r>
          </w:p>
        </w:tc>
        <w:tc>
          <w:tcPr>
            <w:tcW w:w="960" w:type="dxa"/>
            <w:tcBorders>
              <w:top w:val="nil"/>
              <w:left w:val="nil"/>
              <w:bottom w:val="single" w:sz="4" w:space="0" w:color="auto"/>
              <w:right w:val="nil"/>
            </w:tcBorders>
            <w:shd w:val="clear" w:color="auto" w:fill="auto"/>
            <w:noWrap/>
            <w:vAlign w:val="bottom"/>
            <w:hideMark/>
          </w:tcPr>
          <w:p w14:paraId="6719B981"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27.43</w:t>
            </w:r>
          </w:p>
        </w:tc>
        <w:tc>
          <w:tcPr>
            <w:tcW w:w="1163" w:type="dxa"/>
            <w:tcBorders>
              <w:top w:val="nil"/>
              <w:left w:val="nil"/>
              <w:bottom w:val="single" w:sz="4" w:space="0" w:color="auto"/>
              <w:right w:val="nil"/>
            </w:tcBorders>
            <w:shd w:val="clear" w:color="auto" w:fill="auto"/>
            <w:noWrap/>
            <w:vAlign w:val="bottom"/>
            <w:hideMark/>
          </w:tcPr>
          <w:p w14:paraId="60EE81F9"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7.00</w:t>
            </w:r>
          </w:p>
        </w:tc>
        <w:tc>
          <w:tcPr>
            <w:tcW w:w="1377" w:type="dxa"/>
            <w:vMerge/>
            <w:tcBorders>
              <w:left w:val="nil"/>
              <w:bottom w:val="single" w:sz="4" w:space="0" w:color="auto"/>
              <w:right w:val="nil"/>
            </w:tcBorders>
            <w:shd w:val="clear" w:color="auto" w:fill="auto"/>
            <w:noWrap/>
            <w:vAlign w:val="bottom"/>
          </w:tcPr>
          <w:p w14:paraId="38FD0DD1" w14:textId="19DAAEFE"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73A2DB19" w14:textId="77777777" w:rsidTr="00782E0B">
        <w:trPr>
          <w:trHeight w:val="290"/>
        </w:trPr>
        <w:tc>
          <w:tcPr>
            <w:tcW w:w="1410" w:type="dxa"/>
            <w:tcBorders>
              <w:top w:val="nil"/>
              <w:left w:val="nil"/>
              <w:bottom w:val="nil"/>
              <w:right w:val="nil"/>
            </w:tcBorders>
            <w:shd w:val="clear" w:color="auto" w:fill="auto"/>
            <w:vAlign w:val="center"/>
            <w:hideMark/>
          </w:tcPr>
          <w:p w14:paraId="536501B9"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proofErr w:type="spellStart"/>
            <w:r w:rsidRPr="00A566FF">
              <w:rPr>
                <w:rFonts w:ascii="Times New Roman" w:eastAsia="Times New Roman" w:hAnsi="Times New Roman" w:cs="Times New Roman"/>
                <w:color w:val="000000"/>
                <w:sz w:val="24"/>
                <w:szCs w:val="24"/>
              </w:rPr>
              <w:t>HepA</w:t>
            </w:r>
            <w:proofErr w:type="spellEnd"/>
          </w:p>
        </w:tc>
        <w:tc>
          <w:tcPr>
            <w:tcW w:w="1110" w:type="dxa"/>
            <w:tcBorders>
              <w:top w:val="nil"/>
              <w:left w:val="nil"/>
              <w:bottom w:val="nil"/>
              <w:right w:val="nil"/>
            </w:tcBorders>
            <w:shd w:val="clear" w:color="auto" w:fill="auto"/>
            <w:noWrap/>
            <w:vAlign w:val="center"/>
            <w:hideMark/>
          </w:tcPr>
          <w:p w14:paraId="650008D8"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17.47</w:t>
            </w:r>
          </w:p>
        </w:tc>
        <w:tc>
          <w:tcPr>
            <w:tcW w:w="1458" w:type="dxa"/>
            <w:tcBorders>
              <w:top w:val="nil"/>
              <w:left w:val="nil"/>
              <w:bottom w:val="nil"/>
              <w:right w:val="nil"/>
            </w:tcBorders>
            <w:shd w:val="clear" w:color="auto" w:fill="auto"/>
            <w:noWrap/>
            <w:vAlign w:val="center"/>
            <w:hideMark/>
          </w:tcPr>
          <w:p w14:paraId="4D604339"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17.47</w:t>
            </w:r>
          </w:p>
        </w:tc>
        <w:tc>
          <w:tcPr>
            <w:tcW w:w="1398" w:type="dxa"/>
            <w:tcBorders>
              <w:top w:val="nil"/>
              <w:left w:val="nil"/>
              <w:bottom w:val="nil"/>
              <w:right w:val="nil"/>
            </w:tcBorders>
            <w:shd w:val="clear" w:color="auto" w:fill="auto"/>
            <w:noWrap/>
            <w:vAlign w:val="center"/>
            <w:hideMark/>
          </w:tcPr>
          <w:p w14:paraId="00FFCC1C"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30.73</w:t>
            </w:r>
          </w:p>
        </w:tc>
        <w:tc>
          <w:tcPr>
            <w:tcW w:w="960" w:type="dxa"/>
            <w:tcBorders>
              <w:top w:val="nil"/>
              <w:left w:val="nil"/>
              <w:bottom w:val="nil"/>
              <w:right w:val="nil"/>
            </w:tcBorders>
            <w:shd w:val="clear" w:color="auto" w:fill="auto"/>
            <w:noWrap/>
            <w:vAlign w:val="bottom"/>
            <w:hideMark/>
          </w:tcPr>
          <w:p w14:paraId="7045FEF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19.68</w:t>
            </w:r>
          </w:p>
        </w:tc>
        <w:tc>
          <w:tcPr>
            <w:tcW w:w="1163" w:type="dxa"/>
            <w:tcBorders>
              <w:top w:val="nil"/>
              <w:left w:val="nil"/>
              <w:bottom w:val="nil"/>
              <w:right w:val="nil"/>
            </w:tcBorders>
            <w:shd w:val="clear" w:color="auto" w:fill="auto"/>
            <w:noWrap/>
            <w:vAlign w:val="bottom"/>
            <w:hideMark/>
          </w:tcPr>
          <w:p w14:paraId="485293A2"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2.21</w:t>
            </w:r>
          </w:p>
        </w:tc>
        <w:tc>
          <w:tcPr>
            <w:tcW w:w="1377" w:type="dxa"/>
            <w:vMerge w:val="restart"/>
            <w:tcBorders>
              <w:top w:val="nil"/>
              <w:left w:val="nil"/>
              <w:right w:val="nil"/>
            </w:tcBorders>
            <w:shd w:val="clear" w:color="auto" w:fill="auto"/>
            <w:noWrap/>
            <w:vAlign w:val="bottom"/>
            <w:hideMark/>
          </w:tcPr>
          <w:p w14:paraId="7C91EC78"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Gamma</w:t>
            </w:r>
          </w:p>
          <w:p w14:paraId="0529B5B4" w14:textId="2A5E82CA" w:rsidR="00497326" w:rsidRPr="00A566FF" w:rsidRDefault="00497326" w:rsidP="006F0F02">
            <w:pPr>
              <w:spacing w:after="0" w:line="240" w:lineRule="auto"/>
              <w:rPr>
                <w:rFonts w:ascii="Times New Roman" w:eastAsia="Times New Roman" w:hAnsi="Times New Roman" w:cs="Times New Roman"/>
                <w:color w:val="000000"/>
                <w:sz w:val="24"/>
                <w:szCs w:val="24"/>
              </w:rPr>
            </w:pPr>
          </w:p>
          <w:p w14:paraId="2C2C627B" w14:textId="4D56271A" w:rsidR="00497326" w:rsidRPr="00A566FF" w:rsidRDefault="00497326" w:rsidP="006F0F02">
            <w:pPr>
              <w:spacing w:after="0" w:line="240" w:lineRule="auto"/>
              <w:rPr>
                <w:rFonts w:ascii="Times New Roman" w:eastAsia="Times New Roman" w:hAnsi="Times New Roman" w:cs="Times New Roman"/>
                <w:color w:val="000000"/>
                <w:sz w:val="24"/>
                <w:szCs w:val="24"/>
              </w:rPr>
            </w:pPr>
          </w:p>
          <w:p w14:paraId="3DCAC2FA" w14:textId="5835D38F" w:rsidR="00497326" w:rsidRPr="00A566FF" w:rsidRDefault="00497326" w:rsidP="006F0F02">
            <w:pPr>
              <w:spacing w:after="0" w:line="240" w:lineRule="auto"/>
              <w:rPr>
                <w:rFonts w:ascii="Times New Roman" w:eastAsia="Times New Roman" w:hAnsi="Times New Roman" w:cs="Times New Roman"/>
                <w:color w:val="000000"/>
                <w:sz w:val="24"/>
                <w:szCs w:val="24"/>
              </w:rPr>
            </w:pPr>
          </w:p>
          <w:p w14:paraId="22F68DB0" w14:textId="589D966E"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43495634" w14:textId="77777777" w:rsidTr="00782E0B">
        <w:trPr>
          <w:trHeight w:val="290"/>
        </w:trPr>
        <w:tc>
          <w:tcPr>
            <w:tcW w:w="1410" w:type="dxa"/>
            <w:tcBorders>
              <w:top w:val="nil"/>
              <w:left w:val="nil"/>
              <w:bottom w:val="nil"/>
              <w:right w:val="nil"/>
            </w:tcBorders>
            <w:shd w:val="clear" w:color="auto" w:fill="auto"/>
            <w:vAlign w:val="center"/>
            <w:hideMark/>
          </w:tcPr>
          <w:p w14:paraId="49BC3A47"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HPV</w:t>
            </w:r>
          </w:p>
        </w:tc>
        <w:tc>
          <w:tcPr>
            <w:tcW w:w="1110" w:type="dxa"/>
            <w:tcBorders>
              <w:top w:val="nil"/>
              <w:left w:val="nil"/>
              <w:bottom w:val="nil"/>
              <w:right w:val="nil"/>
            </w:tcBorders>
            <w:shd w:val="clear" w:color="auto" w:fill="auto"/>
            <w:noWrap/>
            <w:vAlign w:val="center"/>
            <w:hideMark/>
          </w:tcPr>
          <w:p w14:paraId="55149AB8"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128.77</w:t>
            </w:r>
          </w:p>
        </w:tc>
        <w:tc>
          <w:tcPr>
            <w:tcW w:w="1458" w:type="dxa"/>
            <w:tcBorders>
              <w:top w:val="nil"/>
              <w:left w:val="nil"/>
              <w:bottom w:val="nil"/>
              <w:right w:val="nil"/>
            </w:tcBorders>
            <w:shd w:val="clear" w:color="auto" w:fill="auto"/>
            <w:noWrap/>
            <w:vAlign w:val="center"/>
            <w:hideMark/>
          </w:tcPr>
          <w:p w14:paraId="1280786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128.77</w:t>
            </w:r>
          </w:p>
        </w:tc>
        <w:tc>
          <w:tcPr>
            <w:tcW w:w="1398" w:type="dxa"/>
            <w:tcBorders>
              <w:top w:val="nil"/>
              <w:left w:val="nil"/>
              <w:bottom w:val="nil"/>
              <w:right w:val="nil"/>
            </w:tcBorders>
            <w:shd w:val="clear" w:color="auto" w:fill="auto"/>
            <w:noWrap/>
            <w:vAlign w:val="center"/>
            <w:hideMark/>
          </w:tcPr>
          <w:p w14:paraId="659724E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167.19</w:t>
            </w:r>
          </w:p>
        </w:tc>
        <w:tc>
          <w:tcPr>
            <w:tcW w:w="960" w:type="dxa"/>
            <w:tcBorders>
              <w:top w:val="nil"/>
              <w:left w:val="nil"/>
              <w:bottom w:val="nil"/>
              <w:right w:val="nil"/>
            </w:tcBorders>
            <w:shd w:val="clear" w:color="auto" w:fill="auto"/>
            <w:noWrap/>
            <w:vAlign w:val="bottom"/>
            <w:hideMark/>
          </w:tcPr>
          <w:p w14:paraId="726EF7C5"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135.17</w:t>
            </w:r>
          </w:p>
        </w:tc>
        <w:tc>
          <w:tcPr>
            <w:tcW w:w="1163" w:type="dxa"/>
            <w:tcBorders>
              <w:top w:val="nil"/>
              <w:left w:val="nil"/>
              <w:bottom w:val="nil"/>
              <w:right w:val="nil"/>
            </w:tcBorders>
            <w:shd w:val="clear" w:color="auto" w:fill="auto"/>
            <w:noWrap/>
            <w:vAlign w:val="bottom"/>
            <w:hideMark/>
          </w:tcPr>
          <w:p w14:paraId="26244292"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6.40</w:t>
            </w:r>
          </w:p>
        </w:tc>
        <w:tc>
          <w:tcPr>
            <w:tcW w:w="1377" w:type="dxa"/>
            <w:vMerge/>
            <w:tcBorders>
              <w:left w:val="nil"/>
              <w:right w:val="nil"/>
            </w:tcBorders>
            <w:shd w:val="clear" w:color="auto" w:fill="auto"/>
            <w:noWrap/>
            <w:vAlign w:val="bottom"/>
          </w:tcPr>
          <w:p w14:paraId="581A9435" w14:textId="3C17EAA7"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47A0DCB2" w14:textId="77777777" w:rsidTr="00782E0B">
        <w:trPr>
          <w:trHeight w:val="290"/>
        </w:trPr>
        <w:tc>
          <w:tcPr>
            <w:tcW w:w="1410" w:type="dxa"/>
            <w:tcBorders>
              <w:top w:val="nil"/>
              <w:left w:val="nil"/>
              <w:bottom w:val="nil"/>
              <w:right w:val="nil"/>
            </w:tcBorders>
            <w:shd w:val="clear" w:color="auto" w:fill="auto"/>
            <w:vAlign w:val="center"/>
            <w:hideMark/>
          </w:tcPr>
          <w:p w14:paraId="6F7CF396"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MCV4</w:t>
            </w:r>
          </w:p>
        </w:tc>
        <w:tc>
          <w:tcPr>
            <w:tcW w:w="1110" w:type="dxa"/>
            <w:tcBorders>
              <w:top w:val="nil"/>
              <w:left w:val="nil"/>
              <w:bottom w:val="nil"/>
              <w:right w:val="nil"/>
            </w:tcBorders>
            <w:shd w:val="clear" w:color="auto" w:fill="auto"/>
            <w:noWrap/>
            <w:vAlign w:val="center"/>
            <w:hideMark/>
          </w:tcPr>
          <w:p w14:paraId="2799B482"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87.54</w:t>
            </w:r>
          </w:p>
        </w:tc>
        <w:tc>
          <w:tcPr>
            <w:tcW w:w="1458" w:type="dxa"/>
            <w:tcBorders>
              <w:top w:val="nil"/>
              <w:left w:val="nil"/>
              <w:bottom w:val="nil"/>
              <w:right w:val="nil"/>
            </w:tcBorders>
            <w:shd w:val="clear" w:color="auto" w:fill="auto"/>
            <w:noWrap/>
            <w:vAlign w:val="center"/>
            <w:hideMark/>
          </w:tcPr>
          <w:p w14:paraId="4EAEB22C"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87.54</w:t>
            </w:r>
          </w:p>
        </w:tc>
        <w:tc>
          <w:tcPr>
            <w:tcW w:w="1398" w:type="dxa"/>
            <w:tcBorders>
              <w:top w:val="nil"/>
              <w:left w:val="nil"/>
              <w:bottom w:val="nil"/>
              <w:right w:val="nil"/>
            </w:tcBorders>
            <w:shd w:val="clear" w:color="auto" w:fill="auto"/>
            <w:noWrap/>
            <w:vAlign w:val="center"/>
            <w:hideMark/>
          </w:tcPr>
          <w:p w14:paraId="1EF61EBF"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119.73</w:t>
            </w:r>
          </w:p>
        </w:tc>
        <w:tc>
          <w:tcPr>
            <w:tcW w:w="960" w:type="dxa"/>
            <w:tcBorders>
              <w:top w:val="nil"/>
              <w:left w:val="nil"/>
              <w:bottom w:val="nil"/>
              <w:right w:val="nil"/>
            </w:tcBorders>
            <w:shd w:val="clear" w:color="auto" w:fill="auto"/>
            <w:noWrap/>
            <w:vAlign w:val="bottom"/>
            <w:hideMark/>
          </w:tcPr>
          <w:p w14:paraId="63065A47"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92.91</w:t>
            </w:r>
          </w:p>
        </w:tc>
        <w:tc>
          <w:tcPr>
            <w:tcW w:w="1163" w:type="dxa"/>
            <w:tcBorders>
              <w:top w:val="nil"/>
              <w:left w:val="nil"/>
              <w:bottom w:val="nil"/>
              <w:right w:val="nil"/>
            </w:tcBorders>
            <w:shd w:val="clear" w:color="auto" w:fill="auto"/>
            <w:noWrap/>
            <w:vAlign w:val="bottom"/>
            <w:hideMark/>
          </w:tcPr>
          <w:p w14:paraId="05C24E48"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5.37</w:t>
            </w:r>
          </w:p>
        </w:tc>
        <w:tc>
          <w:tcPr>
            <w:tcW w:w="1377" w:type="dxa"/>
            <w:vMerge/>
            <w:tcBorders>
              <w:left w:val="nil"/>
              <w:right w:val="nil"/>
            </w:tcBorders>
            <w:shd w:val="clear" w:color="auto" w:fill="auto"/>
            <w:noWrap/>
            <w:vAlign w:val="bottom"/>
          </w:tcPr>
          <w:p w14:paraId="0A41D6A2" w14:textId="0A4C23E0"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0EE537D6" w14:textId="77777777" w:rsidTr="00782E0B">
        <w:trPr>
          <w:trHeight w:val="290"/>
        </w:trPr>
        <w:tc>
          <w:tcPr>
            <w:tcW w:w="1410" w:type="dxa"/>
            <w:tcBorders>
              <w:top w:val="nil"/>
              <w:left w:val="nil"/>
              <w:right w:val="nil"/>
            </w:tcBorders>
            <w:shd w:val="clear" w:color="auto" w:fill="auto"/>
            <w:vAlign w:val="center"/>
            <w:hideMark/>
          </w:tcPr>
          <w:p w14:paraId="013F75E1"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PCV13</w:t>
            </w:r>
          </w:p>
        </w:tc>
        <w:tc>
          <w:tcPr>
            <w:tcW w:w="1110" w:type="dxa"/>
            <w:tcBorders>
              <w:top w:val="nil"/>
              <w:left w:val="nil"/>
              <w:right w:val="nil"/>
            </w:tcBorders>
            <w:shd w:val="clear" w:color="auto" w:fill="auto"/>
            <w:noWrap/>
            <w:vAlign w:val="center"/>
            <w:hideMark/>
          </w:tcPr>
          <w:p w14:paraId="7A99EAB6"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120.41</w:t>
            </w:r>
          </w:p>
        </w:tc>
        <w:tc>
          <w:tcPr>
            <w:tcW w:w="1458" w:type="dxa"/>
            <w:tcBorders>
              <w:top w:val="nil"/>
              <w:left w:val="nil"/>
              <w:right w:val="nil"/>
            </w:tcBorders>
            <w:shd w:val="clear" w:color="auto" w:fill="auto"/>
            <w:noWrap/>
            <w:vAlign w:val="center"/>
            <w:hideMark/>
          </w:tcPr>
          <w:p w14:paraId="7DCE4E3D"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120.41</w:t>
            </w:r>
          </w:p>
        </w:tc>
        <w:tc>
          <w:tcPr>
            <w:tcW w:w="1398" w:type="dxa"/>
            <w:tcBorders>
              <w:top w:val="nil"/>
              <w:left w:val="nil"/>
              <w:right w:val="nil"/>
            </w:tcBorders>
            <w:shd w:val="clear" w:color="auto" w:fill="auto"/>
            <w:noWrap/>
            <w:vAlign w:val="center"/>
            <w:hideMark/>
          </w:tcPr>
          <w:p w14:paraId="6E9C64C8"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163.58</w:t>
            </w:r>
          </w:p>
        </w:tc>
        <w:tc>
          <w:tcPr>
            <w:tcW w:w="960" w:type="dxa"/>
            <w:tcBorders>
              <w:top w:val="nil"/>
              <w:left w:val="nil"/>
              <w:right w:val="nil"/>
            </w:tcBorders>
            <w:shd w:val="clear" w:color="auto" w:fill="auto"/>
            <w:noWrap/>
            <w:vAlign w:val="bottom"/>
            <w:hideMark/>
          </w:tcPr>
          <w:p w14:paraId="00D338C8"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127.61</w:t>
            </w:r>
          </w:p>
        </w:tc>
        <w:tc>
          <w:tcPr>
            <w:tcW w:w="1163" w:type="dxa"/>
            <w:tcBorders>
              <w:top w:val="nil"/>
              <w:left w:val="nil"/>
              <w:right w:val="nil"/>
            </w:tcBorders>
            <w:shd w:val="clear" w:color="auto" w:fill="auto"/>
            <w:noWrap/>
            <w:vAlign w:val="bottom"/>
            <w:hideMark/>
          </w:tcPr>
          <w:p w14:paraId="42360854"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7.20</w:t>
            </w:r>
          </w:p>
        </w:tc>
        <w:tc>
          <w:tcPr>
            <w:tcW w:w="1377" w:type="dxa"/>
            <w:vMerge/>
            <w:tcBorders>
              <w:left w:val="nil"/>
              <w:right w:val="nil"/>
            </w:tcBorders>
            <w:shd w:val="clear" w:color="auto" w:fill="auto"/>
            <w:noWrap/>
            <w:vAlign w:val="bottom"/>
          </w:tcPr>
          <w:p w14:paraId="2DEA56C9" w14:textId="57659B7F"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r w:rsidR="00497326" w:rsidRPr="00A566FF" w14:paraId="622BEFC7" w14:textId="77777777" w:rsidTr="00782E0B">
        <w:trPr>
          <w:trHeight w:val="290"/>
        </w:trPr>
        <w:tc>
          <w:tcPr>
            <w:tcW w:w="1410" w:type="dxa"/>
            <w:tcBorders>
              <w:top w:val="nil"/>
              <w:left w:val="nil"/>
              <w:bottom w:val="single" w:sz="4" w:space="0" w:color="auto"/>
              <w:right w:val="nil"/>
            </w:tcBorders>
            <w:shd w:val="clear" w:color="auto" w:fill="auto"/>
            <w:vAlign w:val="center"/>
            <w:hideMark/>
          </w:tcPr>
          <w:p w14:paraId="0A9BC265" w14:textId="77777777" w:rsidR="00497326" w:rsidRPr="00A566FF" w:rsidRDefault="00497326"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VAR</w:t>
            </w:r>
          </w:p>
        </w:tc>
        <w:tc>
          <w:tcPr>
            <w:tcW w:w="1110" w:type="dxa"/>
            <w:tcBorders>
              <w:top w:val="nil"/>
              <w:left w:val="nil"/>
              <w:bottom w:val="single" w:sz="4" w:space="0" w:color="auto"/>
              <w:right w:val="nil"/>
            </w:tcBorders>
            <w:shd w:val="clear" w:color="auto" w:fill="auto"/>
            <w:noWrap/>
            <w:vAlign w:val="center"/>
            <w:hideMark/>
          </w:tcPr>
          <w:p w14:paraId="147D5245"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85.11</w:t>
            </w:r>
          </w:p>
        </w:tc>
        <w:tc>
          <w:tcPr>
            <w:tcW w:w="1458" w:type="dxa"/>
            <w:tcBorders>
              <w:top w:val="nil"/>
              <w:left w:val="nil"/>
              <w:bottom w:val="single" w:sz="4" w:space="0" w:color="auto"/>
              <w:right w:val="nil"/>
            </w:tcBorders>
            <w:shd w:val="clear" w:color="auto" w:fill="auto"/>
            <w:noWrap/>
            <w:vAlign w:val="center"/>
            <w:hideMark/>
          </w:tcPr>
          <w:p w14:paraId="26C9CFAC"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85.11</w:t>
            </w:r>
          </w:p>
        </w:tc>
        <w:tc>
          <w:tcPr>
            <w:tcW w:w="1398" w:type="dxa"/>
            <w:tcBorders>
              <w:top w:val="nil"/>
              <w:left w:val="nil"/>
              <w:bottom w:val="single" w:sz="4" w:space="0" w:color="auto"/>
              <w:right w:val="nil"/>
            </w:tcBorders>
            <w:shd w:val="clear" w:color="auto" w:fill="auto"/>
            <w:noWrap/>
            <w:vAlign w:val="center"/>
            <w:hideMark/>
          </w:tcPr>
          <w:p w14:paraId="2730D29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105.96</w:t>
            </w:r>
          </w:p>
        </w:tc>
        <w:tc>
          <w:tcPr>
            <w:tcW w:w="960" w:type="dxa"/>
            <w:tcBorders>
              <w:top w:val="nil"/>
              <w:left w:val="nil"/>
              <w:bottom w:val="single" w:sz="4" w:space="0" w:color="auto"/>
              <w:right w:val="nil"/>
            </w:tcBorders>
            <w:shd w:val="clear" w:color="auto" w:fill="auto"/>
            <w:noWrap/>
            <w:vAlign w:val="bottom"/>
            <w:hideMark/>
          </w:tcPr>
          <w:p w14:paraId="170B2A1F"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88.59</w:t>
            </w:r>
          </w:p>
        </w:tc>
        <w:tc>
          <w:tcPr>
            <w:tcW w:w="1163" w:type="dxa"/>
            <w:tcBorders>
              <w:top w:val="nil"/>
              <w:left w:val="nil"/>
              <w:bottom w:val="single" w:sz="4" w:space="0" w:color="auto"/>
              <w:right w:val="nil"/>
            </w:tcBorders>
            <w:shd w:val="clear" w:color="auto" w:fill="auto"/>
            <w:noWrap/>
            <w:vAlign w:val="bottom"/>
            <w:hideMark/>
          </w:tcPr>
          <w:p w14:paraId="225B9D23" w14:textId="77777777" w:rsidR="00497326" w:rsidRPr="00A566FF" w:rsidRDefault="00497326"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3.48</w:t>
            </w:r>
          </w:p>
        </w:tc>
        <w:tc>
          <w:tcPr>
            <w:tcW w:w="1377" w:type="dxa"/>
            <w:vMerge/>
            <w:tcBorders>
              <w:left w:val="nil"/>
              <w:bottom w:val="single" w:sz="4" w:space="0" w:color="auto"/>
              <w:right w:val="nil"/>
            </w:tcBorders>
            <w:shd w:val="clear" w:color="auto" w:fill="auto"/>
            <w:noWrap/>
            <w:vAlign w:val="bottom"/>
          </w:tcPr>
          <w:p w14:paraId="2FA81232" w14:textId="07201F52" w:rsidR="00497326" w:rsidRPr="00A566FF" w:rsidRDefault="00497326" w:rsidP="006F0F02">
            <w:pPr>
              <w:spacing w:after="0" w:line="240" w:lineRule="auto"/>
              <w:rPr>
                <w:rFonts w:ascii="Times New Roman" w:eastAsia="Times New Roman" w:hAnsi="Times New Roman" w:cs="Times New Roman"/>
                <w:color w:val="000000"/>
                <w:sz w:val="24"/>
                <w:szCs w:val="24"/>
              </w:rPr>
            </w:pPr>
          </w:p>
        </w:tc>
      </w:tr>
    </w:tbl>
    <w:p w14:paraId="280B5EFC" w14:textId="77777777" w:rsidR="00197E8A" w:rsidRDefault="00197E8A" w:rsidP="004A3F84">
      <w:pPr>
        <w:spacing w:before="240"/>
        <w:rPr>
          <w:rFonts w:ascii="Times New Roman" w:hAnsi="Times New Roman" w:cs="Times New Roman"/>
          <w:b/>
          <w:sz w:val="24"/>
          <w:szCs w:val="24"/>
        </w:rPr>
      </w:pPr>
    </w:p>
    <w:p w14:paraId="5747B9A5" w14:textId="77777777" w:rsidR="006C6555" w:rsidRPr="006C6555" w:rsidRDefault="006C6555" w:rsidP="00197E8A">
      <w:pPr>
        <w:spacing w:before="240" w:line="480" w:lineRule="auto"/>
        <w:ind w:firstLine="720"/>
        <w:rPr>
          <w:rFonts w:ascii="Times New Roman" w:hAnsi="Times New Roman" w:cs="Times New Roman"/>
          <w:b/>
          <w:sz w:val="24"/>
          <w:szCs w:val="24"/>
        </w:rPr>
      </w:pPr>
      <w:r w:rsidRPr="006C6555">
        <w:rPr>
          <w:rFonts w:ascii="Times New Roman" w:hAnsi="Times New Roman" w:cs="Times New Roman"/>
          <w:b/>
          <w:sz w:val="24"/>
          <w:szCs w:val="24"/>
        </w:rPr>
        <w:t xml:space="preserve">Adult refugees (≥19 years old) </w:t>
      </w:r>
    </w:p>
    <w:p w14:paraId="75A9CF72" w14:textId="36ABBB51" w:rsidR="00A13DDC" w:rsidRDefault="00A13DDC" w:rsidP="006C65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Vaccine costs for adult refugees </w:t>
      </w:r>
      <w:proofErr w:type="gramStart"/>
      <w:r w:rsidR="00FB27E4">
        <w:rPr>
          <w:rFonts w:ascii="Times New Roman" w:hAnsi="Times New Roman" w:cs="Times New Roman"/>
          <w:sz w:val="24"/>
          <w:szCs w:val="24"/>
        </w:rPr>
        <w:t xml:space="preserve">are </w:t>
      </w:r>
      <w:r>
        <w:rPr>
          <w:rFonts w:ascii="Times New Roman" w:hAnsi="Times New Roman" w:cs="Times New Roman"/>
          <w:sz w:val="24"/>
          <w:szCs w:val="24"/>
        </w:rPr>
        <w:t>shown</w:t>
      </w:r>
      <w:proofErr w:type="gramEnd"/>
      <w:r>
        <w:rPr>
          <w:rFonts w:ascii="Times New Roman" w:hAnsi="Times New Roman" w:cs="Times New Roman"/>
          <w:sz w:val="24"/>
          <w:szCs w:val="24"/>
        </w:rPr>
        <w:t xml:space="preserve"> in Table A7. </w:t>
      </w:r>
      <w:r w:rsidR="006F5F29">
        <w:rPr>
          <w:rFonts w:ascii="Times New Roman" w:hAnsi="Times New Roman" w:cs="Times New Roman"/>
          <w:sz w:val="24"/>
          <w:szCs w:val="24"/>
        </w:rPr>
        <w:t>Base case</w:t>
      </w:r>
      <w:r w:rsidR="006C6555">
        <w:rPr>
          <w:rFonts w:ascii="Times New Roman" w:hAnsi="Times New Roman" w:cs="Times New Roman"/>
          <w:sz w:val="24"/>
          <w:szCs w:val="24"/>
        </w:rPr>
        <w:t xml:space="preserve"> costs of adult vaccines </w:t>
      </w:r>
      <w:proofErr w:type="gramStart"/>
      <w:r w:rsidR="006C6555">
        <w:rPr>
          <w:rFonts w:ascii="Times New Roman" w:hAnsi="Times New Roman" w:cs="Times New Roman"/>
          <w:sz w:val="24"/>
          <w:szCs w:val="24"/>
        </w:rPr>
        <w:t>were estimated</w:t>
      </w:r>
      <w:proofErr w:type="gramEnd"/>
      <w:r w:rsidR="006C6555">
        <w:rPr>
          <w:rFonts w:ascii="Times New Roman" w:hAnsi="Times New Roman" w:cs="Times New Roman"/>
          <w:sz w:val="24"/>
          <w:szCs w:val="24"/>
        </w:rPr>
        <w:t xml:space="preserve"> </w:t>
      </w:r>
      <w:r w:rsidR="0051431A">
        <w:rPr>
          <w:rFonts w:ascii="Times New Roman" w:hAnsi="Times New Roman" w:cs="Times New Roman"/>
          <w:sz w:val="24"/>
          <w:szCs w:val="24"/>
        </w:rPr>
        <w:t>using</w:t>
      </w:r>
      <w:r w:rsidR="006C6555">
        <w:rPr>
          <w:rFonts w:ascii="Times New Roman" w:hAnsi="Times New Roman" w:cs="Times New Roman"/>
          <w:sz w:val="24"/>
          <w:szCs w:val="24"/>
        </w:rPr>
        <w:t xml:space="preserve"> 2014 </w:t>
      </w:r>
      <w:proofErr w:type="spellStart"/>
      <w:r w:rsidR="006C6555">
        <w:rPr>
          <w:rFonts w:ascii="Times New Roman" w:hAnsi="Times New Roman" w:cs="Times New Roman"/>
          <w:sz w:val="24"/>
          <w:szCs w:val="24"/>
        </w:rPr>
        <w:t>Mark</w:t>
      </w:r>
      <w:r w:rsidR="00A40972">
        <w:rPr>
          <w:rFonts w:ascii="Times New Roman" w:hAnsi="Times New Roman" w:cs="Times New Roman"/>
          <w:sz w:val="24"/>
          <w:szCs w:val="24"/>
        </w:rPr>
        <w:t>etScan</w:t>
      </w:r>
      <w:proofErr w:type="spellEnd"/>
      <w:r w:rsidR="00A40972">
        <w:rPr>
          <w:rFonts w:ascii="Times New Roman" w:hAnsi="Times New Roman" w:cs="Times New Roman"/>
          <w:sz w:val="24"/>
          <w:szCs w:val="24"/>
        </w:rPr>
        <w:t xml:space="preserve"> Medicaid Multi-State Database</w:t>
      </w:r>
      <w:r w:rsidR="006C6555">
        <w:rPr>
          <w:rFonts w:ascii="Times New Roman" w:hAnsi="Times New Roman" w:cs="Times New Roman"/>
          <w:sz w:val="24"/>
          <w:szCs w:val="24"/>
        </w:rPr>
        <w:t xml:space="preserve"> </w:t>
      </w:r>
      <w:r w:rsidR="00B276A7">
        <w:rPr>
          <w:rFonts w:ascii="Times New Roman" w:hAnsi="Times New Roman" w:cs="Times New Roman"/>
          <w:sz w:val="24"/>
          <w:szCs w:val="24"/>
        </w:rPr>
        <w:t>outpatient files</w:t>
      </w:r>
      <w:r w:rsidR="00C328C9">
        <w:rPr>
          <w:rFonts w:ascii="Times New Roman" w:hAnsi="Times New Roman" w:cs="Times New Roman"/>
          <w:sz w:val="24"/>
          <w:szCs w:val="24"/>
        </w:rPr>
        <w:t xml:space="preserve">. </w:t>
      </w:r>
      <w:r w:rsidR="00A40972">
        <w:rPr>
          <w:rFonts w:ascii="Times New Roman" w:hAnsi="Times New Roman" w:cs="Times New Roman"/>
          <w:sz w:val="24"/>
          <w:szCs w:val="24"/>
        </w:rPr>
        <w:t xml:space="preserve">The database covered </w:t>
      </w:r>
      <w:r w:rsidR="008D268B">
        <w:rPr>
          <w:rFonts w:ascii="Times New Roman" w:hAnsi="Times New Roman" w:cs="Times New Roman"/>
          <w:sz w:val="24"/>
          <w:szCs w:val="24"/>
        </w:rPr>
        <w:t xml:space="preserve">more than </w:t>
      </w:r>
      <w:r w:rsidR="00A40972">
        <w:rPr>
          <w:rFonts w:ascii="Times New Roman" w:hAnsi="Times New Roman" w:cs="Times New Roman"/>
          <w:sz w:val="24"/>
          <w:szCs w:val="24"/>
        </w:rPr>
        <w:t>31 million Medicaid enrol</w:t>
      </w:r>
      <w:r w:rsidR="00B276A7">
        <w:rPr>
          <w:rFonts w:ascii="Times New Roman" w:hAnsi="Times New Roman" w:cs="Times New Roman"/>
          <w:sz w:val="24"/>
          <w:szCs w:val="24"/>
        </w:rPr>
        <w:t>l</w:t>
      </w:r>
      <w:r w:rsidR="00A40972">
        <w:rPr>
          <w:rFonts w:ascii="Times New Roman" w:hAnsi="Times New Roman" w:cs="Times New Roman"/>
          <w:sz w:val="24"/>
          <w:szCs w:val="24"/>
        </w:rPr>
        <w:t xml:space="preserve">ees from </w:t>
      </w:r>
      <w:r w:rsidR="008D268B">
        <w:rPr>
          <w:rFonts w:ascii="Times New Roman" w:hAnsi="Times New Roman" w:cs="Times New Roman"/>
          <w:sz w:val="24"/>
          <w:szCs w:val="24"/>
        </w:rPr>
        <w:t xml:space="preserve">11 </w:t>
      </w:r>
      <w:r w:rsidR="00394C9F">
        <w:rPr>
          <w:rFonts w:ascii="Times New Roman" w:hAnsi="Times New Roman" w:cs="Times New Roman"/>
          <w:sz w:val="24"/>
          <w:szCs w:val="24"/>
        </w:rPr>
        <w:t xml:space="preserve">states in the United States </w:t>
      </w:r>
      <w:r w:rsidR="00B276A7">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&lt;EndNote&gt;&lt;Cite&gt;&lt;Author&gt;Truven Health Analytics&lt;/Author&gt;&lt;Year&gt;2012&lt;/Year&gt;&lt;RecNum&gt;20&lt;/RecNum&gt;&lt;DisplayText&gt;[11]&lt;/DisplayText&gt;&lt;record&gt;&lt;rec-number&gt;20&lt;/rec-number&gt;&lt;foreign-keys&gt;&lt;key app="EN" db-id="dxz0pa2sgprszaed2xlva5fate0wxrvfpzsd" timestamp="1479402506"&gt;20&lt;/key&gt;&lt;/foreign-keys&gt;&lt;ref-type name="Web Page"&gt;12&lt;/ref-type&gt;&lt;contributors&gt;&lt;authors&gt;&lt;author&gt;Truven Health Analytics,&lt;/author&gt;&lt;/authors&gt;&lt;/contributors&gt;&lt;titles&gt;&lt;title&gt;Marketscan research databases&lt;/title&gt;&lt;/titles&gt;&lt;volume&gt;2016&lt;/volume&gt;&lt;number&gt;November 17&lt;/number&gt;&lt;dates&gt;&lt;year&gt;2012&lt;/year&gt;&lt;/dates&gt;&lt;urls&gt;&lt;related-urls&gt;&lt;url&gt;https://truvenhealth.com/portals/0/assets/ACRS_11223_0912_MarketScanResearch_SS_Web.pdf&lt;/url&gt;&lt;/related-urls&gt;&lt;/urls&gt;&lt;/record&gt;&lt;/Cite&gt;&lt;/EndNote&gt;</w:instrText>
      </w:r>
      <w:r w:rsidR="00B276A7">
        <w:rPr>
          <w:rFonts w:ascii="Times New Roman" w:hAnsi="Times New Roman" w:cs="Times New Roman"/>
          <w:sz w:val="24"/>
          <w:szCs w:val="24"/>
        </w:rPr>
        <w:fldChar w:fldCharType="separate"/>
      </w:r>
      <w:r w:rsidR="009B7EE6">
        <w:rPr>
          <w:rFonts w:ascii="Times New Roman" w:hAnsi="Times New Roman" w:cs="Times New Roman"/>
          <w:noProof/>
          <w:sz w:val="24"/>
          <w:szCs w:val="24"/>
        </w:rPr>
        <w:t>[11]</w:t>
      </w:r>
      <w:r w:rsidR="00B276A7">
        <w:rPr>
          <w:rFonts w:ascii="Times New Roman" w:hAnsi="Times New Roman" w:cs="Times New Roman"/>
          <w:sz w:val="24"/>
          <w:szCs w:val="24"/>
        </w:rPr>
        <w:fldChar w:fldCharType="end"/>
      </w:r>
      <w:r w:rsidR="00394C9F">
        <w:rPr>
          <w:rFonts w:ascii="Times New Roman" w:hAnsi="Times New Roman" w:cs="Times New Roman"/>
          <w:sz w:val="24"/>
          <w:szCs w:val="24"/>
        </w:rPr>
        <w:t>.</w:t>
      </w:r>
      <w:r w:rsidR="00A40972">
        <w:rPr>
          <w:rFonts w:ascii="Times New Roman" w:hAnsi="Times New Roman" w:cs="Times New Roman"/>
          <w:sz w:val="24"/>
          <w:szCs w:val="24"/>
        </w:rPr>
        <w:t xml:space="preserve"> </w:t>
      </w:r>
      <w:r w:rsidR="00C328C9">
        <w:rPr>
          <w:rFonts w:ascii="Times New Roman" w:hAnsi="Times New Roman" w:cs="Times New Roman"/>
          <w:sz w:val="24"/>
          <w:szCs w:val="24"/>
        </w:rPr>
        <w:t>The data were</w:t>
      </w:r>
      <w:r w:rsidR="006C6555">
        <w:rPr>
          <w:rFonts w:ascii="Times New Roman" w:hAnsi="Times New Roman" w:cs="Times New Roman"/>
          <w:sz w:val="24"/>
          <w:szCs w:val="24"/>
        </w:rPr>
        <w:t xml:space="preserve"> limited t</w:t>
      </w:r>
      <w:r w:rsidR="00C328C9">
        <w:rPr>
          <w:rFonts w:ascii="Times New Roman" w:hAnsi="Times New Roman" w:cs="Times New Roman"/>
          <w:sz w:val="24"/>
          <w:szCs w:val="24"/>
        </w:rPr>
        <w:t>o Medicaid beneficiaries who were</w:t>
      </w:r>
      <w:r w:rsidR="006C6555">
        <w:rPr>
          <w:rFonts w:ascii="Times New Roman" w:hAnsi="Times New Roman" w:cs="Times New Roman"/>
          <w:sz w:val="24"/>
          <w:szCs w:val="24"/>
        </w:rPr>
        <w:t xml:space="preserve"> aged 19</w:t>
      </w:r>
      <w:r w:rsidR="008D268B">
        <w:rPr>
          <w:rFonts w:ascii="Times New Roman" w:hAnsi="Times New Roman" w:cs="Times New Roman"/>
          <w:sz w:val="24"/>
          <w:szCs w:val="24"/>
        </w:rPr>
        <w:t>-</w:t>
      </w:r>
      <w:r w:rsidR="006C6555">
        <w:rPr>
          <w:rFonts w:ascii="Times New Roman" w:hAnsi="Times New Roman" w:cs="Times New Roman"/>
          <w:sz w:val="24"/>
          <w:szCs w:val="24"/>
        </w:rPr>
        <w:t>59 years old with a fee-for-service pl</w:t>
      </w:r>
      <w:r w:rsidR="00C328C9">
        <w:rPr>
          <w:rFonts w:ascii="Times New Roman" w:hAnsi="Times New Roman" w:cs="Times New Roman"/>
          <w:sz w:val="24"/>
          <w:szCs w:val="24"/>
        </w:rPr>
        <w:t>an. We excluded patients who were</w:t>
      </w:r>
      <w:r w:rsidR="006C6555">
        <w:rPr>
          <w:rFonts w:ascii="Times New Roman" w:hAnsi="Times New Roman" w:cs="Times New Roman"/>
          <w:sz w:val="24"/>
          <w:szCs w:val="24"/>
        </w:rPr>
        <w:t xml:space="preserve"> Medicaid-Medicare dual eligible</w:t>
      </w:r>
      <w:r w:rsidR="0051431A">
        <w:rPr>
          <w:rFonts w:ascii="Times New Roman" w:hAnsi="Times New Roman" w:cs="Times New Roman"/>
          <w:sz w:val="24"/>
          <w:szCs w:val="24"/>
        </w:rPr>
        <w:t xml:space="preserve"> and </w:t>
      </w:r>
      <w:r w:rsidR="006C6555">
        <w:rPr>
          <w:rFonts w:ascii="Times New Roman" w:hAnsi="Times New Roman" w:cs="Times New Roman"/>
          <w:sz w:val="24"/>
          <w:szCs w:val="24"/>
        </w:rPr>
        <w:t xml:space="preserve">observations with zero payment records. We used </w:t>
      </w:r>
      <w:r w:rsidR="0051431A">
        <w:rPr>
          <w:rFonts w:ascii="Times New Roman" w:hAnsi="Times New Roman" w:cs="Times New Roman"/>
          <w:sz w:val="24"/>
          <w:szCs w:val="24"/>
        </w:rPr>
        <w:t xml:space="preserve">the </w:t>
      </w:r>
      <w:r w:rsidR="006C6555">
        <w:rPr>
          <w:rFonts w:ascii="Times New Roman" w:hAnsi="Times New Roman" w:cs="Times New Roman"/>
          <w:sz w:val="24"/>
          <w:szCs w:val="24"/>
        </w:rPr>
        <w:t xml:space="preserve">following Current Procedural Terminology (CPT) product codes to </w:t>
      </w:r>
      <w:r w:rsidR="0051431A">
        <w:rPr>
          <w:rFonts w:ascii="Times New Roman" w:hAnsi="Times New Roman" w:cs="Times New Roman"/>
          <w:sz w:val="24"/>
          <w:szCs w:val="24"/>
        </w:rPr>
        <w:t>estimate costs by</w:t>
      </w:r>
      <w:r w:rsidR="006C6555">
        <w:rPr>
          <w:rFonts w:ascii="Times New Roman" w:hAnsi="Times New Roman" w:cs="Times New Roman"/>
          <w:sz w:val="24"/>
          <w:szCs w:val="24"/>
        </w:rPr>
        <w:t xml:space="preserve"> vaccine: 90715 (</w:t>
      </w:r>
      <w:proofErr w:type="spellStart"/>
      <w:r w:rsidR="006C6555">
        <w:rPr>
          <w:rFonts w:ascii="Times New Roman" w:hAnsi="Times New Roman" w:cs="Times New Roman"/>
          <w:sz w:val="24"/>
          <w:szCs w:val="24"/>
        </w:rPr>
        <w:t>Tdap</w:t>
      </w:r>
      <w:proofErr w:type="spellEnd"/>
      <w:r w:rsidR="006C6555">
        <w:rPr>
          <w:rFonts w:ascii="Times New Roman" w:hAnsi="Times New Roman" w:cs="Times New Roman"/>
          <w:sz w:val="24"/>
          <w:szCs w:val="24"/>
        </w:rPr>
        <w:t>), 90714 (Td), 90746 (</w:t>
      </w:r>
      <w:proofErr w:type="spellStart"/>
      <w:r w:rsidR="006C6555">
        <w:rPr>
          <w:rFonts w:ascii="Times New Roman" w:hAnsi="Times New Roman" w:cs="Times New Roman"/>
          <w:sz w:val="24"/>
          <w:szCs w:val="24"/>
        </w:rPr>
        <w:t>HepB</w:t>
      </w:r>
      <w:proofErr w:type="spellEnd"/>
      <w:r w:rsidR="006C6555">
        <w:rPr>
          <w:rFonts w:ascii="Times New Roman" w:hAnsi="Times New Roman" w:cs="Times New Roman"/>
          <w:sz w:val="24"/>
          <w:szCs w:val="24"/>
        </w:rPr>
        <w:t>), 90707 (MMR), 90649, 9065</w:t>
      </w:r>
      <w:r w:rsidR="00394C9F">
        <w:rPr>
          <w:rFonts w:ascii="Times New Roman" w:hAnsi="Times New Roman" w:cs="Times New Roman"/>
          <w:sz w:val="24"/>
          <w:szCs w:val="24"/>
        </w:rPr>
        <w:t xml:space="preserve">0, 90651 (HPV), and 90716 </w:t>
      </w:r>
      <w:r w:rsidR="00394C9F">
        <w:rPr>
          <w:rFonts w:ascii="Times New Roman" w:hAnsi="Times New Roman" w:cs="Times New Roman"/>
          <w:sz w:val="24"/>
          <w:szCs w:val="24"/>
        </w:rPr>
        <w:lastRenderedPageBreak/>
        <w:t xml:space="preserve">(VAR) </w:t>
      </w:r>
      <w:r w:rsidR="007D4A73">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&lt;EndNote&gt;&lt;Cite&gt;&lt;Author&gt;Immunization Information Systems Support Branch&lt;/Author&gt;&lt;Year&gt;2016&lt;/Year&gt;&lt;RecNum&gt;19&lt;/RecNum&gt;&lt;DisplayText&gt;[12]&lt;/DisplayText&gt;&lt;record&gt;&lt;rec-number&gt;19&lt;/rec-number&gt;&lt;foreign-keys&gt;&lt;key app="EN" db-id="dxz0pa2sgprszaed2xlva5fate0wxrvfpzsd" timestamp="1479400243"&gt;19&lt;/key&gt;&lt;/foreign-keys&gt;&lt;ref-type name="Web Page"&gt;12&lt;/ref-type&gt;&lt;contributors&gt;&lt;authors&gt;&lt;author&gt;Immunization Information Systems Support Branch,,Centers for Disease Control and Prevention,&lt;/author&gt;&lt;/authors&gt;&lt;/contributors&gt;&lt;titles&gt;&lt;title&gt;CPT codes mapped to CVX codes&lt;/title&gt;&lt;/titles&gt;&lt;volume&gt;2016&lt;/volume&gt;&lt;number&gt;November 17&lt;/number&gt;&lt;dates&gt;&lt;year&gt;2016&lt;/year&gt;&lt;/dates&gt;&lt;urls&gt;&lt;related-urls&gt;&lt;url&gt;https://www2a.cdc.gov/vaccines/iis/iisstandards/vaccines.asp?rpt=cpt&lt;/url&gt;&lt;/related-urls&gt;&lt;/urls&gt;&lt;/record&gt;&lt;/Cite&gt;&lt;/EndNote&gt;</w:instrText>
      </w:r>
      <w:r w:rsidR="007D4A73">
        <w:rPr>
          <w:rFonts w:ascii="Times New Roman" w:hAnsi="Times New Roman" w:cs="Times New Roman"/>
          <w:sz w:val="24"/>
          <w:szCs w:val="24"/>
        </w:rPr>
        <w:fldChar w:fldCharType="separate"/>
      </w:r>
      <w:r w:rsidR="009B7EE6">
        <w:rPr>
          <w:rFonts w:ascii="Times New Roman" w:hAnsi="Times New Roman" w:cs="Times New Roman"/>
          <w:noProof/>
          <w:sz w:val="24"/>
          <w:szCs w:val="24"/>
        </w:rPr>
        <w:t>[12]</w:t>
      </w:r>
      <w:r w:rsidR="007D4A73">
        <w:rPr>
          <w:rFonts w:ascii="Times New Roman" w:hAnsi="Times New Roman" w:cs="Times New Roman"/>
          <w:sz w:val="24"/>
          <w:szCs w:val="24"/>
        </w:rPr>
        <w:fldChar w:fldCharType="end"/>
      </w:r>
      <w:r w:rsidR="00394C9F">
        <w:rPr>
          <w:rFonts w:ascii="Times New Roman" w:hAnsi="Times New Roman" w:cs="Times New Roman"/>
          <w:sz w:val="24"/>
          <w:szCs w:val="24"/>
        </w:rPr>
        <w:t>.</w:t>
      </w:r>
      <w:r w:rsidR="006C6555">
        <w:rPr>
          <w:rFonts w:ascii="Times New Roman" w:hAnsi="Times New Roman" w:cs="Times New Roman"/>
          <w:sz w:val="24"/>
          <w:szCs w:val="24"/>
        </w:rPr>
        <w:t xml:space="preserve"> </w:t>
      </w:r>
      <w:r w:rsidR="00CC0BDF">
        <w:rPr>
          <w:rFonts w:ascii="Times New Roman" w:hAnsi="Times New Roman" w:cs="Times New Roman"/>
          <w:sz w:val="24"/>
          <w:szCs w:val="24"/>
        </w:rPr>
        <w:t xml:space="preserve">We used payment data, which include all gross payments </w:t>
      </w:r>
      <w:r w:rsidR="00587195">
        <w:rPr>
          <w:rFonts w:ascii="Times New Roman" w:hAnsi="Times New Roman" w:cs="Times New Roman"/>
          <w:sz w:val="24"/>
          <w:szCs w:val="24"/>
        </w:rPr>
        <w:t>(</w:t>
      </w:r>
      <w:r w:rsidR="00587195" w:rsidRPr="002D3844">
        <w:rPr>
          <w:rFonts w:ascii="Times New Roman" w:hAnsi="Times New Roman" w:cs="Times New Roman"/>
          <w:sz w:val="24"/>
          <w:szCs w:val="24"/>
        </w:rPr>
        <w:t xml:space="preserve">Medicaid </w:t>
      </w:r>
      <w:r w:rsidR="00587195">
        <w:rPr>
          <w:rFonts w:ascii="Times New Roman" w:hAnsi="Times New Roman" w:cs="Times New Roman"/>
          <w:sz w:val="24"/>
          <w:szCs w:val="24"/>
        </w:rPr>
        <w:t xml:space="preserve">reimbursement rates and Medicaid beneficiaries’ out-of-pocket payment) </w:t>
      </w:r>
      <w:r w:rsidR="00CC0BDF">
        <w:rPr>
          <w:rFonts w:ascii="Times New Roman" w:hAnsi="Times New Roman" w:cs="Times New Roman"/>
          <w:sz w:val="24"/>
          <w:szCs w:val="24"/>
        </w:rPr>
        <w:t xml:space="preserve">to a provider for a vaccine, to estimate the average costs of each vaccine. </w:t>
      </w:r>
      <w:r w:rsidR="006C6555">
        <w:rPr>
          <w:rFonts w:ascii="Times New Roman" w:hAnsi="Times New Roman" w:cs="Times New Roman"/>
          <w:sz w:val="24"/>
          <w:szCs w:val="24"/>
        </w:rPr>
        <w:t>The average costs</w:t>
      </w:r>
      <w:r w:rsidR="00CC0BDF">
        <w:rPr>
          <w:rFonts w:ascii="Times New Roman" w:hAnsi="Times New Roman" w:cs="Times New Roman"/>
          <w:sz w:val="24"/>
          <w:szCs w:val="24"/>
        </w:rPr>
        <w:t xml:space="preserve"> </w:t>
      </w:r>
      <w:r w:rsidR="006C6555">
        <w:rPr>
          <w:rFonts w:ascii="Times New Roman" w:hAnsi="Times New Roman" w:cs="Times New Roman"/>
          <w:sz w:val="24"/>
          <w:szCs w:val="24"/>
        </w:rPr>
        <w:t>of each vaccine</w:t>
      </w:r>
      <w:r w:rsidR="00CC0BDF">
        <w:rPr>
          <w:rFonts w:ascii="Times New Roman" w:hAnsi="Times New Roman" w:cs="Times New Roman"/>
          <w:sz w:val="24"/>
          <w:szCs w:val="24"/>
        </w:rPr>
        <w:t xml:space="preserve"> </w:t>
      </w:r>
      <w:r w:rsidR="006C6555">
        <w:rPr>
          <w:rFonts w:ascii="Times New Roman" w:hAnsi="Times New Roman" w:cs="Times New Roman"/>
          <w:sz w:val="24"/>
          <w:szCs w:val="24"/>
        </w:rPr>
        <w:t xml:space="preserve">in 2014 were adjusted to 2015 costs using the </w:t>
      </w:r>
      <w:r w:rsidR="0051431A">
        <w:rPr>
          <w:rFonts w:ascii="Times New Roman" w:hAnsi="Times New Roman" w:cs="Times New Roman"/>
          <w:sz w:val="24"/>
          <w:szCs w:val="24"/>
        </w:rPr>
        <w:t xml:space="preserve">average </w:t>
      </w:r>
      <w:r w:rsidR="006C6555">
        <w:rPr>
          <w:rFonts w:ascii="Times New Roman" w:hAnsi="Times New Roman" w:cs="Times New Roman"/>
          <w:sz w:val="24"/>
          <w:szCs w:val="24"/>
        </w:rPr>
        <w:t xml:space="preserve">changes </w:t>
      </w:r>
      <w:r w:rsidR="0051431A">
        <w:rPr>
          <w:rFonts w:ascii="Times New Roman" w:hAnsi="Times New Roman" w:cs="Times New Roman"/>
          <w:sz w:val="24"/>
          <w:szCs w:val="24"/>
        </w:rPr>
        <w:t xml:space="preserve">between 2014 and 2015 </w:t>
      </w:r>
      <w:r w:rsidR="006C6555">
        <w:rPr>
          <w:rFonts w:ascii="Times New Roman" w:hAnsi="Times New Roman" w:cs="Times New Roman"/>
          <w:sz w:val="24"/>
          <w:szCs w:val="24"/>
        </w:rPr>
        <w:t xml:space="preserve">private sector vaccine prices </w:t>
      </w:r>
      <w:r w:rsidR="0051431A">
        <w:rPr>
          <w:rFonts w:ascii="Times New Roman" w:hAnsi="Times New Roman" w:cs="Times New Roman"/>
          <w:sz w:val="24"/>
          <w:szCs w:val="24"/>
        </w:rPr>
        <w:t>reported on</w:t>
      </w:r>
      <w:r w:rsidR="00394C9F">
        <w:rPr>
          <w:rFonts w:ascii="Times New Roman" w:hAnsi="Times New Roman" w:cs="Times New Roman"/>
          <w:sz w:val="24"/>
          <w:szCs w:val="24"/>
        </w:rPr>
        <w:t xml:space="preserve"> the VFC website </w:t>
      </w:r>
      <w:r w:rsidR="005F61A9">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&lt;EndNote&gt;&lt;Cite&gt;&lt;Author&gt;Vaccines for Children Program&lt;/Author&gt;&lt;RecNum&gt;5&lt;/RecNum&gt;&lt;DisplayText&gt;[8]&lt;/DisplayText&gt;&lt;record&gt;&lt;rec-number&gt;5&lt;/rec-number&gt;&lt;foreign-keys&gt;&lt;key app="EN" db-id="dxz0pa2sgprszaed2xlva5fate0wxrvfpzsd" timestamp="1461703322"&gt;5&lt;/key&gt;&lt;/foreign-keys&gt;&lt;ref-type name="Web Page"&gt;12&lt;/ref-type&gt;&lt;contributors&gt;&lt;authors&gt;&lt;author&gt;Vaccines for Children Program,&lt;/author&gt;&lt;/authors&gt;&lt;/contributors&gt;&lt;titles&gt;&lt;title&gt;CDC Vaccine Price List&lt;/title&gt;&lt;/titles&gt;&lt;volume&gt;2016&lt;/volume&gt;&lt;number&gt;April 26&lt;/number&gt;&lt;dates&gt;&lt;/dates&gt;&lt;urls&gt;&lt;related-urls&gt;&lt;url&gt;http://www.cdc.gov/vaccines/programs/vfc/awardees/vaccine-management/price-list/index.html&lt;/url&gt;&lt;/related-urls&gt;&lt;/urls&gt;&lt;/record&gt;&lt;/Cite&gt;&lt;/EndNote&gt;</w:instrText>
      </w:r>
      <w:r w:rsidR="005F61A9">
        <w:rPr>
          <w:rFonts w:ascii="Times New Roman" w:hAnsi="Times New Roman" w:cs="Times New Roman"/>
          <w:sz w:val="24"/>
          <w:szCs w:val="24"/>
        </w:rPr>
        <w:fldChar w:fldCharType="separate"/>
      </w:r>
      <w:r w:rsidR="009B7EE6">
        <w:rPr>
          <w:rFonts w:ascii="Times New Roman" w:hAnsi="Times New Roman" w:cs="Times New Roman"/>
          <w:noProof/>
          <w:sz w:val="24"/>
          <w:szCs w:val="24"/>
        </w:rPr>
        <w:t>[8]</w:t>
      </w:r>
      <w:r w:rsidR="005F61A9">
        <w:rPr>
          <w:rFonts w:ascii="Times New Roman" w:hAnsi="Times New Roman" w:cs="Times New Roman"/>
          <w:sz w:val="24"/>
          <w:szCs w:val="24"/>
        </w:rPr>
        <w:fldChar w:fldCharType="end"/>
      </w:r>
      <w:r w:rsidR="00394C9F">
        <w:rPr>
          <w:rFonts w:ascii="Times New Roman" w:hAnsi="Times New Roman" w:cs="Times New Roman"/>
          <w:sz w:val="24"/>
          <w:szCs w:val="24"/>
        </w:rPr>
        <w:t>.</w:t>
      </w:r>
      <w:r w:rsidR="006C6555">
        <w:rPr>
          <w:rFonts w:ascii="Times New Roman" w:hAnsi="Times New Roman" w:cs="Times New Roman"/>
          <w:sz w:val="24"/>
          <w:szCs w:val="24"/>
        </w:rPr>
        <w:t xml:space="preserve"> </w:t>
      </w:r>
    </w:p>
    <w:p w14:paraId="0E8846D2" w14:textId="050B5E78" w:rsidR="006C6555" w:rsidRDefault="006C6555" w:rsidP="006C655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2A5101">
        <w:rPr>
          <w:rFonts w:ascii="Times New Roman" w:hAnsi="Times New Roman" w:cs="Times New Roman"/>
          <w:sz w:val="24"/>
          <w:szCs w:val="24"/>
        </w:rPr>
        <w:t xml:space="preserve"> </w:t>
      </w:r>
      <w:r>
        <w:rPr>
          <w:rFonts w:ascii="Times New Roman" w:hAnsi="Times New Roman" w:cs="Times New Roman"/>
          <w:sz w:val="24"/>
          <w:szCs w:val="24"/>
        </w:rPr>
        <w:t>lower</w:t>
      </w:r>
      <w:r w:rsidR="00BD56EF">
        <w:rPr>
          <w:rFonts w:ascii="Times New Roman" w:hAnsi="Times New Roman" w:cs="Times New Roman"/>
          <w:sz w:val="24"/>
          <w:szCs w:val="24"/>
        </w:rPr>
        <w:t>-</w:t>
      </w:r>
      <w:r>
        <w:rPr>
          <w:rFonts w:ascii="Times New Roman" w:hAnsi="Times New Roman" w:cs="Times New Roman"/>
          <w:sz w:val="24"/>
          <w:szCs w:val="24"/>
        </w:rPr>
        <w:t>bound and upper</w:t>
      </w:r>
      <w:r w:rsidR="00BD56EF">
        <w:rPr>
          <w:rFonts w:ascii="Times New Roman" w:hAnsi="Times New Roman" w:cs="Times New Roman"/>
          <w:sz w:val="24"/>
          <w:szCs w:val="24"/>
        </w:rPr>
        <w:t>-</w:t>
      </w:r>
      <w:r>
        <w:rPr>
          <w:rFonts w:ascii="Times New Roman" w:hAnsi="Times New Roman" w:cs="Times New Roman"/>
          <w:sz w:val="24"/>
          <w:szCs w:val="24"/>
        </w:rPr>
        <w:t>bound prices were</w:t>
      </w:r>
      <w:r w:rsidRPr="002A5101">
        <w:rPr>
          <w:rFonts w:ascii="Times New Roman" w:hAnsi="Times New Roman" w:cs="Times New Roman"/>
          <w:sz w:val="24"/>
          <w:szCs w:val="24"/>
        </w:rPr>
        <w:t xml:space="preserve"> </w:t>
      </w:r>
      <w:r w:rsidR="0051431A">
        <w:rPr>
          <w:rFonts w:ascii="Times New Roman" w:hAnsi="Times New Roman" w:cs="Times New Roman"/>
          <w:sz w:val="24"/>
          <w:szCs w:val="24"/>
        </w:rPr>
        <w:t>estimated using the</w:t>
      </w:r>
      <w:r>
        <w:rPr>
          <w:rFonts w:ascii="Times New Roman" w:hAnsi="Times New Roman" w:cs="Times New Roman"/>
          <w:sz w:val="24"/>
          <w:szCs w:val="24"/>
        </w:rPr>
        <w:t xml:space="preserve"> CDC VFC Vaccine Pric</w:t>
      </w:r>
      <w:r w:rsidR="00354227">
        <w:rPr>
          <w:rFonts w:ascii="Times New Roman" w:hAnsi="Times New Roman" w:cs="Times New Roman"/>
          <w:sz w:val="24"/>
          <w:szCs w:val="24"/>
        </w:rPr>
        <w:t xml:space="preserve">e Archives </w:t>
      </w:r>
      <w:r w:rsidR="005F61A9">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&lt;EndNote&gt;&lt;Cite&gt;&lt;Author&gt;Vaccines for Children Program&lt;/Author&gt;&lt;RecNum&gt;5&lt;/RecNum&gt;&lt;DisplayText&gt;[8]&lt;/DisplayText&gt;&lt;record&gt;&lt;rec-number&gt;5&lt;/rec-number&gt;&lt;foreign-keys&gt;&lt;key app="EN" db-id="dxz0pa2sgprszaed2xlva5fate0wxrvfpzsd" timestamp="1461703322"&gt;5&lt;/key&gt;&lt;/foreign-keys&gt;&lt;ref-type name="Web Page"&gt;12&lt;/ref-type&gt;&lt;contributors&gt;&lt;authors&gt;&lt;author&gt;Vaccines for Children Program,&lt;/author&gt;&lt;/authors&gt;&lt;/contributors&gt;&lt;titles&gt;&lt;title&gt;CDC Vaccine Price List&lt;/title&gt;&lt;/titles&gt;&lt;volume&gt;2016&lt;/volume&gt;&lt;number&gt;April 26&lt;/number&gt;&lt;dates&gt;&lt;/dates&gt;&lt;urls&gt;&lt;related-urls&gt;&lt;url&gt;http://www.cdc.gov/vaccines/programs/vfc/awardees/vaccine-management/price-list/index.html&lt;/url&gt;&lt;/related-urls&gt;&lt;/urls&gt;&lt;/record&gt;&lt;/Cite&gt;&lt;/EndNote&gt;</w:instrText>
      </w:r>
      <w:r w:rsidR="005F61A9">
        <w:rPr>
          <w:rFonts w:ascii="Times New Roman" w:hAnsi="Times New Roman" w:cs="Times New Roman"/>
          <w:sz w:val="24"/>
          <w:szCs w:val="24"/>
        </w:rPr>
        <w:fldChar w:fldCharType="separate"/>
      </w:r>
      <w:r w:rsidR="009B7EE6">
        <w:rPr>
          <w:rFonts w:ascii="Times New Roman" w:hAnsi="Times New Roman" w:cs="Times New Roman"/>
          <w:noProof/>
          <w:sz w:val="24"/>
          <w:szCs w:val="24"/>
        </w:rPr>
        <w:t>[8]</w:t>
      </w:r>
      <w:r w:rsidR="005F61A9">
        <w:rPr>
          <w:rFonts w:ascii="Times New Roman" w:hAnsi="Times New Roman" w:cs="Times New Roman"/>
          <w:sz w:val="24"/>
          <w:szCs w:val="24"/>
        </w:rPr>
        <w:fldChar w:fldCharType="end"/>
      </w:r>
      <w:r w:rsidR="00354227">
        <w:rPr>
          <w:rFonts w:ascii="Times New Roman" w:hAnsi="Times New Roman" w:cs="Times New Roman"/>
          <w:sz w:val="24"/>
          <w:szCs w:val="24"/>
        </w:rPr>
        <w:t>.</w:t>
      </w:r>
      <w:r>
        <w:rPr>
          <w:rFonts w:ascii="Times New Roman" w:hAnsi="Times New Roman" w:cs="Times New Roman"/>
          <w:sz w:val="24"/>
          <w:szCs w:val="24"/>
        </w:rPr>
        <w:t xml:space="preserve"> The lower</w:t>
      </w:r>
      <w:r w:rsidR="00BD56EF">
        <w:rPr>
          <w:rFonts w:ascii="Times New Roman" w:hAnsi="Times New Roman" w:cs="Times New Roman"/>
          <w:sz w:val="24"/>
          <w:szCs w:val="24"/>
        </w:rPr>
        <w:t>-</w:t>
      </w:r>
      <w:r>
        <w:rPr>
          <w:rFonts w:ascii="Times New Roman" w:hAnsi="Times New Roman" w:cs="Times New Roman"/>
          <w:sz w:val="24"/>
          <w:szCs w:val="24"/>
        </w:rPr>
        <w:t xml:space="preserve">bound estimates were </w:t>
      </w:r>
      <w:r w:rsidR="0051431A">
        <w:rPr>
          <w:rFonts w:ascii="Times New Roman" w:hAnsi="Times New Roman" w:cs="Times New Roman"/>
          <w:sz w:val="24"/>
          <w:szCs w:val="24"/>
        </w:rPr>
        <w:t xml:space="preserve">negotiated </w:t>
      </w:r>
      <w:r>
        <w:rPr>
          <w:rFonts w:ascii="Times New Roman" w:hAnsi="Times New Roman" w:cs="Times New Roman"/>
          <w:sz w:val="24"/>
          <w:szCs w:val="24"/>
        </w:rPr>
        <w:t xml:space="preserve">government purchasing </w:t>
      </w:r>
      <w:r w:rsidR="0051431A">
        <w:rPr>
          <w:rFonts w:ascii="Times New Roman" w:hAnsi="Times New Roman" w:cs="Times New Roman"/>
          <w:sz w:val="24"/>
          <w:szCs w:val="24"/>
        </w:rPr>
        <w:t xml:space="preserve">prices </w:t>
      </w:r>
      <w:r>
        <w:rPr>
          <w:rFonts w:ascii="Times New Roman" w:hAnsi="Times New Roman" w:cs="Times New Roman"/>
          <w:sz w:val="24"/>
          <w:szCs w:val="24"/>
        </w:rPr>
        <w:t>for uninsured or underinsured adults using the</w:t>
      </w:r>
      <w:r w:rsidRPr="005C161F">
        <w:rPr>
          <w:rFonts w:ascii="Times New Roman" w:hAnsi="Times New Roman" w:cs="Times New Roman"/>
          <w:sz w:val="24"/>
          <w:szCs w:val="24"/>
        </w:rPr>
        <w:t xml:space="preserve"> </w:t>
      </w:r>
      <w:r>
        <w:rPr>
          <w:rFonts w:ascii="Times New Roman" w:hAnsi="Times New Roman" w:cs="Times New Roman"/>
          <w:sz w:val="24"/>
          <w:szCs w:val="24"/>
        </w:rPr>
        <w:t xml:space="preserve">average of </w:t>
      </w:r>
      <w:r w:rsidRPr="000B2B9A">
        <w:rPr>
          <w:rFonts w:ascii="Times New Roman" w:hAnsi="Times New Roman" w:cs="Times New Roman"/>
          <w:sz w:val="24"/>
          <w:szCs w:val="24"/>
        </w:rPr>
        <w:t xml:space="preserve">CDC purchasing </w:t>
      </w:r>
      <w:r w:rsidR="0051431A">
        <w:rPr>
          <w:rFonts w:ascii="Times New Roman" w:hAnsi="Times New Roman" w:cs="Times New Roman"/>
          <w:sz w:val="24"/>
          <w:szCs w:val="24"/>
        </w:rPr>
        <w:t>price</w:t>
      </w:r>
      <w:r w:rsidR="0051431A" w:rsidRPr="000B2B9A">
        <w:rPr>
          <w:rFonts w:ascii="Times New Roman" w:hAnsi="Times New Roman" w:cs="Times New Roman"/>
          <w:sz w:val="24"/>
          <w:szCs w:val="24"/>
        </w:rPr>
        <w:t xml:space="preserve"> </w:t>
      </w:r>
      <w:r w:rsidRPr="000B2B9A">
        <w:rPr>
          <w:rFonts w:ascii="Times New Roman" w:hAnsi="Times New Roman" w:cs="Times New Roman"/>
          <w:sz w:val="24"/>
          <w:szCs w:val="24"/>
        </w:rPr>
        <w:t xml:space="preserve">per dose </w:t>
      </w:r>
      <w:r w:rsidR="0051431A">
        <w:rPr>
          <w:rFonts w:ascii="Times New Roman" w:hAnsi="Times New Roman" w:cs="Times New Roman"/>
          <w:sz w:val="24"/>
          <w:szCs w:val="24"/>
        </w:rPr>
        <w:t xml:space="preserve">(across suppliers and dates) </w:t>
      </w:r>
      <w:r w:rsidRPr="000B2B9A">
        <w:rPr>
          <w:rFonts w:ascii="Times New Roman" w:hAnsi="Times New Roman" w:cs="Times New Roman"/>
          <w:sz w:val="24"/>
          <w:szCs w:val="24"/>
        </w:rPr>
        <w:t>on January 5, 2015 and November 5, 2015</w:t>
      </w:r>
      <w:r>
        <w:rPr>
          <w:rFonts w:ascii="Times New Roman" w:hAnsi="Times New Roman" w:cs="Times New Roman"/>
          <w:sz w:val="24"/>
          <w:szCs w:val="24"/>
        </w:rPr>
        <w:t>. The upper</w:t>
      </w:r>
      <w:r w:rsidR="00BD56EF">
        <w:rPr>
          <w:rFonts w:ascii="Times New Roman" w:hAnsi="Times New Roman" w:cs="Times New Roman"/>
          <w:sz w:val="24"/>
          <w:szCs w:val="24"/>
        </w:rPr>
        <w:t>-</w:t>
      </w:r>
      <w:r>
        <w:rPr>
          <w:rFonts w:ascii="Times New Roman" w:hAnsi="Times New Roman" w:cs="Times New Roman"/>
          <w:sz w:val="24"/>
          <w:szCs w:val="24"/>
        </w:rPr>
        <w:t xml:space="preserve">bound estimates were </w:t>
      </w:r>
      <w:r w:rsidR="0051431A">
        <w:rPr>
          <w:rFonts w:ascii="Times New Roman" w:hAnsi="Times New Roman" w:cs="Times New Roman"/>
          <w:sz w:val="24"/>
          <w:szCs w:val="24"/>
        </w:rPr>
        <w:t xml:space="preserve">calculated </w:t>
      </w:r>
      <w:r>
        <w:rPr>
          <w:rFonts w:ascii="Times New Roman" w:hAnsi="Times New Roman" w:cs="Times New Roman"/>
          <w:sz w:val="24"/>
          <w:szCs w:val="24"/>
        </w:rPr>
        <w:t>using the</w:t>
      </w:r>
      <w:r w:rsidRPr="005C161F">
        <w:rPr>
          <w:rFonts w:ascii="Times New Roman" w:hAnsi="Times New Roman" w:cs="Times New Roman"/>
          <w:sz w:val="24"/>
          <w:szCs w:val="24"/>
        </w:rPr>
        <w:t xml:space="preserve"> </w:t>
      </w:r>
      <w:r>
        <w:rPr>
          <w:rFonts w:ascii="Times New Roman" w:hAnsi="Times New Roman" w:cs="Times New Roman"/>
          <w:sz w:val="24"/>
          <w:szCs w:val="24"/>
        </w:rPr>
        <w:t>average of private sector</w:t>
      </w:r>
      <w:r w:rsidRPr="000B2B9A">
        <w:rPr>
          <w:rFonts w:ascii="Times New Roman" w:hAnsi="Times New Roman" w:cs="Times New Roman"/>
          <w:sz w:val="24"/>
          <w:szCs w:val="24"/>
        </w:rPr>
        <w:t xml:space="preserve"> costs per dose on January 5, 2015 and November 5, 2015</w:t>
      </w:r>
      <w:r w:rsidR="00354227">
        <w:rPr>
          <w:rFonts w:ascii="Times New Roman" w:hAnsi="Times New Roman" w:cs="Times New Roman"/>
          <w:sz w:val="24"/>
          <w:szCs w:val="24"/>
        </w:rPr>
        <w:t xml:space="preserve"> </w:t>
      </w:r>
      <w:r w:rsidR="005F61A9">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&lt;EndNote&gt;&lt;Cite&gt;&lt;Author&gt;Vaccines for Children Program&lt;/Author&gt;&lt;RecNum&gt;5&lt;/RecNum&gt;&lt;DisplayText&gt;[8]&lt;/DisplayText&gt;&lt;record&gt;&lt;rec-number&gt;5&lt;/rec-number&gt;&lt;foreign-keys&gt;&lt;key app="EN" db-id="dxz0pa2sgprszaed2xlva5fate0wxrvfpzsd" timestamp="1461703322"&gt;5&lt;/key&gt;&lt;/foreign-keys&gt;&lt;ref-type name="Web Page"&gt;12&lt;/ref-type&gt;&lt;contributors&gt;&lt;authors&gt;&lt;author&gt;Vaccines for Children Program,&lt;/author&gt;&lt;/authors&gt;&lt;/contributors&gt;&lt;titles&gt;&lt;title&gt;CDC Vaccine Price List&lt;/title&gt;&lt;/titles&gt;&lt;volume&gt;2016&lt;/volume&gt;&lt;number&gt;April 26&lt;/number&gt;&lt;dates&gt;&lt;/dates&gt;&lt;urls&gt;&lt;related-urls&gt;&lt;url&gt;http://www.cdc.gov/vaccines/programs/vfc/awardees/vaccine-management/price-list/index.html&lt;/url&gt;&lt;/related-urls&gt;&lt;/urls&gt;&lt;/record&gt;&lt;/Cite&gt;&lt;/EndNote&gt;</w:instrText>
      </w:r>
      <w:r w:rsidR="005F61A9">
        <w:rPr>
          <w:rFonts w:ascii="Times New Roman" w:hAnsi="Times New Roman" w:cs="Times New Roman"/>
          <w:sz w:val="24"/>
          <w:szCs w:val="24"/>
        </w:rPr>
        <w:fldChar w:fldCharType="separate"/>
      </w:r>
      <w:r w:rsidR="009B7EE6">
        <w:rPr>
          <w:rFonts w:ascii="Times New Roman" w:hAnsi="Times New Roman" w:cs="Times New Roman"/>
          <w:noProof/>
          <w:sz w:val="24"/>
          <w:szCs w:val="24"/>
        </w:rPr>
        <w:t>[8]</w:t>
      </w:r>
      <w:r w:rsidR="005F61A9">
        <w:rPr>
          <w:rFonts w:ascii="Times New Roman" w:hAnsi="Times New Roman" w:cs="Times New Roman"/>
          <w:sz w:val="24"/>
          <w:szCs w:val="24"/>
        </w:rPr>
        <w:fldChar w:fldCharType="end"/>
      </w:r>
      <w:r w:rsidR="00354227">
        <w:rPr>
          <w:rFonts w:ascii="Times New Roman" w:hAnsi="Times New Roman" w:cs="Times New Roman"/>
          <w:sz w:val="24"/>
          <w:szCs w:val="24"/>
        </w:rPr>
        <w:t>.</w:t>
      </w:r>
      <w:r>
        <w:rPr>
          <w:rFonts w:ascii="Times New Roman" w:hAnsi="Times New Roman" w:cs="Times New Roman"/>
          <w:sz w:val="24"/>
          <w:szCs w:val="24"/>
        </w:rPr>
        <w:t xml:space="preserve"> The rate of vaccine wastage was </w:t>
      </w:r>
      <w:r w:rsidR="0051431A">
        <w:rPr>
          <w:rFonts w:ascii="Times New Roman" w:hAnsi="Times New Roman" w:cs="Times New Roman"/>
          <w:sz w:val="24"/>
          <w:szCs w:val="24"/>
        </w:rPr>
        <w:t xml:space="preserve">again </w:t>
      </w:r>
      <w:r>
        <w:rPr>
          <w:rFonts w:ascii="Times New Roman" w:hAnsi="Times New Roman" w:cs="Times New Roman"/>
          <w:sz w:val="24"/>
          <w:szCs w:val="24"/>
        </w:rPr>
        <w:t xml:space="preserve">assumed </w:t>
      </w:r>
      <w:proofErr w:type="gramStart"/>
      <w:r w:rsidR="0051431A">
        <w:rPr>
          <w:rFonts w:ascii="Times New Roman" w:hAnsi="Times New Roman" w:cs="Times New Roman"/>
          <w:sz w:val="24"/>
          <w:szCs w:val="24"/>
        </w:rPr>
        <w:t xml:space="preserve">to be </w:t>
      </w:r>
      <w:r>
        <w:rPr>
          <w:rFonts w:ascii="Times New Roman" w:hAnsi="Times New Roman" w:cs="Times New Roman"/>
          <w:sz w:val="24"/>
          <w:szCs w:val="24"/>
        </w:rPr>
        <w:t>5</w:t>
      </w:r>
      <w:proofErr w:type="gramEnd"/>
      <w:r>
        <w:rPr>
          <w:rFonts w:ascii="Times New Roman" w:hAnsi="Times New Roman" w:cs="Times New Roman"/>
          <w:sz w:val="24"/>
          <w:szCs w:val="24"/>
        </w:rPr>
        <w:t>% for the lower</w:t>
      </w:r>
      <w:r w:rsidR="00BD56EF">
        <w:rPr>
          <w:rFonts w:ascii="Times New Roman" w:hAnsi="Times New Roman" w:cs="Times New Roman"/>
          <w:sz w:val="24"/>
          <w:szCs w:val="24"/>
        </w:rPr>
        <w:t>-</w:t>
      </w:r>
      <w:r>
        <w:rPr>
          <w:rFonts w:ascii="Times New Roman" w:hAnsi="Times New Roman" w:cs="Times New Roman"/>
          <w:sz w:val="24"/>
          <w:szCs w:val="24"/>
        </w:rPr>
        <w:t xml:space="preserve"> and </w:t>
      </w:r>
      <w:r w:rsidR="00354227">
        <w:rPr>
          <w:rFonts w:ascii="Times New Roman" w:hAnsi="Times New Roman" w:cs="Times New Roman"/>
          <w:sz w:val="24"/>
          <w:szCs w:val="24"/>
        </w:rPr>
        <w:t>the upper</w:t>
      </w:r>
      <w:r w:rsidR="00BD56EF">
        <w:rPr>
          <w:rFonts w:ascii="Times New Roman" w:hAnsi="Times New Roman" w:cs="Times New Roman"/>
          <w:sz w:val="24"/>
          <w:szCs w:val="24"/>
        </w:rPr>
        <w:t>-</w:t>
      </w:r>
      <w:r w:rsidR="0051431A">
        <w:rPr>
          <w:rFonts w:ascii="Times New Roman" w:hAnsi="Times New Roman" w:cs="Times New Roman"/>
          <w:sz w:val="24"/>
          <w:szCs w:val="24"/>
        </w:rPr>
        <w:t xml:space="preserve">bound </w:t>
      </w:r>
      <w:r w:rsidR="00354227">
        <w:rPr>
          <w:rFonts w:ascii="Times New Roman" w:hAnsi="Times New Roman" w:cs="Times New Roman"/>
          <w:sz w:val="24"/>
          <w:szCs w:val="24"/>
        </w:rPr>
        <w:t xml:space="preserve">estimates </w:t>
      </w:r>
      <w:r w:rsidR="005F61A9">
        <w:rPr>
          <w:rFonts w:ascii="Times New Roman" w:hAnsi="Times New Roman" w:cs="Times New Roman"/>
          <w:sz w:val="24"/>
          <w:szCs w:val="24"/>
        </w:rPr>
        <w:fldChar w:fldCharType="begin">
          <w:fldData xml:space="preserve">PEVuZE5vdGU+PENpdGU+PEF1dGhvcj5aaG91PC9BdXRob3I+PFllYXI+MjAxNDwvWWVhcj48UmVj
TnVtPjE3PC9SZWNOdW0+PERpc3BsYXlUZXh0PlsxMF08L0Rpc3BsYXlUZXh0PjxyZWNvcmQ+PHJl
Yy1udW1iZXI+MTc8L3JlYy1udW1iZXI+PGZvcmVpZ24ta2V5cz48a2V5IGFwcD0iRU4iIGRiLWlk
PSJkeHowcGEyc2dwcnN6YWVkMnhsdmE1ZmF0ZTB3eHJ2ZnB6c2QiIHRpbWVzdGFtcD0iMTQ3OTM5
NDkwMyI+MTc8L2tleT48L2ZvcmVpZ24ta2V5cz48cmVmLXR5cGUgbmFtZT0iSm91cm5hbCBBcnRp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PlBlZGlhdHJpY3M8L2Z1bGwtdGl0bGU+PC9wZXJpb2RpY2FsPjxwYWdlcz41NzctODU8L3BhZ2Vz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==
</w:fldData>
        </w:fldChar>
      </w:r>
      <w:r w:rsidR="009B7EE6">
        <w:rPr>
          <w:rFonts w:ascii="Times New Roman" w:hAnsi="Times New Roman" w:cs="Times New Roman"/>
          <w:sz w:val="24"/>
          <w:szCs w:val="24"/>
        </w:rPr>
        <w:instrText xml:space="preserve"> ADDIN EN.CITE </w:instrText>
      </w:r>
      <w:r w:rsidR="009B7EE6">
        <w:rPr>
          <w:rFonts w:ascii="Times New Roman" w:hAnsi="Times New Roman" w:cs="Times New Roman"/>
          <w:sz w:val="24"/>
          <w:szCs w:val="24"/>
        </w:rPr>
        <w:fldChar w:fldCharType="begin">
          <w:fldData xml:space="preserve">PEVuZE5vdGU+PENpdGU+PEF1dGhvcj5aaG91PC9BdXRob3I+PFllYXI+MjAxNDwvWWVhcj48UmVj
TnVtPjE3PC9SZWNOdW0+PERpc3BsYXlUZXh0PlsxMF08L0Rpc3BsYXlUZXh0PjxyZWNvcmQ+PHJl
Yy1udW1iZXI+MTc8L3JlYy1udW1iZXI+PGZvcmVpZ24ta2V5cz48a2V5IGFwcD0iRU4iIGRiLWlk
PSJkeHowcGEyc2dwcnN6YWVkMnhsdmE1ZmF0ZTB3eHJ2ZnB6c2QiIHRpbWVzdGFtcD0iMTQ3OTM5
NDkwMyI+MTc8L2tleT48L2ZvcmVpZ24ta2V5cz48cmVmLXR5cGUgbmFtZT0iSm91cm5hbCBBcnRp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PlBlZGlhdHJpY3M8L2Z1bGwtdGl0bGU+PC9wZXJpb2RpY2FsPjxwYWdlcz41NzctODU8L3BhZ2Vz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==
</w:fldData>
        </w:fldChar>
      </w:r>
      <w:r w:rsidR="009B7EE6">
        <w:rPr>
          <w:rFonts w:ascii="Times New Roman" w:hAnsi="Times New Roman" w:cs="Times New Roman"/>
          <w:sz w:val="24"/>
          <w:szCs w:val="24"/>
        </w:rPr>
        <w:instrText xml:space="preserve"> ADDIN EN.CITE.DATA </w:instrText>
      </w:r>
      <w:r w:rsidR="009B7EE6">
        <w:rPr>
          <w:rFonts w:ascii="Times New Roman" w:hAnsi="Times New Roman" w:cs="Times New Roman"/>
          <w:sz w:val="24"/>
          <w:szCs w:val="24"/>
        </w:rPr>
      </w:r>
      <w:r w:rsidR="009B7EE6">
        <w:rPr>
          <w:rFonts w:ascii="Times New Roman" w:hAnsi="Times New Roman" w:cs="Times New Roman"/>
          <w:sz w:val="24"/>
          <w:szCs w:val="24"/>
        </w:rPr>
        <w:fldChar w:fldCharType="end"/>
      </w:r>
      <w:r w:rsidR="005F61A9">
        <w:rPr>
          <w:rFonts w:ascii="Times New Roman" w:hAnsi="Times New Roman" w:cs="Times New Roman"/>
          <w:sz w:val="24"/>
          <w:szCs w:val="24"/>
        </w:rPr>
      </w:r>
      <w:r w:rsidR="005F61A9">
        <w:rPr>
          <w:rFonts w:ascii="Times New Roman" w:hAnsi="Times New Roman" w:cs="Times New Roman"/>
          <w:sz w:val="24"/>
          <w:szCs w:val="24"/>
        </w:rPr>
        <w:fldChar w:fldCharType="separate"/>
      </w:r>
      <w:r w:rsidR="009B7EE6">
        <w:rPr>
          <w:rFonts w:ascii="Times New Roman" w:hAnsi="Times New Roman" w:cs="Times New Roman"/>
          <w:noProof/>
          <w:sz w:val="24"/>
          <w:szCs w:val="24"/>
        </w:rPr>
        <w:t>[10]</w:t>
      </w:r>
      <w:r w:rsidR="005F61A9">
        <w:rPr>
          <w:rFonts w:ascii="Times New Roman" w:hAnsi="Times New Roman" w:cs="Times New Roman"/>
          <w:sz w:val="24"/>
          <w:szCs w:val="24"/>
        </w:rPr>
        <w:fldChar w:fldCharType="end"/>
      </w:r>
      <w:r w:rsidR="00354227">
        <w:rPr>
          <w:rFonts w:ascii="Times New Roman" w:hAnsi="Times New Roman" w:cs="Times New Roman"/>
          <w:sz w:val="24"/>
          <w:szCs w:val="24"/>
        </w:rPr>
        <w:t>.</w:t>
      </w:r>
      <w:r w:rsidR="00BB1AF2">
        <w:rPr>
          <w:rFonts w:ascii="Times New Roman" w:hAnsi="Times New Roman" w:cs="Times New Roman"/>
          <w:sz w:val="24"/>
          <w:szCs w:val="24"/>
        </w:rPr>
        <w:t xml:space="preserve"> The </w:t>
      </w:r>
      <w:r w:rsidR="006F5F29">
        <w:rPr>
          <w:rFonts w:ascii="Times New Roman" w:hAnsi="Times New Roman" w:cs="Times New Roman"/>
          <w:sz w:val="24"/>
          <w:szCs w:val="24"/>
        </w:rPr>
        <w:t>base case</w:t>
      </w:r>
      <w:r>
        <w:rPr>
          <w:rFonts w:ascii="Times New Roman" w:hAnsi="Times New Roman" w:cs="Times New Roman"/>
          <w:sz w:val="24"/>
          <w:szCs w:val="24"/>
        </w:rPr>
        <w:t xml:space="preserve"> </w:t>
      </w:r>
      <w:r w:rsidR="0051431A">
        <w:rPr>
          <w:rFonts w:ascii="Times New Roman" w:hAnsi="Times New Roman" w:cs="Times New Roman"/>
          <w:sz w:val="24"/>
          <w:szCs w:val="24"/>
        </w:rPr>
        <w:t xml:space="preserve">vaccine cost estimates </w:t>
      </w:r>
      <w:r>
        <w:rPr>
          <w:rFonts w:ascii="Times New Roman" w:hAnsi="Times New Roman" w:cs="Times New Roman"/>
          <w:sz w:val="24"/>
          <w:szCs w:val="24"/>
        </w:rPr>
        <w:t>were not adjust</w:t>
      </w:r>
      <w:r w:rsidR="00BB1AF2">
        <w:rPr>
          <w:rFonts w:ascii="Times New Roman" w:hAnsi="Times New Roman" w:cs="Times New Roman"/>
          <w:sz w:val="24"/>
          <w:szCs w:val="24"/>
        </w:rPr>
        <w:t xml:space="preserve">ed for wastage because </w:t>
      </w:r>
      <w:proofErr w:type="spellStart"/>
      <w:r w:rsidR="00587195">
        <w:rPr>
          <w:rFonts w:ascii="Times New Roman" w:hAnsi="Times New Roman" w:cs="Times New Roman"/>
          <w:sz w:val="24"/>
          <w:szCs w:val="24"/>
        </w:rPr>
        <w:t>MarketScan</w:t>
      </w:r>
      <w:proofErr w:type="spellEnd"/>
      <w:r w:rsidR="00587195">
        <w:rPr>
          <w:rFonts w:ascii="Times New Roman" w:hAnsi="Times New Roman" w:cs="Times New Roman"/>
          <w:sz w:val="24"/>
          <w:szCs w:val="24"/>
        </w:rPr>
        <w:t xml:space="preserve"> payment data </w:t>
      </w:r>
      <w:r w:rsidR="0051431A">
        <w:rPr>
          <w:rFonts w:ascii="Times New Roman" w:hAnsi="Times New Roman" w:cs="Times New Roman"/>
          <w:sz w:val="24"/>
          <w:szCs w:val="24"/>
        </w:rPr>
        <w:t>only apply to vaccine doses delivered and should already include an offset for wastage.</w:t>
      </w:r>
      <w:r>
        <w:rPr>
          <w:rFonts w:ascii="Times New Roman" w:hAnsi="Times New Roman" w:cs="Times New Roman"/>
          <w:sz w:val="24"/>
          <w:szCs w:val="24"/>
        </w:rPr>
        <w:t xml:space="preserve"> </w:t>
      </w:r>
    </w:p>
    <w:p w14:paraId="1D11AA40" w14:textId="672F4766" w:rsidR="006C6555" w:rsidRDefault="005F61A9" w:rsidP="006C6555">
      <w:pPr>
        <w:spacing w:after="0" w:line="480" w:lineRule="auto"/>
        <w:rPr>
          <w:rFonts w:ascii="Times New Roman" w:hAnsi="Times New Roman" w:cs="Times New Roman"/>
          <w:sz w:val="24"/>
          <w:szCs w:val="24"/>
        </w:rPr>
      </w:pPr>
      <w:r>
        <w:rPr>
          <w:rFonts w:ascii="Times New Roman" w:hAnsi="Times New Roman" w:cs="Times New Roman"/>
          <w:sz w:val="24"/>
          <w:szCs w:val="24"/>
        </w:rPr>
        <w:t>Table A7</w:t>
      </w:r>
      <w:r w:rsidR="006C6555">
        <w:rPr>
          <w:rFonts w:ascii="Times New Roman" w:hAnsi="Times New Roman" w:cs="Times New Roman"/>
          <w:sz w:val="24"/>
          <w:szCs w:val="24"/>
        </w:rPr>
        <w:t>. Vaccin</w:t>
      </w:r>
      <w:r>
        <w:rPr>
          <w:rFonts w:ascii="Times New Roman" w:hAnsi="Times New Roman" w:cs="Times New Roman"/>
          <w:sz w:val="24"/>
          <w:szCs w:val="24"/>
        </w:rPr>
        <w:t>e</w:t>
      </w:r>
      <w:r w:rsidR="00BB1AF2">
        <w:rPr>
          <w:rFonts w:ascii="Times New Roman" w:hAnsi="Times New Roman" w:cs="Times New Roman"/>
          <w:sz w:val="24"/>
          <w:szCs w:val="24"/>
        </w:rPr>
        <w:t xml:space="preserve"> costs for adult refugees (≥19</w:t>
      </w:r>
      <w:r w:rsidR="006C6555">
        <w:rPr>
          <w:rFonts w:ascii="Times New Roman" w:hAnsi="Times New Roman" w:cs="Times New Roman"/>
          <w:sz w:val="24"/>
          <w:szCs w:val="24"/>
        </w:rPr>
        <w:t xml:space="preserve"> years old) in the United States (2015 US dollars)</w:t>
      </w:r>
    </w:p>
    <w:tbl>
      <w:tblPr>
        <w:tblW w:w="8851" w:type="dxa"/>
        <w:tblLook w:val="04A0" w:firstRow="1" w:lastRow="0" w:firstColumn="1" w:lastColumn="0" w:noHBand="0" w:noVBand="1"/>
      </w:tblPr>
      <w:tblGrid>
        <w:gridCol w:w="1560"/>
        <w:gridCol w:w="1110"/>
        <w:gridCol w:w="1398"/>
        <w:gridCol w:w="1283"/>
        <w:gridCol w:w="960"/>
        <w:gridCol w:w="1163"/>
        <w:gridCol w:w="1377"/>
      </w:tblGrid>
      <w:tr w:rsidR="004A3F84" w:rsidRPr="00A566FF" w14:paraId="096D76F4" w14:textId="77777777" w:rsidTr="001775E0">
        <w:trPr>
          <w:trHeight w:val="584"/>
        </w:trPr>
        <w:tc>
          <w:tcPr>
            <w:tcW w:w="1560" w:type="dxa"/>
            <w:vMerge w:val="restart"/>
            <w:tcBorders>
              <w:top w:val="single" w:sz="4" w:space="0" w:color="auto"/>
              <w:left w:val="nil"/>
              <w:right w:val="nil"/>
            </w:tcBorders>
            <w:shd w:val="clear" w:color="auto" w:fill="auto"/>
            <w:noWrap/>
            <w:vAlign w:val="center"/>
          </w:tcPr>
          <w:p w14:paraId="43249C07" w14:textId="7744B58B" w:rsidR="004A3F84" w:rsidRDefault="004A3F84" w:rsidP="00C46A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Vaccine</w:t>
            </w:r>
          </w:p>
        </w:tc>
        <w:tc>
          <w:tcPr>
            <w:tcW w:w="1110" w:type="dxa"/>
            <w:vMerge w:val="restart"/>
            <w:tcBorders>
              <w:top w:val="single" w:sz="4" w:space="0" w:color="auto"/>
              <w:left w:val="nil"/>
              <w:right w:val="nil"/>
            </w:tcBorders>
            <w:shd w:val="clear" w:color="auto" w:fill="auto"/>
            <w:vAlign w:val="center"/>
          </w:tcPr>
          <w:p w14:paraId="6E82A244" w14:textId="715D933A" w:rsidR="004A3F84" w:rsidRDefault="006F5F29"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 case</w:t>
            </w:r>
          </w:p>
        </w:tc>
        <w:tc>
          <w:tcPr>
            <w:tcW w:w="2681" w:type="dxa"/>
            <w:gridSpan w:val="2"/>
            <w:tcBorders>
              <w:top w:val="single" w:sz="4" w:space="0" w:color="auto"/>
              <w:left w:val="nil"/>
              <w:bottom w:val="single" w:sz="4" w:space="0" w:color="auto"/>
              <w:right w:val="nil"/>
            </w:tcBorders>
            <w:shd w:val="clear" w:color="auto" w:fill="auto"/>
            <w:vAlign w:val="center"/>
          </w:tcPr>
          <w:p w14:paraId="73D986C9" w14:textId="45E50841"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Parameters for one-way sensitivity analyses</w:t>
            </w:r>
          </w:p>
        </w:tc>
        <w:tc>
          <w:tcPr>
            <w:tcW w:w="3500" w:type="dxa"/>
            <w:gridSpan w:val="3"/>
            <w:tcBorders>
              <w:top w:val="single" w:sz="4" w:space="0" w:color="auto"/>
              <w:left w:val="nil"/>
              <w:bottom w:val="single" w:sz="4" w:space="0" w:color="auto"/>
              <w:right w:val="nil"/>
            </w:tcBorders>
            <w:shd w:val="clear" w:color="auto" w:fill="auto"/>
            <w:vAlign w:val="center"/>
          </w:tcPr>
          <w:p w14:paraId="6BA73A1E" w14:textId="77A4FC19"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Parameters for probabilistic sensitivity analyses</w:t>
            </w:r>
          </w:p>
        </w:tc>
      </w:tr>
      <w:tr w:rsidR="004A3F84" w:rsidRPr="00A566FF" w14:paraId="3652820C" w14:textId="77777777" w:rsidTr="001775E0">
        <w:trPr>
          <w:trHeight w:val="584"/>
        </w:trPr>
        <w:tc>
          <w:tcPr>
            <w:tcW w:w="1560" w:type="dxa"/>
            <w:vMerge/>
            <w:tcBorders>
              <w:left w:val="nil"/>
              <w:bottom w:val="single" w:sz="4" w:space="0" w:color="auto"/>
              <w:right w:val="nil"/>
            </w:tcBorders>
            <w:shd w:val="clear" w:color="auto" w:fill="auto"/>
            <w:noWrap/>
            <w:vAlign w:val="center"/>
            <w:hideMark/>
          </w:tcPr>
          <w:p w14:paraId="49BD296C" w14:textId="244B4938" w:rsidR="004A3F84" w:rsidRPr="00A566FF" w:rsidRDefault="004A3F84" w:rsidP="00C46ABE">
            <w:pPr>
              <w:spacing w:after="0" w:line="240" w:lineRule="auto"/>
              <w:jc w:val="center"/>
              <w:rPr>
                <w:rFonts w:ascii="Times New Roman" w:eastAsia="Times New Roman" w:hAnsi="Times New Roman" w:cs="Times New Roman"/>
                <w:color w:val="000000"/>
                <w:sz w:val="24"/>
                <w:szCs w:val="24"/>
              </w:rPr>
            </w:pPr>
          </w:p>
        </w:tc>
        <w:tc>
          <w:tcPr>
            <w:tcW w:w="1110" w:type="dxa"/>
            <w:vMerge/>
            <w:tcBorders>
              <w:left w:val="nil"/>
              <w:bottom w:val="single" w:sz="4" w:space="0" w:color="auto"/>
              <w:right w:val="nil"/>
            </w:tcBorders>
            <w:shd w:val="clear" w:color="auto" w:fill="auto"/>
            <w:vAlign w:val="center"/>
            <w:hideMark/>
          </w:tcPr>
          <w:p w14:paraId="78EAFBB5" w14:textId="1C2AC142"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p>
        </w:tc>
        <w:tc>
          <w:tcPr>
            <w:tcW w:w="1398" w:type="dxa"/>
            <w:tcBorders>
              <w:top w:val="single" w:sz="4" w:space="0" w:color="auto"/>
              <w:left w:val="nil"/>
              <w:bottom w:val="single" w:sz="4" w:space="0" w:color="auto"/>
              <w:right w:val="nil"/>
            </w:tcBorders>
            <w:shd w:val="clear" w:color="auto" w:fill="auto"/>
            <w:vAlign w:val="center"/>
            <w:hideMark/>
          </w:tcPr>
          <w:p w14:paraId="69C74909" w14:textId="4B9C13A3"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Lower</w:t>
            </w:r>
            <w:r w:rsidR="009F0CD0">
              <w:rPr>
                <w:rFonts w:ascii="Times New Roman" w:eastAsia="Times New Roman" w:hAnsi="Times New Roman" w:cs="Times New Roman"/>
                <w:color w:val="000000"/>
                <w:sz w:val="24"/>
                <w:szCs w:val="24"/>
              </w:rPr>
              <w:t>-</w:t>
            </w:r>
            <w:r w:rsidRPr="00A566FF">
              <w:rPr>
                <w:rFonts w:ascii="Times New Roman" w:eastAsia="Times New Roman" w:hAnsi="Times New Roman" w:cs="Times New Roman"/>
                <w:color w:val="000000"/>
                <w:sz w:val="24"/>
                <w:szCs w:val="24"/>
              </w:rPr>
              <w:t xml:space="preserve"> bound</w:t>
            </w:r>
          </w:p>
        </w:tc>
        <w:tc>
          <w:tcPr>
            <w:tcW w:w="1283" w:type="dxa"/>
            <w:tcBorders>
              <w:top w:val="single" w:sz="4" w:space="0" w:color="auto"/>
              <w:left w:val="nil"/>
              <w:bottom w:val="single" w:sz="4" w:space="0" w:color="auto"/>
              <w:right w:val="nil"/>
            </w:tcBorders>
            <w:shd w:val="clear" w:color="auto" w:fill="auto"/>
            <w:vAlign w:val="center"/>
            <w:hideMark/>
          </w:tcPr>
          <w:p w14:paraId="1D49C8E5" w14:textId="3DAA28E2"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Upper</w:t>
            </w:r>
            <w:r w:rsidR="009F0CD0">
              <w:rPr>
                <w:rFonts w:ascii="Times New Roman" w:eastAsia="Times New Roman" w:hAnsi="Times New Roman" w:cs="Times New Roman"/>
                <w:color w:val="000000"/>
                <w:sz w:val="24"/>
                <w:szCs w:val="24"/>
              </w:rPr>
              <w:t>-</w:t>
            </w:r>
            <w:r w:rsidRPr="00A566FF">
              <w:rPr>
                <w:rFonts w:ascii="Times New Roman" w:eastAsia="Times New Roman" w:hAnsi="Times New Roman" w:cs="Times New Roman"/>
                <w:color w:val="000000"/>
                <w:sz w:val="24"/>
                <w:szCs w:val="24"/>
              </w:rPr>
              <w:t xml:space="preserve"> bound</w:t>
            </w:r>
          </w:p>
        </w:tc>
        <w:tc>
          <w:tcPr>
            <w:tcW w:w="960" w:type="dxa"/>
            <w:tcBorders>
              <w:top w:val="single" w:sz="4" w:space="0" w:color="auto"/>
              <w:left w:val="nil"/>
              <w:bottom w:val="single" w:sz="4" w:space="0" w:color="auto"/>
              <w:right w:val="nil"/>
            </w:tcBorders>
            <w:shd w:val="clear" w:color="auto" w:fill="auto"/>
            <w:vAlign w:val="center"/>
            <w:hideMark/>
          </w:tcPr>
          <w:p w14:paraId="32ACBEE0" w14:textId="77777777"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Mean</w:t>
            </w:r>
          </w:p>
        </w:tc>
        <w:tc>
          <w:tcPr>
            <w:tcW w:w="1163" w:type="dxa"/>
            <w:tcBorders>
              <w:top w:val="single" w:sz="4" w:space="0" w:color="auto"/>
              <w:left w:val="nil"/>
              <w:bottom w:val="single" w:sz="4" w:space="0" w:color="auto"/>
              <w:right w:val="nil"/>
            </w:tcBorders>
            <w:shd w:val="clear" w:color="auto" w:fill="auto"/>
            <w:vAlign w:val="center"/>
            <w:hideMark/>
          </w:tcPr>
          <w:p w14:paraId="28236E5E" w14:textId="77777777"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Standard Deviation</w:t>
            </w:r>
          </w:p>
        </w:tc>
        <w:tc>
          <w:tcPr>
            <w:tcW w:w="1377" w:type="dxa"/>
            <w:tcBorders>
              <w:top w:val="single" w:sz="4" w:space="0" w:color="auto"/>
              <w:left w:val="nil"/>
              <w:bottom w:val="single" w:sz="4" w:space="0" w:color="auto"/>
              <w:right w:val="nil"/>
            </w:tcBorders>
            <w:shd w:val="clear" w:color="auto" w:fill="auto"/>
            <w:vAlign w:val="center"/>
            <w:hideMark/>
          </w:tcPr>
          <w:p w14:paraId="724DE190" w14:textId="77777777" w:rsidR="004A3F84" w:rsidRPr="00A566FF" w:rsidRDefault="004A3F84"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Distribution</w:t>
            </w:r>
          </w:p>
        </w:tc>
      </w:tr>
      <w:tr w:rsidR="004A3F84" w:rsidRPr="00A566FF" w14:paraId="63246249" w14:textId="77777777" w:rsidTr="004A3F84">
        <w:trPr>
          <w:trHeight w:val="290"/>
        </w:trPr>
        <w:tc>
          <w:tcPr>
            <w:tcW w:w="1560" w:type="dxa"/>
            <w:tcBorders>
              <w:top w:val="nil"/>
              <w:left w:val="nil"/>
              <w:bottom w:val="nil"/>
              <w:right w:val="nil"/>
            </w:tcBorders>
            <w:shd w:val="clear" w:color="auto" w:fill="auto"/>
            <w:vAlign w:val="center"/>
            <w:hideMark/>
          </w:tcPr>
          <w:p w14:paraId="1653C574" w14:textId="77777777" w:rsidR="004A3F84" w:rsidRPr="00A566FF" w:rsidRDefault="004A3F84" w:rsidP="006F0F02">
            <w:pPr>
              <w:spacing w:after="0" w:line="240" w:lineRule="auto"/>
              <w:rPr>
                <w:rFonts w:ascii="Times New Roman" w:eastAsia="Times New Roman" w:hAnsi="Times New Roman" w:cs="Times New Roman"/>
                <w:color w:val="000000"/>
                <w:sz w:val="24"/>
                <w:szCs w:val="24"/>
              </w:rPr>
            </w:pPr>
            <w:proofErr w:type="spellStart"/>
            <w:r w:rsidRPr="00A566FF">
              <w:rPr>
                <w:rFonts w:ascii="Times New Roman" w:eastAsia="Times New Roman" w:hAnsi="Times New Roman" w:cs="Times New Roman"/>
                <w:color w:val="000000"/>
                <w:sz w:val="24"/>
                <w:szCs w:val="24"/>
              </w:rPr>
              <w:t>Tdap</w:t>
            </w:r>
            <w:proofErr w:type="spellEnd"/>
          </w:p>
        </w:tc>
        <w:tc>
          <w:tcPr>
            <w:tcW w:w="1110" w:type="dxa"/>
            <w:tcBorders>
              <w:top w:val="nil"/>
              <w:left w:val="nil"/>
              <w:bottom w:val="nil"/>
              <w:right w:val="nil"/>
            </w:tcBorders>
            <w:shd w:val="clear" w:color="auto" w:fill="auto"/>
            <w:noWrap/>
            <w:vAlign w:val="center"/>
            <w:hideMark/>
          </w:tcPr>
          <w:p w14:paraId="26CAA45F"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38.01</w:t>
            </w:r>
          </w:p>
        </w:tc>
        <w:tc>
          <w:tcPr>
            <w:tcW w:w="1398" w:type="dxa"/>
            <w:tcBorders>
              <w:top w:val="nil"/>
              <w:left w:val="nil"/>
              <w:bottom w:val="nil"/>
              <w:right w:val="nil"/>
            </w:tcBorders>
            <w:shd w:val="clear" w:color="auto" w:fill="auto"/>
            <w:noWrap/>
            <w:vAlign w:val="center"/>
            <w:hideMark/>
          </w:tcPr>
          <w:p w14:paraId="471090F3"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23.85</w:t>
            </w:r>
          </w:p>
        </w:tc>
        <w:tc>
          <w:tcPr>
            <w:tcW w:w="1283" w:type="dxa"/>
            <w:tcBorders>
              <w:top w:val="nil"/>
              <w:left w:val="nil"/>
              <w:bottom w:val="nil"/>
              <w:right w:val="nil"/>
            </w:tcBorders>
            <w:shd w:val="clear" w:color="auto" w:fill="auto"/>
            <w:noWrap/>
            <w:vAlign w:val="center"/>
            <w:hideMark/>
          </w:tcPr>
          <w:p w14:paraId="61959C35"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41.67</w:t>
            </w:r>
          </w:p>
        </w:tc>
        <w:tc>
          <w:tcPr>
            <w:tcW w:w="960" w:type="dxa"/>
            <w:tcBorders>
              <w:top w:val="nil"/>
              <w:left w:val="nil"/>
              <w:bottom w:val="nil"/>
              <w:right w:val="nil"/>
            </w:tcBorders>
            <w:shd w:val="clear" w:color="auto" w:fill="auto"/>
            <w:noWrap/>
            <w:vAlign w:val="bottom"/>
            <w:hideMark/>
          </w:tcPr>
          <w:p w14:paraId="4396869A"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36.26</w:t>
            </w:r>
          </w:p>
        </w:tc>
        <w:tc>
          <w:tcPr>
            <w:tcW w:w="1163" w:type="dxa"/>
            <w:tcBorders>
              <w:top w:val="nil"/>
              <w:left w:val="nil"/>
              <w:bottom w:val="nil"/>
              <w:right w:val="nil"/>
            </w:tcBorders>
            <w:shd w:val="clear" w:color="auto" w:fill="auto"/>
            <w:noWrap/>
            <w:vAlign w:val="bottom"/>
            <w:hideMark/>
          </w:tcPr>
          <w:p w14:paraId="00B6AAA0"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2.97</w:t>
            </w:r>
          </w:p>
        </w:tc>
        <w:tc>
          <w:tcPr>
            <w:tcW w:w="1377" w:type="dxa"/>
            <w:tcBorders>
              <w:top w:val="nil"/>
              <w:left w:val="nil"/>
              <w:bottom w:val="nil"/>
              <w:right w:val="nil"/>
            </w:tcBorders>
            <w:shd w:val="clear" w:color="auto" w:fill="auto"/>
            <w:noWrap/>
            <w:vAlign w:val="bottom"/>
            <w:hideMark/>
          </w:tcPr>
          <w:p w14:paraId="7ABC6615" w14:textId="3214C28D" w:rsidR="004A3F84" w:rsidRPr="00A566FF" w:rsidRDefault="0010056A"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G</w:t>
            </w:r>
            <w:r w:rsidR="004A3F84" w:rsidRPr="00A566FF">
              <w:rPr>
                <w:rFonts w:ascii="Times New Roman" w:eastAsia="Times New Roman" w:hAnsi="Times New Roman" w:cs="Times New Roman"/>
                <w:color w:val="000000"/>
                <w:sz w:val="24"/>
                <w:szCs w:val="24"/>
              </w:rPr>
              <w:t>amma</w:t>
            </w:r>
          </w:p>
        </w:tc>
      </w:tr>
      <w:tr w:rsidR="004A3F84" w:rsidRPr="00A566FF" w14:paraId="0B4938D3" w14:textId="77777777" w:rsidTr="00587D50">
        <w:trPr>
          <w:trHeight w:val="290"/>
        </w:trPr>
        <w:tc>
          <w:tcPr>
            <w:tcW w:w="1560" w:type="dxa"/>
            <w:tcBorders>
              <w:top w:val="nil"/>
              <w:left w:val="nil"/>
              <w:bottom w:val="nil"/>
              <w:right w:val="nil"/>
            </w:tcBorders>
            <w:shd w:val="clear" w:color="auto" w:fill="auto"/>
            <w:vAlign w:val="center"/>
            <w:hideMark/>
          </w:tcPr>
          <w:p w14:paraId="05DB7BD1" w14:textId="77777777" w:rsidR="004A3F84" w:rsidRPr="00A566FF" w:rsidRDefault="004A3F84"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Td</w:t>
            </w:r>
          </w:p>
        </w:tc>
        <w:tc>
          <w:tcPr>
            <w:tcW w:w="1110" w:type="dxa"/>
            <w:tcBorders>
              <w:top w:val="nil"/>
              <w:left w:val="nil"/>
              <w:bottom w:val="nil"/>
              <w:right w:val="nil"/>
            </w:tcBorders>
            <w:shd w:val="clear" w:color="auto" w:fill="auto"/>
            <w:noWrap/>
            <w:vAlign w:val="center"/>
            <w:hideMark/>
          </w:tcPr>
          <w:p w14:paraId="5029A69D"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20.72</w:t>
            </w:r>
          </w:p>
        </w:tc>
        <w:tc>
          <w:tcPr>
            <w:tcW w:w="1398" w:type="dxa"/>
            <w:tcBorders>
              <w:top w:val="nil"/>
              <w:left w:val="nil"/>
              <w:bottom w:val="nil"/>
              <w:right w:val="nil"/>
            </w:tcBorders>
            <w:shd w:val="clear" w:color="auto" w:fill="auto"/>
            <w:noWrap/>
            <w:vAlign w:val="center"/>
            <w:hideMark/>
          </w:tcPr>
          <w:p w14:paraId="68E9BCE2"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14.44</w:t>
            </w:r>
          </w:p>
        </w:tc>
        <w:tc>
          <w:tcPr>
            <w:tcW w:w="1283" w:type="dxa"/>
            <w:tcBorders>
              <w:top w:val="nil"/>
              <w:left w:val="nil"/>
              <w:bottom w:val="nil"/>
              <w:right w:val="nil"/>
            </w:tcBorders>
            <w:shd w:val="clear" w:color="auto" w:fill="auto"/>
            <w:noWrap/>
            <w:vAlign w:val="center"/>
            <w:hideMark/>
          </w:tcPr>
          <w:p w14:paraId="6A0020DC"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22.18</w:t>
            </w:r>
          </w:p>
        </w:tc>
        <w:tc>
          <w:tcPr>
            <w:tcW w:w="960" w:type="dxa"/>
            <w:tcBorders>
              <w:top w:val="nil"/>
              <w:left w:val="nil"/>
              <w:bottom w:val="nil"/>
              <w:right w:val="nil"/>
            </w:tcBorders>
            <w:shd w:val="clear" w:color="auto" w:fill="auto"/>
            <w:noWrap/>
            <w:vAlign w:val="bottom"/>
            <w:hideMark/>
          </w:tcPr>
          <w:p w14:paraId="21F9944E"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19.92</w:t>
            </w:r>
          </w:p>
        </w:tc>
        <w:tc>
          <w:tcPr>
            <w:tcW w:w="1163" w:type="dxa"/>
            <w:tcBorders>
              <w:top w:val="nil"/>
              <w:left w:val="nil"/>
              <w:bottom w:val="nil"/>
              <w:right w:val="nil"/>
            </w:tcBorders>
            <w:shd w:val="clear" w:color="auto" w:fill="auto"/>
            <w:noWrap/>
            <w:vAlign w:val="bottom"/>
            <w:hideMark/>
          </w:tcPr>
          <w:p w14:paraId="7EBB3BE4"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1.29</w:t>
            </w:r>
          </w:p>
        </w:tc>
        <w:tc>
          <w:tcPr>
            <w:tcW w:w="1377" w:type="dxa"/>
            <w:tcBorders>
              <w:top w:val="nil"/>
              <w:left w:val="nil"/>
              <w:bottom w:val="nil"/>
              <w:right w:val="nil"/>
            </w:tcBorders>
            <w:shd w:val="clear" w:color="auto" w:fill="auto"/>
            <w:noWrap/>
            <w:vAlign w:val="bottom"/>
          </w:tcPr>
          <w:p w14:paraId="6FF58593" w14:textId="0A3721EC" w:rsidR="004A3F84" w:rsidRPr="00A566FF" w:rsidRDefault="004A3F84" w:rsidP="006F0F02">
            <w:pPr>
              <w:spacing w:after="0" w:line="240" w:lineRule="auto"/>
              <w:rPr>
                <w:rFonts w:ascii="Times New Roman" w:eastAsia="Times New Roman" w:hAnsi="Times New Roman" w:cs="Times New Roman"/>
                <w:color w:val="000000"/>
                <w:sz w:val="24"/>
                <w:szCs w:val="24"/>
              </w:rPr>
            </w:pPr>
          </w:p>
        </w:tc>
      </w:tr>
      <w:tr w:rsidR="004A3F84" w:rsidRPr="00A566FF" w14:paraId="48F38CC0" w14:textId="77777777" w:rsidTr="00587D50">
        <w:trPr>
          <w:trHeight w:val="290"/>
        </w:trPr>
        <w:tc>
          <w:tcPr>
            <w:tcW w:w="1560" w:type="dxa"/>
            <w:tcBorders>
              <w:top w:val="nil"/>
              <w:left w:val="nil"/>
              <w:bottom w:val="nil"/>
              <w:right w:val="nil"/>
            </w:tcBorders>
            <w:shd w:val="clear" w:color="auto" w:fill="auto"/>
            <w:vAlign w:val="center"/>
            <w:hideMark/>
          </w:tcPr>
          <w:p w14:paraId="1315AA0E" w14:textId="77777777" w:rsidR="004A3F84" w:rsidRPr="00A566FF" w:rsidRDefault="004A3F84" w:rsidP="006F0F02">
            <w:pPr>
              <w:spacing w:after="0" w:line="240" w:lineRule="auto"/>
              <w:rPr>
                <w:rFonts w:ascii="Times New Roman" w:eastAsia="Times New Roman" w:hAnsi="Times New Roman" w:cs="Times New Roman"/>
                <w:color w:val="000000"/>
                <w:sz w:val="24"/>
                <w:szCs w:val="24"/>
              </w:rPr>
            </w:pPr>
            <w:proofErr w:type="spellStart"/>
            <w:r w:rsidRPr="00A566FF">
              <w:rPr>
                <w:rFonts w:ascii="Times New Roman" w:eastAsia="Times New Roman" w:hAnsi="Times New Roman" w:cs="Times New Roman"/>
                <w:color w:val="000000"/>
                <w:sz w:val="24"/>
                <w:szCs w:val="24"/>
              </w:rPr>
              <w:t>HepB</w:t>
            </w:r>
            <w:proofErr w:type="spellEnd"/>
          </w:p>
        </w:tc>
        <w:tc>
          <w:tcPr>
            <w:tcW w:w="1110" w:type="dxa"/>
            <w:tcBorders>
              <w:top w:val="nil"/>
              <w:left w:val="nil"/>
              <w:bottom w:val="nil"/>
              <w:right w:val="nil"/>
            </w:tcBorders>
            <w:shd w:val="clear" w:color="auto" w:fill="auto"/>
            <w:noWrap/>
            <w:vAlign w:val="center"/>
            <w:hideMark/>
          </w:tcPr>
          <w:p w14:paraId="4129A5CA"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51.92</w:t>
            </w:r>
          </w:p>
        </w:tc>
        <w:tc>
          <w:tcPr>
            <w:tcW w:w="1398" w:type="dxa"/>
            <w:tcBorders>
              <w:top w:val="nil"/>
              <w:left w:val="nil"/>
              <w:bottom w:val="nil"/>
              <w:right w:val="nil"/>
            </w:tcBorders>
            <w:shd w:val="clear" w:color="auto" w:fill="auto"/>
            <w:noWrap/>
            <w:vAlign w:val="center"/>
            <w:hideMark/>
          </w:tcPr>
          <w:p w14:paraId="75CA13E4"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26.93</w:t>
            </w:r>
          </w:p>
        </w:tc>
        <w:tc>
          <w:tcPr>
            <w:tcW w:w="1283" w:type="dxa"/>
            <w:tcBorders>
              <w:top w:val="nil"/>
              <w:left w:val="nil"/>
              <w:bottom w:val="nil"/>
              <w:right w:val="nil"/>
            </w:tcBorders>
            <w:shd w:val="clear" w:color="auto" w:fill="auto"/>
            <w:noWrap/>
            <w:vAlign w:val="center"/>
            <w:hideMark/>
          </w:tcPr>
          <w:p w14:paraId="646A060A"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59.15</w:t>
            </w:r>
          </w:p>
        </w:tc>
        <w:tc>
          <w:tcPr>
            <w:tcW w:w="960" w:type="dxa"/>
            <w:tcBorders>
              <w:top w:val="nil"/>
              <w:left w:val="nil"/>
              <w:bottom w:val="nil"/>
              <w:right w:val="nil"/>
            </w:tcBorders>
            <w:shd w:val="clear" w:color="auto" w:fill="auto"/>
            <w:noWrap/>
            <w:vAlign w:val="bottom"/>
            <w:hideMark/>
          </w:tcPr>
          <w:p w14:paraId="5276A358"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48.96</w:t>
            </w:r>
          </w:p>
        </w:tc>
        <w:tc>
          <w:tcPr>
            <w:tcW w:w="1163" w:type="dxa"/>
            <w:tcBorders>
              <w:top w:val="nil"/>
              <w:left w:val="nil"/>
              <w:bottom w:val="nil"/>
              <w:right w:val="nil"/>
            </w:tcBorders>
            <w:shd w:val="clear" w:color="auto" w:fill="auto"/>
            <w:noWrap/>
            <w:vAlign w:val="bottom"/>
            <w:hideMark/>
          </w:tcPr>
          <w:p w14:paraId="2C654E85"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5.37</w:t>
            </w:r>
          </w:p>
        </w:tc>
        <w:tc>
          <w:tcPr>
            <w:tcW w:w="1377" w:type="dxa"/>
            <w:tcBorders>
              <w:top w:val="nil"/>
              <w:left w:val="nil"/>
              <w:bottom w:val="nil"/>
              <w:right w:val="nil"/>
            </w:tcBorders>
            <w:shd w:val="clear" w:color="auto" w:fill="auto"/>
            <w:noWrap/>
            <w:vAlign w:val="bottom"/>
          </w:tcPr>
          <w:p w14:paraId="45821F34" w14:textId="6306C29D" w:rsidR="004A3F84" w:rsidRPr="00A566FF" w:rsidRDefault="004A3F84" w:rsidP="006F0F02">
            <w:pPr>
              <w:spacing w:after="0" w:line="240" w:lineRule="auto"/>
              <w:rPr>
                <w:rFonts w:ascii="Times New Roman" w:eastAsia="Times New Roman" w:hAnsi="Times New Roman" w:cs="Times New Roman"/>
                <w:color w:val="000000"/>
                <w:sz w:val="24"/>
                <w:szCs w:val="24"/>
              </w:rPr>
            </w:pPr>
          </w:p>
        </w:tc>
      </w:tr>
      <w:tr w:rsidR="004A3F84" w:rsidRPr="00A566FF" w14:paraId="142A39FB" w14:textId="77777777" w:rsidTr="00587D50">
        <w:trPr>
          <w:trHeight w:val="290"/>
        </w:trPr>
        <w:tc>
          <w:tcPr>
            <w:tcW w:w="1560" w:type="dxa"/>
            <w:tcBorders>
              <w:top w:val="nil"/>
              <w:left w:val="nil"/>
              <w:bottom w:val="single" w:sz="4" w:space="0" w:color="auto"/>
              <w:right w:val="nil"/>
            </w:tcBorders>
            <w:shd w:val="clear" w:color="auto" w:fill="auto"/>
            <w:vAlign w:val="center"/>
            <w:hideMark/>
          </w:tcPr>
          <w:p w14:paraId="426B7538" w14:textId="77777777" w:rsidR="004A3F84" w:rsidRPr="00A566FF" w:rsidRDefault="004A3F84"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MMR</w:t>
            </w:r>
          </w:p>
        </w:tc>
        <w:tc>
          <w:tcPr>
            <w:tcW w:w="1110" w:type="dxa"/>
            <w:tcBorders>
              <w:top w:val="nil"/>
              <w:left w:val="nil"/>
              <w:bottom w:val="single" w:sz="4" w:space="0" w:color="auto"/>
              <w:right w:val="nil"/>
            </w:tcBorders>
            <w:shd w:val="clear" w:color="auto" w:fill="auto"/>
            <w:noWrap/>
            <w:vAlign w:val="center"/>
            <w:hideMark/>
          </w:tcPr>
          <w:p w14:paraId="2F7CCC85"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44.82</w:t>
            </w:r>
          </w:p>
        </w:tc>
        <w:tc>
          <w:tcPr>
            <w:tcW w:w="1398" w:type="dxa"/>
            <w:tcBorders>
              <w:top w:val="nil"/>
              <w:left w:val="nil"/>
              <w:bottom w:val="single" w:sz="4" w:space="0" w:color="auto"/>
              <w:right w:val="nil"/>
            </w:tcBorders>
            <w:shd w:val="clear" w:color="auto" w:fill="auto"/>
            <w:noWrap/>
            <w:vAlign w:val="center"/>
            <w:hideMark/>
          </w:tcPr>
          <w:p w14:paraId="61BEE8B9"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40.96</w:t>
            </w:r>
          </w:p>
        </w:tc>
        <w:tc>
          <w:tcPr>
            <w:tcW w:w="1283" w:type="dxa"/>
            <w:tcBorders>
              <w:top w:val="nil"/>
              <w:left w:val="nil"/>
              <w:bottom w:val="single" w:sz="4" w:space="0" w:color="auto"/>
              <w:right w:val="nil"/>
            </w:tcBorders>
            <w:shd w:val="clear" w:color="auto" w:fill="auto"/>
            <w:noWrap/>
            <w:vAlign w:val="center"/>
            <w:hideMark/>
          </w:tcPr>
          <w:p w14:paraId="73F2FC50"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62.43</w:t>
            </w:r>
          </w:p>
        </w:tc>
        <w:tc>
          <w:tcPr>
            <w:tcW w:w="960" w:type="dxa"/>
            <w:tcBorders>
              <w:top w:val="nil"/>
              <w:left w:val="nil"/>
              <w:bottom w:val="single" w:sz="4" w:space="0" w:color="auto"/>
              <w:right w:val="nil"/>
            </w:tcBorders>
            <w:shd w:val="clear" w:color="auto" w:fill="auto"/>
            <w:noWrap/>
            <w:vAlign w:val="bottom"/>
            <w:hideMark/>
          </w:tcPr>
          <w:p w14:paraId="4BC6739C"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47.11</w:t>
            </w:r>
          </w:p>
        </w:tc>
        <w:tc>
          <w:tcPr>
            <w:tcW w:w="1163" w:type="dxa"/>
            <w:tcBorders>
              <w:top w:val="nil"/>
              <w:left w:val="nil"/>
              <w:bottom w:val="single" w:sz="4" w:space="0" w:color="auto"/>
              <w:right w:val="nil"/>
            </w:tcBorders>
            <w:shd w:val="clear" w:color="auto" w:fill="auto"/>
            <w:noWrap/>
            <w:vAlign w:val="bottom"/>
            <w:hideMark/>
          </w:tcPr>
          <w:p w14:paraId="174E0CE7"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3.58</w:t>
            </w:r>
          </w:p>
        </w:tc>
        <w:tc>
          <w:tcPr>
            <w:tcW w:w="1377" w:type="dxa"/>
            <w:tcBorders>
              <w:top w:val="nil"/>
              <w:left w:val="nil"/>
              <w:bottom w:val="single" w:sz="4" w:space="0" w:color="auto"/>
              <w:right w:val="nil"/>
            </w:tcBorders>
            <w:shd w:val="clear" w:color="auto" w:fill="auto"/>
            <w:noWrap/>
            <w:vAlign w:val="bottom"/>
          </w:tcPr>
          <w:p w14:paraId="2851BC9B" w14:textId="427E32D2" w:rsidR="004A3F84" w:rsidRPr="00A566FF" w:rsidRDefault="004A3F84" w:rsidP="006F0F02">
            <w:pPr>
              <w:spacing w:after="0" w:line="240" w:lineRule="auto"/>
              <w:rPr>
                <w:rFonts w:ascii="Times New Roman" w:eastAsia="Times New Roman" w:hAnsi="Times New Roman" w:cs="Times New Roman"/>
                <w:color w:val="000000"/>
                <w:sz w:val="24"/>
                <w:szCs w:val="24"/>
              </w:rPr>
            </w:pPr>
          </w:p>
        </w:tc>
      </w:tr>
      <w:tr w:rsidR="004A3F84" w:rsidRPr="00A566FF" w14:paraId="7C8B3B8C" w14:textId="77777777" w:rsidTr="004A3F84">
        <w:trPr>
          <w:trHeight w:val="290"/>
        </w:trPr>
        <w:tc>
          <w:tcPr>
            <w:tcW w:w="1560" w:type="dxa"/>
            <w:tcBorders>
              <w:top w:val="nil"/>
              <w:left w:val="nil"/>
              <w:bottom w:val="nil"/>
              <w:right w:val="nil"/>
            </w:tcBorders>
            <w:shd w:val="clear" w:color="auto" w:fill="auto"/>
            <w:vAlign w:val="center"/>
            <w:hideMark/>
          </w:tcPr>
          <w:p w14:paraId="32FF1FBC" w14:textId="77777777" w:rsidR="004A3F84" w:rsidRPr="00A566FF" w:rsidRDefault="004A3F84"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HPV</w:t>
            </w:r>
          </w:p>
        </w:tc>
        <w:tc>
          <w:tcPr>
            <w:tcW w:w="1110" w:type="dxa"/>
            <w:tcBorders>
              <w:top w:val="nil"/>
              <w:left w:val="nil"/>
              <w:bottom w:val="nil"/>
              <w:right w:val="nil"/>
            </w:tcBorders>
            <w:shd w:val="clear" w:color="auto" w:fill="auto"/>
            <w:noWrap/>
            <w:vAlign w:val="center"/>
            <w:hideMark/>
          </w:tcPr>
          <w:p w14:paraId="00714911"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138.41</w:t>
            </w:r>
          </w:p>
        </w:tc>
        <w:tc>
          <w:tcPr>
            <w:tcW w:w="1398" w:type="dxa"/>
            <w:tcBorders>
              <w:top w:val="nil"/>
              <w:left w:val="nil"/>
              <w:bottom w:val="nil"/>
              <w:right w:val="nil"/>
            </w:tcBorders>
            <w:shd w:val="clear" w:color="auto" w:fill="auto"/>
            <w:noWrap/>
            <w:vAlign w:val="center"/>
            <w:hideMark/>
          </w:tcPr>
          <w:p w14:paraId="150CB585"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99.29</w:t>
            </w:r>
          </w:p>
        </w:tc>
        <w:tc>
          <w:tcPr>
            <w:tcW w:w="1283" w:type="dxa"/>
            <w:tcBorders>
              <w:top w:val="nil"/>
              <w:left w:val="nil"/>
              <w:bottom w:val="nil"/>
              <w:right w:val="nil"/>
            </w:tcBorders>
            <w:shd w:val="clear" w:color="auto" w:fill="auto"/>
            <w:noWrap/>
            <w:vAlign w:val="center"/>
            <w:hideMark/>
          </w:tcPr>
          <w:p w14:paraId="239C6678"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152.57</w:t>
            </w:r>
          </w:p>
        </w:tc>
        <w:tc>
          <w:tcPr>
            <w:tcW w:w="960" w:type="dxa"/>
            <w:tcBorders>
              <w:top w:val="nil"/>
              <w:left w:val="nil"/>
              <w:bottom w:val="nil"/>
              <w:right w:val="nil"/>
            </w:tcBorders>
            <w:shd w:val="clear" w:color="auto" w:fill="auto"/>
            <w:noWrap/>
            <w:vAlign w:val="bottom"/>
            <w:hideMark/>
          </w:tcPr>
          <w:p w14:paraId="4213BC95"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134.25</w:t>
            </w:r>
          </w:p>
        </w:tc>
        <w:tc>
          <w:tcPr>
            <w:tcW w:w="1163" w:type="dxa"/>
            <w:tcBorders>
              <w:top w:val="nil"/>
              <w:left w:val="nil"/>
              <w:bottom w:val="nil"/>
              <w:right w:val="nil"/>
            </w:tcBorders>
            <w:shd w:val="clear" w:color="auto" w:fill="auto"/>
            <w:noWrap/>
            <w:vAlign w:val="bottom"/>
            <w:hideMark/>
          </w:tcPr>
          <w:p w14:paraId="0A367E0E"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8.88</w:t>
            </w:r>
          </w:p>
        </w:tc>
        <w:tc>
          <w:tcPr>
            <w:tcW w:w="1377" w:type="dxa"/>
            <w:tcBorders>
              <w:top w:val="nil"/>
              <w:left w:val="nil"/>
              <w:bottom w:val="nil"/>
              <w:right w:val="nil"/>
            </w:tcBorders>
            <w:shd w:val="clear" w:color="auto" w:fill="auto"/>
            <w:noWrap/>
            <w:vAlign w:val="bottom"/>
            <w:hideMark/>
          </w:tcPr>
          <w:p w14:paraId="678E99AE" w14:textId="0559C2CB" w:rsidR="004A3F84" w:rsidRPr="00A566FF" w:rsidRDefault="0010056A"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G</w:t>
            </w:r>
            <w:r w:rsidR="004A3F84" w:rsidRPr="00A566FF">
              <w:rPr>
                <w:rFonts w:ascii="Times New Roman" w:eastAsia="Times New Roman" w:hAnsi="Times New Roman" w:cs="Times New Roman"/>
                <w:color w:val="000000"/>
                <w:sz w:val="24"/>
                <w:szCs w:val="24"/>
              </w:rPr>
              <w:t>amma</w:t>
            </w:r>
          </w:p>
        </w:tc>
      </w:tr>
      <w:tr w:rsidR="004A3F84" w:rsidRPr="00A566FF" w14:paraId="32D72399" w14:textId="77777777" w:rsidTr="004A3F84">
        <w:trPr>
          <w:trHeight w:val="290"/>
        </w:trPr>
        <w:tc>
          <w:tcPr>
            <w:tcW w:w="1560" w:type="dxa"/>
            <w:tcBorders>
              <w:top w:val="nil"/>
              <w:left w:val="nil"/>
              <w:bottom w:val="single" w:sz="4" w:space="0" w:color="auto"/>
              <w:right w:val="nil"/>
            </w:tcBorders>
            <w:shd w:val="clear" w:color="auto" w:fill="auto"/>
            <w:vAlign w:val="center"/>
            <w:hideMark/>
          </w:tcPr>
          <w:p w14:paraId="04785BAE" w14:textId="77777777" w:rsidR="004A3F84" w:rsidRPr="00A566FF" w:rsidRDefault="004A3F84"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VAR</w:t>
            </w:r>
          </w:p>
        </w:tc>
        <w:tc>
          <w:tcPr>
            <w:tcW w:w="1110" w:type="dxa"/>
            <w:tcBorders>
              <w:top w:val="nil"/>
              <w:left w:val="nil"/>
              <w:bottom w:val="single" w:sz="4" w:space="0" w:color="auto"/>
              <w:right w:val="nil"/>
            </w:tcBorders>
            <w:shd w:val="clear" w:color="auto" w:fill="auto"/>
            <w:noWrap/>
            <w:vAlign w:val="center"/>
            <w:hideMark/>
          </w:tcPr>
          <w:p w14:paraId="1861D264"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91.36</w:t>
            </w:r>
          </w:p>
        </w:tc>
        <w:tc>
          <w:tcPr>
            <w:tcW w:w="1398" w:type="dxa"/>
            <w:tcBorders>
              <w:top w:val="nil"/>
              <w:left w:val="nil"/>
              <w:bottom w:val="single" w:sz="4" w:space="0" w:color="auto"/>
              <w:right w:val="nil"/>
            </w:tcBorders>
            <w:shd w:val="clear" w:color="auto" w:fill="auto"/>
            <w:noWrap/>
            <w:vAlign w:val="center"/>
            <w:hideMark/>
          </w:tcPr>
          <w:p w14:paraId="7BD1184C"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67.7</w:t>
            </w:r>
          </w:p>
        </w:tc>
        <w:tc>
          <w:tcPr>
            <w:tcW w:w="1283" w:type="dxa"/>
            <w:tcBorders>
              <w:top w:val="nil"/>
              <w:left w:val="nil"/>
              <w:bottom w:val="single" w:sz="4" w:space="0" w:color="auto"/>
              <w:right w:val="nil"/>
            </w:tcBorders>
            <w:shd w:val="clear" w:color="auto" w:fill="auto"/>
            <w:noWrap/>
            <w:vAlign w:val="center"/>
            <w:hideMark/>
          </w:tcPr>
          <w:p w14:paraId="1F9E10E0"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105.96</w:t>
            </w:r>
          </w:p>
        </w:tc>
        <w:tc>
          <w:tcPr>
            <w:tcW w:w="960" w:type="dxa"/>
            <w:tcBorders>
              <w:top w:val="nil"/>
              <w:left w:val="nil"/>
              <w:bottom w:val="single" w:sz="4" w:space="0" w:color="auto"/>
              <w:right w:val="nil"/>
            </w:tcBorders>
            <w:shd w:val="clear" w:color="auto" w:fill="auto"/>
            <w:noWrap/>
            <w:vAlign w:val="bottom"/>
            <w:hideMark/>
          </w:tcPr>
          <w:p w14:paraId="0DFA1F32"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89.85</w:t>
            </w:r>
          </w:p>
        </w:tc>
        <w:tc>
          <w:tcPr>
            <w:tcW w:w="1163" w:type="dxa"/>
            <w:tcBorders>
              <w:top w:val="nil"/>
              <w:left w:val="nil"/>
              <w:bottom w:val="single" w:sz="4" w:space="0" w:color="auto"/>
              <w:right w:val="nil"/>
            </w:tcBorders>
            <w:shd w:val="clear" w:color="auto" w:fill="auto"/>
            <w:noWrap/>
            <w:vAlign w:val="bottom"/>
            <w:hideMark/>
          </w:tcPr>
          <w:p w14:paraId="4F8B6F05" w14:textId="77777777" w:rsidR="004A3F84" w:rsidRPr="00A566FF" w:rsidRDefault="004A3F84"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6.38</w:t>
            </w:r>
          </w:p>
        </w:tc>
        <w:tc>
          <w:tcPr>
            <w:tcW w:w="1377" w:type="dxa"/>
            <w:tcBorders>
              <w:top w:val="nil"/>
              <w:left w:val="nil"/>
              <w:bottom w:val="single" w:sz="4" w:space="0" w:color="auto"/>
              <w:right w:val="nil"/>
            </w:tcBorders>
            <w:shd w:val="clear" w:color="auto" w:fill="auto"/>
            <w:noWrap/>
            <w:vAlign w:val="bottom"/>
            <w:hideMark/>
          </w:tcPr>
          <w:p w14:paraId="332EF2F3" w14:textId="2B5B991B" w:rsidR="004A3F84" w:rsidRPr="00A566FF" w:rsidRDefault="004A3F84" w:rsidP="006F0F02">
            <w:pPr>
              <w:spacing w:after="0" w:line="240" w:lineRule="auto"/>
              <w:rPr>
                <w:rFonts w:ascii="Times New Roman" w:eastAsia="Times New Roman" w:hAnsi="Times New Roman" w:cs="Times New Roman"/>
                <w:color w:val="000000"/>
                <w:sz w:val="24"/>
                <w:szCs w:val="24"/>
              </w:rPr>
            </w:pPr>
          </w:p>
        </w:tc>
      </w:tr>
    </w:tbl>
    <w:p w14:paraId="20A1C6DA" w14:textId="77777777" w:rsidR="00C964C8" w:rsidRDefault="00C964C8" w:rsidP="006C6555">
      <w:pPr>
        <w:spacing w:line="480" w:lineRule="auto"/>
        <w:rPr>
          <w:rFonts w:ascii="Times New Roman" w:hAnsi="Times New Roman" w:cs="Times New Roman"/>
          <w:sz w:val="24"/>
          <w:szCs w:val="24"/>
        </w:rPr>
      </w:pPr>
    </w:p>
    <w:p w14:paraId="0E4AA14F" w14:textId="04408864" w:rsidR="00FB09D6" w:rsidRPr="00FB09D6" w:rsidRDefault="00721BF7" w:rsidP="00FB09D6">
      <w:pPr>
        <w:pStyle w:val="ListParagraph"/>
        <w:numPr>
          <w:ilvl w:val="0"/>
          <w:numId w:val="4"/>
        </w:numPr>
        <w:spacing w:line="480" w:lineRule="auto"/>
        <w:rPr>
          <w:rFonts w:ascii="Times New Roman" w:hAnsi="Times New Roman" w:cs="Times New Roman"/>
          <w:b/>
          <w:sz w:val="24"/>
          <w:szCs w:val="24"/>
        </w:rPr>
      </w:pPr>
      <w:r w:rsidRPr="006C6555">
        <w:rPr>
          <w:rFonts w:ascii="Times New Roman" w:hAnsi="Times New Roman" w:cs="Times New Roman"/>
          <w:b/>
          <w:sz w:val="24"/>
          <w:szCs w:val="24"/>
        </w:rPr>
        <w:t>Vaccine administration fee</w:t>
      </w:r>
    </w:p>
    <w:p w14:paraId="212137CE" w14:textId="03BAFB91" w:rsidR="00B42F42" w:rsidRDefault="00021FBF" w:rsidP="00FB09D6">
      <w:pPr>
        <w:pStyle w:val="ListParagraph"/>
        <w:spacing w:line="480" w:lineRule="auto"/>
        <w:ind w:left="1080"/>
        <w:rPr>
          <w:rFonts w:ascii="Times New Roman" w:hAnsi="Times New Roman" w:cs="Times New Roman"/>
          <w:b/>
          <w:sz w:val="24"/>
          <w:szCs w:val="24"/>
        </w:rPr>
      </w:pPr>
      <w:r w:rsidRPr="00021FBF">
        <w:rPr>
          <w:rFonts w:ascii="Times New Roman" w:hAnsi="Times New Roman" w:cs="Times New Roman"/>
          <w:b/>
          <w:sz w:val="24"/>
          <w:szCs w:val="24"/>
        </w:rPr>
        <w:t>Allowable charge units</w:t>
      </w:r>
      <w:r w:rsidR="00063C18" w:rsidRPr="00021FBF">
        <w:rPr>
          <w:rFonts w:ascii="Times New Roman" w:hAnsi="Times New Roman" w:cs="Times New Roman"/>
          <w:b/>
          <w:sz w:val="24"/>
          <w:szCs w:val="24"/>
        </w:rPr>
        <w:t xml:space="preserve"> per dose for administration</w:t>
      </w:r>
      <w:r w:rsidR="00063C18">
        <w:rPr>
          <w:rFonts w:ascii="Times New Roman" w:hAnsi="Times New Roman" w:cs="Times New Roman"/>
          <w:b/>
          <w:sz w:val="24"/>
          <w:szCs w:val="24"/>
        </w:rPr>
        <w:t xml:space="preserve"> </w:t>
      </w:r>
    </w:p>
    <w:p w14:paraId="0D8D8FC9" w14:textId="1D519F48" w:rsidR="00FB09D6" w:rsidRDefault="00FB09D6" w:rsidP="00B42F42">
      <w:pPr>
        <w:pStyle w:val="ListParagraph"/>
        <w:spacing w:line="480" w:lineRule="auto"/>
        <w:ind w:left="1080" w:firstLine="360"/>
        <w:rPr>
          <w:rFonts w:ascii="Times New Roman" w:hAnsi="Times New Roman" w:cs="Times New Roman"/>
          <w:b/>
          <w:sz w:val="24"/>
          <w:szCs w:val="24"/>
        </w:rPr>
      </w:pPr>
      <w:r>
        <w:rPr>
          <w:rFonts w:ascii="Times New Roman" w:hAnsi="Times New Roman" w:cs="Times New Roman"/>
          <w:b/>
          <w:sz w:val="24"/>
          <w:szCs w:val="24"/>
        </w:rPr>
        <w:t xml:space="preserve">Refugees </w:t>
      </w:r>
      <w:r w:rsidR="009F0CD0">
        <w:rPr>
          <w:rFonts w:ascii="Times New Roman" w:hAnsi="Times New Roman" w:cs="Times New Roman"/>
          <w:b/>
          <w:sz w:val="24"/>
          <w:szCs w:val="24"/>
        </w:rPr>
        <w:t xml:space="preserve">younger than </w:t>
      </w:r>
      <w:r>
        <w:rPr>
          <w:rFonts w:ascii="Times New Roman" w:hAnsi="Times New Roman" w:cs="Times New Roman"/>
          <w:b/>
          <w:sz w:val="24"/>
          <w:szCs w:val="24"/>
        </w:rPr>
        <w:t>19</w:t>
      </w:r>
      <w:r w:rsidRPr="00721BF7">
        <w:rPr>
          <w:rFonts w:ascii="Times New Roman" w:hAnsi="Times New Roman" w:cs="Times New Roman"/>
          <w:b/>
          <w:sz w:val="24"/>
          <w:szCs w:val="24"/>
        </w:rPr>
        <w:t xml:space="preserve"> years old </w:t>
      </w:r>
    </w:p>
    <w:p w14:paraId="01CE7524" w14:textId="3C8A1645" w:rsidR="000E522D" w:rsidRDefault="00FB09D6" w:rsidP="00354227">
      <w:pPr>
        <w:spacing w:line="480" w:lineRule="auto"/>
        <w:ind w:firstLine="720"/>
        <w:rPr>
          <w:rFonts w:ascii="Times New Roman" w:hAnsi="Times New Roman" w:cs="Times New Roman"/>
          <w:sz w:val="24"/>
          <w:szCs w:val="24"/>
        </w:rPr>
      </w:pPr>
      <w:r w:rsidRPr="00FB09D6">
        <w:rPr>
          <w:rFonts w:ascii="Times New Roman" w:eastAsia="Times New Roman" w:hAnsi="Times New Roman" w:cs="Times New Roman"/>
          <w:color w:val="000000"/>
          <w:sz w:val="24"/>
          <w:szCs w:val="24"/>
        </w:rPr>
        <w:lastRenderedPageBreak/>
        <w:t>We used CPT code</w:t>
      </w:r>
      <w:r w:rsidR="00614094">
        <w:rPr>
          <w:rFonts w:ascii="Times New Roman" w:eastAsia="Times New Roman" w:hAnsi="Times New Roman" w:cs="Times New Roman"/>
          <w:color w:val="000000"/>
          <w:sz w:val="24"/>
          <w:szCs w:val="24"/>
        </w:rPr>
        <w:t>s</w:t>
      </w:r>
      <w:r w:rsidRPr="00FB09D6">
        <w:rPr>
          <w:rFonts w:ascii="Times New Roman" w:eastAsia="Times New Roman" w:hAnsi="Times New Roman" w:cs="Times New Roman"/>
          <w:color w:val="000000"/>
          <w:sz w:val="24"/>
          <w:szCs w:val="24"/>
        </w:rPr>
        <w:t xml:space="preserve"> 90460 and 90461 to estimate vaccine administration fee</w:t>
      </w:r>
      <w:r w:rsidR="0080560E">
        <w:rPr>
          <w:rFonts w:ascii="Times New Roman" w:eastAsia="Times New Roman" w:hAnsi="Times New Roman" w:cs="Times New Roman"/>
          <w:color w:val="000000"/>
          <w:sz w:val="24"/>
          <w:szCs w:val="24"/>
        </w:rPr>
        <w:t>s</w:t>
      </w:r>
      <w:r w:rsidRPr="00FB09D6">
        <w:rPr>
          <w:rFonts w:ascii="Times New Roman" w:eastAsia="Times New Roman" w:hAnsi="Times New Roman" w:cs="Times New Roman"/>
          <w:color w:val="000000"/>
          <w:sz w:val="24"/>
          <w:szCs w:val="24"/>
        </w:rPr>
        <w:t xml:space="preserve"> for refugees </w:t>
      </w:r>
      <w:r w:rsidR="009F0CD0">
        <w:rPr>
          <w:rFonts w:ascii="Times New Roman" w:eastAsia="Times New Roman" w:hAnsi="Times New Roman" w:cs="Times New Roman"/>
          <w:color w:val="000000"/>
          <w:sz w:val="24"/>
          <w:szCs w:val="24"/>
        </w:rPr>
        <w:t>younger than</w:t>
      </w:r>
      <w:r w:rsidR="009F0CD0" w:rsidRPr="00FB09D6">
        <w:rPr>
          <w:rFonts w:ascii="Times New Roman" w:eastAsia="Times New Roman" w:hAnsi="Times New Roman" w:cs="Times New Roman"/>
          <w:color w:val="000000"/>
          <w:sz w:val="24"/>
          <w:szCs w:val="24"/>
        </w:rPr>
        <w:t xml:space="preserve"> </w:t>
      </w:r>
      <w:r w:rsidRPr="00FB09D6">
        <w:rPr>
          <w:rFonts w:ascii="Times New Roman" w:eastAsia="Times New Roman" w:hAnsi="Times New Roman" w:cs="Times New Roman"/>
          <w:color w:val="000000"/>
          <w:sz w:val="24"/>
          <w:szCs w:val="24"/>
        </w:rPr>
        <w:t xml:space="preserve">19 years old. The CPT code 90460 is the immunization administration code of the first or only component of each vaccine for those who are </w:t>
      </w:r>
      <w:r w:rsidR="009F0CD0">
        <w:rPr>
          <w:rFonts w:ascii="Times New Roman" w:eastAsia="Times New Roman" w:hAnsi="Times New Roman" w:cs="Times New Roman"/>
          <w:color w:val="000000"/>
          <w:sz w:val="24"/>
          <w:szCs w:val="24"/>
        </w:rPr>
        <w:t>younger than</w:t>
      </w:r>
      <w:r w:rsidR="009F0CD0" w:rsidRPr="00FB09D6">
        <w:rPr>
          <w:rFonts w:ascii="Times New Roman" w:eastAsia="Times New Roman" w:hAnsi="Times New Roman" w:cs="Times New Roman"/>
          <w:color w:val="000000"/>
          <w:sz w:val="24"/>
          <w:szCs w:val="24"/>
        </w:rPr>
        <w:t xml:space="preserve"> </w:t>
      </w:r>
      <w:r w:rsidRPr="00FB09D6">
        <w:rPr>
          <w:rFonts w:ascii="Times New Roman" w:eastAsia="Times New Roman" w:hAnsi="Times New Roman" w:cs="Times New Roman"/>
          <w:color w:val="000000"/>
          <w:sz w:val="24"/>
          <w:szCs w:val="24"/>
        </w:rPr>
        <w:t>19 years old</w:t>
      </w:r>
      <w:r w:rsidR="009F0CD0">
        <w:rPr>
          <w:rFonts w:ascii="Times New Roman" w:eastAsia="Times New Roman" w:hAnsi="Times New Roman" w:cs="Times New Roman"/>
          <w:color w:val="000000"/>
          <w:sz w:val="24"/>
          <w:szCs w:val="24"/>
        </w:rPr>
        <w:t>,</w:t>
      </w:r>
      <w:r w:rsidRPr="00FB09D6">
        <w:rPr>
          <w:rFonts w:ascii="Times New Roman" w:eastAsia="Times New Roman" w:hAnsi="Times New Roman" w:cs="Times New Roman"/>
          <w:color w:val="000000"/>
          <w:sz w:val="24"/>
          <w:szCs w:val="24"/>
        </w:rPr>
        <w:t xml:space="preserve"> while CPT code 90461 is the code of each additional component of a combination vaccine beyond the first component for the same age group</w:t>
      </w:r>
      <w:r w:rsidR="00254F0C">
        <w:rPr>
          <w:rFonts w:ascii="Times New Roman" w:eastAsia="Times New Roman" w:hAnsi="Times New Roman" w:cs="Times New Roman"/>
          <w:color w:val="000000"/>
          <w:sz w:val="24"/>
          <w:szCs w:val="24"/>
        </w:rPr>
        <w:t xml:space="preserve"> </w:t>
      </w:r>
      <w:r w:rsidR="00254F0C">
        <w:rPr>
          <w:rFonts w:ascii="Times New Roman" w:eastAsia="Times New Roman" w:hAnsi="Times New Roman" w:cs="Times New Roman"/>
          <w:color w:val="000000"/>
          <w:sz w:val="24"/>
          <w:szCs w:val="24"/>
        </w:rPr>
        <w:fldChar w:fldCharType="begin"/>
      </w:r>
      <w:r w:rsidR="009B7EE6">
        <w:rPr>
          <w:rFonts w:ascii="Times New Roman" w:eastAsia="Times New Roman" w:hAnsi="Times New Roman" w:cs="Times New Roman"/>
          <w:color w:val="000000"/>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sidR="00254F0C">
        <w:rPr>
          <w:rFonts w:ascii="Times New Roman" w:eastAsia="Times New Roman" w:hAnsi="Times New Roman" w:cs="Times New Roman"/>
          <w:color w:val="000000"/>
          <w:sz w:val="24"/>
          <w:szCs w:val="24"/>
        </w:rPr>
        <w:fldChar w:fldCharType="separate"/>
      </w:r>
      <w:r w:rsidR="009B7EE6">
        <w:rPr>
          <w:rFonts w:ascii="Times New Roman" w:eastAsia="Times New Roman" w:hAnsi="Times New Roman" w:cs="Times New Roman"/>
          <w:noProof/>
          <w:color w:val="000000"/>
          <w:sz w:val="24"/>
          <w:szCs w:val="24"/>
        </w:rPr>
        <w:t>[13]</w:t>
      </w:r>
      <w:r w:rsidR="00254F0C">
        <w:rPr>
          <w:rFonts w:ascii="Times New Roman" w:eastAsia="Times New Roman" w:hAnsi="Times New Roman" w:cs="Times New Roman"/>
          <w:color w:val="000000"/>
          <w:sz w:val="24"/>
          <w:szCs w:val="24"/>
        </w:rPr>
        <w:fldChar w:fldCharType="end"/>
      </w:r>
      <w:r w:rsidRPr="00FB09D6">
        <w:rPr>
          <w:rFonts w:ascii="Times New Roman" w:eastAsia="Times New Roman" w:hAnsi="Times New Roman" w:cs="Times New Roman"/>
          <w:color w:val="000000"/>
          <w:sz w:val="24"/>
          <w:szCs w:val="24"/>
        </w:rPr>
        <w:t>. Thus, vaccine administration fee</w:t>
      </w:r>
      <w:r w:rsidR="00FB032D">
        <w:rPr>
          <w:rFonts w:ascii="Times New Roman" w:eastAsia="Times New Roman" w:hAnsi="Times New Roman" w:cs="Times New Roman"/>
          <w:color w:val="000000"/>
          <w:sz w:val="24"/>
          <w:szCs w:val="24"/>
        </w:rPr>
        <w:t>s</w:t>
      </w:r>
      <w:r w:rsidRPr="00FB09D6">
        <w:rPr>
          <w:rFonts w:ascii="Times New Roman" w:eastAsia="Times New Roman" w:hAnsi="Times New Roman" w:cs="Times New Roman"/>
          <w:color w:val="000000"/>
          <w:sz w:val="24"/>
          <w:szCs w:val="24"/>
        </w:rPr>
        <w:t xml:space="preserve"> per dose </w:t>
      </w:r>
      <w:r w:rsidR="00F82213">
        <w:rPr>
          <w:rFonts w:ascii="Times New Roman" w:eastAsia="Times New Roman" w:hAnsi="Times New Roman" w:cs="Times New Roman"/>
          <w:color w:val="000000"/>
          <w:sz w:val="24"/>
          <w:szCs w:val="24"/>
        </w:rPr>
        <w:t>vary</w:t>
      </w:r>
      <w:r w:rsidRPr="00FB09D6">
        <w:rPr>
          <w:rFonts w:ascii="Times New Roman" w:eastAsia="Times New Roman" w:hAnsi="Times New Roman" w:cs="Times New Roman"/>
          <w:color w:val="000000"/>
          <w:sz w:val="24"/>
          <w:szCs w:val="24"/>
        </w:rPr>
        <w:t xml:space="preserve"> </w:t>
      </w:r>
      <w:r w:rsidR="00F82213">
        <w:rPr>
          <w:rFonts w:ascii="Times New Roman" w:eastAsia="Times New Roman" w:hAnsi="Times New Roman" w:cs="Times New Roman"/>
          <w:color w:val="000000"/>
          <w:sz w:val="24"/>
          <w:szCs w:val="24"/>
        </w:rPr>
        <w:t xml:space="preserve">depending on the number of components in </w:t>
      </w:r>
      <w:r w:rsidRPr="00FB09D6">
        <w:rPr>
          <w:rFonts w:ascii="Times New Roman" w:eastAsia="Times New Roman" w:hAnsi="Times New Roman" w:cs="Times New Roman"/>
          <w:color w:val="000000"/>
          <w:sz w:val="24"/>
          <w:szCs w:val="24"/>
        </w:rPr>
        <w:t>each vaccine. For instance, a sing</w:t>
      </w:r>
      <w:r w:rsidR="000E522D">
        <w:rPr>
          <w:rFonts w:ascii="Times New Roman" w:eastAsia="Times New Roman" w:hAnsi="Times New Roman" w:cs="Times New Roman"/>
          <w:color w:val="000000"/>
          <w:sz w:val="24"/>
          <w:szCs w:val="24"/>
        </w:rPr>
        <w:t xml:space="preserve">le dose of </w:t>
      </w:r>
      <w:proofErr w:type="spellStart"/>
      <w:r w:rsidR="000E522D">
        <w:rPr>
          <w:rFonts w:ascii="Times New Roman" w:eastAsia="Times New Roman" w:hAnsi="Times New Roman" w:cs="Times New Roman"/>
          <w:color w:val="000000"/>
          <w:sz w:val="24"/>
          <w:szCs w:val="24"/>
        </w:rPr>
        <w:t>Tdap</w:t>
      </w:r>
      <w:proofErr w:type="spellEnd"/>
      <w:r w:rsidR="000E522D">
        <w:rPr>
          <w:rFonts w:ascii="Times New Roman" w:eastAsia="Times New Roman" w:hAnsi="Times New Roman" w:cs="Times New Roman"/>
          <w:color w:val="000000"/>
          <w:sz w:val="24"/>
          <w:szCs w:val="24"/>
        </w:rPr>
        <w:t xml:space="preserve"> vaccination</w:t>
      </w:r>
      <w:r w:rsidRPr="00FB09D6">
        <w:rPr>
          <w:rFonts w:ascii="Times New Roman" w:eastAsia="Times New Roman" w:hAnsi="Times New Roman" w:cs="Times New Roman"/>
          <w:color w:val="000000"/>
          <w:sz w:val="24"/>
          <w:szCs w:val="24"/>
        </w:rPr>
        <w:t xml:space="preserve"> charge</w:t>
      </w:r>
      <w:r w:rsidR="000E522D">
        <w:rPr>
          <w:rFonts w:ascii="Times New Roman" w:eastAsia="Times New Roman" w:hAnsi="Times New Roman" w:cs="Times New Roman"/>
          <w:color w:val="000000"/>
          <w:sz w:val="24"/>
          <w:szCs w:val="24"/>
        </w:rPr>
        <w:t>s</w:t>
      </w:r>
      <w:r w:rsidRPr="00FB09D6">
        <w:rPr>
          <w:rFonts w:ascii="Times New Roman" w:eastAsia="Times New Roman" w:hAnsi="Times New Roman" w:cs="Times New Roman"/>
          <w:color w:val="000000"/>
          <w:sz w:val="24"/>
          <w:szCs w:val="24"/>
        </w:rPr>
        <w:t xml:space="preserve"> one unit of CPT 90460 and two units of CPT 90461 because </w:t>
      </w:r>
      <w:proofErr w:type="spellStart"/>
      <w:r w:rsidRPr="00FB09D6">
        <w:rPr>
          <w:rFonts w:ascii="Times New Roman" w:eastAsia="Times New Roman" w:hAnsi="Times New Roman" w:cs="Times New Roman"/>
          <w:color w:val="000000"/>
          <w:sz w:val="24"/>
          <w:szCs w:val="24"/>
        </w:rPr>
        <w:t>Tdap</w:t>
      </w:r>
      <w:proofErr w:type="spellEnd"/>
      <w:r w:rsidRPr="00FB09D6">
        <w:rPr>
          <w:rFonts w:ascii="Times New Roman" w:eastAsia="Times New Roman" w:hAnsi="Times New Roman" w:cs="Times New Roman"/>
          <w:color w:val="000000"/>
          <w:sz w:val="24"/>
          <w:szCs w:val="24"/>
        </w:rPr>
        <w:t xml:space="preserve"> consists of three components</w:t>
      </w:r>
      <w:r w:rsidR="00FB032D">
        <w:rPr>
          <w:rFonts w:ascii="Times New Roman" w:eastAsia="Times New Roman" w:hAnsi="Times New Roman" w:cs="Times New Roman"/>
          <w:color w:val="000000"/>
          <w:sz w:val="24"/>
          <w:szCs w:val="24"/>
        </w:rPr>
        <w:t>:</w:t>
      </w:r>
      <w:r w:rsidRPr="00FB09D6">
        <w:rPr>
          <w:rFonts w:ascii="Times New Roman" w:eastAsia="Times New Roman" w:hAnsi="Times New Roman" w:cs="Times New Roman"/>
          <w:color w:val="000000"/>
          <w:sz w:val="24"/>
          <w:szCs w:val="24"/>
        </w:rPr>
        <w:t xml:space="preserve"> </w:t>
      </w:r>
      <w:r w:rsidRPr="00FB09D6">
        <w:rPr>
          <w:rFonts w:ascii="Times New Roman" w:hAnsi="Times New Roman" w:cs="Times New Roman"/>
          <w:sz w:val="24"/>
          <w:szCs w:val="24"/>
        </w:rPr>
        <w:t xml:space="preserve">tetanus, diphtheria, and acellular pertussis. </w:t>
      </w:r>
      <w:r w:rsidR="00F82213">
        <w:rPr>
          <w:rFonts w:ascii="Times New Roman" w:hAnsi="Times New Roman" w:cs="Times New Roman"/>
          <w:sz w:val="24"/>
          <w:szCs w:val="24"/>
        </w:rPr>
        <w:t>The number of chargeable components</w:t>
      </w:r>
      <w:r w:rsidRPr="00FB09D6">
        <w:rPr>
          <w:rFonts w:ascii="Times New Roman" w:hAnsi="Times New Roman" w:cs="Times New Roman"/>
          <w:sz w:val="24"/>
          <w:szCs w:val="24"/>
        </w:rPr>
        <w:t xml:space="preserve"> per </w:t>
      </w:r>
      <w:r w:rsidR="00F82213">
        <w:rPr>
          <w:rFonts w:ascii="Times New Roman" w:hAnsi="Times New Roman" w:cs="Times New Roman"/>
          <w:sz w:val="24"/>
          <w:szCs w:val="24"/>
        </w:rPr>
        <w:t>vaccine</w:t>
      </w:r>
      <w:r w:rsidR="00F82213" w:rsidRPr="00FB09D6">
        <w:rPr>
          <w:rFonts w:ascii="Times New Roman" w:hAnsi="Times New Roman" w:cs="Times New Roman"/>
          <w:sz w:val="24"/>
          <w:szCs w:val="24"/>
        </w:rPr>
        <w:t xml:space="preserve"> </w:t>
      </w:r>
      <w:r w:rsidRPr="00FB09D6">
        <w:rPr>
          <w:rFonts w:ascii="Times New Roman" w:hAnsi="Times New Roman" w:cs="Times New Roman"/>
          <w:sz w:val="24"/>
          <w:szCs w:val="24"/>
        </w:rPr>
        <w:t xml:space="preserve">dose </w:t>
      </w:r>
      <w:proofErr w:type="gramStart"/>
      <w:r w:rsidR="004A3F84">
        <w:rPr>
          <w:rFonts w:ascii="Times New Roman" w:hAnsi="Times New Roman" w:cs="Times New Roman"/>
          <w:sz w:val="24"/>
          <w:szCs w:val="24"/>
        </w:rPr>
        <w:t>are shown</w:t>
      </w:r>
      <w:proofErr w:type="gramEnd"/>
      <w:r w:rsidR="004A3F84">
        <w:rPr>
          <w:rFonts w:ascii="Times New Roman" w:hAnsi="Times New Roman" w:cs="Times New Roman"/>
          <w:sz w:val="24"/>
          <w:szCs w:val="24"/>
        </w:rPr>
        <w:t xml:space="preserve"> in Table A8</w:t>
      </w:r>
      <w:r w:rsidRPr="00FB09D6">
        <w:rPr>
          <w:rFonts w:ascii="Times New Roman" w:hAnsi="Times New Roman" w:cs="Times New Roman"/>
          <w:sz w:val="24"/>
          <w:szCs w:val="24"/>
        </w:rPr>
        <w:t xml:space="preserve">. </w:t>
      </w:r>
    </w:p>
    <w:p w14:paraId="681E6E0E" w14:textId="045EE69A" w:rsidR="00FB09D6" w:rsidRDefault="00354227" w:rsidP="00FB09D6">
      <w:pPr>
        <w:spacing w:after="0"/>
        <w:rPr>
          <w:rFonts w:ascii="Times New Roman" w:hAnsi="Times New Roman" w:cs="Times New Roman"/>
          <w:sz w:val="24"/>
          <w:szCs w:val="24"/>
        </w:rPr>
      </w:pPr>
      <w:r>
        <w:rPr>
          <w:rFonts w:ascii="Times New Roman" w:hAnsi="Times New Roman" w:cs="Times New Roman"/>
          <w:sz w:val="24"/>
          <w:szCs w:val="24"/>
        </w:rPr>
        <w:t>Table A8</w:t>
      </w:r>
      <w:r w:rsidR="00FB09D6">
        <w:rPr>
          <w:rFonts w:ascii="Times New Roman" w:hAnsi="Times New Roman" w:cs="Times New Roman"/>
          <w:sz w:val="24"/>
          <w:szCs w:val="24"/>
        </w:rPr>
        <w:t xml:space="preserve">. </w:t>
      </w:r>
      <w:r w:rsidR="00617FBF">
        <w:rPr>
          <w:rFonts w:ascii="Times New Roman" w:hAnsi="Times New Roman" w:cs="Times New Roman"/>
          <w:sz w:val="24"/>
          <w:szCs w:val="24"/>
        </w:rPr>
        <w:t>Allowable charge units</w:t>
      </w:r>
      <w:r w:rsidR="00FB09D6">
        <w:rPr>
          <w:rFonts w:ascii="Times New Roman" w:hAnsi="Times New Roman" w:cs="Times New Roman"/>
          <w:sz w:val="24"/>
          <w:szCs w:val="24"/>
        </w:rPr>
        <w:t xml:space="preserve"> per dose </w:t>
      </w:r>
      <w:r w:rsidR="00F82213">
        <w:rPr>
          <w:rFonts w:ascii="Times New Roman" w:hAnsi="Times New Roman" w:cs="Times New Roman"/>
          <w:sz w:val="24"/>
          <w:szCs w:val="24"/>
        </w:rPr>
        <w:t xml:space="preserve">for administration </w:t>
      </w:r>
      <w:r w:rsidR="00FB09D6">
        <w:rPr>
          <w:rFonts w:ascii="Times New Roman" w:hAnsi="Times New Roman" w:cs="Times New Roman"/>
          <w:sz w:val="24"/>
          <w:szCs w:val="24"/>
        </w:rPr>
        <w:t xml:space="preserve">of each vaccine for refugees </w:t>
      </w:r>
      <w:r w:rsidR="00FB032D">
        <w:rPr>
          <w:rFonts w:ascii="Times New Roman" w:hAnsi="Times New Roman" w:cs="Times New Roman"/>
          <w:sz w:val="24"/>
          <w:szCs w:val="24"/>
        </w:rPr>
        <w:t xml:space="preserve">younger than </w:t>
      </w:r>
      <w:r w:rsidR="00FB09D6">
        <w:rPr>
          <w:rFonts w:ascii="Times New Roman" w:hAnsi="Times New Roman" w:cs="Times New Roman"/>
          <w:sz w:val="24"/>
          <w:szCs w:val="24"/>
        </w:rPr>
        <w:t xml:space="preserve">19 years old in the United States </w:t>
      </w:r>
    </w:p>
    <w:tbl>
      <w:tblPr>
        <w:tblStyle w:val="TableGrid"/>
        <w:tblW w:w="4158" w:type="dxa"/>
        <w:tblBorders>
          <w:left w:val="none" w:sz="0" w:space="0" w:color="auto"/>
          <w:right w:val="none" w:sz="0" w:space="0" w:color="auto"/>
          <w:insideV w:val="none" w:sz="0" w:space="0" w:color="auto"/>
        </w:tblBorders>
        <w:tblLook w:val="04A0" w:firstRow="1" w:lastRow="0" w:firstColumn="1" w:lastColumn="0" w:noHBand="0" w:noVBand="1"/>
      </w:tblPr>
      <w:tblGrid>
        <w:gridCol w:w="1278"/>
        <w:gridCol w:w="1530"/>
        <w:gridCol w:w="1350"/>
      </w:tblGrid>
      <w:tr w:rsidR="00FB09D6" w:rsidRPr="00B50CCF" w14:paraId="411234FC" w14:textId="77777777" w:rsidTr="00CB3FAC">
        <w:tc>
          <w:tcPr>
            <w:tcW w:w="1278" w:type="dxa"/>
            <w:tcBorders>
              <w:bottom w:val="single" w:sz="4" w:space="0" w:color="auto"/>
            </w:tcBorders>
          </w:tcPr>
          <w:p w14:paraId="72710266" w14:textId="77777777" w:rsidR="00FB09D6" w:rsidRPr="00B50CCF" w:rsidRDefault="00FB09D6" w:rsidP="00CB3FAC">
            <w:pPr>
              <w:contextualSpacing/>
              <w:rPr>
                <w:rFonts w:ascii="Times New Roman" w:hAnsi="Times New Roman" w:cs="Times New Roman"/>
                <w:sz w:val="24"/>
                <w:szCs w:val="24"/>
              </w:rPr>
            </w:pPr>
            <w:r>
              <w:rPr>
                <w:rFonts w:ascii="Times New Roman" w:hAnsi="Times New Roman" w:cs="Times New Roman"/>
                <w:sz w:val="24"/>
                <w:szCs w:val="24"/>
              </w:rPr>
              <w:t>Vaccines</w:t>
            </w:r>
          </w:p>
        </w:tc>
        <w:tc>
          <w:tcPr>
            <w:tcW w:w="1530" w:type="dxa"/>
            <w:tcBorders>
              <w:bottom w:val="single" w:sz="4" w:space="0" w:color="auto"/>
            </w:tcBorders>
          </w:tcPr>
          <w:p w14:paraId="7475F1CC"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CPT 90460</w:t>
            </w:r>
          </w:p>
        </w:tc>
        <w:tc>
          <w:tcPr>
            <w:tcW w:w="1350" w:type="dxa"/>
            <w:tcBorders>
              <w:bottom w:val="single" w:sz="4" w:space="0" w:color="auto"/>
            </w:tcBorders>
          </w:tcPr>
          <w:p w14:paraId="6BCA0AEE"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CPT 90461</w:t>
            </w:r>
          </w:p>
        </w:tc>
      </w:tr>
      <w:tr w:rsidR="00FB09D6" w:rsidRPr="00B50CCF" w14:paraId="4C2582D4" w14:textId="77777777" w:rsidTr="00CB3FAC">
        <w:tc>
          <w:tcPr>
            <w:tcW w:w="1278" w:type="dxa"/>
            <w:tcBorders>
              <w:bottom w:val="nil"/>
            </w:tcBorders>
          </w:tcPr>
          <w:p w14:paraId="7287905E" w14:textId="6B216E56" w:rsidR="00FB09D6" w:rsidRPr="00B50CCF" w:rsidRDefault="00FB09D6" w:rsidP="00CB3FAC">
            <w:pPr>
              <w:contextualSpacing/>
              <w:rPr>
                <w:rFonts w:ascii="Times New Roman" w:hAnsi="Times New Roman" w:cs="Times New Roman"/>
                <w:sz w:val="24"/>
                <w:szCs w:val="24"/>
              </w:rPr>
            </w:pPr>
            <w:proofErr w:type="spellStart"/>
            <w:r>
              <w:rPr>
                <w:rFonts w:ascii="Times New Roman" w:hAnsi="Times New Roman" w:cs="Times New Roman"/>
                <w:sz w:val="24"/>
                <w:szCs w:val="24"/>
              </w:rPr>
              <w:t>D</w:t>
            </w:r>
            <w:r w:rsidR="00D6266B">
              <w:rPr>
                <w:rFonts w:ascii="Times New Roman" w:hAnsi="Times New Roman" w:cs="Times New Roman"/>
                <w:sz w:val="24"/>
                <w:szCs w:val="24"/>
              </w:rPr>
              <w:t>T</w:t>
            </w:r>
            <w:r>
              <w:rPr>
                <w:rFonts w:ascii="Times New Roman" w:hAnsi="Times New Roman" w:cs="Times New Roman"/>
                <w:sz w:val="24"/>
                <w:szCs w:val="24"/>
              </w:rPr>
              <w:t>aP</w:t>
            </w:r>
            <w:proofErr w:type="spellEnd"/>
          </w:p>
        </w:tc>
        <w:tc>
          <w:tcPr>
            <w:tcW w:w="1530" w:type="dxa"/>
            <w:tcBorders>
              <w:bottom w:val="nil"/>
            </w:tcBorders>
          </w:tcPr>
          <w:p w14:paraId="55BA6AC5"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nil"/>
            </w:tcBorders>
          </w:tcPr>
          <w:p w14:paraId="6B9EF4E2"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B09D6" w:rsidRPr="00B50CCF" w14:paraId="581F965D" w14:textId="77777777" w:rsidTr="00CB3FAC">
        <w:tc>
          <w:tcPr>
            <w:tcW w:w="1278" w:type="dxa"/>
            <w:tcBorders>
              <w:top w:val="nil"/>
              <w:bottom w:val="nil"/>
            </w:tcBorders>
          </w:tcPr>
          <w:p w14:paraId="5618DB40" w14:textId="77777777" w:rsidR="00FB09D6" w:rsidRPr="00B50CCF" w:rsidRDefault="00FB09D6" w:rsidP="00CB3FAC">
            <w:pPr>
              <w:contextualSpacing/>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p>
        </w:tc>
        <w:tc>
          <w:tcPr>
            <w:tcW w:w="1530" w:type="dxa"/>
            <w:tcBorders>
              <w:top w:val="nil"/>
              <w:bottom w:val="nil"/>
            </w:tcBorders>
          </w:tcPr>
          <w:p w14:paraId="12A01718"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22A2BC54"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B09D6" w:rsidRPr="00B50CCF" w14:paraId="775B29E8" w14:textId="77777777" w:rsidTr="00CB3FAC">
        <w:tc>
          <w:tcPr>
            <w:tcW w:w="1278" w:type="dxa"/>
            <w:tcBorders>
              <w:top w:val="nil"/>
              <w:bottom w:val="nil"/>
            </w:tcBorders>
          </w:tcPr>
          <w:p w14:paraId="4ED8624C" w14:textId="77777777" w:rsidR="00FB09D6" w:rsidRDefault="00FB09D6" w:rsidP="00CB3FAC">
            <w:pPr>
              <w:contextualSpacing/>
              <w:rPr>
                <w:rFonts w:ascii="Times New Roman" w:hAnsi="Times New Roman" w:cs="Times New Roman"/>
                <w:sz w:val="24"/>
                <w:szCs w:val="24"/>
              </w:rPr>
            </w:pPr>
            <w:r>
              <w:rPr>
                <w:rFonts w:ascii="Times New Roman" w:hAnsi="Times New Roman" w:cs="Times New Roman"/>
                <w:sz w:val="24"/>
                <w:szCs w:val="24"/>
              </w:rPr>
              <w:t>Td</w:t>
            </w:r>
          </w:p>
        </w:tc>
        <w:tc>
          <w:tcPr>
            <w:tcW w:w="1530" w:type="dxa"/>
            <w:tcBorders>
              <w:top w:val="nil"/>
              <w:bottom w:val="nil"/>
            </w:tcBorders>
          </w:tcPr>
          <w:p w14:paraId="5E3FE8C1"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54D12A93"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D1539" w:rsidRPr="00B50CCF" w14:paraId="13B8BECC" w14:textId="77777777" w:rsidTr="001B7A34">
        <w:tc>
          <w:tcPr>
            <w:tcW w:w="1278" w:type="dxa"/>
            <w:tcBorders>
              <w:top w:val="nil"/>
              <w:bottom w:val="nil"/>
            </w:tcBorders>
          </w:tcPr>
          <w:p w14:paraId="14EF2A1A" w14:textId="77777777" w:rsidR="005D1539" w:rsidRPr="00B50CCF" w:rsidRDefault="005D1539" w:rsidP="001B7A34">
            <w:pPr>
              <w:contextualSpacing/>
              <w:rPr>
                <w:rFonts w:ascii="Times New Roman" w:hAnsi="Times New Roman" w:cs="Times New Roman"/>
                <w:i/>
                <w:sz w:val="24"/>
                <w:szCs w:val="24"/>
              </w:rPr>
            </w:pPr>
            <w:proofErr w:type="spellStart"/>
            <w:r>
              <w:rPr>
                <w:rFonts w:ascii="Times New Roman" w:hAnsi="Times New Roman" w:cs="Times New Roman"/>
                <w:sz w:val="24"/>
                <w:szCs w:val="24"/>
              </w:rPr>
              <w:t>HepB</w:t>
            </w:r>
            <w:proofErr w:type="spellEnd"/>
          </w:p>
        </w:tc>
        <w:tc>
          <w:tcPr>
            <w:tcW w:w="1530" w:type="dxa"/>
            <w:tcBorders>
              <w:top w:val="nil"/>
              <w:bottom w:val="nil"/>
            </w:tcBorders>
          </w:tcPr>
          <w:p w14:paraId="362ED920" w14:textId="77777777" w:rsidR="005D1539" w:rsidRPr="00B50CCF" w:rsidRDefault="005D1539" w:rsidP="001B7A3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3E4C6483" w14:textId="77777777" w:rsidR="005D1539" w:rsidRPr="00B50CCF" w:rsidRDefault="005D1539" w:rsidP="001B7A34">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FB09D6" w:rsidRPr="00B50CCF" w14:paraId="4FDE2FEB" w14:textId="77777777" w:rsidTr="00CB3FAC">
        <w:tc>
          <w:tcPr>
            <w:tcW w:w="1278" w:type="dxa"/>
            <w:tcBorders>
              <w:top w:val="nil"/>
              <w:bottom w:val="nil"/>
            </w:tcBorders>
          </w:tcPr>
          <w:p w14:paraId="7F63A7AF" w14:textId="77777777" w:rsidR="00FB09D6" w:rsidRPr="00B50CCF" w:rsidRDefault="00FB09D6" w:rsidP="00CB3FAC">
            <w:pPr>
              <w:contextualSpacing/>
              <w:rPr>
                <w:rFonts w:ascii="Times New Roman" w:hAnsi="Times New Roman" w:cs="Times New Roman"/>
                <w:sz w:val="24"/>
                <w:szCs w:val="24"/>
              </w:rPr>
            </w:pPr>
            <w:r>
              <w:rPr>
                <w:rFonts w:ascii="Times New Roman" w:hAnsi="Times New Roman" w:cs="Times New Roman"/>
                <w:sz w:val="24"/>
                <w:szCs w:val="24"/>
              </w:rPr>
              <w:t>Hib</w:t>
            </w:r>
          </w:p>
        </w:tc>
        <w:tc>
          <w:tcPr>
            <w:tcW w:w="1530" w:type="dxa"/>
            <w:tcBorders>
              <w:top w:val="nil"/>
              <w:bottom w:val="nil"/>
            </w:tcBorders>
          </w:tcPr>
          <w:p w14:paraId="2D24CEE6"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78221DCD"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FB09D6" w:rsidRPr="00B50CCF" w14:paraId="6905C5F6" w14:textId="77777777" w:rsidTr="00CB3FAC">
        <w:tc>
          <w:tcPr>
            <w:tcW w:w="1278" w:type="dxa"/>
            <w:tcBorders>
              <w:top w:val="nil"/>
              <w:bottom w:val="nil"/>
            </w:tcBorders>
          </w:tcPr>
          <w:p w14:paraId="19E11A52" w14:textId="77777777" w:rsidR="00FB09D6" w:rsidRPr="00B50CCF" w:rsidRDefault="00FB09D6" w:rsidP="00CB3FAC">
            <w:pPr>
              <w:contextualSpacing/>
              <w:rPr>
                <w:rFonts w:ascii="Times New Roman" w:hAnsi="Times New Roman" w:cs="Times New Roman"/>
                <w:sz w:val="24"/>
                <w:szCs w:val="24"/>
              </w:rPr>
            </w:pPr>
            <w:r>
              <w:rPr>
                <w:rFonts w:ascii="Times New Roman" w:hAnsi="Times New Roman" w:cs="Times New Roman"/>
                <w:sz w:val="24"/>
                <w:szCs w:val="24"/>
              </w:rPr>
              <w:t>IPV</w:t>
            </w:r>
          </w:p>
        </w:tc>
        <w:tc>
          <w:tcPr>
            <w:tcW w:w="1530" w:type="dxa"/>
            <w:tcBorders>
              <w:top w:val="nil"/>
              <w:bottom w:val="nil"/>
            </w:tcBorders>
          </w:tcPr>
          <w:p w14:paraId="6BBB8E5C"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15513FB5"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FB09D6" w:rsidRPr="00B50CCF" w14:paraId="07207D5C" w14:textId="77777777" w:rsidTr="00CB3FAC">
        <w:tc>
          <w:tcPr>
            <w:tcW w:w="1278" w:type="dxa"/>
            <w:tcBorders>
              <w:top w:val="nil"/>
              <w:bottom w:val="nil"/>
            </w:tcBorders>
          </w:tcPr>
          <w:p w14:paraId="1D886BF3" w14:textId="77777777" w:rsidR="00FB09D6" w:rsidRPr="00B50CCF" w:rsidRDefault="00FB09D6" w:rsidP="00CB3FAC">
            <w:pPr>
              <w:contextualSpacing/>
              <w:rPr>
                <w:rFonts w:ascii="Times New Roman" w:hAnsi="Times New Roman" w:cs="Times New Roman"/>
                <w:i/>
                <w:sz w:val="24"/>
                <w:szCs w:val="24"/>
              </w:rPr>
            </w:pPr>
            <w:r>
              <w:rPr>
                <w:rFonts w:ascii="Times New Roman" w:hAnsi="Times New Roman" w:cs="Times New Roman"/>
                <w:sz w:val="24"/>
                <w:szCs w:val="24"/>
              </w:rPr>
              <w:t>MMR</w:t>
            </w:r>
          </w:p>
        </w:tc>
        <w:tc>
          <w:tcPr>
            <w:tcW w:w="1530" w:type="dxa"/>
            <w:tcBorders>
              <w:top w:val="nil"/>
              <w:bottom w:val="nil"/>
            </w:tcBorders>
          </w:tcPr>
          <w:p w14:paraId="15A20D3D"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04E2AD56"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B09D6" w:rsidRPr="00B50CCF" w14:paraId="38B7A659" w14:textId="77777777" w:rsidTr="00CB3FAC">
        <w:tc>
          <w:tcPr>
            <w:tcW w:w="1278" w:type="dxa"/>
            <w:tcBorders>
              <w:top w:val="nil"/>
              <w:bottom w:val="nil"/>
            </w:tcBorders>
          </w:tcPr>
          <w:p w14:paraId="68321352" w14:textId="77777777" w:rsidR="00FB09D6" w:rsidRPr="00B50CCF" w:rsidRDefault="00FB09D6" w:rsidP="00CB3FAC">
            <w:pPr>
              <w:contextualSpacing/>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530" w:type="dxa"/>
            <w:tcBorders>
              <w:top w:val="nil"/>
              <w:bottom w:val="nil"/>
            </w:tcBorders>
          </w:tcPr>
          <w:p w14:paraId="641C0D53"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23380F82" w14:textId="77777777" w:rsidR="00FB09D6" w:rsidRPr="00B50CCF" w:rsidRDefault="00FB09D6" w:rsidP="00CB3FAC">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D1539" w:rsidRPr="00B50CCF" w14:paraId="040DF28A" w14:textId="77777777" w:rsidTr="00CB3FAC">
        <w:tc>
          <w:tcPr>
            <w:tcW w:w="1278" w:type="dxa"/>
            <w:tcBorders>
              <w:top w:val="nil"/>
              <w:bottom w:val="nil"/>
            </w:tcBorders>
          </w:tcPr>
          <w:p w14:paraId="643BF9B7" w14:textId="4E047D3B" w:rsidR="005D1539" w:rsidRDefault="005D1539" w:rsidP="005D1539">
            <w:pPr>
              <w:contextualSpacing/>
              <w:rPr>
                <w:rFonts w:ascii="Times New Roman" w:hAnsi="Times New Roman" w:cs="Times New Roman"/>
                <w:sz w:val="24"/>
                <w:szCs w:val="24"/>
              </w:rPr>
            </w:pPr>
            <w:r>
              <w:rPr>
                <w:rFonts w:ascii="Times New Roman" w:hAnsi="Times New Roman" w:cs="Times New Roman"/>
                <w:sz w:val="24"/>
                <w:szCs w:val="24"/>
              </w:rPr>
              <w:t>HPV</w:t>
            </w:r>
          </w:p>
        </w:tc>
        <w:tc>
          <w:tcPr>
            <w:tcW w:w="1530" w:type="dxa"/>
            <w:tcBorders>
              <w:top w:val="nil"/>
              <w:bottom w:val="nil"/>
            </w:tcBorders>
          </w:tcPr>
          <w:p w14:paraId="6BE7C0B6" w14:textId="1D45103C" w:rsidR="005D1539" w:rsidRDefault="005D1539" w:rsidP="005D153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34D90127" w14:textId="7D8C926E" w:rsidR="005D1539" w:rsidRDefault="005D1539" w:rsidP="005D1539">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D1539" w:rsidRPr="00B50CCF" w14:paraId="1E459B7F" w14:textId="77777777" w:rsidTr="001B7A34">
        <w:tc>
          <w:tcPr>
            <w:tcW w:w="1278" w:type="dxa"/>
            <w:tcBorders>
              <w:top w:val="nil"/>
              <w:bottom w:val="nil"/>
            </w:tcBorders>
          </w:tcPr>
          <w:p w14:paraId="14C28321" w14:textId="77777777" w:rsidR="005D1539" w:rsidRPr="00B50CCF" w:rsidRDefault="005D1539" w:rsidP="001B7A34">
            <w:pPr>
              <w:contextualSpacing/>
              <w:rPr>
                <w:rFonts w:ascii="Times New Roman" w:hAnsi="Times New Roman" w:cs="Times New Roman"/>
                <w:sz w:val="24"/>
                <w:szCs w:val="24"/>
              </w:rPr>
            </w:pPr>
            <w:r>
              <w:rPr>
                <w:rFonts w:ascii="Times New Roman" w:hAnsi="Times New Roman" w:cs="Times New Roman"/>
                <w:sz w:val="24"/>
                <w:szCs w:val="24"/>
              </w:rPr>
              <w:t>MCV4</w:t>
            </w:r>
          </w:p>
        </w:tc>
        <w:tc>
          <w:tcPr>
            <w:tcW w:w="1530" w:type="dxa"/>
            <w:tcBorders>
              <w:top w:val="nil"/>
              <w:bottom w:val="nil"/>
            </w:tcBorders>
          </w:tcPr>
          <w:p w14:paraId="052D3AF8" w14:textId="77777777" w:rsidR="005D1539" w:rsidRPr="00B50CCF" w:rsidRDefault="005D1539" w:rsidP="001B7A3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333BF57D" w14:textId="77777777" w:rsidR="005D1539" w:rsidRPr="00B50CCF" w:rsidRDefault="005D1539" w:rsidP="001B7A34">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D1539" w:rsidRPr="00B50CCF" w14:paraId="5BC5C766" w14:textId="77777777" w:rsidTr="005D1539">
        <w:tc>
          <w:tcPr>
            <w:tcW w:w="1278" w:type="dxa"/>
            <w:tcBorders>
              <w:top w:val="nil"/>
              <w:bottom w:val="nil"/>
            </w:tcBorders>
          </w:tcPr>
          <w:p w14:paraId="7875800B" w14:textId="77777777" w:rsidR="005D1539" w:rsidRPr="00B50CCF" w:rsidRDefault="005D1539" w:rsidP="005D1539">
            <w:pPr>
              <w:contextualSpacing/>
              <w:rPr>
                <w:rFonts w:ascii="Times New Roman" w:hAnsi="Times New Roman" w:cs="Times New Roman"/>
                <w:sz w:val="24"/>
                <w:szCs w:val="24"/>
              </w:rPr>
            </w:pPr>
            <w:r>
              <w:rPr>
                <w:rFonts w:ascii="Times New Roman" w:hAnsi="Times New Roman" w:cs="Times New Roman"/>
                <w:sz w:val="24"/>
                <w:szCs w:val="24"/>
              </w:rPr>
              <w:t>PCV</w:t>
            </w:r>
          </w:p>
        </w:tc>
        <w:tc>
          <w:tcPr>
            <w:tcW w:w="1530" w:type="dxa"/>
            <w:tcBorders>
              <w:top w:val="nil"/>
              <w:bottom w:val="nil"/>
            </w:tcBorders>
          </w:tcPr>
          <w:p w14:paraId="4EBE0C6C" w14:textId="77777777" w:rsidR="005D1539" w:rsidRPr="00B50CCF" w:rsidRDefault="005D1539" w:rsidP="005D153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nil"/>
            </w:tcBorders>
          </w:tcPr>
          <w:p w14:paraId="6BEF70C3" w14:textId="77777777" w:rsidR="005D1539" w:rsidRPr="00B50CCF" w:rsidRDefault="005D1539" w:rsidP="005D1539">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D1539" w:rsidRPr="00B50CCF" w14:paraId="4309E168" w14:textId="77777777" w:rsidTr="005D1539">
        <w:tc>
          <w:tcPr>
            <w:tcW w:w="1278" w:type="dxa"/>
            <w:tcBorders>
              <w:top w:val="nil"/>
              <w:bottom w:val="single" w:sz="4" w:space="0" w:color="auto"/>
            </w:tcBorders>
          </w:tcPr>
          <w:p w14:paraId="4D7F76E2" w14:textId="77777777" w:rsidR="005D1539" w:rsidRPr="00B50CCF" w:rsidRDefault="005D1539" w:rsidP="005D1539">
            <w:pPr>
              <w:contextualSpacing/>
              <w:rPr>
                <w:rFonts w:ascii="Times New Roman" w:hAnsi="Times New Roman" w:cs="Times New Roman"/>
                <w:sz w:val="24"/>
                <w:szCs w:val="24"/>
              </w:rPr>
            </w:pPr>
            <w:r>
              <w:rPr>
                <w:rFonts w:ascii="Times New Roman" w:hAnsi="Times New Roman" w:cs="Times New Roman"/>
                <w:sz w:val="24"/>
                <w:szCs w:val="24"/>
              </w:rPr>
              <w:t>VAR</w:t>
            </w:r>
          </w:p>
        </w:tc>
        <w:tc>
          <w:tcPr>
            <w:tcW w:w="1530" w:type="dxa"/>
            <w:tcBorders>
              <w:top w:val="nil"/>
              <w:bottom w:val="single" w:sz="4" w:space="0" w:color="auto"/>
            </w:tcBorders>
          </w:tcPr>
          <w:p w14:paraId="2E00AC58" w14:textId="77777777" w:rsidR="005D1539" w:rsidRPr="00B50CCF" w:rsidRDefault="005D1539" w:rsidP="005D153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bottom w:val="single" w:sz="4" w:space="0" w:color="auto"/>
            </w:tcBorders>
          </w:tcPr>
          <w:p w14:paraId="6AE0898D" w14:textId="77777777" w:rsidR="005D1539" w:rsidRPr="00B50CCF" w:rsidRDefault="005D1539" w:rsidP="005D1539">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bl>
    <w:p w14:paraId="14790ED0" w14:textId="77777777" w:rsidR="001F106B" w:rsidRDefault="001F106B" w:rsidP="00063C18">
      <w:pPr>
        <w:spacing w:before="240" w:line="480" w:lineRule="auto"/>
        <w:ind w:left="720" w:firstLine="720"/>
        <w:rPr>
          <w:rFonts w:ascii="Times New Roman" w:eastAsia="Times New Roman" w:hAnsi="Times New Roman" w:cs="Times New Roman"/>
          <w:b/>
          <w:color w:val="000000"/>
          <w:sz w:val="24"/>
          <w:szCs w:val="24"/>
        </w:rPr>
      </w:pPr>
    </w:p>
    <w:p w14:paraId="5309A0C3" w14:textId="77777777" w:rsidR="00FB09D6" w:rsidRPr="00FB09D6" w:rsidRDefault="00FB09D6" w:rsidP="00063C18">
      <w:pPr>
        <w:spacing w:before="240" w:line="480" w:lineRule="auto"/>
        <w:ind w:left="720" w:firstLine="720"/>
        <w:rPr>
          <w:rFonts w:ascii="Times New Roman" w:eastAsia="Times New Roman" w:hAnsi="Times New Roman" w:cs="Times New Roman"/>
          <w:b/>
          <w:color w:val="000000"/>
          <w:sz w:val="24"/>
          <w:szCs w:val="24"/>
        </w:rPr>
      </w:pPr>
      <w:r w:rsidRPr="00FB09D6">
        <w:rPr>
          <w:rFonts w:ascii="Times New Roman" w:eastAsia="Times New Roman" w:hAnsi="Times New Roman" w:cs="Times New Roman"/>
          <w:b/>
          <w:color w:val="000000"/>
          <w:sz w:val="24"/>
          <w:szCs w:val="24"/>
        </w:rPr>
        <w:t>Adult refugees (≥19 years old)</w:t>
      </w:r>
    </w:p>
    <w:p w14:paraId="243CCF57" w14:textId="48412196" w:rsidR="00FB09D6" w:rsidRPr="00BA14FE" w:rsidRDefault="00FB09D6" w:rsidP="00BA14FE">
      <w:pPr>
        <w:spacing w:line="480" w:lineRule="auto"/>
        <w:ind w:firstLine="720"/>
        <w:rPr>
          <w:rFonts w:ascii="Times New Roman" w:eastAsia="Times New Roman" w:hAnsi="Times New Roman" w:cs="Times New Roman"/>
          <w:color w:val="000000"/>
          <w:sz w:val="24"/>
          <w:szCs w:val="24"/>
        </w:rPr>
      </w:pPr>
      <w:r w:rsidRPr="00FB09D6">
        <w:rPr>
          <w:rFonts w:ascii="Times New Roman" w:eastAsia="Times New Roman" w:hAnsi="Times New Roman" w:cs="Times New Roman"/>
          <w:color w:val="000000"/>
          <w:sz w:val="24"/>
          <w:szCs w:val="24"/>
        </w:rPr>
        <w:t xml:space="preserve">CPT </w:t>
      </w:r>
      <w:r w:rsidR="00F82213">
        <w:rPr>
          <w:rFonts w:ascii="Times New Roman" w:eastAsia="Times New Roman" w:hAnsi="Times New Roman" w:cs="Times New Roman"/>
          <w:color w:val="000000"/>
          <w:sz w:val="24"/>
          <w:szCs w:val="24"/>
        </w:rPr>
        <w:t xml:space="preserve">codes </w:t>
      </w:r>
      <w:r w:rsidRPr="00FB09D6">
        <w:rPr>
          <w:rFonts w:ascii="Times New Roman" w:eastAsia="Times New Roman" w:hAnsi="Times New Roman" w:cs="Times New Roman"/>
          <w:color w:val="000000"/>
          <w:sz w:val="24"/>
          <w:szCs w:val="24"/>
        </w:rPr>
        <w:t>90471</w:t>
      </w:r>
      <w:r>
        <w:rPr>
          <w:rFonts w:ascii="Times New Roman" w:eastAsia="Times New Roman" w:hAnsi="Times New Roman" w:cs="Times New Roman"/>
          <w:color w:val="000000"/>
          <w:sz w:val="24"/>
          <w:szCs w:val="24"/>
        </w:rPr>
        <w:t xml:space="preserve"> and 90472 </w:t>
      </w:r>
      <w:proofErr w:type="gramStart"/>
      <w:r>
        <w:rPr>
          <w:rFonts w:ascii="Times New Roman" w:eastAsia="Times New Roman" w:hAnsi="Times New Roman" w:cs="Times New Roman"/>
          <w:color w:val="000000"/>
          <w:sz w:val="24"/>
          <w:szCs w:val="24"/>
        </w:rPr>
        <w:t>were used</w:t>
      </w:r>
      <w:proofErr w:type="gramEnd"/>
      <w:r w:rsidRPr="00FB09D6">
        <w:rPr>
          <w:rFonts w:ascii="Times New Roman" w:eastAsia="Times New Roman" w:hAnsi="Times New Roman" w:cs="Times New Roman"/>
          <w:color w:val="000000"/>
          <w:sz w:val="24"/>
          <w:szCs w:val="24"/>
        </w:rPr>
        <w:t xml:space="preserve"> </w:t>
      </w:r>
      <w:r w:rsidR="00F82213">
        <w:rPr>
          <w:rFonts w:ascii="Times New Roman" w:eastAsia="Times New Roman" w:hAnsi="Times New Roman" w:cs="Times New Roman"/>
          <w:color w:val="000000"/>
          <w:sz w:val="24"/>
          <w:szCs w:val="24"/>
        </w:rPr>
        <w:t xml:space="preserve">to </w:t>
      </w:r>
      <w:r w:rsidRPr="00FB09D6">
        <w:rPr>
          <w:rFonts w:ascii="Times New Roman" w:eastAsia="Times New Roman" w:hAnsi="Times New Roman" w:cs="Times New Roman"/>
          <w:color w:val="000000"/>
          <w:sz w:val="24"/>
          <w:szCs w:val="24"/>
        </w:rPr>
        <w:t xml:space="preserve">estimate </w:t>
      </w:r>
      <w:r w:rsidR="00F82213">
        <w:rPr>
          <w:rFonts w:ascii="Times New Roman" w:eastAsia="Times New Roman" w:hAnsi="Times New Roman" w:cs="Times New Roman"/>
          <w:color w:val="000000"/>
          <w:sz w:val="24"/>
          <w:szCs w:val="24"/>
        </w:rPr>
        <w:t xml:space="preserve">allowable </w:t>
      </w:r>
      <w:r w:rsidRPr="00FB09D6">
        <w:rPr>
          <w:rFonts w:ascii="Times New Roman" w:eastAsia="Times New Roman" w:hAnsi="Times New Roman" w:cs="Times New Roman"/>
          <w:color w:val="000000"/>
          <w:sz w:val="24"/>
          <w:szCs w:val="24"/>
        </w:rPr>
        <w:t>vaccine administration fee</w:t>
      </w:r>
      <w:r w:rsidR="00F82213">
        <w:rPr>
          <w:rFonts w:ascii="Times New Roman" w:eastAsia="Times New Roman" w:hAnsi="Times New Roman" w:cs="Times New Roman"/>
          <w:color w:val="000000"/>
          <w:sz w:val="24"/>
          <w:szCs w:val="24"/>
        </w:rPr>
        <w:t>s</w:t>
      </w:r>
      <w:r w:rsidRPr="00FB09D6">
        <w:rPr>
          <w:rFonts w:ascii="Times New Roman" w:eastAsia="Times New Roman" w:hAnsi="Times New Roman" w:cs="Times New Roman"/>
          <w:color w:val="000000"/>
          <w:sz w:val="24"/>
          <w:szCs w:val="24"/>
        </w:rPr>
        <w:t xml:space="preserve"> for adult refugees. </w:t>
      </w:r>
      <w:r w:rsidR="00003F31">
        <w:rPr>
          <w:rFonts w:ascii="Times New Roman" w:eastAsia="Times New Roman" w:hAnsi="Times New Roman" w:cs="Times New Roman"/>
          <w:color w:val="000000"/>
          <w:sz w:val="24"/>
          <w:szCs w:val="24"/>
        </w:rPr>
        <w:t>For adult</w:t>
      </w:r>
      <w:r w:rsidR="00003F31" w:rsidRPr="00FB09D6">
        <w:rPr>
          <w:rFonts w:ascii="Times New Roman" w:eastAsia="Times New Roman" w:hAnsi="Times New Roman" w:cs="Times New Roman"/>
          <w:color w:val="000000"/>
          <w:sz w:val="24"/>
          <w:szCs w:val="24"/>
        </w:rPr>
        <w:t xml:space="preserve">s, vaccine administration fees depend on </w:t>
      </w:r>
      <w:r w:rsidR="00FB032D">
        <w:rPr>
          <w:rFonts w:ascii="Times New Roman" w:eastAsia="Times New Roman" w:hAnsi="Times New Roman" w:cs="Times New Roman"/>
          <w:color w:val="000000"/>
          <w:sz w:val="24"/>
          <w:szCs w:val="24"/>
        </w:rPr>
        <w:t xml:space="preserve">the </w:t>
      </w:r>
      <w:r w:rsidR="00003F31" w:rsidRPr="00FB09D6">
        <w:rPr>
          <w:rFonts w:ascii="Times New Roman" w:eastAsia="Times New Roman" w:hAnsi="Times New Roman" w:cs="Times New Roman"/>
          <w:color w:val="000000"/>
          <w:sz w:val="24"/>
          <w:szCs w:val="24"/>
        </w:rPr>
        <w:t xml:space="preserve">numbers of different vaccines received during a visit. </w:t>
      </w:r>
      <w:r w:rsidRPr="00FB09D6">
        <w:rPr>
          <w:rFonts w:ascii="Times New Roman" w:eastAsia="Times New Roman" w:hAnsi="Times New Roman" w:cs="Times New Roman"/>
          <w:color w:val="000000"/>
          <w:sz w:val="24"/>
          <w:szCs w:val="24"/>
        </w:rPr>
        <w:t xml:space="preserve">CPT code 90471 is the immunization administration code of </w:t>
      </w:r>
      <w:r w:rsidR="00F82213">
        <w:rPr>
          <w:rFonts w:ascii="Times New Roman" w:eastAsia="Times New Roman" w:hAnsi="Times New Roman" w:cs="Times New Roman"/>
          <w:color w:val="000000"/>
          <w:sz w:val="24"/>
          <w:szCs w:val="24"/>
        </w:rPr>
        <w:t>the first</w:t>
      </w:r>
      <w:r w:rsidR="00F82213" w:rsidRPr="00FB09D6">
        <w:rPr>
          <w:rFonts w:ascii="Times New Roman" w:eastAsia="Times New Roman" w:hAnsi="Times New Roman" w:cs="Times New Roman"/>
          <w:color w:val="000000"/>
          <w:sz w:val="24"/>
          <w:szCs w:val="24"/>
        </w:rPr>
        <w:t xml:space="preserve"> </w:t>
      </w:r>
      <w:r w:rsidRPr="00FB09D6">
        <w:rPr>
          <w:rFonts w:ascii="Times New Roman" w:eastAsia="Times New Roman" w:hAnsi="Times New Roman" w:cs="Times New Roman"/>
          <w:color w:val="000000"/>
          <w:sz w:val="24"/>
          <w:szCs w:val="24"/>
        </w:rPr>
        <w:t xml:space="preserve">single or combination vaccine for those who are 19 </w:t>
      </w:r>
      <w:r w:rsidR="00FB032D">
        <w:rPr>
          <w:rFonts w:ascii="Times New Roman" w:eastAsia="Times New Roman" w:hAnsi="Times New Roman" w:cs="Times New Roman"/>
          <w:color w:val="000000"/>
          <w:sz w:val="24"/>
          <w:szCs w:val="24"/>
        </w:rPr>
        <w:t xml:space="preserve">years of age </w:t>
      </w:r>
      <w:r w:rsidRPr="00FB09D6">
        <w:rPr>
          <w:rFonts w:ascii="Times New Roman" w:eastAsia="Times New Roman" w:hAnsi="Times New Roman" w:cs="Times New Roman"/>
          <w:color w:val="000000"/>
          <w:sz w:val="24"/>
          <w:szCs w:val="24"/>
        </w:rPr>
        <w:t>or older</w:t>
      </w:r>
      <w:r w:rsidR="00254F0C">
        <w:rPr>
          <w:rFonts w:ascii="Times New Roman" w:eastAsia="Times New Roman" w:hAnsi="Times New Roman" w:cs="Times New Roman"/>
          <w:color w:val="000000"/>
          <w:sz w:val="24"/>
          <w:szCs w:val="24"/>
        </w:rPr>
        <w:t xml:space="preserve"> </w:t>
      </w:r>
      <w:r w:rsidR="00254F0C">
        <w:rPr>
          <w:rFonts w:ascii="Times New Roman" w:eastAsia="Times New Roman" w:hAnsi="Times New Roman" w:cs="Times New Roman"/>
          <w:color w:val="000000"/>
          <w:sz w:val="24"/>
          <w:szCs w:val="24"/>
        </w:rPr>
        <w:fldChar w:fldCharType="begin"/>
      </w:r>
      <w:r w:rsidR="009B7EE6">
        <w:rPr>
          <w:rFonts w:ascii="Times New Roman" w:eastAsia="Times New Roman" w:hAnsi="Times New Roman" w:cs="Times New Roman"/>
          <w:color w:val="000000"/>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sidR="00254F0C">
        <w:rPr>
          <w:rFonts w:ascii="Times New Roman" w:eastAsia="Times New Roman" w:hAnsi="Times New Roman" w:cs="Times New Roman"/>
          <w:color w:val="000000"/>
          <w:sz w:val="24"/>
          <w:szCs w:val="24"/>
        </w:rPr>
        <w:fldChar w:fldCharType="separate"/>
      </w:r>
      <w:r w:rsidR="009B7EE6">
        <w:rPr>
          <w:rFonts w:ascii="Times New Roman" w:eastAsia="Times New Roman" w:hAnsi="Times New Roman" w:cs="Times New Roman"/>
          <w:noProof/>
          <w:color w:val="000000"/>
          <w:sz w:val="24"/>
          <w:szCs w:val="24"/>
        </w:rPr>
        <w:t>[13]</w:t>
      </w:r>
      <w:r w:rsidR="00254F0C">
        <w:rPr>
          <w:rFonts w:ascii="Times New Roman" w:eastAsia="Times New Roman" w:hAnsi="Times New Roman" w:cs="Times New Roman"/>
          <w:color w:val="000000"/>
          <w:sz w:val="24"/>
          <w:szCs w:val="24"/>
        </w:rPr>
        <w:fldChar w:fldCharType="end"/>
      </w:r>
      <w:r w:rsidRPr="00FB09D6">
        <w:rPr>
          <w:rFonts w:ascii="Times New Roman" w:eastAsia="Times New Roman" w:hAnsi="Times New Roman" w:cs="Times New Roman"/>
          <w:color w:val="000000"/>
          <w:sz w:val="24"/>
          <w:szCs w:val="24"/>
        </w:rPr>
        <w:t xml:space="preserve">. CPT </w:t>
      </w:r>
      <w:r w:rsidR="00537DE8">
        <w:rPr>
          <w:rFonts w:ascii="Times New Roman" w:eastAsia="Times New Roman" w:hAnsi="Times New Roman" w:cs="Times New Roman"/>
          <w:color w:val="000000"/>
          <w:sz w:val="24"/>
          <w:szCs w:val="24"/>
        </w:rPr>
        <w:t xml:space="preserve">code </w:t>
      </w:r>
      <w:r w:rsidRPr="00FB09D6">
        <w:rPr>
          <w:rFonts w:ascii="Times New Roman" w:eastAsia="Times New Roman" w:hAnsi="Times New Roman" w:cs="Times New Roman"/>
          <w:color w:val="000000"/>
          <w:sz w:val="24"/>
          <w:szCs w:val="24"/>
        </w:rPr>
        <w:t>90472 is the immunization administration code of each additional single or combination vaccine</w:t>
      </w:r>
      <w:r w:rsidR="00FB032D">
        <w:rPr>
          <w:rFonts w:ascii="Times New Roman" w:eastAsia="Times New Roman" w:hAnsi="Times New Roman" w:cs="Times New Roman"/>
          <w:color w:val="000000"/>
          <w:sz w:val="24"/>
          <w:szCs w:val="24"/>
        </w:rPr>
        <w:t>,</w:t>
      </w:r>
      <w:r w:rsidRPr="00FB09D6">
        <w:rPr>
          <w:rFonts w:ascii="Times New Roman" w:eastAsia="Times New Roman" w:hAnsi="Times New Roman" w:cs="Times New Roman"/>
          <w:color w:val="000000"/>
          <w:sz w:val="24"/>
          <w:szCs w:val="24"/>
        </w:rPr>
        <w:t xml:space="preserve"> and should be used </w:t>
      </w:r>
      <w:r w:rsidRPr="00FB09D6">
        <w:rPr>
          <w:rFonts w:ascii="Times New Roman" w:eastAsia="Times New Roman" w:hAnsi="Times New Roman" w:cs="Times New Roman"/>
          <w:color w:val="000000"/>
          <w:sz w:val="24"/>
          <w:szCs w:val="24"/>
        </w:rPr>
        <w:lastRenderedPageBreak/>
        <w:t xml:space="preserve">in conjunction with CPT </w:t>
      </w:r>
      <w:r w:rsidR="00537DE8">
        <w:rPr>
          <w:rFonts w:ascii="Times New Roman" w:eastAsia="Times New Roman" w:hAnsi="Times New Roman" w:cs="Times New Roman"/>
          <w:color w:val="000000"/>
          <w:sz w:val="24"/>
          <w:szCs w:val="24"/>
        </w:rPr>
        <w:t xml:space="preserve">code </w:t>
      </w:r>
      <w:r w:rsidRPr="00FB09D6">
        <w:rPr>
          <w:rFonts w:ascii="Times New Roman" w:eastAsia="Times New Roman" w:hAnsi="Times New Roman" w:cs="Times New Roman"/>
          <w:color w:val="000000"/>
          <w:sz w:val="24"/>
          <w:szCs w:val="24"/>
        </w:rPr>
        <w:t>90471</w:t>
      </w:r>
      <w:r w:rsidR="00254F0C">
        <w:rPr>
          <w:rFonts w:ascii="Times New Roman" w:eastAsia="Times New Roman" w:hAnsi="Times New Roman" w:cs="Times New Roman"/>
          <w:color w:val="000000"/>
          <w:sz w:val="24"/>
          <w:szCs w:val="24"/>
        </w:rPr>
        <w:t xml:space="preserve"> </w:t>
      </w:r>
      <w:r w:rsidR="00254F0C">
        <w:rPr>
          <w:rFonts w:ascii="Times New Roman" w:eastAsia="Times New Roman" w:hAnsi="Times New Roman" w:cs="Times New Roman"/>
          <w:color w:val="000000"/>
          <w:sz w:val="24"/>
          <w:szCs w:val="24"/>
        </w:rPr>
        <w:fldChar w:fldCharType="begin"/>
      </w:r>
      <w:r w:rsidR="009B7EE6">
        <w:rPr>
          <w:rFonts w:ascii="Times New Roman" w:eastAsia="Times New Roman" w:hAnsi="Times New Roman" w:cs="Times New Roman"/>
          <w:color w:val="000000"/>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sidR="00254F0C">
        <w:rPr>
          <w:rFonts w:ascii="Times New Roman" w:eastAsia="Times New Roman" w:hAnsi="Times New Roman" w:cs="Times New Roman"/>
          <w:color w:val="000000"/>
          <w:sz w:val="24"/>
          <w:szCs w:val="24"/>
        </w:rPr>
        <w:fldChar w:fldCharType="separate"/>
      </w:r>
      <w:r w:rsidR="009B7EE6">
        <w:rPr>
          <w:rFonts w:ascii="Times New Roman" w:eastAsia="Times New Roman" w:hAnsi="Times New Roman" w:cs="Times New Roman"/>
          <w:noProof/>
          <w:color w:val="000000"/>
          <w:sz w:val="24"/>
          <w:szCs w:val="24"/>
        </w:rPr>
        <w:t>[13]</w:t>
      </w:r>
      <w:r w:rsidR="00254F0C">
        <w:rPr>
          <w:rFonts w:ascii="Times New Roman" w:eastAsia="Times New Roman" w:hAnsi="Times New Roman" w:cs="Times New Roman"/>
          <w:color w:val="000000"/>
          <w:sz w:val="24"/>
          <w:szCs w:val="24"/>
        </w:rPr>
        <w:fldChar w:fldCharType="end"/>
      </w:r>
      <w:r w:rsidR="00F82213">
        <w:rPr>
          <w:rFonts w:ascii="Times New Roman" w:eastAsia="Times New Roman" w:hAnsi="Times New Roman" w:cs="Times New Roman"/>
          <w:color w:val="000000"/>
          <w:sz w:val="24"/>
          <w:szCs w:val="24"/>
        </w:rPr>
        <w:t xml:space="preserve"> during a single visit</w:t>
      </w:r>
      <w:r w:rsidRPr="00FB09D6">
        <w:rPr>
          <w:rFonts w:ascii="Times New Roman" w:eastAsia="Times New Roman" w:hAnsi="Times New Roman" w:cs="Times New Roman"/>
          <w:color w:val="000000"/>
          <w:sz w:val="24"/>
          <w:szCs w:val="24"/>
        </w:rPr>
        <w:t xml:space="preserve">. Unlike persons </w:t>
      </w:r>
      <w:r w:rsidR="00FB032D">
        <w:rPr>
          <w:rFonts w:ascii="Times New Roman" w:eastAsia="Times New Roman" w:hAnsi="Times New Roman" w:cs="Times New Roman"/>
          <w:color w:val="000000"/>
          <w:sz w:val="24"/>
          <w:szCs w:val="24"/>
        </w:rPr>
        <w:t>younger than</w:t>
      </w:r>
      <w:r w:rsidR="00FB032D" w:rsidRPr="00FB09D6">
        <w:rPr>
          <w:rFonts w:ascii="Times New Roman" w:eastAsia="Times New Roman" w:hAnsi="Times New Roman" w:cs="Times New Roman"/>
          <w:color w:val="000000"/>
          <w:sz w:val="24"/>
          <w:szCs w:val="24"/>
        </w:rPr>
        <w:t xml:space="preserve"> </w:t>
      </w:r>
      <w:r w:rsidRPr="00FB09D6">
        <w:rPr>
          <w:rFonts w:ascii="Times New Roman" w:eastAsia="Times New Roman" w:hAnsi="Times New Roman" w:cs="Times New Roman"/>
          <w:color w:val="000000"/>
          <w:sz w:val="24"/>
          <w:szCs w:val="24"/>
        </w:rPr>
        <w:t>19 years old, the vaccine administration fee for a single</w:t>
      </w:r>
      <w:r w:rsidR="00003F31">
        <w:rPr>
          <w:rFonts w:ascii="Times New Roman" w:eastAsia="Times New Roman" w:hAnsi="Times New Roman" w:cs="Times New Roman"/>
          <w:color w:val="000000"/>
          <w:sz w:val="24"/>
          <w:szCs w:val="24"/>
        </w:rPr>
        <w:t>-component</w:t>
      </w:r>
      <w:r w:rsidRPr="00FB09D6">
        <w:rPr>
          <w:rFonts w:ascii="Times New Roman" w:eastAsia="Times New Roman" w:hAnsi="Times New Roman" w:cs="Times New Roman"/>
          <w:color w:val="000000"/>
          <w:sz w:val="24"/>
          <w:szCs w:val="24"/>
        </w:rPr>
        <w:t xml:space="preserve"> vaccine is equivalent to the fe</w:t>
      </w:r>
      <w:r w:rsidR="000E522D">
        <w:rPr>
          <w:rFonts w:ascii="Times New Roman" w:eastAsia="Times New Roman" w:hAnsi="Times New Roman" w:cs="Times New Roman"/>
          <w:color w:val="000000"/>
          <w:sz w:val="24"/>
          <w:szCs w:val="24"/>
        </w:rPr>
        <w:t xml:space="preserve">e for a combination vaccine. </w:t>
      </w:r>
      <w:r w:rsidR="00003F31">
        <w:rPr>
          <w:rFonts w:ascii="Times New Roman" w:eastAsia="Times New Roman" w:hAnsi="Times New Roman" w:cs="Times New Roman"/>
          <w:color w:val="000000"/>
          <w:sz w:val="24"/>
          <w:szCs w:val="24"/>
        </w:rPr>
        <w:t>As an example</w:t>
      </w:r>
      <w:r w:rsidRPr="00FB09D6">
        <w:rPr>
          <w:rFonts w:ascii="Times New Roman" w:eastAsia="Times New Roman" w:hAnsi="Times New Roman" w:cs="Times New Roman"/>
          <w:color w:val="000000"/>
          <w:sz w:val="24"/>
          <w:szCs w:val="24"/>
        </w:rPr>
        <w:t xml:space="preserve">, when an adult receives three vaccines, </w:t>
      </w:r>
      <w:proofErr w:type="spellStart"/>
      <w:r w:rsidRPr="00FB09D6">
        <w:rPr>
          <w:rFonts w:ascii="Times New Roman" w:eastAsia="Times New Roman" w:hAnsi="Times New Roman" w:cs="Times New Roman"/>
          <w:color w:val="000000"/>
          <w:sz w:val="24"/>
          <w:szCs w:val="24"/>
        </w:rPr>
        <w:t>Tdap</w:t>
      </w:r>
      <w:proofErr w:type="spellEnd"/>
      <w:r w:rsidRPr="00FB09D6">
        <w:rPr>
          <w:rFonts w:ascii="Times New Roman" w:eastAsia="Times New Roman" w:hAnsi="Times New Roman" w:cs="Times New Roman"/>
          <w:color w:val="000000"/>
          <w:sz w:val="24"/>
          <w:szCs w:val="24"/>
        </w:rPr>
        <w:t xml:space="preserve">, </w:t>
      </w:r>
      <w:proofErr w:type="spellStart"/>
      <w:r w:rsidRPr="00FB09D6">
        <w:rPr>
          <w:rFonts w:ascii="Times New Roman" w:eastAsia="Times New Roman" w:hAnsi="Times New Roman" w:cs="Times New Roman"/>
          <w:color w:val="000000"/>
          <w:sz w:val="24"/>
          <w:szCs w:val="24"/>
        </w:rPr>
        <w:t>HepB</w:t>
      </w:r>
      <w:proofErr w:type="spellEnd"/>
      <w:r w:rsidRPr="00FB09D6">
        <w:rPr>
          <w:rFonts w:ascii="Times New Roman" w:eastAsia="Times New Roman" w:hAnsi="Times New Roman" w:cs="Times New Roman"/>
          <w:color w:val="000000"/>
          <w:sz w:val="24"/>
          <w:szCs w:val="24"/>
        </w:rPr>
        <w:t xml:space="preserve">, and MMR, during a visit, the one unit of CPT </w:t>
      </w:r>
      <w:r w:rsidR="00537DE8">
        <w:rPr>
          <w:rFonts w:ascii="Times New Roman" w:eastAsia="Times New Roman" w:hAnsi="Times New Roman" w:cs="Times New Roman"/>
          <w:color w:val="000000"/>
          <w:sz w:val="24"/>
          <w:szCs w:val="24"/>
        </w:rPr>
        <w:t xml:space="preserve">code </w:t>
      </w:r>
      <w:r w:rsidRPr="00FB09D6">
        <w:rPr>
          <w:rFonts w:ascii="Times New Roman" w:eastAsia="Times New Roman" w:hAnsi="Times New Roman" w:cs="Times New Roman"/>
          <w:color w:val="000000"/>
          <w:sz w:val="24"/>
          <w:szCs w:val="24"/>
        </w:rPr>
        <w:t xml:space="preserve">90471 and two units of CPT </w:t>
      </w:r>
      <w:r w:rsidR="00537DE8">
        <w:rPr>
          <w:rFonts w:ascii="Times New Roman" w:eastAsia="Times New Roman" w:hAnsi="Times New Roman" w:cs="Times New Roman"/>
          <w:color w:val="000000"/>
          <w:sz w:val="24"/>
          <w:szCs w:val="24"/>
        </w:rPr>
        <w:t xml:space="preserve">code </w:t>
      </w:r>
      <w:r w:rsidRPr="00FB09D6">
        <w:rPr>
          <w:rFonts w:ascii="Times New Roman" w:eastAsia="Times New Roman" w:hAnsi="Times New Roman" w:cs="Times New Roman"/>
          <w:color w:val="000000"/>
          <w:sz w:val="24"/>
          <w:szCs w:val="24"/>
        </w:rPr>
        <w:t xml:space="preserve">90472 </w:t>
      </w:r>
      <w:proofErr w:type="gramStart"/>
      <w:r w:rsidRPr="00FB09D6">
        <w:rPr>
          <w:rFonts w:ascii="Times New Roman" w:eastAsia="Times New Roman" w:hAnsi="Times New Roman" w:cs="Times New Roman"/>
          <w:color w:val="000000"/>
          <w:sz w:val="24"/>
          <w:szCs w:val="24"/>
        </w:rPr>
        <w:t>would be charged</w:t>
      </w:r>
      <w:proofErr w:type="gramEnd"/>
      <w:r w:rsidRPr="00FB09D6">
        <w:rPr>
          <w:rFonts w:ascii="Times New Roman" w:eastAsia="Times New Roman" w:hAnsi="Times New Roman" w:cs="Times New Roman"/>
          <w:color w:val="000000"/>
          <w:sz w:val="24"/>
          <w:szCs w:val="24"/>
        </w:rPr>
        <w:t xml:space="preserve">. </w:t>
      </w:r>
      <w:r w:rsidR="00771A21">
        <w:rPr>
          <w:rFonts w:ascii="Times New Roman" w:eastAsia="Times New Roman" w:hAnsi="Times New Roman" w:cs="Times New Roman"/>
          <w:color w:val="000000"/>
          <w:sz w:val="24"/>
          <w:szCs w:val="24"/>
        </w:rPr>
        <w:t xml:space="preserve">The number of recommended vaccines for adults depends </w:t>
      </w:r>
      <w:r w:rsidR="00FB032D">
        <w:rPr>
          <w:rFonts w:ascii="Times New Roman" w:eastAsia="Times New Roman" w:hAnsi="Times New Roman" w:cs="Times New Roman"/>
          <w:color w:val="000000"/>
          <w:sz w:val="24"/>
          <w:szCs w:val="24"/>
        </w:rPr>
        <w:t>up</w:t>
      </w:r>
      <w:r w:rsidR="00771A21">
        <w:rPr>
          <w:rFonts w:ascii="Times New Roman" w:eastAsia="Times New Roman" w:hAnsi="Times New Roman" w:cs="Times New Roman"/>
          <w:color w:val="000000"/>
          <w:sz w:val="24"/>
          <w:szCs w:val="24"/>
        </w:rPr>
        <w:t xml:space="preserve">on the age at arrival by gender. A maximum of five different vaccines </w:t>
      </w:r>
      <w:proofErr w:type="gramStart"/>
      <w:r w:rsidR="00771A21">
        <w:rPr>
          <w:rFonts w:ascii="Times New Roman" w:eastAsia="Times New Roman" w:hAnsi="Times New Roman" w:cs="Times New Roman"/>
          <w:color w:val="000000"/>
          <w:sz w:val="24"/>
          <w:szCs w:val="24"/>
        </w:rPr>
        <w:t>may be recommended</w:t>
      </w:r>
      <w:proofErr w:type="gramEnd"/>
      <w:r w:rsidR="00771A21">
        <w:rPr>
          <w:rFonts w:ascii="Times New Roman" w:eastAsia="Times New Roman" w:hAnsi="Times New Roman" w:cs="Times New Roman"/>
          <w:color w:val="000000"/>
          <w:sz w:val="24"/>
          <w:szCs w:val="24"/>
        </w:rPr>
        <w:t xml:space="preserve"> for adults</w:t>
      </w:r>
      <w:r w:rsidR="00E23155">
        <w:rPr>
          <w:rFonts w:ascii="Times New Roman" w:eastAsia="Times New Roman" w:hAnsi="Times New Roman" w:cs="Times New Roman"/>
          <w:color w:val="000000"/>
          <w:sz w:val="24"/>
          <w:szCs w:val="24"/>
        </w:rPr>
        <w:t xml:space="preserve">, all </w:t>
      </w:r>
      <w:r w:rsidR="00771A21">
        <w:rPr>
          <w:rFonts w:ascii="Times New Roman" w:eastAsia="Times New Roman" w:hAnsi="Times New Roman" w:cs="Times New Roman"/>
          <w:color w:val="000000"/>
          <w:sz w:val="24"/>
          <w:szCs w:val="24"/>
        </w:rPr>
        <w:t>of which could be delivered</w:t>
      </w:r>
      <w:r w:rsidR="00E23155">
        <w:rPr>
          <w:rFonts w:ascii="Times New Roman" w:eastAsia="Times New Roman" w:hAnsi="Times New Roman" w:cs="Times New Roman"/>
          <w:color w:val="000000"/>
          <w:sz w:val="24"/>
          <w:szCs w:val="24"/>
        </w:rPr>
        <w:t xml:space="preserve"> </w:t>
      </w:r>
      <w:r w:rsidR="00771A21">
        <w:rPr>
          <w:rFonts w:ascii="Times New Roman" w:eastAsia="Times New Roman" w:hAnsi="Times New Roman" w:cs="Times New Roman"/>
          <w:color w:val="000000"/>
          <w:sz w:val="24"/>
          <w:szCs w:val="24"/>
        </w:rPr>
        <w:t>during one</w:t>
      </w:r>
      <w:r w:rsidR="00E23155">
        <w:rPr>
          <w:rFonts w:ascii="Times New Roman" w:eastAsia="Times New Roman" w:hAnsi="Times New Roman" w:cs="Times New Roman"/>
          <w:color w:val="000000"/>
          <w:sz w:val="24"/>
          <w:szCs w:val="24"/>
        </w:rPr>
        <w:t xml:space="preserve"> </w:t>
      </w:r>
      <w:r w:rsidR="00C33BD1">
        <w:rPr>
          <w:rFonts w:ascii="Times New Roman" w:eastAsia="Times New Roman" w:hAnsi="Times New Roman" w:cs="Times New Roman"/>
          <w:color w:val="000000"/>
          <w:sz w:val="24"/>
          <w:szCs w:val="24"/>
        </w:rPr>
        <w:t xml:space="preserve">visit. </w:t>
      </w:r>
      <w:r w:rsidR="00406B20">
        <w:rPr>
          <w:rFonts w:ascii="Times New Roman" w:eastAsia="Times New Roman" w:hAnsi="Times New Roman" w:cs="Times New Roman"/>
          <w:color w:val="000000"/>
          <w:sz w:val="24"/>
          <w:szCs w:val="24"/>
        </w:rPr>
        <w:t xml:space="preserve">The costs associated with adult vaccine administration </w:t>
      </w:r>
      <w:proofErr w:type="gramStart"/>
      <w:r w:rsidR="00406B20">
        <w:rPr>
          <w:rFonts w:ascii="Times New Roman" w:eastAsia="Times New Roman" w:hAnsi="Times New Roman" w:cs="Times New Roman"/>
          <w:color w:val="000000"/>
          <w:sz w:val="24"/>
          <w:szCs w:val="24"/>
        </w:rPr>
        <w:t>are minimized</w:t>
      </w:r>
      <w:proofErr w:type="gramEnd"/>
      <w:r w:rsidR="00406B20">
        <w:rPr>
          <w:rFonts w:ascii="Times New Roman" w:eastAsia="Times New Roman" w:hAnsi="Times New Roman" w:cs="Times New Roman"/>
          <w:color w:val="000000"/>
          <w:sz w:val="24"/>
          <w:szCs w:val="24"/>
        </w:rPr>
        <w:t xml:space="preserve"> by providing as many doses as possible at each visit</w:t>
      </w:r>
      <w:r w:rsidR="00FB032D">
        <w:rPr>
          <w:rFonts w:ascii="Times New Roman" w:eastAsia="Times New Roman" w:hAnsi="Times New Roman" w:cs="Times New Roman"/>
          <w:color w:val="000000"/>
          <w:sz w:val="24"/>
          <w:szCs w:val="24"/>
        </w:rPr>
        <w:t>,</w:t>
      </w:r>
      <w:r w:rsidR="00406B20">
        <w:rPr>
          <w:rFonts w:ascii="Times New Roman" w:eastAsia="Times New Roman" w:hAnsi="Times New Roman" w:cs="Times New Roman"/>
          <w:color w:val="000000"/>
          <w:sz w:val="24"/>
          <w:szCs w:val="24"/>
        </w:rPr>
        <w:t xml:space="preserve"> such that more doses are charged with CPT code 90472 and fewer doses are charged with </w:t>
      </w:r>
      <w:r w:rsidR="00537DE8">
        <w:rPr>
          <w:rFonts w:ascii="Times New Roman" w:eastAsia="Times New Roman" w:hAnsi="Times New Roman" w:cs="Times New Roman"/>
          <w:color w:val="000000"/>
          <w:sz w:val="24"/>
          <w:szCs w:val="24"/>
        </w:rPr>
        <w:t xml:space="preserve">CPT code </w:t>
      </w:r>
      <w:r w:rsidR="00406B20">
        <w:rPr>
          <w:rFonts w:ascii="Times New Roman" w:eastAsia="Times New Roman" w:hAnsi="Times New Roman" w:cs="Times New Roman"/>
          <w:color w:val="000000"/>
          <w:sz w:val="24"/>
          <w:szCs w:val="24"/>
        </w:rPr>
        <w:t xml:space="preserve">90471. </w:t>
      </w:r>
      <w:r w:rsidR="001D3545">
        <w:rPr>
          <w:rFonts w:ascii="Times New Roman" w:eastAsia="Times New Roman" w:hAnsi="Times New Roman" w:cs="Times New Roman"/>
          <w:color w:val="000000"/>
          <w:sz w:val="24"/>
          <w:szCs w:val="24"/>
        </w:rPr>
        <w:t xml:space="preserve">Thus, we assumed that a maximum of five vaccines </w:t>
      </w:r>
      <w:proofErr w:type="gramStart"/>
      <w:r w:rsidR="001D3545">
        <w:rPr>
          <w:rFonts w:ascii="Times New Roman" w:eastAsia="Times New Roman" w:hAnsi="Times New Roman" w:cs="Times New Roman"/>
          <w:color w:val="000000"/>
          <w:sz w:val="24"/>
          <w:szCs w:val="24"/>
        </w:rPr>
        <w:t>could be given</w:t>
      </w:r>
      <w:proofErr w:type="gramEnd"/>
      <w:r w:rsidR="001D3545">
        <w:rPr>
          <w:rFonts w:ascii="Times New Roman" w:eastAsia="Times New Roman" w:hAnsi="Times New Roman" w:cs="Times New Roman"/>
          <w:color w:val="000000"/>
          <w:sz w:val="24"/>
          <w:szCs w:val="24"/>
        </w:rPr>
        <w:t xml:space="preserve"> per visit. </w:t>
      </w:r>
      <w:r w:rsidR="00C33BD1">
        <w:rPr>
          <w:rFonts w:ascii="Times New Roman" w:eastAsia="Times New Roman" w:hAnsi="Times New Roman" w:cs="Times New Roman"/>
          <w:color w:val="000000"/>
          <w:sz w:val="24"/>
          <w:szCs w:val="24"/>
        </w:rPr>
        <w:t xml:space="preserve">The estimated minimum </w:t>
      </w:r>
      <w:r w:rsidR="00406B20">
        <w:rPr>
          <w:rFonts w:ascii="Times New Roman" w:eastAsia="Times New Roman" w:hAnsi="Times New Roman" w:cs="Times New Roman"/>
          <w:color w:val="000000"/>
          <w:sz w:val="24"/>
          <w:szCs w:val="24"/>
        </w:rPr>
        <w:t xml:space="preserve">of </w:t>
      </w:r>
      <w:r w:rsidR="00C33BD1">
        <w:rPr>
          <w:rFonts w:ascii="Times New Roman" w:eastAsia="Times New Roman" w:hAnsi="Times New Roman" w:cs="Times New Roman"/>
          <w:color w:val="000000"/>
          <w:sz w:val="24"/>
          <w:szCs w:val="24"/>
        </w:rPr>
        <w:t xml:space="preserve">CPT </w:t>
      </w:r>
      <w:r w:rsidR="00537DE8">
        <w:rPr>
          <w:rFonts w:ascii="Times New Roman" w:eastAsia="Times New Roman" w:hAnsi="Times New Roman" w:cs="Times New Roman"/>
          <w:color w:val="000000"/>
          <w:sz w:val="24"/>
          <w:szCs w:val="24"/>
        </w:rPr>
        <w:t xml:space="preserve">code </w:t>
      </w:r>
      <w:r w:rsidR="00C33BD1">
        <w:rPr>
          <w:rFonts w:ascii="Times New Roman" w:eastAsia="Times New Roman" w:hAnsi="Times New Roman" w:cs="Times New Roman"/>
          <w:color w:val="000000"/>
          <w:sz w:val="24"/>
          <w:szCs w:val="24"/>
        </w:rPr>
        <w:t xml:space="preserve">90471 </w:t>
      </w:r>
      <w:r w:rsidR="00406B20">
        <w:rPr>
          <w:rFonts w:ascii="Times New Roman" w:eastAsia="Times New Roman" w:hAnsi="Times New Roman" w:cs="Times New Roman"/>
          <w:color w:val="000000"/>
          <w:sz w:val="24"/>
          <w:szCs w:val="24"/>
        </w:rPr>
        <w:t>charges to achieve</w:t>
      </w:r>
      <w:r w:rsidR="00C33BD1">
        <w:rPr>
          <w:rFonts w:ascii="Times New Roman" w:eastAsia="Times New Roman" w:hAnsi="Times New Roman" w:cs="Times New Roman"/>
          <w:color w:val="000000"/>
          <w:sz w:val="24"/>
          <w:szCs w:val="24"/>
        </w:rPr>
        <w:t xml:space="preserve"> for full vaccination </w:t>
      </w:r>
      <w:r w:rsidR="004A3F84">
        <w:rPr>
          <w:rFonts w:ascii="Times New Roman" w:eastAsia="Times New Roman" w:hAnsi="Times New Roman" w:cs="Times New Roman"/>
          <w:color w:val="000000"/>
          <w:sz w:val="24"/>
          <w:szCs w:val="24"/>
        </w:rPr>
        <w:t xml:space="preserve">for adults </w:t>
      </w:r>
      <w:proofErr w:type="gramStart"/>
      <w:r w:rsidR="004A3F84">
        <w:rPr>
          <w:rFonts w:ascii="Times New Roman" w:eastAsia="Times New Roman" w:hAnsi="Times New Roman" w:cs="Times New Roman"/>
          <w:color w:val="000000"/>
          <w:sz w:val="24"/>
          <w:szCs w:val="24"/>
        </w:rPr>
        <w:t>are shown</w:t>
      </w:r>
      <w:proofErr w:type="gramEnd"/>
      <w:r w:rsidR="004A3F84">
        <w:rPr>
          <w:rFonts w:ascii="Times New Roman" w:eastAsia="Times New Roman" w:hAnsi="Times New Roman" w:cs="Times New Roman"/>
          <w:color w:val="000000"/>
          <w:sz w:val="24"/>
          <w:szCs w:val="24"/>
        </w:rPr>
        <w:t xml:space="preserve"> in Table A9</w:t>
      </w:r>
      <w:r w:rsidR="00C33BD1">
        <w:rPr>
          <w:rFonts w:ascii="Times New Roman" w:eastAsia="Times New Roman" w:hAnsi="Times New Roman" w:cs="Times New Roman"/>
          <w:color w:val="000000"/>
          <w:sz w:val="24"/>
          <w:szCs w:val="24"/>
        </w:rPr>
        <w:t xml:space="preserve">.  </w:t>
      </w:r>
    </w:p>
    <w:p w14:paraId="7ED114A8" w14:textId="453CAD16" w:rsidR="00BA14FE" w:rsidRDefault="00354227" w:rsidP="00BA14FE">
      <w:pPr>
        <w:spacing w:after="0"/>
        <w:rPr>
          <w:rFonts w:ascii="Times New Roman" w:hAnsi="Times New Roman" w:cs="Times New Roman"/>
          <w:sz w:val="24"/>
          <w:szCs w:val="24"/>
        </w:rPr>
      </w:pPr>
      <w:r>
        <w:rPr>
          <w:rFonts w:ascii="Times New Roman" w:hAnsi="Times New Roman" w:cs="Times New Roman"/>
          <w:sz w:val="24"/>
          <w:szCs w:val="24"/>
        </w:rPr>
        <w:t>Table A9</w:t>
      </w:r>
      <w:r w:rsidR="00BA14FE">
        <w:rPr>
          <w:rFonts w:ascii="Times New Roman" w:hAnsi="Times New Roman" w:cs="Times New Roman"/>
          <w:sz w:val="24"/>
          <w:szCs w:val="24"/>
        </w:rPr>
        <w:t xml:space="preserve">. </w:t>
      </w:r>
      <w:r w:rsidR="00617FBF">
        <w:rPr>
          <w:rFonts w:ascii="Times New Roman" w:hAnsi="Times New Roman" w:cs="Times New Roman"/>
          <w:sz w:val="24"/>
          <w:szCs w:val="24"/>
        </w:rPr>
        <w:t>Allowable charge u</w:t>
      </w:r>
      <w:r w:rsidR="00BA14FE">
        <w:rPr>
          <w:rFonts w:ascii="Times New Roman" w:hAnsi="Times New Roman" w:cs="Times New Roman"/>
          <w:sz w:val="24"/>
          <w:szCs w:val="24"/>
        </w:rPr>
        <w:t xml:space="preserve">nits of vaccine administration required for adult refugees in the United States </w:t>
      </w:r>
    </w:p>
    <w:p w14:paraId="4AEFFC30" w14:textId="05D49B76" w:rsidR="00FD558B" w:rsidRDefault="000F05FC" w:rsidP="00BA14FE">
      <w:pPr>
        <w:spacing w:after="0"/>
        <w:rPr>
          <w:rFonts w:ascii="Times New Roman" w:hAnsi="Times New Roman" w:cs="Times New Roman"/>
          <w:sz w:val="24"/>
          <w:szCs w:val="24"/>
        </w:rPr>
      </w:pPr>
      <w:r w:rsidRPr="00433235">
        <w:rPr>
          <w:rFonts w:ascii="Times New Roman" w:hAnsi="Times New Roman" w:cs="Times New Roman"/>
          <w:sz w:val="24"/>
          <w:szCs w:val="24"/>
        </w:rPr>
        <w:t>Female aged 19</w:t>
      </w:r>
      <w:r w:rsidR="00FB032D">
        <w:rPr>
          <w:rFonts w:ascii="Times New Roman" w:hAnsi="Times New Roman" w:cs="Times New Roman"/>
          <w:sz w:val="24"/>
          <w:szCs w:val="24"/>
        </w:rPr>
        <w:t>-</w:t>
      </w:r>
      <w:r w:rsidRPr="00433235">
        <w:rPr>
          <w:rFonts w:ascii="Times New Roman" w:hAnsi="Times New Roman" w:cs="Times New Roman"/>
          <w:sz w:val="24"/>
          <w:szCs w:val="24"/>
        </w:rPr>
        <w:t xml:space="preserve">26.9 years old or </w:t>
      </w:r>
      <w:r w:rsidR="00FD558B">
        <w:rPr>
          <w:rFonts w:ascii="Times New Roman" w:hAnsi="Times New Roman" w:cs="Times New Roman"/>
          <w:sz w:val="24"/>
          <w:szCs w:val="24"/>
        </w:rPr>
        <w:t>male aged 19</w:t>
      </w:r>
      <w:r w:rsidR="00FB032D">
        <w:rPr>
          <w:rFonts w:ascii="Times New Roman" w:hAnsi="Times New Roman" w:cs="Times New Roman"/>
          <w:sz w:val="24"/>
          <w:szCs w:val="24"/>
        </w:rPr>
        <w:t>-</w:t>
      </w:r>
      <w:r w:rsidR="00FD558B">
        <w:rPr>
          <w:rFonts w:ascii="Times New Roman" w:hAnsi="Times New Roman" w:cs="Times New Roman"/>
          <w:sz w:val="24"/>
          <w:szCs w:val="24"/>
        </w:rPr>
        <w:t xml:space="preserve">21.9 years </w:t>
      </w:r>
    </w:p>
    <w:tbl>
      <w:tblPr>
        <w:tblStyle w:val="TableGrid"/>
        <w:tblW w:w="93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06"/>
        <w:gridCol w:w="899"/>
        <w:gridCol w:w="900"/>
        <w:gridCol w:w="900"/>
        <w:gridCol w:w="900"/>
        <w:gridCol w:w="273"/>
        <w:gridCol w:w="900"/>
        <w:gridCol w:w="900"/>
        <w:gridCol w:w="900"/>
        <w:gridCol w:w="903"/>
      </w:tblGrid>
      <w:tr w:rsidR="0046220F" w:rsidRPr="00B50CCF" w14:paraId="3EEAD273" w14:textId="66E57536" w:rsidTr="001730CE">
        <w:tc>
          <w:tcPr>
            <w:tcW w:w="1906" w:type="dxa"/>
            <w:tcBorders>
              <w:left w:val="nil"/>
              <w:bottom w:val="single" w:sz="4" w:space="0" w:color="auto"/>
              <w:right w:val="nil"/>
            </w:tcBorders>
          </w:tcPr>
          <w:p w14:paraId="361261F3" w14:textId="7384E9EB" w:rsidR="0046220F" w:rsidRPr="00B50CCF" w:rsidRDefault="0046220F" w:rsidP="00CB3FAC">
            <w:pPr>
              <w:contextualSpacing/>
              <w:rPr>
                <w:rFonts w:ascii="Times New Roman" w:hAnsi="Times New Roman" w:cs="Times New Roman"/>
                <w:sz w:val="24"/>
                <w:szCs w:val="24"/>
              </w:rPr>
            </w:pPr>
          </w:p>
        </w:tc>
        <w:tc>
          <w:tcPr>
            <w:tcW w:w="3599" w:type="dxa"/>
            <w:gridSpan w:val="4"/>
            <w:tcBorders>
              <w:left w:val="nil"/>
              <w:bottom w:val="single" w:sz="4" w:space="0" w:color="auto"/>
              <w:right w:val="nil"/>
            </w:tcBorders>
          </w:tcPr>
          <w:p w14:paraId="07DAF3C1" w14:textId="61AD4088" w:rsidR="0046220F" w:rsidRDefault="00617FBF" w:rsidP="00CB3FAC">
            <w:pPr>
              <w:contextualSpacing/>
              <w:jc w:val="center"/>
              <w:rPr>
                <w:rFonts w:ascii="Times New Roman" w:hAnsi="Times New Roman" w:cs="Times New Roman"/>
                <w:sz w:val="24"/>
                <w:szCs w:val="24"/>
              </w:rPr>
            </w:pPr>
            <w:r>
              <w:rPr>
                <w:rFonts w:ascii="Times New Roman" w:hAnsi="Times New Roman" w:cs="Times New Roman"/>
                <w:sz w:val="24"/>
                <w:szCs w:val="24"/>
              </w:rPr>
              <w:t xml:space="preserve">‘No </w:t>
            </w:r>
            <w:r w:rsidR="001775E0">
              <w:rPr>
                <w:rFonts w:ascii="Times New Roman" w:hAnsi="Times New Roman" w:cs="Times New Roman"/>
                <w:sz w:val="24"/>
                <w:szCs w:val="24"/>
              </w:rPr>
              <w:t>VPR</w:t>
            </w:r>
            <w:r>
              <w:rPr>
                <w:rFonts w:ascii="Times New Roman" w:hAnsi="Times New Roman" w:cs="Times New Roman"/>
                <w:sz w:val="24"/>
                <w:szCs w:val="24"/>
              </w:rPr>
              <w:t>’</w:t>
            </w:r>
            <w:r w:rsidR="006F2090">
              <w:rPr>
                <w:rFonts w:ascii="Times New Roman" w:hAnsi="Times New Roman" w:cs="Times New Roman"/>
                <w:sz w:val="24"/>
                <w:szCs w:val="24"/>
              </w:rPr>
              <w:t xml:space="preserve"> scenario</w:t>
            </w:r>
          </w:p>
        </w:tc>
        <w:tc>
          <w:tcPr>
            <w:tcW w:w="273" w:type="dxa"/>
            <w:tcBorders>
              <w:left w:val="nil"/>
              <w:bottom w:val="nil"/>
              <w:right w:val="nil"/>
            </w:tcBorders>
          </w:tcPr>
          <w:p w14:paraId="4079631E" w14:textId="77777777" w:rsidR="0046220F" w:rsidRDefault="0046220F" w:rsidP="00CB3FAC">
            <w:pPr>
              <w:contextualSpacing/>
              <w:jc w:val="center"/>
              <w:rPr>
                <w:rFonts w:ascii="Times New Roman" w:hAnsi="Times New Roman" w:cs="Times New Roman"/>
                <w:sz w:val="24"/>
                <w:szCs w:val="24"/>
              </w:rPr>
            </w:pPr>
          </w:p>
        </w:tc>
        <w:tc>
          <w:tcPr>
            <w:tcW w:w="3603" w:type="dxa"/>
            <w:gridSpan w:val="4"/>
            <w:tcBorders>
              <w:left w:val="nil"/>
              <w:bottom w:val="single" w:sz="4" w:space="0" w:color="auto"/>
              <w:right w:val="nil"/>
            </w:tcBorders>
          </w:tcPr>
          <w:p w14:paraId="0BCE8C89" w14:textId="4E918BE1" w:rsidR="0046220F" w:rsidRDefault="00617FBF" w:rsidP="00CB3FAC">
            <w:pPr>
              <w:contextualSpacing/>
              <w:jc w:val="center"/>
              <w:rPr>
                <w:rFonts w:ascii="Times New Roman" w:hAnsi="Times New Roman" w:cs="Times New Roman"/>
                <w:sz w:val="24"/>
                <w:szCs w:val="24"/>
              </w:rPr>
            </w:pPr>
            <w:r>
              <w:rPr>
                <w:rFonts w:ascii="Times New Roman" w:hAnsi="Times New Roman" w:cs="Times New Roman"/>
                <w:sz w:val="24"/>
                <w:szCs w:val="24"/>
              </w:rPr>
              <w:t>‘</w:t>
            </w:r>
            <w:r w:rsidR="001775E0">
              <w:rPr>
                <w:rFonts w:ascii="Times New Roman" w:hAnsi="Times New Roman" w:cs="Times New Roman"/>
                <w:sz w:val="24"/>
                <w:szCs w:val="24"/>
              </w:rPr>
              <w:t>VPR</w:t>
            </w:r>
            <w:r>
              <w:rPr>
                <w:rFonts w:ascii="Times New Roman" w:hAnsi="Times New Roman" w:cs="Times New Roman"/>
                <w:sz w:val="24"/>
                <w:szCs w:val="24"/>
              </w:rPr>
              <w:t>’</w:t>
            </w:r>
            <w:r w:rsidR="006F2090">
              <w:rPr>
                <w:rFonts w:ascii="Times New Roman" w:hAnsi="Times New Roman" w:cs="Times New Roman"/>
                <w:sz w:val="24"/>
                <w:szCs w:val="24"/>
              </w:rPr>
              <w:t xml:space="preserve"> scenario</w:t>
            </w:r>
          </w:p>
        </w:tc>
      </w:tr>
      <w:tr w:rsidR="0046220F" w:rsidRPr="00B50CCF" w14:paraId="2EC06791" w14:textId="77777777" w:rsidTr="001730CE">
        <w:tc>
          <w:tcPr>
            <w:tcW w:w="1906" w:type="dxa"/>
            <w:tcBorders>
              <w:left w:val="nil"/>
              <w:bottom w:val="single" w:sz="4" w:space="0" w:color="auto"/>
              <w:right w:val="nil"/>
            </w:tcBorders>
          </w:tcPr>
          <w:p w14:paraId="25AC5749" w14:textId="77777777" w:rsidR="0046220F" w:rsidRPr="00B50CCF" w:rsidRDefault="0046220F" w:rsidP="002B1DC5">
            <w:pPr>
              <w:contextualSpacing/>
              <w:rPr>
                <w:rFonts w:ascii="Times New Roman" w:hAnsi="Times New Roman" w:cs="Times New Roman"/>
                <w:sz w:val="24"/>
                <w:szCs w:val="24"/>
              </w:rPr>
            </w:pPr>
          </w:p>
        </w:tc>
        <w:tc>
          <w:tcPr>
            <w:tcW w:w="899" w:type="dxa"/>
            <w:tcBorders>
              <w:left w:val="nil"/>
              <w:bottom w:val="single" w:sz="4" w:space="0" w:color="auto"/>
              <w:right w:val="nil"/>
            </w:tcBorders>
          </w:tcPr>
          <w:p w14:paraId="5F9D5A58" w14:textId="73E782FB"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Visit 1</w:t>
            </w:r>
          </w:p>
        </w:tc>
        <w:tc>
          <w:tcPr>
            <w:tcW w:w="900" w:type="dxa"/>
            <w:tcBorders>
              <w:left w:val="nil"/>
              <w:bottom w:val="single" w:sz="4" w:space="0" w:color="auto"/>
              <w:right w:val="nil"/>
            </w:tcBorders>
          </w:tcPr>
          <w:p w14:paraId="329FBF1B" w14:textId="1398D298"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Visit 2</w:t>
            </w:r>
          </w:p>
        </w:tc>
        <w:tc>
          <w:tcPr>
            <w:tcW w:w="900" w:type="dxa"/>
            <w:tcBorders>
              <w:left w:val="nil"/>
              <w:bottom w:val="single" w:sz="4" w:space="0" w:color="auto"/>
              <w:right w:val="nil"/>
            </w:tcBorders>
          </w:tcPr>
          <w:p w14:paraId="3573402F" w14:textId="68D3CAFC"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Visit 3</w:t>
            </w:r>
          </w:p>
        </w:tc>
        <w:tc>
          <w:tcPr>
            <w:tcW w:w="900" w:type="dxa"/>
            <w:tcBorders>
              <w:left w:val="nil"/>
              <w:bottom w:val="single" w:sz="4" w:space="0" w:color="auto"/>
              <w:right w:val="nil"/>
            </w:tcBorders>
          </w:tcPr>
          <w:p w14:paraId="42B93136" w14:textId="0E37E3ED"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273" w:type="dxa"/>
            <w:tcBorders>
              <w:top w:val="nil"/>
              <w:left w:val="nil"/>
              <w:bottom w:val="nil"/>
              <w:right w:val="nil"/>
            </w:tcBorders>
          </w:tcPr>
          <w:p w14:paraId="1B8792E2" w14:textId="77777777" w:rsidR="0046220F" w:rsidRDefault="0046220F" w:rsidP="002B1DC5">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1A0E6043" w14:textId="0BDC3FC8"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Visit 1</w:t>
            </w:r>
          </w:p>
        </w:tc>
        <w:tc>
          <w:tcPr>
            <w:tcW w:w="900" w:type="dxa"/>
            <w:tcBorders>
              <w:left w:val="nil"/>
              <w:bottom w:val="single" w:sz="4" w:space="0" w:color="auto"/>
              <w:right w:val="nil"/>
            </w:tcBorders>
          </w:tcPr>
          <w:p w14:paraId="5563D13E" w14:textId="3D70E636"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Visit 2</w:t>
            </w:r>
          </w:p>
        </w:tc>
        <w:tc>
          <w:tcPr>
            <w:tcW w:w="900" w:type="dxa"/>
            <w:tcBorders>
              <w:left w:val="nil"/>
              <w:bottom w:val="single" w:sz="4" w:space="0" w:color="auto"/>
              <w:right w:val="nil"/>
            </w:tcBorders>
          </w:tcPr>
          <w:p w14:paraId="79942785" w14:textId="2F3C7D82"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Visit 3</w:t>
            </w:r>
          </w:p>
        </w:tc>
        <w:tc>
          <w:tcPr>
            <w:tcW w:w="903" w:type="dxa"/>
            <w:tcBorders>
              <w:left w:val="nil"/>
              <w:bottom w:val="single" w:sz="4" w:space="0" w:color="auto"/>
              <w:right w:val="nil"/>
            </w:tcBorders>
          </w:tcPr>
          <w:p w14:paraId="21720898" w14:textId="3EA7C08A"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Total</w:t>
            </w:r>
          </w:p>
        </w:tc>
      </w:tr>
      <w:tr w:rsidR="0046220F" w:rsidRPr="00B50CCF" w14:paraId="14F7EAB4" w14:textId="0DF2172C" w:rsidTr="001730CE">
        <w:tc>
          <w:tcPr>
            <w:tcW w:w="1906" w:type="dxa"/>
            <w:tcBorders>
              <w:left w:val="nil"/>
              <w:bottom w:val="single" w:sz="4" w:space="0" w:color="auto"/>
              <w:right w:val="nil"/>
            </w:tcBorders>
          </w:tcPr>
          <w:p w14:paraId="75B0CAA8" w14:textId="05F3C2CD" w:rsidR="0046220F" w:rsidRDefault="0046220F" w:rsidP="002B1DC5">
            <w:pPr>
              <w:contextualSpacing/>
              <w:rPr>
                <w:rFonts w:ascii="Times New Roman" w:hAnsi="Times New Roman" w:cs="Times New Roman"/>
                <w:sz w:val="24"/>
                <w:szCs w:val="24"/>
              </w:rPr>
            </w:pPr>
            <w:r>
              <w:rPr>
                <w:rFonts w:ascii="Times New Roman" w:hAnsi="Times New Roman" w:cs="Times New Roman"/>
                <w:sz w:val="24"/>
                <w:szCs w:val="24"/>
              </w:rPr>
              <w:t>Vaccines</w:t>
            </w:r>
          </w:p>
        </w:tc>
        <w:tc>
          <w:tcPr>
            <w:tcW w:w="899" w:type="dxa"/>
            <w:tcBorders>
              <w:left w:val="nil"/>
              <w:bottom w:val="single" w:sz="4" w:space="0" w:color="auto"/>
              <w:right w:val="nil"/>
            </w:tcBorders>
          </w:tcPr>
          <w:p w14:paraId="1A5B802D" w14:textId="77777777" w:rsidR="0046220F" w:rsidRDefault="0046220F" w:rsidP="002B1DC5">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4350FC9D" w14:textId="77777777" w:rsidR="0046220F" w:rsidRDefault="0046220F" w:rsidP="002B1DC5">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361D002B" w14:textId="77777777" w:rsidR="0046220F" w:rsidRDefault="0046220F" w:rsidP="002B1DC5">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38342A44" w14:textId="77777777" w:rsidR="0046220F" w:rsidRDefault="0046220F" w:rsidP="002B1DC5">
            <w:pPr>
              <w:contextualSpacing/>
              <w:jc w:val="center"/>
              <w:rPr>
                <w:rFonts w:ascii="Times New Roman" w:hAnsi="Times New Roman" w:cs="Times New Roman"/>
                <w:sz w:val="24"/>
                <w:szCs w:val="24"/>
              </w:rPr>
            </w:pPr>
          </w:p>
        </w:tc>
        <w:tc>
          <w:tcPr>
            <w:tcW w:w="273" w:type="dxa"/>
            <w:tcBorders>
              <w:top w:val="nil"/>
              <w:left w:val="nil"/>
              <w:bottom w:val="nil"/>
              <w:right w:val="nil"/>
            </w:tcBorders>
          </w:tcPr>
          <w:p w14:paraId="060EB71B" w14:textId="77777777" w:rsidR="0046220F" w:rsidRDefault="0046220F" w:rsidP="002B1DC5">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06F931D5" w14:textId="3B1A968F" w:rsidR="0046220F" w:rsidRDefault="0046220F" w:rsidP="002B1DC5">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65C57E7E" w14:textId="348FAD54" w:rsidR="0046220F" w:rsidRDefault="0046220F" w:rsidP="002B1DC5">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49E1C58B" w14:textId="715F0812" w:rsidR="0046220F" w:rsidRDefault="0046220F" w:rsidP="002B1DC5">
            <w:pPr>
              <w:contextualSpacing/>
              <w:jc w:val="center"/>
              <w:rPr>
                <w:rFonts w:ascii="Times New Roman" w:hAnsi="Times New Roman" w:cs="Times New Roman"/>
                <w:sz w:val="24"/>
                <w:szCs w:val="24"/>
              </w:rPr>
            </w:pPr>
          </w:p>
        </w:tc>
        <w:tc>
          <w:tcPr>
            <w:tcW w:w="903" w:type="dxa"/>
            <w:tcBorders>
              <w:left w:val="nil"/>
              <w:bottom w:val="single" w:sz="4" w:space="0" w:color="auto"/>
              <w:right w:val="nil"/>
            </w:tcBorders>
          </w:tcPr>
          <w:p w14:paraId="1B6FBDB1" w14:textId="43BD2283" w:rsidR="0046220F" w:rsidRDefault="0046220F" w:rsidP="002B1DC5">
            <w:pPr>
              <w:contextualSpacing/>
              <w:jc w:val="center"/>
              <w:rPr>
                <w:rFonts w:ascii="Times New Roman" w:hAnsi="Times New Roman" w:cs="Times New Roman"/>
                <w:sz w:val="24"/>
                <w:szCs w:val="24"/>
              </w:rPr>
            </w:pPr>
          </w:p>
        </w:tc>
      </w:tr>
      <w:tr w:rsidR="0046220F" w:rsidRPr="00B50CCF" w14:paraId="5F1B10AE" w14:textId="5312CAC3" w:rsidTr="0046220F">
        <w:tc>
          <w:tcPr>
            <w:tcW w:w="1906" w:type="dxa"/>
            <w:tcBorders>
              <w:top w:val="nil"/>
              <w:left w:val="nil"/>
              <w:bottom w:val="nil"/>
              <w:right w:val="nil"/>
            </w:tcBorders>
          </w:tcPr>
          <w:p w14:paraId="12DFAF24" w14:textId="224D171C" w:rsidR="0046220F" w:rsidRPr="00B50CCF" w:rsidRDefault="0046220F" w:rsidP="002B1DC5">
            <w:pPr>
              <w:contextualSpacing/>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r>
              <w:rPr>
                <w:rFonts w:ascii="Times New Roman" w:hAnsi="Times New Roman" w:cs="Times New Roman"/>
                <w:sz w:val="24"/>
                <w:szCs w:val="24"/>
              </w:rPr>
              <w:t>/Td</w:t>
            </w:r>
          </w:p>
        </w:tc>
        <w:tc>
          <w:tcPr>
            <w:tcW w:w="899" w:type="dxa"/>
            <w:tcBorders>
              <w:top w:val="nil"/>
              <w:left w:val="nil"/>
              <w:bottom w:val="nil"/>
              <w:right w:val="nil"/>
            </w:tcBorders>
          </w:tcPr>
          <w:p w14:paraId="2A4EB43F" w14:textId="77777777" w:rsidR="0046220F" w:rsidRPr="00B50CC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2865A942" w14:textId="778BE6A6" w:rsidR="0046220F" w:rsidRPr="00B50CC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49EAD43E" w14:textId="4D1C6E95"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544FEC12" w14:textId="112FC0C9"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73" w:type="dxa"/>
            <w:tcBorders>
              <w:top w:val="nil"/>
              <w:left w:val="nil"/>
              <w:bottom w:val="nil"/>
              <w:right w:val="nil"/>
            </w:tcBorders>
          </w:tcPr>
          <w:p w14:paraId="1540E7E9" w14:textId="77777777" w:rsidR="0046220F" w:rsidRDefault="0046220F" w:rsidP="002B1DC5">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1A3E72A8" w14:textId="7D934166"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654F2103" w14:textId="3CFAFF0C"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tcPr>
          <w:p w14:paraId="2379A56C" w14:textId="0C011F78"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3" w:type="dxa"/>
            <w:tcBorders>
              <w:top w:val="nil"/>
              <w:left w:val="nil"/>
              <w:bottom w:val="nil"/>
              <w:right w:val="nil"/>
            </w:tcBorders>
          </w:tcPr>
          <w:p w14:paraId="12F97B6D" w14:textId="68042AE7"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6220F" w:rsidRPr="00B50CCF" w14:paraId="482AF280" w14:textId="77777777" w:rsidTr="0046220F">
        <w:tc>
          <w:tcPr>
            <w:tcW w:w="1906" w:type="dxa"/>
            <w:tcBorders>
              <w:top w:val="nil"/>
              <w:left w:val="nil"/>
              <w:bottom w:val="nil"/>
              <w:right w:val="nil"/>
            </w:tcBorders>
          </w:tcPr>
          <w:p w14:paraId="28BE6716" w14:textId="77777777" w:rsidR="0046220F" w:rsidRPr="00B50CCF" w:rsidRDefault="0046220F" w:rsidP="000F05FC">
            <w:pPr>
              <w:contextualSpacing/>
              <w:rPr>
                <w:rFonts w:ascii="Times New Roman" w:hAnsi="Times New Roman" w:cs="Times New Roman"/>
                <w:i/>
                <w:sz w:val="24"/>
                <w:szCs w:val="24"/>
              </w:rPr>
            </w:pPr>
            <w:proofErr w:type="spellStart"/>
            <w:r>
              <w:rPr>
                <w:rFonts w:ascii="Times New Roman" w:hAnsi="Times New Roman" w:cs="Times New Roman"/>
                <w:sz w:val="24"/>
                <w:szCs w:val="24"/>
              </w:rPr>
              <w:t>HepB</w:t>
            </w:r>
            <w:proofErr w:type="spellEnd"/>
          </w:p>
        </w:tc>
        <w:tc>
          <w:tcPr>
            <w:tcW w:w="899" w:type="dxa"/>
            <w:tcBorders>
              <w:top w:val="nil"/>
              <w:left w:val="nil"/>
              <w:bottom w:val="nil"/>
              <w:right w:val="nil"/>
            </w:tcBorders>
          </w:tcPr>
          <w:p w14:paraId="2B857A81" w14:textId="77777777" w:rsidR="0046220F" w:rsidRPr="00B50CC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3AB97397" w14:textId="77777777" w:rsidR="0046220F" w:rsidRPr="00B50CC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779441B1"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0DA91B57"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73" w:type="dxa"/>
            <w:tcBorders>
              <w:top w:val="nil"/>
              <w:left w:val="nil"/>
              <w:bottom w:val="nil"/>
              <w:right w:val="nil"/>
            </w:tcBorders>
          </w:tcPr>
          <w:p w14:paraId="7F160A28" w14:textId="77777777" w:rsidR="0046220F" w:rsidRDefault="0046220F" w:rsidP="000F05FC">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2B8A8BA2" w14:textId="760D80E0"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tcPr>
          <w:p w14:paraId="7D1B9413" w14:textId="6FF9BF40"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260C8F05"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3" w:type="dxa"/>
            <w:tcBorders>
              <w:top w:val="nil"/>
              <w:left w:val="nil"/>
              <w:bottom w:val="nil"/>
              <w:right w:val="nil"/>
            </w:tcBorders>
          </w:tcPr>
          <w:p w14:paraId="4AD77EDE"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6220F" w:rsidRPr="00B50CCF" w14:paraId="5622EF03" w14:textId="7BEB3CC1" w:rsidTr="0046220F">
        <w:tc>
          <w:tcPr>
            <w:tcW w:w="1906" w:type="dxa"/>
            <w:tcBorders>
              <w:top w:val="nil"/>
              <w:left w:val="nil"/>
              <w:bottom w:val="nil"/>
              <w:right w:val="nil"/>
            </w:tcBorders>
          </w:tcPr>
          <w:p w14:paraId="23D58C57" w14:textId="77777777" w:rsidR="0046220F" w:rsidRPr="00B50CCF" w:rsidRDefault="0046220F" w:rsidP="002B1DC5">
            <w:pPr>
              <w:contextualSpacing/>
              <w:rPr>
                <w:rFonts w:ascii="Times New Roman" w:hAnsi="Times New Roman" w:cs="Times New Roman"/>
                <w:i/>
                <w:sz w:val="24"/>
                <w:szCs w:val="24"/>
              </w:rPr>
            </w:pPr>
            <w:r>
              <w:rPr>
                <w:rFonts w:ascii="Times New Roman" w:hAnsi="Times New Roman" w:cs="Times New Roman"/>
                <w:sz w:val="24"/>
                <w:szCs w:val="24"/>
              </w:rPr>
              <w:t>MMR</w:t>
            </w:r>
          </w:p>
        </w:tc>
        <w:tc>
          <w:tcPr>
            <w:tcW w:w="899" w:type="dxa"/>
            <w:tcBorders>
              <w:top w:val="nil"/>
              <w:left w:val="nil"/>
              <w:bottom w:val="nil"/>
              <w:right w:val="nil"/>
            </w:tcBorders>
          </w:tcPr>
          <w:p w14:paraId="5275AB23" w14:textId="77777777" w:rsidR="0046220F" w:rsidRPr="00B50CC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07334D23" w14:textId="74873278" w:rsidR="0046220F" w:rsidRPr="00B50CC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03477ECE" w14:textId="01A824D3"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tcPr>
          <w:p w14:paraId="0554D09F" w14:textId="70038FA5"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73" w:type="dxa"/>
            <w:tcBorders>
              <w:top w:val="nil"/>
              <w:left w:val="nil"/>
              <w:bottom w:val="nil"/>
              <w:right w:val="nil"/>
            </w:tcBorders>
          </w:tcPr>
          <w:p w14:paraId="4553AAFA" w14:textId="77777777" w:rsidR="0046220F" w:rsidRDefault="0046220F" w:rsidP="002B1DC5">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5DF4A520" w14:textId="0B90993F"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tcPr>
          <w:p w14:paraId="02658C1D" w14:textId="76EAB821"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tcPr>
          <w:p w14:paraId="06235526" w14:textId="2FDF6544"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3" w:type="dxa"/>
            <w:tcBorders>
              <w:top w:val="nil"/>
              <w:left w:val="nil"/>
              <w:bottom w:val="nil"/>
              <w:right w:val="nil"/>
            </w:tcBorders>
          </w:tcPr>
          <w:p w14:paraId="0A86BFAA" w14:textId="46BA728E"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46220F" w:rsidRPr="00B50CCF" w14:paraId="2BC9DE52" w14:textId="77777777" w:rsidTr="0046220F">
        <w:tc>
          <w:tcPr>
            <w:tcW w:w="1906" w:type="dxa"/>
            <w:tcBorders>
              <w:top w:val="nil"/>
              <w:left w:val="nil"/>
              <w:bottom w:val="nil"/>
              <w:right w:val="nil"/>
            </w:tcBorders>
          </w:tcPr>
          <w:p w14:paraId="20D90EA7" w14:textId="77777777" w:rsidR="0046220F" w:rsidRPr="00B50CCF" w:rsidRDefault="0046220F" w:rsidP="000F05FC">
            <w:pPr>
              <w:contextualSpacing/>
              <w:rPr>
                <w:rFonts w:ascii="Times New Roman" w:hAnsi="Times New Roman" w:cs="Times New Roman"/>
                <w:sz w:val="24"/>
                <w:szCs w:val="24"/>
              </w:rPr>
            </w:pPr>
            <w:r>
              <w:rPr>
                <w:rFonts w:ascii="Times New Roman" w:hAnsi="Times New Roman" w:cs="Times New Roman"/>
                <w:sz w:val="24"/>
                <w:szCs w:val="24"/>
              </w:rPr>
              <w:t>HPV</w:t>
            </w:r>
          </w:p>
        </w:tc>
        <w:tc>
          <w:tcPr>
            <w:tcW w:w="899" w:type="dxa"/>
            <w:tcBorders>
              <w:top w:val="nil"/>
              <w:left w:val="nil"/>
              <w:bottom w:val="nil"/>
              <w:right w:val="nil"/>
            </w:tcBorders>
          </w:tcPr>
          <w:p w14:paraId="4213E3ED" w14:textId="77777777" w:rsidR="0046220F" w:rsidRPr="00B50CC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101BCAF9" w14:textId="77777777" w:rsidR="0046220F" w:rsidRPr="00B50CC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15467E10"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4C5EE9DA"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73" w:type="dxa"/>
            <w:tcBorders>
              <w:top w:val="nil"/>
              <w:left w:val="nil"/>
              <w:bottom w:val="nil"/>
              <w:right w:val="nil"/>
            </w:tcBorders>
          </w:tcPr>
          <w:p w14:paraId="7CFE54E2" w14:textId="77777777" w:rsidR="0046220F" w:rsidRDefault="0046220F" w:rsidP="000F05FC">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703E3951" w14:textId="35D30F4A"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1E29D290"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457F94A3"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3" w:type="dxa"/>
            <w:tcBorders>
              <w:top w:val="nil"/>
              <w:left w:val="nil"/>
              <w:bottom w:val="nil"/>
              <w:right w:val="nil"/>
            </w:tcBorders>
          </w:tcPr>
          <w:p w14:paraId="4A75FF24" w14:textId="77777777" w:rsidR="0046220F" w:rsidRDefault="0046220F" w:rsidP="000F05FC">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6220F" w:rsidRPr="00B50CCF" w14:paraId="6F48AF1B" w14:textId="22733DAC" w:rsidTr="0046220F">
        <w:tc>
          <w:tcPr>
            <w:tcW w:w="1906" w:type="dxa"/>
            <w:tcBorders>
              <w:top w:val="nil"/>
              <w:left w:val="nil"/>
              <w:bottom w:val="nil"/>
              <w:right w:val="nil"/>
            </w:tcBorders>
          </w:tcPr>
          <w:p w14:paraId="613DB01B" w14:textId="77777777" w:rsidR="0046220F" w:rsidRPr="00B50CCF" w:rsidRDefault="0046220F" w:rsidP="002B1DC5">
            <w:pPr>
              <w:contextualSpacing/>
              <w:rPr>
                <w:rFonts w:ascii="Times New Roman" w:hAnsi="Times New Roman" w:cs="Times New Roman"/>
                <w:sz w:val="24"/>
                <w:szCs w:val="24"/>
              </w:rPr>
            </w:pPr>
            <w:r>
              <w:rPr>
                <w:rFonts w:ascii="Times New Roman" w:hAnsi="Times New Roman" w:cs="Times New Roman"/>
                <w:sz w:val="24"/>
                <w:szCs w:val="24"/>
              </w:rPr>
              <w:t>VAR</w:t>
            </w:r>
          </w:p>
        </w:tc>
        <w:tc>
          <w:tcPr>
            <w:tcW w:w="899" w:type="dxa"/>
            <w:tcBorders>
              <w:top w:val="nil"/>
              <w:left w:val="nil"/>
              <w:bottom w:val="nil"/>
              <w:right w:val="nil"/>
            </w:tcBorders>
          </w:tcPr>
          <w:p w14:paraId="1699E41D" w14:textId="77777777" w:rsidR="0046220F" w:rsidRPr="00B50CC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28D0DA05" w14:textId="0822ABDE" w:rsidR="0046220F" w:rsidRPr="00B50CC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7F323E52" w14:textId="3528133B"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tcPr>
          <w:p w14:paraId="2DFC7EB9" w14:textId="55179DBE"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73" w:type="dxa"/>
            <w:tcBorders>
              <w:top w:val="nil"/>
              <w:left w:val="nil"/>
              <w:bottom w:val="nil"/>
              <w:right w:val="nil"/>
            </w:tcBorders>
          </w:tcPr>
          <w:p w14:paraId="02C187C8" w14:textId="77777777" w:rsidR="0046220F" w:rsidRDefault="0046220F" w:rsidP="002B1DC5">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4A67D223" w14:textId="440B5B7C"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30B27244" w14:textId="56A54B4A"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bottom w:val="nil"/>
              <w:right w:val="nil"/>
            </w:tcBorders>
          </w:tcPr>
          <w:p w14:paraId="11DCC460" w14:textId="1E464395"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3" w:type="dxa"/>
            <w:tcBorders>
              <w:top w:val="nil"/>
              <w:left w:val="nil"/>
              <w:bottom w:val="nil"/>
              <w:right w:val="nil"/>
            </w:tcBorders>
          </w:tcPr>
          <w:p w14:paraId="3A11AC7A" w14:textId="089B6713"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6220F" w:rsidRPr="00B50CCF" w14:paraId="710D1F41" w14:textId="77777777" w:rsidTr="001730CE">
        <w:tc>
          <w:tcPr>
            <w:tcW w:w="1906" w:type="dxa"/>
            <w:tcBorders>
              <w:top w:val="single" w:sz="4" w:space="0" w:color="auto"/>
              <w:left w:val="nil"/>
              <w:bottom w:val="single" w:sz="4" w:space="0" w:color="auto"/>
              <w:right w:val="nil"/>
            </w:tcBorders>
          </w:tcPr>
          <w:p w14:paraId="1DCA067B" w14:textId="16523EEE" w:rsidR="0046220F" w:rsidRDefault="0046220F" w:rsidP="002B1DC5">
            <w:pPr>
              <w:contextualSpacing/>
              <w:rPr>
                <w:rFonts w:ascii="Times New Roman" w:hAnsi="Times New Roman" w:cs="Times New Roman"/>
                <w:sz w:val="24"/>
                <w:szCs w:val="24"/>
              </w:rPr>
            </w:pPr>
            <w:r>
              <w:rPr>
                <w:rFonts w:ascii="Times New Roman" w:hAnsi="Times New Roman" w:cs="Times New Roman"/>
                <w:sz w:val="24"/>
                <w:szCs w:val="24"/>
              </w:rPr>
              <w:t>Total doses for each visit</w:t>
            </w:r>
          </w:p>
        </w:tc>
        <w:tc>
          <w:tcPr>
            <w:tcW w:w="899" w:type="dxa"/>
            <w:tcBorders>
              <w:top w:val="single" w:sz="4" w:space="0" w:color="auto"/>
              <w:left w:val="nil"/>
              <w:bottom w:val="single" w:sz="4" w:space="0" w:color="auto"/>
              <w:right w:val="nil"/>
            </w:tcBorders>
          </w:tcPr>
          <w:p w14:paraId="6A675B8C" w14:textId="66AA43E0"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4" w:space="0" w:color="auto"/>
              <w:left w:val="nil"/>
              <w:bottom w:val="single" w:sz="4" w:space="0" w:color="auto"/>
              <w:right w:val="nil"/>
            </w:tcBorders>
          </w:tcPr>
          <w:p w14:paraId="1A2FF2E9" w14:textId="2CFAD3D3"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4" w:space="0" w:color="auto"/>
              <w:left w:val="nil"/>
              <w:bottom w:val="single" w:sz="4" w:space="0" w:color="auto"/>
              <w:right w:val="nil"/>
            </w:tcBorders>
          </w:tcPr>
          <w:p w14:paraId="3C86A172" w14:textId="2D9D0B43"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4" w:space="0" w:color="auto"/>
              <w:left w:val="nil"/>
              <w:bottom w:val="single" w:sz="4" w:space="0" w:color="auto"/>
              <w:right w:val="nil"/>
            </w:tcBorders>
          </w:tcPr>
          <w:p w14:paraId="42C399A5" w14:textId="299672C9"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73" w:type="dxa"/>
            <w:tcBorders>
              <w:top w:val="nil"/>
              <w:left w:val="nil"/>
              <w:bottom w:val="nil"/>
              <w:right w:val="nil"/>
            </w:tcBorders>
          </w:tcPr>
          <w:p w14:paraId="115C94AD" w14:textId="77777777" w:rsidR="0046220F" w:rsidRDefault="0046220F" w:rsidP="002B1DC5">
            <w:pPr>
              <w:contextualSpacing/>
              <w:jc w:val="center"/>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tcPr>
          <w:p w14:paraId="5E25E3B5" w14:textId="5582AE11"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4" w:space="0" w:color="auto"/>
              <w:left w:val="nil"/>
              <w:bottom w:val="single" w:sz="4" w:space="0" w:color="auto"/>
              <w:right w:val="nil"/>
            </w:tcBorders>
          </w:tcPr>
          <w:p w14:paraId="7EEA5BF4" w14:textId="71F6CA16"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4" w:space="0" w:color="auto"/>
              <w:left w:val="nil"/>
              <w:bottom w:val="single" w:sz="4" w:space="0" w:color="auto"/>
              <w:right w:val="nil"/>
            </w:tcBorders>
          </w:tcPr>
          <w:p w14:paraId="6DBDE4A5" w14:textId="275ED0A2"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3" w:type="dxa"/>
            <w:tcBorders>
              <w:top w:val="single" w:sz="4" w:space="0" w:color="auto"/>
              <w:left w:val="nil"/>
              <w:bottom w:val="single" w:sz="4" w:space="0" w:color="auto"/>
              <w:right w:val="nil"/>
            </w:tcBorders>
          </w:tcPr>
          <w:p w14:paraId="13EC7339" w14:textId="0FDEB096"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46220F" w:rsidRPr="00B50CCF" w14:paraId="511802F2" w14:textId="2F349FB6" w:rsidTr="001730CE">
        <w:tc>
          <w:tcPr>
            <w:tcW w:w="5505" w:type="dxa"/>
            <w:gridSpan w:val="5"/>
            <w:tcBorders>
              <w:top w:val="single" w:sz="4" w:space="0" w:color="auto"/>
              <w:left w:val="nil"/>
              <w:right w:val="nil"/>
            </w:tcBorders>
          </w:tcPr>
          <w:p w14:paraId="530A66D6" w14:textId="2C794684" w:rsidR="0046220F" w:rsidRDefault="0046220F" w:rsidP="002B1DC5">
            <w:pPr>
              <w:contextualSpacing/>
              <w:rPr>
                <w:rFonts w:ascii="Times New Roman" w:hAnsi="Times New Roman" w:cs="Times New Roman"/>
                <w:sz w:val="24"/>
                <w:szCs w:val="24"/>
              </w:rPr>
            </w:pPr>
            <w:r>
              <w:rPr>
                <w:rFonts w:ascii="Times New Roman" w:hAnsi="Times New Roman" w:cs="Times New Roman"/>
                <w:sz w:val="24"/>
                <w:szCs w:val="24"/>
              </w:rPr>
              <w:t>Units of administration fee for each visit by CPT code</w:t>
            </w:r>
          </w:p>
        </w:tc>
        <w:tc>
          <w:tcPr>
            <w:tcW w:w="273" w:type="dxa"/>
            <w:tcBorders>
              <w:top w:val="nil"/>
              <w:left w:val="nil"/>
              <w:bottom w:val="nil"/>
              <w:right w:val="nil"/>
            </w:tcBorders>
          </w:tcPr>
          <w:p w14:paraId="1E33EF07" w14:textId="77777777" w:rsidR="0046220F" w:rsidRDefault="0046220F" w:rsidP="00FD558B">
            <w:pPr>
              <w:contextualSpacing/>
              <w:rPr>
                <w:rFonts w:ascii="Times New Roman" w:hAnsi="Times New Roman" w:cs="Times New Roman"/>
                <w:sz w:val="24"/>
                <w:szCs w:val="24"/>
              </w:rPr>
            </w:pPr>
          </w:p>
        </w:tc>
        <w:tc>
          <w:tcPr>
            <w:tcW w:w="3603" w:type="dxa"/>
            <w:gridSpan w:val="4"/>
            <w:tcBorders>
              <w:top w:val="single" w:sz="4" w:space="0" w:color="auto"/>
              <w:left w:val="nil"/>
              <w:right w:val="nil"/>
            </w:tcBorders>
          </w:tcPr>
          <w:p w14:paraId="10DFDC24" w14:textId="27C07ACE" w:rsidR="0046220F" w:rsidRDefault="0046220F" w:rsidP="00FD558B">
            <w:pPr>
              <w:contextualSpacing/>
              <w:rPr>
                <w:rFonts w:ascii="Times New Roman" w:hAnsi="Times New Roman" w:cs="Times New Roman"/>
                <w:sz w:val="24"/>
                <w:szCs w:val="24"/>
              </w:rPr>
            </w:pPr>
          </w:p>
        </w:tc>
      </w:tr>
      <w:tr w:rsidR="0046220F" w:rsidRPr="00B50CCF" w14:paraId="162EDDF1" w14:textId="77777777" w:rsidTr="001730CE">
        <w:tc>
          <w:tcPr>
            <w:tcW w:w="1906" w:type="dxa"/>
            <w:tcBorders>
              <w:top w:val="nil"/>
              <w:left w:val="nil"/>
              <w:right w:val="nil"/>
            </w:tcBorders>
          </w:tcPr>
          <w:p w14:paraId="6A98A0C0" w14:textId="306F65F6" w:rsidR="0046220F" w:rsidRDefault="0046220F" w:rsidP="002B1DC5">
            <w:pPr>
              <w:contextualSpacing/>
              <w:rPr>
                <w:rFonts w:ascii="Times New Roman" w:hAnsi="Times New Roman" w:cs="Times New Roman"/>
                <w:sz w:val="24"/>
                <w:szCs w:val="24"/>
              </w:rPr>
            </w:pPr>
            <w:r>
              <w:rPr>
                <w:rFonts w:ascii="Times New Roman" w:hAnsi="Times New Roman" w:cs="Times New Roman"/>
                <w:sz w:val="24"/>
                <w:szCs w:val="24"/>
              </w:rPr>
              <w:t>CPT 90471</w:t>
            </w:r>
          </w:p>
        </w:tc>
        <w:tc>
          <w:tcPr>
            <w:tcW w:w="899" w:type="dxa"/>
            <w:tcBorders>
              <w:top w:val="nil"/>
              <w:left w:val="nil"/>
              <w:right w:val="nil"/>
            </w:tcBorders>
          </w:tcPr>
          <w:p w14:paraId="7C5BE6FF" w14:textId="74B3ACDA"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right w:val="nil"/>
            </w:tcBorders>
          </w:tcPr>
          <w:p w14:paraId="6CB9D180" w14:textId="2BFB2D78"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right w:val="nil"/>
            </w:tcBorders>
          </w:tcPr>
          <w:p w14:paraId="2FA707EC" w14:textId="5E0C1B40"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right w:val="nil"/>
            </w:tcBorders>
          </w:tcPr>
          <w:p w14:paraId="7BFEE314" w14:textId="5512C798"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73" w:type="dxa"/>
            <w:tcBorders>
              <w:top w:val="nil"/>
              <w:left w:val="nil"/>
              <w:bottom w:val="nil"/>
              <w:right w:val="nil"/>
            </w:tcBorders>
          </w:tcPr>
          <w:p w14:paraId="5D27060D" w14:textId="77777777" w:rsidR="0046220F" w:rsidRDefault="0046220F" w:rsidP="002B1DC5">
            <w:pPr>
              <w:contextualSpacing/>
              <w:jc w:val="center"/>
              <w:rPr>
                <w:rFonts w:ascii="Times New Roman" w:hAnsi="Times New Roman" w:cs="Times New Roman"/>
                <w:sz w:val="24"/>
                <w:szCs w:val="24"/>
              </w:rPr>
            </w:pPr>
          </w:p>
        </w:tc>
        <w:tc>
          <w:tcPr>
            <w:tcW w:w="900" w:type="dxa"/>
            <w:tcBorders>
              <w:top w:val="nil"/>
              <w:left w:val="nil"/>
              <w:right w:val="nil"/>
            </w:tcBorders>
          </w:tcPr>
          <w:p w14:paraId="55156BB1" w14:textId="4965B03E"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right w:val="nil"/>
            </w:tcBorders>
          </w:tcPr>
          <w:p w14:paraId="7DE80014" w14:textId="5BD19763"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right w:val="nil"/>
            </w:tcBorders>
          </w:tcPr>
          <w:p w14:paraId="74B3F9B6" w14:textId="12A99C7D"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3" w:type="dxa"/>
            <w:tcBorders>
              <w:top w:val="nil"/>
              <w:left w:val="nil"/>
              <w:right w:val="nil"/>
            </w:tcBorders>
          </w:tcPr>
          <w:p w14:paraId="35E7BC48" w14:textId="409E0DF6"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6220F" w:rsidRPr="00B50CCF" w14:paraId="626AB616" w14:textId="77777777" w:rsidTr="0046220F">
        <w:tc>
          <w:tcPr>
            <w:tcW w:w="1906" w:type="dxa"/>
            <w:tcBorders>
              <w:top w:val="nil"/>
              <w:left w:val="nil"/>
              <w:right w:val="nil"/>
            </w:tcBorders>
          </w:tcPr>
          <w:p w14:paraId="67829526" w14:textId="7D330C79" w:rsidR="0046220F" w:rsidRDefault="0046220F" w:rsidP="002B1DC5">
            <w:pPr>
              <w:contextualSpacing/>
              <w:rPr>
                <w:rFonts w:ascii="Times New Roman" w:hAnsi="Times New Roman" w:cs="Times New Roman"/>
                <w:sz w:val="24"/>
                <w:szCs w:val="24"/>
              </w:rPr>
            </w:pPr>
            <w:r>
              <w:rPr>
                <w:rFonts w:ascii="Times New Roman" w:hAnsi="Times New Roman" w:cs="Times New Roman"/>
                <w:sz w:val="24"/>
                <w:szCs w:val="24"/>
              </w:rPr>
              <w:t>CPT 90472</w:t>
            </w:r>
          </w:p>
        </w:tc>
        <w:tc>
          <w:tcPr>
            <w:tcW w:w="899" w:type="dxa"/>
            <w:tcBorders>
              <w:top w:val="nil"/>
              <w:left w:val="nil"/>
              <w:right w:val="nil"/>
            </w:tcBorders>
          </w:tcPr>
          <w:p w14:paraId="17A0C7FF" w14:textId="117E4B1B"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nil"/>
              <w:left w:val="nil"/>
              <w:right w:val="nil"/>
            </w:tcBorders>
          </w:tcPr>
          <w:p w14:paraId="0E25386A" w14:textId="35141104"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nil"/>
              <w:left w:val="nil"/>
              <w:right w:val="nil"/>
            </w:tcBorders>
          </w:tcPr>
          <w:p w14:paraId="44F1E584" w14:textId="5DDDA7DC"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nil"/>
              <w:left w:val="nil"/>
              <w:right w:val="nil"/>
            </w:tcBorders>
          </w:tcPr>
          <w:p w14:paraId="365A2183" w14:textId="4C8002B0"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73" w:type="dxa"/>
            <w:tcBorders>
              <w:top w:val="nil"/>
              <w:left w:val="nil"/>
              <w:right w:val="nil"/>
            </w:tcBorders>
          </w:tcPr>
          <w:p w14:paraId="0F6631C8" w14:textId="77777777" w:rsidR="0046220F" w:rsidRDefault="0046220F" w:rsidP="002B1DC5">
            <w:pPr>
              <w:contextualSpacing/>
              <w:jc w:val="center"/>
              <w:rPr>
                <w:rFonts w:ascii="Times New Roman" w:hAnsi="Times New Roman" w:cs="Times New Roman"/>
                <w:sz w:val="24"/>
                <w:szCs w:val="24"/>
              </w:rPr>
            </w:pPr>
          </w:p>
        </w:tc>
        <w:tc>
          <w:tcPr>
            <w:tcW w:w="900" w:type="dxa"/>
            <w:tcBorders>
              <w:top w:val="nil"/>
              <w:left w:val="nil"/>
              <w:right w:val="nil"/>
            </w:tcBorders>
          </w:tcPr>
          <w:p w14:paraId="469AB548" w14:textId="3D1FFE29"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nil"/>
              <w:left w:val="nil"/>
              <w:right w:val="nil"/>
            </w:tcBorders>
          </w:tcPr>
          <w:p w14:paraId="7346AC75" w14:textId="2C27FF01"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nil"/>
              <w:left w:val="nil"/>
              <w:right w:val="nil"/>
            </w:tcBorders>
          </w:tcPr>
          <w:p w14:paraId="39BAF08A" w14:textId="0FE533FD"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3" w:type="dxa"/>
            <w:tcBorders>
              <w:top w:val="nil"/>
              <w:left w:val="nil"/>
              <w:right w:val="nil"/>
            </w:tcBorders>
          </w:tcPr>
          <w:p w14:paraId="0EFEDCD6" w14:textId="0A8A6BA4" w:rsidR="0046220F" w:rsidRDefault="0046220F" w:rsidP="002B1DC5">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bl>
    <w:p w14:paraId="6CF743AC" w14:textId="77777777" w:rsidR="000F05FC" w:rsidRDefault="000F05FC" w:rsidP="000F05FC">
      <w:pPr>
        <w:spacing w:after="0"/>
        <w:rPr>
          <w:rFonts w:ascii="Times New Roman" w:eastAsia="Times New Roman" w:hAnsi="Times New Roman" w:cs="Times New Roman"/>
          <w:b/>
          <w:color w:val="000000"/>
          <w:sz w:val="24"/>
          <w:szCs w:val="24"/>
        </w:rPr>
      </w:pPr>
    </w:p>
    <w:p w14:paraId="1D952C4C" w14:textId="2DDF8498" w:rsidR="00BA14FE" w:rsidRPr="000F05FC" w:rsidRDefault="000F05FC" w:rsidP="000F05FC">
      <w:pPr>
        <w:spacing w:after="0"/>
        <w:rPr>
          <w:rFonts w:ascii="Times New Roman" w:hAnsi="Times New Roman" w:cs="Times New Roman"/>
          <w:sz w:val="24"/>
          <w:szCs w:val="24"/>
        </w:rPr>
      </w:pPr>
      <w:r w:rsidRPr="000F05FC">
        <w:rPr>
          <w:rFonts w:ascii="Times New Roman" w:hAnsi="Times New Roman" w:cs="Times New Roman"/>
          <w:sz w:val="24"/>
          <w:szCs w:val="24"/>
        </w:rPr>
        <w:t>All other adults</w:t>
      </w:r>
    </w:p>
    <w:tbl>
      <w:tblPr>
        <w:tblStyle w:val="TableGrid"/>
        <w:tblW w:w="84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06"/>
        <w:gridCol w:w="899"/>
        <w:gridCol w:w="900"/>
        <w:gridCol w:w="900"/>
        <w:gridCol w:w="900"/>
        <w:gridCol w:w="273"/>
        <w:gridCol w:w="900"/>
        <w:gridCol w:w="900"/>
        <w:gridCol w:w="903"/>
      </w:tblGrid>
      <w:tr w:rsidR="001730CE" w:rsidRPr="00613B42" w14:paraId="2E59933A" w14:textId="64530A3E" w:rsidTr="001730CE">
        <w:tc>
          <w:tcPr>
            <w:tcW w:w="1906" w:type="dxa"/>
            <w:tcBorders>
              <w:left w:val="nil"/>
              <w:bottom w:val="single" w:sz="4" w:space="0" w:color="auto"/>
              <w:right w:val="nil"/>
            </w:tcBorders>
          </w:tcPr>
          <w:p w14:paraId="6CA7C234" w14:textId="77777777" w:rsidR="001730CE" w:rsidRPr="00613B42" w:rsidRDefault="001730CE" w:rsidP="000F05FC">
            <w:pPr>
              <w:contextualSpacing/>
              <w:rPr>
                <w:rFonts w:ascii="Times New Roman" w:hAnsi="Times New Roman" w:cs="Times New Roman"/>
                <w:sz w:val="24"/>
                <w:szCs w:val="24"/>
              </w:rPr>
            </w:pPr>
          </w:p>
        </w:tc>
        <w:tc>
          <w:tcPr>
            <w:tcW w:w="3599" w:type="dxa"/>
            <w:gridSpan w:val="4"/>
            <w:tcBorders>
              <w:left w:val="nil"/>
              <w:bottom w:val="single" w:sz="4" w:space="0" w:color="auto"/>
              <w:right w:val="nil"/>
            </w:tcBorders>
          </w:tcPr>
          <w:p w14:paraId="7AD24098" w14:textId="40B014D9" w:rsidR="001730CE" w:rsidRPr="00613B42" w:rsidRDefault="00617FBF" w:rsidP="000F05FC">
            <w:pPr>
              <w:contextualSpacing/>
              <w:jc w:val="center"/>
              <w:rPr>
                <w:rFonts w:ascii="Times New Roman" w:hAnsi="Times New Roman" w:cs="Times New Roman"/>
                <w:sz w:val="24"/>
                <w:szCs w:val="24"/>
              </w:rPr>
            </w:pPr>
            <w:r>
              <w:rPr>
                <w:rFonts w:ascii="Times New Roman" w:hAnsi="Times New Roman" w:cs="Times New Roman"/>
                <w:sz w:val="24"/>
                <w:szCs w:val="24"/>
              </w:rPr>
              <w:t xml:space="preserve">‘No </w:t>
            </w:r>
            <w:r w:rsidR="001775E0">
              <w:rPr>
                <w:rFonts w:ascii="Times New Roman" w:hAnsi="Times New Roman" w:cs="Times New Roman"/>
                <w:sz w:val="24"/>
                <w:szCs w:val="24"/>
              </w:rPr>
              <w:t>VPR</w:t>
            </w:r>
            <w:r>
              <w:rPr>
                <w:rFonts w:ascii="Times New Roman" w:hAnsi="Times New Roman" w:cs="Times New Roman"/>
                <w:sz w:val="24"/>
                <w:szCs w:val="24"/>
              </w:rPr>
              <w:t>’</w:t>
            </w:r>
            <w:r w:rsidR="006F2090">
              <w:rPr>
                <w:rFonts w:ascii="Times New Roman" w:hAnsi="Times New Roman" w:cs="Times New Roman"/>
                <w:sz w:val="24"/>
                <w:szCs w:val="24"/>
              </w:rPr>
              <w:t xml:space="preserve"> scenario</w:t>
            </w:r>
          </w:p>
        </w:tc>
        <w:tc>
          <w:tcPr>
            <w:tcW w:w="273" w:type="dxa"/>
            <w:tcBorders>
              <w:left w:val="nil"/>
              <w:bottom w:val="nil"/>
              <w:right w:val="nil"/>
            </w:tcBorders>
          </w:tcPr>
          <w:p w14:paraId="4D96476F" w14:textId="77777777" w:rsidR="001730CE" w:rsidRPr="00613B42" w:rsidRDefault="001730CE" w:rsidP="00613B42">
            <w:pPr>
              <w:jc w:val="center"/>
              <w:rPr>
                <w:rFonts w:ascii="Times New Roman" w:hAnsi="Times New Roman" w:cs="Times New Roman"/>
                <w:sz w:val="24"/>
                <w:szCs w:val="24"/>
              </w:rPr>
            </w:pPr>
          </w:p>
        </w:tc>
        <w:tc>
          <w:tcPr>
            <w:tcW w:w="2703" w:type="dxa"/>
            <w:gridSpan w:val="3"/>
            <w:tcBorders>
              <w:left w:val="nil"/>
              <w:right w:val="nil"/>
            </w:tcBorders>
            <w:shd w:val="clear" w:color="auto" w:fill="auto"/>
            <w:vAlign w:val="center"/>
          </w:tcPr>
          <w:p w14:paraId="60BCD319" w14:textId="3E1CA811" w:rsidR="001730CE" w:rsidRPr="00613B42" w:rsidRDefault="00617FBF" w:rsidP="00613B42">
            <w:pPr>
              <w:jc w:val="center"/>
              <w:rPr>
                <w:rFonts w:ascii="Times New Roman" w:hAnsi="Times New Roman" w:cs="Times New Roman"/>
                <w:sz w:val="24"/>
                <w:szCs w:val="24"/>
              </w:rPr>
            </w:pPr>
            <w:r>
              <w:rPr>
                <w:rFonts w:ascii="Times New Roman" w:hAnsi="Times New Roman" w:cs="Times New Roman"/>
                <w:sz w:val="24"/>
                <w:szCs w:val="24"/>
              </w:rPr>
              <w:t>‘</w:t>
            </w:r>
            <w:r w:rsidR="001775E0">
              <w:rPr>
                <w:rFonts w:ascii="Times New Roman" w:hAnsi="Times New Roman" w:cs="Times New Roman"/>
                <w:sz w:val="24"/>
                <w:szCs w:val="24"/>
              </w:rPr>
              <w:t>VPR</w:t>
            </w:r>
            <w:r>
              <w:rPr>
                <w:rFonts w:ascii="Times New Roman" w:hAnsi="Times New Roman" w:cs="Times New Roman"/>
                <w:sz w:val="24"/>
                <w:szCs w:val="24"/>
              </w:rPr>
              <w:t>’</w:t>
            </w:r>
            <w:r w:rsidR="006F2090">
              <w:rPr>
                <w:rFonts w:ascii="Times New Roman" w:hAnsi="Times New Roman" w:cs="Times New Roman"/>
                <w:sz w:val="24"/>
                <w:szCs w:val="24"/>
              </w:rPr>
              <w:t xml:space="preserve"> scenario</w:t>
            </w:r>
          </w:p>
        </w:tc>
      </w:tr>
      <w:tr w:rsidR="001730CE" w:rsidRPr="00613B42" w14:paraId="3E9674B3" w14:textId="77777777" w:rsidTr="001730CE">
        <w:tc>
          <w:tcPr>
            <w:tcW w:w="1906" w:type="dxa"/>
            <w:tcBorders>
              <w:left w:val="nil"/>
              <w:bottom w:val="single" w:sz="4" w:space="0" w:color="auto"/>
              <w:right w:val="nil"/>
            </w:tcBorders>
          </w:tcPr>
          <w:p w14:paraId="3D71D2BD" w14:textId="77777777" w:rsidR="001730CE" w:rsidRPr="00613B42" w:rsidRDefault="001730CE" w:rsidP="000F05FC">
            <w:pPr>
              <w:contextualSpacing/>
              <w:rPr>
                <w:rFonts w:ascii="Times New Roman" w:hAnsi="Times New Roman" w:cs="Times New Roman"/>
                <w:sz w:val="24"/>
                <w:szCs w:val="24"/>
              </w:rPr>
            </w:pPr>
          </w:p>
        </w:tc>
        <w:tc>
          <w:tcPr>
            <w:tcW w:w="899" w:type="dxa"/>
            <w:tcBorders>
              <w:left w:val="nil"/>
              <w:bottom w:val="single" w:sz="4" w:space="0" w:color="auto"/>
              <w:right w:val="nil"/>
            </w:tcBorders>
          </w:tcPr>
          <w:p w14:paraId="52AE7F1D"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Visit 1</w:t>
            </w:r>
          </w:p>
        </w:tc>
        <w:tc>
          <w:tcPr>
            <w:tcW w:w="900" w:type="dxa"/>
            <w:tcBorders>
              <w:left w:val="nil"/>
              <w:bottom w:val="single" w:sz="4" w:space="0" w:color="auto"/>
              <w:right w:val="nil"/>
            </w:tcBorders>
          </w:tcPr>
          <w:p w14:paraId="0B4F6F4E"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Visit 2</w:t>
            </w:r>
          </w:p>
        </w:tc>
        <w:tc>
          <w:tcPr>
            <w:tcW w:w="900" w:type="dxa"/>
            <w:tcBorders>
              <w:left w:val="nil"/>
              <w:bottom w:val="single" w:sz="4" w:space="0" w:color="auto"/>
              <w:right w:val="nil"/>
            </w:tcBorders>
          </w:tcPr>
          <w:p w14:paraId="016DA8CE"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Visit 3</w:t>
            </w:r>
          </w:p>
        </w:tc>
        <w:tc>
          <w:tcPr>
            <w:tcW w:w="900" w:type="dxa"/>
            <w:tcBorders>
              <w:left w:val="nil"/>
              <w:bottom w:val="single" w:sz="4" w:space="0" w:color="auto"/>
              <w:right w:val="nil"/>
            </w:tcBorders>
          </w:tcPr>
          <w:p w14:paraId="66F1936B"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Total</w:t>
            </w:r>
          </w:p>
        </w:tc>
        <w:tc>
          <w:tcPr>
            <w:tcW w:w="273" w:type="dxa"/>
            <w:tcBorders>
              <w:top w:val="nil"/>
              <w:left w:val="nil"/>
              <w:bottom w:val="nil"/>
              <w:right w:val="nil"/>
            </w:tcBorders>
          </w:tcPr>
          <w:p w14:paraId="2D5D33A1"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5CB14CA2" w14:textId="193F52EE"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Visit 1</w:t>
            </w:r>
          </w:p>
        </w:tc>
        <w:tc>
          <w:tcPr>
            <w:tcW w:w="900" w:type="dxa"/>
            <w:tcBorders>
              <w:left w:val="nil"/>
              <w:bottom w:val="single" w:sz="4" w:space="0" w:color="auto"/>
              <w:right w:val="nil"/>
            </w:tcBorders>
          </w:tcPr>
          <w:p w14:paraId="18D5C336"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Visit 2</w:t>
            </w:r>
          </w:p>
        </w:tc>
        <w:tc>
          <w:tcPr>
            <w:tcW w:w="903" w:type="dxa"/>
            <w:tcBorders>
              <w:left w:val="nil"/>
              <w:bottom w:val="single" w:sz="4" w:space="0" w:color="auto"/>
              <w:right w:val="nil"/>
            </w:tcBorders>
          </w:tcPr>
          <w:p w14:paraId="58F15D55"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Total</w:t>
            </w:r>
          </w:p>
        </w:tc>
      </w:tr>
      <w:tr w:rsidR="001730CE" w:rsidRPr="00613B42" w14:paraId="02958F07" w14:textId="77777777" w:rsidTr="001730CE">
        <w:tc>
          <w:tcPr>
            <w:tcW w:w="1906" w:type="dxa"/>
            <w:tcBorders>
              <w:left w:val="nil"/>
              <w:bottom w:val="single" w:sz="4" w:space="0" w:color="auto"/>
              <w:right w:val="nil"/>
            </w:tcBorders>
          </w:tcPr>
          <w:p w14:paraId="2D07C34E" w14:textId="77777777" w:rsidR="001730CE" w:rsidRPr="00613B42" w:rsidRDefault="001730CE" w:rsidP="000F05FC">
            <w:pPr>
              <w:contextualSpacing/>
              <w:rPr>
                <w:rFonts w:ascii="Times New Roman" w:hAnsi="Times New Roman" w:cs="Times New Roman"/>
                <w:sz w:val="24"/>
                <w:szCs w:val="24"/>
              </w:rPr>
            </w:pPr>
            <w:r w:rsidRPr="00613B42">
              <w:rPr>
                <w:rFonts w:ascii="Times New Roman" w:hAnsi="Times New Roman" w:cs="Times New Roman"/>
                <w:sz w:val="24"/>
                <w:szCs w:val="24"/>
              </w:rPr>
              <w:t>Vaccines</w:t>
            </w:r>
          </w:p>
        </w:tc>
        <w:tc>
          <w:tcPr>
            <w:tcW w:w="899" w:type="dxa"/>
            <w:tcBorders>
              <w:left w:val="nil"/>
              <w:bottom w:val="single" w:sz="4" w:space="0" w:color="auto"/>
              <w:right w:val="nil"/>
            </w:tcBorders>
          </w:tcPr>
          <w:p w14:paraId="1DDC5DBB"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2A0492F8"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0C870B3D"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33C6E027" w14:textId="77777777" w:rsidR="001730CE" w:rsidRPr="00613B42" w:rsidRDefault="001730CE" w:rsidP="000F05FC">
            <w:pPr>
              <w:contextualSpacing/>
              <w:jc w:val="center"/>
              <w:rPr>
                <w:rFonts w:ascii="Times New Roman" w:hAnsi="Times New Roman" w:cs="Times New Roman"/>
                <w:sz w:val="24"/>
                <w:szCs w:val="24"/>
              </w:rPr>
            </w:pPr>
          </w:p>
        </w:tc>
        <w:tc>
          <w:tcPr>
            <w:tcW w:w="273" w:type="dxa"/>
            <w:tcBorders>
              <w:top w:val="nil"/>
              <w:left w:val="nil"/>
              <w:bottom w:val="nil"/>
              <w:right w:val="nil"/>
            </w:tcBorders>
          </w:tcPr>
          <w:p w14:paraId="696D9F41"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6F920C76" w14:textId="6B925FAF" w:rsidR="001730CE" w:rsidRPr="00613B42" w:rsidRDefault="001730CE" w:rsidP="000F05FC">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50F4F1F8" w14:textId="77777777" w:rsidR="001730CE" w:rsidRPr="00613B42" w:rsidRDefault="001730CE" w:rsidP="000F05FC">
            <w:pPr>
              <w:contextualSpacing/>
              <w:jc w:val="center"/>
              <w:rPr>
                <w:rFonts w:ascii="Times New Roman" w:hAnsi="Times New Roman" w:cs="Times New Roman"/>
                <w:sz w:val="24"/>
                <w:szCs w:val="24"/>
              </w:rPr>
            </w:pPr>
          </w:p>
        </w:tc>
        <w:tc>
          <w:tcPr>
            <w:tcW w:w="903" w:type="dxa"/>
            <w:tcBorders>
              <w:left w:val="nil"/>
              <w:bottom w:val="single" w:sz="4" w:space="0" w:color="auto"/>
              <w:right w:val="nil"/>
            </w:tcBorders>
          </w:tcPr>
          <w:p w14:paraId="1DAFF6A3" w14:textId="77777777" w:rsidR="001730CE" w:rsidRPr="00613B42" w:rsidRDefault="001730CE" w:rsidP="000F05FC">
            <w:pPr>
              <w:contextualSpacing/>
              <w:jc w:val="center"/>
              <w:rPr>
                <w:rFonts w:ascii="Times New Roman" w:hAnsi="Times New Roman" w:cs="Times New Roman"/>
                <w:sz w:val="24"/>
                <w:szCs w:val="24"/>
              </w:rPr>
            </w:pPr>
          </w:p>
        </w:tc>
      </w:tr>
      <w:tr w:rsidR="001730CE" w:rsidRPr="00613B42" w14:paraId="78D46F2A" w14:textId="77777777" w:rsidTr="001730CE">
        <w:tc>
          <w:tcPr>
            <w:tcW w:w="1906" w:type="dxa"/>
            <w:tcBorders>
              <w:top w:val="nil"/>
              <w:left w:val="nil"/>
              <w:bottom w:val="nil"/>
              <w:right w:val="nil"/>
            </w:tcBorders>
          </w:tcPr>
          <w:p w14:paraId="3E9CC1C8" w14:textId="77777777" w:rsidR="001730CE" w:rsidRPr="00613B42" w:rsidRDefault="001730CE" w:rsidP="000F05FC">
            <w:pPr>
              <w:contextualSpacing/>
              <w:rPr>
                <w:rFonts w:ascii="Times New Roman" w:hAnsi="Times New Roman" w:cs="Times New Roman"/>
                <w:sz w:val="24"/>
                <w:szCs w:val="24"/>
              </w:rPr>
            </w:pPr>
            <w:proofErr w:type="spellStart"/>
            <w:r w:rsidRPr="00613B42">
              <w:rPr>
                <w:rFonts w:ascii="Times New Roman" w:hAnsi="Times New Roman" w:cs="Times New Roman"/>
                <w:sz w:val="24"/>
                <w:szCs w:val="24"/>
              </w:rPr>
              <w:t>Tdap</w:t>
            </w:r>
            <w:proofErr w:type="spellEnd"/>
            <w:r w:rsidRPr="00613B42">
              <w:rPr>
                <w:rFonts w:ascii="Times New Roman" w:hAnsi="Times New Roman" w:cs="Times New Roman"/>
                <w:sz w:val="24"/>
                <w:szCs w:val="24"/>
              </w:rPr>
              <w:t>/Td</w:t>
            </w:r>
          </w:p>
        </w:tc>
        <w:tc>
          <w:tcPr>
            <w:tcW w:w="899" w:type="dxa"/>
            <w:tcBorders>
              <w:top w:val="nil"/>
              <w:left w:val="nil"/>
              <w:bottom w:val="nil"/>
              <w:right w:val="nil"/>
            </w:tcBorders>
          </w:tcPr>
          <w:p w14:paraId="1EC2DF04"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34F26044"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5163D2F0"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7DA030E7"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3</w:t>
            </w:r>
          </w:p>
        </w:tc>
        <w:tc>
          <w:tcPr>
            <w:tcW w:w="273" w:type="dxa"/>
            <w:tcBorders>
              <w:top w:val="nil"/>
              <w:left w:val="nil"/>
              <w:bottom w:val="nil"/>
              <w:right w:val="nil"/>
            </w:tcBorders>
          </w:tcPr>
          <w:p w14:paraId="24799712"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05810775" w14:textId="2D8362FF"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4207B872"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0</w:t>
            </w:r>
          </w:p>
        </w:tc>
        <w:tc>
          <w:tcPr>
            <w:tcW w:w="903" w:type="dxa"/>
            <w:tcBorders>
              <w:top w:val="nil"/>
              <w:left w:val="nil"/>
              <w:bottom w:val="nil"/>
              <w:right w:val="nil"/>
            </w:tcBorders>
          </w:tcPr>
          <w:p w14:paraId="36BFD829"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r>
      <w:tr w:rsidR="001730CE" w:rsidRPr="00613B42" w14:paraId="2F4542A4" w14:textId="77777777" w:rsidTr="001730CE">
        <w:tc>
          <w:tcPr>
            <w:tcW w:w="1906" w:type="dxa"/>
            <w:tcBorders>
              <w:top w:val="nil"/>
              <w:left w:val="nil"/>
              <w:bottom w:val="nil"/>
              <w:right w:val="nil"/>
            </w:tcBorders>
          </w:tcPr>
          <w:p w14:paraId="25346743" w14:textId="77777777" w:rsidR="001730CE" w:rsidRPr="00613B42" w:rsidRDefault="001730CE" w:rsidP="00613B42">
            <w:pPr>
              <w:contextualSpacing/>
              <w:rPr>
                <w:rFonts w:ascii="Times New Roman" w:hAnsi="Times New Roman" w:cs="Times New Roman"/>
                <w:i/>
                <w:sz w:val="24"/>
                <w:szCs w:val="24"/>
              </w:rPr>
            </w:pPr>
            <w:proofErr w:type="spellStart"/>
            <w:r w:rsidRPr="00613B42">
              <w:rPr>
                <w:rFonts w:ascii="Times New Roman" w:hAnsi="Times New Roman" w:cs="Times New Roman"/>
                <w:sz w:val="24"/>
                <w:szCs w:val="24"/>
              </w:rPr>
              <w:t>HepB</w:t>
            </w:r>
            <w:proofErr w:type="spellEnd"/>
          </w:p>
        </w:tc>
        <w:tc>
          <w:tcPr>
            <w:tcW w:w="899" w:type="dxa"/>
            <w:tcBorders>
              <w:top w:val="nil"/>
              <w:left w:val="nil"/>
              <w:bottom w:val="nil"/>
              <w:right w:val="nil"/>
            </w:tcBorders>
          </w:tcPr>
          <w:p w14:paraId="666A4B48" w14:textId="77777777" w:rsidR="001730CE" w:rsidRPr="00613B42" w:rsidRDefault="001730CE" w:rsidP="00613B42">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16D6FB9D" w14:textId="77777777" w:rsidR="001730CE" w:rsidRPr="00613B42" w:rsidRDefault="001730CE" w:rsidP="00613B42">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507F67DD" w14:textId="77777777" w:rsidR="001730CE" w:rsidRPr="00613B42" w:rsidRDefault="001730CE" w:rsidP="00613B42">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42C05B1B" w14:textId="77777777" w:rsidR="001730CE" w:rsidRPr="00613B42" w:rsidRDefault="001730CE" w:rsidP="00613B42">
            <w:pPr>
              <w:contextualSpacing/>
              <w:jc w:val="center"/>
              <w:rPr>
                <w:rFonts w:ascii="Times New Roman" w:hAnsi="Times New Roman" w:cs="Times New Roman"/>
                <w:sz w:val="24"/>
                <w:szCs w:val="24"/>
              </w:rPr>
            </w:pPr>
            <w:r w:rsidRPr="00613B42">
              <w:rPr>
                <w:rFonts w:ascii="Times New Roman" w:hAnsi="Times New Roman" w:cs="Times New Roman"/>
                <w:sz w:val="24"/>
                <w:szCs w:val="24"/>
              </w:rPr>
              <w:t>3</w:t>
            </w:r>
          </w:p>
        </w:tc>
        <w:tc>
          <w:tcPr>
            <w:tcW w:w="273" w:type="dxa"/>
            <w:tcBorders>
              <w:top w:val="nil"/>
              <w:left w:val="nil"/>
              <w:bottom w:val="nil"/>
              <w:right w:val="nil"/>
            </w:tcBorders>
          </w:tcPr>
          <w:p w14:paraId="4E0056FB" w14:textId="77777777" w:rsidR="001730CE" w:rsidRDefault="001730CE" w:rsidP="00613B42">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68740222" w14:textId="67A55D7C" w:rsidR="001730CE" w:rsidRPr="00613B42" w:rsidRDefault="001730CE" w:rsidP="00613B42">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tcPr>
          <w:p w14:paraId="4582BEB3" w14:textId="0342D0E7" w:rsidR="001730CE" w:rsidRPr="00613B42" w:rsidRDefault="001730CE" w:rsidP="00613B4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3" w:type="dxa"/>
            <w:tcBorders>
              <w:top w:val="nil"/>
              <w:left w:val="nil"/>
              <w:bottom w:val="nil"/>
              <w:right w:val="nil"/>
            </w:tcBorders>
          </w:tcPr>
          <w:p w14:paraId="360D1757" w14:textId="77777777" w:rsidR="001730CE" w:rsidRPr="00613B42" w:rsidRDefault="001730CE" w:rsidP="00613B42">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r>
      <w:tr w:rsidR="001730CE" w:rsidRPr="00613B42" w14:paraId="1D3A19FF" w14:textId="77777777" w:rsidTr="001730CE">
        <w:tc>
          <w:tcPr>
            <w:tcW w:w="1906" w:type="dxa"/>
            <w:tcBorders>
              <w:top w:val="nil"/>
              <w:left w:val="nil"/>
              <w:bottom w:val="nil"/>
              <w:right w:val="nil"/>
            </w:tcBorders>
          </w:tcPr>
          <w:p w14:paraId="08B98909" w14:textId="77777777" w:rsidR="001730CE" w:rsidRPr="00613B42" w:rsidRDefault="001730CE" w:rsidP="000F05FC">
            <w:pPr>
              <w:contextualSpacing/>
              <w:rPr>
                <w:rFonts w:ascii="Times New Roman" w:hAnsi="Times New Roman" w:cs="Times New Roman"/>
                <w:i/>
                <w:sz w:val="24"/>
                <w:szCs w:val="24"/>
              </w:rPr>
            </w:pPr>
            <w:r w:rsidRPr="00613B42">
              <w:rPr>
                <w:rFonts w:ascii="Times New Roman" w:hAnsi="Times New Roman" w:cs="Times New Roman"/>
                <w:sz w:val="24"/>
                <w:szCs w:val="24"/>
              </w:rPr>
              <w:t>MMR</w:t>
            </w:r>
          </w:p>
        </w:tc>
        <w:tc>
          <w:tcPr>
            <w:tcW w:w="899" w:type="dxa"/>
            <w:tcBorders>
              <w:top w:val="nil"/>
              <w:left w:val="nil"/>
              <w:bottom w:val="nil"/>
              <w:right w:val="nil"/>
            </w:tcBorders>
          </w:tcPr>
          <w:p w14:paraId="50CACB9A"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0EF1A8AB"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67E053CD"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0</w:t>
            </w:r>
          </w:p>
        </w:tc>
        <w:tc>
          <w:tcPr>
            <w:tcW w:w="900" w:type="dxa"/>
            <w:tcBorders>
              <w:top w:val="nil"/>
              <w:left w:val="nil"/>
              <w:bottom w:val="nil"/>
              <w:right w:val="nil"/>
            </w:tcBorders>
          </w:tcPr>
          <w:p w14:paraId="23FBDBB5"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2</w:t>
            </w:r>
          </w:p>
        </w:tc>
        <w:tc>
          <w:tcPr>
            <w:tcW w:w="273" w:type="dxa"/>
            <w:tcBorders>
              <w:top w:val="nil"/>
              <w:left w:val="nil"/>
              <w:bottom w:val="nil"/>
              <w:right w:val="nil"/>
            </w:tcBorders>
          </w:tcPr>
          <w:p w14:paraId="22C5ADBB"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10286861" w14:textId="7E15BB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0</w:t>
            </w:r>
          </w:p>
        </w:tc>
        <w:tc>
          <w:tcPr>
            <w:tcW w:w="900" w:type="dxa"/>
            <w:tcBorders>
              <w:top w:val="nil"/>
              <w:left w:val="nil"/>
              <w:bottom w:val="nil"/>
              <w:right w:val="nil"/>
            </w:tcBorders>
          </w:tcPr>
          <w:p w14:paraId="7938F87F"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0</w:t>
            </w:r>
          </w:p>
        </w:tc>
        <w:tc>
          <w:tcPr>
            <w:tcW w:w="903" w:type="dxa"/>
            <w:tcBorders>
              <w:top w:val="nil"/>
              <w:left w:val="nil"/>
              <w:bottom w:val="nil"/>
              <w:right w:val="nil"/>
            </w:tcBorders>
          </w:tcPr>
          <w:p w14:paraId="7CC7EF73"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0</w:t>
            </w:r>
          </w:p>
        </w:tc>
      </w:tr>
      <w:tr w:rsidR="001730CE" w:rsidRPr="00613B42" w14:paraId="62D33166" w14:textId="77777777" w:rsidTr="001730CE">
        <w:tc>
          <w:tcPr>
            <w:tcW w:w="1906" w:type="dxa"/>
            <w:tcBorders>
              <w:top w:val="nil"/>
              <w:left w:val="nil"/>
              <w:bottom w:val="nil"/>
              <w:right w:val="nil"/>
            </w:tcBorders>
          </w:tcPr>
          <w:p w14:paraId="26CC6045" w14:textId="77777777" w:rsidR="001730CE" w:rsidRPr="00613B42" w:rsidRDefault="001730CE" w:rsidP="000F05FC">
            <w:pPr>
              <w:contextualSpacing/>
              <w:rPr>
                <w:rFonts w:ascii="Times New Roman" w:hAnsi="Times New Roman" w:cs="Times New Roman"/>
                <w:sz w:val="24"/>
                <w:szCs w:val="24"/>
              </w:rPr>
            </w:pPr>
            <w:r w:rsidRPr="00613B42">
              <w:rPr>
                <w:rFonts w:ascii="Times New Roman" w:hAnsi="Times New Roman" w:cs="Times New Roman"/>
                <w:sz w:val="24"/>
                <w:szCs w:val="24"/>
              </w:rPr>
              <w:lastRenderedPageBreak/>
              <w:t>VAR</w:t>
            </w:r>
          </w:p>
        </w:tc>
        <w:tc>
          <w:tcPr>
            <w:tcW w:w="899" w:type="dxa"/>
            <w:tcBorders>
              <w:top w:val="nil"/>
              <w:left w:val="nil"/>
              <w:bottom w:val="nil"/>
              <w:right w:val="nil"/>
            </w:tcBorders>
          </w:tcPr>
          <w:p w14:paraId="0995F2DD"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5892B9D0"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0FEF3CE1"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0</w:t>
            </w:r>
          </w:p>
        </w:tc>
        <w:tc>
          <w:tcPr>
            <w:tcW w:w="900" w:type="dxa"/>
            <w:tcBorders>
              <w:top w:val="nil"/>
              <w:left w:val="nil"/>
              <w:bottom w:val="nil"/>
              <w:right w:val="nil"/>
            </w:tcBorders>
          </w:tcPr>
          <w:p w14:paraId="67FF2ED2"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2</w:t>
            </w:r>
          </w:p>
        </w:tc>
        <w:tc>
          <w:tcPr>
            <w:tcW w:w="273" w:type="dxa"/>
            <w:tcBorders>
              <w:top w:val="nil"/>
              <w:left w:val="nil"/>
              <w:bottom w:val="nil"/>
              <w:right w:val="nil"/>
            </w:tcBorders>
          </w:tcPr>
          <w:p w14:paraId="599B6627"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top w:val="nil"/>
              <w:left w:val="nil"/>
              <w:bottom w:val="nil"/>
              <w:right w:val="nil"/>
            </w:tcBorders>
          </w:tcPr>
          <w:p w14:paraId="43B41923" w14:textId="14A6AF2F"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bottom w:val="nil"/>
              <w:right w:val="nil"/>
            </w:tcBorders>
          </w:tcPr>
          <w:p w14:paraId="6F352E4D"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3" w:type="dxa"/>
            <w:tcBorders>
              <w:top w:val="nil"/>
              <w:left w:val="nil"/>
              <w:bottom w:val="nil"/>
              <w:right w:val="nil"/>
            </w:tcBorders>
          </w:tcPr>
          <w:p w14:paraId="7AE94A45"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2</w:t>
            </w:r>
          </w:p>
        </w:tc>
      </w:tr>
      <w:tr w:rsidR="001730CE" w:rsidRPr="00613B42" w14:paraId="27E4848D" w14:textId="77777777" w:rsidTr="001730CE">
        <w:tc>
          <w:tcPr>
            <w:tcW w:w="1906" w:type="dxa"/>
            <w:tcBorders>
              <w:top w:val="single" w:sz="4" w:space="0" w:color="auto"/>
              <w:left w:val="nil"/>
              <w:bottom w:val="single" w:sz="4" w:space="0" w:color="auto"/>
              <w:right w:val="nil"/>
            </w:tcBorders>
          </w:tcPr>
          <w:p w14:paraId="7AC74F02" w14:textId="77777777" w:rsidR="001730CE" w:rsidRPr="00613B42" w:rsidRDefault="001730CE" w:rsidP="000F05FC">
            <w:pPr>
              <w:contextualSpacing/>
              <w:rPr>
                <w:rFonts w:ascii="Times New Roman" w:hAnsi="Times New Roman" w:cs="Times New Roman"/>
                <w:sz w:val="24"/>
                <w:szCs w:val="24"/>
              </w:rPr>
            </w:pPr>
            <w:r w:rsidRPr="00613B42">
              <w:rPr>
                <w:rFonts w:ascii="Times New Roman" w:hAnsi="Times New Roman" w:cs="Times New Roman"/>
                <w:sz w:val="24"/>
                <w:szCs w:val="24"/>
              </w:rPr>
              <w:t>Total doses for each visit</w:t>
            </w:r>
          </w:p>
        </w:tc>
        <w:tc>
          <w:tcPr>
            <w:tcW w:w="899" w:type="dxa"/>
            <w:tcBorders>
              <w:top w:val="single" w:sz="4" w:space="0" w:color="auto"/>
              <w:left w:val="nil"/>
              <w:bottom w:val="single" w:sz="4" w:space="0" w:color="auto"/>
              <w:right w:val="nil"/>
            </w:tcBorders>
          </w:tcPr>
          <w:p w14:paraId="4B2EF091" w14:textId="02C1E843"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4</w:t>
            </w:r>
          </w:p>
        </w:tc>
        <w:tc>
          <w:tcPr>
            <w:tcW w:w="900" w:type="dxa"/>
            <w:tcBorders>
              <w:top w:val="single" w:sz="4" w:space="0" w:color="auto"/>
              <w:left w:val="nil"/>
              <w:bottom w:val="single" w:sz="4" w:space="0" w:color="auto"/>
              <w:right w:val="nil"/>
            </w:tcBorders>
          </w:tcPr>
          <w:p w14:paraId="62CFD9A5" w14:textId="3E6B446F"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4</w:t>
            </w:r>
          </w:p>
        </w:tc>
        <w:tc>
          <w:tcPr>
            <w:tcW w:w="900" w:type="dxa"/>
            <w:tcBorders>
              <w:top w:val="single" w:sz="4" w:space="0" w:color="auto"/>
              <w:left w:val="nil"/>
              <w:bottom w:val="single" w:sz="4" w:space="0" w:color="auto"/>
              <w:right w:val="nil"/>
            </w:tcBorders>
          </w:tcPr>
          <w:p w14:paraId="5ADD6927" w14:textId="45894253"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2</w:t>
            </w:r>
          </w:p>
        </w:tc>
        <w:tc>
          <w:tcPr>
            <w:tcW w:w="900" w:type="dxa"/>
            <w:tcBorders>
              <w:top w:val="single" w:sz="4" w:space="0" w:color="auto"/>
              <w:left w:val="nil"/>
              <w:bottom w:val="single" w:sz="4" w:space="0" w:color="auto"/>
              <w:right w:val="nil"/>
            </w:tcBorders>
          </w:tcPr>
          <w:p w14:paraId="7B17F1AE" w14:textId="115E833F"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10</w:t>
            </w:r>
          </w:p>
        </w:tc>
        <w:tc>
          <w:tcPr>
            <w:tcW w:w="273" w:type="dxa"/>
            <w:tcBorders>
              <w:top w:val="nil"/>
              <w:left w:val="nil"/>
              <w:bottom w:val="nil"/>
              <w:right w:val="nil"/>
            </w:tcBorders>
          </w:tcPr>
          <w:p w14:paraId="6AD36D83" w14:textId="77777777" w:rsidR="001730CE" w:rsidRDefault="001730CE" w:rsidP="000F05FC">
            <w:pPr>
              <w:contextualSpacing/>
              <w:jc w:val="center"/>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tcPr>
          <w:p w14:paraId="609F8B5B" w14:textId="39AADC55"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nil"/>
              <w:bottom w:val="single" w:sz="4" w:space="0" w:color="auto"/>
              <w:right w:val="nil"/>
            </w:tcBorders>
          </w:tcPr>
          <w:p w14:paraId="63B21885" w14:textId="146050FB"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03" w:type="dxa"/>
            <w:tcBorders>
              <w:top w:val="single" w:sz="4" w:space="0" w:color="auto"/>
              <w:left w:val="nil"/>
              <w:bottom w:val="single" w:sz="4" w:space="0" w:color="auto"/>
              <w:right w:val="nil"/>
            </w:tcBorders>
          </w:tcPr>
          <w:p w14:paraId="7F3824B1" w14:textId="4E2B8AE6"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1730CE" w:rsidRPr="00613B42" w14:paraId="7A31D205" w14:textId="23A33F3F" w:rsidTr="001730CE">
        <w:tc>
          <w:tcPr>
            <w:tcW w:w="5505" w:type="dxa"/>
            <w:gridSpan w:val="5"/>
            <w:tcBorders>
              <w:top w:val="nil"/>
              <w:left w:val="nil"/>
              <w:right w:val="nil"/>
            </w:tcBorders>
            <w:vAlign w:val="center"/>
          </w:tcPr>
          <w:p w14:paraId="394A8089" w14:textId="151582B1" w:rsidR="001730CE" w:rsidRPr="00613B42" w:rsidRDefault="001730CE" w:rsidP="005719C6">
            <w:pPr>
              <w:contextualSpacing/>
              <w:rPr>
                <w:rFonts w:ascii="Times New Roman" w:hAnsi="Times New Roman" w:cs="Times New Roman"/>
                <w:sz w:val="24"/>
                <w:szCs w:val="24"/>
              </w:rPr>
            </w:pPr>
            <w:r>
              <w:rPr>
                <w:rFonts w:ascii="Times New Roman" w:hAnsi="Times New Roman" w:cs="Times New Roman"/>
                <w:sz w:val="24"/>
                <w:szCs w:val="24"/>
              </w:rPr>
              <w:t>Units of administration fee for each visit by CPT code</w:t>
            </w:r>
          </w:p>
        </w:tc>
        <w:tc>
          <w:tcPr>
            <w:tcW w:w="273" w:type="dxa"/>
            <w:tcBorders>
              <w:top w:val="nil"/>
              <w:left w:val="nil"/>
              <w:bottom w:val="nil"/>
              <w:right w:val="nil"/>
            </w:tcBorders>
          </w:tcPr>
          <w:p w14:paraId="14D8F85D" w14:textId="77777777" w:rsidR="001730CE" w:rsidRPr="00613B42" w:rsidRDefault="001730CE" w:rsidP="00FD558B">
            <w:pPr>
              <w:contextualSpacing/>
              <w:rPr>
                <w:rFonts w:ascii="Times New Roman" w:hAnsi="Times New Roman" w:cs="Times New Roman"/>
                <w:sz w:val="24"/>
                <w:szCs w:val="24"/>
              </w:rPr>
            </w:pPr>
          </w:p>
        </w:tc>
        <w:tc>
          <w:tcPr>
            <w:tcW w:w="2703" w:type="dxa"/>
            <w:gridSpan w:val="3"/>
            <w:tcBorders>
              <w:top w:val="nil"/>
              <w:left w:val="nil"/>
              <w:right w:val="nil"/>
            </w:tcBorders>
            <w:vAlign w:val="center"/>
          </w:tcPr>
          <w:p w14:paraId="48BE2422" w14:textId="4C1D231D" w:rsidR="001730CE" w:rsidRPr="00613B42" w:rsidRDefault="001730CE" w:rsidP="00FD558B">
            <w:pPr>
              <w:contextualSpacing/>
              <w:rPr>
                <w:rFonts w:ascii="Times New Roman" w:hAnsi="Times New Roman" w:cs="Times New Roman"/>
                <w:sz w:val="24"/>
                <w:szCs w:val="24"/>
              </w:rPr>
            </w:pPr>
          </w:p>
        </w:tc>
      </w:tr>
      <w:tr w:rsidR="001730CE" w:rsidRPr="00613B42" w14:paraId="7D83EB9E" w14:textId="77777777" w:rsidTr="001730CE">
        <w:tc>
          <w:tcPr>
            <w:tcW w:w="1906" w:type="dxa"/>
            <w:tcBorders>
              <w:top w:val="nil"/>
              <w:left w:val="nil"/>
              <w:right w:val="nil"/>
            </w:tcBorders>
          </w:tcPr>
          <w:p w14:paraId="54543CB5" w14:textId="06F6EA48" w:rsidR="001730CE" w:rsidRPr="00613B42" w:rsidRDefault="001730CE" w:rsidP="000F05FC">
            <w:pPr>
              <w:contextualSpacing/>
              <w:rPr>
                <w:rFonts w:ascii="Times New Roman" w:hAnsi="Times New Roman" w:cs="Times New Roman"/>
                <w:sz w:val="24"/>
                <w:szCs w:val="24"/>
              </w:rPr>
            </w:pPr>
            <w:r>
              <w:rPr>
                <w:rFonts w:ascii="Times New Roman" w:hAnsi="Times New Roman" w:cs="Times New Roman"/>
                <w:sz w:val="24"/>
                <w:szCs w:val="24"/>
              </w:rPr>
              <w:t>CPT 90471</w:t>
            </w:r>
          </w:p>
        </w:tc>
        <w:tc>
          <w:tcPr>
            <w:tcW w:w="899" w:type="dxa"/>
            <w:tcBorders>
              <w:top w:val="nil"/>
              <w:left w:val="nil"/>
              <w:right w:val="nil"/>
            </w:tcBorders>
          </w:tcPr>
          <w:p w14:paraId="3EA9D9E7"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right w:val="nil"/>
            </w:tcBorders>
          </w:tcPr>
          <w:p w14:paraId="15193DD9"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right w:val="nil"/>
            </w:tcBorders>
          </w:tcPr>
          <w:p w14:paraId="046679E3"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right w:val="nil"/>
            </w:tcBorders>
          </w:tcPr>
          <w:p w14:paraId="6A5EBAF3"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3</w:t>
            </w:r>
          </w:p>
        </w:tc>
        <w:tc>
          <w:tcPr>
            <w:tcW w:w="273" w:type="dxa"/>
            <w:tcBorders>
              <w:top w:val="nil"/>
              <w:left w:val="nil"/>
              <w:bottom w:val="nil"/>
              <w:right w:val="nil"/>
            </w:tcBorders>
          </w:tcPr>
          <w:p w14:paraId="7E126361" w14:textId="77777777" w:rsidR="001730CE" w:rsidRPr="00613B42" w:rsidRDefault="001730CE" w:rsidP="000F05FC">
            <w:pPr>
              <w:contextualSpacing/>
              <w:jc w:val="center"/>
              <w:rPr>
                <w:rFonts w:ascii="Times New Roman" w:hAnsi="Times New Roman" w:cs="Times New Roman"/>
                <w:sz w:val="24"/>
                <w:szCs w:val="24"/>
              </w:rPr>
            </w:pPr>
          </w:p>
        </w:tc>
        <w:tc>
          <w:tcPr>
            <w:tcW w:w="900" w:type="dxa"/>
            <w:tcBorders>
              <w:top w:val="nil"/>
              <w:left w:val="nil"/>
              <w:right w:val="nil"/>
            </w:tcBorders>
          </w:tcPr>
          <w:p w14:paraId="4F36F30A" w14:textId="62BCBFAE"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0" w:type="dxa"/>
            <w:tcBorders>
              <w:top w:val="nil"/>
              <w:left w:val="nil"/>
              <w:right w:val="nil"/>
            </w:tcBorders>
          </w:tcPr>
          <w:p w14:paraId="0A169CA7" w14:textId="77777777" w:rsidR="001730CE" w:rsidRPr="00613B42" w:rsidRDefault="001730CE" w:rsidP="000F05FC">
            <w:pPr>
              <w:contextualSpacing/>
              <w:jc w:val="center"/>
              <w:rPr>
                <w:rFonts w:ascii="Times New Roman" w:hAnsi="Times New Roman" w:cs="Times New Roman"/>
                <w:sz w:val="24"/>
                <w:szCs w:val="24"/>
              </w:rPr>
            </w:pPr>
            <w:r w:rsidRPr="00613B42">
              <w:rPr>
                <w:rFonts w:ascii="Times New Roman" w:hAnsi="Times New Roman" w:cs="Times New Roman"/>
                <w:sz w:val="24"/>
                <w:szCs w:val="24"/>
              </w:rPr>
              <w:t>1</w:t>
            </w:r>
          </w:p>
        </w:tc>
        <w:tc>
          <w:tcPr>
            <w:tcW w:w="903" w:type="dxa"/>
            <w:tcBorders>
              <w:top w:val="nil"/>
              <w:left w:val="nil"/>
              <w:right w:val="nil"/>
            </w:tcBorders>
          </w:tcPr>
          <w:p w14:paraId="1551C875" w14:textId="452C5F7D"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730CE" w:rsidRPr="00613B42" w14:paraId="74ECD49D" w14:textId="77777777" w:rsidTr="001730CE">
        <w:tc>
          <w:tcPr>
            <w:tcW w:w="1906" w:type="dxa"/>
            <w:tcBorders>
              <w:top w:val="nil"/>
              <w:left w:val="nil"/>
              <w:right w:val="nil"/>
            </w:tcBorders>
          </w:tcPr>
          <w:p w14:paraId="48F318AA" w14:textId="475FA116" w:rsidR="001730CE" w:rsidRPr="00613B42" w:rsidRDefault="001730CE" w:rsidP="000F05FC">
            <w:pPr>
              <w:contextualSpacing/>
              <w:rPr>
                <w:rFonts w:ascii="Times New Roman" w:hAnsi="Times New Roman" w:cs="Times New Roman"/>
                <w:sz w:val="24"/>
                <w:szCs w:val="24"/>
              </w:rPr>
            </w:pPr>
            <w:r>
              <w:rPr>
                <w:rFonts w:ascii="Times New Roman" w:hAnsi="Times New Roman" w:cs="Times New Roman"/>
                <w:sz w:val="24"/>
                <w:szCs w:val="24"/>
              </w:rPr>
              <w:t>CPT 90472</w:t>
            </w:r>
          </w:p>
        </w:tc>
        <w:tc>
          <w:tcPr>
            <w:tcW w:w="899" w:type="dxa"/>
            <w:tcBorders>
              <w:top w:val="nil"/>
              <w:left w:val="nil"/>
              <w:right w:val="nil"/>
            </w:tcBorders>
          </w:tcPr>
          <w:p w14:paraId="31060CCC" w14:textId="7CC576F6"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nil"/>
              <w:left w:val="nil"/>
              <w:right w:val="nil"/>
            </w:tcBorders>
          </w:tcPr>
          <w:p w14:paraId="5025BC2F" w14:textId="2E240B8B"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nil"/>
              <w:left w:val="nil"/>
              <w:right w:val="nil"/>
            </w:tcBorders>
          </w:tcPr>
          <w:p w14:paraId="52B13B41" w14:textId="7FD24237"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right w:val="nil"/>
            </w:tcBorders>
          </w:tcPr>
          <w:p w14:paraId="743B00D4" w14:textId="26C38D50"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73" w:type="dxa"/>
            <w:tcBorders>
              <w:top w:val="nil"/>
              <w:left w:val="nil"/>
              <w:right w:val="nil"/>
            </w:tcBorders>
          </w:tcPr>
          <w:p w14:paraId="74F8B7DE" w14:textId="77777777" w:rsidR="001730CE" w:rsidRDefault="001730CE" w:rsidP="000F05FC">
            <w:pPr>
              <w:contextualSpacing/>
              <w:jc w:val="center"/>
              <w:rPr>
                <w:rFonts w:ascii="Times New Roman" w:hAnsi="Times New Roman" w:cs="Times New Roman"/>
                <w:sz w:val="24"/>
                <w:szCs w:val="24"/>
              </w:rPr>
            </w:pPr>
          </w:p>
        </w:tc>
        <w:tc>
          <w:tcPr>
            <w:tcW w:w="900" w:type="dxa"/>
            <w:tcBorders>
              <w:top w:val="nil"/>
              <w:left w:val="nil"/>
              <w:right w:val="nil"/>
            </w:tcBorders>
          </w:tcPr>
          <w:p w14:paraId="169BCB84" w14:textId="227B7308"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nil"/>
              <w:left w:val="nil"/>
              <w:right w:val="nil"/>
            </w:tcBorders>
          </w:tcPr>
          <w:p w14:paraId="71DB3C39" w14:textId="4082F37A"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3" w:type="dxa"/>
            <w:tcBorders>
              <w:top w:val="nil"/>
              <w:left w:val="nil"/>
              <w:right w:val="nil"/>
            </w:tcBorders>
          </w:tcPr>
          <w:p w14:paraId="29C4909E" w14:textId="0B670921" w:rsidR="001730CE" w:rsidRPr="00613B42" w:rsidRDefault="001730CE" w:rsidP="000F05FC">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bl>
    <w:p w14:paraId="534E4860" w14:textId="77777777" w:rsidR="00EE0348" w:rsidRDefault="00EE0348" w:rsidP="0012017B">
      <w:pPr>
        <w:spacing w:line="480" w:lineRule="auto"/>
        <w:rPr>
          <w:rFonts w:ascii="Times New Roman" w:hAnsi="Times New Roman" w:cs="Times New Roman"/>
          <w:b/>
          <w:sz w:val="24"/>
          <w:szCs w:val="24"/>
        </w:rPr>
      </w:pPr>
    </w:p>
    <w:p w14:paraId="07921656" w14:textId="08CA488F" w:rsidR="00B42F42" w:rsidRPr="00B42F42" w:rsidRDefault="00B42F42" w:rsidP="0012017B">
      <w:pPr>
        <w:spacing w:line="480" w:lineRule="auto"/>
        <w:rPr>
          <w:rFonts w:ascii="Times New Roman" w:hAnsi="Times New Roman" w:cs="Times New Roman"/>
          <w:b/>
          <w:sz w:val="24"/>
          <w:szCs w:val="24"/>
        </w:rPr>
      </w:pPr>
      <w:r w:rsidRPr="00B42F42">
        <w:rPr>
          <w:rFonts w:ascii="Times New Roman" w:hAnsi="Times New Roman" w:cs="Times New Roman"/>
          <w:b/>
          <w:sz w:val="24"/>
          <w:szCs w:val="24"/>
        </w:rPr>
        <w:t xml:space="preserve">Unit costs </w:t>
      </w:r>
      <w:r w:rsidR="0046220F">
        <w:rPr>
          <w:rFonts w:ascii="Times New Roman" w:hAnsi="Times New Roman" w:cs="Times New Roman"/>
          <w:b/>
          <w:sz w:val="24"/>
          <w:szCs w:val="24"/>
        </w:rPr>
        <w:t xml:space="preserve">of vaccine administration </w:t>
      </w:r>
    </w:p>
    <w:p w14:paraId="01C7C8A2" w14:textId="48C7D53F" w:rsidR="006C6555" w:rsidRPr="00FB09D6" w:rsidRDefault="00E6216C" w:rsidP="00FB09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F5F29">
        <w:rPr>
          <w:rFonts w:ascii="Times New Roman" w:hAnsi="Times New Roman" w:cs="Times New Roman"/>
          <w:sz w:val="24"/>
          <w:szCs w:val="24"/>
        </w:rPr>
        <w:t>base case</w:t>
      </w:r>
      <w:r w:rsidRPr="006C6555">
        <w:rPr>
          <w:rFonts w:ascii="Times New Roman" w:hAnsi="Times New Roman" w:cs="Times New Roman"/>
          <w:sz w:val="24"/>
          <w:szCs w:val="24"/>
        </w:rPr>
        <w:t xml:space="preserve"> </w:t>
      </w:r>
      <w:r>
        <w:rPr>
          <w:rFonts w:ascii="Times New Roman" w:hAnsi="Times New Roman" w:cs="Times New Roman"/>
          <w:sz w:val="24"/>
          <w:szCs w:val="24"/>
        </w:rPr>
        <w:t>estimates</w:t>
      </w:r>
      <w:r w:rsidR="00B42F42">
        <w:rPr>
          <w:rFonts w:ascii="Times New Roman" w:hAnsi="Times New Roman" w:cs="Times New Roman"/>
          <w:sz w:val="24"/>
          <w:szCs w:val="24"/>
        </w:rPr>
        <w:t xml:space="preserve"> of vaccine administration fees per </w:t>
      </w:r>
      <w:r w:rsidR="00812FFD">
        <w:rPr>
          <w:rFonts w:ascii="Times New Roman" w:hAnsi="Times New Roman" w:cs="Times New Roman"/>
          <w:sz w:val="24"/>
          <w:szCs w:val="24"/>
        </w:rPr>
        <w:t xml:space="preserve">vaccine delivered </w:t>
      </w:r>
      <w:r>
        <w:rPr>
          <w:rFonts w:ascii="Times New Roman" w:hAnsi="Times New Roman" w:cs="Times New Roman"/>
          <w:sz w:val="24"/>
          <w:szCs w:val="24"/>
        </w:rPr>
        <w:t>were</w:t>
      </w:r>
      <w:r w:rsidRPr="006C6555">
        <w:rPr>
          <w:rFonts w:ascii="Times New Roman" w:hAnsi="Times New Roman" w:cs="Times New Roman"/>
          <w:sz w:val="24"/>
          <w:szCs w:val="24"/>
        </w:rPr>
        <w:t xml:space="preserve"> </w:t>
      </w:r>
      <w:r w:rsidR="00812FFD">
        <w:rPr>
          <w:rFonts w:ascii="Times New Roman" w:hAnsi="Times New Roman" w:cs="Times New Roman"/>
          <w:sz w:val="24"/>
          <w:szCs w:val="24"/>
        </w:rPr>
        <w:t>estimated using</w:t>
      </w:r>
      <w:r w:rsidR="009F367F">
        <w:rPr>
          <w:rFonts w:ascii="Times New Roman" w:hAnsi="Times New Roman" w:cs="Times New Roman"/>
          <w:sz w:val="24"/>
          <w:szCs w:val="24"/>
        </w:rPr>
        <w:t xml:space="preserve"> </w:t>
      </w:r>
      <w:r w:rsidRPr="006C6555">
        <w:rPr>
          <w:rFonts w:ascii="Times New Roman" w:hAnsi="Times New Roman" w:cs="Times New Roman"/>
          <w:sz w:val="24"/>
          <w:szCs w:val="24"/>
        </w:rPr>
        <w:t>vaccine administration fee</w:t>
      </w:r>
      <w:r>
        <w:rPr>
          <w:rFonts w:ascii="Times New Roman" w:hAnsi="Times New Roman" w:cs="Times New Roman"/>
          <w:sz w:val="24"/>
          <w:szCs w:val="24"/>
        </w:rPr>
        <w:t>s</w:t>
      </w:r>
      <w:r w:rsidRPr="006C6555">
        <w:rPr>
          <w:rFonts w:ascii="Times New Roman" w:hAnsi="Times New Roman" w:cs="Times New Roman"/>
          <w:sz w:val="24"/>
          <w:szCs w:val="24"/>
        </w:rPr>
        <w:t xml:space="preserve"> for Medicaid </w:t>
      </w:r>
      <w:r>
        <w:rPr>
          <w:rFonts w:ascii="Times New Roman" w:hAnsi="Times New Roman" w:cs="Times New Roman"/>
          <w:sz w:val="24"/>
          <w:szCs w:val="24"/>
        </w:rPr>
        <w:t xml:space="preserve">beneficiaries in 2015. </w:t>
      </w:r>
      <w:r w:rsidR="00021FBF" w:rsidRPr="0090522B">
        <w:rPr>
          <w:rFonts w:ascii="Times New Roman" w:hAnsi="Times New Roman" w:cs="Times New Roman"/>
          <w:sz w:val="24"/>
          <w:szCs w:val="24"/>
        </w:rPr>
        <w:t xml:space="preserve">We </w:t>
      </w:r>
      <w:r w:rsidR="00DC35DE" w:rsidRPr="0090522B">
        <w:rPr>
          <w:rFonts w:ascii="Times New Roman" w:hAnsi="Times New Roman" w:cs="Times New Roman"/>
          <w:sz w:val="24"/>
          <w:szCs w:val="24"/>
        </w:rPr>
        <w:t xml:space="preserve">were unable to </w:t>
      </w:r>
      <w:r w:rsidR="00021FBF" w:rsidRPr="0090522B">
        <w:rPr>
          <w:rFonts w:ascii="Times New Roman" w:hAnsi="Times New Roman" w:cs="Times New Roman"/>
          <w:sz w:val="24"/>
          <w:szCs w:val="24"/>
        </w:rPr>
        <w:t xml:space="preserve">obtain </w:t>
      </w:r>
      <w:r w:rsidR="00D407FF" w:rsidRPr="0090522B">
        <w:rPr>
          <w:rFonts w:ascii="Times New Roman" w:hAnsi="Times New Roman" w:cs="Times New Roman"/>
          <w:sz w:val="24"/>
          <w:szCs w:val="24"/>
        </w:rPr>
        <w:t xml:space="preserve">state-specific </w:t>
      </w:r>
      <w:r w:rsidR="004C03FE" w:rsidRPr="0090522B">
        <w:rPr>
          <w:rFonts w:ascii="Times New Roman" w:hAnsi="Times New Roman" w:cs="Times New Roman"/>
          <w:sz w:val="24"/>
          <w:szCs w:val="24"/>
        </w:rPr>
        <w:t xml:space="preserve">Medicaid reimbursement rates </w:t>
      </w:r>
      <w:r w:rsidR="00460793" w:rsidRPr="0090522B">
        <w:rPr>
          <w:rFonts w:ascii="Times New Roman" w:hAnsi="Times New Roman" w:cs="Times New Roman"/>
          <w:sz w:val="24"/>
          <w:szCs w:val="24"/>
        </w:rPr>
        <w:t>for vaccine administration fees</w:t>
      </w:r>
      <w:r w:rsidR="004C03FE" w:rsidRPr="0090522B">
        <w:rPr>
          <w:rFonts w:ascii="Times New Roman" w:hAnsi="Times New Roman" w:cs="Times New Roman"/>
          <w:sz w:val="24"/>
          <w:szCs w:val="24"/>
        </w:rPr>
        <w:t xml:space="preserve">. </w:t>
      </w:r>
      <w:r w:rsidR="00D407FF" w:rsidRPr="0090522B">
        <w:rPr>
          <w:rFonts w:ascii="Times New Roman" w:hAnsi="Times New Roman" w:cs="Times New Roman"/>
          <w:sz w:val="24"/>
          <w:szCs w:val="24"/>
        </w:rPr>
        <w:t>However</w:t>
      </w:r>
      <w:r w:rsidR="00592B64" w:rsidRPr="0090522B">
        <w:rPr>
          <w:rFonts w:ascii="Times New Roman" w:hAnsi="Times New Roman" w:cs="Times New Roman"/>
          <w:sz w:val="24"/>
          <w:szCs w:val="24"/>
        </w:rPr>
        <w:t xml:space="preserve">, </w:t>
      </w:r>
      <w:r w:rsidR="00617FBF" w:rsidRPr="0090522B">
        <w:rPr>
          <w:rFonts w:ascii="Times New Roman" w:hAnsi="Times New Roman" w:cs="Times New Roman"/>
          <w:sz w:val="24"/>
          <w:szCs w:val="24"/>
        </w:rPr>
        <w:t xml:space="preserve">state-specific 2014 </w:t>
      </w:r>
      <w:r w:rsidR="00021FBF" w:rsidRPr="0090522B">
        <w:rPr>
          <w:rFonts w:ascii="Times New Roman" w:hAnsi="Times New Roman" w:cs="Times New Roman"/>
          <w:sz w:val="24"/>
          <w:szCs w:val="24"/>
        </w:rPr>
        <w:t xml:space="preserve">Medicaid-to-Medicare fee rates </w:t>
      </w:r>
      <w:r w:rsidR="00D407FF" w:rsidRPr="0090522B">
        <w:rPr>
          <w:rFonts w:ascii="Times New Roman" w:hAnsi="Times New Roman" w:cs="Times New Roman"/>
          <w:sz w:val="24"/>
          <w:szCs w:val="24"/>
        </w:rPr>
        <w:t xml:space="preserve">have been published </w:t>
      </w:r>
      <w:r w:rsidR="0090522B" w:rsidRPr="0090522B">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&lt;EndNote&gt;&lt;Cite&gt;&lt;Author&gt;The Henry J. Kaiser Family Foundation&lt;/Author&gt;&lt;RecNum&gt;3&lt;/RecNum&gt;&lt;DisplayText&gt;[14]&lt;/DisplayText&gt;&lt;record&gt;&lt;rec-number&gt;3&lt;/rec-number&gt;&lt;foreign-keys&gt;&lt;key app="EN" db-id="dxz0pa2sgprszaed2xlva5fate0wxrvfpzsd" timestamp="1461702681"&gt;3&lt;/key&gt;&lt;/foreign-keys&gt;&lt;ref-type name="Web Page"&gt;12&lt;/ref-type&gt;&lt;contributors&gt;&lt;authors&gt;&lt;author&gt;The Henry J. Kaiser Family Foundation, &lt;/author&gt;&lt;/authors&gt;&lt;/contributors&gt;&lt;titles&gt;&lt;title&gt;Medicaid-to-Medicare Fee Index: Timeframe 2014&lt;/title&gt;&lt;/titles&gt;&lt;volume&gt;2016&lt;/volume&gt;&lt;number&gt;April 26&lt;/number&gt;&lt;dates&gt;&lt;/dates&gt;&lt;publisher&gt;The Henry J. Kaiser Family Foundation, &lt;/publisher&gt;&lt;urls&gt;&lt;related-urls&gt;&lt;url&gt;http://kff.org/medicaid/state-indicator/medicaid-to-medicare-fee-index/&lt;/url&gt;&lt;/related-urls&gt;&lt;/urls&gt;&lt;/record&gt;&lt;/Cite&gt;&lt;/EndNote&gt;</w:instrText>
      </w:r>
      <w:r w:rsidR="0090522B" w:rsidRPr="0090522B">
        <w:rPr>
          <w:rFonts w:ascii="Times New Roman" w:hAnsi="Times New Roman" w:cs="Times New Roman"/>
          <w:sz w:val="24"/>
          <w:szCs w:val="24"/>
        </w:rPr>
        <w:fldChar w:fldCharType="separate"/>
      </w:r>
      <w:r w:rsidR="009B7EE6">
        <w:rPr>
          <w:rFonts w:ascii="Times New Roman" w:hAnsi="Times New Roman" w:cs="Times New Roman"/>
          <w:noProof/>
          <w:sz w:val="24"/>
          <w:szCs w:val="24"/>
        </w:rPr>
        <w:t>[14]</w:t>
      </w:r>
      <w:r w:rsidR="0090522B" w:rsidRPr="0090522B">
        <w:rPr>
          <w:rFonts w:ascii="Times New Roman" w:hAnsi="Times New Roman" w:cs="Times New Roman"/>
          <w:sz w:val="24"/>
          <w:szCs w:val="24"/>
        </w:rPr>
        <w:fldChar w:fldCharType="end"/>
      </w:r>
      <w:r w:rsidR="00D407FF" w:rsidRPr="0090522B">
        <w:rPr>
          <w:rFonts w:ascii="Times New Roman" w:hAnsi="Times New Roman" w:cs="Times New Roman"/>
          <w:sz w:val="24"/>
          <w:szCs w:val="24"/>
        </w:rPr>
        <w:t xml:space="preserve"> and </w:t>
      </w:r>
      <w:r w:rsidR="0090522B" w:rsidRPr="0090522B">
        <w:rPr>
          <w:rFonts w:ascii="Times New Roman" w:hAnsi="Times New Roman" w:cs="Times New Roman"/>
          <w:sz w:val="24"/>
          <w:szCs w:val="24"/>
        </w:rPr>
        <w:t xml:space="preserve">2014 </w:t>
      </w:r>
      <w:r w:rsidR="00D407FF" w:rsidRPr="0090522B">
        <w:rPr>
          <w:rFonts w:ascii="Times New Roman" w:hAnsi="Times New Roman" w:cs="Times New Roman"/>
          <w:sz w:val="24"/>
          <w:szCs w:val="24"/>
        </w:rPr>
        <w:t>Medicare allowable reimbursement rates are available from the Centers for Medicare and Medicaid Services</w:t>
      </w:r>
      <w:r w:rsidR="0090522B" w:rsidRPr="0090522B">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&lt;EndNote&gt;&lt;Cite&gt;&lt;Author&gt;Centers for Medicare and Medicaid Services&lt;/Author&gt;&lt;Year&gt;2014&lt;/Year&gt;&lt;RecNum&gt;12&lt;/RecNum&gt;&lt;DisplayText&gt;[15]&lt;/DisplayText&gt;&lt;record&gt;&lt;rec-number&gt;12&lt;/rec-number&gt;&lt;foreign-keys&gt;&lt;key app="EN" db-id="dxz0pa2sgprszaed2xlva5fate0wxrvfpzsd" timestamp="1463577856"&gt;12&lt;/key&gt;&lt;/foreign-keys&gt;&lt;ref-type name="Web Page"&gt;12&lt;/ref-type&gt;&lt;contributors&gt;&lt;authors&gt;&lt;author&gt;Centers for Medicare and Medicaid Services,&lt;/author&gt;&lt;/authors&gt;&lt;/contributors&gt;&lt;titles&gt;&lt;title&gt;Physician fee schedule look-up tool&lt;/title&gt;&lt;/titles&gt;&lt;volume&gt;2016&lt;/volume&gt;&lt;number&gt;May 18&lt;/number&gt;&lt;dates&gt;&lt;year&gt;2014&lt;/year&gt;&lt;/dates&gt;&lt;urls&gt;&lt;related-urls&gt;&lt;url&gt;https://www.cms.gov/Medicare/Medicare-Fee-for-Service-Payment/PFSLookup/index.html&lt;/url&gt;&lt;/related-urls&gt;&lt;/urls&gt;&lt;/record&gt;&lt;/Cite&gt;&lt;/EndNote&gt;</w:instrText>
      </w:r>
      <w:r w:rsidR="0090522B" w:rsidRPr="0090522B">
        <w:rPr>
          <w:rFonts w:ascii="Times New Roman" w:hAnsi="Times New Roman" w:cs="Times New Roman"/>
          <w:sz w:val="24"/>
          <w:szCs w:val="24"/>
        </w:rPr>
        <w:fldChar w:fldCharType="separate"/>
      </w:r>
      <w:r w:rsidR="009B7EE6">
        <w:rPr>
          <w:rFonts w:ascii="Times New Roman" w:hAnsi="Times New Roman" w:cs="Times New Roman"/>
          <w:noProof/>
          <w:sz w:val="24"/>
          <w:szCs w:val="24"/>
        </w:rPr>
        <w:t>[15]</w:t>
      </w:r>
      <w:r w:rsidR="0090522B" w:rsidRPr="0090522B">
        <w:rPr>
          <w:rFonts w:ascii="Times New Roman" w:hAnsi="Times New Roman" w:cs="Times New Roman"/>
          <w:sz w:val="24"/>
          <w:szCs w:val="24"/>
        </w:rPr>
        <w:fldChar w:fldCharType="end"/>
      </w:r>
      <w:r w:rsidR="00460793" w:rsidRPr="0090522B">
        <w:rPr>
          <w:rFonts w:ascii="Times New Roman" w:hAnsi="Times New Roman" w:cs="Times New Roman"/>
          <w:sz w:val="24"/>
          <w:szCs w:val="24"/>
        </w:rPr>
        <w:t xml:space="preserve">. </w:t>
      </w:r>
      <w:r w:rsidR="00592B64" w:rsidRPr="0090522B">
        <w:rPr>
          <w:rFonts w:ascii="Times New Roman" w:hAnsi="Times New Roman" w:cs="Times New Roman"/>
          <w:sz w:val="24"/>
          <w:szCs w:val="24"/>
          <w:lang w:val="en"/>
        </w:rPr>
        <w:t xml:space="preserve">Medicaid reimbursement rates </w:t>
      </w:r>
      <w:proofErr w:type="gramStart"/>
      <w:r w:rsidR="00D407FF" w:rsidRPr="0090522B">
        <w:rPr>
          <w:rFonts w:ascii="Times New Roman" w:hAnsi="Times New Roman" w:cs="Times New Roman"/>
          <w:sz w:val="24"/>
          <w:szCs w:val="24"/>
          <w:lang w:val="en"/>
        </w:rPr>
        <w:t>were estimated</w:t>
      </w:r>
      <w:proofErr w:type="gramEnd"/>
      <w:r w:rsidR="00D407FF" w:rsidRPr="0090522B">
        <w:rPr>
          <w:rFonts w:ascii="Times New Roman" w:hAnsi="Times New Roman" w:cs="Times New Roman"/>
          <w:sz w:val="24"/>
          <w:szCs w:val="24"/>
          <w:lang w:val="en"/>
        </w:rPr>
        <w:t xml:space="preserve"> </w:t>
      </w:r>
      <w:r w:rsidR="00592B64" w:rsidRPr="0090522B">
        <w:rPr>
          <w:rFonts w:ascii="Times New Roman" w:hAnsi="Times New Roman" w:cs="Times New Roman"/>
          <w:sz w:val="24"/>
          <w:szCs w:val="24"/>
          <w:lang w:val="en"/>
        </w:rPr>
        <w:t xml:space="preserve">using </w:t>
      </w:r>
      <w:r w:rsidR="00021FBF" w:rsidRPr="0090522B">
        <w:rPr>
          <w:rFonts w:ascii="Times New Roman" w:hAnsi="Times New Roman" w:cs="Times New Roman"/>
          <w:sz w:val="24"/>
          <w:szCs w:val="24"/>
          <w:lang w:val="en"/>
        </w:rPr>
        <w:t xml:space="preserve">2014 Medicare vaccine administration fees and </w:t>
      </w:r>
      <w:r w:rsidR="00F26CD9">
        <w:rPr>
          <w:rFonts w:ascii="Times New Roman" w:hAnsi="Times New Roman" w:cs="Times New Roman"/>
          <w:sz w:val="24"/>
          <w:szCs w:val="24"/>
          <w:lang w:val="en"/>
        </w:rPr>
        <w:t xml:space="preserve">the </w:t>
      </w:r>
      <w:r w:rsidR="00D407FF" w:rsidRPr="0090522B">
        <w:rPr>
          <w:rFonts w:ascii="Times New Roman" w:hAnsi="Times New Roman" w:cs="Times New Roman"/>
          <w:sz w:val="24"/>
          <w:szCs w:val="24"/>
          <w:lang w:val="en"/>
        </w:rPr>
        <w:t xml:space="preserve">2014 </w:t>
      </w:r>
      <w:r w:rsidR="00021FBF" w:rsidRPr="0090522B">
        <w:rPr>
          <w:rFonts w:ascii="Times New Roman" w:hAnsi="Times New Roman" w:cs="Times New Roman"/>
          <w:sz w:val="24"/>
          <w:szCs w:val="24"/>
        </w:rPr>
        <w:t>Medicaid-to-Medicar</w:t>
      </w:r>
      <w:r w:rsidR="00592B64" w:rsidRPr="0090522B">
        <w:rPr>
          <w:rFonts w:ascii="Times New Roman" w:hAnsi="Times New Roman" w:cs="Times New Roman"/>
          <w:sz w:val="24"/>
          <w:szCs w:val="24"/>
        </w:rPr>
        <w:t xml:space="preserve">e fee </w:t>
      </w:r>
      <w:r w:rsidR="007A4524">
        <w:rPr>
          <w:rFonts w:ascii="Times New Roman" w:hAnsi="Times New Roman" w:cs="Times New Roman"/>
          <w:sz w:val="24"/>
          <w:szCs w:val="24"/>
        </w:rPr>
        <w:t>index</w:t>
      </w:r>
      <w:r w:rsidR="00592B64" w:rsidRPr="007A4524">
        <w:rPr>
          <w:rFonts w:ascii="Times New Roman" w:hAnsi="Times New Roman" w:cs="Times New Roman"/>
          <w:sz w:val="24"/>
          <w:szCs w:val="24"/>
        </w:rPr>
        <w:t>.</w:t>
      </w:r>
      <w:r w:rsidR="00592B64" w:rsidRPr="0090522B">
        <w:rPr>
          <w:rFonts w:ascii="Times New Roman" w:hAnsi="Times New Roman" w:cs="Times New Roman"/>
          <w:sz w:val="24"/>
          <w:szCs w:val="24"/>
        </w:rPr>
        <w:t xml:space="preserve"> Then, </w:t>
      </w:r>
      <w:r w:rsidR="00D407FF" w:rsidRPr="0090522B">
        <w:rPr>
          <w:rFonts w:ascii="Times New Roman" w:hAnsi="Times New Roman" w:cs="Times New Roman"/>
          <w:sz w:val="24"/>
          <w:szCs w:val="24"/>
        </w:rPr>
        <w:t>2014</w:t>
      </w:r>
      <w:r w:rsidR="00592B64" w:rsidRPr="0090522B">
        <w:rPr>
          <w:rFonts w:ascii="Times New Roman" w:hAnsi="Times New Roman" w:cs="Times New Roman"/>
          <w:sz w:val="24"/>
          <w:szCs w:val="24"/>
        </w:rPr>
        <w:t xml:space="preserve"> reimbursement rates </w:t>
      </w:r>
      <w:proofErr w:type="gramStart"/>
      <w:r w:rsidR="00592B64" w:rsidRPr="0090522B">
        <w:rPr>
          <w:rFonts w:ascii="Times New Roman" w:hAnsi="Times New Roman" w:cs="Times New Roman"/>
          <w:sz w:val="24"/>
          <w:szCs w:val="24"/>
        </w:rPr>
        <w:t>were adjusted</w:t>
      </w:r>
      <w:proofErr w:type="gramEnd"/>
      <w:r w:rsidR="00592B64" w:rsidRPr="0090522B">
        <w:rPr>
          <w:rFonts w:ascii="Times New Roman" w:hAnsi="Times New Roman" w:cs="Times New Roman"/>
          <w:sz w:val="24"/>
          <w:szCs w:val="24"/>
        </w:rPr>
        <w:t xml:space="preserve"> to 2015 US dollars using </w:t>
      </w:r>
      <w:r w:rsidR="00F26CD9">
        <w:rPr>
          <w:rFonts w:ascii="Times New Roman" w:eastAsia="Times New Roman" w:hAnsi="Times New Roman" w:cs="Times New Roman"/>
          <w:color w:val="000000"/>
          <w:sz w:val="24"/>
          <w:szCs w:val="24"/>
        </w:rPr>
        <w:t>m</w:t>
      </w:r>
      <w:r w:rsidR="00F26CD9" w:rsidRPr="0090522B">
        <w:rPr>
          <w:rFonts w:ascii="Times New Roman" w:eastAsia="Times New Roman" w:hAnsi="Times New Roman" w:cs="Times New Roman"/>
          <w:color w:val="000000"/>
          <w:sz w:val="24"/>
          <w:szCs w:val="24"/>
        </w:rPr>
        <w:t xml:space="preserve">edical </w:t>
      </w:r>
      <w:r w:rsidR="00592B64" w:rsidRPr="0090522B">
        <w:rPr>
          <w:rFonts w:ascii="Times New Roman" w:eastAsia="Times New Roman" w:hAnsi="Times New Roman" w:cs="Times New Roman"/>
          <w:color w:val="000000"/>
          <w:sz w:val="24"/>
          <w:szCs w:val="24"/>
        </w:rPr>
        <w:t xml:space="preserve">care </w:t>
      </w:r>
      <w:r w:rsidR="00245ADB" w:rsidRPr="00E6216C">
        <w:rPr>
          <w:rFonts w:ascii="Times New Roman" w:hAnsi="Times New Roman" w:cs="Times New Roman"/>
          <w:sz w:val="24"/>
          <w:szCs w:val="24"/>
        </w:rPr>
        <w:t xml:space="preserve">Consumer Price Index </w:t>
      </w:r>
      <w:r w:rsidR="00245ADB">
        <w:rPr>
          <w:rFonts w:ascii="Times New Roman" w:hAnsi="Times New Roman" w:cs="Times New Roman"/>
          <w:sz w:val="24"/>
          <w:szCs w:val="24"/>
        </w:rPr>
        <w:t>(</w:t>
      </w:r>
      <w:r w:rsidR="00592B64" w:rsidRPr="0090522B">
        <w:rPr>
          <w:rFonts w:ascii="Times New Roman" w:eastAsia="Times New Roman" w:hAnsi="Times New Roman" w:cs="Times New Roman"/>
          <w:color w:val="000000"/>
          <w:sz w:val="24"/>
          <w:szCs w:val="24"/>
        </w:rPr>
        <w:t>CPI</w:t>
      </w:r>
      <w:r w:rsidR="00245ADB">
        <w:rPr>
          <w:rFonts w:ascii="Times New Roman" w:eastAsia="Times New Roman" w:hAnsi="Times New Roman" w:cs="Times New Roman"/>
          <w:color w:val="000000"/>
          <w:sz w:val="24"/>
          <w:szCs w:val="24"/>
        </w:rPr>
        <w:t>)</w:t>
      </w:r>
      <w:r w:rsidR="00021FBF" w:rsidRPr="0090522B">
        <w:rPr>
          <w:rFonts w:ascii="Times New Roman" w:hAnsi="Times New Roman" w:cs="Times New Roman"/>
          <w:sz w:val="24"/>
          <w:szCs w:val="24"/>
        </w:rPr>
        <w:t>.</w:t>
      </w:r>
      <w:r w:rsidR="00021FBF">
        <w:rPr>
          <w:rFonts w:ascii="Times New Roman" w:hAnsi="Times New Roman" w:cs="Times New Roman"/>
          <w:sz w:val="24"/>
          <w:szCs w:val="24"/>
        </w:rPr>
        <w:t xml:space="preserve"> </w:t>
      </w:r>
      <w:r w:rsidR="00B276A7" w:rsidRPr="00E6216C">
        <w:rPr>
          <w:rFonts w:ascii="Times New Roman" w:hAnsi="Times New Roman" w:cs="Times New Roman"/>
          <w:sz w:val="24"/>
          <w:szCs w:val="24"/>
        </w:rPr>
        <w:t xml:space="preserve">The </w:t>
      </w:r>
      <w:r w:rsidR="00F01480" w:rsidRPr="00E6216C">
        <w:rPr>
          <w:rFonts w:ascii="Times New Roman" w:hAnsi="Times New Roman" w:cs="Times New Roman"/>
          <w:sz w:val="24"/>
          <w:szCs w:val="24"/>
        </w:rPr>
        <w:t>vaccine administration fees</w:t>
      </w:r>
      <w:r w:rsidR="00B276A7" w:rsidRPr="00E6216C">
        <w:rPr>
          <w:rFonts w:ascii="Times New Roman" w:hAnsi="Times New Roman" w:cs="Times New Roman"/>
          <w:sz w:val="24"/>
          <w:szCs w:val="24"/>
        </w:rPr>
        <w:t xml:space="preserve"> </w:t>
      </w:r>
      <w:r w:rsidR="00812FFD">
        <w:rPr>
          <w:rFonts w:ascii="Times New Roman" w:hAnsi="Times New Roman" w:cs="Times New Roman"/>
          <w:sz w:val="24"/>
          <w:szCs w:val="24"/>
        </w:rPr>
        <w:t>by</w:t>
      </w:r>
      <w:r w:rsidRPr="00E6216C">
        <w:rPr>
          <w:rFonts w:ascii="Times New Roman" w:hAnsi="Times New Roman" w:cs="Times New Roman"/>
          <w:sz w:val="24"/>
          <w:szCs w:val="24"/>
        </w:rPr>
        <w:t xml:space="preserve"> CPT code </w:t>
      </w:r>
      <w:proofErr w:type="gramStart"/>
      <w:r w:rsidR="00B276A7" w:rsidRPr="00E6216C">
        <w:rPr>
          <w:rFonts w:ascii="Times New Roman" w:hAnsi="Times New Roman" w:cs="Times New Roman"/>
          <w:sz w:val="24"/>
          <w:szCs w:val="24"/>
        </w:rPr>
        <w:t>were</w:t>
      </w:r>
      <w:r w:rsidR="00F01480" w:rsidRPr="00E6216C">
        <w:rPr>
          <w:rFonts w:ascii="Times New Roman" w:hAnsi="Times New Roman" w:cs="Times New Roman"/>
          <w:sz w:val="24"/>
          <w:szCs w:val="24"/>
        </w:rPr>
        <w:t xml:space="preserve"> estimated</w:t>
      </w:r>
      <w:proofErr w:type="gramEnd"/>
      <w:r w:rsidR="00F01480" w:rsidRPr="00E6216C">
        <w:rPr>
          <w:rFonts w:ascii="Times New Roman" w:hAnsi="Times New Roman" w:cs="Times New Roman"/>
          <w:sz w:val="24"/>
          <w:szCs w:val="24"/>
        </w:rPr>
        <w:t xml:space="preserve"> using </w:t>
      </w:r>
      <w:r w:rsidR="006C6555" w:rsidRPr="00E6216C">
        <w:rPr>
          <w:rFonts w:ascii="Times New Roman" w:hAnsi="Times New Roman" w:cs="Times New Roman"/>
          <w:sz w:val="24"/>
          <w:szCs w:val="24"/>
        </w:rPr>
        <w:t>the following equation:</w:t>
      </w:r>
    </w:p>
    <w:p w14:paraId="045D17A8" w14:textId="43C56BCF" w:rsidR="005642E4" w:rsidRDefault="002B1030" w:rsidP="00197E8A">
      <w:pPr>
        <w:spacing w:line="480" w:lineRule="auto"/>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51</m:t>
              </m:r>
            </m:sup>
            <m:e>
              <m:sSub>
                <m:sSubPr>
                  <m:ctrlPr>
                    <w:rPr>
                      <w:rFonts w:ascii="Cambria Math" w:hAnsi="Cambria Math" w:cs="Times New Roman"/>
                      <w:i/>
                      <w:sz w:val="24"/>
                      <w:szCs w:val="24"/>
                    </w:rPr>
                  </m:ctrlPr>
                </m:sSubPr>
                <m:e>
                  <m:r>
                    <w:rPr>
                      <w:rFonts w:ascii="Cambria Math" w:hAnsi="Cambria Math" w:cs="Times New Roman"/>
                      <w:sz w:val="24"/>
                      <w:szCs w:val="24"/>
                    </w:rPr>
                    <m:t>(MedicareAdmin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MedicaidToMedicare</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Arrivals</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Medical Care CPI 2015</m:t>
              </m:r>
            </m:num>
            <m:den>
              <m:r>
                <w:rPr>
                  <w:rFonts w:ascii="Cambria Math" w:hAnsi="Cambria Math" w:cs="Times New Roman"/>
                  <w:sz w:val="24"/>
                  <w:szCs w:val="24"/>
                </w:rPr>
                <m:t>Medical Care CPI 2014</m:t>
              </m:r>
            </m:den>
          </m:f>
        </m:oMath>
      </m:oMathPara>
    </w:p>
    <w:p w14:paraId="746DE133" w14:textId="610DC239" w:rsidR="00E6216C" w:rsidRDefault="005642E4" w:rsidP="00E6216C">
      <w:pPr>
        <w:pStyle w:val="ListParagraph"/>
        <w:spacing w:after="0" w:line="480" w:lineRule="auto"/>
        <w:ind w:left="0"/>
        <w:rPr>
          <w:rFonts w:ascii="Times New Roman" w:hAnsi="Times New Roman" w:cs="Times New Roman"/>
          <w:sz w:val="24"/>
          <w:szCs w:val="24"/>
        </w:rPr>
      </w:pPr>
      <w:proofErr w:type="gramStart"/>
      <w:r w:rsidRPr="00537DE8">
        <w:rPr>
          <w:rFonts w:ascii="Times New Roman" w:hAnsi="Times New Roman" w:cs="Times New Roman"/>
          <w:i/>
          <w:sz w:val="24"/>
          <w:szCs w:val="24"/>
        </w:rPr>
        <w:t>i</w:t>
      </w:r>
      <w:proofErr w:type="gramEnd"/>
      <w:r w:rsidR="00E6216C">
        <w:rPr>
          <w:rFonts w:ascii="Times New Roman" w:hAnsi="Times New Roman" w:cs="Times New Roman"/>
          <w:sz w:val="24"/>
          <w:szCs w:val="24"/>
        </w:rPr>
        <w:t xml:space="preserve">: </w:t>
      </w:r>
      <w:r>
        <w:rPr>
          <w:rFonts w:ascii="Times New Roman" w:hAnsi="Times New Roman" w:cs="Times New Roman"/>
          <w:sz w:val="24"/>
          <w:szCs w:val="24"/>
        </w:rPr>
        <w:t>50 states and District of Columbia</w:t>
      </w:r>
      <w:r w:rsidR="00E6216C">
        <w:rPr>
          <w:rFonts w:ascii="Times New Roman" w:hAnsi="Times New Roman" w:cs="Times New Roman"/>
          <w:sz w:val="24"/>
          <w:szCs w:val="24"/>
        </w:rPr>
        <w:t xml:space="preserve"> (</w:t>
      </w:r>
      <w:r w:rsidR="00E6216C" w:rsidRPr="00537DE8">
        <w:rPr>
          <w:rFonts w:ascii="Times New Roman" w:hAnsi="Times New Roman" w:cs="Times New Roman"/>
          <w:i/>
          <w:sz w:val="24"/>
          <w:szCs w:val="24"/>
        </w:rPr>
        <w:t>i</w:t>
      </w:r>
      <w:r w:rsidR="00E6216C">
        <w:rPr>
          <w:rFonts w:ascii="Times New Roman" w:hAnsi="Times New Roman" w:cs="Times New Roman"/>
          <w:sz w:val="24"/>
          <w:szCs w:val="24"/>
        </w:rPr>
        <w:t>=1,2, .. 5</w:t>
      </w:r>
      <w:r w:rsidR="00812FFD">
        <w:rPr>
          <w:rFonts w:ascii="Times New Roman" w:hAnsi="Times New Roman" w:cs="Times New Roman"/>
          <w:sz w:val="24"/>
          <w:szCs w:val="24"/>
        </w:rPr>
        <w:t>1</w:t>
      </w:r>
      <w:r w:rsidR="00E6216C">
        <w:rPr>
          <w:rFonts w:ascii="Times New Roman" w:hAnsi="Times New Roman" w:cs="Times New Roman"/>
          <w:sz w:val="24"/>
          <w:szCs w:val="24"/>
        </w:rPr>
        <w:t>)</w:t>
      </w:r>
    </w:p>
    <w:p w14:paraId="53CB70FD" w14:textId="77777777" w:rsidR="00E6216C" w:rsidRPr="00E6216C" w:rsidRDefault="002B1030" w:rsidP="00E6216C">
      <w:pPr>
        <w:pStyle w:val="ListParagraph"/>
        <w:spacing w:after="0" w:line="48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MedicareAdmin</m:t>
            </m:r>
          </m:e>
          <m:sub>
            <m:r>
              <w:rPr>
                <w:rFonts w:ascii="Cambria Math" w:hAnsi="Cambria Math" w:cs="Times New Roman"/>
                <w:sz w:val="24"/>
                <w:szCs w:val="24"/>
              </w:rPr>
              <m:t>i</m:t>
            </m:r>
          </m:sub>
        </m:sSub>
      </m:oMath>
      <w:r w:rsidR="00E6216C" w:rsidRPr="00E6216C">
        <w:rPr>
          <w:rFonts w:ascii="Times New Roman" w:hAnsi="Times New Roman" w:cs="Times New Roman"/>
          <w:sz w:val="24"/>
          <w:szCs w:val="24"/>
        </w:rPr>
        <w:t>:  2014 state-specific Medicare vaccine admin</w:t>
      </w:r>
      <w:proofErr w:type="spellStart"/>
      <w:r w:rsidR="00E6216C" w:rsidRPr="00E6216C">
        <w:rPr>
          <w:rFonts w:ascii="Times New Roman" w:hAnsi="Times New Roman" w:cs="Times New Roman"/>
          <w:sz w:val="24"/>
          <w:szCs w:val="24"/>
        </w:rPr>
        <w:t>istration</w:t>
      </w:r>
      <w:proofErr w:type="spellEnd"/>
      <w:r w:rsidR="00E6216C" w:rsidRPr="00E6216C">
        <w:rPr>
          <w:rFonts w:ascii="Times New Roman" w:hAnsi="Times New Roman" w:cs="Times New Roman"/>
          <w:sz w:val="24"/>
          <w:szCs w:val="24"/>
        </w:rPr>
        <w:t xml:space="preserve"> fee </w:t>
      </w:r>
    </w:p>
    <w:p w14:paraId="2C0D6BC1" w14:textId="56010EE7" w:rsidR="00E6216C" w:rsidRDefault="002B1030" w:rsidP="00E6216C">
      <w:pPr>
        <w:pStyle w:val="ListParagraph"/>
        <w:spacing w:after="0" w:line="48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MedicaidToMedicare</m:t>
            </m:r>
          </m:e>
          <m:sub>
            <m:r>
              <w:rPr>
                <w:rFonts w:ascii="Cambria Math" w:hAnsi="Cambria Math" w:cs="Times New Roman"/>
                <w:sz w:val="24"/>
                <w:szCs w:val="24"/>
              </w:rPr>
              <m:t>i</m:t>
            </m:r>
          </m:sub>
        </m:sSub>
      </m:oMath>
      <w:r w:rsidR="00E6216C" w:rsidRPr="00E6216C">
        <w:rPr>
          <w:rFonts w:ascii="Times New Roman" w:hAnsi="Times New Roman" w:cs="Times New Roman"/>
          <w:sz w:val="24"/>
          <w:szCs w:val="24"/>
        </w:rPr>
        <w:t>: Adjusted Medicaid-to-Medicare fee index for primary care in 2014 for each state</w:t>
      </w:r>
    </w:p>
    <w:p w14:paraId="3273AC1B" w14:textId="2E15DC67" w:rsidR="007C6746" w:rsidRPr="007C6746" w:rsidRDefault="002B1030" w:rsidP="00E6216C">
      <w:pPr>
        <w:pStyle w:val="ListParagraph"/>
        <w:spacing w:after="0" w:line="48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Arrivals</m:t>
            </m:r>
          </m:e>
          <m:sub>
            <m:r>
              <w:rPr>
                <w:rFonts w:ascii="Cambria Math" w:hAnsi="Cambria Math" w:cs="Times New Roman"/>
                <w:sz w:val="24"/>
                <w:szCs w:val="24"/>
              </w:rPr>
              <m:t>i</m:t>
            </m:r>
          </m:sub>
        </m:sSub>
      </m:oMath>
      <w:r w:rsidR="007C6746">
        <w:rPr>
          <w:rFonts w:ascii="Times New Roman" w:hAnsi="Times New Roman" w:cs="Times New Roman"/>
          <w:sz w:val="24"/>
          <w:szCs w:val="24"/>
        </w:rPr>
        <w:t>: Proportions of refugees arrivals of each state</w:t>
      </w:r>
    </w:p>
    <w:p w14:paraId="1B0878A0" w14:textId="65AF894B" w:rsidR="00984D8B" w:rsidRDefault="00F01480" w:rsidP="00FB09D6">
      <w:pPr>
        <w:spacing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W</w:t>
      </w:r>
      <w:r w:rsidR="003D269B">
        <w:rPr>
          <w:rFonts w:ascii="Times New Roman" w:hAnsi="Times New Roman" w:cs="Times New Roman"/>
          <w:sz w:val="24"/>
          <w:szCs w:val="24"/>
        </w:rPr>
        <w:t xml:space="preserve">e </w:t>
      </w:r>
      <w:r w:rsidR="001230B7">
        <w:rPr>
          <w:rFonts w:ascii="Times New Roman" w:hAnsi="Times New Roman" w:cs="Times New Roman"/>
          <w:sz w:val="24"/>
          <w:szCs w:val="24"/>
        </w:rPr>
        <w:t>first multiplied</w:t>
      </w:r>
      <w:r w:rsidR="003D269B">
        <w:rPr>
          <w:rFonts w:ascii="Times New Roman" w:hAnsi="Times New Roman" w:cs="Times New Roman"/>
          <w:sz w:val="24"/>
          <w:szCs w:val="24"/>
        </w:rPr>
        <w:t xml:space="preserve"> </w:t>
      </w:r>
      <w:r w:rsidR="00F26CD9">
        <w:rPr>
          <w:rFonts w:ascii="Times New Roman" w:hAnsi="Times New Roman" w:cs="Times New Roman"/>
          <w:sz w:val="24"/>
          <w:szCs w:val="24"/>
        </w:rPr>
        <w:t xml:space="preserve">the </w:t>
      </w:r>
      <w:r w:rsidR="003D269B">
        <w:rPr>
          <w:rFonts w:ascii="Times New Roman" w:hAnsi="Times New Roman" w:cs="Times New Roman"/>
          <w:sz w:val="24"/>
          <w:szCs w:val="24"/>
        </w:rPr>
        <w:t xml:space="preserve">2014 Medicare vaccine administration fee </w:t>
      </w:r>
      <w:r w:rsidR="001230B7">
        <w:rPr>
          <w:rFonts w:ascii="Times New Roman" w:hAnsi="Times New Roman" w:cs="Times New Roman"/>
          <w:sz w:val="24"/>
          <w:szCs w:val="24"/>
        </w:rPr>
        <w:t xml:space="preserve">from each state </w:t>
      </w:r>
      <w:r w:rsidR="003D269B">
        <w:rPr>
          <w:rFonts w:ascii="Times New Roman" w:hAnsi="Times New Roman" w:cs="Times New Roman"/>
          <w:sz w:val="24"/>
          <w:szCs w:val="24"/>
        </w:rPr>
        <w:t xml:space="preserve">by </w:t>
      </w:r>
      <w:r w:rsidR="001230B7">
        <w:rPr>
          <w:rFonts w:ascii="Times New Roman" w:hAnsi="Times New Roman" w:cs="Times New Roman"/>
          <w:sz w:val="24"/>
          <w:szCs w:val="24"/>
        </w:rPr>
        <w:t xml:space="preserve">state-specific </w:t>
      </w:r>
      <w:r w:rsidR="00FA7F8B">
        <w:rPr>
          <w:rFonts w:ascii="Times New Roman" w:hAnsi="Times New Roman" w:cs="Times New Roman"/>
          <w:sz w:val="24"/>
          <w:szCs w:val="24"/>
        </w:rPr>
        <w:t>Medica</w:t>
      </w:r>
      <w:r w:rsidR="00771765">
        <w:rPr>
          <w:rFonts w:ascii="Times New Roman" w:hAnsi="Times New Roman" w:cs="Times New Roman"/>
          <w:sz w:val="24"/>
          <w:szCs w:val="24"/>
        </w:rPr>
        <w:t>id-to-Medicare</w:t>
      </w:r>
      <w:r w:rsidR="00FA7F8B">
        <w:rPr>
          <w:rFonts w:ascii="Times New Roman" w:hAnsi="Times New Roman" w:cs="Times New Roman"/>
          <w:sz w:val="24"/>
          <w:szCs w:val="24"/>
        </w:rPr>
        <w:t xml:space="preserve"> fee index for primary care in 2014 </w:t>
      </w:r>
      <w:r w:rsidR="009C206A">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&lt;EndNote&gt;&lt;Cite&gt;&lt;Author&gt;Centers for Medicare and Medicaid Services&lt;/Author&gt;&lt;Year&gt;2014&lt;/Year&gt;&lt;RecNum&gt;12&lt;/RecNum&gt;&lt;DisplayText&gt;[14, 15]&lt;/DisplayText&gt;&lt;record&gt;&lt;rec-number&gt;12&lt;/rec-number&gt;&lt;foreign-keys&gt;&lt;key app="EN" db-id="dxz0pa2sgprszaed2xlva5fate0wxrvfpzsd" timestamp="1463577856"&gt;12&lt;/key&gt;&lt;/foreign-keys&gt;&lt;ref-type name="Web Page"&gt;12&lt;/ref-type&gt;&lt;contributors&gt;&lt;authors&gt;&lt;author&gt;Centers for Medicare and Medicaid Services,&lt;/author&gt;&lt;/authors&gt;&lt;/contributors&gt;&lt;titles&gt;&lt;title&gt;Physician fee schedule look-up tool&lt;/title&gt;&lt;/titles&gt;&lt;volume&gt;2016&lt;/volume&gt;&lt;number&gt;May 18&lt;/number&gt;&lt;dates&gt;&lt;year&gt;2014&lt;/year&gt;&lt;/dates&gt;&lt;urls&gt;&lt;related-urls&gt;&lt;url&gt;https://www.cms.gov/Medicare/Medicare-Fee-for-Service-Payment/PFSLookup/index.html&lt;/url&gt;&lt;/related-urls&gt;&lt;/urls&gt;&lt;/record&gt;&lt;/Cite&gt;&lt;Cite&gt;&lt;Author&gt;The Henry J. Kaiser Family Foundation&lt;/Author&gt;&lt;RecNum&gt;3&lt;/RecNum&gt;&lt;record&gt;&lt;rec-number&gt;3&lt;/rec-number&gt;&lt;foreign-keys&gt;&lt;key app="EN" db-id="dxz0pa2sgprszaed2xlva5fate0wxrvfpzsd" timestamp="1461702681"&gt;3&lt;/key&gt;&lt;/foreign-keys&gt;&lt;ref-type name="Web Page"&gt;12&lt;/ref-type&gt;&lt;contributors&gt;&lt;authors&gt;&lt;author&gt;The Henry J. Kaiser Family Foundation, &lt;/author&gt;&lt;/authors&gt;&lt;/contributors&gt;&lt;titles&gt;&lt;title&gt;Medicaid-to-Medicare Fee Index: Timeframe 2014&lt;/title&gt;&lt;/titles&gt;&lt;volume&gt;2016&lt;/volume&gt;&lt;number&gt;April 26&lt;/number&gt;&lt;dates&gt;&lt;/dates&gt;&lt;publisher&gt;The Henry J. Kaiser Family Foundation, &lt;/publisher&gt;&lt;urls&gt;&lt;related-urls&gt;&lt;url&gt;http://kff.org/medicaid/state-indicator/medicaid-to-medicare-fee-index/&lt;/url&gt;&lt;/related-urls&gt;&lt;/urls&gt;&lt;/record&gt;&lt;/Cite&gt;&lt;/EndNote&gt;</w:instrText>
      </w:r>
      <w:r w:rsidR="009C206A">
        <w:rPr>
          <w:rFonts w:ascii="Times New Roman" w:hAnsi="Times New Roman" w:cs="Times New Roman"/>
          <w:sz w:val="24"/>
          <w:szCs w:val="24"/>
        </w:rPr>
        <w:fldChar w:fldCharType="separate"/>
      </w:r>
      <w:r w:rsidR="009B7EE6">
        <w:rPr>
          <w:rFonts w:ascii="Times New Roman" w:hAnsi="Times New Roman" w:cs="Times New Roman"/>
          <w:noProof/>
          <w:sz w:val="24"/>
          <w:szCs w:val="24"/>
        </w:rPr>
        <w:t>[14, 15]</w:t>
      </w:r>
      <w:r w:rsidR="009C206A">
        <w:rPr>
          <w:rFonts w:ascii="Times New Roman" w:hAnsi="Times New Roman" w:cs="Times New Roman"/>
          <w:sz w:val="24"/>
          <w:szCs w:val="24"/>
        </w:rPr>
        <w:fldChar w:fldCharType="end"/>
      </w:r>
      <w:r w:rsidR="004368D6">
        <w:rPr>
          <w:rFonts w:ascii="Times New Roman" w:hAnsi="Times New Roman" w:cs="Times New Roman"/>
          <w:sz w:val="24"/>
          <w:szCs w:val="24"/>
        </w:rPr>
        <w:t>.</w:t>
      </w:r>
      <w:r w:rsidR="001230B7">
        <w:rPr>
          <w:rFonts w:ascii="Times New Roman" w:hAnsi="Times New Roman" w:cs="Times New Roman"/>
          <w:sz w:val="24"/>
          <w:szCs w:val="24"/>
        </w:rPr>
        <w:t xml:space="preserve"> The fee index </w:t>
      </w:r>
      <w:r w:rsidR="00812FFD">
        <w:rPr>
          <w:rFonts w:ascii="Times New Roman" w:hAnsi="Times New Roman" w:cs="Times New Roman"/>
          <w:sz w:val="24"/>
          <w:szCs w:val="24"/>
        </w:rPr>
        <w:t xml:space="preserve">compares </w:t>
      </w:r>
      <w:r w:rsidR="001230B7">
        <w:rPr>
          <w:rFonts w:ascii="Times New Roman" w:hAnsi="Times New Roman" w:cs="Times New Roman"/>
          <w:sz w:val="24"/>
          <w:szCs w:val="24"/>
        </w:rPr>
        <w:t xml:space="preserve">each </w:t>
      </w:r>
      <w:r w:rsidR="001230B7">
        <w:rPr>
          <w:rFonts w:ascii="Times New Roman" w:hAnsi="Times New Roman" w:cs="Times New Roman"/>
          <w:sz w:val="24"/>
          <w:szCs w:val="24"/>
        </w:rPr>
        <w:lastRenderedPageBreak/>
        <w:t xml:space="preserve">state’s </w:t>
      </w:r>
      <w:r w:rsidR="00812FFD">
        <w:rPr>
          <w:rFonts w:ascii="Times New Roman" w:hAnsi="Times New Roman" w:cs="Times New Roman"/>
          <w:sz w:val="24"/>
          <w:szCs w:val="24"/>
        </w:rPr>
        <w:t xml:space="preserve">average allowable </w:t>
      </w:r>
      <w:r w:rsidR="001230B7">
        <w:rPr>
          <w:rFonts w:ascii="Times New Roman" w:hAnsi="Times New Roman" w:cs="Times New Roman"/>
          <w:sz w:val="24"/>
          <w:szCs w:val="24"/>
        </w:rPr>
        <w:t>physician fees for Medicaid beneficiaries with fee-for-service programs to Medicare fees for the same servi</w:t>
      </w:r>
      <w:r w:rsidR="00A955D9">
        <w:rPr>
          <w:rFonts w:ascii="Times New Roman" w:hAnsi="Times New Roman" w:cs="Times New Roman"/>
          <w:sz w:val="24"/>
          <w:szCs w:val="24"/>
        </w:rPr>
        <w:t>c</w:t>
      </w:r>
      <w:r w:rsidR="001230B7">
        <w:rPr>
          <w:rFonts w:ascii="Times New Roman" w:hAnsi="Times New Roman" w:cs="Times New Roman"/>
          <w:sz w:val="24"/>
          <w:szCs w:val="24"/>
        </w:rPr>
        <w:t>es in each state</w:t>
      </w:r>
      <w:r w:rsidR="004368D6">
        <w:rPr>
          <w:rFonts w:ascii="Times New Roman" w:hAnsi="Times New Roman" w:cs="Times New Roman"/>
          <w:sz w:val="24"/>
          <w:szCs w:val="24"/>
        </w:rPr>
        <w:t xml:space="preserve"> </w:t>
      </w:r>
      <w:r w:rsidR="004368D6">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&lt;EndNote&gt;&lt;Cite&gt;&lt;Author&gt;The Henry J. Kaiser Family Foundation&lt;/Author&gt;&lt;RecNum&gt;3&lt;/RecNum&gt;&lt;DisplayText&gt;[14]&lt;/DisplayText&gt;&lt;record&gt;&lt;rec-number&gt;3&lt;/rec-number&gt;&lt;foreign-keys&gt;&lt;key app="EN" db-id="dxz0pa2sgprszaed2xlva5fate0wxrvfpzsd" timestamp="1461702681"&gt;3&lt;/key&gt;&lt;/foreign-keys&gt;&lt;ref-type name="Web Page"&gt;12&lt;/ref-type&gt;&lt;contributors&gt;&lt;authors&gt;&lt;author&gt;The Henry J. Kaiser Family Foundation, &lt;/author&gt;&lt;/authors&gt;&lt;/contributors&gt;&lt;titles&gt;&lt;title&gt;Medicaid-to-Medicare Fee Index: Timeframe 2014&lt;/title&gt;&lt;/titles&gt;&lt;volume&gt;2016&lt;/volume&gt;&lt;number&gt;April 26&lt;/number&gt;&lt;dates&gt;&lt;/dates&gt;&lt;publisher&gt;The Henry J. Kaiser Family Foundation, &lt;/publisher&gt;&lt;urls&gt;&lt;related-urls&gt;&lt;url&gt;http://kff.org/medicaid/state-indicator/medicaid-to-medicare-fee-index/&lt;/url&gt;&lt;/related-urls&gt;&lt;/urls&gt;&lt;/record&gt;&lt;/Cite&gt;&lt;/EndNote&gt;</w:instrText>
      </w:r>
      <w:r w:rsidR="004368D6">
        <w:rPr>
          <w:rFonts w:ascii="Times New Roman" w:hAnsi="Times New Roman" w:cs="Times New Roman"/>
          <w:sz w:val="24"/>
          <w:szCs w:val="24"/>
        </w:rPr>
        <w:fldChar w:fldCharType="separate"/>
      </w:r>
      <w:r w:rsidR="009B7EE6">
        <w:rPr>
          <w:rFonts w:ascii="Times New Roman" w:hAnsi="Times New Roman" w:cs="Times New Roman"/>
          <w:noProof/>
          <w:sz w:val="24"/>
          <w:szCs w:val="24"/>
        </w:rPr>
        <w:t>[14]</w:t>
      </w:r>
      <w:r w:rsidR="004368D6">
        <w:rPr>
          <w:rFonts w:ascii="Times New Roman" w:hAnsi="Times New Roman" w:cs="Times New Roman"/>
          <w:sz w:val="24"/>
          <w:szCs w:val="24"/>
        </w:rPr>
        <w:fldChar w:fldCharType="end"/>
      </w:r>
      <w:r w:rsidR="001230B7">
        <w:rPr>
          <w:rFonts w:ascii="Times New Roman" w:hAnsi="Times New Roman" w:cs="Times New Roman"/>
          <w:sz w:val="24"/>
          <w:szCs w:val="24"/>
        </w:rPr>
        <w:t xml:space="preserve">. </w:t>
      </w:r>
      <w:r w:rsidR="00771765">
        <w:rPr>
          <w:rFonts w:ascii="Times New Roman" w:hAnsi="Times New Roman" w:cs="Times New Roman"/>
          <w:sz w:val="24"/>
          <w:szCs w:val="24"/>
        </w:rPr>
        <w:t xml:space="preserve">The index was developed to measure the impact of expiration of </w:t>
      </w:r>
      <w:r w:rsidR="00812FFD">
        <w:rPr>
          <w:rFonts w:ascii="Times New Roman" w:hAnsi="Times New Roman" w:cs="Times New Roman"/>
          <w:sz w:val="24"/>
          <w:szCs w:val="24"/>
        </w:rPr>
        <w:t xml:space="preserve">the </w:t>
      </w:r>
      <w:r w:rsidR="00771765">
        <w:rPr>
          <w:rFonts w:ascii="Times New Roman" w:hAnsi="Times New Roman" w:cs="Times New Roman"/>
          <w:sz w:val="24"/>
          <w:szCs w:val="24"/>
        </w:rPr>
        <w:t>primary care “fee bump” in Medicaid</w:t>
      </w:r>
      <w:r w:rsidR="004F3E19">
        <w:rPr>
          <w:rFonts w:ascii="Times New Roman" w:hAnsi="Times New Roman" w:cs="Times New Roman"/>
          <w:sz w:val="24"/>
          <w:szCs w:val="24"/>
        </w:rPr>
        <w:t xml:space="preserve"> </w:t>
      </w:r>
      <w:r w:rsidR="004F3E19">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&lt;EndNote&gt;&lt;Cite&gt;&lt;Author&gt;The Henry J. Kaiser Family Foundation&lt;/Author&gt;&lt;RecNum&gt;3&lt;/RecNum&gt;&lt;DisplayText&gt;[14, 16]&lt;/DisplayText&gt;&lt;record&gt;&lt;rec-number&gt;3&lt;/rec-number&gt;&lt;foreign-keys&gt;&lt;key app="EN" db-id="dxz0pa2sgprszaed2xlva5fate0wxrvfpzsd" timestamp="1461702681"&gt;3&lt;/key&gt;&lt;/foreign-keys&gt;&lt;ref-type name="Web Page"&gt;12&lt;/ref-type&gt;&lt;contributors&gt;&lt;authors&gt;&lt;author&gt;The Henry J. Kaiser Family Foundation, &lt;/author&gt;&lt;/authors&gt;&lt;/contributors&gt;&lt;titles&gt;&lt;title&gt;Medicaid-to-Medicare Fee Index: Timeframe 2014&lt;/title&gt;&lt;/titles&gt;&lt;volume&gt;2016&lt;/volume&gt;&lt;number&gt;April 26&lt;/number&gt;&lt;dates&gt;&lt;/dates&gt;&lt;publisher&gt;The Henry J. Kaiser Family Foundation, &lt;/publisher&gt;&lt;urls&gt;&lt;related-urls&gt;&lt;url&gt;http://kff.org/medicaid/state-indicator/medicaid-to-medicare-fee-index/&lt;/url&gt;&lt;/related-urls&gt;&lt;/urls&gt;&lt;/record&gt;&lt;/Cite&gt;&lt;Cite&gt;&lt;Author&gt;Zuckerman&lt;/Author&gt;&lt;Year&gt;2014&lt;/Year&gt;&lt;RecNum&gt;2&lt;/RecNum&gt;&lt;record&gt;&lt;rec-number&gt;2&lt;/rec-number&gt;&lt;foreign-keys&gt;&lt;key app="EN" db-id="dxz0pa2sgprszaed2xlva5fate0wxrvfpzsd" timestamp="1461702233"&gt;2&lt;/key&gt;&lt;/foreign-keys&gt;&lt;ref-type name="Manuscript"&gt;36&lt;/ref-type&gt;&lt;contributors&gt;&lt;authors&gt;&lt;author&gt; Zuckerman, Stephen&lt;/author&gt;&lt;author&gt;Skopec, Laura&lt;/author&gt;&lt;author&gt;McCormack, Kristen&lt;/author&gt;&lt;/authors&gt;&lt;secondary-authors&gt;&lt;author&gt;Urban Institute,&lt;/author&gt;&lt;/secondary-authors&gt;&lt;/contributors&gt;&lt;titles&gt;&lt;title&gt;Reversing the Medicaid fee bump: How much could Medicaid Physician Fees for priamry care fall in 2015? Evidence from a 2014 Survey of Medicaid Physician Fees&lt;/title&gt;&lt;/titles&gt;&lt;dates&gt;&lt;year&gt;2014&lt;/year&gt;&lt;/dates&gt;&lt;urls&gt;&lt;/urls&gt;&lt;/record&gt;&lt;/Cite&gt;&lt;/EndNote&gt;</w:instrText>
      </w:r>
      <w:r w:rsidR="004F3E19">
        <w:rPr>
          <w:rFonts w:ascii="Times New Roman" w:hAnsi="Times New Roman" w:cs="Times New Roman"/>
          <w:sz w:val="24"/>
          <w:szCs w:val="24"/>
        </w:rPr>
        <w:fldChar w:fldCharType="separate"/>
      </w:r>
      <w:r w:rsidR="009B7EE6">
        <w:rPr>
          <w:rFonts w:ascii="Times New Roman" w:hAnsi="Times New Roman" w:cs="Times New Roman"/>
          <w:noProof/>
          <w:sz w:val="24"/>
          <w:szCs w:val="24"/>
        </w:rPr>
        <w:t>[14, 16]</w:t>
      </w:r>
      <w:r w:rsidR="004F3E19">
        <w:rPr>
          <w:rFonts w:ascii="Times New Roman" w:hAnsi="Times New Roman" w:cs="Times New Roman"/>
          <w:sz w:val="24"/>
          <w:szCs w:val="24"/>
        </w:rPr>
        <w:fldChar w:fldCharType="end"/>
      </w:r>
      <w:r w:rsidR="00771765">
        <w:rPr>
          <w:rFonts w:ascii="Times New Roman" w:hAnsi="Times New Roman" w:cs="Times New Roman"/>
          <w:sz w:val="24"/>
          <w:szCs w:val="24"/>
        </w:rPr>
        <w:t xml:space="preserve">. </w:t>
      </w:r>
      <w:r w:rsidR="00726171" w:rsidDel="00460793">
        <w:rPr>
          <w:rFonts w:ascii="Times New Roman" w:hAnsi="Times New Roman" w:cs="Times New Roman"/>
          <w:sz w:val="24"/>
          <w:szCs w:val="24"/>
        </w:rPr>
        <w:t>The p</w:t>
      </w:r>
      <w:r w:rsidDel="00460793">
        <w:rPr>
          <w:rFonts w:ascii="Times New Roman" w:hAnsi="Times New Roman" w:cs="Times New Roman"/>
          <w:sz w:val="24"/>
          <w:szCs w:val="24"/>
        </w:rPr>
        <w:t xml:space="preserve">rimary care “fee bump” </w:t>
      </w:r>
      <w:r w:rsidR="00812FFD" w:rsidDel="00460793">
        <w:rPr>
          <w:rFonts w:ascii="Times New Roman" w:hAnsi="Times New Roman" w:cs="Times New Roman"/>
          <w:sz w:val="24"/>
          <w:szCs w:val="24"/>
        </w:rPr>
        <w:t xml:space="preserve">was </w:t>
      </w:r>
      <w:r w:rsidDel="00460793">
        <w:rPr>
          <w:rFonts w:ascii="Times New Roman" w:hAnsi="Times New Roman" w:cs="Times New Roman"/>
          <w:sz w:val="24"/>
          <w:szCs w:val="24"/>
        </w:rPr>
        <w:t xml:space="preserve">an increase of </w:t>
      </w:r>
      <w:r w:rsidR="00812FFD" w:rsidDel="00460793">
        <w:rPr>
          <w:rFonts w:ascii="Times New Roman" w:hAnsi="Times New Roman" w:cs="Times New Roman"/>
          <w:sz w:val="24"/>
          <w:szCs w:val="24"/>
        </w:rPr>
        <w:t xml:space="preserve">allowable </w:t>
      </w:r>
      <w:r w:rsidDel="00460793">
        <w:rPr>
          <w:rFonts w:ascii="Times New Roman" w:hAnsi="Times New Roman" w:cs="Times New Roman"/>
          <w:sz w:val="24"/>
          <w:szCs w:val="24"/>
        </w:rPr>
        <w:t>Medicaid fees for primary care services to Medicare levels from January 1, 2013 to December 31, 2014</w:t>
      </w:r>
      <w:r w:rsidR="00F26CD9">
        <w:rPr>
          <w:rFonts w:ascii="Times New Roman" w:hAnsi="Times New Roman" w:cs="Times New Roman"/>
          <w:sz w:val="24"/>
          <w:szCs w:val="24"/>
        </w:rPr>
        <w:t>,</w:t>
      </w:r>
      <w:r w:rsidR="00726171" w:rsidDel="00460793">
        <w:rPr>
          <w:rFonts w:ascii="Times New Roman" w:hAnsi="Times New Roman" w:cs="Times New Roman"/>
          <w:sz w:val="24"/>
          <w:szCs w:val="24"/>
        </w:rPr>
        <w:t xml:space="preserve"> as a part of t</w:t>
      </w:r>
      <w:r w:rsidR="00A955D9" w:rsidDel="00460793">
        <w:rPr>
          <w:rFonts w:ascii="Times New Roman" w:hAnsi="Times New Roman" w:cs="Times New Roman"/>
          <w:sz w:val="24"/>
          <w:szCs w:val="24"/>
        </w:rPr>
        <w:t>he Af</w:t>
      </w:r>
      <w:r w:rsidR="00726171" w:rsidDel="00460793">
        <w:rPr>
          <w:rFonts w:ascii="Times New Roman" w:hAnsi="Times New Roman" w:cs="Times New Roman"/>
          <w:sz w:val="24"/>
          <w:szCs w:val="24"/>
        </w:rPr>
        <w:t xml:space="preserve">fordable Care Act </w:t>
      </w:r>
      <w:r w:rsidR="00021FBF" w:rsidDel="00460793">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&lt;EndNote&gt;&lt;Cite&gt;&lt;Author&gt;Zuckerman&lt;/Author&gt;&lt;Year&gt;2014&lt;/Year&gt;&lt;RecNum&gt;2&lt;/RecNum&gt;&lt;DisplayText&gt;[16]&lt;/DisplayText&gt;&lt;record&gt;&lt;rec-number&gt;2&lt;/rec-number&gt;&lt;foreign-keys&gt;&lt;key app="EN" db-id="dxz0pa2sgprszaed2xlva5fate0wxrvfpzsd" timestamp="1461702233"&gt;2&lt;/key&gt;&lt;/foreign-keys&gt;&lt;ref-type name="Manuscript"&gt;36&lt;/ref-type&gt;&lt;contributors&gt;&lt;authors&gt;&lt;author&gt; Zuckerman, Stephen&lt;/author&gt;&lt;author&gt;Skopec, Laura&lt;/author&gt;&lt;author&gt;McCormack, Kristen&lt;/author&gt;&lt;/authors&gt;&lt;secondary-authors&gt;&lt;author&gt;Urban Institute,&lt;/author&gt;&lt;/secondary-authors&gt;&lt;/contributors&gt;&lt;titles&gt;&lt;title&gt;Reversing the Medicaid fee bump: How much could Medicaid Physician Fees for priamry care fall in 2015? Evidence from a 2014 Survey of Medicaid Physician Fees&lt;/title&gt;&lt;/titles&gt;&lt;dates&gt;&lt;year&gt;2014&lt;/year&gt;&lt;/dates&gt;&lt;urls&gt;&lt;/urls&gt;&lt;/record&gt;&lt;/Cite&gt;&lt;/EndNote&gt;</w:instrText>
      </w:r>
      <w:r w:rsidR="00021FBF" w:rsidDel="00460793">
        <w:rPr>
          <w:rFonts w:ascii="Times New Roman" w:hAnsi="Times New Roman" w:cs="Times New Roman"/>
          <w:sz w:val="24"/>
          <w:szCs w:val="24"/>
        </w:rPr>
        <w:fldChar w:fldCharType="separate"/>
      </w:r>
      <w:r w:rsidR="009B7EE6">
        <w:rPr>
          <w:rFonts w:ascii="Times New Roman" w:hAnsi="Times New Roman" w:cs="Times New Roman"/>
          <w:noProof/>
          <w:sz w:val="24"/>
          <w:szCs w:val="24"/>
        </w:rPr>
        <w:t>[16]</w:t>
      </w:r>
      <w:r w:rsidR="00021FBF" w:rsidDel="00460793">
        <w:rPr>
          <w:rFonts w:ascii="Times New Roman" w:hAnsi="Times New Roman" w:cs="Times New Roman"/>
          <w:sz w:val="24"/>
          <w:szCs w:val="24"/>
        </w:rPr>
        <w:fldChar w:fldCharType="end"/>
      </w:r>
      <w:r w:rsidR="00021FBF" w:rsidRPr="00771765" w:rsidDel="00460793">
        <w:rPr>
          <w:rFonts w:ascii="Times New Roman" w:hAnsi="Times New Roman" w:cs="Times New Roman"/>
          <w:sz w:val="24"/>
          <w:szCs w:val="24"/>
        </w:rPr>
        <w:t>.</w:t>
      </w:r>
      <w:r w:rsidR="00021FBF">
        <w:rPr>
          <w:rFonts w:ascii="Times New Roman" w:hAnsi="Times New Roman" w:cs="Times New Roman"/>
          <w:sz w:val="24"/>
          <w:szCs w:val="24"/>
        </w:rPr>
        <w:t xml:space="preserve"> </w:t>
      </w:r>
      <w:r w:rsidR="00A955D9" w:rsidDel="00460793">
        <w:rPr>
          <w:rFonts w:ascii="Times New Roman" w:hAnsi="Times New Roman" w:cs="Times New Roman"/>
          <w:sz w:val="24"/>
          <w:szCs w:val="24"/>
        </w:rPr>
        <w:t xml:space="preserve">As a result of </w:t>
      </w:r>
      <w:r w:rsidR="00806CD1" w:rsidDel="00460793">
        <w:rPr>
          <w:rFonts w:ascii="Times New Roman" w:hAnsi="Times New Roman" w:cs="Times New Roman"/>
          <w:sz w:val="24"/>
          <w:szCs w:val="24"/>
        </w:rPr>
        <w:t xml:space="preserve">this </w:t>
      </w:r>
      <w:r w:rsidR="00A955D9" w:rsidDel="00460793">
        <w:rPr>
          <w:rFonts w:ascii="Times New Roman" w:hAnsi="Times New Roman" w:cs="Times New Roman"/>
          <w:sz w:val="24"/>
          <w:szCs w:val="24"/>
        </w:rPr>
        <w:t xml:space="preserve">primary care “fee bump”, </w:t>
      </w:r>
      <w:r w:rsidR="00806CD1" w:rsidDel="00460793">
        <w:rPr>
          <w:rFonts w:ascii="Times New Roman" w:hAnsi="Times New Roman" w:cs="Times New Roman"/>
          <w:sz w:val="24"/>
          <w:szCs w:val="24"/>
        </w:rPr>
        <w:t xml:space="preserve">Medicaid reimbursement rates increased by </w:t>
      </w:r>
      <w:r w:rsidR="00A955D9" w:rsidDel="00460793">
        <w:rPr>
          <w:rFonts w:ascii="Times New Roman" w:hAnsi="Times New Roman" w:cs="Times New Roman"/>
          <w:sz w:val="24"/>
          <w:szCs w:val="24"/>
        </w:rPr>
        <w:t xml:space="preserve">73% </w:t>
      </w:r>
      <w:r w:rsidR="00230BAB" w:rsidDel="00460793">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&lt;EndNote&gt;&lt;Cite&gt;&lt;Author&gt;Zuckerman&lt;/Author&gt;&lt;Year&gt;2014&lt;/Year&gt;&lt;RecNum&gt;2&lt;/RecNum&gt;&lt;DisplayText&gt;[16]&lt;/DisplayText&gt;&lt;record&gt;&lt;rec-number&gt;2&lt;/rec-number&gt;&lt;foreign-keys&gt;&lt;key app="EN" db-id="dxz0pa2sgprszaed2xlva5fate0wxrvfpzsd" timestamp="1461702233"&gt;2&lt;/key&gt;&lt;/foreign-keys&gt;&lt;ref-type name="Manuscript"&gt;36&lt;/ref-type&gt;&lt;contributors&gt;&lt;authors&gt;&lt;author&gt; Zuckerman, Stephen&lt;/author&gt;&lt;author&gt;Skopec, Laura&lt;/author&gt;&lt;author&gt;McCormack, Kristen&lt;/author&gt;&lt;/authors&gt;&lt;secondary-authors&gt;&lt;author&gt;Urban Institute,&lt;/author&gt;&lt;/secondary-authors&gt;&lt;/contributors&gt;&lt;titles&gt;&lt;title&gt;Reversing the Medicaid fee bump: How much could Medicaid Physician Fees for priamry care fall in 2015? Evidence from a 2014 Survey of Medicaid Physician Fees&lt;/title&gt;&lt;/titles&gt;&lt;dates&gt;&lt;year&gt;2014&lt;/year&gt;&lt;/dates&gt;&lt;urls&gt;&lt;/urls&gt;&lt;/record&gt;&lt;/Cite&gt;&lt;/EndNote&gt;</w:instrText>
      </w:r>
      <w:r w:rsidR="00230BAB" w:rsidDel="00460793">
        <w:rPr>
          <w:rFonts w:ascii="Times New Roman" w:hAnsi="Times New Roman" w:cs="Times New Roman"/>
          <w:sz w:val="24"/>
          <w:szCs w:val="24"/>
        </w:rPr>
        <w:fldChar w:fldCharType="separate"/>
      </w:r>
      <w:r w:rsidR="009B7EE6">
        <w:rPr>
          <w:rFonts w:ascii="Times New Roman" w:hAnsi="Times New Roman" w:cs="Times New Roman"/>
          <w:noProof/>
          <w:sz w:val="24"/>
          <w:szCs w:val="24"/>
        </w:rPr>
        <w:t>[16]</w:t>
      </w:r>
      <w:r w:rsidR="00230BAB" w:rsidDel="00460793">
        <w:rPr>
          <w:rFonts w:ascii="Times New Roman" w:hAnsi="Times New Roman" w:cs="Times New Roman"/>
          <w:sz w:val="24"/>
          <w:szCs w:val="24"/>
        </w:rPr>
        <w:fldChar w:fldCharType="end"/>
      </w:r>
      <w:r w:rsidR="00A955D9" w:rsidRPr="00771765" w:rsidDel="00460793">
        <w:rPr>
          <w:rFonts w:ascii="Times New Roman" w:hAnsi="Times New Roman" w:cs="Times New Roman"/>
          <w:sz w:val="24"/>
          <w:szCs w:val="24"/>
        </w:rPr>
        <w:t xml:space="preserve">. </w:t>
      </w:r>
      <w:r w:rsidR="00A955D9" w:rsidRPr="00771765" w:rsidDel="00460793">
        <w:rPr>
          <w:rFonts w:ascii="Times New Roman" w:hAnsi="Times New Roman" w:cs="Times New Roman"/>
          <w:sz w:val="24"/>
          <w:szCs w:val="24"/>
          <w:lang w:val="en"/>
        </w:rPr>
        <w:t xml:space="preserve">In 2015, </w:t>
      </w:r>
      <w:r w:rsidR="00771765" w:rsidRPr="00771765" w:rsidDel="00460793">
        <w:rPr>
          <w:rFonts w:ascii="Times New Roman" w:hAnsi="Times New Roman" w:cs="Times New Roman"/>
          <w:sz w:val="24"/>
          <w:szCs w:val="24"/>
          <w:lang w:val="en"/>
        </w:rPr>
        <w:t xml:space="preserve">however, </w:t>
      </w:r>
      <w:r w:rsidR="00A955D9" w:rsidRPr="00771765" w:rsidDel="00460793">
        <w:rPr>
          <w:rFonts w:ascii="Times New Roman" w:hAnsi="Times New Roman" w:cs="Times New Roman"/>
          <w:sz w:val="24"/>
          <w:szCs w:val="24"/>
          <w:lang w:val="en"/>
        </w:rPr>
        <w:t xml:space="preserve">the primary care fee bump expired and each state </w:t>
      </w:r>
      <w:r w:rsidR="003D073D" w:rsidDel="00460793">
        <w:rPr>
          <w:rFonts w:ascii="Times New Roman" w:hAnsi="Times New Roman" w:cs="Times New Roman"/>
          <w:sz w:val="24"/>
          <w:szCs w:val="24"/>
          <w:lang w:val="en"/>
        </w:rPr>
        <w:t>decided</w:t>
      </w:r>
      <w:r w:rsidR="00A955D9" w:rsidRPr="00771765" w:rsidDel="00460793">
        <w:rPr>
          <w:rFonts w:ascii="Times New Roman" w:hAnsi="Times New Roman" w:cs="Times New Roman"/>
          <w:sz w:val="24"/>
          <w:szCs w:val="24"/>
          <w:lang w:val="en"/>
        </w:rPr>
        <w:t xml:space="preserve"> whether </w:t>
      </w:r>
      <w:r w:rsidR="003D073D" w:rsidDel="00460793">
        <w:rPr>
          <w:rFonts w:ascii="Times New Roman" w:hAnsi="Times New Roman" w:cs="Times New Roman"/>
          <w:sz w:val="24"/>
          <w:szCs w:val="24"/>
          <w:lang w:val="en"/>
        </w:rPr>
        <w:t>to continue supporting</w:t>
      </w:r>
      <w:r w:rsidR="0035245B" w:rsidRPr="00771765" w:rsidDel="00460793">
        <w:rPr>
          <w:rFonts w:ascii="Times New Roman" w:hAnsi="Times New Roman" w:cs="Times New Roman"/>
          <w:sz w:val="24"/>
          <w:szCs w:val="24"/>
          <w:lang w:val="en"/>
        </w:rPr>
        <w:t xml:space="preserve"> the fee increase using state funds or not. </w:t>
      </w:r>
      <w:r w:rsidR="003D073D">
        <w:rPr>
          <w:rFonts w:ascii="Times New Roman" w:hAnsi="Times New Roman" w:cs="Times New Roman"/>
          <w:sz w:val="24"/>
          <w:szCs w:val="24"/>
          <w:lang w:val="en"/>
        </w:rPr>
        <w:t>We</w:t>
      </w:r>
      <w:r w:rsidR="00771765" w:rsidRPr="00771765">
        <w:rPr>
          <w:rFonts w:ascii="Times New Roman" w:hAnsi="Times New Roman" w:cs="Times New Roman"/>
          <w:sz w:val="24"/>
          <w:szCs w:val="24"/>
          <w:lang w:val="en"/>
        </w:rPr>
        <w:t xml:space="preserve"> adjusted the</w:t>
      </w:r>
      <w:r w:rsidR="00771765">
        <w:rPr>
          <w:rFonts w:ascii="Times New Roman" w:hAnsi="Times New Roman" w:cs="Times New Roman"/>
          <w:sz w:val="24"/>
          <w:szCs w:val="24"/>
        </w:rPr>
        <w:t xml:space="preserve"> Medicaid-to-Medicare fee index to 1 for those states</w:t>
      </w:r>
      <w:r w:rsidR="00771765">
        <w:rPr>
          <w:rFonts w:ascii="Times New Roman" w:eastAsia="Times New Roman" w:hAnsi="Times New Roman" w:cs="Times New Roman"/>
          <w:color w:val="000000"/>
          <w:sz w:val="24"/>
          <w:szCs w:val="24"/>
        </w:rPr>
        <w:t xml:space="preserve">, which decided </w:t>
      </w:r>
      <w:r w:rsidR="00982668">
        <w:rPr>
          <w:rFonts w:ascii="Times New Roman" w:eastAsia="Times New Roman" w:hAnsi="Times New Roman" w:cs="Times New Roman"/>
          <w:color w:val="000000"/>
          <w:sz w:val="24"/>
          <w:szCs w:val="24"/>
        </w:rPr>
        <w:t>to extend the Medicaid primary care fee increase</w:t>
      </w:r>
      <w:r w:rsidR="00B44BF4">
        <w:rPr>
          <w:rFonts w:ascii="Times New Roman" w:eastAsia="Times New Roman" w:hAnsi="Times New Roman" w:cs="Times New Roman"/>
          <w:color w:val="000000"/>
          <w:sz w:val="24"/>
          <w:szCs w:val="24"/>
        </w:rPr>
        <w:t xml:space="preserve"> </w:t>
      </w:r>
      <w:r w:rsidR="00E361BA">
        <w:rPr>
          <w:rFonts w:ascii="Times New Roman" w:eastAsia="Times New Roman" w:hAnsi="Times New Roman" w:cs="Times New Roman"/>
          <w:color w:val="000000"/>
          <w:sz w:val="24"/>
          <w:szCs w:val="24"/>
        </w:rPr>
        <w:t>as of November 2014</w:t>
      </w:r>
      <w:r w:rsidR="00777C10">
        <w:rPr>
          <w:rFonts w:ascii="Times New Roman" w:eastAsia="Times New Roman" w:hAnsi="Times New Roman" w:cs="Times New Roman"/>
          <w:color w:val="000000"/>
          <w:sz w:val="24"/>
          <w:szCs w:val="24"/>
        </w:rPr>
        <w:t xml:space="preserve"> </w:t>
      </w:r>
      <w:r w:rsidR="00777C10">
        <w:rPr>
          <w:rFonts w:ascii="Times New Roman" w:eastAsia="Times New Roman" w:hAnsi="Times New Roman" w:cs="Times New Roman"/>
          <w:color w:val="000000"/>
          <w:sz w:val="24"/>
          <w:szCs w:val="24"/>
        </w:rPr>
        <w:fldChar w:fldCharType="begin"/>
      </w:r>
      <w:r w:rsidR="009B7EE6">
        <w:rPr>
          <w:rFonts w:ascii="Times New Roman" w:eastAsia="Times New Roman" w:hAnsi="Times New Roman" w:cs="Times New Roman"/>
          <w:color w:val="000000"/>
          <w:sz w:val="24"/>
          <w:szCs w:val="24"/>
        </w:rPr>
        <w:instrText xml:space="preserve"> ADDIN EN.CITE &lt;EndNote&gt;&lt;Cite&gt;&lt;Author&gt;Zuckerman&lt;/Author&gt;&lt;Year&gt;2014&lt;/Year&gt;&lt;RecNum&gt;2&lt;/RecNum&gt;&lt;DisplayText&gt;[16]&lt;/DisplayText&gt;&lt;record&gt;&lt;rec-number&gt;2&lt;/rec-number&gt;&lt;foreign-keys&gt;&lt;key app="EN" db-id="dxz0pa2sgprszaed2xlva5fate0wxrvfpzsd" timestamp="1461702233"&gt;2&lt;/key&gt;&lt;/foreign-keys&gt;&lt;ref-type name="Manuscript"&gt;36&lt;/ref-type&gt;&lt;contributors&gt;&lt;authors&gt;&lt;author&gt; Zuckerman, Stephen&lt;/author&gt;&lt;author&gt;Skopec, Laura&lt;/author&gt;&lt;author&gt;McCormack, Kristen&lt;/author&gt;&lt;/authors&gt;&lt;secondary-authors&gt;&lt;author&gt;Urban Institute,&lt;/author&gt;&lt;/secondary-authors&gt;&lt;/contributors&gt;&lt;titles&gt;&lt;title&gt;Reversing the Medicaid fee bump: How much could Medicaid Physician Fees for priamry care fall in 2015? Evidence from a 2014 Survey of Medicaid Physician Fees&lt;/title&gt;&lt;/titles&gt;&lt;dates&gt;&lt;year&gt;2014&lt;/year&gt;&lt;/dates&gt;&lt;urls&gt;&lt;/urls&gt;&lt;/record&gt;&lt;/Cite&gt;&lt;/EndNote&gt;</w:instrText>
      </w:r>
      <w:r w:rsidR="00777C10">
        <w:rPr>
          <w:rFonts w:ascii="Times New Roman" w:eastAsia="Times New Roman" w:hAnsi="Times New Roman" w:cs="Times New Roman"/>
          <w:color w:val="000000"/>
          <w:sz w:val="24"/>
          <w:szCs w:val="24"/>
        </w:rPr>
        <w:fldChar w:fldCharType="separate"/>
      </w:r>
      <w:r w:rsidR="009B7EE6">
        <w:rPr>
          <w:rFonts w:ascii="Times New Roman" w:eastAsia="Times New Roman" w:hAnsi="Times New Roman" w:cs="Times New Roman"/>
          <w:noProof/>
          <w:color w:val="000000"/>
          <w:sz w:val="24"/>
          <w:szCs w:val="24"/>
        </w:rPr>
        <w:t>[16]</w:t>
      </w:r>
      <w:r w:rsidR="00777C10">
        <w:rPr>
          <w:rFonts w:ascii="Times New Roman" w:eastAsia="Times New Roman" w:hAnsi="Times New Roman" w:cs="Times New Roman"/>
          <w:color w:val="000000"/>
          <w:sz w:val="24"/>
          <w:szCs w:val="24"/>
        </w:rPr>
        <w:fldChar w:fldCharType="end"/>
      </w:r>
      <w:r w:rsidR="00771765">
        <w:rPr>
          <w:rFonts w:ascii="Times New Roman" w:eastAsia="Times New Roman" w:hAnsi="Times New Roman" w:cs="Times New Roman"/>
          <w:color w:val="000000"/>
          <w:sz w:val="24"/>
          <w:szCs w:val="24"/>
        </w:rPr>
        <w:t>.</w:t>
      </w:r>
      <w:r w:rsidR="00254B4E" w:rsidRPr="00254B4E">
        <w:rPr>
          <w:rFonts w:ascii="Times New Roman" w:eastAsia="Times New Roman" w:hAnsi="Times New Roman" w:cs="Times New Roman"/>
          <w:color w:val="000000"/>
          <w:sz w:val="24"/>
          <w:szCs w:val="24"/>
        </w:rPr>
        <w:t xml:space="preserve"> </w:t>
      </w:r>
      <w:r w:rsidR="0046220F">
        <w:rPr>
          <w:rFonts w:ascii="Times New Roman" w:eastAsia="Times New Roman" w:hAnsi="Times New Roman" w:cs="Times New Roman"/>
          <w:color w:val="000000"/>
          <w:sz w:val="24"/>
          <w:szCs w:val="24"/>
        </w:rPr>
        <w:t>Those</w:t>
      </w:r>
      <w:r w:rsidR="00982668">
        <w:rPr>
          <w:rFonts w:ascii="Times New Roman" w:eastAsia="Times New Roman" w:hAnsi="Times New Roman" w:cs="Times New Roman"/>
          <w:color w:val="000000"/>
          <w:sz w:val="24"/>
          <w:szCs w:val="24"/>
        </w:rPr>
        <w:t xml:space="preserve"> </w:t>
      </w:r>
      <w:r w:rsidR="00B44BF4">
        <w:rPr>
          <w:rFonts w:ascii="Times New Roman" w:eastAsia="Times New Roman" w:hAnsi="Times New Roman" w:cs="Times New Roman"/>
          <w:color w:val="000000"/>
          <w:sz w:val="24"/>
          <w:szCs w:val="24"/>
        </w:rPr>
        <w:t xml:space="preserve">states </w:t>
      </w:r>
      <w:r w:rsidR="000634B2">
        <w:rPr>
          <w:rFonts w:ascii="Times New Roman" w:eastAsia="Times New Roman" w:hAnsi="Times New Roman" w:cs="Times New Roman"/>
          <w:color w:val="000000"/>
          <w:sz w:val="24"/>
          <w:szCs w:val="24"/>
        </w:rPr>
        <w:t xml:space="preserve">with extended “fee bumps” </w:t>
      </w:r>
      <w:r w:rsidR="00B44BF4">
        <w:rPr>
          <w:rFonts w:ascii="Times New Roman" w:eastAsia="Times New Roman" w:hAnsi="Times New Roman" w:cs="Times New Roman"/>
          <w:color w:val="000000"/>
          <w:sz w:val="24"/>
          <w:szCs w:val="24"/>
        </w:rPr>
        <w:t xml:space="preserve">were </w:t>
      </w:r>
      <w:r w:rsidR="007909FE">
        <w:rPr>
          <w:rFonts w:ascii="Times New Roman" w:eastAsia="Times New Roman" w:hAnsi="Times New Roman" w:cs="Times New Roman"/>
          <w:color w:val="000000"/>
          <w:sz w:val="24"/>
          <w:szCs w:val="24"/>
        </w:rPr>
        <w:t xml:space="preserve">Alabama, Alaska, Colorado, Connecticut, Delaware, Hawaii, Iowa, Maine, Maryland, Michigan, Mississippi, Nebraska, Nevada, New Mexico, </w:t>
      </w:r>
      <w:r w:rsidR="006868A1">
        <w:rPr>
          <w:rFonts w:ascii="Times New Roman" w:eastAsia="Times New Roman" w:hAnsi="Times New Roman" w:cs="Times New Roman"/>
          <w:color w:val="000000"/>
          <w:sz w:val="24"/>
          <w:szCs w:val="24"/>
        </w:rPr>
        <w:t xml:space="preserve">and South Carolina </w:t>
      </w:r>
      <w:r w:rsidR="006868A1">
        <w:rPr>
          <w:rFonts w:ascii="Times New Roman" w:eastAsia="Times New Roman" w:hAnsi="Times New Roman" w:cs="Times New Roman"/>
          <w:color w:val="000000"/>
          <w:sz w:val="24"/>
          <w:szCs w:val="24"/>
        </w:rPr>
        <w:fldChar w:fldCharType="begin"/>
      </w:r>
      <w:r w:rsidR="009B7EE6">
        <w:rPr>
          <w:rFonts w:ascii="Times New Roman" w:eastAsia="Times New Roman" w:hAnsi="Times New Roman" w:cs="Times New Roman"/>
          <w:color w:val="000000"/>
          <w:sz w:val="24"/>
          <w:szCs w:val="24"/>
        </w:rPr>
        <w:instrText xml:space="preserve"> ADDIN EN.CITE &lt;EndNote&gt;&lt;Cite&gt;&lt;Author&gt;Zuckerman&lt;/Author&gt;&lt;Year&gt;2014&lt;/Year&gt;&lt;RecNum&gt;2&lt;/RecNum&gt;&lt;DisplayText&gt;[16]&lt;/DisplayText&gt;&lt;record&gt;&lt;rec-number&gt;2&lt;/rec-number&gt;&lt;foreign-keys&gt;&lt;key app="EN" db-id="dxz0pa2sgprszaed2xlva5fate0wxrvfpzsd" timestamp="1461702233"&gt;2&lt;/key&gt;&lt;/foreign-keys&gt;&lt;ref-type name="Manuscript"&gt;36&lt;/ref-type&gt;&lt;contributors&gt;&lt;authors&gt;&lt;author&gt; Zuckerman, Stephen&lt;/author&gt;&lt;author&gt;Skopec, Laura&lt;/author&gt;&lt;author&gt;McCormack, Kristen&lt;/author&gt;&lt;/authors&gt;&lt;secondary-authors&gt;&lt;author&gt;Urban Institute,&lt;/author&gt;&lt;/secondary-authors&gt;&lt;/contributors&gt;&lt;titles&gt;&lt;title&gt;Reversing the Medicaid fee bump: How much could Medicaid Physician Fees for priamry care fall in 2015? Evidence from a 2014 Survey of Medicaid Physician Fees&lt;/title&gt;&lt;/titles&gt;&lt;dates&gt;&lt;year&gt;2014&lt;/year&gt;&lt;/dates&gt;&lt;urls&gt;&lt;/urls&gt;&lt;/record&gt;&lt;/Cite&gt;&lt;/EndNote&gt;</w:instrText>
      </w:r>
      <w:r w:rsidR="006868A1">
        <w:rPr>
          <w:rFonts w:ascii="Times New Roman" w:eastAsia="Times New Roman" w:hAnsi="Times New Roman" w:cs="Times New Roman"/>
          <w:color w:val="000000"/>
          <w:sz w:val="24"/>
          <w:szCs w:val="24"/>
        </w:rPr>
        <w:fldChar w:fldCharType="separate"/>
      </w:r>
      <w:r w:rsidR="009B7EE6">
        <w:rPr>
          <w:rFonts w:ascii="Times New Roman" w:eastAsia="Times New Roman" w:hAnsi="Times New Roman" w:cs="Times New Roman"/>
          <w:noProof/>
          <w:color w:val="000000"/>
          <w:sz w:val="24"/>
          <w:szCs w:val="24"/>
        </w:rPr>
        <w:t>[16]</w:t>
      </w:r>
      <w:r w:rsidR="006868A1">
        <w:rPr>
          <w:rFonts w:ascii="Times New Roman" w:eastAsia="Times New Roman" w:hAnsi="Times New Roman" w:cs="Times New Roman"/>
          <w:color w:val="000000"/>
          <w:sz w:val="24"/>
          <w:szCs w:val="24"/>
        </w:rPr>
        <w:fldChar w:fldCharType="end"/>
      </w:r>
      <w:r w:rsidR="006868A1">
        <w:rPr>
          <w:rFonts w:ascii="Times New Roman" w:eastAsia="Times New Roman" w:hAnsi="Times New Roman" w:cs="Times New Roman"/>
          <w:color w:val="000000"/>
          <w:sz w:val="24"/>
          <w:szCs w:val="24"/>
        </w:rPr>
        <w:t>.</w:t>
      </w:r>
      <w:r w:rsidR="00B44BF4">
        <w:rPr>
          <w:rFonts w:ascii="Times New Roman" w:eastAsia="Times New Roman" w:hAnsi="Times New Roman" w:cs="Times New Roman"/>
          <w:color w:val="000000"/>
          <w:sz w:val="24"/>
          <w:szCs w:val="24"/>
        </w:rPr>
        <w:t xml:space="preserve"> </w:t>
      </w:r>
    </w:p>
    <w:p w14:paraId="296D83A7" w14:textId="5884B728" w:rsidR="00721BF7" w:rsidRPr="00FB09D6" w:rsidRDefault="00FA7FEB" w:rsidP="00255C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53A4D">
        <w:rPr>
          <w:rFonts w:ascii="Times New Roman" w:hAnsi="Times New Roman" w:cs="Times New Roman"/>
          <w:sz w:val="24"/>
          <w:szCs w:val="24"/>
        </w:rPr>
        <w:t>he average weighted 2015</w:t>
      </w:r>
      <w:r w:rsidRPr="00FA3F29">
        <w:rPr>
          <w:rFonts w:ascii="Times New Roman" w:hAnsi="Times New Roman" w:cs="Times New Roman"/>
          <w:sz w:val="24"/>
          <w:szCs w:val="24"/>
        </w:rPr>
        <w:t xml:space="preserve"> Medica</w:t>
      </w:r>
      <w:r w:rsidR="00460793">
        <w:rPr>
          <w:rFonts w:ascii="Times New Roman" w:hAnsi="Times New Roman" w:cs="Times New Roman"/>
          <w:sz w:val="24"/>
          <w:szCs w:val="24"/>
        </w:rPr>
        <w:t>id</w:t>
      </w:r>
      <w:r w:rsidRPr="00FA3F29">
        <w:rPr>
          <w:rFonts w:ascii="Times New Roman" w:hAnsi="Times New Roman" w:cs="Times New Roman"/>
          <w:sz w:val="24"/>
          <w:szCs w:val="24"/>
        </w:rPr>
        <w:t xml:space="preserve"> </w:t>
      </w:r>
      <w:r>
        <w:rPr>
          <w:rFonts w:ascii="Times New Roman" w:hAnsi="Times New Roman" w:cs="Times New Roman"/>
          <w:sz w:val="24"/>
          <w:szCs w:val="24"/>
        </w:rPr>
        <w:t>vaccine administration fee</w:t>
      </w:r>
      <w:r w:rsidRPr="00FA3F29">
        <w:rPr>
          <w:rFonts w:ascii="Times New Roman" w:hAnsi="Times New Roman" w:cs="Times New Roman"/>
          <w:sz w:val="24"/>
          <w:szCs w:val="24"/>
        </w:rPr>
        <w:t xml:space="preserve"> </w:t>
      </w:r>
      <w:r>
        <w:rPr>
          <w:rFonts w:ascii="Times New Roman" w:hAnsi="Times New Roman" w:cs="Times New Roman"/>
          <w:sz w:val="24"/>
          <w:szCs w:val="24"/>
        </w:rPr>
        <w:t xml:space="preserve">was estimated using numbers of </w:t>
      </w:r>
      <w:r w:rsidRPr="00FA3F29">
        <w:rPr>
          <w:rFonts w:ascii="Times New Roman" w:hAnsi="Times New Roman" w:cs="Times New Roman"/>
          <w:sz w:val="24"/>
          <w:szCs w:val="24"/>
        </w:rPr>
        <w:t>r</w:t>
      </w:r>
      <w:r>
        <w:rPr>
          <w:rFonts w:ascii="Times New Roman" w:hAnsi="Times New Roman" w:cs="Times New Roman"/>
          <w:sz w:val="24"/>
          <w:szCs w:val="24"/>
        </w:rPr>
        <w:t>efugee arrivals by state</w:t>
      </w:r>
      <w:r w:rsidR="00B53A4D">
        <w:rPr>
          <w:rFonts w:ascii="Times New Roman" w:hAnsi="Times New Roman" w:cs="Times New Roman"/>
          <w:sz w:val="24"/>
          <w:szCs w:val="24"/>
        </w:rPr>
        <w:t xml:space="preserve"> in 2015 </w:t>
      </w:r>
      <w:r w:rsidR="00B53A4D">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&lt;EndNote&gt;&lt;Cite&gt;&lt;Author&gt;Office of Refugee Resettlement&lt;/Author&gt;&lt;Year&gt;2016&lt;/Year&gt;&lt;RecNum&gt;22&lt;/RecNum&gt;&lt;DisplayText&gt;[17]&lt;/DisplayText&gt;&lt;record&gt;&lt;rec-number&gt;22&lt;/rec-number&gt;&lt;foreign-keys&gt;&lt;key app="EN" db-id="dxz0pa2sgprszaed2xlva5fate0wxrvfpzsd" timestamp="1480091284"&gt;22&lt;/key&gt;&lt;/foreign-keys&gt;&lt;ref-type name="Web Page"&gt;12&lt;/ref-type&gt;&lt;contributors&gt;&lt;authors&gt;&lt;author&gt;Office of Refugee Resettlement,, U.S. Department of Health &amp;amp; Human Services,&lt;/author&gt;&lt;/authors&gt;&lt;/contributors&gt;&lt;titles&gt;&lt;title&gt;FY 2015 served populations by state and country of origin (refugees only)&lt;/title&gt;&lt;/titles&gt;&lt;volume&gt;2016&lt;/volume&gt;&lt;number&gt;November 25&lt;/number&gt;&lt;dates&gt;&lt;year&gt;2016&lt;/year&gt;&lt;/dates&gt;&lt;urls&gt;&lt;related-urls&gt;&lt;url&gt;http://www.acf.hhs.gov/orr/resource/fy-2015-refugees-by-state-and-country-of-origin-all-served-populations&lt;/url&gt;&lt;/related-urls&gt;&lt;/urls&gt;&lt;/record&gt;&lt;/Cite&gt;&lt;/EndNote&gt;</w:instrText>
      </w:r>
      <w:r w:rsidR="00B53A4D">
        <w:rPr>
          <w:rFonts w:ascii="Times New Roman" w:hAnsi="Times New Roman" w:cs="Times New Roman"/>
          <w:sz w:val="24"/>
          <w:szCs w:val="24"/>
        </w:rPr>
        <w:fldChar w:fldCharType="separate"/>
      </w:r>
      <w:r w:rsidR="009B7EE6">
        <w:rPr>
          <w:rFonts w:ascii="Times New Roman" w:hAnsi="Times New Roman" w:cs="Times New Roman"/>
          <w:noProof/>
          <w:sz w:val="24"/>
          <w:szCs w:val="24"/>
        </w:rPr>
        <w:t>[17]</w:t>
      </w:r>
      <w:r w:rsidR="00B53A4D">
        <w:rPr>
          <w:rFonts w:ascii="Times New Roman" w:hAnsi="Times New Roman" w:cs="Times New Roman"/>
          <w:sz w:val="24"/>
          <w:szCs w:val="24"/>
        </w:rPr>
        <w:fldChar w:fldCharType="end"/>
      </w:r>
      <w:r w:rsidR="009B6042">
        <w:rPr>
          <w:rFonts w:ascii="Times New Roman" w:hAnsi="Times New Roman" w:cs="Times New Roman"/>
          <w:sz w:val="24"/>
          <w:szCs w:val="24"/>
        </w:rPr>
        <w:t xml:space="preserve">. We multiplied </w:t>
      </w:r>
      <w:r w:rsidR="003D073D">
        <w:rPr>
          <w:rFonts w:ascii="Times New Roman" w:hAnsi="Times New Roman" w:cs="Times New Roman"/>
          <w:sz w:val="24"/>
          <w:szCs w:val="24"/>
        </w:rPr>
        <w:t xml:space="preserve">the </w:t>
      </w:r>
      <w:r w:rsidR="009B6042">
        <w:rPr>
          <w:rFonts w:ascii="Times New Roman" w:hAnsi="Times New Roman" w:cs="Times New Roman"/>
          <w:sz w:val="24"/>
          <w:szCs w:val="24"/>
        </w:rPr>
        <w:t>proportion of refugee arrivals in each state</w:t>
      </w:r>
      <w:r w:rsidR="00703B02">
        <w:rPr>
          <w:rFonts w:ascii="Times New Roman" w:hAnsi="Times New Roman" w:cs="Times New Roman"/>
          <w:sz w:val="24"/>
          <w:szCs w:val="24"/>
        </w:rPr>
        <w:t xml:space="preserve"> by</w:t>
      </w:r>
      <w:r>
        <w:rPr>
          <w:rFonts w:ascii="Times New Roman" w:hAnsi="Times New Roman" w:cs="Times New Roman"/>
          <w:sz w:val="24"/>
          <w:szCs w:val="24"/>
        </w:rPr>
        <w:t xml:space="preserve"> the</w:t>
      </w:r>
      <w:r w:rsidR="00777C10">
        <w:rPr>
          <w:rFonts w:ascii="Times New Roman" w:hAnsi="Times New Roman" w:cs="Times New Roman"/>
          <w:sz w:val="24"/>
          <w:szCs w:val="24"/>
        </w:rPr>
        <w:t xml:space="preserve"> estimated</w:t>
      </w:r>
      <w:r w:rsidRPr="00FA3F29">
        <w:rPr>
          <w:rFonts w:ascii="Times New Roman" w:hAnsi="Times New Roman" w:cs="Times New Roman"/>
          <w:sz w:val="24"/>
          <w:szCs w:val="24"/>
        </w:rPr>
        <w:t xml:space="preserve"> </w:t>
      </w:r>
      <w:r w:rsidR="00777C10">
        <w:rPr>
          <w:rFonts w:ascii="Times New Roman" w:hAnsi="Times New Roman" w:cs="Times New Roman"/>
          <w:sz w:val="24"/>
          <w:szCs w:val="24"/>
        </w:rPr>
        <w:t>state-specific Medicaid</w:t>
      </w:r>
      <w:r>
        <w:rPr>
          <w:rFonts w:ascii="Times New Roman" w:hAnsi="Times New Roman" w:cs="Times New Roman"/>
          <w:sz w:val="24"/>
          <w:szCs w:val="24"/>
        </w:rPr>
        <w:t xml:space="preserve"> vaccine administra</w:t>
      </w:r>
      <w:r w:rsidR="00B53A4D">
        <w:rPr>
          <w:rFonts w:ascii="Times New Roman" w:hAnsi="Times New Roman" w:cs="Times New Roman"/>
          <w:sz w:val="24"/>
          <w:szCs w:val="24"/>
        </w:rPr>
        <w:t>tion fee in 2015</w:t>
      </w:r>
      <w:r w:rsidR="00703B02">
        <w:rPr>
          <w:rFonts w:ascii="Times New Roman" w:hAnsi="Times New Roman" w:cs="Times New Roman"/>
          <w:sz w:val="24"/>
          <w:szCs w:val="24"/>
        </w:rPr>
        <w:t xml:space="preserve"> and summed estimates of each state as we showed </w:t>
      </w:r>
      <w:r w:rsidR="00703B02" w:rsidRPr="00354227">
        <w:rPr>
          <w:rFonts w:ascii="Times New Roman" w:hAnsi="Times New Roman" w:cs="Times New Roman"/>
          <w:sz w:val="24"/>
          <w:szCs w:val="24"/>
        </w:rPr>
        <w:t>in the equation</w:t>
      </w:r>
      <w:r>
        <w:rPr>
          <w:rFonts w:ascii="Times New Roman" w:hAnsi="Times New Roman" w:cs="Times New Roman"/>
          <w:sz w:val="24"/>
          <w:szCs w:val="24"/>
        </w:rPr>
        <w:t xml:space="preserve">. </w:t>
      </w:r>
      <w:r w:rsidR="00254B4E">
        <w:rPr>
          <w:rFonts w:ascii="Times New Roman" w:eastAsia="Times New Roman" w:hAnsi="Times New Roman" w:cs="Times New Roman"/>
          <w:color w:val="000000"/>
          <w:sz w:val="24"/>
          <w:szCs w:val="24"/>
        </w:rPr>
        <w:t>Medical care CPI was used to adjust the fees to 2015 US dollars</w:t>
      </w:r>
      <w:r w:rsidR="00423AA2">
        <w:rPr>
          <w:rFonts w:ascii="Times New Roman" w:eastAsia="Times New Roman" w:hAnsi="Times New Roman" w:cs="Times New Roman"/>
          <w:color w:val="000000"/>
          <w:sz w:val="24"/>
          <w:szCs w:val="24"/>
        </w:rPr>
        <w:t xml:space="preserve"> </w:t>
      </w:r>
      <w:r w:rsidR="00423AA2">
        <w:rPr>
          <w:rFonts w:ascii="Times New Roman" w:eastAsia="Times New Roman" w:hAnsi="Times New Roman" w:cs="Times New Roman"/>
          <w:color w:val="000000"/>
          <w:sz w:val="24"/>
          <w:szCs w:val="24"/>
        </w:rPr>
        <w:fldChar w:fldCharType="begin"/>
      </w:r>
      <w:r w:rsidR="009B7EE6">
        <w:rPr>
          <w:rFonts w:ascii="Times New Roman" w:eastAsia="Times New Roman" w:hAnsi="Times New Roman" w:cs="Times New Roman"/>
          <w:color w:val="000000"/>
          <w:sz w:val="24"/>
          <w:szCs w:val="24"/>
        </w:rPr>
        <w:instrText xml:space="preserve"> ADDIN EN.CITE &lt;EndNote&gt;&lt;Cite&gt;&lt;Author&gt;Bureau of Labor Statistics&lt;/Author&gt;&lt;RecNum&gt;4&lt;/RecNum&gt;&lt;DisplayText&gt;[18]&lt;/DisplayText&gt;&lt;record&gt;&lt;rec-number&gt;4&lt;/rec-number&gt;&lt;foreign-keys&gt;&lt;key app="EN" db-id="dxz0pa2sgprszaed2xlva5fate0wxrvfpzsd" timestamp="1461702988"&gt;4&lt;/key&gt;&lt;/foreign-keys&gt;&lt;ref-type name="Web Page"&gt;12&lt;/ref-type&gt;&lt;contributors&gt;&lt;authors&gt;&lt;author&gt;Bureau of Labor Statistics, &lt;/author&gt;&lt;author&gt;United States Department of Labor,&lt;/author&gt;&lt;/authors&gt;&lt;/contributors&gt;&lt;titles&gt;&lt;title&gt;Medical Care Consumer Price Index &lt;/title&gt;&lt;/titles&gt;&lt;volume&gt;2016&lt;/volume&gt;&lt;number&gt;April 26&lt;/number&gt;&lt;dates&gt;&lt;/dates&gt;&lt;urls&gt;&lt;related-urls&gt;&lt;url&gt;http://www.bls.gov/cpi/data.htm&lt;/url&gt;&lt;/related-urls&gt;&lt;/urls&gt;&lt;/record&gt;&lt;/Cite&gt;&lt;/EndNote&gt;</w:instrText>
      </w:r>
      <w:r w:rsidR="00423AA2">
        <w:rPr>
          <w:rFonts w:ascii="Times New Roman" w:eastAsia="Times New Roman" w:hAnsi="Times New Roman" w:cs="Times New Roman"/>
          <w:color w:val="000000"/>
          <w:sz w:val="24"/>
          <w:szCs w:val="24"/>
        </w:rPr>
        <w:fldChar w:fldCharType="separate"/>
      </w:r>
      <w:r w:rsidR="009B7EE6">
        <w:rPr>
          <w:rFonts w:ascii="Times New Roman" w:eastAsia="Times New Roman" w:hAnsi="Times New Roman" w:cs="Times New Roman"/>
          <w:noProof/>
          <w:color w:val="000000"/>
          <w:sz w:val="24"/>
          <w:szCs w:val="24"/>
        </w:rPr>
        <w:t>[18]</w:t>
      </w:r>
      <w:r w:rsidR="00423AA2">
        <w:rPr>
          <w:rFonts w:ascii="Times New Roman" w:eastAsia="Times New Roman" w:hAnsi="Times New Roman" w:cs="Times New Roman"/>
          <w:color w:val="000000"/>
          <w:sz w:val="24"/>
          <w:szCs w:val="24"/>
        </w:rPr>
        <w:fldChar w:fldCharType="end"/>
      </w:r>
      <w:r w:rsidR="00254B4E">
        <w:rPr>
          <w:rFonts w:ascii="Times New Roman" w:eastAsia="Times New Roman" w:hAnsi="Times New Roman" w:cs="Times New Roman"/>
          <w:color w:val="000000"/>
          <w:sz w:val="24"/>
          <w:szCs w:val="24"/>
        </w:rPr>
        <w:t xml:space="preserve">. </w:t>
      </w:r>
      <w:r w:rsidR="00FB09D6">
        <w:rPr>
          <w:rFonts w:ascii="Times New Roman" w:eastAsia="Times New Roman" w:hAnsi="Times New Roman" w:cs="Times New Roman"/>
          <w:color w:val="000000"/>
          <w:sz w:val="24"/>
          <w:szCs w:val="24"/>
        </w:rPr>
        <w:t xml:space="preserve">Although </w:t>
      </w:r>
      <w:r w:rsidR="003D073D">
        <w:rPr>
          <w:rFonts w:ascii="Times New Roman" w:eastAsia="Times New Roman" w:hAnsi="Times New Roman" w:cs="Times New Roman"/>
          <w:color w:val="000000"/>
          <w:sz w:val="24"/>
          <w:szCs w:val="24"/>
        </w:rPr>
        <w:t>states may determine their own Medicaid reimbursement policy for</w:t>
      </w:r>
      <w:r w:rsidR="00FB09D6">
        <w:rPr>
          <w:rFonts w:ascii="Times New Roman" w:eastAsia="Times New Roman" w:hAnsi="Times New Roman" w:cs="Times New Roman"/>
          <w:color w:val="000000"/>
          <w:sz w:val="24"/>
          <w:szCs w:val="24"/>
        </w:rPr>
        <w:t xml:space="preserve"> vaccination administration</w:t>
      </w:r>
      <w:r w:rsidR="0046220F">
        <w:rPr>
          <w:rFonts w:ascii="Times New Roman" w:eastAsia="Times New Roman" w:hAnsi="Times New Roman" w:cs="Times New Roman"/>
          <w:color w:val="000000"/>
          <w:sz w:val="24"/>
          <w:szCs w:val="24"/>
        </w:rPr>
        <w:t>, CPT code 90461 was</w:t>
      </w:r>
      <w:r w:rsidR="00FB09D6">
        <w:rPr>
          <w:rFonts w:ascii="Times New Roman" w:eastAsia="Times New Roman" w:hAnsi="Times New Roman" w:cs="Times New Roman"/>
          <w:color w:val="000000"/>
          <w:sz w:val="24"/>
          <w:szCs w:val="24"/>
        </w:rPr>
        <w:t xml:space="preserve"> not reimbursable for </w:t>
      </w:r>
      <w:r w:rsidR="006F2090">
        <w:rPr>
          <w:rFonts w:ascii="Times New Roman" w:eastAsia="Times New Roman" w:hAnsi="Times New Roman" w:cs="Times New Roman"/>
          <w:color w:val="000000"/>
          <w:sz w:val="24"/>
          <w:szCs w:val="24"/>
        </w:rPr>
        <w:t xml:space="preserve">the </w:t>
      </w:r>
      <w:r w:rsidR="00FB09D6">
        <w:rPr>
          <w:rFonts w:ascii="Times New Roman" w:eastAsia="Times New Roman" w:hAnsi="Times New Roman" w:cs="Times New Roman"/>
          <w:color w:val="000000"/>
          <w:sz w:val="24"/>
          <w:szCs w:val="24"/>
        </w:rPr>
        <w:t>VFC</w:t>
      </w:r>
      <w:r w:rsidR="003D073D">
        <w:rPr>
          <w:rFonts w:ascii="Times New Roman" w:eastAsia="Times New Roman" w:hAnsi="Times New Roman" w:cs="Times New Roman"/>
          <w:color w:val="000000"/>
          <w:sz w:val="24"/>
          <w:szCs w:val="24"/>
        </w:rPr>
        <w:t>-supplied vaccines</w:t>
      </w:r>
      <w:r w:rsidR="00FB09D6">
        <w:rPr>
          <w:rFonts w:ascii="Times New Roman" w:eastAsia="Times New Roman" w:hAnsi="Times New Roman" w:cs="Times New Roman"/>
          <w:color w:val="000000"/>
          <w:sz w:val="24"/>
          <w:szCs w:val="24"/>
        </w:rPr>
        <w:t xml:space="preserve"> by the Centers for Medicare &amp; Medicaid Services </w:t>
      </w:r>
      <w:r w:rsidR="0046220F">
        <w:rPr>
          <w:rFonts w:ascii="Times New Roman" w:eastAsia="Times New Roman" w:hAnsi="Times New Roman" w:cs="Times New Roman"/>
          <w:color w:val="000000"/>
          <w:sz w:val="24"/>
          <w:szCs w:val="24"/>
        </w:rPr>
        <w:t xml:space="preserve">in 2015 </w:t>
      </w:r>
      <w:r w:rsidR="00255CAE">
        <w:rPr>
          <w:rFonts w:ascii="Times New Roman" w:eastAsia="Times New Roman" w:hAnsi="Times New Roman" w:cs="Times New Roman"/>
          <w:color w:val="000000"/>
          <w:sz w:val="24"/>
          <w:szCs w:val="24"/>
        </w:rPr>
        <w:fldChar w:fldCharType="begin"/>
      </w:r>
      <w:r w:rsidR="009B7EE6">
        <w:rPr>
          <w:rFonts w:ascii="Times New Roman" w:eastAsia="Times New Roman" w:hAnsi="Times New Roman" w:cs="Times New Roman"/>
          <w:color w:val="000000"/>
          <w:sz w:val="24"/>
          <w:szCs w:val="24"/>
        </w:rPr>
        <w:instrText xml:space="preserve"> ADDIN EN.CITE &lt;EndNote&gt;&lt;Cite&gt;&lt;Author&gt;American Academy of Pediatrics&lt;/Author&gt;&lt;Year&gt;2012&lt;/Year&gt;&lt;RecNum&gt;23&lt;/RecNum&gt;&lt;DisplayText&gt;[19]&lt;/DisplayText&gt;&lt;record&gt;&lt;rec-number&gt;23&lt;/rec-number&gt;&lt;foreign-keys&gt;&lt;key app="EN" db-id="dxz0pa2sgprszaed2xlva5fate0wxrvfpzsd" timestamp="1480092692"&gt;23&lt;/key&gt;&lt;/foreign-keys&gt;&lt;ref-type name="Web Page"&gt;12&lt;/ref-type&gt;&lt;contributors&gt;&lt;authors&gt;&lt;author&gt;American Academy of Pediatrics, &lt;/author&gt;&lt;/authors&gt;&lt;/contributors&gt;&lt;titles&gt;&lt;title&gt;FAQs on the Medicaid payment increase for primary care and immunization administration services &amp;amp; updates to the vaccines for children program regional maximum charges&lt;/title&gt;&lt;/titles&gt;&lt;volume&gt;2016&lt;/volume&gt;&lt;number&gt;November 25&lt;/number&gt;&lt;dates&gt;&lt;year&gt;2012&lt;/year&gt;&lt;/dates&gt;&lt;urls&gt;&lt;related-urls&gt;&lt;url&gt;https://www.aap.org/en-us/advocacy-and-policy/federal-advocacy/Documents/FAQGuideMedicaidPaymentRule_Dec2012.pdf&lt;/url&gt;&lt;/related-urls&gt;&lt;/urls&gt;&lt;/record&gt;&lt;/Cite&gt;&lt;/EndNote&gt;</w:instrText>
      </w:r>
      <w:r w:rsidR="00255CAE">
        <w:rPr>
          <w:rFonts w:ascii="Times New Roman" w:eastAsia="Times New Roman" w:hAnsi="Times New Roman" w:cs="Times New Roman"/>
          <w:color w:val="000000"/>
          <w:sz w:val="24"/>
          <w:szCs w:val="24"/>
        </w:rPr>
        <w:fldChar w:fldCharType="separate"/>
      </w:r>
      <w:r w:rsidR="009B7EE6">
        <w:rPr>
          <w:rFonts w:ascii="Times New Roman" w:eastAsia="Times New Roman" w:hAnsi="Times New Roman" w:cs="Times New Roman"/>
          <w:noProof/>
          <w:color w:val="000000"/>
          <w:sz w:val="24"/>
          <w:szCs w:val="24"/>
        </w:rPr>
        <w:t>[19]</w:t>
      </w:r>
      <w:r w:rsidR="00255CAE">
        <w:rPr>
          <w:rFonts w:ascii="Times New Roman" w:eastAsia="Times New Roman" w:hAnsi="Times New Roman" w:cs="Times New Roman"/>
          <w:color w:val="000000"/>
          <w:sz w:val="24"/>
          <w:szCs w:val="24"/>
        </w:rPr>
        <w:fldChar w:fldCharType="end"/>
      </w:r>
      <w:r w:rsidR="00255CAE">
        <w:rPr>
          <w:rFonts w:ascii="Times New Roman" w:eastAsia="Times New Roman" w:hAnsi="Times New Roman" w:cs="Times New Roman"/>
          <w:color w:val="000000"/>
          <w:sz w:val="24"/>
          <w:szCs w:val="24"/>
        </w:rPr>
        <w:t>.</w:t>
      </w:r>
      <w:r w:rsidR="00FB09D6">
        <w:rPr>
          <w:rFonts w:ascii="Times New Roman" w:eastAsia="Times New Roman" w:hAnsi="Times New Roman" w:cs="Times New Roman"/>
          <w:color w:val="000000"/>
          <w:sz w:val="24"/>
          <w:szCs w:val="24"/>
        </w:rPr>
        <w:t xml:space="preserve"> Thus</w:t>
      </w:r>
      <w:r w:rsidR="00255CAE">
        <w:rPr>
          <w:rFonts w:ascii="Times New Roman" w:eastAsia="Times New Roman" w:hAnsi="Times New Roman" w:cs="Times New Roman"/>
          <w:color w:val="000000"/>
          <w:sz w:val="24"/>
          <w:szCs w:val="24"/>
        </w:rPr>
        <w:t xml:space="preserve">, </w:t>
      </w:r>
      <w:r w:rsidR="003D073D">
        <w:rPr>
          <w:rFonts w:ascii="Times New Roman" w:eastAsia="Times New Roman" w:hAnsi="Times New Roman" w:cs="Times New Roman"/>
          <w:color w:val="000000"/>
          <w:sz w:val="24"/>
          <w:szCs w:val="24"/>
        </w:rPr>
        <w:t xml:space="preserve">for </w:t>
      </w:r>
      <w:r w:rsidR="00255CAE">
        <w:rPr>
          <w:rFonts w:ascii="Times New Roman" w:eastAsia="Times New Roman" w:hAnsi="Times New Roman" w:cs="Times New Roman"/>
          <w:color w:val="000000"/>
          <w:sz w:val="24"/>
          <w:szCs w:val="24"/>
        </w:rPr>
        <w:t xml:space="preserve">the </w:t>
      </w:r>
      <w:r w:rsidR="006F5F29">
        <w:rPr>
          <w:rFonts w:ascii="Times New Roman" w:eastAsia="Times New Roman" w:hAnsi="Times New Roman" w:cs="Times New Roman"/>
          <w:color w:val="000000"/>
          <w:sz w:val="24"/>
          <w:szCs w:val="24"/>
        </w:rPr>
        <w:t>base case</w:t>
      </w:r>
      <w:r w:rsidR="006E212C">
        <w:rPr>
          <w:rFonts w:ascii="Times New Roman" w:eastAsia="Times New Roman" w:hAnsi="Times New Roman" w:cs="Times New Roman"/>
          <w:color w:val="000000"/>
          <w:sz w:val="24"/>
          <w:szCs w:val="24"/>
        </w:rPr>
        <w:t xml:space="preserve"> and lower</w:t>
      </w:r>
      <w:r w:rsidR="006F2061">
        <w:rPr>
          <w:rFonts w:ascii="Times New Roman" w:eastAsia="Times New Roman" w:hAnsi="Times New Roman" w:cs="Times New Roman"/>
          <w:color w:val="000000"/>
          <w:sz w:val="24"/>
          <w:szCs w:val="24"/>
        </w:rPr>
        <w:t>-</w:t>
      </w:r>
      <w:r w:rsidR="006E212C">
        <w:rPr>
          <w:rFonts w:ascii="Times New Roman" w:eastAsia="Times New Roman" w:hAnsi="Times New Roman" w:cs="Times New Roman"/>
          <w:color w:val="000000"/>
          <w:sz w:val="24"/>
          <w:szCs w:val="24"/>
        </w:rPr>
        <w:t>bound estimates</w:t>
      </w:r>
      <w:r w:rsidR="003D073D">
        <w:rPr>
          <w:rFonts w:ascii="Times New Roman" w:eastAsia="Times New Roman" w:hAnsi="Times New Roman" w:cs="Times New Roman"/>
          <w:color w:val="000000"/>
          <w:sz w:val="24"/>
          <w:szCs w:val="24"/>
        </w:rPr>
        <w:t>, we</w:t>
      </w:r>
      <w:r w:rsidR="00255CAE">
        <w:rPr>
          <w:rFonts w:ascii="Times New Roman" w:eastAsia="Times New Roman" w:hAnsi="Times New Roman" w:cs="Times New Roman"/>
          <w:color w:val="000000"/>
          <w:sz w:val="24"/>
          <w:szCs w:val="24"/>
        </w:rPr>
        <w:t xml:space="preserve"> assumed zero payment</w:t>
      </w:r>
      <w:r w:rsidR="00FB09D6">
        <w:rPr>
          <w:rFonts w:ascii="Times New Roman" w:eastAsia="Times New Roman" w:hAnsi="Times New Roman" w:cs="Times New Roman"/>
          <w:color w:val="000000"/>
          <w:sz w:val="24"/>
          <w:szCs w:val="24"/>
        </w:rPr>
        <w:t xml:space="preserve"> </w:t>
      </w:r>
      <w:r w:rsidR="003D073D">
        <w:rPr>
          <w:rFonts w:ascii="Times New Roman" w:eastAsia="Times New Roman" w:hAnsi="Times New Roman" w:cs="Times New Roman"/>
          <w:color w:val="000000"/>
          <w:sz w:val="24"/>
          <w:szCs w:val="24"/>
        </w:rPr>
        <w:t xml:space="preserve">for </w:t>
      </w:r>
      <w:r w:rsidR="00FB09D6">
        <w:rPr>
          <w:rFonts w:ascii="Times New Roman" w:eastAsia="Times New Roman" w:hAnsi="Times New Roman" w:cs="Times New Roman"/>
          <w:color w:val="000000"/>
          <w:sz w:val="24"/>
          <w:szCs w:val="24"/>
        </w:rPr>
        <w:t>CPT code 90461.</w:t>
      </w:r>
      <w:r w:rsidR="00FB09D6" w:rsidRPr="00FB09D6">
        <w:rPr>
          <w:rFonts w:ascii="Times New Roman" w:hAnsi="Times New Roman" w:cs="Times New Roman"/>
          <w:sz w:val="24"/>
          <w:szCs w:val="24"/>
        </w:rPr>
        <w:t xml:space="preserve"> </w:t>
      </w:r>
      <w:r w:rsidR="00255CAE">
        <w:rPr>
          <w:rFonts w:ascii="Times New Roman" w:hAnsi="Times New Roman" w:cs="Times New Roman"/>
          <w:sz w:val="24"/>
          <w:szCs w:val="24"/>
        </w:rPr>
        <w:t>The upper</w:t>
      </w:r>
      <w:r w:rsidR="006F2061">
        <w:rPr>
          <w:rFonts w:ascii="Times New Roman" w:hAnsi="Times New Roman" w:cs="Times New Roman"/>
          <w:sz w:val="24"/>
          <w:szCs w:val="24"/>
        </w:rPr>
        <w:t>-</w:t>
      </w:r>
      <w:r w:rsidR="00255CAE">
        <w:rPr>
          <w:rFonts w:ascii="Times New Roman" w:hAnsi="Times New Roman" w:cs="Times New Roman"/>
          <w:sz w:val="24"/>
          <w:szCs w:val="24"/>
        </w:rPr>
        <w:t>bound</w:t>
      </w:r>
      <w:r w:rsidR="006E212C">
        <w:rPr>
          <w:rFonts w:ascii="Times New Roman" w:hAnsi="Times New Roman" w:cs="Times New Roman"/>
          <w:sz w:val="24"/>
          <w:szCs w:val="24"/>
        </w:rPr>
        <w:t xml:space="preserve"> estimate</w:t>
      </w:r>
      <w:r w:rsidR="00255CAE">
        <w:rPr>
          <w:rFonts w:ascii="Times New Roman" w:hAnsi="Times New Roman" w:cs="Times New Roman"/>
          <w:sz w:val="24"/>
          <w:szCs w:val="24"/>
        </w:rPr>
        <w:t xml:space="preserve"> wa</w:t>
      </w:r>
      <w:r w:rsidR="00FB09D6">
        <w:rPr>
          <w:rFonts w:ascii="Times New Roman" w:hAnsi="Times New Roman" w:cs="Times New Roman"/>
          <w:sz w:val="24"/>
          <w:szCs w:val="24"/>
        </w:rPr>
        <w:t xml:space="preserve">s </w:t>
      </w:r>
      <w:r w:rsidR="006E212C">
        <w:rPr>
          <w:rFonts w:ascii="Times New Roman" w:hAnsi="Times New Roman" w:cs="Times New Roman"/>
          <w:sz w:val="24"/>
          <w:szCs w:val="24"/>
        </w:rPr>
        <w:t xml:space="preserve">based on </w:t>
      </w:r>
      <w:r w:rsidR="00FB09D6">
        <w:rPr>
          <w:rFonts w:ascii="Times New Roman" w:hAnsi="Times New Roman" w:cs="Times New Roman"/>
          <w:sz w:val="24"/>
          <w:szCs w:val="24"/>
        </w:rPr>
        <w:t xml:space="preserve">the </w:t>
      </w:r>
      <w:r w:rsidR="006E212C">
        <w:rPr>
          <w:rFonts w:ascii="Times New Roman" w:hAnsi="Times New Roman" w:cs="Times New Roman"/>
          <w:sz w:val="24"/>
          <w:szCs w:val="24"/>
        </w:rPr>
        <w:t xml:space="preserve">midpoint </w:t>
      </w:r>
      <w:r w:rsidR="00FB09D6">
        <w:rPr>
          <w:rFonts w:ascii="Times New Roman" w:hAnsi="Times New Roman" w:cs="Times New Roman"/>
          <w:sz w:val="24"/>
          <w:szCs w:val="24"/>
        </w:rPr>
        <w:t xml:space="preserve">of private sector </w:t>
      </w:r>
      <w:r w:rsidR="006E212C">
        <w:rPr>
          <w:rFonts w:ascii="Times New Roman" w:hAnsi="Times New Roman" w:cs="Times New Roman"/>
          <w:sz w:val="24"/>
          <w:szCs w:val="24"/>
        </w:rPr>
        <w:t xml:space="preserve">allowable </w:t>
      </w:r>
      <w:r w:rsidR="00FB09D6">
        <w:rPr>
          <w:rFonts w:ascii="Times New Roman" w:hAnsi="Times New Roman" w:cs="Times New Roman"/>
          <w:sz w:val="24"/>
          <w:szCs w:val="24"/>
        </w:rPr>
        <w:t xml:space="preserve">fee ranges </w:t>
      </w:r>
      <w:r w:rsidR="006E212C">
        <w:rPr>
          <w:rFonts w:ascii="Times New Roman" w:hAnsi="Times New Roman" w:cs="Times New Roman"/>
          <w:sz w:val="24"/>
          <w:szCs w:val="24"/>
        </w:rPr>
        <w:t>reported in</w:t>
      </w:r>
      <w:r w:rsidR="00FB09D6">
        <w:rPr>
          <w:rFonts w:ascii="Times New Roman" w:hAnsi="Times New Roman" w:cs="Times New Roman"/>
          <w:sz w:val="24"/>
          <w:szCs w:val="24"/>
        </w:rPr>
        <w:t xml:space="preserve"> Healthcare Solutions’ </w:t>
      </w:r>
      <w:r w:rsidR="00FB09D6" w:rsidRPr="00587D50">
        <w:rPr>
          <w:rFonts w:ascii="Times New Roman" w:hAnsi="Times New Roman" w:cs="Times New Roman"/>
          <w:i/>
          <w:sz w:val="24"/>
          <w:szCs w:val="24"/>
        </w:rPr>
        <w:t>2015 Physicians’ Fee &amp; Coding Guide</w:t>
      </w:r>
      <w:r w:rsidR="00F2667A">
        <w:rPr>
          <w:rFonts w:ascii="Times New Roman" w:hAnsi="Times New Roman" w:cs="Times New Roman"/>
          <w:sz w:val="24"/>
          <w:szCs w:val="24"/>
        </w:rPr>
        <w:t xml:space="preserve"> </w:t>
      </w:r>
      <w:r w:rsidR="00F2667A">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sidR="00F2667A">
        <w:rPr>
          <w:rFonts w:ascii="Times New Roman" w:hAnsi="Times New Roman" w:cs="Times New Roman"/>
          <w:sz w:val="24"/>
          <w:szCs w:val="24"/>
        </w:rPr>
        <w:fldChar w:fldCharType="separate"/>
      </w:r>
      <w:r w:rsidR="009B7EE6">
        <w:rPr>
          <w:rFonts w:ascii="Times New Roman" w:hAnsi="Times New Roman" w:cs="Times New Roman"/>
          <w:noProof/>
          <w:sz w:val="24"/>
          <w:szCs w:val="24"/>
        </w:rPr>
        <w:t>[13]</w:t>
      </w:r>
      <w:r w:rsidR="00F2667A">
        <w:rPr>
          <w:rFonts w:ascii="Times New Roman" w:hAnsi="Times New Roman" w:cs="Times New Roman"/>
          <w:sz w:val="24"/>
          <w:szCs w:val="24"/>
        </w:rPr>
        <w:fldChar w:fldCharType="end"/>
      </w:r>
      <w:r w:rsidR="00FB09D6">
        <w:rPr>
          <w:rFonts w:ascii="Times New Roman" w:hAnsi="Times New Roman" w:cs="Times New Roman"/>
          <w:sz w:val="24"/>
          <w:szCs w:val="24"/>
        </w:rPr>
        <w:t>.</w:t>
      </w:r>
    </w:p>
    <w:p w14:paraId="713CE548" w14:textId="4E75C16A" w:rsidR="006C6555" w:rsidRDefault="00423AA2" w:rsidP="006C6555">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354227">
        <w:rPr>
          <w:rFonts w:ascii="Times New Roman" w:hAnsi="Times New Roman" w:cs="Times New Roman"/>
          <w:sz w:val="24"/>
          <w:szCs w:val="24"/>
        </w:rPr>
        <w:t>able A10</w:t>
      </w:r>
      <w:r w:rsidR="006C6555">
        <w:rPr>
          <w:rFonts w:ascii="Times New Roman" w:hAnsi="Times New Roman" w:cs="Times New Roman"/>
          <w:sz w:val="24"/>
          <w:szCs w:val="24"/>
        </w:rPr>
        <w:t xml:space="preserve">. </w:t>
      </w:r>
      <w:r w:rsidR="006E212C">
        <w:rPr>
          <w:rFonts w:ascii="Times New Roman" w:hAnsi="Times New Roman" w:cs="Times New Roman"/>
          <w:sz w:val="24"/>
          <w:szCs w:val="24"/>
        </w:rPr>
        <w:t>Estimated v</w:t>
      </w:r>
      <w:r w:rsidR="006C6555">
        <w:rPr>
          <w:rFonts w:ascii="Times New Roman" w:hAnsi="Times New Roman" w:cs="Times New Roman"/>
          <w:sz w:val="24"/>
          <w:szCs w:val="24"/>
        </w:rPr>
        <w:t>accine administration fees for refugees in the United States (2015 US dollars)</w:t>
      </w:r>
    </w:p>
    <w:tbl>
      <w:tblPr>
        <w:tblW w:w="8898" w:type="dxa"/>
        <w:tblLook w:val="04A0" w:firstRow="1" w:lastRow="0" w:firstColumn="1" w:lastColumn="0" w:noHBand="0" w:noVBand="1"/>
      </w:tblPr>
      <w:tblGrid>
        <w:gridCol w:w="1350"/>
        <w:gridCol w:w="1510"/>
        <w:gridCol w:w="1278"/>
        <w:gridCol w:w="1260"/>
        <w:gridCol w:w="960"/>
        <w:gridCol w:w="1163"/>
        <w:gridCol w:w="1377"/>
      </w:tblGrid>
      <w:tr w:rsidR="0046220F" w:rsidRPr="00A566FF" w14:paraId="5A595FB0" w14:textId="77777777" w:rsidTr="00AD0A3C">
        <w:trPr>
          <w:trHeight w:val="670"/>
        </w:trPr>
        <w:tc>
          <w:tcPr>
            <w:tcW w:w="1350" w:type="dxa"/>
            <w:vMerge w:val="restart"/>
            <w:tcBorders>
              <w:top w:val="single" w:sz="4" w:space="0" w:color="auto"/>
              <w:left w:val="nil"/>
              <w:right w:val="nil"/>
            </w:tcBorders>
            <w:shd w:val="clear" w:color="auto" w:fill="auto"/>
            <w:vAlign w:val="center"/>
          </w:tcPr>
          <w:p w14:paraId="63A036FB" w14:textId="77777777"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p>
        </w:tc>
        <w:tc>
          <w:tcPr>
            <w:tcW w:w="1509" w:type="dxa"/>
            <w:vMerge w:val="restart"/>
            <w:tcBorders>
              <w:top w:val="single" w:sz="4" w:space="0" w:color="auto"/>
              <w:left w:val="nil"/>
              <w:right w:val="nil"/>
            </w:tcBorders>
            <w:shd w:val="clear" w:color="auto" w:fill="auto"/>
            <w:vAlign w:val="center"/>
          </w:tcPr>
          <w:p w14:paraId="146A2955" w14:textId="00FCC3E1" w:rsidR="0046220F" w:rsidRDefault="006F5F29"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 case</w:t>
            </w:r>
          </w:p>
        </w:tc>
        <w:tc>
          <w:tcPr>
            <w:tcW w:w="2538" w:type="dxa"/>
            <w:gridSpan w:val="2"/>
            <w:tcBorders>
              <w:top w:val="single" w:sz="4" w:space="0" w:color="auto"/>
              <w:left w:val="nil"/>
              <w:bottom w:val="single" w:sz="4" w:space="0" w:color="auto"/>
              <w:right w:val="nil"/>
            </w:tcBorders>
            <w:shd w:val="clear" w:color="auto" w:fill="auto"/>
            <w:vAlign w:val="center"/>
          </w:tcPr>
          <w:p w14:paraId="38A894F5" w14:textId="553E414D"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Parameters for one-way sensitivity analyses</w:t>
            </w:r>
          </w:p>
        </w:tc>
        <w:tc>
          <w:tcPr>
            <w:tcW w:w="3500" w:type="dxa"/>
            <w:gridSpan w:val="3"/>
            <w:tcBorders>
              <w:top w:val="single" w:sz="4" w:space="0" w:color="auto"/>
              <w:left w:val="nil"/>
              <w:bottom w:val="single" w:sz="4" w:space="0" w:color="auto"/>
              <w:right w:val="nil"/>
            </w:tcBorders>
            <w:shd w:val="clear" w:color="auto" w:fill="auto"/>
            <w:vAlign w:val="center"/>
          </w:tcPr>
          <w:p w14:paraId="1F56A735" w14:textId="505C07A1"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Parameters for probabilistic sensitivity analyses</w:t>
            </w:r>
          </w:p>
        </w:tc>
      </w:tr>
      <w:tr w:rsidR="0046220F" w:rsidRPr="00A566FF" w14:paraId="1B5F8FA7" w14:textId="77777777" w:rsidTr="00AD0A3C">
        <w:trPr>
          <w:trHeight w:val="670"/>
        </w:trPr>
        <w:tc>
          <w:tcPr>
            <w:tcW w:w="1350" w:type="dxa"/>
            <w:vMerge/>
            <w:tcBorders>
              <w:left w:val="nil"/>
              <w:bottom w:val="single" w:sz="4" w:space="0" w:color="auto"/>
              <w:right w:val="nil"/>
            </w:tcBorders>
            <w:shd w:val="clear" w:color="auto" w:fill="auto"/>
            <w:vAlign w:val="center"/>
            <w:hideMark/>
          </w:tcPr>
          <w:p w14:paraId="4834E867" w14:textId="77777777"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p>
        </w:tc>
        <w:tc>
          <w:tcPr>
            <w:tcW w:w="1509" w:type="dxa"/>
            <w:vMerge/>
            <w:tcBorders>
              <w:left w:val="nil"/>
              <w:bottom w:val="single" w:sz="4" w:space="0" w:color="auto"/>
              <w:right w:val="nil"/>
            </w:tcBorders>
            <w:shd w:val="clear" w:color="auto" w:fill="auto"/>
            <w:vAlign w:val="center"/>
            <w:hideMark/>
          </w:tcPr>
          <w:p w14:paraId="30C48AF7" w14:textId="4CBD7E06"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p>
        </w:tc>
        <w:tc>
          <w:tcPr>
            <w:tcW w:w="1278" w:type="dxa"/>
            <w:tcBorders>
              <w:top w:val="single" w:sz="4" w:space="0" w:color="auto"/>
              <w:left w:val="nil"/>
              <w:bottom w:val="single" w:sz="4" w:space="0" w:color="auto"/>
              <w:right w:val="nil"/>
            </w:tcBorders>
            <w:shd w:val="clear" w:color="auto" w:fill="auto"/>
            <w:vAlign w:val="center"/>
            <w:hideMark/>
          </w:tcPr>
          <w:p w14:paraId="7F13ED82" w14:textId="2AF102BB"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Lower</w:t>
            </w:r>
            <w:r w:rsidR="006F2061">
              <w:rPr>
                <w:rFonts w:ascii="Times New Roman" w:eastAsia="Times New Roman" w:hAnsi="Times New Roman" w:cs="Times New Roman"/>
                <w:color w:val="000000"/>
                <w:sz w:val="24"/>
                <w:szCs w:val="24"/>
              </w:rPr>
              <w:t>-</w:t>
            </w:r>
            <w:r w:rsidRPr="00A566FF">
              <w:rPr>
                <w:rFonts w:ascii="Times New Roman" w:eastAsia="Times New Roman" w:hAnsi="Times New Roman" w:cs="Times New Roman"/>
                <w:color w:val="000000"/>
                <w:sz w:val="24"/>
                <w:szCs w:val="24"/>
              </w:rPr>
              <w:t xml:space="preserve"> bound</w:t>
            </w:r>
          </w:p>
        </w:tc>
        <w:tc>
          <w:tcPr>
            <w:tcW w:w="1260" w:type="dxa"/>
            <w:tcBorders>
              <w:top w:val="single" w:sz="4" w:space="0" w:color="auto"/>
              <w:left w:val="nil"/>
              <w:bottom w:val="single" w:sz="4" w:space="0" w:color="auto"/>
              <w:right w:val="nil"/>
            </w:tcBorders>
            <w:shd w:val="clear" w:color="auto" w:fill="auto"/>
            <w:vAlign w:val="center"/>
            <w:hideMark/>
          </w:tcPr>
          <w:p w14:paraId="3A8B94E1" w14:textId="5DE13833"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Upper</w:t>
            </w:r>
            <w:r w:rsidR="00782E0B">
              <w:rPr>
                <w:rFonts w:ascii="Times New Roman" w:eastAsia="Times New Roman" w:hAnsi="Times New Roman" w:cs="Times New Roman"/>
                <w:color w:val="000000"/>
                <w:sz w:val="24"/>
                <w:szCs w:val="24"/>
              </w:rPr>
              <w:t>-</w:t>
            </w:r>
            <w:r w:rsidRPr="00A566FF">
              <w:rPr>
                <w:rFonts w:ascii="Times New Roman" w:eastAsia="Times New Roman" w:hAnsi="Times New Roman" w:cs="Times New Roman"/>
                <w:color w:val="000000"/>
                <w:sz w:val="24"/>
                <w:szCs w:val="24"/>
              </w:rPr>
              <w:t xml:space="preserve"> bound</w:t>
            </w:r>
          </w:p>
        </w:tc>
        <w:tc>
          <w:tcPr>
            <w:tcW w:w="960" w:type="dxa"/>
            <w:tcBorders>
              <w:top w:val="single" w:sz="4" w:space="0" w:color="auto"/>
              <w:left w:val="nil"/>
              <w:bottom w:val="single" w:sz="4" w:space="0" w:color="auto"/>
              <w:right w:val="nil"/>
            </w:tcBorders>
            <w:shd w:val="clear" w:color="auto" w:fill="auto"/>
            <w:vAlign w:val="center"/>
            <w:hideMark/>
          </w:tcPr>
          <w:p w14:paraId="17DB50EF" w14:textId="77777777"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Mean</w:t>
            </w:r>
          </w:p>
        </w:tc>
        <w:tc>
          <w:tcPr>
            <w:tcW w:w="1163" w:type="dxa"/>
            <w:tcBorders>
              <w:top w:val="single" w:sz="4" w:space="0" w:color="auto"/>
              <w:left w:val="nil"/>
              <w:bottom w:val="single" w:sz="4" w:space="0" w:color="auto"/>
              <w:right w:val="nil"/>
            </w:tcBorders>
            <w:shd w:val="clear" w:color="auto" w:fill="auto"/>
            <w:vAlign w:val="center"/>
            <w:hideMark/>
          </w:tcPr>
          <w:p w14:paraId="53BCA874" w14:textId="77777777"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Standard Deviation</w:t>
            </w:r>
          </w:p>
        </w:tc>
        <w:tc>
          <w:tcPr>
            <w:tcW w:w="1377" w:type="dxa"/>
            <w:tcBorders>
              <w:top w:val="single" w:sz="4" w:space="0" w:color="auto"/>
              <w:left w:val="nil"/>
              <w:bottom w:val="single" w:sz="4" w:space="0" w:color="auto"/>
              <w:right w:val="nil"/>
            </w:tcBorders>
            <w:shd w:val="clear" w:color="auto" w:fill="auto"/>
            <w:vAlign w:val="center"/>
            <w:hideMark/>
          </w:tcPr>
          <w:p w14:paraId="07975CDC" w14:textId="77777777" w:rsidR="0046220F" w:rsidRPr="00A566FF" w:rsidRDefault="0046220F" w:rsidP="006F0F02">
            <w:pPr>
              <w:spacing w:after="0" w:line="240" w:lineRule="auto"/>
              <w:jc w:val="center"/>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Distribution</w:t>
            </w:r>
          </w:p>
        </w:tc>
      </w:tr>
      <w:tr w:rsidR="0046220F" w:rsidRPr="00A566FF" w14:paraId="2FD4DBFA" w14:textId="77777777" w:rsidTr="00AD0A3C">
        <w:trPr>
          <w:trHeight w:val="290"/>
        </w:trPr>
        <w:tc>
          <w:tcPr>
            <w:tcW w:w="2860" w:type="dxa"/>
            <w:gridSpan w:val="2"/>
            <w:tcBorders>
              <w:top w:val="single" w:sz="4" w:space="0" w:color="auto"/>
              <w:left w:val="nil"/>
              <w:bottom w:val="nil"/>
              <w:right w:val="nil"/>
            </w:tcBorders>
            <w:shd w:val="clear" w:color="auto" w:fill="auto"/>
            <w:noWrap/>
            <w:vAlign w:val="bottom"/>
            <w:hideMark/>
          </w:tcPr>
          <w:p w14:paraId="3C16AAD2"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&lt;19 years old</w:t>
            </w:r>
          </w:p>
        </w:tc>
        <w:tc>
          <w:tcPr>
            <w:tcW w:w="1278" w:type="dxa"/>
            <w:tcBorders>
              <w:top w:val="single" w:sz="4" w:space="0" w:color="auto"/>
              <w:left w:val="nil"/>
              <w:bottom w:val="nil"/>
              <w:right w:val="nil"/>
            </w:tcBorders>
            <w:shd w:val="clear" w:color="auto" w:fill="auto"/>
            <w:noWrap/>
            <w:vAlign w:val="bottom"/>
            <w:hideMark/>
          </w:tcPr>
          <w:p w14:paraId="4CA41A1F"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 </w:t>
            </w:r>
          </w:p>
        </w:tc>
        <w:tc>
          <w:tcPr>
            <w:tcW w:w="1260" w:type="dxa"/>
            <w:tcBorders>
              <w:top w:val="single" w:sz="4" w:space="0" w:color="auto"/>
              <w:left w:val="nil"/>
              <w:bottom w:val="nil"/>
              <w:right w:val="nil"/>
            </w:tcBorders>
            <w:shd w:val="clear" w:color="auto" w:fill="auto"/>
            <w:noWrap/>
            <w:vAlign w:val="bottom"/>
            <w:hideMark/>
          </w:tcPr>
          <w:p w14:paraId="4E8AFD50"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 </w:t>
            </w:r>
          </w:p>
        </w:tc>
        <w:tc>
          <w:tcPr>
            <w:tcW w:w="960" w:type="dxa"/>
            <w:tcBorders>
              <w:top w:val="single" w:sz="4" w:space="0" w:color="auto"/>
              <w:left w:val="nil"/>
              <w:bottom w:val="nil"/>
              <w:right w:val="nil"/>
            </w:tcBorders>
            <w:shd w:val="clear" w:color="auto" w:fill="auto"/>
            <w:noWrap/>
            <w:vAlign w:val="bottom"/>
            <w:hideMark/>
          </w:tcPr>
          <w:p w14:paraId="4524CF09"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 </w:t>
            </w:r>
          </w:p>
        </w:tc>
        <w:tc>
          <w:tcPr>
            <w:tcW w:w="1163" w:type="dxa"/>
            <w:tcBorders>
              <w:top w:val="single" w:sz="4" w:space="0" w:color="auto"/>
              <w:left w:val="nil"/>
              <w:bottom w:val="nil"/>
              <w:right w:val="nil"/>
            </w:tcBorders>
            <w:shd w:val="clear" w:color="auto" w:fill="auto"/>
            <w:noWrap/>
            <w:vAlign w:val="bottom"/>
            <w:hideMark/>
          </w:tcPr>
          <w:p w14:paraId="30277878"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 </w:t>
            </w:r>
          </w:p>
        </w:tc>
        <w:tc>
          <w:tcPr>
            <w:tcW w:w="1377" w:type="dxa"/>
            <w:tcBorders>
              <w:top w:val="single" w:sz="4" w:space="0" w:color="auto"/>
              <w:left w:val="nil"/>
              <w:bottom w:val="nil"/>
              <w:right w:val="nil"/>
            </w:tcBorders>
            <w:shd w:val="clear" w:color="auto" w:fill="auto"/>
            <w:noWrap/>
            <w:vAlign w:val="bottom"/>
            <w:hideMark/>
          </w:tcPr>
          <w:p w14:paraId="75455228"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 </w:t>
            </w:r>
          </w:p>
        </w:tc>
      </w:tr>
      <w:tr w:rsidR="0046220F" w:rsidRPr="00A566FF" w14:paraId="6903D0A8" w14:textId="77777777" w:rsidTr="00AD0A3C">
        <w:trPr>
          <w:trHeight w:val="290"/>
        </w:trPr>
        <w:tc>
          <w:tcPr>
            <w:tcW w:w="1350" w:type="dxa"/>
            <w:tcBorders>
              <w:top w:val="nil"/>
              <w:left w:val="nil"/>
              <w:right w:val="nil"/>
            </w:tcBorders>
            <w:shd w:val="clear" w:color="auto" w:fill="auto"/>
            <w:vAlign w:val="center"/>
            <w:hideMark/>
          </w:tcPr>
          <w:p w14:paraId="1407CCC8"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CPT 90460</w:t>
            </w:r>
          </w:p>
        </w:tc>
        <w:tc>
          <w:tcPr>
            <w:tcW w:w="1509" w:type="dxa"/>
            <w:tcBorders>
              <w:top w:val="nil"/>
              <w:left w:val="nil"/>
              <w:right w:val="nil"/>
            </w:tcBorders>
            <w:shd w:val="clear" w:color="auto" w:fill="auto"/>
            <w:noWrap/>
            <w:vAlign w:val="center"/>
            <w:hideMark/>
          </w:tcPr>
          <w:p w14:paraId="0A47C8A9" w14:textId="5AA31EBD" w:rsidR="0046220F" w:rsidRPr="00A566FF" w:rsidRDefault="0046220F" w:rsidP="000634B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16</w:t>
            </w:r>
          </w:p>
        </w:tc>
        <w:tc>
          <w:tcPr>
            <w:tcW w:w="1278" w:type="dxa"/>
            <w:tcBorders>
              <w:top w:val="nil"/>
              <w:left w:val="nil"/>
              <w:right w:val="nil"/>
            </w:tcBorders>
            <w:shd w:val="clear" w:color="auto" w:fill="auto"/>
            <w:noWrap/>
            <w:vAlign w:val="center"/>
            <w:hideMark/>
          </w:tcPr>
          <w:p w14:paraId="7EE9B11D" w14:textId="7B09C2F4" w:rsidR="0046220F" w:rsidRPr="00A566FF" w:rsidRDefault="0046220F" w:rsidP="000634B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16</w:t>
            </w:r>
          </w:p>
        </w:tc>
        <w:tc>
          <w:tcPr>
            <w:tcW w:w="1260" w:type="dxa"/>
            <w:tcBorders>
              <w:top w:val="nil"/>
              <w:left w:val="nil"/>
              <w:right w:val="nil"/>
            </w:tcBorders>
            <w:shd w:val="clear" w:color="auto" w:fill="auto"/>
            <w:noWrap/>
            <w:vAlign w:val="center"/>
            <w:hideMark/>
          </w:tcPr>
          <w:p w14:paraId="663CAECD"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41.00</w:t>
            </w:r>
          </w:p>
        </w:tc>
        <w:tc>
          <w:tcPr>
            <w:tcW w:w="960" w:type="dxa"/>
            <w:tcBorders>
              <w:top w:val="nil"/>
              <w:left w:val="nil"/>
              <w:right w:val="nil"/>
            </w:tcBorders>
            <w:shd w:val="clear" w:color="auto" w:fill="auto"/>
            <w:noWrap/>
            <w:vAlign w:val="bottom"/>
            <w:hideMark/>
          </w:tcPr>
          <w:p w14:paraId="410AE5AF" w14:textId="0B26B5F0"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21.13</w:t>
            </w:r>
          </w:p>
        </w:tc>
        <w:tc>
          <w:tcPr>
            <w:tcW w:w="1163" w:type="dxa"/>
            <w:tcBorders>
              <w:top w:val="nil"/>
              <w:left w:val="nil"/>
              <w:right w:val="nil"/>
            </w:tcBorders>
            <w:shd w:val="clear" w:color="auto" w:fill="auto"/>
            <w:noWrap/>
            <w:vAlign w:val="bottom"/>
            <w:hideMark/>
          </w:tcPr>
          <w:p w14:paraId="5A1A440A" w14:textId="4FAADA0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3.97</w:t>
            </w:r>
          </w:p>
        </w:tc>
        <w:tc>
          <w:tcPr>
            <w:tcW w:w="1377" w:type="dxa"/>
            <w:tcBorders>
              <w:top w:val="nil"/>
              <w:left w:val="nil"/>
              <w:right w:val="nil"/>
            </w:tcBorders>
            <w:shd w:val="clear" w:color="auto" w:fill="auto"/>
            <w:noWrap/>
            <w:vAlign w:val="bottom"/>
            <w:hideMark/>
          </w:tcPr>
          <w:p w14:paraId="3CB108D4" w14:textId="268330C2" w:rsidR="0046220F" w:rsidRPr="00A566FF" w:rsidRDefault="00497326" w:rsidP="006F0F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46220F" w:rsidRPr="00A566FF">
              <w:rPr>
                <w:rFonts w:ascii="Times New Roman" w:eastAsia="Times New Roman" w:hAnsi="Times New Roman" w:cs="Times New Roman"/>
                <w:color w:val="000000"/>
                <w:sz w:val="24"/>
                <w:szCs w:val="24"/>
              </w:rPr>
              <w:t>amma</w:t>
            </w:r>
          </w:p>
        </w:tc>
      </w:tr>
      <w:tr w:rsidR="0046220F" w:rsidRPr="00A566FF" w14:paraId="639CB8BF" w14:textId="77777777" w:rsidTr="00AD0A3C">
        <w:trPr>
          <w:trHeight w:val="290"/>
        </w:trPr>
        <w:tc>
          <w:tcPr>
            <w:tcW w:w="1350" w:type="dxa"/>
            <w:tcBorders>
              <w:top w:val="nil"/>
              <w:left w:val="nil"/>
              <w:bottom w:val="single" w:sz="4" w:space="0" w:color="auto"/>
              <w:right w:val="nil"/>
            </w:tcBorders>
            <w:shd w:val="clear" w:color="auto" w:fill="auto"/>
            <w:vAlign w:val="center"/>
            <w:hideMark/>
          </w:tcPr>
          <w:p w14:paraId="52689A77"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CPT 90461</w:t>
            </w:r>
          </w:p>
        </w:tc>
        <w:tc>
          <w:tcPr>
            <w:tcW w:w="1509" w:type="dxa"/>
            <w:tcBorders>
              <w:top w:val="nil"/>
              <w:left w:val="nil"/>
              <w:bottom w:val="single" w:sz="4" w:space="0" w:color="auto"/>
              <w:right w:val="nil"/>
            </w:tcBorders>
            <w:shd w:val="clear" w:color="auto" w:fill="auto"/>
            <w:noWrap/>
            <w:vAlign w:val="center"/>
            <w:hideMark/>
          </w:tcPr>
          <w:p w14:paraId="11FAB47B"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0</w:t>
            </w:r>
          </w:p>
        </w:tc>
        <w:tc>
          <w:tcPr>
            <w:tcW w:w="1278" w:type="dxa"/>
            <w:tcBorders>
              <w:top w:val="nil"/>
              <w:left w:val="nil"/>
              <w:bottom w:val="single" w:sz="4" w:space="0" w:color="auto"/>
              <w:right w:val="nil"/>
            </w:tcBorders>
            <w:shd w:val="clear" w:color="auto" w:fill="auto"/>
            <w:noWrap/>
            <w:vAlign w:val="center"/>
            <w:hideMark/>
          </w:tcPr>
          <w:p w14:paraId="59EA7FB7"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nil"/>
            </w:tcBorders>
            <w:shd w:val="clear" w:color="auto" w:fill="auto"/>
            <w:noWrap/>
            <w:vAlign w:val="center"/>
            <w:hideMark/>
          </w:tcPr>
          <w:p w14:paraId="14326FB1"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26.50</w:t>
            </w:r>
          </w:p>
        </w:tc>
        <w:tc>
          <w:tcPr>
            <w:tcW w:w="960" w:type="dxa"/>
            <w:tcBorders>
              <w:top w:val="nil"/>
              <w:left w:val="nil"/>
              <w:bottom w:val="single" w:sz="4" w:space="0" w:color="auto"/>
              <w:right w:val="nil"/>
            </w:tcBorders>
            <w:shd w:val="clear" w:color="auto" w:fill="auto"/>
            <w:noWrap/>
            <w:vAlign w:val="bottom"/>
            <w:hideMark/>
          </w:tcPr>
          <w:p w14:paraId="6DF39577"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4.42</w:t>
            </w:r>
          </w:p>
        </w:tc>
        <w:tc>
          <w:tcPr>
            <w:tcW w:w="1163" w:type="dxa"/>
            <w:tcBorders>
              <w:top w:val="nil"/>
              <w:left w:val="nil"/>
              <w:bottom w:val="single" w:sz="4" w:space="0" w:color="auto"/>
              <w:right w:val="nil"/>
            </w:tcBorders>
            <w:shd w:val="clear" w:color="auto" w:fill="auto"/>
            <w:noWrap/>
            <w:vAlign w:val="bottom"/>
            <w:hideMark/>
          </w:tcPr>
          <w:p w14:paraId="34B9F0F7"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4.42</w:t>
            </w:r>
          </w:p>
        </w:tc>
        <w:tc>
          <w:tcPr>
            <w:tcW w:w="1377" w:type="dxa"/>
            <w:tcBorders>
              <w:top w:val="nil"/>
              <w:left w:val="nil"/>
              <w:bottom w:val="single" w:sz="4" w:space="0" w:color="auto"/>
              <w:right w:val="nil"/>
            </w:tcBorders>
            <w:shd w:val="clear" w:color="auto" w:fill="auto"/>
            <w:noWrap/>
            <w:vAlign w:val="bottom"/>
            <w:hideMark/>
          </w:tcPr>
          <w:p w14:paraId="5C5DFB96" w14:textId="71EADD62" w:rsidR="0046220F" w:rsidRPr="00A566FF" w:rsidRDefault="0046220F" w:rsidP="00497326">
            <w:pPr>
              <w:spacing w:after="0" w:line="240" w:lineRule="auto"/>
              <w:rPr>
                <w:rFonts w:ascii="Times New Roman" w:eastAsia="Times New Roman" w:hAnsi="Times New Roman" w:cs="Times New Roman"/>
                <w:color w:val="000000"/>
                <w:sz w:val="24"/>
                <w:szCs w:val="24"/>
              </w:rPr>
            </w:pPr>
          </w:p>
        </w:tc>
      </w:tr>
      <w:tr w:rsidR="0046220F" w:rsidRPr="00A566FF" w14:paraId="32A50065" w14:textId="77777777" w:rsidTr="00AD0A3C">
        <w:trPr>
          <w:trHeight w:val="290"/>
        </w:trPr>
        <w:tc>
          <w:tcPr>
            <w:tcW w:w="2860" w:type="dxa"/>
            <w:gridSpan w:val="2"/>
            <w:tcBorders>
              <w:top w:val="single" w:sz="4" w:space="0" w:color="auto"/>
              <w:left w:val="nil"/>
              <w:bottom w:val="nil"/>
              <w:right w:val="nil"/>
            </w:tcBorders>
            <w:shd w:val="clear" w:color="auto" w:fill="auto"/>
            <w:noWrap/>
            <w:vAlign w:val="bottom"/>
            <w:hideMark/>
          </w:tcPr>
          <w:p w14:paraId="0E685ECB"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years old</w:t>
            </w:r>
          </w:p>
        </w:tc>
        <w:tc>
          <w:tcPr>
            <w:tcW w:w="1278" w:type="dxa"/>
            <w:tcBorders>
              <w:top w:val="single" w:sz="4" w:space="0" w:color="auto"/>
              <w:left w:val="nil"/>
              <w:bottom w:val="nil"/>
              <w:right w:val="nil"/>
            </w:tcBorders>
            <w:shd w:val="clear" w:color="auto" w:fill="auto"/>
            <w:noWrap/>
            <w:vAlign w:val="bottom"/>
            <w:hideMark/>
          </w:tcPr>
          <w:p w14:paraId="55093855"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nil"/>
              <w:bottom w:val="nil"/>
              <w:right w:val="nil"/>
            </w:tcBorders>
            <w:shd w:val="clear" w:color="auto" w:fill="auto"/>
            <w:noWrap/>
            <w:vAlign w:val="bottom"/>
            <w:hideMark/>
          </w:tcPr>
          <w:p w14:paraId="5DC3039F" w14:textId="77777777" w:rsidR="0046220F" w:rsidRPr="00A566FF" w:rsidRDefault="0046220F" w:rsidP="006F0F02">
            <w:pPr>
              <w:spacing w:after="0" w:line="240" w:lineRule="auto"/>
              <w:rPr>
                <w:rFonts w:ascii="Times New Roman" w:eastAsia="Times New Roman" w:hAnsi="Times New Roman" w:cs="Times New Roman"/>
                <w:sz w:val="24"/>
                <w:szCs w:val="24"/>
              </w:rPr>
            </w:pPr>
          </w:p>
        </w:tc>
        <w:tc>
          <w:tcPr>
            <w:tcW w:w="960" w:type="dxa"/>
            <w:tcBorders>
              <w:top w:val="single" w:sz="4" w:space="0" w:color="auto"/>
              <w:left w:val="nil"/>
              <w:bottom w:val="nil"/>
              <w:right w:val="nil"/>
            </w:tcBorders>
            <w:shd w:val="clear" w:color="auto" w:fill="auto"/>
            <w:noWrap/>
            <w:vAlign w:val="bottom"/>
            <w:hideMark/>
          </w:tcPr>
          <w:p w14:paraId="1D6ED670" w14:textId="77777777" w:rsidR="0046220F" w:rsidRPr="00A566FF" w:rsidRDefault="0046220F" w:rsidP="006F0F02">
            <w:pPr>
              <w:spacing w:after="0" w:line="240" w:lineRule="auto"/>
              <w:rPr>
                <w:rFonts w:ascii="Times New Roman" w:eastAsia="Times New Roman" w:hAnsi="Times New Roman" w:cs="Times New Roman"/>
                <w:sz w:val="24"/>
                <w:szCs w:val="24"/>
              </w:rPr>
            </w:pPr>
          </w:p>
        </w:tc>
        <w:tc>
          <w:tcPr>
            <w:tcW w:w="1163" w:type="dxa"/>
            <w:tcBorders>
              <w:top w:val="single" w:sz="4" w:space="0" w:color="auto"/>
              <w:left w:val="nil"/>
              <w:bottom w:val="nil"/>
              <w:right w:val="nil"/>
            </w:tcBorders>
            <w:shd w:val="clear" w:color="auto" w:fill="auto"/>
            <w:noWrap/>
            <w:vAlign w:val="bottom"/>
            <w:hideMark/>
          </w:tcPr>
          <w:p w14:paraId="40253AD7" w14:textId="77777777" w:rsidR="0046220F" w:rsidRPr="00A566FF" w:rsidRDefault="0046220F" w:rsidP="006F0F02">
            <w:pPr>
              <w:spacing w:after="0" w:line="240" w:lineRule="auto"/>
              <w:rPr>
                <w:rFonts w:ascii="Times New Roman" w:eastAsia="Times New Roman" w:hAnsi="Times New Roman" w:cs="Times New Roman"/>
                <w:sz w:val="24"/>
                <w:szCs w:val="24"/>
              </w:rPr>
            </w:pPr>
          </w:p>
        </w:tc>
        <w:tc>
          <w:tcPr>
            <w:tcW w:w="1377" w:type="dxa"/>
            <w:tcBorders>
              <w:top w:val="single" w:sz="4" w:space="0" w:color="auto"/>
              <w:left w:val="nil"/>
              <w:bottom w:val="nil"/>
              <w:right w:val="nil"/>
            </w:tcBorders>
            <w:shd w:val="clear" w:color="auto" w:fill="auto"/>
            <w:noWrap/>
            <w:vAlign w:val="bottom"/>
            <w:hideMark/>
          </w:tcPr>
          <w:p w14:paraId="6F4F0DC3" w14:textId="77777777" w:rsidR="0046220F" w:rsidRPr="00A566FF" w:rsidRDefault="0046220F" w:rsidP="006F0F02">
            <w:pPr>
              <w:spacing w:after="0" w:line="240" w:lineRule="auto"/>
              <w:rPr>
                <w:rFonts w:ascii="Times New Roman" w:eastAsia="Times New Roman" w:hAnsi="Times New Roman" w:cs="Times New Roman"/>
                <w:sz w:val="24"/>
                <w:szCs w:val="24"/>
              </w:rPr>
            </w:pPr>
          </w:p>
        </w:tc>
      </w:tr>
      <w:tr w:rsidR="0046220F" w:rsidRPr="00A566FF" w14:paraId="50372E85" w14:textId="77777777" w:rsidTr="00AD0A3C">
        <w:trPr>
          <w:trHeight w:val="290"/>
        </w:trPr>
        <w:tc>
          <w:tcPr>
            <w:tcW w:w="1350" w:type="dxa"/>
            <w:tcBorders>
              <w:top w:val="nil"/>
              <w:left w:val="nil"/>
              <w:bottom w:val="nil"/>
              <w:right w:val="nil"/>
            </w:tcBorders>
            <w:shd w:val="clear" w:color="auto" w:fill="auto"/>
            <w:vAlign w:val="center"/>
            <w:hideMark/>
          </w:tcPr>
          <w:p w14:paraId="7F0D030C"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CPT 90471</w:t>
            </w:r>
          </w:p>
        </w:tc>
        <w:tc>
          <w:tcPr>
            <w:tcW w:w="1509" w:type="dxa"/>
            <w:tcBorders>
              <w:top w:val="nil"/>
              <w:left w:val="nil"/>
              <w:bottom w:val="nil"/>
              <w:right w:val="nil"/>
            </w:tcBorders>
            <w:shd w:val="clear" w:color="auto" w:fill="auto"/>
            <w:noWrap/>
            <w:vAlign w:val="center"/>
            <w:hideMark/>
          </w:tcPr>
          <w:p w14:paraId="313AD3D4" w14:textId="2A74FE54" w:rsidR="0046220F" w:rsidRPr="00A566FF" w:rsidRDefault="0046220F" w:rsidP="000634B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16</w:t>
            </w:r>
          </w:p>
        </w:tc>
        <w:tc>
          <w:tcPr>
            <w:tcW w:w="1278" w:type="dxa"/>
            <w:tcBorders>
              <w:top w:val="nil"/>
              <w:left w:val="nil"/>
              <w:bottom w:val="nil"/>
              <w:right w:val="nil"/>
            </w:tcBorders>
            <w:shd w:val="clear" w:color="auto" w:fill="auto"/>
            <w:noWrap/>
            <w:vAlign w:val="center"/>
            <w:hideMark/>
          </w:tcPr>
          <w:p w14:paraId="38DD3838" w14:textId="53F61B80" w:rsidR="0046220F" w:rsidRPr="00A566FF" w:rsidRDefault="0046220F" w:rsidP="000634B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16</w:t>
            </w:r>
          </w:p>
        </w:tc>
        <w:tc>
          <w:tcPr>
            <w:tcW w:w="1260" w:type="dxa"/>
            <w:tcBorders>
              <w:top w:val="nil"/>
              <w:left w:val="nil"/>
              <w:bottom w:val="nil"/>
              <w:right w:val="nil"/>
            </w:tcBorders>
            <w:shd w:val="clear" w:color="auto" w:fill="auto"/>
            <w:noWrap/>
            <w:vAlign w:val="center"/>
            <w:hideMark/>
          </w:tcPr>
          <w:p w14:paraId="19C28BC5"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39.00</w:t>
            </w:r>
          </w:p>
        </w:tc>
        <w:tc>
          <w:tcPr>
            <w:tcW w:w="960" w:type="dxa"/>
            <w:tcBorders>
              <w:top w:val="nil"/>
              <w:left w:val="nil"/>
              <w:bottom w:val="nil"/>
              <w:right w:val="nil"/>
            </w:tcBorders>
            <w:shd w:val="clear" w:color="auto" w:fill="auto"/>
            <w:noWrap/>
            <w:vAlign w:val="bottom"/>
            <w:hideMark/>
          </w:tcPr>
          <w:p w14:paraId="5778CCB9" w14:textId="73B129F2"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20.80</w:t>
            </w:r>
          </w:p>
        </w:tc>
        <w:tc>
          <w:tcPr>
            <w:tcW w:w="1163" w:type="dxa"/>
            <w:tcBorders>
              <w:top w:val="nil"/>
              <w:left w:val="nil"/>
              <w:bottom w:val="nil"/>
              <w:right w:val="nil"/>
            </w:tcBorders>
            <w:shd w:val="clear" w:color="auto" w:fill="auto"/>
            <w:noWrap/>
            <w:vAlign w:val="bottom"/>
            <w:hideMark/>
          </w:tcPr>
          <w:p w14:paraId="5052ABF9" w14:textId="62B11080" w:rsidR="0046220F" w:rsidRPr="00A566FF" w:rsidRDefault="0046220F" w:rsidP="00777C1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1377" w:type="dxa"/>
            <w:tcBorders>
              <w:top w:val="nil"/>
              <w:left w:val="nil"/>
              <w:bottom w:val="nil"/>
              <w:right w:val="nil"/>
            </w:tcBorders>
            <w:shd w:val="clear" w:color="auto" w:fill="auto"/>
            <w:noWrap/>
            <w:vAlign w:val="bottom"/>
            <w:hideMark/>
          </w:tcPr>
          <w:p w14:paraId="0E9C5656" w14:textId="639905E0" w:rsidR="0046220F" w:rsidRPr="00A566FF" w:rsidRDefault="00497326" w:rsidP="006F0F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46220F" w:rsidRPr="00A566FF">
              <w:rPr>
                <w:rFonts w:ascii="Times New Roman" w:eastAsia="Times New Roman" w:hAnsi="Times New Roman" w:cs="Times New Roman"/>
                <w:color w:val="000000"/>
                <w:sz w:val="24"/>
                <w:szCs w:val="24"/>
              </w:rPr>
              <w:t>amma</w:t>
            </w:r>
          </w:p>
        </w:tc>
      </w:tr>
      <w:tr w:rsidR="0046220F" w:rsidRPr="00A566FF" w14:paraId="4972D4B2" w14:textId="77777777" w:rsidTr="00AD0A3C">
        <w:trPr>
          <w:trHeight w:val="290"/>
        </w:trPr>
        <w:tc>
          <w:tcPr>
            <w:tcW w:w="1350" w:type="dxa"/>
            <w:tcBorders>
              <w:top w:val="nil"/>
              <w:left w:val="nil"/>
              <w:bottom w:val="single" w:sz="4" w:space="0" w:color="auto"/>
              <w:right w:val="nil"/>
            </w:tcBorders>
            <w:shd w:val="clear" w:color="auto" w:fill="auto"/>
            <w:vAlign w:val="center"/>
            <w:hideMark/>
          </w:tcPr>
          <w:p w14:paraId="70008D5D" w14:textId="77777777" w:rsidR="0046220F" w:rsidRPr="00A566FF" w:rsidRDefault="0046220F" w:rsidP="006F0F02">
            <w:pPr>
              <w:spacing w:after="0" w:line="240" w:lineRule="auto"/>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CPT 90472</w:t>
            </w:r>
          </w:p>
        </w:tc>
        <w:tc>
          <w:tcPr>
            <w:tcW w:w="1509" w:type="dxa"/>
            <w:tcBorders>
              <w:top w:val="nil"/>
              <w:left w:val="nil"/>
              <w:bottom w:val="single" w:sz="4" w:space="0" w:color="auto"/>
              <w:right w:val="nil"/>
            </w:tcBorders>
            <w:shd w:val="clear" w:color="auto" w:fill="auto"/>
            <w:noWrap/>
            <w:vAlign w:val="center"/>
            <w:hideMark/>
          </w:tcPr>
          <w:p w14:paraId="603C1BF3" w14:textId="2473A1D0" w:rsidR="0046220F" w:rsidRPr="00A566FF" w:rsidRDefault="0046220F" w:rsidP="000634B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60</w:t>
            </w:r>
          </w:p>
        </w:tc>
        <w:tc>
          <w:tcPr>
            <w:tcW w:w="1278" w:type="dxa"/>
            <w:tcBorders>
              <w:top w:val="nil"/>
              <w:left w:val="nil"/>
              <w:bottom w:val="single" w:sz="4" w:space="0" w:color="auto"/>
              <w:right w:val="nil"/>
            </w:tcBorders>
            <w:shd w:val="clear" w:color="auto" w:fill="auto"/>
            <w:noWrap/>
            <w:vAlign w:val="center"/>
            <w:hideMark/>
          </w:tcPr>
          <w:p w14:paraId="7D091A28" w14:textId="27206960" w:rsidR="0046220F" w:rsidRPr="00A566FF" w:rsidRDefault="0046220F" w:rsidP="000634B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60</w:t>
            </w:r>
          </w:p>
        </w:tc>
        <w:tc>
          <w:tcPr>
            <w:tcW w:w="1260" w:type="dxa"/>
            <w:tcBorders>
              <w:top w:val="nil"/>
              <w:left w:val="nil"/>
              <w:bottom w:val="single" w:sz="4" w:space="0" w:color="auto"/>
              <w:right w:val="nil"/>
            </w:tcBorders>
            <w:shd w:val="clear" w:color="auto" w:fill="auto"/>
            <w:noWrap/>
            <w:vAlign w:val="center"/>
            <w:hideMark/>
          </w:tcPr>
          <w:p w14:paraId="613D6B69" w14:textId="77777777"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sidRPr="00A566FF">
              <w:rPr>
                <w:rFonts w:ascii="Times New Roman" w:eastAsia="Times New Roman" w:hAnsi="Times New Roman" w:cs="Times New Roman"/>
                <w:color w:val="000000"/>
                <w:sz w:val="24"/>
                <w:szCs w:val="24"/>
              </w:rPr>
              <w:t>26.50</w:t>
            </w:r>
          </w:p>
        </w:tc>
        <w:tc>
          <w:tcPr>
            <w:tcW w:w="960" w:type="dxa"/>
            <w:tcBorders>
              <w:top w:val="nil"/>
              <w:left w:val="nil"/>
              <w:bottom w:val="single" w:sz="4" w:space="0" w:color="auto"/>
              <w:right w:val="nil"/>
            </w:tcBorders>
            <w:shd w:val="clear" w:color="auto" w:fill="auto"/>
            <w:noWrap/>
            <w:vAlign w:val="bottom"/>
            <w:hideMark/>
          </w:tcPr>
          <w:p w14:paraId="0C4E9728" w14:textId="557CF36A"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11.58</w:t>
            </w:r>
          </w:p>
        </w:tc>
        <w:tc>
          <w:tcPr>
            <w:tcW w:w="1163" w:type="dxa"/>
            <w:tcBorders>
              <w:top w:val="nil"/>
              <w:left w:val="nil"/>
              <w:bottom w:val="single" w:sz="4" w:space="0" w:color="auto"/>
              <w:right w:val="nil"/>
            </w:tcBorders>
            <w:shd w:val="clear" w:color="auto" w:fill="auto"/>
            <w:noWrap/>
            <w:vAlign w:val="bottom"/>
            <w:hideMark/>
          </w:tcPr>
          <w:p w14:paraId="3E097E3F" w14:textId="612AF7E6" w:rsidR="0046220F" w:rsidRPr="00A566FF" w:rsidRDefault="0046220F" w:rsidP="006F0F0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566F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8</w:t>
            </w:r>
          </w:p>
        </w:tc>
        <w:tc>
          <w:tcPr>
            <w:tcW w:w="1377" w:type="dxa"/>
            <w:tcBorders>
              <w:top w:val="nil"/>
              <w:left w:val="nil"/>
              <w:bottom w:val="single" w:sz="4" w:space="0" w:color="auto"/>
              <w:right w:val="nil"/>
            </w:tcBorders>
            <w:shd w:val="clear" w:color="auto" w:fill="auto"/>
            <w:noWrap/>
            <w:vAlign w:val="bottom"/>
            <w:hideMark/>
          </w:tcPr>
          <w:p w14:paraId="0D3D10E1" w14:textId="554E4940" w:rsidR="0046220F" w:rsidRPr="00A566FF" w:rsidRDefault="0046220F" w:rsidP="006F0F02">
            <w:pPr>
              <w:spacing w:after="0" w:line="240" w:lineRule="auto"/>
              <w:rPr>
                <w:rFonts w:ascii="Times New Roman" w:eastAsia="Times New Roman" w:hAnsi="Times New Roman" w:cs="Times New Roman"/>
                <w:color w:val="000000"/>
                <w:sz w:val="24"/>
                <w:szCs w:val="24"/>
              </w:rPr>
            </w:pPr>
          </w:p>
        </w:tc>
      </w:tr>
    </w:tbl>
    <w:p w14:paraId="673310A1" w14:textId="77777777" w:rsidR="00B53A4D" w:rsidRDefault="00B53A4D" w:rsidP="00B53A4D">
      <w:pPr>
        <w:rPr>
          <w:rFonts w:ascii="Times New Roman" w:hAnsi="Times New Roman" w:cs="Times New Roman"/>
          <w:sz w:val="24"/>
          <w:szCs w:val="24"/>
        </w:rPr>
      </w:pPr>
    </w:p>
    <w:p w14:paraId="4953C987" w14:textId="2F8B9EB3" w:rsidR="00FB09D6" w:rsidRDefault="00FB09D6" w:rsidP="00FB09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estimated total vaccine administration fees per individual </w:t>
      </w:r>
      <w:r w:rsidR="0006019A">
        <w:rPr>
          <w:rFonts w:ascii="Times New Roman" w:hAnsi="Times New Roman" w:cs="Times New Roman"/>
          <w:sz w:val="24"/>
          <w:szCs w:val="24"/>
        </w:rPr>
        <w:t xml:space="preserve">younger than </w:t>
      </w:r>
      <w:r>
        <w:rPr>
          <w:rFonts w:ascii="Times New Roman" w:hAnsi="Times New Roman" w:cs="Times New Roman"/>
          <w:sz w:val="24"/>
          <w:szCs w:val="24"/>
        </w:rPr>
        <w:t>19 years old for full vaccination by multiplying the units</w:t>
      </w:r>
      <w:r w:rsidR="0046220F">
        <w:rPr>
          <w:rFonts w:ascii="Times New Roman" w:hAnsi="Times New Roman" w:cs="Times New Roman"/>
          <w:sz w:val="24"/>
          <w:szCs w:val="24"/>
        </w:rPr>
        <w:t xml:space="preserve"> (Table A8-A9)</w:t>
      </w:r>
      <w:r>
        <w:rPr>
          <w:rFonts w:ascii="Times New Roman" w:hAnsi="Times New Roman" w:cs="Times New Roman"/>
          <w:sz w:val="24"/>
          <w:szCs w:val="24"/>
        </w:rPr>
        <w:t>, unit costs</w:t>
      </w:r>
      <w:r w:rsidR="0046220F">
        <w:rPr>
          <w:rFonts w:ascii="Times New Roman" w:hAnsi="Times New Roman" w:cs="Times New Roman"/>
          <w:sz w:val="24"/>
          <w:szCs w:val="24"/>
        </w:rPr>
        <w:t xml:space="preserve"> (Table A10</w:t>
      </w:r>
      <w:r w:rsidR="00255CAE">
        <w:rPr>
          <w:rFonts w:ascii="Times New Roman" w:hAnsi="Times New Roman" w:cs="Times New Roman"/>
          <w:sz w:val="24"/>
          <w:szCs w:val="24"/>
        </w:rPr>
        <w:t>)</w:t>
      </w:r>
      <w:r>
        <w:rPr>
          <w:rFonts w:ascii="Times New Roman" w:hAnsi="Times New Roman" w:cs="Times New Roman"/>
          <w:sz w:val="24"/>
          <w:szCs w:val="24"/>
        </w:rPr>
        <w:t>, and numbers of doses required for full vaccination</w:t>
      </w:r>
      <w:r w:rsidR="00255CAE">
        <w:rPr>
          <w:rFonts w:ascii="Times New Roman" w:hAnsi="Times New Roman" w:cs="Times New Roman"/>
          <w:sz w:val="24"/>
          <w:szCs w:val="24"/>
        </w:rPr>
        <w:t xml:space="preserve"> (Table A2-A</w:t>
      </w:r>
      <w:r w:rsidR="00EC4787">
        <w:rPr>
          <w:rFonts w:ascii="Times New Roman" w:hAnsi="Times New Roman" w:cs="Times New Roman"/>
          <w:sz w:val="24"/>
          <w:szCs w:val="24"/>
        </w:rPr>
        <w:t>5)</w:t>
      </w:r>
      <w:r>
        <w:rPr>
          <w:rFonts w:ascii="Times New Roman" w:hAnsi="Times New Roman" w:cs="Times New Roman"/>
          <w:sz w:val="24"/>
          <w:szCs w:val="24"/>
        </w:rPr>
        <w:t xml:space="preserve">. </w:t>
      </w:r>
    </w:p>
    <w:p w14:paraId="2E671863" w14:textId="6D14BDDA" w:rsidR="00FB09D6" w:rsidRDefault="00FB09D6" w:rsidP="00EC4787">
      <w:pPr>
        <w:spacing w:line="480" w:lineRule="auto"/>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Total vaccine administration fee per person younger than 19 years old=</m:t>
          </m:r>
          <m:nary>
            <m:naryPr>
              <m:chr m:val="∑"/>
              <m:limLoc m:val="undOvr"/>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j=1</m:t>
              </m:r>
            </m:sub>
            <m:sup>
              <m:r>
                <w:rPr>
                  <w:rFonts w:ascii="Cambria Math" w:eastAsia="Times New Roman" w:hAnsi="Cambria Math" w:cs="Times New Roman"/>
                  <w:color w:val="000000"/>
                  <w:sz w:val="24"/>
                  <w:szCs w:val="24"/>
                </w:rPr>
                <m:t>N</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Unit90460</m:t>
                  </m:r>
                </m:e>
                <m:sub>
                  <m:r>
                    <w:rPr>
                      <w:rFonts w:ascii="Cambria Math" w:eastAsia="Times New Roman" w:hAnsi="Cambria Math" w:cs="Times New Roman"/>
                      <w:color w:val="000000"/>
                      <w:sz w:val="24"/>
                      <w:szCs w:val="24"/>
                    </w:rPr>
                    <m:t>j</m:t>
                  </m:r>
                </m:sub>
              </m:sSub>
              <m:r>
                <w:rPr>
                  <w:rFonts w:ascii="Cambria Math" w:eastAsia="Times New Roman" w:hAnsi="Cambria Math" w:cs="Times New Roman"/>
                  <w:color w:val="000000"/>
                  <w:sz w:val="24"/>
                  <w:szCs w:val="24"/>
                </w:rPr>
                <m:t>×AdminFee90460+</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Unit90461</m:t>
                  </m:r>
                </m:e>
                <m:sub>
                  <m:r>
                    <w:rPr>
                      <w:rFonts w:ascii="Cambria Math" w:eastAsia="Times New Roman" w:hAnsi="Cambria Math" w:cs="Times New Roman"/>
                      <w:color w:val="000000"/>
                      <w:sz w:val="24"/>
                      <w:szCs w:val="24"/>
                    </w:rPr>
                    <m:t>j</m:t>
                  </m:r>
                </m:sub>
              </m:sSub>
              <m:r>
                <w:rPr>
                  <w:rFonts w:ascii="Cambria Math" w:eastAsia="Times New Roman" w:hAnsi="Cambria Math" w:cs="Times New Roman"/>
                  <w:color w:val="000000"/>
                  <w:sz w:val="24"/>
                  <w:szCs w:val="24"/>
                </w:rPr>
                <m:t>×AdminFee90461)×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Dose</m:t>
                  </m:r>
                </m:e>
                <m:sub>
                  <m:r>
                    <w:rPr>
                      <w:rFonts w:ascii="Cambria Math" w:eastAsia="Times New Roman" w:hAnsi="Cambria Math" w:cs="Times New Roman"/>
                      <w:color w:val="000000"/>
                      <w:sz w:val="24"/>
                      <w:szCs w:val="24"/>
                    </w:rPr>
                    <m:t>j</m:t>
                  </m:r>
                </m:sub>
              </m:sSub>
              <m:r>
                <w:rPr>
                  <w:rFonts w:ascii="Cambria Math" w:eastAsia="Times New Roman" w:hAnsi="Cambria Math" w:cs="Times New Roman"/>
                  <w:color w:val="000000"/>
                  <w:sz w:val="24"/>
                  <w:szCs w:val="24"/>
                </w:rPr>
                <m:t>)</m:t>
              </m:r>
            </m:e>
          </m:nary>
        </m:oMath>
      </m:oMathPara>
    </w:p>
    <w:p w14:paraId="55567FB6" w14:textId="0E936E79" w:rsidR="006C6555" w:rsidRDefault="00E6216C" w:rsidP="006C6555">
      <w:pPr>
        <w:rPr>
          <w:rFonts w:ascii="Times New Roman" w:hAnsi="Times New Roman" w:cs="Times New Roman"/>
          <w:sz w:val="24"/>
          <w:szCs w:val="24"/>
        </w:rPr>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 type of vaccines required per person by age</w:t>
      </w:r>
    </w:p>
    <w:p w14:paraId="314065F0" w14:textId="74ADD969" w:rsidR="00E6216C" w:rsidRDefault="002B1030" w:rsidP="006C6555">
      <w:pPr>
        <w:rPr>
          <w:rFonts w:ascii="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Unit90460</m:t>
            </m:r>
          </m:e>
          <m:sub>
            <m:r>
              <w:rPr>
                <w:rFonts w:ascii="Cambria Math" w:eastAsia="Times New Roman" w:hAnsi="Cambria Math" w:cs="Times New Roman"/>
                <w:color w:val="000000"/>
                <w:sz w:val="24"/>
                <w:szCs w:val="24"/>
              </w:rPr>
              <m:t>j</m:t>
            </m:r>
          </m:sub>
        </m:sSub>
      </m:oMath>
      <w:r w:rsidR="00912D70">
        <w:rPr>
          <w:rFonts w:ascii="Times New Roman" w:hAnsi="Times New Roman" w:cs="Times New Roman"/>
          <w:color w:val="000000"/>
          <w:sz w:val="24"/>
          <w:szCs w:val="24"/>
        </w:rPr>
        <w:t>: Numbers of CPT 90460 units required per single dose of vaccine j</w:t>
      </w:r>
      <w:r w:rsidR="00354227">
        <w:rPr>
          <w:rFonts w:ascii="Times New Roman" w:hAnsi="Times New Roman" w:cs="Times New Roman"/>
          <w:color w:val="000000"/>
          <w:sz w:val="24"/>
          <w:szCs w:val="24"/>
        </w:rPr>
        <w:t xml:space="preserve"> (Table A8</w:t>
      </w:r>
      <w:r w:rsidR="00423AA2">
        <w:rPr>
          <w:rFonts w:ascii="Times New Roman" w:hAnsi="Times New Roman" w:cs="Times New Roman"/>
          <w:color w:val="000000"/>
          <w:sz w:val="24"/>
          <w:szCs w:val="24"/>
        </w:rPr>
        <w:t>)</w:t>
      </w:r>
    </w:p>
    <w:p w14:paraId="03C9E39C" w14:textId="368F6B9F" w:rsidR="00912D70" w:rsidRDefault="002B1030" w:rsidP="006C6555">
      <w:pPr>
        <w:rPr>
          <w:rFonts w:ascii="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Unit90461</m:t>
            </m:r>
          </m:e>
          <m:sub>
            <m:r>
              <w:rPr>
                <w:rFonts w:ascii="Cambria Math" w:eastAsia="Times New Roman" w:hAnsi="Cambria Math" w:cs="Times New Roman"/>
                <w:color w:val="000000"/>
                <w:sz w:val="24"/>
                <w:szCs w:val="24"/>
              </w:rPr>
              <m:t>j</m:t>
            </m:r>
          </m:sub>
        </m:sSub>
      </m:oMath>
      <w:r w:rsidR="00912D70">
        <w:rPr>
          <w:rFonts w:ascii="Times New Roman" w:hAnsi="Times New Roman" w:cs="Times New Roman"/>
          <w:color w:val="000000"/>
          <w:sz w:val="24"/>
          <w:szCs w:val="24"/>
        </w:rPr>
        <w:t>: Numbers of CPT 90461 units required per single dose of vaccine j</w:t>
      </w:r>
      <w:r w:rsidR="00354227">
        <w:rPr>
          <w:rFonts w:ascii="Times New Roman" w:hAnsi="Times New Roman" w:cs="Times New Roman"/>
          <w:color w:val="000000"/>
          <w:sz w:val="24"/>
          <w:szCs w:val="24"/>
        </w:rPr>
        <w:t xml:space="preserve"> (Table A8</w:t>
      </w:r>
      <w:r w:rsidR="00423AA2">
        <w:rPr>
          <w:rFonts w:ascii="Times New Roman" w:hAnsi="Times New Roman" w:cs="Times New Roman"/>
          <w:color w:val="000000"/>
          <w:sz w:val="24"/>
          <w:szCs w:val="24"/>
        </w:rPr>
        <w:t>)</w:t>
      </w:r>
    </w:p>
    <w:p w14:paraId="37EBAEFF" w14:textId="22033AF6" w:rsidR="00912D70" w:rsidRDefault="00912D70" w:rsidP="006C6555">
      <w:pP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AdminFee90460</m:t>
        </m:r>
      </m:oMath>
      <w:r>
        <w:rPr>
          <w:rFonts w:ascii="Times New Roman" w:hAnsi="Times New Roman" w:cs="Times New Roman"/>
          <w:color w:val="000000"/>
          <w:sz w:val="24"/>
          <w:szCs w:val="24"/>
        </w:rPr>
        <w:t>: Vaccine administration fee of one unit of CPT 90460</w:t>
      </w:r>
      <w:r w:rsidR="00354227">
        <w:rPr>
          <w:rFonts w:ascii="Times New Roman" w:hAnsi="Times New Roman" w:cs="Times New Roman"/>
          <w:color w:val="000000"/>
          <w:sz w:val="24"/>
          <w:szCs w:val="24"/>
        </w:rPr>
        <w:t xml:space="preserve"> (Table A10</w:t>
      </w:r>
      <w:r w:rsidR="00423AA2">
        <w:rPr>
          <w:rFonts w:ascii="Times New Roman" w:hAnsi="Times New Roman" w:cs="Times New Roman"/>
          <w:color w:val="000000"/>
          <w:sz w:val="24"/>
          <w:szCs w:val="24"/>
        </w:rPr>
        <w:t>)</w:t>
      </w:r>
    </w:p>
    <w:p w14:paraId="589987F1" w14:textId="4BBAB383" w:rsidR="00912D70" w:rsidRDefault="00912D70" w:rsidP="00912D70">
      <w:pP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AdminFee90461</m:t>
        </m:r>
      </m:oMath>
      <w:r>
        <w:rPr>
          <w:rFonts w:ascii="Times New Roman" w:hAnsi="Times New Roman" w:cs="Times New Roman"/>
          <w:color w:val="000000"/>
          <w:sz w:val="24"/>
          <w:szCs w:val="24"/>
        </w:rPr>
        <w:t>: Vaccine administration fee of one unit of CPT 90461</w:t>
      </w:r>
      <w:r w:rsidR="00354227">
        <w:rPr>
          <w:rFonts w:ascii="Times New Roman" w:hAnsi="Times New Roman" w:cs="Times New Roman"/>
          <w:color w:val="000000"/>
          <w:sz w:val="24"/>
          <w:szCs w:val="24"/>
        </w:rPr>
        <w:t xml:space="preserve"> (Table A10</w:t>
      </w:r>
      <w:r w:rsidR="00423AA2">
        <w:rPr>
          <w:rFonts w:ascii="Times New Roman" w:hAnsi="Times New Roman" w:cs="Times New Roman"/>
          <w:color w:val="000000"/>
          <w:sz w:val="24"/>
          <w:szCs w:val="24"/>
        </w:rPr>
        <w:t>)</w:t>
      </w:r>
    </w:p>
    <w:p w14:paraId="1EADA4BF" w14:textId="096DE812" w:rsidR="00912D70" w:rsidRDefault="002B1030" w:rsidP="006C6555">
      <w:pPr>
        <w:rPr>
          <w:rFonts w:ascii="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Dose</m:t>
            </m:r>
          </m:e>
          <m:sub>
            <m:r>
              <w:rPr>
                <w:rFonts w:ascii="Cambria Math" w:eastAsia="Times New Roman" w:hAnsi="Cambria Math" w:cs="Times New Roman"/>
                <w:color w:val="000000"/>
                <w:sz w:val="24"/>
                <w:szCs w:val="24"/>
              </w:rPr>
              <m:t>j</m:t>
            </m:r>
          </m:sub>
        </m:sSub>
      </m:oMath>
      <w:r w:rsidR="00912D70">
        <w:rPr>
          <w:rFonts w:ascii="Times New Roman" w:hAnsi="Times New Roman" w:cs="Times New Roman"/>
          <w:color w:val="000000"/>
          <w:sz w:val="24"/>
          <w:szCs w:val="24"/>
        </w:rPr>
        <w:t>: Numbers of doses required for full vaccination of vaccine j</w:t>
      </w:r>
      <w:r w:rsidR="00423AA2">
        <w:rPr>
          <w:rFonts w:ascii="Times New Roman" w:hAnsi="Times New Roman" w:cs="Times New Roman"/>
          <w:color w:val="000000"/>
          <w:sz w:val="24"/>
          <w:szCs w:val="24"/>
        </w:rPr>
        <w:t xml:space="preserve"> </w:t>
      </w:r>
      <w:r w:rsidR="00354227" w:rsidRPr="00354227">
        <w:rPr>
          <w:rFonts w:ascii="Times New Roman" w:hAnsi="Times New Roman" w:cs="Times New Roman"/>
          <w:color w:val="000000"/>
          <w:sz w:val="24"/>
          <w:szCs w:val="24"/>
        </w:rPr>
        <w:t>(Table A2-A5</w:t>
      </w:r>
      <w:r w:rsidR="00423AA2" w:rsidRPr="00354227">
        <w:rPr>
          <w:rFonts w:ascii="Times New Roman" w:hAnsi="Times New Roman" w:cs="Times New Roman"/>
          <w:color w:val="000000"/>
          <w:sz w:val="24"/>
          <w:szCs w:val="24"/>
        </w:rPr>
        <w:t>)</w:t>
      </w:r>
    </w:p>
    <w:p w14:paraId="56993B81" w14:textId="77777777" w:rsidR="00C652E7" w:rsidRDefault="00C652E7" w:rsidP="00C652E7">
      <w:pPr>
        <w:spacing w:line="480" w:lineRule="auto"/>
        <w:ind w:firstLine="720"/>
        <w:rPr>
          <w:rFonts w:ascii="Times New Roman" w:hAnsi="Times New Roman" w:cs="Times New Roman"/>
          <w:sz w:val="24"/>
          <w:szCs w:val="24"/>
        </w:rPr>
      </w:pPr>
    </w:p>
    <w:p w14:paraId="5EABE6B5" w14:textId="3DA4286A" w:rsidR="00C652E7" w:rsidRDefault="00C652E7" w:rsidP="00C652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Total vaccine administration fees per adult for full vaccination </w:t>
      </w:r>
      <w:proofErr w:type="gramStart"/>
      <w:r>
        <w:rPr>
          <w:rFonts w:ascii="Times New Roman" w:hAnsi="Times New Roman" w:cs="Times New Roman"/>
          <w:sz w:val="24"/>
          <w:szCs w:val="24"/>
        </w:rPr>
        <w:t>were estimated</w:t>
      </w:r>
      <w:proofErr w:type="gramEnd"/>
      <w:r>
        <w:rPr>
          <w:rFonts w:ascii="Times New Roman" w:hAnsi="Times New Roman" w:cs="Times New Roman"/>
          <w:sz w:val="24"/>
          <w:szCs w:val="24"/>
        </w:rPr>
        <w:t xml:space="preserve"> by using the following equation: </w:t>
      </w:r>
    </w:p>
    <w:p w14:paraId="51B02566" w14:textId="03BE89C5" w:rsidR="00EC4787" w:rsidRDefault="00EC4787" w:rsidP="00C652E7">
      <w:pPr>
        <w:spacing w:line="480" w:lineRule="auto"/>
        <w:ind w:firstLine="720"/>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Total vaccine administration fee per person 19 years or older=</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Unit90471</m:t>
              </m:r>
            </m:e>
            <m:sub>
              <m:r>
                <w:rPr>
                  <w:rFonts w:ascii="Cambria Math" w:eastAsia="Times New Roman" w:hAnsi="Cambria Math" w:cs="Times New Roman"/>
                  <w:color w:val="000000"/>
                  <w:sz w:val="24"/>
                  <w:szCs w:val="24"/>
                </w:rPr>
                <m:t>k</m:t>
              </m:r>
            </m:sub>
          </m:sSub>
          <m:r>
            <w:rPr>
              <w:rFonts w:ascii="Cambria Math" w:eastAsia="Times New Roman" w:hAnsi="Cambria Math" w:cs="Times New Roman"/>
              <w:color w:val="000000"/>
              <w:sz w:val="24"/>
              <w:szCs w:val="24"/>
            </w:rPr>
            <m:t>×AdminFee90471+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Unit90472</m:t>
              </m:r>
            </m:e>
            <m:sub>
              <m:r>
                <w:rPr>
                  <w:rFonts w:ascii="Cambria Math" w:eastAsia="Times New Roman" w:hAnsi="Cambria Math" w:cs="Times New Roman"/>
                  <w:color w:val="000000"/>
                  <w:sz w:val="24"/>
                  <w:szCs w:val="24"/>
                </w:rPr>
                <m:t>k</m:t>
              </m:r>
            </m:sub>
          </m:sSub>
          <m:r>
            <w:rPr>
              <w:rFonts w:ascii="Cambria Math" w:eastAsia="Times New Roman" w:hAnsi="Cambria Math" w:cs="Times New Roman"/>
              <w:color w:val="000000"/>
              <w:sz w:val="24"/>
              <w:szCs w:val="24"/>
            </w:rPr>
            <m:t>×AdminFee90472</m:t>
          </m:r>
        </m:oMath>
      </m:oMathPara>
    </w:p>
    <w:p w14:paraId="6D979F35" w14:textId="16A207C1" w:rsidR="00EC4787" w:rsidRDefault="00323D87" w:rsidP="00EC4787">
      <w:pPr>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sidR="00EC4787">
        <w:rPr>
          <w:rFonts w:ascii="Times New Roman" w:hAnsi="Times New Roman" w:cs="Times New Roman"/>
          <w:sz w:val="24"/>
          <w:szCs w:val="24"/>
        </w:rPr>
        <w:t xml:space="preserve">: </w:t>
      </w:r>
      <w:r>
        <w:rPr>
          <w:rFonts w:ascii="Times New Roman" w:hAnsi="Times New Roman" w:cs="Times New Roman"/>
          <w:sz w:val="24"/>
          <w:szCs w:val="24"/>
        </w:rPr>
        <w:t>age groups based on whether it requires HPV vaccination or not</w:t>
      </w:r>
    </w:p>
    <w:p w14:paraId="6CC39655" w14:textId="215754E5" w:rsidR="00EC4787" w:rsidRDefault="002B1030" w:rsidP="00EC4787">
      <w:pPr>
        <w:rPr>
          <w:rFonts w:ascii="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Unit90471</m:t>
            </m:r>
          </m:e>
          <m:sub>
            <m:r>
              <w:rPr>
                <w:rFonts w:ascii="Cambria Math" w:eastAsia="Times New Roman" w:hAnsi="Cambria Math" w:cs="Times New Roman"/>
                <w:color w:val="000000"/>
                <w:sz w:val="24"/>
                <w:szCs w:val="24"/>
              </w:rPr>
              <m:t>k</m:t>
            </m:r>
          </m:sub>
        </m:sSub>
      </m:oMath>
      <w:r w:rsidR="00323D87">
        <w:rPr>
          <w:rFonts w:ascii="Times New Roman" w:hAnsi="Times New Roman" w:cs="Times New Roman"/>
          <w:color w:val="000000"/>
          <w:sz w:val="24"/>
          <w:szCs w:val="24"/>
        </w:rPr>
        <w:t>: Numbers of CPT 90471</w:t>
      </w:r>
      <w:r w:rsidR="00EC4787">
        <w:rPr>
          <w:rFonts w:ascii="Times New Roman" w:hAnsi="Times New Roman" w:cs="Times New Roman"/>
          <w:color w:val="000000"/>
          <w:sz w:val="24"/>
          <w:szCs w:val="24"/>
        </w:rPr>
        <w:t xml:space="preserve"> units required per </w:t>
      </w:r>
      <w:r w:rsidR="00354227">
        <w:rPr>
          <w:rFonts w:ascii="Times New Roman" w:hAnsi="Times New Roman" w:cs="Times New Roman"/>
          <w:color w:val="000000"/>
          <w:sz w:val="24"/>
          <w:szCs w:val="24"/>
        </w:rPr>
        <w:t>person (Table A9</w:t>
      </w:r>
      <w:r w:rsidR="00EC4787">
        <w:rPr>
          <w:rFonts w:ascii="Times New Roman" w:hAnsi="Times New Roman" w:cs="Times New Roman"/>
          <w:color w:val="000000"/>
          <w:sz w:val="24"/>
          <w:szCs w:val="24"/>
        </w:rPr>
        <w:t>)</w:t>
      </w:r>
    </w:p>
    <w:p w14:paraId="266B323E" w14:textId="24FE7131" w:rsidR="00EC4787" w:rsidRDefault="002B1030" w:rsidP="00EC4787">
      <w:pPr>
        <w:rPr>
          <w:rFonts w:ascii="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Unit90472</m:t>
            </m:r>
          </m:e>
          <m:sub>
            <m:r>
              <w:rPr>
                <w:rFonts w:ascii="Cambria Math" w:eastAsia="Times New Roman" w:hAnsi="Cambria Math" w:cs="Times New Roman"/>
                <w:color w:val="000000"/>
                <w:sz w:val="24"/>
                <w:szCs w:val="24"/>
              </w:rPr>
              <m:t>k</m:t>
            </m:r>
          </m:sub>
        </m:sSub>
      </m:oMath>
      <w:r w:rsidR="00323D87">
        <w:rPr>
          <w:rFonts w:ascii="Times New Roman" w:hAnsi="Times New Roman" w:cs="Times New Roman"/>
          <w:color w:val="000000"/>
          <w:sz w:val="24"/>
          <w:szCs w:val="24"/>
        </w:rPr>
        <w:t>: Numbers of CPT 90472</w:t>
      </w:r>
      <w:r w:rsidR="00EC4787">
        <w:rPr>
          <w:rFonts w:ascii="Times New Roman" w:hAnsi="Times New Roman" w:cs="Times New Roman"/>
          <w:color w:val="000000"/>
          <w:sz w:val="24"/>
          <w:szCs w:val="24"/>
        </w:rPr>
        <w:t xml:space="preserve"> units requi</w:t>
      </w:r>
      <w:r w:rsidR="00354227">
        <w:rPr>
          <w:rFonts w:ascii="Times New Roman" w:hAnsi="Times New Roman" w:cs="Times New Roman"/>
          <w:color w:val="000000"/>
          <w:sz w:val="24"/>
          <w:szCs w:val="24"/>
        </w:rPr>
        <w:t>red per person (Table A9</w:t>
      </w:r>
      <w:r w:rsidR="00EC4787">
        <w:rPr>
          <w:rFonts w:ascii="Times New Roman" w:hAnsi="Times New Roman" w:cs="Times New Roman"/>
          <w:color w:val="000000"/>
          <w:sz w:val="24"/>
          <w:szCs w:val="24"/>
        </w:rPr>
        <w:t>)</w:t>
      </w:r>
    </w:p>
    <w:p w14:paraId="797335A2" w14:textId="47904E27" w:rsidR="00EC4787" w:rsidRDefault="00EC4787" w:rsidP="00EC4787">
      <w:pP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AdminFee90471</m:t>
        </m:r>
      </m:oMath>
      <w:r>
        <w:rPr>
          <w:rFonts w:ascii="Times New Roman" w:hAnsi="Times New Roman" w:cs="Times New Roman"/>
          <w:color w:val="000000"/>
          <w:sz w:val="24"/>
          <w:szCs w:val="24"/>
        </w:rPr>
        <w:t>: Vaccine administrat</w:t>
      </w:r>
      <w:r w:rsidR="00C652E7">
        <w:rPr>
          <w:rFonts w:ascii="Times New Roman" w:hAnsi="Times New Roman" w:cs="Times New Roman"/>
          <w:color w:val="000000"/>
          <w:sz w:val="24"/>
          <w:szCs w:val="24"/>
        </w:rPr>
        <w:t>ion fee of one unit of CPT 90471</w:t>
      </w:r>
      <w:r w:rsidR="00354227">
        <w:rPr>
          <w:rFonts w:ascii="Times New Roman" w:hAnsi="Times New Roman" w:cs="Times New Roman"/>
          <w:color w:val="000000"/>
          <w:sz w:val="24"/>
          <w:szCs w:val="24"/>
        </w:rPr>
        <w:t xml:space="preserve"> (Table A10</w:t>
      </w:r>
      <w:r>
        <w:rPr>
          <w:rFonts w:ascii="Times New Roman" w:hAnsi="Times New Roman" w:cs="Times New Roman"/>
          <w:color w:val="000000"/>
          <w:sz w:val="24"/>
          <w:szCs w:val="24"/>
        </w:rPr>
        <w:t>)</w:t>
      </w:r>
    </w:p>
    <w:p w14:paraId="53DD8222" w14:textId="0E2F14E5" w:rsidR="00EC4787" w:rsidRDefault="00EC4787" w:rsidP="00EC4787">
      <w:pP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AdminFee90472</m:t>
        </m:r>
      </m:oMath>
      <w:r>
        <w:rPr>
          <w:rFonts w:ascii="Times New Roman" w:hAnsi="Times New Roman" w:cs="Times New Roman"/>
          <w:color w:val="000000"/>
          <w:sz w:val="24"/>
          <w:szCs w:val="24"/>
        </w:rPr>
        <w:t>: Vaccine administrat</w:t>
      </w:r>
      <w:r w:rsidR="00C652E7">
        <w:rPr>
          <w:rFonts w:ascii="Times New Roman" w:hAnsi="Times New Roman" w:cs="Times New Roman"/>
          <w:color w:val="000000"/>
          <w:sz w:val="24"/>
          <w:szCs w:val="24"/>
        </w:rPr>
        <w:t>ion fee of one unit of CPT 90472</w:t>
      </w:r>
      <w:r w:rsidR="00354227">
        <w:rPr>
          <w:rFonts w:ascii="Times New Roman" w:hAnsi="Times New Roman" w:cs="Times New Roman"/>
          <w:color w:val="000000"/>
          <w:sz w:val="24"/>
          <w:szCs w:val="24"/>
        </w:rPr>
        <w:t xml:space="preserve"> (Table A10</w:t>
      </w:r>
      <w:r>
        <w:rPr>
          <w:rFonts w:ascii="Times New Roman" w:hAnsi="Times New Roman" w:cs="Times New Roman"/>
          <w:color w:val="000000"/>
          <w:sz w:val="24"/>
          <w:szCs w:val="24"/>
        </w:rPr>
        <w:t>)</w:t>
      </w:r>
    </w:p>
    <w:p w14:paraId="10EA3A0D" w14:textId="77777777" w:rsidR="00C652E7" w:rsidRDefault="00C652E7" w:rsidP="006C6555">
      <w:pPr>
        <w:rPr>
          <w:rFonts w:ascii="Times New Roman" w:hAnsi="Times New Roman" w:cs="Times New Roman"/>
          <w:sz w:val="24"/>
          <w:szCs w:val="24"/>
        </w:rPr>
        <w:sectPr w:rsidR="00C652E7" w:rsidSect="006C6578">
          <w:pgSz w:w="12240" w:h="15840" w:code="1"/>
          <w:pgMar w:top="1080" w:right="1080" w:bottom="1080" w:left="1080" w:header="720" w:footer="720" w:gutter="0"/>
          <w:cols w:space="720"/>
          <w:docGrid w:linePitch="360"/>
        </w:sectPr>
      </w:pPr>
    </w:p>
    <w:p w14:paraId="3EC97592" w14:textId="3FB80024" w:rsidR="00EC4787" w:rsidRPr="00E6216C" w:rsidRDefault="00EC4787" w:rsidP="006C6555">
      <w:pPr>
        <w:rPr>
          <w:rFonts w:ascii="Times New Roman" w:hAnsi="Times New Roman" w:cs="Times New Roman"/>
          <w:sz w:val="24"/>
          <w:szCs w:val="24"/>
        </w:rPr>
      </w:pPr>
    </w:p>
    <w:p w14:paraId="76789AFE" w14:textId="3108CB9A" w:rsidR="00C964C8" w:rsidRPr="00197E8A" w:rsidRDefault="00C964C8" w:rsidP="00581F72">
      <w:pPr>
        <w:pStyle w:val="Heading1"/>
        <w:numPr>
          <w:ilvl w:val="0"/>
          <w:numId w:val="2"/>
        </w:numPr>
        <w:rPr>
          <w:b/>
        </w:rPr>
      </w:pPr>
      <w:bookmarkStart w:id="3" w:name="_Toc492033301"/>
      <w:r w:rsidRPr="00197E8A">
        <w:rPr>
          <w:b/>
        </w:rPr>
        <w:t xml:space="preserve">Overseas vaccination </w:t>
      </w:r>
      <w:r w:rsidR="0047757C">
        <w:rPr>
          <w:b/>
        </w:rPr>
        <w:t>costs</w:t>
      </w:r>
      <w:bookmarkEnd w:id="3"/>
    </w:p>
    <w:p w14:paraId="0BDF03C1" w14:textId="77777777" w:rsidR="00A566FF" w:rsidRDefault="00A566FF" w:rsidP="00E3335A">
      <w:pPr>
        <w:spacing w:line="480" w:lineRule="auto"/>
        <w:ind w:firstLine="720"/>
        <w:rPr>
          <w:rFonts w:ascii="Times New Roman" w:hAnsi="Times New Roman" w:cs="Times New Roman"/>
          <w:sz w:val="24"/>
          <w:szCs w:val="24"/>
        </w:rPr>
      </w:pPr>
    </w:p>
    <w:p w14:paraId="059FB1CC" w14:textId="15BF8AD0" w:rsidR="00E3335A" w:rsidRPr="00E3335A" w:rsidRDefault="0047757C" w:rsidP="00E3335A">
      <w:pPr>
        <w:spacing w:line="480" w:lineRule="auto"/>
        <w:ind w:firstLine="720"/>
        <w:rPr>
          <w:rFonts w:ascii="Times New Roman" w:hAnsi="Times New Roman" w:cs="Times New Roman"/>
          <w:sz w:val="24"/>
          <w:szCs w:val="24"/>
        </w:rPr>
      </w:pPr>
      <w:r w:rsidRPr="0047757C">
        <w:rPr>
          <w:rFonts w:ascii="Times New Roman" w:hAnsi="Times New Roman" w:cs="Times New Roman"/>
          <w:sz w:val="24"/>
          <w:szCs w:val="24"/>
        </w:rPr>
        <w:t xml:space="preserve">IOM provided data to estimate overseas vaccination costs associated with the VPR. For the </w:t>
      </w:r>
      <w:r>
        <w:rPr>
          <w:rFonts w:ascii="Times New Roman" w:hAnsi="Times New Roman" w:cs="Times New Roman"/>
          <w:sz w:val="24"/>
          <w:szCs w:val="24"/>
        </w:rPr>
        <w:t>overseas vaccination through the VPR</w:t>
      </w:r>
      <w:r w:rsidRPr="0047757C">
        <w:rPr>
          <w:rFonts w:ascii="Times New Roman" w:hAnsi="Times New Roman" w:cs="Times New Roman"/>
          <w:sz w:val="24"/>
          <w:szCs w:val="24"/>
        </w:rPr>
        <w:t xml:space="preserve">, high-quality vaccines are sourced from the United Nations Children’s Fund or from local manufacturers abiding by World Health Organization’s Good Manufacturing Practices </w:t>
      </w:r>
      <w:r w:rsidR="004F57A0">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&lt;EndNote&gt;&lt;Cite&gt;&lt;Author&gt;World Health Organization&lt;/Author&gt;&lt;Year&gt;2014&lt;/Year&gt;&lt;RecNum&gt;38&lt;/RecNum&gt;&lt;DisplayText&gt;[20]&lt;/DisplayText&gt;&lt;record&gt;&lt;rec-number&gt;38&lt;/rec-number&gt;&lt;foreign-keys&gt;&lt;key app="EN" db-id="dxz0pa2sgprszaed2xlva5fate0wxrvfpzsd" timestamp="1488919802"&gt;38&lt;/key&gt;&lt;/foreign-keys&gt;&lt;ref-type name="Web Page"&gt;12&lt;/ref-type&gt;&lt;contributors&gt;&lt;authors&gt;&lt;author&gt;World Health Organization, &lt;/author&gt;&lt;/authors&gt;&lt;/contributors&gt;&lt;titles&gt;&lt;title&gt;Essential medicines and health products: WHO good manufacturing practices&lt;/title&gt;&lt;/titles&gt;&lt;volume&gt;2017&lt;/volume&gt;&lt;number&gt;March 7&lt;/number&gt;&lt;dates&gt;&lt;year&gt;2014&lt;/year&gt;&lt;/dates&gt;&lt;urls&gt;&lt;related-urls&gt;&lt;url&gt;http://www.who.int/medicines/areas/quality_safety/quality_assurance/production/en/&lt;/url&gt;&lt;/related-urls&gt;&lt;/urls&gt;&lt;/record&gt;&lt;/Cite&gt;&lt;/EndNote&gt;</w:instrText>
      </w:r>
      <w:r w:rsidR="004F57A0">
        <w:rPr>
          <w:rFonts w:ascii="Times New Roman" w:hAnsi="Times New Roman" w:cs="Times New Roman"/>
          <w:sz w:val="24"/>
          <w:szCs w:val="24"/>
        </w:rPr>
        <w:fldChar w:fldCharType="separate"/>
      </w:r>
      <w:r w:rsidR="009B7EE6">
        <w:rPr>
          <w:rFonts w:ascii="Times New Roman" w:hAnsi="Times New Roman" w:cs="Times New Roman"/>
          <w:noProof/>
          <w:sz w:val="24"/>
          <w:szCs w:val="24"/>
        </w:rPr>
        <w:t>[20]</w:t>
      </w:r>
      <w:r w:rsidR="004F57A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3335A" w:rsidRPr="00E3335A">
        <w:rPr>
          <w:rFonts w:ascii="Times New Roman" w:hAnsi="Times New Roman" w:cs="Times New Roman"/>
          <w:sz w:val="24"/>
          <w:szCs w:val="24"/>
        </w:rPr>
        <w:t xml:space="preserve">We used the average vaccination budget </w:t>
      </w:r>
      <w:r w:rsidR="006E212C">
        <w:rPr>
          <w:rFonts w:ascii="Times New Roman" w:hAnsi="Times New Roman" w:cs="Times New Roman"/>
          <w:sz w:val="24"/>
          <w:szCs w:val="24"/>
        </w:rPr>
        <w:t xml:space="preserve">(weighted by the </w:t>
      </w:r>
      <w:r w:rsidR="00460793">
        <w:rPr>
          <w:rFonts w:ascii="Times New Roman" w:hAnsi="Times New Roman" w:cs="Times New Roman"/>
          <w:sz w:val="24"/>
          <w:szCs w:val="24"/>
        </w:rPr>
        <w:t xml:space="preserve">forecasted </w:t>
      </w:r>
      <w:r w:rsidR="006E212C">
        <w:rPr>
          <w:rFonts w:ascii="Times New Roman" w:hAnsi="Times New Roman" w:cs="Times New Roman"/>
          <w:sz w:val="24"/>
          <w:szCs w:val="24"/>
        </w:rPr>
        <w:t xml:space="preserve">number of US-bound refugees) </w:t>
      </w:r>
      <w:r w:rsidR="00E3335A" w:rsidRPr="00E3335A">
        <w:rPr>
          <w:rFonts w:ascii="Times New Roman" w:hAnsi="Times New Roman" w:cs="Times New Roman"/>
          <w:sz w:val="24"/>
          <w:szCs w:val="24"/>
        </w:rPr>
        <w:t>from 2</w:t>
      </w:r>
      <w:r w:rsidR="001D6EB6">
        <w:rPr>
          <w:rFonts w:ascii="Times New Roman" w:hAnsi="Times New Roman" w:cs="Times New Roman"/>
          <w:sz w:val="24"/>
          <w:szCs w:val="24"/>
        </w:rPr>
        <w:t>1</w:t>
      </w:r>
      <w:r w:rsidR="00E3335A" w:rsidRPr="00E3335A">
        <w:rPr>
          <w:rFonts w:ascii="Times New Roman" w:hAnsi="Times New Roman" w:cs="Times New Roman"/>
          <w:sz w:val="24"/>
          <w:szCs w:val="24"/>
        </w:rPr>
        <w:t xml:space="preserve"> countries in which </w:t>
      </w:r>
      <w:r w:rsidR="006F2090">
        <w:rPr>
          <w:rFonts w:ascii="Times New Roman" w:hAnsi="Times New Roman" w:cs="Times New Roman"/>
          <w:sz w:val="24"/>
          <w:szCs w:val="24"/>
        </w:rPr>
        <w:t xml:space="preserve">the </w:t>
      </w:r>
      <w:r w:rsidR="001775E0">
        <w:rPr>
          <w:rFonts w:ascii="Times New Roman" w:hAnsi="Times New Roman" w:cs="Times New Roman"/>
          <w:sz w:val="24"/>
          <w:szCs w:val="24"/>
        </w:rPr>
        <w:t>VPR</w:t>
      </w:r>
      <w:r w:rsidR="0021226E">
        <w:rPr>
          <w:rFonts w:ascii="Times New Roman" w:hAnsi="Times New Roman" w:cs="Times New Roman"/>
          <w:sz w:val="24"/>
          <w:szCs w:val="24"/>
        </w:rPr>
        <w:t xml:space="preserve"> </w:t>
      </w:r>
      <w:proofErr w:type="gramStart"/>
      <w:r w:rsidR="006E212C">
        <w:rPr>
          <w:rFonts w:ascii="Times New Roman" w:hAnsi="Times New Roman" w:cs="Times New Roman"/>
          <w:sz w:val="24"/>
          <w:szCs w:val="24"/>
        </w:rPr>
        <w:t>was</w:t>
      </w:r>
      <w:r w:rsidR="00E3335A" w:rsidRPr="00E3335A">
        <w:rPr>
          <w:rFonts w:ascii="Times New Roman" w:hAnsi="Times New Roman" w:cs="Times New Roman"/>
          <w:sz w:val="24"/>
          <w:szCs w:val="24"/>
        </w:rPr>
        <w:t xml:space="preserve"> implemented</w:t>
      </w:r>
      <w:proofErr w:type="gramEnd"/>
      <w:r w:rsidR="00E3335A" w:rsidRPr="00E3335A">
        <w:rPr>
          <w:rFonts w:ascii="Times New Roman" w:hAnsi="Times New Roman" w:cs="Times New Roman"/>
          <w:sz w:val="24"/>
          <w:szCs w:val="24"/>
        </w:rPr>
        <w:t xml:space="preserve"> </w:t>
      </w:r>
      <w:r w:rsidR="006E212C">
        <w:rPr>
          <w:rFonts w:ascii="Times New Roman" w:hAnsi="Times New Roman" w:cs="Times New Roman"/>
          <w:sz w:val="24"/>
          <w:szCs w:val="24"/>
        </w:rPr>
        <w:t>in</w:t>
      </w:r>
      <w:r w:rsidR="00E3335A" w:rsidRPr="00E3335A">
        <w:rPr>
          <w:rFonts w:ascii="Times New Roman" w:hAnsi="Times New Roman" w:cs="Times New Roman"/>
          <w:sz w:val="24"/>
          <w:szCs w:val="24"/>
        </w:rPr>
        <w:t xml:space="preserve"> fiscal year </w:t>
      </w:r>
      <w:r w:rsidR="006F2090">
        <w:rPr>
          <w:rFonts w:ascii="Times New Roman" w:hAnsi="Times New Roman" w:cs="Times New Roman"/>
          <w:sz w:val="24"/>
          <w:szCs w:val="24"/>
        </w:rPr>
        <w:t xml:space="preserve">(FY) </w:t>
      </w:r>
      <w:r w:rsidR="00E3335A" w:rsidRPr="00E3335A">
        <w:rPr>
          <w:rFonts w:ascii="Times New Roman" w:hAnsi="Times New Roman" w:cs="Times New Roman"/>
          <w:sz w:val="24"/>
          <w:szCs w:val="24"/>
        </w:rPr>
        <w:t xml:space="preserve">2017 </w:t>
      </w:r>
      <w:r w:rsidR="00C0037D">
        <w:rPr>
          <w:rFonts w:ascii="Times New Roman" w:hAnsi="Times New Roman" w:cs="Times New Roman"/>
          <w:sz w:val="24"/>
          <w:szCs w:val="24"/>
        </w:rPr>
        <w:t xml:space="preserve">as a base case </w:t>
      </w:r>
      <w:r w:rsidR="00E3335A" w:rsidRPr="00E3335A">
        <w:rPr>
          <w:rFonts w:ascii="Times New Roman" w:hAnsi="Times New Roman" w:cs="Times New Roman"/>
          <w:sz w:val="24"/>
          <w:szCs w:val="24"/>
        </w:rPr>
        <w:t xml:space="preserve">to estimate the costs of overseas vaccination. The </w:t>
      </w:r>
      <w:r w:rsidR="006E212C">
        <w:rPr>
          <w:rFonts w:ascii="Times New Roman" w:hAnsi="Times New Roman" w:cs="Times New Roman"/>
          <w:sz w:val="24"/>
          <w:szCs w:val="24"/>
        </w:rPr>
        <w:t>per</w:t>
      </w:r>
      <w:r w:rsidR="001F2E10">
        <w:rPr>
          <w:rFonts w:ascii="Times New Roman" w:hAnsi="Times New Roman" w:cs="Times New Roman"/>
          <w:sz w:val="24"/>
          <w:szCs w:val="24"/>
        </w:rPr>
        <w:t>-</w:t>
      </w:r>
      <w:r w:rsidR="006E212C">
        <w:rPr>
          <w:rFonts w:ascii="Times New Roman" w:hAnsi="Times New Roman" w:cs="Times New Roman"/>
          <w:sz w:val="24"/>
          <w:szCs w:val="24"/>
        </w:rPr>
        <w:t xml:space="preserve">person </w:t>
      </w:r>
      <w:r w:rsidR="00E3335A" w:rsidRPr="00E3335A">
        <w:rPr>
          <w:rFonts w:ascii="Times New Roman" w:hAnsi="Times New Roman" w:cs="Times New Roman"/>
          <w:sz w:val="24"/>
          <w:szCs w:val="24"/>
        </w:rPr>
        <w:t>cost</w:t>
      </w:r>
      <w:r w:rsidR="00C116A7">
        <w:rPr>
          <w:rFonts w:ascii="Times New Roman" w:hAnsi="Times New Roman" w:cs="Times New Roman"/>
          <w:sz w:val="24"/>
          <w:szCs w:val="24"/>
        </w:rPr>
        <w:t>s</w:t>
      </w:r>
      <w:r w:rsidR="00E3335A" w:rsidRPr="00E3335A">
        <w:rPr>
          <w:rFonts w:ascii="Times New Roman" w:hAnsi="Times New Roman" w:cs="Times New Roman"/>
          <w:sz w:val="24"/>
          <w:szCs w:val="24"/>
        </w:rPr>
        <w:t xml:space="preserve"> of vaccinations from </w:t>
      </w:r>
      <w:r w:rsidR="006F2090">
        <w:rPr>
          <w:rFonts w:ascii="Times New Roman" w:hAnsi="Times New Roman" w:cs="Times New Roman"/>
          <w:sz w:val="24"/>
          <w:szCs w:val="24"/>
        </w:rPr>
        <w:t xml:space="preserve">the </w:t>
      </w:r>
      <w:r w:rsidR="001775E0">
        <w:rPr>
          <w:rFonts w:ascii="Times New Roman" w:hAnsi="Times New Roman" w:cs="Times New Roman"/>
          <w:sz w:val="24"/>
          <w:szCs w:val="24"/>
        </w:rPr>
        <w:t>VPR</w:t>
      </w:r>
      <w:r w:rsidR="00E3335A" w:rsidRPr="00E3335A">
        <w:rPr>
          <w:rFonts w:ascii="Times New Roman" w:hAnsi="Times New Roman" w:cs="Times New Roman"/>
          <w:sz w:val="24"/>
          <w:szCs w:val="24"/>
        </w:rPr>
        <w:t xml:space="preserve"> </w:t>
      </w:r>
      <w:proofErr w:type="gramStart"/>
      <w:r w:rsidR="00E3335A" w:rsidRPr="00E3335A">
        <w:rPr>
          <w:rFonts w:ascii="Times New Roman" w:hAnsi="Times New Roman" w:cs="Times New Roman"/>
          <w:sz w:val="24"/>
          <w:szCs w:val="24"/>
        </w:rPr>
        <w:t>w</w:t>
      </w:r>
      <w:r w:rsidR="00D746D3">
        <w:rPr>
          <w:rFonts w:ascii="Times New Roman" w:hAnsi="Times New Roman" w:cs="Times New Roman"/>
          <w:sz w:val="24"/>
          <w:szCs w:val="24"/>
        </w:rPr>
        <w:t>ere</w:t>
      </w:r>
      <w:r w:rsidR="00E3335A" w:rsidRPr="00E3335A">
        <w:rPr>
          <w:rFonts w:ascii="Times New Roman" w:hAnsi="Times New Roman" w:cs="Times New Roman"/>
          <w:sz w:val="24"/>
          <w:szCs w:val="24"/>
        </w:rPr>
        <w:t xml:space="preserve"> calculated</w:t>
      </w:r>
      <w:proofErr w:type="gramEnd"/>
      <w:r w:rsidR="00E3335A" w:rsidRPr="00E3335A">
        <w:rPr>
          <w:rFonts w:ascii="Times New Roman" w:hAnsi="Times New Roman" w:cs="Times New Roman"/>
          <w:sz w:val="24"/>
          <w:szCs w:val="24"/>
        </w:rPr>
        <w:t xml:space="preserve"> </w:t>
      </w:r>
      <w:r w:rsidR="006E212C">
        <w:rPr>
          <w:rFonts w:ascii="Times New Roman" w:hAnsi="Times New Roman" w:cs="Times New Roman"/>
          <w:sz w:val="24"/>
          <w:szCs w:val="24"/>
        </w:rPr>
        <w:t>using</w:t>
      </w:r>
      <w:r w:rsidR="006E212C" w:rsidRPr="00E3335A">
        <w:rPr>
          <w:rFonts w:ascii="Times New Roman" w:hAnsi="Times New Roman" w:cs="Times New Roman"/>
          <w:sz w:val="24"/>
          <w:szCs w:val="24"/>
        </w:rPr>
        <w:t xml:space="preserve"> </w:t>
      </w:r>
      <w:r w:rsidR="00E3335A" w:rsidRPr="00E3335A">
        <w:rPr>
          <w:rFonts w:ascii="Times New Roman" w:hAnsi="Times New Roman" w:cs="Times New Roman"/>
          <w:sz w:val="24"/>
          <w:szCs w:val="24"/>
        </w:rPr>
        <w:t>the following equation:</w:t>
      </w:r>
    </w:p>
    <w:p w14:paraId="2F9AEEEF" w14:textId="2785BE6A" w:rsidR="000D0CDB" w:rsidRPr="00DE384F" w:rsidRDefault="000D0CDB" w:rsidP="000D0CDB">
      <w:pPr>
        <w:spacing w:line="480" w:lineRule="auto"/>
        <w:rPr>
          <w:rFonts w:ascii="Times New Roman" w:eastAsia="Times New Roman" w:hAnsi="Times New Roman" w:cs="Times New Roman"/>
          <w:color w:val="000000"/>
          <w:sz w:val="24"/>
          <w:szCs w:val="24"/>
        </w:rPr>
      </w:pPr>
      <m:oMathPara>
        <m:oMathParaPr>
          <m:jc m:val="left"/>
        </m:oMathParaPr>
        <m:oMath>
          <m:r>
            <w:rPr>
              <w:rFonts w:ascii="Cambria Math" w:eastAsia="Times New Roman" w:hAnsi="Cambria Math" w:cs="Times New Roman"/>
              <w:color w:val="000000"/>
              <w:sz w:val="24"/>
              <w:szCs w:val="24"/>
            </w:rPr>
            <m:t>Costs of vaccination per person (VPR)=</m:t>
          </m:r>
          <m:nary>
            <m:naryPr>
              <m:chr m:val="∑"/>
              <m:limLoc m:val="undOvr"/>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l=1</m:t>
              </m:r>
            </m:sub>
            <m:sup>
              <m:r>
                <w:rPr>
                  <w:rFonts w:ascii="Cambria Math" w:eastAsia="Times New Roman" w:hAnsi="Cambria Math" w:cs="Times New Roman"/>
                  <w:color w:val="000000"/>
                  <w:sz w:val="24"/>
                  <w:szCs w:val="24"/>
                </w:rPr>
                <m:t>M</m:t>
              </m:r>
            </m:sup>
            <m:e>
              <m:d>
                <m:dPr>
                  <m:ctrlPr>
                    <w:rPr>
                      <w:rFonts w:ascii="Cambria Math" w:eastAsia="Times New Roman" w:hAnsi="Cambria Math" w:cs="Times New Roman"/>
                      <w:i/>
                      <w:color w:val="000000"/>
                      <w:sz w:val="24"/>
                      <w:szCs w:val="24"/>
                    </w:rPr>
                  </m:ctrlPr>
                </m:dPr>
                <m:e>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VaxCost</m:t>
                          </m:r>
                        </m:e>
                        <m:sub>
                          <m:r>
                            <w:rPr>
                              <w:rFonts w:ascii="Cambria Math" w:eastAsia="Times New Roman" w:hAnsi="Cambria Math" w:cs="Times New Roman"/>
                              <w:color w:val="000000"/>
                              <w:sz w:val="24"/>
                              <w:szCs w:val="24"/>
                            </w:rPr>
                            <m:t>l</m:t>
                          </m:r>
                        </m:sub>
                      </m:sSub>
                      <m:r>
                        <w:rPr>
                          <w:rFonts w:ascii="Cambria Math" w:eastAsia="Times New Roman" w:hAnsi="Cambria Math" w:cs="Times New Roman"/>
                          <w:color w:val="000000"/>
                          <w:sz w:val="24"/>
                          <w:szCs w:val="24"/>
                        </w:rPr>
                        <m:t>+VarCost</m:t>
                      </m:r>
                    </m:e>
                  </m:d>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Dose</m:t>
                      </m:r>
                    </m:e>
                    <m:sub>
                      <m:r>
                        <w:rPr>
                          <w:rFonts w:ascii="Cambria Math" w:eastAsia="Times New Roman" w:hAnsi="Cambria Math" w:cs="Times New Roman"/>
                          <w:color w:val="000000"/>
                          <w:sz w:val="24"/>
                          <w:szCs w:val="24"/>
                        </w:rPr>
                        <m:t>l</m:t>
                      </m:r>
                    </m:sub>
                  </m:sSub>
                </m:e>
              </m:d>
              <m:r>
                <w:rPr>
                  <w:rFonts w:ascii="Cambria Math" w:eastAsia="Times New Roman" w:hAnsi="Cambria Math" w:cs="Times New Roman"/>
                  <w:color w:val="000000"/>
                  <w:sz w:val="24"/>
                  <w:szCs w:val="24"/>
                </w:rPr>
                <m:t>+FixCost</m:t>
              </m:r>
            </m:e>
          </m:nary>
        </m:oMath>
      </m:oMathPara>
    </w:p>
    <w:p w14:paraId="65CD235C" w14:textId="50E6B8E8" w:rsidR="000D0CDB" w:rsidRDefault="00DE384F" w:rsidP="000D0CDB">
      <w:pPr>
        <w:rPr>
          <w:rFonts w:ascii="Times New Roman" w:hAnsi="Times New Roman" w:cs="Times New Roman"/>
          <w:sz w:val="24"/>
          <w:szCs w:val="24"/>
        </w:rPr>
      </w:pPr>
      <w:proofErr w:type="gramStart"/>
      <w:r w:rsidRPr="00394E8A">
        <w:rPr>
          <w:rFonts w:ascii="Times New Roman" w:hAnsi="Times New Roman" w:cs="Times New Roman"/>
          <w:i/>
          <w:sz w:val="24"/>
          <w:szCs w:val="24"/>
        </w:rPr>
        <w:t>l</w:t>
      </w:r>
      <w:proofErr w:type="gramEnd"/>
      <w:r w:rsidR="000D0CDB">
        <w:rPr>
          <w:rFonts w:ascii="Times New Roman" w:hAnsi="Times New Roman" w:cs="Times New Roman"/>
          <w:sz w:val="24"/>
          <w:szCs w:val="24"/>
        </w:rPr>
        <w:t xml:space="preserve">: </w:t>
      </w:r>
      <w:r w:rsidR="006E212C">
        <w:rPr>
          <w:rFonts w:ascii="Times New Roman" w:hAnsi="Times New Roman" w:cs="Times New Roman"/>
          <w:sz w:val="24"/>
          <w:szCs w:val="24"/>
        </w:rPr>
        <w:t xml:space="preserve">index for </w:t>
      </w:r>
      <w:r w:rsidR="000D0CDB">
        <w:rPr>
          <w:rFonts w:ascii="Times New Roman" w:hAnsi="Times New Roman" w:cs="Times New Roman"/>
          <w:sz w:val="24"/>
          <w:szCs w:val="24"/>
        </w:rPr>
        <w:t>type of vaccine</w:t>
      </w:r>
    </w:p>
    <w:p w14:paraId="346028DD" w14:textId="6E5015CA" w:rsidR="00E3335A" w:rsidRDefault="002B1030" w:rsidP="00DE384F">
      <w:pPr>
        <w:rPr>
          <w:rFonts w:ascii="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VaxCost</m:t>
            </m:r>
          </m:e>
          <m:sub>
            <m:r>
              <w:rPr>
                <w:rFonts w:ascii="Cambria Math" w:eastAsia="Times New Roman" w:hAnsi="Cambria Math" w:cs="Times New Roman"/>
                <w:color w:val="000000"/>
                <w:sz w:val="24"/>
                <w:szCs w:val="24"/>
              </w:rPr>
              <m:t>l</m:t>
            </m:r>
          </m:sub>
        </m:sSub>
      </m:oMath>
      <w:r w:rsidR="00DE384F">
        <w:rPr>
          <w:rFonts w:ascii="Times New Roman" w:hAnsi="Times New Roman" w:cs="Times New Roman"/>
          <w:color w:val="000000"/>
          <w:sz w:val="24"/>
          <w:szCs w:val="24"/>
        </w:rPr>
        <w:t xml:space="preserve">: </w:t>
      </w:r>
      <w:r w:rsidR="006E212C">
        <w:rPr>
          <w:rFonts w:ascii="Times New Roman" w:hAnsi="Times New Roman" w:cs="Times New Roman"/>
          <w:color w:val="000000"/>
          <w:sz w:val="24"/>
          <w:szCs w:val="24"/>
        </w:rPr>
        <w:t>VPR c</w:t>
      </w:r>
      <w:r w:rsidR="00DE384F">
        <w:rPr>
          <w:rFonts w:ascii="Times New Roman" w:hAnsi="Times New Roman" w:cs="Times New Roman"/>
          <w:color w:val="000000"/>
          <w:sz w:val="24"/>
          <w:szCs w:val="24"/>
        </w:rPr>
        <w:t xml:space="preserve">osts of vaccine </w:t>
      </w:r>
      <w:r w:rsidR="00DE384F" w:rsidRPr="00DE384F">
        <w:rPr>
          <w:rFonts w:ascii="Times New Roman" w:hAnsi="Times New Roman" w:cs="Times New Roman"/>
          <w:i/>
          <w:color w:val="000000"/>
          <w:sz w:val="24"/>
          <w:szCs w:val="24"/>
        </w:rPr>
        <w:t>l</w:t>
      </w:r>
      <w:r w:rsidR="00DE384F">
        <w:rPr>
          <w:rFonts w:ascii="Times New Roman" w:hAnsi="Times New Roman" w:cs="Times New Roman"/>
          <w:color w:val="000000"/>
          <w:sz w:val="24"/>
          <w:szCs w:val="24"/>
        </w:rPr>
        <w:t xml:space="preserve"> </w:t>
      </w:r>
    </w:p>
    <w:p w14:paraId="013B8F83" w14:textId="56E4CB11" w:rsidR="0021226E" w:rsidRDefault="0021226E" w:rsidP="00DE384F">
      <w:pP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VarCost</m:t>
        </m:r>
      </m:oMath>
      <w:r>
        <w:rPr>
          <w:rFonts w:ascii="Times New Roman" w:hAnsi="Times New Roman" w:cs="Times New Roman"/>
          <w:color w:val="000000"/>
          <w:sz w:val="24"/>
          <w:szCs w:val="24"/>
        </w:rPr>
        <w:t xml:space="preserve">: Variable </w:t>
      </w:r>
      <w:r w:rsidR="001730CE">
        <w:rPr>
          <w:rFonts w:ascii="Times New Roman" w:hAnsi="Times New Roman" w:cs="Times New Roman"/>
          <w:color w:val="000000"/>
          <w:sz w:val="24"/>
          <w:szCs w:val="24"/>
        </w:rPr>
        <w:t xml:space="preserve">program costs </w:t>
      </w:r>
      <w:r>
        <w:rPr>
          <w:rFonts w:ascii="Times New Roman" w:hAnsi="Times New Roman" w:cs="Times New Roman"/>
          <w:color w:val="000000"/>
          <w:sz w:val="24"/>
          <w:szCs w:val="24"/>
        </w:rPr>
        <w:t>per dose</w:t>
      </w:r>
    </w:p>
    <w:p w14:paraId="738CF753" w14:textId="0E159F19" w:rsidR="0021226E" w:rsidRDefault="002B1030" w:rsidP="00DE384F">
      <w:pPr>
        <w:rPr>
          <w:rFonts w:ascii="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Dose</m:t>
            </m:r>
          </m:e>
          <m:sub>
            <m:r>
              <w:rPr>
                <w:rFonts w:ascii="Cambria Math" w:eastAsia="Times New Roman" w:hAnsi="Cambria Math" w:cs="Times New Roman"/>
                <w:color w:val="000000"/>
                <w:sz w:val="24"/>
                <w:szCs w:val="24"/>
              </w:rPr>
              <m:t>l</m:t>
            </m:r>
          </m:sub>
        </m:sSub>
      </m:oMath>
      <w:r w:rsidR="0021226E">
        <w:rPr>
          <w:rFonts w:ascii="Times New Roman" w:hAnsi="Times New Roman" w:cs="Times New Roman"/>
          <w:color w:val="000000"/>
          <w:sz w:val="24"/>
          <w:szCs w:val="24"/>
        </w:rPr>
        <w:t xml:space="preserve">: Numbers of doses of vaccine </w:t>
      </w:r>
      <w:r w:rsidR="0021226E" w:rsidRPr="0021226E">
        <w:rPr>
          <w:rFonts w:ascii="Times New Roman" w:hAnsi="Times New Roman" w:cs="Times New Roman"/>
          <w:i/>
          <w:color w:val="000000"/>
          <w:sz w:val="24"/>
          <w:szCs w:val="24"/>
        </w:rPr>
        <w:t>l</w:t>
      </w:r>
      <w:r w:rsidR="0021226E">
        <w:rPr>
          <w:rFonts w:ascii="Times New Roman" w:hAnsi="Times New Roman" w:cs="Times New Roman"/>
          <w:i/>
          <w:color w:val="000000"/>
          <w:sz w:val="24"/>
          <w:szCs w:val="24"/>
        </w:rPr>
        <w:t xml:space="preserve"> </w:t>
      </w:r>
      <w:r w:rsidR="0021226E">
        <w:rPr>
          <w:rFonts w:ascii="Times New Roman" w:hAnsi="Times New Roman" w:cs="Times New Roman"/>
          <w:color w:val="000000"/>
          <w:sz w:val="24"/>
          <w:szCs w:val="24"/>
        </w:rPr>
        <w:t xml:space="preserve">provided by </w:t>
      </w:r>
      <w:r w:rsidR="001775E0">
        <w:rPr>
          <w:rFonts w:ascii="Times New Roman" w:hAnsi="Times New Roman" w:cs="Times New Roman"/>
          <w:color w:val="000000"/>
          <w:sz w:val="24"/>
          <w:szCs w:val="24"/>
        </w:rPr>
        <w:t>VPR</w:t>
      </w:r>
    </w:p>
    <w:p w14:paraId="17CAAD53" w14:textId="537C62E8" w:rsidR="0021226E" w:rsidRDefault="0021226E" w:rsidP="00DE384F">
      <w:pP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FixCost</m:t>
        </m:r>
      </m:oMath>
      <w:r>
        <w:rPr>
          <w:rFonts w:ascii="Times New Roman" w:hAnsi="Times New Roman" w:cs="Times New Roman"/>
          <w:color w:val="000000"/>
          <w:sz w:val="24"/>
          <w:szCs w:val="24"/>
        </w:rPr>
        <w:t xml:space="preserve">: Fixed </w:t>
      </w:r>
      <w:r w:rsidR="001730CE">
        <w:rPr>
          <w:rFonts w:ascii="Times New Roman" w:hAnsi="Times New Roman" w:cs="Times New Roman"/>
          <w:color w:val="000000"/>
          <w:sz w:val="24"/>
          <w:szCs w:val="24"/>
        </w:rPr>
        <w:t>program costs</w:t>
      </w:r>
      <w:r>
        <w:rPr>
          <w:rFonts w:ascii="Times New Roman" w:hAnsi="Times New Roman" w:cs="Times New Roman"/>
          <w:color w:val="000000"/>
          <w:sz w:val="24"/>
          <w:szCs w:val="24"/>
        </w:rPr>
        <w:t xml:space="preserve"> per person</w:t>
      </w:r>
    </w:p>
    <w:p w14:paraId="4E3883B3" w14:textId="77777777" w:rsidR="0021226E" w:rsidRPr="0021226E" w:rsidRDefault="0021226E" w:rsidP="00DE384F">
      <w:pPr>
        <w:rPr>
          <w:rFonts w:ascii="Times New Roman" w:hAnsi="Times New Roman" w:cs="Times New Roman"/>
          <w:sz w:val="24"/>
          <w:szCs w:val="24"/>
        </w:rPr>
      </w:pPr>
    </w:p>
    <w:p w14:paraId="680C62FA" w14:textId="69620896" w:rsidR="00E3335A" w:rsidRPr="00F80F8B" w:rsidRDefault="00E3335A" w:rsidP="00E3335A">
      <w:pPr>
        <w:spacing w:line="480" w:lineRule="auto"/>
        <w:ind w:firstLine="720"/>
        <w:rPr>
          <w:rFonts w:ascii="Times New Roman" w:hAnsi="Times New Roman" w:cs="Times New Roman"/>
          <w:sz w:val="24"/>
          <w:szCs w:val="24"/>
        </w:rPr>
      </w:pPr>
      <w:r w:rsidRPr="00F80F8B">
        <w:rPr>
          <w:rFonts w:ascii="Times New Roman" w:hAnsi="Times New Roman" w:cs="Times New Roman"/>
          <w:sz w:val="24"/>
          <w:szCs w:val="24"/>
        </w:rPr>
        <w:t xml:space="preserve">The budget data </w:t>
      </w:r>
      <w:r w:rsidR="00604A95" w:rsidRPr="00F80F8B">
        <w:rPr>
          <w:rFonts w:ascii="Times New Roman" w:hAnsi="Times New Roman" w:cs="Times New Roman"/>
          <w:sz w:val="24"/>
          <w:szCs w:val="24"/>
        </w:rPr>
        <w:t>did not account for potential differences in</w:t>
      </w:r>
      <w:r w:rsidRPr="00F80F8B">
        <w:rPr>
          <w:rFonts w:ascii="Times New Roman" w:hAnsi="Times New Roman" w:cs="Times New Roman"/>
          <w:sz w:val="24"/>
          <w:szCs w:val="24"/>
        </w:rPr>
        <w:t xml:space="preserve"> pediatric and adult </w:t>
      </w:r>
      <w:proofErr w:type="spellStart"/>
      <w:r w:rsidR="00151744" w:rsidRPr="00F80F8B">
        <w:rPr>
          <w:rFonts w:ascii="Times New Roman" w:hAnsi="Times New Roman" w:cs="Times New Roman"/>
          <w:sz w:val="24"/>
          <w:szCs w:val="24"/>
        </w:rPr>
        <w:t>H</w:t>
      </w:r>
      <w:r w:rsidR="0034688C" w:rsidRPr="00F80F8B">
        <w:rPr>
          <w:rFonts w:ascii="Times New Roman" w:hAnsi="Times New Roman" w:cs="Times New Roman"/>
          <w:sz w:val="24"/>
          <w:szCs w:val="24"/>
        </w:rPr>
        <w:t>epB</w:t>
      </w:r>
      <w:proofErr w:type="spellEnd"/>
      <w:r w:rsidR="00151744" w:rsidRPr="00F80F8B">
        <w:rPr>
          <w:rFonts w:ascii="Times New Roman" w:hAnsi="Times New Roman" w:cs="Times New Roman"/>
          <w:sz w:val="24"/>
          <w:szCs w:val="24"/>
        </w:rPr>
        <w:t xml:space="preserve"> </w:t>
      </w:r>
      <w:r w:rsidRPr="00F80F8B">
        <w:rPr>
          <w:rFonts w:ascii="Times New Roman" w:hAnsi="Times New Roman" w:cs="Times New Roman"/>
          <w:sz w:val="24"/>
          <w:szCs w:val="24"/>
        </w:rPr>
        <w:t>vaccine prices</w:t>
      </w:r>
      <w:r w:rsidR="00151744" w:rsidRPr="00F80F8B">
        <w:rPr>
          <w:rFonts w:ascii="Times New Roman" w:hAnsi="Times New Roman" w:cs="Times New Roman"/>
          <w:sz w:val="24"/>
          <w:szCs w:val="24"/>
        </w:rPr>
        <w:t xml:space="preserve"> for selected locations</w:t>
      </w:r>
      <w:r w:rsidRPr="00F80F8B">
        <w:rPr>
          <w:rFonts w:ascii="Times New Roman" w:hAnsi="Times New Roman" w:cs="Times New Roman"/>
          <w:sz w:val="24"/>
          <w:szCs w:val="24"/>
        </w:rPr>
        <w:t xml:space="preserve">. </w:t>
      </w:r>
      <w:r w:rsidR="0034688C" w:rsidRPr="00F80F8B">
        <w:rPr>
          <w:rFonts w:ascii="Times New Roman" w:hAnsi="Times New Roman" w:cs="Times New Roman"/>
          <w:sz w:val="24"/>
          <w:szCs w:val="24"/>
        </w:rPr>
        <w:t xml:space="preserve">For all other vaccines, the budget vaccine costs were the </w:t>
      </w:r>
      <w:r w:rsidR="00EF7713" w:rsidRPr="00F80F8B">
        <w:rPr>
          <w:rFonts w:ascii="Times New Roman" w:hAnsi="Times New Roman" w:cs="Times New Roman"/>
          <w:sz w:val="24"/>
          <w:szCs w:val="24"/>
        </w:rPr>
        <w:t xml:space="preserve">population </w:t>
      </w:r>
      <w:r w:rsidR="0034688C" w:rsidRPr="00F80F8B">
        <w:rPr>
          <w:rFonts w:ascii="Times New Roman" w:hAnsi="Times New Roman" w:cs="Times New Roman"/>
          <w:sz w:val="24"/>
          <w:szCs w:val="24"/>
        </w:rPr>
        <w:t xml:space="preserve">weighted average of pediatric and adult vaccine costs. </w:t>
      </w:r>
      <w:r w:rsidR="0038663F" w:rsidRPr="00F80F8B">
        <w:rPr>
          <w:rFonts w:ascii="Times New Roman" w:hAnsi="Times New Roman" w:cs="Times New Roman"/>
          <w:sz w:val="24"/>
          <w:szCs w:val="24"/>
        </w:rPr>
        <w:t xml:space="preserve">The </w:t>
      </w:r>
      <w:r w:rsidR="00245ADB" w:rsidRPr="00F80F8B">
        <w:rPr>
          <w:rFonts w:ascii="Times New Roman" w:hAnsi="Times New Roman" w:cs="Times New Roman"/>
          <w:sz w:val="24"/>
          <w:szCs w:val="24"/>
        </w:rPr>
        <w:t>budget included a vaccine wastage rate of 5%</w:t>
      </w:r>
      <w:r w:rsidR="0038663F" w:rsidRPr="00F80F8B">
        <w:rPr>
          <w:rFonts w:ascii="Times New Roman" w:hAnsi="Times New Roman" w:cs="Times New Roman"/>
          <w:sz w:val="24"/>
          <w:szCs w:val="24"/>
        </w:rPr>
        <w:t xml:space="preserve">. </w:t>
      </w:r>
      <w:r w:rsidRPr="00F80F8B">
        <w:rPr>
          <w:rFonts w:ascii="Times New Roman" w:hAnsi="Times New Roman" w:cs="Times New Roman"/>
          <w:sz w:val="24"/>
          <w:szCs w:val="24"/>
        </w:rPr>
        <w:t xml:space="preserve">For </w:t>
      </w:r>
      <w:r w:rsidR="001730CE" w:rsidRPr="00F80F8B">
        <w:rPr>
          <w:rFonts w:ascii="Times New Roman" w:hAnsi="Times New Roman" w:cs="Times New Roman"/>
          <w:sz w:val="24"/>
          <w:szCs w:val="24"/>
        </w:rPr>
        <w:t>program</w:t>
      </w:r>
      <w:r w:rsidRPr="00F80F8B">
        <w:rPr>
          <w:rFonts w:ascii="Times New Roman" w:hAnsi="Times New Roman" w:cs="Times New Roman"/>
          <w:sz w:val="24"/>
          <w:szCs w:val="24"/>
        </w:rPr>
        <w:t xml:space="preserve"> costs, we assume</w:t>
      </w:r>
      <w:r w:rsidR="00D746D3">
        <w:rPr>
          <w:rFonts w:ascii="Times New Roman" w:hAnsi="Times New Roman" w:cs="Times New Roman"/>
          <w:sz w:val="24"/>
          <w:szCs w:val="24"/>
        </w:rPr>
        <w:t>d</w:t>
      </w:r>
      <w:r w:rsidRPr="00F80F8B">
        <w:rPr>
          <w:rFonts w:ascii="Times New Roman" w:hAnsi="Times New Roman" w:cs="Times New Roman"/>
          <w:sz w:val="24"/>
          <w:szCs w:val="24"/>
        </w:rPr>
        <w:t xml:space="preserve"> that there are two components</w:t>
      </w:r>
      <w:r w:rsidR="0006019A">
        <w:rPr>
          <w:rFonts w:ascii="Times New Roman" w:hAnsi="Times New Roman" w:cs="Times New Roman"/>
          <w:sz w:val="24"/>
          <w:szCs w:val="24"/>
        </w:rPr>
        <w:t>:</w:t>
      </w:r>
      <w:r w:rsidRPr="00F80F8B">
        <w:rPr>
          <w:rFonts w:ascii="Times New Roman" w:hAnsi="Times New Roman" w:cs="Times New Roman"/>
          <w:sz w:val="24"/>
          <w:szCs w:val="24"/>
        </w:rPr>
        <w:t xml:space="preserve"> fixed and variable costs. </w:t>
      </w:r>
      <w:r w:rsidR="00604A95" w:rsidRPr="00F80F8B">
        <w:rPr>
          <w:rFonts w:ascii="Times New Roman" w:hAnsi="Times New Roman" w:cs="Times New Roman"/>
          <w:sz w:val="24"/>
          <w:szCs w:val="24"/>
        </w:rPr>
        <w:t>The f</w:t>
      </w:r>
      <w:r w:rsidRPr="00F80F8B">
        <w:rPr>
          <w:rFonts w:ascii="Times New Roman" w:hAnsi="Times New Roman" w:cs="Times New Roman"/>
          <w:sz w:val="24"/>
          <w:szCs w:val="24"/>
        </w:rPr>
        <w:t xml:space="preserve">ixed cost is per person </w:t>
      </w:r>
      <w:r w:rsidR="00604A95" w:rsidRPr="00F80F8B">
        <w:rPr>
          <w:rFonts w:ascii="Times New Roman" w:hAnsi="Times New Roman" w:cs="Times New Roman"/>
          <w:sz w:val="24"/>
          <w:szCs w:val="24"/>
        </w:rPr>
        <w:t>and</w:t>
      </w:r>
      <w:r w:rsidRPr="00F80F8B">
        <w:rPr>
          <w:rFonts w:ascii="Times New Roman" w:hAnsi="Times New Roman" w:cs="Times New Roman"/>
          <w:sz w:val="24"/>
          <w:szCs w:val="24"/>
        </w:rPr>
        <w:t xml:space="preserve"> </w:t>
      </w:r>
      <w:proofErr w:type="gramStart"/>
      <w:r w:rsidRPr="00F80F8B">
        <w:rPr>
          <w:rFonts w:ascii="Times New Roman" w:hAnsi="Times New Roman" w:cs="Times New Roman"/>
          <w:sz w:val="24"/>
          <w:szCs w:val="24"/>
        </w:rPr>
        <w:t>is not affected</w:t>
      </w:r>
      <w:proofErr w:type="gramEnd"/>
      <w:r w:rsidRPr="00F80F8B">
        <w:rPr>
          <w:rFonts w:ascii="Times New Roman" w:hAnsi="Times New Roman" w:cs="Times New Roman"/>
          <w:sz w:val="24"/>
          <w:szCs w:val="24"/>
        </w:rPr>
        <w:t xml:space="preserve"> by numbers of </w:t>
      </w:r>
      <w:r w:rsidR="00604A95" w:rsidRPr="00F80F8B">
        <w:rPr>
          <w:rFonts w:ascii="Times New Roman" w:hAnsi="Times New Roman" w:cs="Times New Roman"/>
          <w:sz w:val="24"/>
          <w:szCs w:val="24"/>
        </w:rPr>
        <w:t xml:space="preserve">vaccine </w:t>
      </w:r>
      <w:r w:rsidRPr="00F80F8B">
        <w:rPr>
          <w:rFonts w:ascii="Times New Roman" w:hAnsi="Times New Roman" w:cs="Times New Roman"/>
          <w:sz w:val="24"/>
          <w:szCs w:val="24"/>
        </w:rPr>
        <w:t xml:space="preserve">doses </w:t>
      </w:r>
      <w:r w:rsidR="00604A95" w:rsidRPr="00F80F8B">
        <w:rPr>
          <w:rFonts w:ascii="Times New Roman" w:hAnsi="Times New Roman" w:cs="Times New Roman"/>
          <w:sz w:val="24"/>
          <w:szCs w:val="24"/>
        </w:rPr>
        <w:t xml:space="preserve">provided </w:t>
      </w:r>
      <w:r w:rsidRPr="00F80F8B">
        <w:rPr>
          <w:rFonts w:ascii="Times New Roman" w:hAnsi="Times New Roman" w:cs="Times New Roman"/>
          <w:sz w:val="24"/>
          <w:szCs w:val="24"/>
        </w:rPr>
        <w:t xml:space="preserve">per person. For instance, </w:t>
      </w:r>
      <w:r w:rsidR="0006019A">
        <w:rPr>
          <w:rFonts w:ascii="Times New Roman" w:hAnsi="Times New Roman" w:cs="Times New Roman"/>
          <w:sz w:val="24"/>
          <w:szCs w:val="24"/>
        </w:rPr>
        <w:t>the h</w:t>
      </w:r>
      <w:r w:rsidR="0006019A" w:rsidRPr="00F80F8B">
        <w:rPr>
          <w:rFonts w:ascii="Times New Roman" w:hAnsi="Times New Roman" w:cs="Times New Roman"/>
          <w:sz w:val="24"/>
          <w:szCs w:val="24"/>
        </w:rPr>
        <w:t xml:space="preserve">epatitis </w:t>
      </w:r>
      <w:r w:rsidRPr="00F80F8B">
        <w:rPr>
          <w:rFonts w:ascii="Times New Roman" w:hAnsi="Times New Roman" w:cs="Times New Roman"/>
          <w:sz w:val="24"/>
          <w:szCs w:val="24"/>
        </w:rPr>
        <w:t xml:space="preserve">B </w:t>
      </w:r>
      <w:r w:rsidR="0006019A">
        <w:rPr>
          <w:rFonts w:ascii="Times New Roman" w:hAnsi="Times New Roman" w:cs="Times New Roman"/>
          <w:sz w:val="24"/>
          <w:szCs w:val="24"/>
        </w:rPr>
        <w:t>s</w:t>
      </w:r>
      <w:r w:rsidR="0006019A" w:rsidRPr="00F80F8B">
        <w:rPr>
          <w:rFonts w:ascii="Times New Roman" w:hAnsi="Times New Roman" w:cs="Times New Roman"/>
          <w:sz w:val="24"/>
          <w:szCs w:val="24"/>
        </w:rPr>
        <w:t xml:space="preserve">urface </w:t>
      </w:r>
      <w:r w:rsidR="0006019A">
        <w:rPr>
          <w:rFonts w:ascii="Times New Roman" w:hAnsi="Times New Roman" w:cs="Times New Roman"/>
          <w:sz w:val="24"/>
          <w:szCs w:val="24"/>
        </w:rPr>
        <w:t>a</w:t>
      </w:r>
      <w:r w:rsidR="0006019A" w:rsidRPr="00F80F8B">
        <w:rPr>
          <w:rFonts w:ascii="Times New Roman" w:hAnsi="Times New Roman" w:cs="Times New Roman"/>
          <w:sz w:val="24"/>
          <w:szCs w:val="24"/>
        </w:rPr>
        <w:t xml:space="preserve">ntigen </w:t>
      </w:r>
      <w:r w:rsidRPr="00F80F8B">
        <w:rPr>
          <w:rFonts w:ascii="Times New Roman" w:hAnsi="Times New Roman" w:cs="Times New Roman"/>
          <w:sz w:val="24"/>
          <w:szCs w:val="24"/>
        </w:rPr>
        <w:t>(</w:t>
      </w:r>
      <w:proofErr w:type="spellStart"/>
      <w:r w:rsidRPr="00F80F8B">
        <w:rPr>
          <w:rFonts w:ascii="Times New Roman" w:hAnsi="Times New Roman" w:cs="Times New Roman"/>
          <w:sz w:val="24"/>
          <w:szCs w:val="24"/>
        </w:rPr>
        <w:t>HBsAg</w:t>
      </w:r>
      <w:proofErr w:type="spellEnd"/>
      <w:r w:rsidRPr="00F80F8B">
        <w:rPr>
          <w:rFonts w:ascii="Times New Roman" w:hAnsi="Times New Roman" w:cs="Times New Roman"/>
          <w:sz w:val="24"/>
          <w:szCs w:val="24"/>
        </w:rPr>
        <w:t xml:space="preserve">) test </w:t>
      </w:r>
      <w:proofErr w:type="gramStart"/>
      <w:r w:rsidRPr="00F80F8B">
        <w:rPr>
          <w:rFonts w:ascii="Times New Roman" w:hAnsi="Times New Roman" w:cs="Times New Roman"/>
          <w:sz w:val="24"/>
          <w:szCs w:val="24"/>
        </w:rPr>
        <w:t>is only given</w:t>
      </w:r>
      <w:proofErr w:type="gramEnd"/>
      <w:r w:rsidRPr="00F80F8B">
        <w:rPr>
          <w:rFonts w:ascii="Times New Roman" w:hAnsi="Times New Roman" w:cs="Times New Roman"/>
          <w:sz w:val="24"/>
          <w:szCs w:val="24"/>
        </w:rPr>
        <w:t xml:space="preserve"> once per person </w:t>
      </w:r>
      <w:r w:rsidR="00245ADB" w:rsidRPr="00F80F8B">
        <w:rPr>
          <w:rFonts w:ascii="Times New Roman" w:hAnsi="Times New Roman" w:cs="Times New Roman"/>
          <w:sz w:val="24"/>
          <w:szCs w:val="24"/>
        </w:rPr>
        <w:t>by the</w:t>
      </w:r>
      <w:r w:rsidR="00604A95" w:rsidRPr="00F80F8B">
        <w:rPr>
          <w:rFonts w:ascii="Times New Roman" w:hAnsi="Times New Roman" w:cs="Times New Roman"/>
          <w:sz w:val="24"/>
          <w:szCs w:val="24"/>
        </w:rPr>
        <w:t xml:space="preserve"> </w:t>
      </w:r>
      <w:r w:rsidR="001775E0" w:rsidRPr="00F80F8B">
        <w:rPr>
          <w:rFonts w:ascii="Times New Roman" w:hAnsi="Times New Roman" w:cs="Times New Roman"/>
          <w:sz w:val="24"/>
          <w:szCs w:val="24"/>
        </w:rPr>
        <w:t>VPR</w:t>
      </w:r>
      <w:r w:rsidRPr="00F80F8B">
        <w:rPr>
          <w:rFonts w:ascii="Times New Roman" w:hAnsi="Times New Roman" w:cs="Times New Roman"/>
          <w:sz w:val="24"/>
          <w:szCs w:val="24"/>
        </w:rPr>
        <w:t xml:space="preserve">, and </w:t>
      </w:r>
      <w:r w:rsidR="00604A95" w:rsidRPr="00F80F8B">
        <w:rPr>
          <w:rFonts w:ascii="Times New Roman" w:hAnsi="Times New Roman" w:cs="Times New Roman"/>
          <w:sz w:val="24"/>
          <w:szCs w:val="24"/>
        </w:rPr>
        <w:t xml:space="preserve">the test </w:t>
      </w:r>
      <w:r w:rsidRPr="00F80F8B">
        <w:rPr>
          <w:rFonts w:ascii="Times New Roman" w:hAnsi="Times New Roman" w:cs="Times New Roman"/>
          <w:sz w:val="24"/>
          <w:szCs w:val="24"/>
        </w:rPr>
        <w:t xml:space="preserve">costs are </w:t>
      </w:r>
      <w:r w:rsidRPr="00F80F8B">
        <w:rPr>
          <w:rFonts w:ascii="Times New Roman" w:hAnsi="Times New Roman" w:cs="Times New Roman"/>
          <w:sz w:val="24"/>
          <w:szCs w:val="24"/>
        </w:rPr>
        <w:lastRenderedPageBreak/>
        <w:t xml:space="preserve">independent of numbers of </w:t>
      </w:r>
      <w:r w:rsidR="00604A95" w:rsidRPr="00F80F8B">
        <w:rPr>
          <w:rFonts w:ascii="Times New Roman" w:hAnsi="Times New Roman" w:cs="Times New Roman"/>
          <w:sz w:val="24"/>
          <w:szCs w:val="24"/>
        </w:rPr>
        <w:t xml:space="preserve">vaccine </w:t>
      </w:r>
      <w:r w:rsidRPr="00F80F8B">
        <w:rPr>
          <w:rFonts w:ascii="Times New Roman" w:hAnsi="Times New Roman" w:cs="Times New Roman"/>
          <w:sz w:val="24"/>
          <w:szCs w:val="24"/>
        </w:rPr>
        <w:t xml:space="preserve">doses </w:t>
      </w:r>
      <w:r w:rsidR="00604A95" w:rsidRPr="00F80F8B">
        <w:rPr>
          <w:rFonts w:ascii="Times New Roman" w:hAnsi="Times New Roman" w:cs="Times New Roman"/>
          <w:sz w:val="24"/>
          <w:szCs w:val="24"/>
        </w:rPr>
        <w:t xml:space="preserve">delivered </w:t>
      </w:r>
      <w:r w:rsidRPr="00F80F8B">
        <w:rPr>
          <w:rFonts w:ascii="Times New Roman" w:hAnsi="Times New Roman" w:cs="Times New Roman"/>
          <w:sz w:val="24"/>
          <w:szCs w:val="24"/>
        </w:rPr>
        <w:t xml:space="preserve">per person. We </w:t>
      </w:r>
      <w:r w:rsidR="00604A95" w:rsidRPr="00F80F8B">
        <w:rPr>
          <w:rFonts w:ascii="Times New Roman" w:hAnsi="Times New Roman" w:cs="Times New Roman"/>
          <w:sz w:val="24"/>
          <w:szCs w:val="24"/>
        </w:rPr>
        <w:t>calculated fixed costs from the sum of</w:t>
      </w:r>
      <w:r w:rsidRPr="00F80F8B">
        <w:rPr>
          <w:rFonts w:ascii="Times New Roman" w:hAnsi="Times New Roman" w:cs="Times New Roman"/>
          <w:sz w:val="24"/>
          <w:szCs w:val="24"/>
        </w:rPr>
        <w:t xml:space="preserve"> office cost</w:t>
      </w:r>
      <w:r w:rsidR="00604A95" w:rsidRPr="00F80F8B">
        <w:rPr>
          <w:rFonts w:ascii="Times New Roman" w:hAnsi="Times New Roman" w:cs="Times New Roman"/>
          <w:sz w:val="24"/>
          <w:szCs w:val="24"/>
        </w:rPr>
        <w:t>s</w:t>
      </w:r>
      <w:r w:rsidR="000359C8" w:rsidRPr="00F80F8B">
        <w:rPr>
          <w:rFonts w:ascii="Times New Roman" w:hAnsi="Times New Roman" w:cs="Times New Roman"/>
          <w:sz w:val="24"/>
          <w:szCs w:val="24"/>
        </w:rPr>
        <w:t>, office overhead,</w:t>
      </w:r>
      <w:r w:rsidRPr="00F80F8B">
        <w:rPr>
          <w:rFonts w:ascii="Times New Roman" w:hAnsi="Times New Roman" w:cs="Times New Roman"/>
          <w:sz w:val="24"/>
          <w:szCs w:val="24"/>
        </w:rPr>
        <w:t xml:space="preserve"> and </w:t>
      </w:r>
      <w:proofErr w:type="spellStart"/>
      <w:r w:rsidRPr="00F80F8B">
        <w:rPr>
          <w:rFonts w:ascii="Times New Roman" w:hAnsi="Times New Roman" w:cs="Times New Roman"/>
          <w:sz w:val="24"/>
          <w:szCs w:val="24"/>
        </w:rPr>
        <w:t>HBsAg</w:t>
      </w:r>
      <w:proofErr w:type="spellEnd"/>
      <w:r w:rsidRPr="00F80F8B">
        <w:rPr>
          <w:rFonts w:ascii="Times New Roman" w:hAnsi="Times New Roman" w:cs="Times New Roman"/>
          <w:sz w:val="24"/>
          <w:szCs w:val="24"/>
        </w:rPr>
        <w:t xml:space="preserve"> test </w:t>
      </w:r>
      <w:r w:rsidR="00604A95" w:rsidRPr="00F80F8B">
        <w:rPr>
          <w:rFonts w:ascii="Times New Roman" w:hAnsi="Times New Roman" w:cs="Times New Roman"/>
          <w:sz w:val="24"/>
          <w:szCs w:val="24"/>
        </w:rPr>
        <w:t xml:space="preserve">costs divided by the </w:t>
      </w:r>
      <w:r w:rsidR="00460793" w:rsidRPr="00F80F8B">
        <w:rPr>
          <w:rFonts w:ascii="Times New Roman" w:hAnsi="Times New Roman" w:cs="Times New Roman"/>
          <w:sz w:val="24"/>
          <w:szCs w:val="24"/>
        </w:rPr>
        <w:t xml:space="preserve">forecasted </w:t>
      </w:r>
      <w:r w:rsidR="00604A95" w:rsidRPr="00F80F8B">
        <w:rPr>
          <w:rFonts w:ascii="Times New Roman" w:hAnsi="Times New Roman" w:cs="Times New Roman"/>
          <w:sz w:val="24"/>
          <w:szCs w:val="24"/>
        </w:rPr>
        <w:t xml:space="preserve">number of US-bound refugees </w:t>
      </w:r>
      <w:r w:rsidR="000359C8" w:rsidRPr="00F80F8B">
        <w:rPr>
          <w:rFonts w:ascii="Times New Roman" w:hAnsi="Times New Roman" w:cs="Times New Roman"/>
          <w:sz w:val="24"/>
          <w:szCs w:val="24"/>
        </w:rPr>
        <w:t xml:space="preserve">covered by the VPR </w:t>
      </w:r>
      <w:r w:rsidR="001D6EB6" w:rsidRPr="00F80F8B">
        <w:rPr>
          <w:rFonts w:ascii="Times New Roman" w:hAnsi="Times New Roman" w:cs="Times New Roman"/>
          <w:sz w:val="24"/>
          <w:szCs w:val="24"/>
        </w:rPr>
        <w:t xml:space="preserve">in </w:t>
      </w:r>
      <w:r w:rsidR="006F2090" w:rsidRPr="00F80F8B">
        <w:rPr>
          <w:rFonts w:ascii="Times New Roman" w:hAnsi="Times New Roman" w:cs="Times New Roman"/>
          <w:sz w:val="24"/>
          <w:szCs w:val="24"/>
        </w:rPr>
        <w:t>FY</w:t>
      </w:r>
      <w:r w:rsidR="001D6EB6" w:rsidRPr="00F80F8B">
        <w:rPr>
          <w:rFonts w:ascii="Times New Roman" w:hAnsi="Times New Roman" w:cs="Times New Roman"/>
          <w:sz w:val="24"/>
          <w:szCs w:val="24"/>
        </w:rPr>
        <w:t xml:space="preserve"> </w:t>
      </w:r>
      <w:r w:rsidR="00AC278E" w:rsidRPr="00F80F8B">
        <w:rPr>
          <w:rFonts w:ascii="Times New Roman" w:hAnsi="Times New Roman" w:cs="Times New Roman"/>
          <w:sz w:val="24"/>
          <w:szCs w:val="24"/>
        </w:rPr>
        <w:t>2017</w:t>
      </w:r>
      <w:r w:rsidR="00604A95" w:rsidRPr="00F80F8B">
        <w:rPr>
          <w:rFonts w:ascii="Times New Roman" w:hAnsi="Times New Roman" w:cs="Times New Roman"/>
          <w:sz w:val="24"/>
          <w:szCs w:val="24"/>
        </w:rPr>
        <w:t>.</w:t>
      </w:r>
      <w:r w:rsidRPr="00F80F8B">
        <w:rPr>
          <w:rFonts w:ascii="Times New Roman" w:hAnsi="Times New Roman" w:cs="Times New Roman"/>
          <w:sz w:val="24"/>
          <w:szCs w:val="24"/>
        </w:rPr>
        <w:t xml:space="preserve"> </w:t>
      </w:r>
      <w:r w:rsidR="00AC278E" w:rsidRPr="00F80F8B">
        <w:rPr>
          <w:rFonts w:ascii="Times New Roman" w:hAnsi="Times New Roman" w:cs="Times New Roman"/>
          <w:sz w:val="24"/>
          <w:szCs w:val="24"/>
        </w:rPr>
        <w:t xml:space="preserve">Since the budget </w:t>
      </w:r>
      <w:proofErr w:type="gramStart"/>
      <w:r w:rsidR="00AC278E" w:rsidRPr="00F80F8B">
        <w:rPr>
          <w:rFonts w:ascii="Times New Roman" w:hAnsi="Times New Roman" w:cs="Times New Roman"/>
          <w:sz w:val="24"/>
          <w:szCs w:val="24"/>
        </w:rPr>
        <w:t>was</w:t>
      </w:r>
      <w:r w:rsidR="000D753E" w:rsidRPr="00F80F8B">
        <w:rPr>
          <w:rFonts w:ascii="Times New Roman" w:hAnsi="Times New Roman" w:cs="Times New Roman"/>
          <w:sz w:val="24"/>
          <w:szCs w:val="24"/>
        </w:rPr>
        <w:t xml:space="preserve"> based</w:t>
      </w:r>
      <w:proofErr w:type="gramEnd"/>
      <w:r w:rsidR="000D753E" w:rsidRPr="00F80F8B">
        <w:rPr>
          <w:rFonts w:ascii="Times New Roman" w:hAnsi="Times New Roman" w:cs="Times New Roman"/>
          <w:sz w:val="24"/>
          <w:szCs w:val="24"/>
        </w:rPr>
        <w:t xml:space="preserve"> on medical caseload</w:t>
      </w:r>
      <w:r w:rsidR="00AC278E" w:rsidRPr="00F80F8B">
        <w:rPr>
          <w:rFonts w:ascii="Times New Roman" w:hAnsi="Times New Roman" w:cs="Times New Roman"/>
          <w:sz w:val="24"/>
          <w:szCs w:val="24"/>
        </w:rPr>
        <w:t xml:space="preserve">s, </w:t>
      </w:r>
      <w:r w:rsidR="000D753E" w:rsidRPr="00F80F8B">
        <w:rPr>
          <w:rFonts w:ascii="Times New Roman" w:hAnsi="Times New Roman" w:cs="Times New Roman"/>
          <w:sz w:val="24"/>
          <w:szCs w:val="24"/>
        </w:rPr>
        <w:t xml:space="preserve">we </w:t>
      </w:r>
      <w:r w:rsidR="00AC278E" w:rsidRPr="00F80F8B">
        <w:rPr>
          <w:rFonts w:ascii="Times New Roman" w:hAnsi="Times New Roman" w:cs="Times New Roman"/>
          <w:sz w:val="24"/>
          <w:szCs w:val="24"/>
        </w:rPr>
        <w:t xml:space="preserve">estimated the number of </w:t>
      </w:r>
      <w:r w:rsidR="000359C8" w:rsidRPr="00F80F8B">
        <w:rPr>
          <w:rFonts w:ascii="Times New Roman" w:hAnsi="Times New Roman" w:cs="Times New Roman"/>
          <w:sz w:val="24"/>
          <w:szCs w:val="24"/>
        </w:rPr>
        <w:t xml:space="preserve">US-bound </w:t>
      </w:r>
      <w:r w:rsidR="00AC278E" w:rsidRPr="00F80F8B">
        <w:rPr>
          <w:rFonts w:ascii="Times New Roman" w:hAnsi="Times New Roman" w:cs="Times New Roman"/>
          <w:sz w:val="24"/>
          <w:szCs w:val="24"/>
        </w:rPr>
        <w:t xml:space="preserve">refugees </w:t>
      </w:r>
      <w:r w:rsidR="001D6EB6" w:rsidRPr="00F80F8B">
        <w:rPr>
          <w:rFonts w:ascii="Times New Roman" w:hAnsi="Times New Roman" w:cs="Times New Roman"/>
          <w:sz w:val="24"/>
          <w:szCs w:val="24"/>
        </w:rPr>
        <w:t>by assuming</w:t>
      </w:r>
      <w:r w:rsidR="000D753E" w:rsidRPr="00F80F8B">
        <w:rPr>
          <w:rFonts w:ascii="Times New Roman" w:hAnsi="Times New Roman" w:cs="Times New Roman"/>
          <w:sz w:val="24"/>
          <w:szCs w:val="24"/>
        </w:rPr>
        <w:t xml:space="preserve"> that 20% of medical caseload</w:t>
      </w:r>
      <w:r w:rsidR="00AC278E" w:rsidRPr="00F80F8B">
        <w:rPr>
          <w:rFonts w:ascii="Times New Roman" w:hAnsi="Times New Roman" w:cs="Times New Roman"/>
          <w:sz w:val="24"/>
          <w:szCs w:val="24"/>
        </w:rPr>
        <w:t>s were</w:t>
      </w:r>
      <w:r w:rsidR="00D746D3">
        <w:rPr>
          <w:rFonts w:ascii="Times New Roman" w:hAnsi="Times New Roman" w:cs="Times New Roman"/>
          <w:sz w:val="24"/>
          <w:szCs w:val="24"/>
        </w:rPr>
        <w:t xml:space="preserve"> for re-examination and not for new patients</w:t>
      </w:r>
      <w:r w:rsidR="00AC278E" w:rsidRPr="00F80F8B">
        <w:rPr>
          <w:rFonts w:ascii="Times New Roman" w:hAnsi="Times New Roman" w:cs="Times New Roman"/>
          <w:sz w:val="24"/>
          <w:szCs w:val="24"/>
        </w:rPr>
        <w:t>.</w:t>
      </w:r>
      <w:r w:rsidR="000D753E" w:rsidRPr="00F80F8B">
        <w:rPr>
          <w:rFonts w:ascii="Times New Roman" w:hAnsi="Times New Roman" w:cs="Times New Roman"/>
          <w:sz w:val="24"/>
          <w:szCs w:val="24"/>
        </w:rPr>
        <w:t xml:space="preserve"> </w:t>
      </w:r>
      <w:r w:rsidRPr="00F80F8B">
        <w:rPr>
          <w:rFonts w:ascii="Times New Roman" w:hAnsi="Times New Roman" w:cs="Times New Roman"/>
          <w:sz w:val="24"/>
          <w:szCs w:val="24"/>
        </w:rPr>
        <w:t xml:space="preserve">Variable </w:t>
      </w:r>
      <w:r w:rsidR="00604A95" w:rsidRPr="00F80F8B">
        <w:rPr>
          <w:rFonts w:ascii="Times New Roman" w:hAnsi="Times New Roman" w:cs="Times New Roman"/>
          <w:sz w:val="24"/>
          <w:szCs w:val="24"/>
        </w:rPr>
        <w:t xml:space="preserve">program </w:t>
      </w:r>
      <w:r w:rsidRPr="00F80F8B">
        <w:rPr>
          <w:rFonts w:ascii="Times New Roman" w:hAnsi="Times New Roman" w:cs="Times New Roman"/>
          <w:sz w:val="24"/>
          <w:szCs w:val="24"/>
        </w:rPr>
        <w:t>cost</w:t>
      </w:r>
      <w:r w:rsidR="00604A95" w:rsidRPr="00F80F8B">
        <w:rPr>
          <w:rFonts w:ascii="Times New Roman" w:hAnsi="Times New Roman" w:cs="Times New Roman"/>
          <w:sz w:val="24"/>
          <w:szCs w:val="24"/>
        </w:rPr>
        <w:t xml:space="preserve">s per dose delivered </w:t>
      </w:r>
      <w:proofErr w:type="gramStart"/>
      <w:r w:rsidR="00604A95" w:rsidRPr="00F80F8B">
        <w:rPr>
          <w:rFonts w:ascii="Times New Roman" w:hAnsi="Times New Roman" w:cs="Times New Roman"/>
          <w:sz w:val="24"/>
          <w:szCs w:val="24"/>
        </w:rPr>
        <w:t>were calculated</w:t>
      </w:r>
      <w:proofErr w:type="gramEnd"/>
      <w:r w:rsidR="00604A95" w:rsidRPr="00F80F8B">
        <w:rPr>
          <w:rFonts w:ascii="Times New Roman" w:hAnsi="Times New Roman" w:cs="Times New Roman"/>
          <w:sz w:val="24"/>
          <w:szCs w:val="24"/>
        </w:rPr>
        <w:t xml:space="preserve"> from the sum of budgeted </w:t>
      </w:r>
      <w:r w:rsidRPr="00F80F8B">
        <w:rPr>
          <w:rFonts w:ascii="Times New Roman" w:hAnsi="Times New Roman" w:cs="Times New Roman"/>
          <w:sz w:val="24"/>
          <w:szCs w:val="24"/>
        </w:rPr>
        <w:t>staff</w:t>
      </w:r>
      <w:r w:rsidR="00604A95" w:rsidRPr="00F80F8B">
        <w:rPr>
          <w:rFonts w:ascii="Times New Roman" w:hAnsi="Times New Roman" w:cs="Times New Roman"/>
          <w:sz w:val="24"/>
          <w:szCs w:val="24"/>
        </w:rPr>
        <w:t>,</w:t>
      </w:r>
      <w:r w:rsidRPr="00F80F8B">
        <w:rPr>
          <w:rFonts w:ascii="Times New Roman" w:hAnsi="Times New Roman" w:cs="Times New Roman"/>
          <w:sz w:val="24"/>
          <w:szCs w:val="24"/>
        </w:rPr>
        <w:t xml:space="preserve"> staff overhead</w:t>
      </w:r>
      <w:r w:rsidR="00604A95" w:rsidRPr="00F80F8B">
        <w:rPr>
          <w:rFonts w:ascii="Times New Roman" w:hAnsi="Times New Roman" w:cs="Times New Roman"/>
          <w:sz w:val="24"/>
          <w:szCs w:val="24"/>
        </w:rPr>
        <w:t>,</w:t>
      </w:r>
      <w:r w:rsidRPr="00F80F8B">
        <w:rPr>
          <w:rFonts w:ascii="Times New Roman" w:hAnsi="Times New Roman" w:cs="Times New Roman"/>
          <w:sz w:val="24"/>
          <w:szCs w:val="24"/>
        </w:rPr>
        <w:t xml:space="preserve"> and </w:t>
      </w:r>
      <w:r w:rsidR="00BC0284" w:rsidRPr="00F80F8B">
        <w:rPr>
          <w:rFonts w:ascii="Times New Roman" w:hAnsi="Times New Roman" w:cs="Times New Roman"/>
          <w:sz w:val="24"/>
          <w:szCs w:val="24"/>
        </w:rPr>
        <w:t xml:space="preserve">non-vaccine </w:t>
      </w:r>
      <w:r w:rsidRPr="00F80F8B">
        <w:rPr>
          <w:rFonts w:ascii="Times New Roman" w:hAnsi="Times New Roman" w:cs="Times New Roman"/>
          <w:sz w:val="24"/>
          <w:szCs w:val="24"/>
        </w:rPr>
        <w:t>operational cost</w:t>
      </w:r>
      <w:r w:rsidR="00604A95" w:rsidRPr="00F80F8B">
        <w:rPr>
          <w:rFonts w:ascii="Times New Roman" w:hAnsi="Times New Roman" w:cs="Times New Roman"/>
          <w:sz w:val="24"/>
          <w:szCs w:val="24"/>
        </w:rPr>
        <w:t xml:space="preserve">s </w:t>
      </w:r>
      <w:r w:rsidR="00DE028C" w:rsidRPr="00F80F8B">
        <w:rPr>
          <w:rFonts w:ascii="Times New Roman" w:hAnsi="Times New Roman" w:cs="Times New Roman"/>
          <w:sz w:val="24"/>
          <w:szCs w:val="24"/>
        </w:rPr>
        <w:t>divided by the estimated number of doses delivered by country</w:t>
      </w:r>
      <w:r w:rsidRPr="00F80F8B">
        <w:rPr>
          <w:rFonts w:ascii="Times New Roman" w:hAnsi="Times New Roman" w:cs="Times New Roman"/>
          <w:sz w:val="24"/>
          <w:szCs w:val="24"/>
        </w:rPr>
        <w:t xml:space="preserve">. </w:t>
      </w:r>
      <w:r w:rsidR="00D746D3">
        <w:rPr>
          <w:rFonts w:ascii="Times New Roman" w:hAnsi="Times New Roman" w:cs="Times New Roman"/>
          <w:sz w:val="24"/>
          <w:szCs w:val="24"/>
        </w:rPr>
        <w:t xml:space="preserve">The </w:t>
      </w:r>
      <w:r w:rsidR="0038663F" w:rsidRPr="00F80F8B">
        <w:rPr>
          <w:rFonts w:ascii="Times New Roman" w:hAnsi="Times New Roman" w:cs="Times New Roman"/>
          <w:sz w:val="24"/>
          <w:szCs w:val="24"/>
        </w:rPr>
        <w:t xml:space="preserve">5% vaccine </w:t>
      </w:r>
      <w:r w:rsidR="00AC278E" w:rsidRPr="00F80F8B">
        <w:rPr>
          <w:rFonts w:ascii="Times New Roman" w:hAnsi="Times New Roman" w:cs="Times New Roman"/>
          <w:sz w:val="24"/>
          <w:szCs w:val="24"/>
        </w:rPr>
        <w:t xml:space="preserve">wastage </w:t>
      </w:r>
      <w:r w:rsidR="0038663F" w:rsidRPr="00F80F8B">
        <w:rPr>
          <w:rFonts w:ascii="Times New Roman" w:hAnsi="Times New Roman" w:cs="Times New Roman"/>
          <w:sz w:val="24"/>
          <w:szCs w:val="24"/>
        </w:rPr>
        <w:t xml:space="preserve">rate </w:t>
      </w:r>
      <w:proofErr w:type="gramStart"/>
      <w:r w:rsidR="00D746D3">
        <w:rPr>
          <w:rFonts w:ascii="Times New Roman" w:hAnsi="Times New Roman" w:cs="Times New Roman"/>
          <w:sz w:val="24"/>
          <w:szCs w:val="24"/>
        </w:rPr>
        <w:t>was used</w:t>
      </w:r>
      <w:proofErr w:type="gramEnd"/>
      <w:r w:rsidR="00D746D3">
        <w:rPr>
          <w:rFonts w:ascii="Times New Roman" w:hAnsi="Times New Roman" w:cs="Times New Roman"/>
          <w:sz w:val="24"/>
          <w:szCs w:val="24"/>
        </w:rPr>
        <w:t xml:space="preserve"> </w:t>
      </w:r>
      <w:r w:rsidR="00245ADB" w:rsidRPr="00F80F8B">
        <w:rPr>
          <w:rFonts w:ascii="Times New Roman" w:hAnsi="Times New Roman" w:cs="Times New Roman"/>
          <w:sz w:val="24"/>
          <w:szCs w:val="24"/>
        </w:rPr>
        <w:t xml:space="preserve">to </w:t>
      </w:r>
      <w:r w:rsidR="00D746D3">
        <w:rPr>
          <w:rFonts w:ascii="Times New Roman" w:hAnsi="Times New Roman" w:cs="Times New Roman"/>
          <w:sz w:val="24"/>
          <w:szCs w:val="24"/>
        </w:rPr>
        <w:t xml:space="preserve">account for the </w:t>
      </w:r>
      <w:r w:rsidR="00AC278E" w:rsidRPr="00F80F8B">
        <w:rPr>
          <w:rFonts w:ascii="Times New Roman" w:hAnsi="Times New Roman" w:cs="Times New Roman"/>
          <w:sz w:val="24"/>
          <w:szCs w:val="24"/>
        </w:rPr>
        <w:t>number of doses delivered</w:t>
      </w:r>
      <w:r w:rsidR="001D6EB6" w:rsidRPr="00F80F8B">
        <w:rPr>
          <w:rFonts w:ascii="Times New Roman" w:hAnsi="Times New Roman" w:cs="Times New Roman"/>
          <w:sz w:val="24"/>
          <w:szCs w:val="24"/>
        </w:rPr>
        <w:t xml:space="preserve"> </w:t>
      </w:r>
      <w:r w:rsidR="00D746D3">
        <w:rPr>
          <w:rFonts w:ascii="Times New Roman" w:hAnsi="Times New Roman" w:cs="Times New Roman"/>
          <w:sz w:val="24"/>
          <w:szCs w:val="24"/>
        </w:rPr>
        <w:t xml:space="preserve">rather than the </w:t>
      </w:r>
      <w:r w:rsidR="001D6EB6" w:rsidRPr="00F80F8B">
        <w:rPr>
          <w:rFonts w:ascii="Times New Roman" w:hAnsi="Times New Roman" w:cs="Times New Roman"/>
          <w:sz w:val="24"/>
          <w:szCs w:val="24"/>
        </w:rPr>
        <w:t>number of doses purchased</w:t>
      </w:r>
      <w:r w:rsidR="00D746D3">
        <w:rPr>
          <w:rFonts w:ascii="Times New Roman" w:hAnsi="Times New Roman" w:cs="Times New Roman"/>
          <w:sz w:val="24"/>
          <w:szCs w:val="24"/>
        </w:rPr>
        <w:t xml:space="preserve"> in the variable administration cost per dose estimate</w:t>
      </w:r>
      <w:r w:rsidR="00AC278E" w:rsidRPr="00F80F8B">
        <w:rPr>
          <w:rFonts w:ascii="Times New Roman" w:hAnsi="Times New Roman" w:cs="Times New Roman"/>
          <w:sz w:val="24"/>
          <w:szCs w:val="24"/>
        </w:rPr>
        <w:t xml:space="preserve">. </w:t>
      </w:r>
    </w:p>
    <w:p w14:paraId="58DF204F" w14:textId="61C768B8" w:rsidR="00007465" w:rsidRDefault="00E3335A" w:rsidP="00E3335A">
      <w:pPr>
        <w:spacing w:line="480" w:lineRule="auto"/>
        <w:ind w:firstLine="720"/>
        <w:rPr>
          <w:rFonts w:ascii="Times New Roman" w:hAnsi="Times New Roman" w:cs="Times New Roman"/>
          <w:sz w:val="24"/>
          <w:szCs w:val="24"/>
        </w:rPr>
      </w:pPr>
      <w:r w:rsidRPr="00F80F8B">
        <w:rPr>
          <w:rFonts w:ascii="Times New Roman" w:hAnsi="Times New Roman" w:cs="Times New Roman"/>
          <w:sz w:val="24"/>
          <w:szCs w:val="24"/>
        </w:rPr>
        <w:t>The lower</w:t>
      </w:r>
      <w:r w:rsidR="00613B97">
        <w:rPr>
          <w:rFonts w:ascii="Times New Roman" w:hAnsi="Times New Roman" w:cs="Times New Roman"/>
          <w:sz w:val="24"/>
          <w:szCs w:val="24"/>
        </w:rPr>
        <w:t>-</w:t>
      </w:r>
      <w:r w:rsidRPr="00F80F8B">
        <w:rPr>
          <w:rFonts w:ascii="Times New Roman" w:hAnsi="Times New Roman" w:cs="Times New Roman"/>
          <w:sz w:val="24"/>
          <w:szCs w:val="24"/>
        </w:rPr>
        <w:t>bound and the upper</w:t>
      </w:r>
      <w:r w:rsidR="00613B97">
        <w:rPr>
          <w:rFonts w:ascii="Times New Roman" w:hAnsi="Times New Roman" w:cs="Times New Roman"/>
          <w:sz w:val="24"/>
          <w:szCs w:val="24"/>
        </w:rPr>
        <w:t>-</w:t>
      </w:r>
      <w:r w:rsidRPr="00F80F8B">
        <w:rPr>
          <w:rFonts w:ascii="Times New Roman" w:hAnsi="Times New Roman" w:cs="Times New Roman"/>
          <w:sz w:val="24"/>
          <w:szCs w:val="24"/>
        </w:rPr>
        <w:t xml:space="preserve">bound estimates are defined for </w:t>
      </w:r>
      <w:r w:rsidR="001730CE" w:rsidRPr="00F80F8B">
        <w:rPr>
          <w:rFonts w:ascii="Times New Roman" w:hAnsi="Times New Roman" w:cs="Times New Roman"/>
          <w:sz w:val="24"/>
          <w:szCs w:val="24"/>
        </w:rPr>
        <w:t xml:space="preserve">one-way </w:t>
      </w:r>
      <w:r w:rsidRPr="00F80F8B">
        <w:rPr>
          <w:rFonts w:ascii="Times New Roman" w:hAnsi="Times New Roman" w:cs="Times New Roman"/>
          <w:sz w:val="24"/>
          <w:szCs w:val="24"/>
        </w:rPr>
        <w:t>sensitivity analyses</w:t>
      </w:r>
      <w:r w:rsidR="00DE028C" w:rsidRPr="00F80F8B">
        <w:rPr>
          <w:rFonts w:ascii="Times New Roman" w:hAnsi="Times New Roman" w:cs="Times New Roman"/>
          <w:sz w:val="24"/>
          <w:szCs w:val="24"/>
        </w:rPr>
        <w:t xml:space="preserve"> based on the country-specific estimates of </w:t>
      </w:r>
      <w:r w:rsidR="000066D7" w:rsidRPr="00F80F8B">
        <w:rPr>
          <w:rFonts w:ascii="Times New Roman" w:hAnsi="Times New Roman" w:cs="Times New Roman"/>
          <w:sz w:val="24"/>
          <w:szCs w:val="24"/>
        </w:rPr>
        <w:t xml:space="preserve">the vaccine costs per dose, </w:t>
      </w:r>
      <w:r w:rsidR="00DE028C" w:rsidRPr="00F80F8B">
        <w:rPr>
          <w:rFonts w:ascii="Times New Roman" w:hAnsi="Times New Roman" w:cs="Times New Roman"/>
          <w:sz w:val="24"/>
          <w:szCs w:val="24"/>
        </w:rPr>
        <w:t>the fixed cost per refugee</w:t>
      </w:r>
      <w:r w:rsidR="00613B97">
        <w:rPr>
          <w:rFonts w:ascii="Times New Roman" w:hAnsi="Times New Roman" w:cs="Times New Roman"/>
          <w:sz w:val="24"/>
          <w:szCs w:val="24"/>
        </w:rPr>
        <w:t>,</w:t>
      </w:r>
      <w:r w:rsidR="00DE028C" w:rsidRPr="00F80F8B">
        <w:rPr>
          <w:rFonts w:ascii="Times New Roman" w:hAnsi="Times New Roman" w:cs="Times New Roman"/>
          <w:sz w:val="24"/>
          <w:szCs w:val="24"/>
        </w:rPr>
        <w:t xml:space="preserve"> and the variable cost per dose</w:t>
      </w:r>
      <w:r w:rsidRPr="00F80F8B">
        <w:rPr>
          <w:rFonts w:ascii="Times New Roman" w:hAnsi="Times New Roman" w:cs="Times New Roman"/>
          <w:sz w:val="24"/>
          <w:szCs w:val="24"/>
        </w:rPr>
        <w:t>. The lower</w:t>
      </w:r>
      <w:r w:rsidR="00613B97">
        <w:rPr>
          <w:rFonts w:ascii="Times New Roman" w:hAnsi="Times New Roman" w:cs="Times New Roman"/>
          <w:sz w:val="24"/>
          <w:szCs w:val="24"/>
        </w:rPr>
        <w:t>-</w:t>
      </w:r>
      <w:r w:rsidRPr="00F80F8B">
        <w:rPr>
          <w:rFonts w:ascii="Times New Roman" w:hAnsi="Times New Roman" w:cs="Times New Roman"/>
          <w:sz w:val="24"/>
          <w:szCs w:val="24"/>
        </w:rPr>
        <w:t xml:space="preserve">bound </w:t>
      </w:r>
      <w:r w:rsidR="00D746D3">
        <w:rPr>
          <w:rFonts w:ascii="Times New Roman" w:hAnsi="Times New Roman" w:cs="Times New Roman"/>
          <w:sz w:val="24"/>
          <w:szCs w:val="24"/>
        </w:rPr>
        <w:t xml:space="preserve">estimate </w:t>
      </w:r>
      <w:proofErr w:type="gramStart"/>
      <w:r w:rsidR="00D746D3">
        <w:rPr>
          <w:rFonts w:ascii="Times New Roman" w:hAnsi="Times New Roman" w:cs="Times New Roman"/>
          <w:sz w:val="24"/>
          <w:szCs w:val="24"/>
        </w:rPr>
        <w:t xml:space="preserve">was </w:t>
      </w:r>
      <w:r w:rsidR="00DE028C" w:rsidRPr="00F80F8B">
        <w:rPr>
          <w:rFonts w:ascii="Times New Roman" w:hAnsi="Times New Roman" w:cs="Times New Roman"/>
          <w:sz w:val="24"/>
          <w:szCs w:val="24"/>
        </w:rPr>
        <w:t>based</w:t>
      </w:r>
      <w:proofErr w:type="gramEnd"/>
      <w:r w:rsidR="00DE028C" w:rsidRPr="00F80F8B">
        <w:rPr>
          <w:rFonts w:ascii="Times New Roman" w:hAnsi="Times New Roman" w:cs="Times New Roman"/>
          <w:sz w:val="24"/>
          <w:szCs w:val="24"/>
        </w:rPr>
        <w:t xml:space="preserve"> on the </w:t>
      </w:r>
      <w:r w:rsidRPr="00F80F8B">
        <w:rPr>
          <w:rFonts w:ascii="Times New Roman" w:hAnsi="Times New Roman" w:cs="Times New Roman"/>
          <w:sz w:val="24"/>
          <w:szCs w:val="24"/>
        </w:rPr>
        <w:t>first quartile (25</w:t>
      </w:r>
      <w:r w:rsidR="00796008" w:rsidRPr="00F80F8B">
        <w:rPr>
          <w:rFonts w:ascii="Times New Roman" w:hAnsi="Times New Roman" w:cs="Times New Roman"/>
          <w:sz w:val="24"/>
          <w:szCs w:val="24"/>
          <w:vertAlign w:val="superscript"/>
        </w:rPr>
        <w:t>th</w:t>
      </w:r>
      <w:r w:rsidRPr="00F80F8B">
        <w:rPr>
          <w:rFonts w:ascii="Times New Roman" w:hAnsi="Times New Roman" w:cs="Times New Roman"/>
          <w:sz w:val="24"/>
          <w:szCs w:val="24"/>
        </w:rPr>
        <w:t xml:space="preserve"> percentile) </w:t>
      </w:r>
      <w:r w:rsidR="00DE028C" w:rsidRPr="00F80F8B">
        <w:rPr>
          <w:rFonts w:ascii="Times New Roman" w:hAnsi="Times New Roman" w:cs="Times New Roman"/>
          <w:sz w:val="24"/>
          <w:szCs w:val="24"/>
        </w:rPr>
        <w:t xml:space="preserve">and </w:t>
      </w:r>
      <w:r w:rsidRPr="00F80F8B">
        <w:rPr>
          <w:rFonts w:ascii="Times New Roman" w:hAnsi="Times New Roman" w:cs="Times New Roman"/>
          <w:sz w:val="24"/>
          <w:szCs w:val="24"/>
        </w:rPr>
        <w:t>the upper</w:t>
      </w:r>
      <w:r w:rsidR="00613B97">
        <w:rPr>
          <w:rFonts w:ascii="Times New Roman" w:hAnsi="Times New Roman" w:cs="Times New Roman"/>
          <w:sz w:val="24"/>
          <w:szCs w:val="24"/>
        </w:rPr>
        <w:t>-</w:t>
      </w:r>
      <w:r w:rsidRPr="00F80F8B">
        <w:rPr>
          <w:rFonts w:ascii="Times New Roman" w:hAnsi="Times New Roman" w:cs="Times New Roman"/>
          <w:sz w:val="24"/>
          <w:szCs w:val="24"/>
        </w:rPr>
        <w:t xml:space="preserve">bound </w:t>
      </w:r>
      <w:r w:rsidR="00D746D3">
        <w:rPr>
          <w:rFonts w:ascii="Times New Roman" w:hAnsi="Times New Roman" w:cs="Times New Roman"/>
          <w:sz w:val="24"/>
          <w:szCs w:val="24"/>
        </w:rPr>
        <w:t xml:space="preserve">estimate </w:t>
      </w:r>
      <w:r w:rsidR="00DE028C" w:rsidRPr="00F80F8B">
        <w:rPr>
          <w:rFonts w:ascii="Times New Roman" w:hAnsi="Times New Roman" w:cs="Times New Roman"/>
          <w:sz w:val="24"/>
          <w:szCs w:val="24"/>
        </w:rPr>
        <w:t xml:space="preserve">was based on </w:t>
      </w:r>
      <w:r w:rsidRPr="00F80F8B">
        <w:rPr>
          <w:rFonts w:ascii="Times New Roman" w:hAnsi="Times New Roman" w:cs="Times New Roman"/>
          <w:sz w:val="24"/>
          <w:szCs w:val="24"/>
        </w:rPr>
        <w:t>the third quartile (75</w:t>
      </w:r>
      <w:r w:rsidRPr="00F80F8B">
        <w:rPr>
          <w:rFonts w:ascii="Times New Roman" w:hAnsi="Times New Roman" w:cs="Times New Roman"/>
          <w:sz w:val="24"/>
          <w:szCs w:val="24"/>
          <w:vertAlign w:val="superscript"/>
        </w:rPr>
        <w:t>th</w:t>
      </w:r>
      <w:r w:rsidRPr="00F80F8B">
        <w:rPr>
          <w:rFonts w:ascii="Times New Roman" w:hAnsi="Times New Roman" w:cs="Times New Roman"/>
          <w:sz w:val="24"/>
          <w:szCs w:val="24"/>
        </w:rPr>
        <w:t xml:space="preserve"> percentile) of costs from the </w:t>
      </w:r>
      <w:r w:rsidR="000066D7" w:rsidRPr="00F80F8B">
        <w:rPr>
          <w:rFonts w:ascii="Times New Roman" w:hAnsi="Times New Roman" w:cs="Times New Roman"/>
          <w:sz w:val="24"/>
          <w:szCs w:val="24"/>
        </w:rPr>
        <w:t>VPR</w:t>
      </w:r>
      <w:r w:rsidR="00613B97">
        <w:rPr>
          <w:rFonts w:ascii="Times New Roman" w:hAnsi="Times New Roman" w:cs="Times New Roman"/>
          <w:sz w:val="24"/>
          <w:szCs w:val="24"/>
        </w:rPr>
        <w:t>-</w:t>
      </w:r>
      <w:r w:rsidR="000066D7" w:rsidRPr="00F80F8B">
        <w:rPr>
          <w:rFonts w:ascii="Times New Roman" w:hAnsi="Times New Roman" w:cs="Times New Roman"/>
          <w:sz w:val="24"/>
          <w:szCs w:val="24"/>
        </w:rPr>
        <w:t>implementing</w:t>
      </w:r>
      <w:r w:rsidRPr="00F80F8B">
        <w:rPr>
          <w:rFonts w:ascii="Times New Roman" w:hAnsi="Times New Roman" w:cs="Times New Roman"/>
          <w:sz w:val="24"/>
          <w:szCs w:val="24"/>
        </w:rPr>
        <w:t xml:space="preserve"> countries.</w:t>
      </w:r>
      <w:r w:rsidR="001730CE" w:rsidRPr="00F80F8B">
        <w:rPr>
          <w:rFonts w:ascii="Times New Roman" w:hAnsi="Times New Roman" w:cs="Times New Roman"/>
          <w:sz w:val="24"/>
          <w:szCs w:val="24"/>
        </w:rPr>
        <w:t xml:space="preserve"> </w:t>
      </w:r>
      <w:r w:rsidR="00DE028C" w:rsidRPr="00F80F8B">
        <w:rPr>
          <w:rFonts w:ascii="Times New Roman" w:hAnsi="Times New Roman" w:cs="Times New Roman"/>
          <w:sz w:val="24"/>
          <w:szCs w:val="24"/>
        </w:rPr>
        <w:t xml:space="preserve">Gamma distributions </w:t>
      </w:r>
      <w:r w:rsidR="001730CE" w:rsidRPr="00F80F8B">
        <w:rPr>
          <w:rFonts w:ascii="Times New Roman" w:hAnsi="Times New Roman" w:cs="Times New Roman"/>
          <w:sz w:val="24"/>
          <w:szCs w:val="24"/>
        </w:rPr>
        <w:t>for probabilistic sensitivity analyses were estimated</w:t>
      </w:r>
      <w:r w:rsidR="00DE028C" w:rsidRPr="00F80F8B">
        <w:rPr>
          <w:rFonts w:ascii="Times New Roman" w:hAnsi="Times New Roman" w:cs="Times New Roman"/>
          <w:sz w:val="24"/>
          <w:szCs w:val="24"/>
        </w:rPr>
        <w:t xml:space="preserve"> using the </w:t>
      </w:r>
      <w:r w:rsidR="006F5F29">
        <w:rPr>
          <w:rFonts w:ascii="Times New Roman" w:hAnsi="Times New Roman" w:cs="Times New Roman"/>
          <w:sz w:val="24"/>
          <w:szCs w:val="24"/>
        </w:rPr>
        <w:t>base case</w:t>
      </w:r>
      <w:r w:rsidR="00DE028C" w:rsidRPr="00F80F8B">
        <w:rPr>
          <w:rFonts w:ascii="Times New Roman" w:hAnsi="Times New Roman" w:cs="Times New Roman"/>
          <w:sz w:val="24"/>
          <w:szCs w:val="24"/>
        </w:rPr>
        <w:t xml:space="preserve">, </w:t>
      </w:r>
      <w:proofErr w:type="gramStart"/>
      <w:r w:rsidR="00DE028C" w:rsidRPr="00F80F8B">
        <w:rPr>
          <w:rFonts w:ascii="Times New Roman" w:hAnsi="Times New Roman" w:cs="Times New Roman"/>
          <w:sz w:val="24"/>
          <w:szCs w:val="24"/>
        </w:rPr>
        <w:t>lower</w:t>
      </w:r>
      <w:r w:rsidR="00613B97">
        <w:rPr>
          <w:rFonts w:ascii="Times New Roman" w:hAnsi="Times New Roman" w:cs="Times New Roman"/>
          <w:sz w:val="24"/>
          <w:szCs w:val="24"/>
        </w:rPr>
        <w:t>-</w:t>
      </w:r>
      <w:r w:rsidR="00DE028C" w:rsidRPr="00F80F8B">
        <w:rPr>
          <w:rFonts w:ascii="Times New Roman" w:hAnsi="Times New Roman" w:cs="Times New Roman"/>
          <w:sz w:val="24"/>
          <w:szCs w:val="24"/>
        </w:rPr>
        <w:t>bound</w:t>
      </w:r>
      <w:proofErr w:type="gramEnd"/>
      <w:r w:rsidR="00DE028C" w:rsidRPr="00F80F8B">
        <w:rPr>
          <w:rFonts w:ascii="Times New Roman" w:hAnsi="Times New Roman" w:cs="Times New Roman"/>
          <w:sz w:val="24"/>
          <w:szCs w:val="24"/>
        </w:rPr>
        <w:t>, and upper</w:t>
      </w:r>
      <w:r w:rsidR="00613B97">
        <w:rPr>
          <w:rFonts w:ascii="Times New Roman" w:hAnsi="Times New Roman" w:cs="Times New Roman"/>
          <w:sz w:val="24"/>
          <w:szCs w:val="24"/>
        </w:rPr>
        <w:t>-</w:t>
      </w:r>
      <w:r w:rsidR="00DE028C" w:rsidRPr="00F80F8B">
        <w:rPr>
          <w:rFonts w:ascii="Times New Roman" w:hAnsi="Times New Roman" w:cs="Times New Roman"/>
          <w:sz w:val="24"/>
          <w:szCs w:val="24"/>
        </w:rPr>
        <w:t>bound estimates</w:t>
      </w:r>
      <w:r w:rsidR="00613B97">
        <w:rPr>
          <w:rFonts w:ascii="Times New Roman" w:hAnsi="Times New Roman" w:cs="Times New Roman"/>
          <w:sz w:val="24"/>
          <w:szCs w:val="24"/>
        </w:rPr>
        <w:t>,</w:t>
      </w:r>
      <w:r w:rsidR="001730CE" w:rsidRPr="00F80F8B">
        <w:rPr>
          <w:rFonts w:ascii="Times New Roman" w:hAnsi="Times New Roman" w:cs="Times New Roman"/>
          <w:sz w:val="24"/>
          <w:szCs w:val="24"/>
        </w:rPr>
        <w:t xml:space="preserve"> as </w:t>
      </w:r>
      <w:r w:rsidR="00DE028C" w:rsidRPr="00F80F8B">
        <w:rPr>
          <w:rFonts w:ascii="Times New Roman" w:hAnsi="Times New Roman" w:cs="Times New Roman"/>
          <w:sz w:val="24"/>
          <w:szCs w:val="24"/>
        </w:rPr>
        <w:t>discussed above</w:t>
      </w:r>
      <w:r w:rsidR="001730CE" w:rsidRPr="00F80F8B">
        <w:rPr>
          <w:rFonts w:ascii="Times New Roman" w:hAnsi="Times New Roman" w:cs="Times New Roman"/>
          <w:sz w:val="24"/>
          <w:szCs w:val="24"/>
        </w:rPr>
        <w:t xml:space="preserve"> for domestic vaccine costs. </w:t>
      </w:r>
    </w:p>
    <w:p w14:paraId="3E3DEF9B" w14:textId="0AE159BE" w:rsidR="00E3335A" w:rsidRPr="00F80F8B" w:rsidRDefault="00007465" w:rsidP="00E333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Costs of vaccines vary by country and region. African countries, such as Ethiopia, Kenya, Tanzania, and Uganda reported relatively low costs among all countries implementing the VPR. The costs of vaccines in African countries </w:t>
      </w:r>
      <w:proofErr w:type="gramStart"/>
      <w:r>
        <w:rPr>
          <w:rFonts w:ascii="Times New Roman" w:hAnsi="Times New Roman" w:cs="Times New Roman"/>
          <w:sz w:val="24"/>
          <w:szCs w:val="24"/>
        </w:rPr>
        <w:t>can be represented</w:t>
      </w:r>
      <w:proofErr w:type="gramEnd"/>
      <w:r>
        <w:rPr>
          <w:rFonts w:ascii="Times New Roman" w:hAnsi="Times New Roman" w:cs="Times New Roman"/>
          <w:sz w:val="24"/>
          <w:szCs w:val="24"/>
        </w:rPr>
        <w:t xml:space="preserve"> by the lower-bound estimates. The middle- range group includes Asian and the Middle East countries, such as Malaysia, Nepal, Thailand, Jordan, Iraq, and Egypt. The base case estimates can be a proxy for the costs of vaccines in Asian and the Middle East countries. The high costs group includes Eastern European countries, such as Russia, Ukraine, Slovakia, and Romania. The upper-bound estimates can stand for the costs of those countries in the high vaccine costs group. </w:t>
      </w:r>
      <w:r w:rsidR="00253177">
        <w:rPr>
          <w:rFonts w:ascii="Times New Roman" w:hAnsi="Times New Roman" w:cs="Times New Roman"/>
          <w:sz w:val="24"/>
          <w:szCs w:val="24"/>
        </w:rPr>
        <w:t>Vaccine administration</w:t>
      </w:r>
      <w:r>
        <w:rPr>
          <w:rFonts w:ascii="Times New Roman" w:hAnsi="Times New Roman" w:cs="Times New Roman"/>
          <w:sz w:val="24"/>
          <w:szCs w:val="24"/>
        </w:rPr>
        <w:t xml:space="preserve"> are country-specific and do not show any regional trends.  </w:t>
      </w:r>
    </w:p>
    <w:p w14:paraId="691DDE87" w14:textId="6E9DA7B2" w:rsidR="00E32FB2" w:rsidRPr="00F80F8B" w:rsidRDefault="00E32FB2" w:rsidP="00912D70">
      <w:pPr>
        <w:spacing w:after="0"/>
        <w:rPr>
          <w:rFonts w:ascii="Times New Roman" w:hAnsi="Times New Roman" w:cs="Times New Roman"/>
          <w:sz w:val="24"/>
          <w:szCs w:val="24"/>
        </w:rPr>
      </w:pPr>
      <w:r w:rsidRPr="00F80F8B">
        <w:rPr>
          <w:rFonts w:ascii="Times New Roman" w:hAnsi="Times New Roman" w:cs="Times New Roman"/>
          <w:sz w:val="24"/>
          <w:szCs w:val="24"/>
        </w:rPr>
        <w:lastRenderedPageBreak/>
        <w:t xml:space="preserve">Table </w:t>
      </w:r>
      <w:r w:rsidR="00354227" w:rsidRPr="00F80F8B">
        <w:rPr>
          <w:rFonts w:ascii="Times New Roman" w:hAnsi="Times New Roman" w:cs="Times New Roman"/>
          <w:sz w:val="24"/>
          <w:szCs w:val="24"/>
        </w:rPr>
        <w:t>A11</w:t>
      </w:r>
      <w:r w:rsidRPr="00F80F8B">
        <w:rPr>
          <w:rFonts w:ascii="Times New Roman" w:hAnsi="Times New Roman" w:cs="Times New Roman"/>
          <w:sz w:val="24"/>
          <w:szCs w:val="24"/>
        </w:rPr>
        <w:t>:</w:t>
      </w:r>
      <w:r w:rsidR="00B31218" w:rsidRPr="00F80F8B">
        <w:rPr>
          <w:rFonts w:ascii="Times New Roman" w:hAnsi="Times New Roman" w:cs="Times New Roman"/>
          <w:sz w:val="24"/>
          <w:szCs w:val="24"/>
        </w:rPr>
        <w:t xml:space="preserve"> Vaccination cost with the Vaccination Program for US-bound Refugees</w:t>
      </w:r>
      <w:r w:rsidR="001F2E10" w:rsidRPr="00F80F8B">
        <w:rPr>
          <w:rFonts w:ascii="Times New Roman" w:hAnsi="Times New Roman" w:cs="Times New Roman"/>
          <w:sz w:val="24"/>
          <w:szCs w:val="24"/>
        </w:rPr>
        <w:t xml:space="preserve"> (VPR),</w:t>
      </w:r>
      <w:r w:rsidR="00B31218" w:rsidRPr="00F80F8B">
        <w:rPr>
          <w:rFonts w:ascii="Times New Roman" w:hAnsi="Times New Roman" w:cs="Times New Roman"/>
          <w:sz w:val="24"/>
          <w:szCs w:val="24"/>
        </w:rPr>
        <w:t xml:space="preserve"> 2015 US dollars</w:t>
      </w:r>
    </w:p>
    <w:tbl>
      <w:tblPr>
        <w:tblW w:w="9810" w:type="dxa"/>
        <w:tblLook w:val="04A0" w:firstRow="1" w:lastRow="0" w:firstColumn="1" w:lastColumn="0" w:noHBand="0" w:noVBand="1"/>
      </w:tblPr>
      <w:tblGrid>
        <w:gridCol w:w="2070"/>
        <w:gridCol w:w="1502"/>
        <w:gridCol w:w="1419"/>
        <w:gridCol w:w="1341"/>
        <w:gridCol w:w="954"/>
        <w:gridCol w:w="1163"/>
        <w:gridCol w:w="1377"/>
      </w:tblGrid>
      <w:tr w:rsidR="001730CE" w:rsidRPr="00F80F8B" w14:paraId="4C88C9C0" w14:textId="77777777" w:rsidTr="00AD0A3C">
        <w:trPr>
          <w:trHeight w:val="650"/>
        </w:trPr>
        <w:tc>
          <w:tcPr>
            <w:tcW w:w="2070" w:type="dxa"/>
            <w:vMerge w:val="restart"/>
            <w:tcBorders>
              <w:top w:val="single" w:sz="4" w:space="0" w:color="auto"/>
              <w:left w:val="nil"/>
              <w:right w:val="nil"/>
            </w:tcBorders>
            <w:shd w:val="clear" w:color="auto" w:fill="auto"/>
            <w:vAlign w:val="center"/>
          </w:tcPr>
          <w:p w14:paraId="760B800F" w14:textId="5FFE7045"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p>
        </w:tc>
        <w:tc>
          <w:tcPr>
            <w:tcW w:w="1499" w:type="dxa"/>
            <w:vMerge w:val="restart"/>
            <w:tcBorders>
              <w:top w:val="single" w:sz="4" w:space="0" w:color="auto"/>
              <w:left w:val="nil"/>
              <w:right w:val="nil"/>
            </w:tcBorders>
            <w:shd w:val="clear" w:color="auto" w:fill="auto"/>
            <w:vAlign w:val="center"/>
          </w:tcPr>
          <w:p w14:paraId="323CC7F8" w14:textId="6038571B" w:rsidR="001730CE" w:rsidRPr="00F80F8B" w:rsidRDefault="006F5F29" w:rsidP="001730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 case</w:t>
            </w:r>
          </w:p>
        </w:tc>
        <w:tc>
          <w:tcPr>
            <w:tcW w:w="2760" w:type="dxa"/>
            <w:gridSpan w:val="2"/>
            <w:tcBorders>
              <w:top w:val="single" w:sz="4" w:space="0" w:color="auto"/>
              <w:left w:val="nil"/>
              <w:bottom w:val="single" w:sz="4" w:space="0" w:color="auto"/>
              <w:right w:val="nil"/>
            </w:tcBorders>
            <w:shd w:val="clear" w:color="auto" w:fill="auto"/>
            <w:vAlign w:val="center"/>
          </w:tcPr>
          <w:p w14:paraId="322BFB9A" w14:textId="5F851A4E"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Parameters for one-way sensitivity analyses</w:t>
            </w:r>
          </w:p>
        </w:tc>
        <w:tc>
          <w:tcPr>
            <w:tcW w:w="3478" w:type="dxa"/>
            <w:gridSpan w:val="3"/>
            <w:tcBorders>
              <w:top w:val="single" w:sz="4" w:space="0" w:color="auto"/>
              <w:left w:val="nil"/>
              <w:bottom w:val="single" w:sz="4" w:space="0" w:color="auto"/>
              <w:right w:val="nil"/>
            </w:tcBorders>
            <w:shd w:val="clear" w:color="auto" w:fill="auto"/>
            <w:vAlign w:val="center"/>
          </w:tcPr>
          <w:p w14:paraId="1872B7F7" w14:textId="4FD6241E"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Parameters for probabilistic sensitivity analyses</w:t>
            </w:r>
          </w:p>
        </w:tc>
      </w:tr>
      <w:tr w:rsidR="001730CE" w:rsidRPr="00F80F8B" w14:paraId="685BE78E" w14:textId="77777777" w:rsidTr="00AD0A3C">
        <w:trPr>
          <w:trHeight w:val="650"/>
        </w:trPr>
        <w:tc>
          <w:tcPr>
            <w:tcW w:w="2070" w:type="dxa"/>
            <w:vMerge/>
            <w:tcBorders>
              <w:left w:val="nil"/>
              <w:bottom w:val="single" w:sz="4" w:space="0" w:color="auto"/>
              <w:right w:val="nil"/>
            </w:tcBorders>
            <w:shd w:val="clear" w:color="auto" w:fill="auto"/>
            <w:vAlign w:val="center"/>
            <w:hideMark/>
          </w:tcPr>
          <w:p w14:paraId="39EEDD5A" w14:textId="5950C66A"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p>
        </w:tc>
        <w:tc>
          <w:tcPr>
            <w:tcW w:w="1499" w:type="dxa"/>
            <w:vMerge/>
            <w:tcBorders>
              <w:left w:val="nil"/>
              <w:bottom w:val="single" w:sz="4" w:space="0" w:color="auto"/>
              <w:right w:val="nil"/>
            </w:tcBorders>
            <w:shd w:val="clear" w:color="auto" w:fill="auto"/>
            <w:vAlign w:val="center"/>
            <w:hideMark/>
          </w:tcPr>
          <w:p w14:paraId="1BAE8649" w14:textId="01B9AB93"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p>
        </w:tc>
        <w:tc>
          <w:tcPr>
            <w:tcW w:w="1419" w:type="dxa"/>
            <w:tcBorders>
              <w:top w:val="single" w:sz="4" w:space="0" w:color="auto"/>
              <w:left w:val="nil"/>
              <w:bottom w:val="single" w:sz="4" w:space="0" w:color="auto"/>
              <w:right w:val="nil"/>
            </w:tcBorders>
            <w:shd w:val="clear" w:color="auto" w:fill="auto"/>
            <w:vAlign w:val="center"/>
            <w:hideMark/>
          </w:tcPr>
          <w:p w14:paraId="11626807" w14:textId="45496AE6"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Lower</w:t>
            </w:r>
            <w:r w:rsidR="00613B97">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 xml:space="preserve"> bound</w:t>
            </w:r>
          </w:p>
        </w:tc>
        <w:tc>
          <w:tcPr>
            <w:tcW w:w="1341" w:type="dxa"/>
            <w:tcBorders>
              <w:top w:val="single" w:sz="4" w:space="0" w:color="auto"/>
              <w:left w:val="nil"/>
              <w:bottom w:val="single" w:sz="4" w:space="0" w:color="auto"/>
              <w:right w:val="nil"/>
            </w:tcBorders>
            <w:shd w:val="clear" w:color="auto" w:fill="auto"/>
            <w:vAlign w:val="center"/>
            <w:hideMark/>
          </w:tcPr>
          <w:p w14:paraId="073D8F4A" w14:textId="2C96DA10"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Upper</w:t>
            </w:r>
            <w:r w:rsidR="00613B97">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 xml:space="preserve"> bound</w:t>
            </w:r>
          </w:p>
        </w:tc>
        <w:tc>
          <w:tcPr>
            <w:tcW w:w="954" w:type="dxa"/>
            <w:tcBorders>
              <w:top w:val="single" w:sz="4" w:space="0" w:color="auto"/>
              <w:left w:val="nil"/>
              <w:bottom w:val="single" w:sz="4" w:space="0" w:color="auto"/>
              <w:right w:val="nil"/>
            </w:tcBorders>
            <w:shd w:val="clear" w:color="auto" w:fill="auto"/>
            <w:vAlign w:val="center"/>
            <w:hideMark/>
          </w:tcPr>
          <w:p w14:paraId="5FAECCF1" w14:textId="77777777"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Mean</w:t>
            </w:r>
          </w:p>
        </w:tc>
        <w:tc>
          <w:tcPr>
            <w:tcW w:w="1156" w:type="dxa"/>
            <w:tcBorders>
              <w:top w:val="single" w:sz="4" w:space="0" w:color="auto"/>
              <w:left w:val="nil"/>
              <w:bottom w:val="single" w:sz="4" w:space="0" w:color="auto"/>
              <w:right w:val="nil"/>
            </w:tcBorders>
            <w:shd w:val="clear" w:color="auto" w:fill="auto"/>
            <w:vAlign w:val="center"/>
            <w:hideMark/>
          </w:tcPr>
          <w:p w14:paraId="4FF92931" w14:textId="77777777"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Standard Deviation</w:t>
            </w:r>
          </w:p>
        </w:tc>
        <w:tc>
          <w:tcPr>
            <w:tcW w:w="1368" w:type="dxa"/>
            <w:tcBorders>
              <w:top w:val="single" w:sz="4" w:space="0" w:color="auto"/>
              <w:left w:val="nil"/>
              <w:bottom w:val="single" w:sz="4" w:space="0" w:color="auto"/>
              <w:right w:val="nil"/>
            </w:tcBorders>
            <w:shd w:val="clear" w:color="auto" w:fill="auto"/>
            <w:vAlign w:val="center"/>
            <w:hideMark/>
          </w:tcPr>
          <w:p w14:paraId="24AE2F5E" w14:textId="77777777" w:rsidR="001730CE" w:rsidRPr="00F80F8B" w:rsidRDefault="001730CE" w:rsidP="001730CE">
            <w:pPr>
              <w:spacing w:after="0" w:line="240" w:lineRule="auto"/>
              <w:jc w:val="center"/>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Distribution</w:t>
            </w:r>
          </w:p>
        </w:tc>
      </w:tr>
      <w:tr w:rsidR="001730CE" w:rsidRPr="00F80F8B" w14:paraId="5D1BDC00" w14:textId="77777777" w:rsidTr="00AD0A3C">
        <w:trPr>
          <w:trHeight w:val="290"/>
        </w:trPr>
        <w:tc>
          <w:tcPr>
            <w:tcW w:w="3572" w:type="dxa"/>
            <w:gridSpan w:val="2"/>
            <w:tcBorders>
              <w:top w:val="nil"/>
              <w:left w:val="nil"/>
              <w:bottom w:val="nil"/>
              <w:right w:val="nil"/>
            </w:tcBorders>
            <w:shd w:val="clear" w:color="auto" w:fill="auto"/>
            <w:noWrap/>
            <w:vAlign w:val="bottom"/>
            <w:hideMark/>
          </w:tcPr>
          <w:p w14:paraId="28CF2FB8" w14:textId="4F8A309A" w:rsidR="001730CE" w:rsidRPr="00F80F8B" w:rsidRDefault="001730CE" w:rsidP="000066D7">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 xml:space="preserve">Vaccine </w:t>
            </w:r>
            <w:r w:rsidR="000066D7" w:rsidRPr="00F80F8B">
              <w:rPr>
                <w:rFonts w:ascii="Times New Roman" w:eastAsia="Times New Roman" w:hAnsi="Times New Roman" w:cs="Times New Roman"/>
                <w:color w:val="000000"/>
                <w:sz w:val="24"/>
                <w:szCs w:val="24"/>
              </w:rPr>
              <w:t>costs (per dose)</w:t>
            </w:r>
          </w:p>
        </w:tc>
        <w:tc>
          <w:tcPr>
            <w:tcW w:w="1419" w:type="dxa"/>
            <w:tcBorders>
              <w:top w:val="nil"/>
              <w:left w:val="nil"/>
              <w:bottom w:val="nil"/>
              <w:right w:val="nil"/>
            </w:tcBorders>
            <w:shd w:val="clear" w:color="auto" w:fill="auto"/>
            <w:noWrap/>
            <w:vAlign w:val="bottom"/>
            <w:hideMark/>
          </w:tcPr>
          <w:p w14:paraId="2F66665C" w14:textId="77777777" w:rsidR="001730CE" w:rsidRPr="00F80F8B" w:rsidRDefault="001730CE" w:rsidP="00C964C8">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067199F6" w14:textId="77777777" w:rsidR="001730CE" w:rsidRPr="00F80F8B" w:rsidRDefault="001730CE" w:rsidP="00C964C8">
            <w:pPr>
              <w:spacing w:after="0" w:line="240" w:lineRule="auto"/>
              <w:rPr>
                <w:rFonts w:ascii="Times New Roman" w:eastAsia="Times New Roman" w:hAnsi="Times New Roman" w:cs="Times New Roman"/>
                <w:sz w:val="24"/>
                <w:szCs w:val="24"/>
              </w:rPr>
            </w:pPr>
          </w:p>
        </w:tc>
        <w:tc>
          <w:tcPr>
            <w:tcW w:w="954" w:type="dxa"/>
            <w:tcBorders>
              <w:top w:val="nil"/>
              <w:left w:val="nil"/>
              <w:bottom w:val="nil"/>
              <w:right w:val="nil"/>
            </w:tcBorders>
            <w:shd w:val="clear" w:color="auto" w:fill="auto"/>
            <w:noWrap/>
            <w:vAlign w:val="bottom"/>
            <w:hideMark/>
          </w:tcPr>
          <w:p w14:paraId="4F2C313B" w14:textId="77777777" w:rsidR="001730CE" w:rsidRPr="00F80F8B" w:rsidRDefault="001730CE" w:rsidP="00C964C8">
            <w:pPr>
              <w:spacing w:after="0" w:line="240" w:lineRule="auto"/>
              <w:rPr>
                <w:rFonts w:ascii="Times New Roman" w:eastAsia="Times New Roman" w:hAnsi="Times New Roman" w:cs="Times New Roman"/>
                <w:sz w:val="24"/>
                <w:szCs w:val="24"/>
              </w:rPr>
            </w:pPr>
          </w:p>
        </w:tc>
        <w:tc>
          <w:tcPr>
            <w:tcW w:w="1156" w:type="dxa"/>
            <w:tcBorders>
              <w:top w:val="nil"/>
              <w:left w:val="nil"/>
              <w:bottom w:val="nil"/>
              <w:right w:val="nil"/>
            </w:tcBorders>
            <w:shd w:val="clear" w:color="auto" w:fill="auto"/>
            <w:noWrap/>
            <w:vAlign w:val="bottom"/>
            <w:hideMark/>
          </w:tcPr>
          <w:p w14:paraId="6D698D7B" w14:textId="77777777" w:rsidR="001730CE" w:rsidRPr="00F80F8B" w:rsidRDefault="001730CE" w:rsidP="00C964C8">
            <w:pPr>
              <w:spacing w:after="0" w:line="240" w:lineRule="auto"/>
              <w:rPr>
                <w:rFonts w:ascii="Times New Roman" w:eastAsia="Times New Roman" w:hAnsi="Times New Roman" w:cs="Times New Roman"/>
                <w:sz w:val="24"/>
                <w:szCs w:val="24"/>
              </w:rPr>
            </w:pPr>
          </w:p>
        </w:tc>
        <w:tc>
          <w:tcPr>
            <w:tcW w:w="1368" w:type="dxa"/>
            <w:tcBorders>
              <w:top w:val="nil"/>
              <w:left w:val="nil"/>
              <w:bottom w:val="nil"/>
              <w:right w:val="nil"/>
            </w:tcBorders>
            <w:shd w:val="clear" w:color="auto" w:fill="auto"/>
            <w:noWrap/>
            <w:vAlign w:val="bottom"/>
            <w:hideMark/>
          </w:tcPr>
          <w:p w14:paraId="05659ADA" w14:textId="77777777" w:rsidR="001730CE" w:rsidRPr="00F80F8B" w:rsidRDefault="001730CE" w:rsidP="00C964C8">
            <w:pPr>
              <w:spacing w:after="0" w:line="240" w:lineRule="auto"/>
              <w:rPr>
                <w:rFonts w:ascii="Times New Roman" w:eastAsia="Times New Roman" w:hAnsi="Times New Roman" w:cs="Times New Roman"/>
                <w:sz w:val="24"/>
                <w:szCs w:val="24"/>
              </w:rPr>
            </w:pPr>
          </w:p>
        </w:tc>
      </w:tr>
      <w:tr w:rsidR="001730CE" w:rsidRPr="00F80F8B" w14:paraId="0B2127BF" w14:textId="77777777" w:rsidTr="00AD0A3C">
        <w:trPr>
          <w:trHeight w:val="290"/>
        </w:trPr>
        <w:tc>
          <w:tcPr>
            <w:tcW w:w="2070" w:type="dxa"/>
            <w:tcBorders>
              <w:top w:val="nil"/>
              <w:left w:val="nil"/>
              <w:bottom w:val="nil"/>
              <w:right w:val="nil"/>
            </w:tcBorders>
            <w:shd w:val="clear" w:color="auto" w:fill="auto"/>
            <w:noWrap/>
            <w:vAlign w:val="bottom"/>
            <w:hideMark/>
          </w:tcPr>
          <w:p w14:paraId="10D3C1A5" w14:textId="77777777" w:rsidR="001730CE" w:rsidRPr="00F80F8B" w:rsidRDefault="001730CE" w:rsidP="00C964C8">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DTP</w:t>
            </w:r>
          </w:p>
        </w:tc>
        <w:tc>
          <w:tcPr>
            <w:tcW w:w="1499" w:type="dxa"/>
            <w:tcBorders>
              <w:top w:val="nil"/>
              <w:left w:val="nil"/>
              <w:bottom w:val="nil"/>
              <w:right w:val="nil"/>
            </w:tcBorders>
            <w:shd w:val="clear" w:color="auto" w:fill="auto"/>
            <w:noWrap/>
            <w:vAlign w:val="bottom"/>
            <w:hideMark/>
          </w:tcPr>
          <w:p w14:paraId="26B8A205" w14:textId="24C0968F" w:rsidR="001730CE" w:rsidRPr="00F80F8B" w:rsidRDefault="009D1D24"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3</w:t>
            </w:r>
            <w:r w:rsidR="001730CE"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9</w:t>
            </w:r>
            <w:r w:rsidR="000A3674" w:rsidRPr="00F80F8B">
              <w:rPr>
                <w:rFonts w:ascii="Times New Roman" w:eastAsia="Times New Roman" w:hAnsi="Times New Roman" w:cs="Times New Roman"/>
                <w:color w:val="000000"/>
                <w:sz w:val="24"/>
                <w:szCs w:val="24"/>
              </w:rPr>
              <w:t>4</w:t>
            </w:r>
          </w:p>
        </w:tc>
        <w:tc>
          <w:tcPr>
            <w:tcW w:w="1419" w:type="dxa"/>
            <w:tcBorders>
              <w:top w:val="nil"/>
              <w:left w:val="nil"/>
              <w:bottom w:val="nil"/>
              <w:right w:val="nil"/>
            </w:tcBorders>
            <w:shd w:val="clear" w:color="auto" w:fill="auto"/>
            <w:noWrap/>
            <w:vAlign w:val="bottom"/>
            <w:hideMark/>
          </w:tcPr>
          <w:p w14:paraId="142C73CF" w14:textId="0B5CC112"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0.2</w:t>
            </w:r>
            <w:r w:rsidR="00D832FB" w:rsidRPr="00F80F8B">
              <w:rPr>
                <w:rFonts w:ascii="Times New Roman" w:eastAsia="Times New Roman" w:hAnsi="Times New Roman" w:cs="Times New Roman"/>
                <w:color w:val="000000"/>
                <w:sz w:val="24"/>
                <w:szCs w:val="24"/>
              </w:rPr>
              <w:t>1</w:t>
            </w:r>
          </w:p>
        </w:tc>
        <w:tc>
          <w:tcPr>
            <w:tcW w:w="1341" w:type="dxa"/>
            <w:tcBorders>
              <w:top w:val="nil"/>
              <w:left w:val="nil"/>
              <w:bottom w:val="nil"/>
              <w:right w:val="nil"/>
            </w:tcBorders>
            <w:shd w:val="clear" w:color="auto" w:fill="auto"/>
            <w:noWrap/>
            <w:vAlign w:val="bottom"/>
            <w:hideMark/>
          </w:tcPr>
          <w:p w14:paraId="08638573" w14:textId="2013EB5E"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0A3674" w:rsidRPr="00F80F8B">
              <w:rPr>
                <w:rFonts w:ascii="Times New Roman" w:eastAsia="Times New Roman" w:hAnsi="Times New Roman" w:cs="Times New Roman"/>
                <w:color w:val="000000"/>
                <w:sz w:val="24"/>
                <w:szCs w:val="24"/>
              </w:rPr>
              <w:t>2</w:t>
            </w:r>
            <w:r w:rsidRPr="00F80F8B">
              <w:rPr>
                <w:rFonts w:ascii="Times New Roman" w:eastAsia="Times New Roman" w:hAnsi="Times New Roman" w:cs="Times New Roman"/>
                <w:color w:val="000000"/>
                <w:sz w:val="24"/>
                <w:szCs w:val="24"/>
              </w:rPr>
              <w:t>.</w:t>
            </w:r>
            <w:r w:rsidR="00D832FB" w:rsidRPr="00F80F8B">
              <w:rPr>
                <w:rFonts w:ascii="Times New Roman" w:eastAsia="Times New Roman" w:hAnsi="Times New Roman" w:cs="Times New Roman"/>
                <w:color w:val="000000"/>
                <w:sz w:val="24"/>
                <w:szCs w:val="24"/>
              </w:rPr>
              <w:t>29</w:t>
            </w:r>
          </w:p>
        </w:tc>
        <w:tc>
          <w:tcPr>
            <w:tcW w:w="954" w:type="dxa"/>
            <w:tcBorders>
              <w:top w:val="nil"/>
              <w:left w:val="nil"/>
              <w:bottom w:val="nil"/>
              <w:right w:val="nil"/>
            </w:tcBorders>
            <w:shd w:val="clear" w:color="auto" w:fill="auto"/>
            <w:noWrap/>
            <w:vAlign w:val="bottom"/>
            <w:hideMark/>
          </w:tcPr>
          <w:p w14:paraId="6D03378F" w14:textId="27511CC1" w:rsidR="001730CE" w:rsidRPr="00F80F8B" w:rsidRDefault="0025416B"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4</w:t>
            </w:r>
            <w:r w:rsidR="001730CE" w:rsidRPr="00F80F8B">
              <w:rPr>
                <w:rFonts w:ascii="Times New Roman" w:eastAsia="Times New Roman" w:hAnsi="Times New Roman" w:cs="Times New Roman"/>
                <w:color w:val="000000"/>
                <w:sz w:val="24"/>
                <w:szCs w:val="24"/>
              </w:rPr>
              <w:t>.</w:t>
            </w:r>
            <w:r w:rsidR="00D832FB" w:rsidRPr="00F80F8B">
              <w:rPr>
                <w:rFonts w:ascii="Times New Roman" w:eastAsia="Times New Roman" w:hAnsi="Times New Roman" w:cs="Times New Roman"/>
                <w:color w:val="000000"/>
                <w:sz w:val="24"/>
                <w:szCs w:val="24"/>
              </w:rPr>
              <w:t>71</w:t>
            </w:r>
          </w:p>
        </w:tc>
        <w:tc>
          <w:tcPr>
            <w:tcW w:w="1156" w:type="dxa"/>
            <w:tcBorders>
              <w:top w:val="nil"/>
              <w:left w:val="nil"/>
              <w:bottom w:val="nil"/>
              <w:right w:val="nil"/>
            </w:tcBorders>
            <w:shd w:val="clear" w:color="auto" w:fill="auto"/>
            <w:noWrap/>
            <w:vAlign w:val="bottom"/>
            <w:hideMark/>
          </w:tcPr>
          <w:p w14:paraId="2F775E4A" w14:textId="4D3C9A40"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2.</w:t>
            </w:r>
            <w:r w:rsidR="00D832FB" w:rsidRPr="00F80F8B">
              <w:rPr>
                <w:rFonts w:ascii="Times New Roman" w:eastAsia="Times New Roman" w:hAnsi="Times New Roman" w:cs="Times New Roman"/>
                <w:color w:val="000000"/>
                <w:sz w:val="24"/>
                <w:szCs w:val="24"/>
              </w:rPr>
              <w:t>0</w:t>
            </w:r>
            <w:r w:rsidR="0025416B" w:rsidRPr="00F80F8B">
              <w:rPr>
                <w:rFonts w:ascii="Times New Roman" w:eastAsia="Times New Roman" w:hAnsi="Times New Roman" w:cs="Times New Roman"/>
                <w:color w:val="000000"/>
                <w:sz w:val="24"/>
                <w:szCs w:val="24"/>
              </w:rPr>
              <w:t>1</w:t>
            </w:r>
          </w:p>
        </w:tc>
        <w:tc>
          <w:tcPr>
            <w:tcW w:w="1368" w:type="dxa"/>
            <w:tcBorders>
              <w:top w:val="nil"/>
              <w:left w:val="nil"/>
              <w:bottom w:val="nil"/>
              <w:right w:val="nil"/>
            </w:tcBorders>
            <w:shd w:val="clear" w:color="auto" w:fill="auto"/>
            <w:noWrap/>
            <w:vAlign w:val="bottom"/>
            <w:hideMark/>
          </w:tcPr>
          <w:p w14:paraId="116901BF" w14:textId="4003B16B" w:rsidR="001730CE" w:rsidRPr="00F80F8B" w:rsidRDefault="00497326" w:rsidP="00C964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1730CE" w:rsidRPr="00F80F8B">
              <w:rPr>
                <w:rFonts w:ascii="Times New Roman" w:eastAsia="Times New Roman" w:hAnsi="Times New Roman" w:cs="Times New Roman"/>
                <w:color w:val="000000"/>
                <w:sz w:val="24"/>
                <w:szCs w:val="24"/>
              </w:rPr>
              <w:t>amma</w:t>
            </w:r>
          </w:p>
        </w:tc>
      </w:tr>
      <w:tr w:rsidR="001730CE" w:rsidRPr="00F80F8B" w14:paraId="4006DC11" w14:textId="77777777" w:rsidTr="00AD0A3C">
        <w:trPr>
          <w:trHeight w:val="290"/>
        </w:trPr>
        <w:tc>
          <w:tcPr>
            <w:tcW w:w="2070" w:type="dxa"/>
            <w:tcBorders>
              <w:top w:val="nil"/>
              <w:left w:val="nil"/>
              <w:bottom w:val="nil"/>
              <w:right w:val="nil"/>
            </w:tcBorders>
            <w:shd w:val="clear" w:color="auto" w:fill="auto"/>
            <w:noWrap/>
            <w:vAlign w:val="bottom"/>
            <w:hideMark/>
          </w:tcPr>
          <w:p w14:paraId="11FE7C71" w14:textId="77777777" w:rsidR="001730CE" w:rsidRPr="00F80F8B" w:rsidRDefault="001730CE" w:rsidP="00C964C8">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Td</w:t>
            </w:r>
          </w:p>
        </w:tc>
        <w:tc>
          <w:tcPr>
            <w:tcW w:w="1499" w:type="dxa"/>
            <w:tcBorders>
              <w:top w:val="nil"/>
              <w:left w:val="nil"/>
              <w:bottom w:val="nil"/>
              <w:right w:val="nil"/>
            </w:tcBorders>
            <w:shd w:val="clear" w:color="auto" w:fill="auto"/>
            <w:noWrap/>
            <w:vAlign w:val="bottom"/>
            <w:hideMark/>
          </w:tcPr>
          <w:p w14:paraId="6AF8BB69" w14:textId="28F655E7"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0.8</w:t>
            </w:r>
            <w:r w:rsidR="009D1D24" w:rsidRPr="00F80F8B">
              <w:rPr>
                <w:rFonts w:ascii="Times New Roman" w:eastAsia="Times New Roman" w:hAnsi="Times New Roman" w:cs="Times New Roman"/>
                <w:color w:val="000000"/>
                <w:sz w:val="24"/>
                <w:szCs w:val="24"/>
              </w:rPr>
              <w:t>0</w:t>
            </w:r>
          </w:p>
        </w:tc>
        <w:tc>
          <w:tcPr>
            <w:tcW w:w="1419" w:type="dxa"/>
            <w:tcBorders>
              <w:top w:val="nil"/>
              <w:left w:val="nil"/>
              <w:bottom w:val="nil"/>
              <w:right w:val="nil"/>
            </w:tcBorders>
            <w:shd w:val="clear" w:color="auto" w:fill="auto"/>
            <w:noWrap/>
            <w:vAlign w:val="bottom"/>
            <w:hideMark/>
          </w:tcPr>
          <w:p w14:paraId="633AAC78" w14:textId="77777777"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0.13</w:t>
            </w:r>
          </w:p>
        </w:tc>
        <w:tc>
          <w:tcPr>
            <w:tcW w:w="1341" w:type="dxa"/>
            <w:tcBorders>
              <w:top w:val="nil"/>
              <w:left w:val="nil"/>
              <w:bottom w:val="nil"/>
              <w:right w:val="nil"/>
            </w:tcBorders>
            <w:shd w:val="clear" w:color="auto" w:fill="auto"/>
            <w:noWrap/>
            <w:vAlign w:val="bottom"/>
            <w:hideMark/>
          </w:tcPr>
          <w:p w14:paraId="5CF76536" w14:textId="7730882C"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D832FB" w:rsidRPr="00F80F8B">
              <w:rPr>
                <w:rFonts w:ascii="Times New Roman" w:eastAsia="Times New Roman" w:hAnsi="Times New Roman" w:cs="Times New Roman"/>
                <w:color w:val="000000"/>
                <w:sz w:val="24"/>
                <w:szCs w:val="24"/>
              </w:rPr>
              <w:t>54</w:t>
            </w:r>
          </w:p>
        </w:tc>
        <w:tc>
          <w:tcPr>
            <w:tcW w:w="954" w:type="dxa"/>
            <w:tcBorders>
              <w:top w:val="nil"/>
              <w:left w:val="nil"/>
              <w:bottom w:val="nil"/>
              <w:right w:val="nil"/>
            </w:tcBorders>
            <w:shd w:val="clear" w:color="auto" w:fill="auto"/>
            <w:noWrap/>
            <w:vAlign w:val="bottom"/>
            <w:hideMark/>
          </w:tcPr>
          <w:p w14:paraId="19F2BEDB" w14:textId="1BE4FF5D"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0.8</w:t>
            </w:r>
            <w:r w:rsidR="00D832FB" w:rsidRPr="00F80F8B">
              <w:rPr>
                <w:rFonts w:ascii="Times New Roman" w:eastAsia="Times New Roman" w:hAnsi="Times New Roman" w:cs="Times New Roman"/>
                <w:color w:val="000000"/>
                <w:sz w:val="24"/>
                <w:szCs w:val="24"/>
              </w:rPr>
              <w:t>1</w:t>
            </w:r>
          </w:p>
        </w:tc>
        <w:tc>
          <w:tcPr>
            <w:tcW w:w="1156" w:type="dxa"/>
            <w:tcBorders>
              <w:top w:val="nil"/>
              <w:left w:val="nil"/>
              <w:bottom w:val="nil"/>
              <w:right w:val="nil"/>
            </w:tcBorders>
            <w:shd w:val="clear" w:color="auto" w:fill="auto"/>
            <w:noWrap/>
            <w:vAlign w:val="bottom"/>
            <w:hideMark/>
          </w:tcPr>
          <w:p w14:paraId="1090A32A" w14:textId="3B256488"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0.2</w:t>
            </w:r>
            <w:r w:rsidR="00D832FB" w:rsidRPr="00F80F8B">
              <w:rPr>
                <w:rFonts w:ascii="Times New Roman" w:eastAsia="Times New Roman" w:hAnsi="Times New Roman" w:cs="Times New Roman"/>
                <w:color w:val="000000"/>
                <w:sz w:val="24"/>
                <w:szCs w:val="24"/>
              </w:rPr>
              <w:t>4</w:t>
            </w:r>
          </w:p>
        </w:tc>
        <w:tc>
          <w:tcPr>
            <w:tcW w:w="1368" w:type="dxa"/>
            <w:tcBorders>
              <w:top w:val="nil"/>
              <w:left w:val="nil"/>
              <w:bottom w:val="nil"/>
              <w:right w:val="nil"/>
            </w:tcBorders>
            <w:shd w:val="clear" w:color="auto" w:fill="auto"/>
            <w:noWrap/>
            <w:vAlign w:val="bottom"/>
          </w:tcPr>
          <w:p w14:paraId="17D0404D" w14:textId="50062ACA" w:rsidR="001730CE" w:rsidRPr="00F80F8B" w:rsidRDefault="001730CE" w:rsidP="00C964C8">
            <w:pPr>
              <w:spacing w:after="0" w:line="240" w:lineRule="auto"/>
              <w:rPr>
                <w:rFonts w:ascii="Times New Roman" w:eastAsia="Times New Roman" w:hAnsi="Times New Roman" w:cs="Times New Roman"/>
                <w:color w:val="000000"/>
                <w:sz w:val="24"/>
                <w:szCs w:val="24"/>
              </w:rPr>
            </w:pPr>
          </w:p>
        </w:tc>
      </w:tr>
      <w:tr w:rsidR="001730CE" w:rsidRPr="00F80F8B" w14:paraId="3B52E5F6" w14:textId="77777777" w:rsidTr="00AD0A3C">
        <w:trPr>
          <w:trHeight w:val="290"/>
        </w:trPr>
        <w:tc>
          <w:tcPr>
            <w:tcW w:w="2070" w:type="dxa"/>
            <w:tcBorders>
              <w:top w:val="nil"/>
              <w:left w:val="nil"/>
              <w:bottom w:val="nil"/>
              <w:right w:val="nil"/>
            </w:tcBorders>
            <w:shd w:val="clear" w:color="auto" w:fill="auto"/>
            <w:noWrap/>
            <w:vAlign w:val="bottom"/>
            <w:hideMark/>
          </w:tcPr>
          <w:p w14:paraId="09B90A67" w14:textId="77777777" w:rsidR="001730CE" w:rsidRPr="00F80F8B" w:rsidRDefault="001730CE" w:rsidP="00C964C8">
            <w:pPr>
              <w:spacing w:after="0" w:line="240" w:lineRule="auto"/>
              <w:rPr>
                <w:rFonts w:ascii="Times New Roman" w:eastAsia="Times New Roman" w:hAnsi="Times New Roman" w:cs="Times New Roman"/>
                <w:color w:val="000000"/>
                <w:sz w:val="24"/>
                <w:szCs w:val="24"/>
              </w:rPr>
            </w:pPr>
            <w:proofErr w:type="spellStart"/>
            <w:r w:rsidRPr="00F80F8B">
              <w:rPr>
                <w:rFonts w:ascii="Times New Roman" w:eastAsia="Times New Roman" w:hAnsi="Times New Roman" w:cs="Times New Roman"/>
                <w:color w:val="000000"/>
                <w:sz w:val="24"/>
                <w:szCs w:val="24"/>
              </w:rPr>
              <w:t>HepB</w:t>
            </w:r>
            <w:proofErr w:type="spellEnd"/>
          </w:p>
        </w:tc>
        <w:tc>
          <w:tcPr>
            <w:tcW w:w="1499" w:type="dxa"/>
            <w:tcBorders>
              <w:top w:val="nil"/>
              <w:left w:val="nil"/>
              <w:bottom w:val="nil"/>
              <w:right w:val="nil"/>
            </w:tcBorders>
            <w:shd w:val="clear" w:color="auto" w:fill="auto"/>
            <w:noWrap/>
            <w:vAlign w:val="bottom"/>
            <w:hideMark/>
          </w:tcPr>
          <w:p w14:paraId="1AD0C13A" w14:textId="0D144A50"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2.</w:t>
            </w:r>
            <w:r w:rsidR="009D1D24" w:rsidRPr="00F80F8B">
              <w:rPr>
                <w:rFonts w:ascii="Times New Roman" w:eastAsia="Times New Roman" w:hAnsi="Times New Roman" w:cs="Times New Roman"/>
                <w:color w:val="000000"/>
                <w:sz w:val="24"/>
                <w:szCs w:val="24"/>
              </w:rPr>
              <w:t>1</w:t>
            </w:r>
            <w:r w:rsidR="000A3674" w:rsidRPr="00F80F8B">
              <w:rPr>
                <w:rFonts w:ascii="Times New Roman" w:eastAsia="Times New Roman" w:hAnsi="Times New Roman" w:cs="Times New Roman"/>
                <w:color w:val="000000"/>
                <w:sz w:val="24"/>
                <w:szCs w:val="24"/>
              </w:rPr>
              <w:t>2</w:t>
            </w:r>
          </w:p>
        </w:tc>
        <w:tc>
          <w:tcPr>
            <w:tcW w:w="1419" w:type="dxa"/>
            <w:tcBorders>
              <w:top w:val="nil"/>
              <w:left w:val="nil"/>
              <w:bottom w:val="nil"/>
              <w:right w:val="nil"/>
            </w:tcBorders>
            <w:shd w:val="clear" w:color="auto" w:fill="auto"/>
            <w:noWrap/>
            <w:vAlign w:val="bottom"/>
            <w:hideMark/>
          </w:tcPr>
          <w:p w14:paraId="55917D33" w14:textId="5E7384D3"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0.1</w:t>
            </w:r>
            <w:r w:rsidR="00D832FB" w:rsidRPr="00F80F8B">
              <w:rPr>
                <w:rFonts w:ascii="Times New Roman" w:eastAsia="Times New Roman" w:hAnsi="Times New Roman" w:cs="Times New Roman"/>
                <w:color w:val="000000"/>
                <w:sz w:val="24"/>
                <w:szCs w:val="24"/>
              </w:rPr>
              <w:t>8</w:t>
            </w:r>
          </w:p>
        </w:tc>
        <w:tc>
          <w:tcPr>
            <w:tcW w:w="1341" w:type="dxa"/>
            <w:tcBorders>
              <w:top w:val="nil"/>
              <w:left w:val="nil"/>
              <w:bottom w:val="nil"/>
              <w:right w:val="nil"/>
            </w:tcBorders>
            <w:shd w:val="clear" w:color="auto" w:fill="auto"/>
            <w:noWrap/>
            <w:vAlign w:val="bottom"/>
            <w:hideMark/>
          </w:tcPr>
          <w:p w14:paraId="497CF108" w14:textId="0462CB3D"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5.</w:t>
            </w:r>
            <w:r w:rsidR="00D832FB" w:rsidRPr="00F80F8B">
              <w:rPr>
                <w:rFonts w:ascii="Times New Roman" w:eastAsia="Times New Roman" w:hAnsi="Times New Roman" w:cs="Times New Roman"/>
                <w:color w:val="000000"/>
                <w:sz w:val="24"/>
                <w:szCs w:val="24"/>
              </w:rPr>
              <w:t>51</w:t>
            </w:r>
          </w:p>
        </w:tc>
        <w:tc>
          <w:tcPr>
            <w:tcW w:w="954" w:type="dxa"/>
            <w:tcBorders>
              <w:top w:val="nil"/>
              <w:left w:val="nil"/>
              <w:bottom w:val="nil"/>
              <w:right w:val="nil"/>
            </w:tcBorders>
            <w:shd w:val="clear" w:color="auto" w:fill="auto"/>
            <w:noWrap/>
            <w:vAlign w:val="bottom"/>
            <w:hideMark/>
          </w:tcPr>
          <w:p w14:paraId="5937A223" w14:textId="5D1B9330"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2.</w:t>
            </w:r>
            <w:r w:rsidR="00D832FB" w:rsidRPr="00F80F8B">
              <w:rPr>
                <w:rFonts w:ascii="Times New Roman" w:eastAsia="Times New Roman" w:hAnsi="Times New Roman" w:cs="Times New Roman"/>
                <w:color w:val="000000"/>
                <w:sz w:val="24"/>
                <w:szCs w:val="24"/>
              </w:rPr>
              <w:t>36</w:t>
            </w:r>
          </w:p>
        </w:tc>
        <w:tc>
          <w:tcPr>
            <w:tcW w:w="1156" w:type="dxa"/>
            <w:tcBorders>
              <w:top w:val="nil"/>
              <w:left w:val="nil"/>
              <w:bottom w:val="nil"/>
              <w:right w:val="nil"/>
            </w:tcBorders>
            <w:shd w:val="clear" w:color="auto" w:fill="auto"/>
            <w:noWrap/>
            <w:vAlign w:val="bottom"/>
            <w:hideMark/>
          </w:tcPr>
          <w:p w14:paraId="4653F793" w14:textId="05EA82D7"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w:t>
            </w:r>
            <w:r w:rsidR="00D832FB" w:rsidRPr="00F80F8B">
              <w:rPr>
                <w:rFonts w:ascii="Times New Roman" w:eastAsia="Times New Roman" w:hAnsi="Times New Roman" w:cs="Times New Roman"/>
                <w:color w:val="000000"/>
                <w:sz w:val="24"/>
                <w:szCs w:val="24"/>
              </w:rPr>
              <w:t>8</w:t>
            </w:r>
            <w:r w:rsidRPr="00F80F8B">
              <w:rPr>
                <w:rFonts w:ascii="Times New Roman" w:eastAsia="Times New Roman" w:hAnsi="Times New Roman" w:cs="Times New Roman"/>
                <w:color w:val="000000"/>
                <w:sz w:val="24"/>
                <w:szCs w:val="24"/>
              </w:rPr>
              <w:t>9</w:t>
            </w:r>
          </w:p>
        </w:tc>
        <w:tc>
          <w:tcPr>
            <w:tcW w:w="1368" w:type="dxa"/>
            <w:tcBorders>
              <w:top w:val="nil"/>
              <w:left w:val="nil"/>
              <w:bottom w:val="nil"/>
              <w:right w:val="nil"/>
            </w:tcBorders>
            <w:shd w:val="clear" w:color="auto" w:fill="auto"/>
            <w:noWrap/>
            <w:vAlign w:val="bottom"/>
          </w:tcPr>
          <w:p w14:paraId="1E4D9A98" w14:textId="287AE48A" w:rsidR="001730CE" w:rsidRPr="00F80F8B" w:rsidRDefault="001730CE" w:rsidP="00C964C8">
            <w:pPr>
              <w:spacing w:after="0" w:line="240" w:lineRule="auto"/>
              <w:rPr>
                <w:rFonts w:ascii="Times New Roman" w:eastAsia="Times New Roman" w:hAnsi="Times New Roman" w:cs="Times New Roman"/>
                <w:color w:val="000000"/>
                <w:sz w:val="24"/>
                <w:szCs w:val="24"/>
              </w:rPr>
            </w:pPr>
          </w:p>
        </w:tc>
      </w:tr>
      <w:tr w:rsidR="001730CE" w:rsidRPr="00F80F8B" w14:paraId="6913A864" w14:textId="77777777" w:rsidTr="00AD0A3C">
        <w:trPr>
          <w:trHeight w:val="290"/>
        </w:trPr>
        <w:tc>
          <w:tcPr>
            <w:tcW w:w="2070" w:type="dxa"/>
            <w:tcBorders>
              <w:top w:val="nil"/>
              <w:left w:val="nil"/>
              <w:bottom w:val="nil"/>
              <w:right w:val="nil"/>
            </w:tcBorders>
            <w:shd w:val="clear" w:color="auto" w:fill="auto"/>
            <w:noWrap/>
            <w:vAlign w:val="bottom"/>
            <w:hideMark/>
          </w:tcPr>
          <w:p w14:paraId="764CD459" w14:textId="77777777" w:rsidR="001730CE" w:rsidRPr="00F80F8B" w:rsidRDefault="001730CE" w:rsidP="00C964C8">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Hib</w:t>
            </w:r>
          </w:p>
        </w:tc>
        <w:tc>
          <w:tcPr>
            <w:tcW w:w="1499" w:type="dxa"/>
            <w:tcBorders>
              <w:top w:val="nil"/>
              <w:left w:val="nil"/>
              <w:bottom w:val="nil"/>
              <w:right w:val="nil"/>
            </w:tcBorders>
            <w:shd w:val="clear" w:color="auto" w:fill="auto"/>
            <w:noWrap/>
            <w:vAlign w:val="bottom"/>
            <w:hideMark/>
          </w:tcPr>
          <w:p w14:paraId="7C7B4D32" w14:textId="31065BC0"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9.</w:t>
            </w:r>
            <w:r w:rsidR="009D1D24" w:rsidRPr="00F80F8B">
              <w:rPr>
                <w:rFonts w:ascii="Times New Roman" w:eastAsia="Times New Roman" w:hAnsi="Times New Roman" w:cs="Times New Roman"/>
                <w:color w:val="000000"/>
                <w:sz w:val="24"/>
                <w:szCs w:val="24"/>
              </w:rPr>
              <w:t>3</w:t>
            </w:r>
            <w:r w:rsidR="001F106B" w:rsidRPr="00F80F8B">
              <w:rPr>
                <w:rFonts w:ascii="Times New Roman" w:eastAsia="Times New Roman" w:hAnsi="Times New Roman" w:cs="Times New Roman"/>
                <w:color w:val="000000"/>
                <w:sz w:val="24"/>
                <w:szCs w:val="24"/>
              </w:rPr>
              <w:t>6</w:t>
            </w:r>
          </w:p>
        </w:tc>
        <w:tc>
          <w:tcPr>
            <w:tcW w:w="1419" w:type="dxa"/>
            <w:tcBorders>
              <w:top w:val="nil"/>
              <w:left w:val="nil"/>
              <w:bottom w:val="nil"/>
              <w:right w:val="nil"/>
            </w:tcBorders>
            <w:shd w:val="clear" w:color="auto" w:fill="auto"/>
            <w:noWrap/>
            <w:vAlign w:val="bottom"/>
            <w:hideMark/>
          </w:tcPr>
          <w:p w14:paraId="214D628A" w14:textId="7A6F2BCC" w:rsidR="001730CE" w:rsidRPr="00F80F8B" w:rsidRDefault="00D832FB"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7</w:t>
            </w:r>
            <w:r w:rsidR="001730CE"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77</w:t>
            </w:r>
          </w:p>
        </w:tc>
        <w:tc>
          <w:tcPr>
            <w:tcW w:w="1341" w:type="dxa"/>
            <w:tcBorders>
              <w:top w:val="nil"/>
              <w:left w:val="nil"/>
              <w:bottom w:val="nil"/>
              <w:right w:val="nil"/>
            </w:tcBorders>
            <w:shd w:val="clear" w:color="auto" w:fill="auto"/>
            <w:noWrap/>
            <w:vAlign w:val="bottom"/>
            <w:hideMark/>
          </w:tcPr>
          <w:p w14:paraId="30CA06D9" w14:textId="15F01837"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12.</w:t>
            </w:r>
            <w:r w:rsidR="00D832FB" w:rsidRPr="00F80F8B">
              <w:rPr>
                <w:rFonts w:ascii="Times New Roman" w:eastAsia="Times New Roman" w:hAnsi="Times New Roman" w:cs="Times New Roman"/>
                <w:color w:val="000000"/>
                <w:sz w:val="24"/>
                <w:szCs w:val="24"/>
              </w:rPr>
              <w:t>09</w:t>
            </w:r>
          </w:p>
        </w:tc>
        <w:tc>
          <w:tcPr>
            <w:tcW w:w="954" w:type="dxa"/>
            <w:tcBorders>
              <w:top w:val="nil"/>
              <w:left w:val="nil"/>
              <w:bottom w:val="nil"/>
              <w:right w:val="nil"/>
            </w:tcBorders>
            <w:shd w:val="clear" w:color="auto" w:fill="auto"/>
            <w:noWrap/>
            <w:vAlign w:val="bottom"/>
            <w:hideMark/>
          </w:tcPr>
          <w:p w14:paraId="51758DF2" w14:textId="5BFAA453" w:rsidR="001730CE" w:rsidRPr="00F80F8B" w:rsidRDefault="0025416B"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9</w:t>
            </w:r>
            <w:r w:rsidR="001730CE" w:rsidRPr="00F80F8B">
              <w:rPr>
                <w:rFonts w:ascii="Times New Roman" w:eastAsia="Times New Roman" w:hAnsi="Times New Roman" w:cs="Times New Roman"/>
                <w:color w:val="000000"/>
                <w:sz w:val="24"/>
                <w:szCs w:val="24"/>
              </w:rPr>
              <w:t>.</w:t>
            </w:r>
            <w:r w:rsidR="00D832FB" w:rsidRPr="00F80F8B">
              <w:rPr>
                <w:rFonts w:ascii="Times New Roman" w:eastAsia="Times New Roman" w:hAnsi="Times New Roman" w:cs="Times New Roman"/>
                <w:color w:val="000000"/>
                <w:sz w:val="24"/>
                <w:szCs w:val="24"/>
              </w:rPr>
              <w:t>5</w:t>
            </w:r>
            <w:r w:rsidR="001F106B" w:rsidRPr="00F80F8B">
              <w:rPr>
                <w:rFonts w:ascii="Times New Roman" w:eastAsia="Times New Roman" w:hAnsi="Times New Roman" w:cs="Times New Roman"/>
                <w:color w:val="000000"/>
                <w:sz w:val="24"/>
                <w:szCs w:val="24"/>
              </w:rPr>
              <w:t>5</w:t>
            </w:r>
          </w:p>
        </w:tc>
        <w:tc>
          <w:tcPr>
            <w:tcW w:w="1156" w:type="dxa"/>
            <w:tcBorders>
              <w:top w:val="nil"/>
              <w:left w:val="nil"/>
              <w:bottom w:val="nil"/>
              <w:right w:val="nil"/>
            </w:tcBorders>
            <w:shd w:val="clear" w:color="auto" w:fill="auto"/>
            <w:noWrap/>
            <w:vAlign w:val="bottom"/>
            <w:hideMark/>
          </w:tcPr>
          <w:p w14:paraId="25D351F6" w14:textId="7E77BE3B"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0.7</w:t>
            </w:r>
            <w:r w:rsidR="00D832FB" w:rsidRPr="00F80F8B">
              <w:rPr>
                <w:rFonts w:ascii="Times New Roman" w:eastAsia="Times New Roman" w:hAnsi="Times New Roman" w:cs="Times New Roman"/>
                <w:color w:val="000000"/>
                <w:sz w:val="24"/>
                <w:szCs w:val="24"/>
              </w:rPr>
              <w:t>2</w:t>
            </w:r>
          </w:p>
        </w:tc>
        <w:tc>
          <w:tcPr>
            <w:tcW w:w="1368" w:type="dxa"/>
            <w:tcBorders>
              <w:top w:val="nil"/>
              <w:left w:val="nil"/>
              <w:bottom w:val="nil"/>
              <w:right w:val="nil"/>
            </w:tcBorders>
            <w:shd w:val="clear" w:color="auto" w:fill="auto"/>
            <w:noWrap/>
            <w:vAlign w:val="bottom"/>
          </w:tcPr>
          <w:p w14:paraId="36FC0410" w14:textId="0D3160AC" w:rsidR="001730CE" w:rsidRPr="00F80F8B" w:rsidRDefault="001730CE" w:rsidP="00C964C8">
            <w:pPr>
              <w:spacing w:after="0" w:line="240" w:lineRule="auto"/>
              <w:rPr>
                <w:rFonts w:ascii="Times New Roman" w:eastAsia="Times New Roman" w:hAnsi="Times New Roman" w:cs="Times New Roman"/>
                <w:color w:val="000000"/>
                <w:sz w:val="24"/>
                <w:szCs w:val="24"/>
              </w:rPr>
            </w:pPr>
          </w:p>
        </w:tc>
      </w:tr>
      <w:tr w:rsidR="001730CE" w:rsidRPr="00F80F8B" w14:paraId="70EA54A7" w14:textId="77777777" w:rsidTr="00AD0A3C">
        <w:trPr>
          <w:trHeight w:val="290"/>
        </w:trPr>
        <w:tc>
          <w:tcPr>
            <w:tcW w:w="2070" w:type="dxa"/>
            <w:tcBorders>
              <w:top w:val="nil"/>
              <w:left w:val="nil"/>
              <w:bottom w:val="nil"/>
              <w:right w:val="nil"/>
            </w:tcBorders>
            <w:shd w:val="clear" w:color="auto" w:fill="auto"/>
            <w:noWrap/>
            <w:vAlign w:val="bottom"/>
            <w:hideMark/>
          </w:tcPr>
          <w:p w14:paraId="6F3BEB4D" w14:textId="77777777" w:rsidR="001730CE" w:rsidRPr="00F80F8B" w:rsidRDefault="001730CE" w:rsidP="001B7A34">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OPV</w:t>
            </w:r>
          </w:p>
        </w:tc>
        <w:tc>
          <w:tcPr>
            <w:tcW w:w="1499" w:type="dxa"/>
            <w:tcBorders>
              <w:top w:val="nil"/>
              <w:left w:val="nil"/>
              <w:bottom w:val="nil"/>
              <w:right w:val="nil"/>
            </w:tcBorders>
            <w:shd w:val="clear" w:color="auto" w:fill="auto"/>
            <w:noWrap/>
            <w:vAlign w:val="bottom"/>
            <w:hideMark/>
          </w:tcPr>
          <w:p w14:paraId="68BEEBCC" w14:textId="52877169" w:rsidR="001730CE" w:rsidRPr="00F80F8B" w:rsidRDefault="001730CE" w:rsidP="001B7A34">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1F106B" w:rsidRPr="00F80F8B">
              <w:rPr>
                <w:rFonts w:ascii="Times New Roman" w:eastAsia="Times New Roman" w:hAnsi="Times New Roman" w:cs="Times New Roman"/>
                <w:color w:val="000000"/>
                <w:sz w:val="24"/>
                <w:szCs w:val="24"/>
              </w:rPr>
              <w:t>07</w:t>
            </w:r>
          </w:p>
        </w:tc>
        <w:tc>
          <w:tcPr>
            <w:tcW w:w="1419" w:type="dxa"/>
            <w:tcBorders>
              <w:top w:val="nil"/>
              <w:left w:val="nil"/>
              <w:bottom w:val="nil"/>
              <w:right w:val="nil"/>
            </w:tcBorders>
            <w:shd w:val="clear" w:color="auto" w:fill="auto"/>
            <w:noWrap/>
            <w:vAlign w:val="bottom"/>
            <w:hideMark/>
          </w:tcPr>
          <w:p w14:paraId="7F68D0A4" w14:textId="350AAF14" w:rsidR="001730CE" w:rsidRPr="00F80F8B" w:rsidRDefault="001730CE" w:rsidP="001B7A34">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0.1</w:t>
            </w:r>
            <w:r w:rsidR="000A3674" w:rsidRPr="00F80F8B">
              <w:rPr>
                <w:rFonts w:ascii="Times New Roman" w:eastAsia="Times New Roman" w:hAnsi="Times New Roman" w:cs="Times New Roman"/>
                <w:color w:val="000000"/>
                <w:sz w:val="24"/>
                <w:szCs w:val="24"/>
              </w:rPr>
              <w:t>5</w:t>
            </w:r>
          </w:p>
        </w:tc>
        <w:tc>
          <w:tcPr>
            <w:tcW w:w="1341" w:type="dxa"/>
            <w:tcBorders>
              <w:top w:val="nil"/>
              <w:left w:val="nil"/>
              <w:bottom w:val="nil"/>
              <w:right w:val="nil"/>
            </w:tcBorders>
            <w:shd w:val="clear" w:color="auto" w:fill="auto"/>
            <w:noWrap/>
            <w:vAlign w:val="bottom"/>
            <w:hideMark/>
          </w:tcPr>
          <w:p w14:paraId="7319141E" w14:textId="4E88576C" w:rsidR="001730CE" w:rsidRPr="00F80F8B" w:rsidRDefault="001F106B" w:rsidP="001B7A34">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4</w:t>
            </w:r>
            <w:r w:rsidR="001730CE"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4</w:t>
            </w:r>
            <w:r w:rsidR="00D832FB" w:rsidRPr="00F80F8B">
              <w:rPr>
                <w:rFonts w:ascii="Times New Roman" w:eastAsia="Times New Roman" w:hAnsi="Times New Roman" w:cs="Times New Roman"/>
                <w:color w:val="000000"/>
                <w:sz w:val="24"/>
                <w:szCs w:val="24"/>
              </w:rPr>
              <w:t>3</w:t>
            </w:r>
          </w:p>
        </w:tc>
        <w:tc>
          <w:tcPr>
            <w:tcW w:w="954" w:type="dxa"/>
            <w:tcBorders>
              <w:top w:val="nil"/>
              <w:left w:val="nil"/>
              <w:bottom w:val="nil"/>
              <w:right w:val="nil"/>
            </w:tcBorders>
            <w:shd w:val="clear" w:color="auto" w:fill="auto"/>
            <w:noWrap/>
            <w:vAlign w:val="bottom"/>
            <w:hideMark/>
          </w:tcPr>
          <w:p w14:paraId="2425BC82" w14:textId="107D8E55" w:rsidR="001730CE" w:rsidRPr="00F80F8B" w:rsidRDefault="001F106B" w:rsidP="001B7A34">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D832FB"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48</w:t>
            </w:r>
          </w:p>
        </w:tc>
        <w:tc>
          <w:tcPr>
            <w:tcW w:w="1156" w:type="dxa"/>
            <w:tcBorders>
              <w:top w:val="nil"/>
              <w:left w:val="nil"/>
              <w:bottom w:val="nil"/>
              <w:right w:val="nil"/>
            </w:tcBorders>
            <w:shd w:val="clear" w:color="auto" w:fill="auto"/>
            <w:noWrap/>
            <w:vAlign w:val="bottom"/>
            <w:hideMark/>
          </w:tcPr>
          <w:p w14:paraId="56BD9992" w14:textId="4F4EAF25" w:rsidR="001730CE" w:rsidRPr="00F80F8B" w:rsidRDefault="001730CE" w:rsidP="001B7A34">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w:t>
            </w:r>
            <w:r w:rsidR="001F106B" w:rsidRPr="00F80F8B">
              <w:rPr>
                <w:rFonts w:ascii="Times New Roman" w:eastAsia="Times New Roman" w:hAnsi="Times New Roman" w:cs="Times New Roman"/>
                <w:color w:val="000000"/>
                <w:sz w:val="24"/>
                <w:szCs w:val="24"/>
              </w:rPr>
              <w:t>71</w:t>
            </w:r>
          </w:p>
        </w:tc>
        <w:tc>
          <w:tcPr>
            <w:tcW w:w="1368" w:type="dxa"/>
            <w:tcBorders>
              <w:top w:val="nil"/>
              <w:left w:val="nil"/>
              <w:bottom w:val="nil"/>
              <w:right w:val="nil"/>
            </w:tcBorders>
            <w:shd w:val="clear" w:color="auto" w:fill="auto"/>
            <w:noWrap/>
            <w:vAlign w:val="bottom"/>
          </w:tcPr>
          <w:p w14:paraId="42B967C8" w14:textId="3CD3EBFB" w:rsidR="001730CE" w:rsidRPr="00F80F8B" w:rsidRDefault="001730CE" w:rsidP="001B7A34">
            <w:pPr>
              <w:spacing w:after="0" w:line="240" w:lineRule="auto"/>
              <w:rPr>
                <w:rFonts w:ascii="Times New Roman" w:eastAsia="Times New Roman" w:hAnsi="Times New Roman" w:cs="Times New Roman"/>
                <w:color w:val="000000"/>
                <w:sz w:val="24"/>
                <w:szCs w:val="24"/>
              </w:rPr>
            </w:pPr>
          </w:p>
        </w:tc>
      </w:tr>
      <w:tr w:rsidR="001730CE" w:rsidRPr="00F80F8B" w14:paraId="4892D5B3" w14:textId="77777777" w:rsidTr="00AD0A3C">
        <w:trPr>
          <w:trHeight w:val="290"/>
        </w:trPr>
        <w:tc>
          <w:tcPr>
            <w:tcW w:w="2070" w:type="dxa"/>
            <w:tcBorders>
              <w:top w:val="nil"/>
              <w:left w:val="nil"/>
              <w:bottom w:val="nil"/>
              <w:right w:val="nil"/>
            </w:tcBorders>
            <w:shd w:val="clear" w:color="auto" w:fill="auto"/>
            <w:noWrap/>
            <w:vAlign w:val="bottom"/>
            <w:hideMark/>
          </w:tcPr>
          <w:p w14:paraId="322FF1A6" w14:textId="77777777" w:rsidR="001730CE" w:rsidRPr="00F80F8B" w:rsidRDefault="001730CE" w:rsidP="00C964C8">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MMR</w:t>
            </w:r>
          </w:p>
        </w:tc>
        <w:tc>
          <w:tcPr>
            <w:tcW w:w="1499" w:type="dxa"/>
            <w:tcBorders>
              <w:top w:val="nil"/>
              <w:left w:val="nil"/>
              <w:bottom w:val="nil"/>
              <w:right w:val="nil"/>
            </w:tcBorders>
            <w:shd w:val="clear" w:color="auto" w:fill="auto"/>
            <w:noWrap/>
            <w:vAlign w:val="bottom"/>
            <w:hideMark/>
          </w:tcPr>
          <w:p w14:paraId="745647AA" w14:textId="63280FEE"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3.</w:t>
            </w:r>
            <w:r w:rsidR="00D832FB" w:rsidRPr="00F80F8B">
              <w:rPr>
                <w:rFonts w:ascii="Times New Roman" w:eastAsia="Times New Roman" w:hAnsi="Times New Roman" w:cs="Times New Roman"/>
                <w:color w:val="000000"/>
                <w:sz w:val="24"/>
                <w:szCs w:val="24"/>
              </w:rPr>
              <w:t>28</w:t>
            </w:r>
          </w:p>
        </w:tc>
        <w:tc>
          <w:tcPr>
            <w:tcW w:w="1419" w:type="dxa"/>
            <w:tcBorders>
              <w:top w:val="nil"/>
              <w:left w:val="nil"/>
              <w:bottom w:val="nil"/>
              <w:right w:val="nil"/>
            </w:tcBorders>
            <w:shd w:val="clear" w:color="auto" w:fill="auto"/>
            <w:noWrap/>
            <w:vAlign w:val="bottom"/>
            <w:hideMark/>
          </w:tcPr>
          <w:p w14:paraId="2D084736" w14:textId="5252030B"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D832FB" w:rsidRPr="00F80F8B">
              <w:rPr>
                <w:rFonts w:ascii="Times New Roman" w:eastAsia="Times New Roman" w:hAnsi="Times New Roman" w:cs="Times New Roman"/>
                <w:color w:val="000000"/>
                <w:sz w:val="24"/>
                <w:szCs w:val="24"/>
              </w:rPr>
              <w:t>09</w:t>
            </w:r>
          </w:p>
        </w:tc>
        <w:tc>
          <w:tcPr>
            <w:tcW w:w="1341" w:type="dxa"/>
            <w:tcBorders>
              <w:top w:val="nil"/>
              <w:left w:val="nil"/>
              <w:bottom w:val="nil"/>
              <w:right w:val="nil"/>
            </w:tcBorders>
            <w:shd w:val="clear" w:color="auto" w:fill="auto"/>
            <w:noWrap/>
            <w:vAlign w:val="bottom"/>
            <w:hideMark/>
          </w:tcPr>
          <w:p w14:paraId="31A09F3C" w14:textId="2F4B9BB5"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7.</w:t>
            </w:r>
            <w:r w:rsidR="000A3674" w:rsidRPr="00F80F8B">
              <w:rPr>
                <w:rFonts w:ascii="Times New Roman" w:eastAsia="Times New Roman" w:hAnsi="Times New Roman" w:cs="Times New Roman"/>
                <w:color w:val="000000"/>
                <w:sz w:val="24"/>
                <w:szCs w:val="24"/>
              </w:rPr>
              <w:t>4</w:t>
            </w:r>
            <w:r w:rsidR="00D832FB" w:rsidRPr="00F80F8B">
              <w:rPr>
                <w:rFonts w:ascii="Times New Roman" w:eastAsia="Times New Roman" w:hAnsi="Times New Roman" w:cs="Times New Roman"/>
                <w:color w:val="000000"/>
                <w:sz w:val="24"/>
                <w:szCs w:val="24"/>
              </w:rPr>
              <w:t>9</w:t>
            </w:r>
          </w:p>
        </w:tc>
        <w:tc>
          <w:tcPr>
            <w:tcW w:w="954" w:type="dxa"/>
            <w:tcBorders>
              <w:top w:val="nil"/>
              <w:left w:val="nil"/>
              <w:bottom w:val="nil"/>
              <w:right w:val="nil"/>
            </w:tcBorders>
            <w:shd w:val="clear" w:color="auto" w:fill="auto"/>
            <w:noWrap/>
            <w:vAlign w:val="bottom"/>
            <w:hideMark/>
          </w:tcPr>
          <w:p w14:paraId="7A09989C" w14:textId="7E14DBC9"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3.</w:t>
            </w:r>
            <w:r w:rsidR="00D832FB" w:rsidRPr="00F80F8B">
              <w:rPr>
                <w:rFonts w:ascii="Times New Roman" w:eastAsia="Times New Roman" w:hAnsi="Times New Roman" w:cs="Times New Roman"/>
                <w:color w:val="000000"/>
                <w:sz w:val="24"/>
                <w:szCs w:val="24"/>
              </w:rPr>
              <w:t>62</w:t>
            </w:r>
          </w:p>
        </w:tc>
        <w:tc>
          <w:tcPr>
            <w:tcW w:w="1156" w:type="dxa"/>
            <w:tcBorders>
              <w:top w:val="nil"/>
              <w:left w:val="nil"/>
              <w:bottom w:val="nil"/>
              <w:right w:val="nil"/>
            </w:tcBorders>
            <w:shd w:val="clear" w:color="auto" w:fill="auto"/>
            <w:noWrap/>
            <w:vAlign w:val="bottom"/>
            <w:hideMark/>
          </w:tcPr>
          <w:p w14:paraId="5D309461" w14:textId="2B515366"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D832FB" w:rsidRPr="00F80F8B">
              <w:rPr>
                <w:rFonts w:ascii="Times New Roman" w:eastAsia="Times New Roman" w:hAnsi="Times New Roman" w:cs="Times New Roman"/>
                <w:color w:val="000000"/>
                <w:sz w:val="24"/>
                <w:szCs w:val="24"/>
              </w:rPr>
              <w:t>07</w:t>
            </w:r>
          </w:p>
        </w:tc>
        <w:tc>
          <w:tcPr>
            <w:tcW w:w="1368" w:type="dxa"/>
            <w:tcBorders>
              <w:top w:val="nil"/>
              <w:left w:val="nil"/>
              <w:bottom w:val="nil"/>
              <w:right w:val="nil"/>
            </w:tcBorders>
            <w:shd w:val="clear" w:color="auto" w:fill="auto"/>
            <w:noWrap/>
            <w:vAlign w:val="bottom"/>
          </w:tcPr>
          <w:p w14:paraId="2BB922E2" w14:textId="29565E41" w:rsidR="001730CE" w:rsidRPr="00F80F8B" w:rsidRDefault="001730CE" w:rsidP="00C964C8">
            <w:pPr>
              <w:spacing w:after="0" w:line="240" w:lineRule="auto"/>
              <w:rPr>
                <w:rFonts w:ascii="Times New Roman" w:eastAsia="Times New Roman" w:hAnsi="Times New Roman" w:cs="Times New Roman"/>
                <w:color w:val="000000"/>
                <w:sz w:val="24"/>
                <w:szCs w:val="24"/>
              </w:rPr>
            </w:pPr>
          </w:p>
        </w:tc>
      </w:tr>
      <w:tr w:rsidR="001730CE" w:rsidRPr="00F80F8B" w14:paraId="687FD145" w14:textId="77777777" w:rsidTr="00AD0A3C">
        <w:trPr>
          <w:trHeight w:val="580"/>
        </w:trPr>
        <w:tc>
          <w:tcPr>
            <w:tcW w:w="2070" w:type="dxa"/>
            <w:tcBorders>
              <w:top w:val="nil"/>
              <w:left w:val="nil"/>
              <w:bottom w:val="single" w:sz="4" w:space="0" w:color="auto"/>
              <w:right w:val="nil"/>
            </w:tcBorders>
            <w:shd w:val="clear" w:color="auto" w:fill="auto"/>
            <w:vAlign w:val="bottom"/>
            <w:hideMark/>
          </w:tcPr>
          <w:p w14:paraId="441D13B6" w14:textId="7906D017" w:rsidR="001730CE" w:rsidRPr="00F80F8B" w:rsidRDefault="001730CE" w:rsidP="00C964C8">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 xml:space="preserve">Pentavalent </w:t>
            </w:r>
            <w:r w:rsidRPr="00F80F8B">
              <w:rPr>
                <w:rFonts w:ascii="Times New Roman" w:eastAsia="Times New Roman" w:hAnsi="Times New Roman" w:cs="Times New Roman"/>
                <w:color w:val="000000"/>
                <w:sz w:val="24"/>
                <w:szCs w:val="24"/>
              </w:rPr>
              <w:br/>
              <w:t>(DTP-Hib-</w:t>
            </w:r>
            <w:proofErr w:type="spellStart"/>
            <w:r w:rsidRPr="00F80F8B">
              <w:rPr>
                <w:rFonts w:ascii="Times New Roman" w:eastAsia="Times New Roman" w:hAnsi="Times New Roman" w:cs="Times New Roman"/>
                <w:color w:val="000000"/>
                <w:sz w:val="24"/>
                <w:szCs w:val="24"/>
              </w:rPr>
              <w:t>HepB</w:t>
            </w:r>
            <w:proofErr w:type="spellEnd"/>
            <w:r w:rsidRPr="00F80F8B">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nil"/>
            </w:tcBorders>
            <w:shd w:val="clear" w:color="auto" w:fill="auto"/>
            <w:noWrap/>
            <w:vAlign w:val="bottom"/>
            <w:hideMark/>
          </w:tcPr>
          <w:p w14:paraId="2A8A053C" w14:textId="1A795FEA"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10.</w:t>
            </w:r>
            <w:r w:rsidR="001F106B" w:rsidRPr="00F80F8B">
              <w:rPr>
                <w:rFonts w:ascii="Times New Roman" w:eastAsia="Times New Roman" w:hAnsi="Times New Roman" w:cs="Times New Roman"/>
                <w:color w:val="000000"/>
                <w:sz w:val="24"/>
                <w:szCs w:val="24"/>
              </w:rPr>
              <w:t>29</w:t>
            </w:r>
          </w:p>
        </w:tc>
        <w:tc>
          <w:tcPr>
            <w:tcW w:w="1419" w:type="dxa"/>
            <w:tcBorders>
              <w:top w:val="nil"/>
              <w:left w:val="nil"/>
              <w:bottom w:val="single" w:sz="4" w:space="0" w:color="auto"/>
              <w:right w:val="nil"/>
            </w:tcBorders>
            <w:shd w:val="clear" w:color="auto" w:fill="auto"/>
            <w:noWrap/>
            <w:vAlign w:val="bottom"/>
            <w:hideMark/>
          </w:tcPr>
          <w:p w14:paraId="0BF799A7" w14:textId="0FF1BE4E"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D832FB" w:rsidRPr="00F80F8B">
              <w:rPr>
                <w:rFonts w:ascii="Times New Roman" w:eastAsia="Times New Roman" w:hAnsi="Times New Roman" w:cs="Times New Roman"/>
                <w:color w:val="000000"/>
                <w:sz w:val="24"/>
                <w:szCs w:val="24"/>
              </w:rPr>
              <w:t>84</w:t>
            </w:r>
          </w:p>
        </w:tc>
        <w:tc>
          <w:tcPr>
            <w:tcW w:w="1341" w:type="dxa"/>
            <w:tcBorders>
              <w:top w:val="nil"/>
              <w:left w:val="nil"/>
              <w:bottom w:val="single" w:sz="4" w:space="0" w:color="auto"/>
              <w:right w:val="nil"/>
            </w:tcBorders>
            <w:shd w:val="clear" w:color="auto" w:fill="auto"/>
            <w:noWrap/>
            <w:vAlign w:val="bottom"/>
            <w:hideMark/>
          </w:tcPr>
          <w:p w14:paraId="34CE60C1" w14:textId="5A8F943B"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2</w:t>
            </w:r>
            <w:r w:rsidR="00D832FB" w:rsidRPr="00F80F8B">
              <w:rPr>
                <w:rFonts w:ascii="Times New Roman" w:eastAsia="Times New Roman" w:hAnsi="Times New Roman" w:cs="Times New Roman"/>
                <w:color w:val="000000"/>
                <w:sz w:val="24"/>
                <w:szCs w:val="24"/>
              </w:rPr>
              <w:t>0</w:t>
            </w:r>
            <w:r w:rsidRPr="00F80F8B">
              <w:rPr>
                <w:rFonts w:ascii="Times New Roman" w:eastAsia="Times New Roman" w:hAnsi="Times New Roman" w:cs="Times New Roman"/>
                <w:color w:val="000000"/>
                <w:sz w:val="24"/>
                <w:szCs w:val="24"/>
              </w:rPr>
              <w:t>.</w:t>
            </w:r>
            <w:r w:rsidR="001F106B" w:rsidRPr="00F80F8B">
              <w:rPr>
                <w:rFonts w:ascii="Times New Roman" w:eastAsia="Times New Roman" w:hAnsi="Times New Roman" w:cs="Times New Roman"/>
                <w:color w:val="000000"/>
                <w:sz w:val="24"/>
                <w:szCs w:val="24"/>
              </w:rPr>
              <w:t>53</w:t>
            </w:r>
          </w:p>
        </w:tc>
        <w:tc>
          <w:tcPr>
            <w:tcW w:w="954" w:type="dxa"/>
            <w:tcBorders>
              <w:top w:val="nil"/>
              <w:left w:val="nil"/>
              <w:bottom w:val="single" w:sz="4" w:space="0" w:color="auto"/>
              <w:right w:val="nil"/>
            </w:tcBorders>
            <w:shd w:val="clear" w:color="auto" w:fill="auto"/>
            <w:noWrap/>
            <w:vAlign w:val="bottom"/>
            <w:hideMark/>
          </w:tcPr>
          <w:p w14:paraId="6C6291B8" w14:textId="3417EF41"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1</w:t>
            </w:r>
            <w:r w:rsidR="00D832FB" w:rsidRPr="00F80F8B">
              <w:rPr>
                <w:rFonts w:ascii="Times New Roman" w:eastAsia="Times New Roman" w:hAnsi="Times New Roman" w:cs="Times New Roman"/>
                <w:color w:val="000000"/>
                <w:sz w:val="24"/>
                <w:szCs w:val="24"/>
              </w:rPr>
              <w:t>0</w:t>
            </w:r>
            <w:r w:rsidRPr="00F80F8B">
              <w:rPr>
                <w:rFonts w:ascii="Times New Roman" w:eastAsia="Times New Roman" w:hAnsi="Times New Roman" w:cs="Times New Roman"/>
                <w:color w:val="000000"/>
                <w:sz w:val="24"/>
                <w:szCs w:val="24"/>
              </w:rPr>
              <w:t>.</w:t>
            </w:r>
            <w:r w:rsidR="001F106B" w:rsidRPr="00F80F8B">
              <w:rPr>
                <w:rFonts w:ascii="Times New Roman" w:eastAsia="Times New Roman" w:hAnsi="Times New Roman" w:cs="Times New Roman"/>
                <w:color w:val="000000"/>
                <w:sz w:val="24"/>
                <w:szCs w:val="24"/>
              </w:rPr>
              <w:t>59</w:t>
            </w:r>
          </w:p>
        </w:tc>
        <w:tc>
          <w:tcPr>
            <w:tcW w:w="1156" w:type="dxa"/>
            <w:tcBorders>
              <w:top w:val="nil"/>
              <w:left w:val="nil"/>
              <w:bottom w:val="single" w:sz="4" w:space="0" w:color="auto"/>
              <w:right w:val="nil"/>
            </w:tcBorders>
            <w:shd w:val="clear" w:color="auto" w:fill="auto"/>
            <w:noWrap/>
            <w:vAlign w:val="bottom"/>
            <w:hideMark/>
          </w:tcPr>
          <w:p w14:paraId="1C7D363C" w14:textId="15425F11"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3.</w:t>
            </w:r>
            <w:r w:rsidR="00D832FB" w:rsidRPr="00F80F8B">
              <w:rPr>
                <w:rFonts w:ascii="Times New Roman" w:eastAsia="Times New Roman" w:hAnsi="Times New Roman" w:cs="Times New Roman"/>
                <w:color w:val="000000"/>
                <w:sz w:val="24"/>
                <w:szCs w:val="24"/>
              </w:rPr>
              <w:t>1</w:t>
            </w:r>
            <w:r w:rsidR="001F106B" w:rsidRPr="00F80F8B">
              <w:rPr>
                <w:rFonts w:ascii="Times New Roman" w:eastAsia="Times New Roman" w:hAnsi="Times New Roman" w:cs="Times New Roman"/>
                <w:color w:val="000000"/>
                <w:sz w:val="24"/>
                <w:szCs w:val="24"/>
              </w:rPr>
              <w:t>2</w:t>
            </w:r>
          </w:p>
        </w:tc>
        <w:tc>
          <w:tcPr>
            <w:tcW w:w="1368" w:type="dxa"/>
            <w:tcBorders>
              <w:top w:val="nil"/>
              <w:left w:val="nil"/>
              <w:bottom w:val="single" w:sz="4" w:space="0" w:color="auto"/>
              <w:right w:val="nil"/>
            </w:tcBorders>
            <w:shd w:val="clear" w:color="auto" w:fill="auto"/>
            <w:noWrap/>
            <w:vAlign w:val="bottom"/>
          </w:tcPr>
          <w:p w14:paraId="0A964EFA" w14:textId="4C72796E" w:rsidR="001730CE" w:rsidRPr="00F80F8B" w:rsidRDefault="001730CE" w:rsidP="00C964C8">
            <w:pPr>
              <w:spacing w:after="0" w:line="240" w:lineRule="auto"/>
              <w:rPr>
                <w:rFonts w:ascii="Times New Roman" w:eastAsia="Times New Roman" w:hAnsi="Times New Roman" w:cs="Times New Roman"/>
                <w:color w:val="000000"/>
                <w:sz w:val="24"/>
                <w:szCs w:val="24"/>
              </w:rPr>
            </w:pPr>
          </w:p>
        </w:tc>
      </w:tr>
      <w:tr w:rsidR="001730CE" w:rsidRPr="00F80F8B" w14:paraId="604BDC85" w14:textId="77777777" w:rsidTr="00AD0A3C">
        <w:trPr>
          <w:trHeight w:val="290"/>
        </w:trPr>
        <w:tc>
          <w:tcPr>
            <w:tcW w:w="3572" w:type="dxa"/>
            <w:gridSpan w:val="2"/>
            <w:tcBorders>
              <w:top w:val="nil"/>
              <w:left w:val="nil"/>
              <w:bottom w:val="nil"/>
              <w:right w:val="nil"/>
            </w:tcBorders>
            <w:shd w:val="clear" w:color="auto" w:fill="auto"/>
            <w:noWrap/>
            <w:vAlign w:val="bottom"/>
            <w:hideMark/>
          </w:tcPr>
          <w:p w14:paraId="0A8C3729" w14:textId="5961CB5F" w:rsidR="001730CE" w:rsidRPr="00F80F8B" w:rsidRDefault="000066D7" w:rsidP="00C964C8">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Program costs</w:t>
            </w:r>
          </w:p>
        </w:tc>
        <w:tc>
          <w:tcPr>
            <w:tcW w:w="1419" w:type="dxa"/>
            <w:tcBorders>
              <w:top w:val="nil"/>
              <w:left w:val="nil"/>
              <w:bottom w:val="nil"/>
              <w:right w:val="nil"/>
            </w:tcBorders>
            <w:shd w:val="clear" w:color="auto" w:fill="auto"/>
            <w:noWrap/>
            <w:vAlign w:val="bottom"/>
            <w:hideMark/>
          </w:tcPr>
          <w:p w14:paraId="402CD35F" w14:textId="77777777" w:rsidR="001730CE" w:rsidRPr="00F80F8B" w:rsidRDefault="001730CE" w:rsidP="00C964C8">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12B5B530" w14:textId="77777777" w:rsidR="001730CE" w:rsidRPr="00F80F8B" w:rsidRDefault="001730CE" w:rsidP="00C964C8">
            <w:pPr>
              <w:spacing w:after="0" w:line="240" w:lineRule="auto"/>
              <w:rPr>
                <w:rFonts w:ascii="Times New Roman" w:eastAsia="Times New Roman" w:hAnsi="Times New Roman" w:cs="Times New Roman"/>
                <w:sz w:val="24"/>
                <w:szCs w:val="24"/>
              </w:rPr>
            </w:pPr>
          </w:p>
        </w:tc>
        <w:tc>
          <w:tcPr>
            <w:tcW w:w="954" w:type="dxa"/>
            <w:tcBorders>
              <w:top w:val="nil"/>
              <w:left w:val="nil"/>
              <w:bottom w:val="nil"/>
              <w:right w:val="nil"/>
            </w:tcBorders>
            <w:shd w:val="clear" w:color="auto" w:fill="auto"/>
            <w:noWrap/>
            <w:vAlign w:val="bottom"/>
            <w:hideMark/>
          </w:tcPr>
          <w:p w14:paraId="5FF4A576" w14:textId="77777777" w:rsidR="001730CE" w:rsidRPr="00F80F8B" w:rsidRDefault="001730CE" w:rsidP="00C964C8">
            <w:pPr>
              <w:spacing w:after="0" w:line="240" w:lineRule="auto"/>
              <w:rPr>
                <w:rFonts w:ascii="Times New Roman" w:eastAsia="Times New Roman" w:hAnsi="Times New Roman" w:cs="Times New Roman"/>
                <w:sz w:val="24"/>
                <w:szCs w:val="24"/>
              </w:rPr>
            </w:pPr>
          </w:p>
        </w:tc>
        <w:tc>
          <w:tcPr>
            <w:tcW w:w="1156" w:type="dxa"/>
            <w:tcBorders>
              <w:top w:val="nil"/>
              <w:left w:val="nil"/>
              <w:bottom w:val="nil"/>
              <w:right w:val="nil"/>
            </w:tcBorders>
            <w:shd w:val="clear" w:color="auto" w:fill="auto"/>
            <w:noWrap/>
            <w:vAlign w:val="bottom"/>
            <w:hideMark/>
          </w:tcPr>
          <w:p w14:paraId="477C9475" w14:textId="77777777" w:rsidR="001730CE" w:rsidRPr="00F80F8B" w:rsidRDefault="001730CE" w:rsidP="00C964C8">
            <w:pPr>
              <w:spacing w:after="0" w:line="240" w:lineRule="auto"/>
              <w:rPr>
                <w:rFonts w:ascii="Times New Roman" w:eastAsia="Times New Roman" w:hAnsi="Times New Roman" w:cs="Times New Roman"/>
                <w:sz w:val="24"/>
                <w:szCs w:val="24"/>
              </w:rPr>
            </w:pPr>
          </w:p>
        </w:tc>
        <w:tc>
          <w:tcPr>
            <w:tcW w:w="1368" w:type="dxa"/>
            <w:tcBorders>
              <w:top w:val="nil"/>
              <w:left w:val="nil"/>
              <w:bottom w:val="nil"/>
              <w:right w:val="nil"/>
            </w:tcBorders>
            <w:shd w:val="clear" w:color="auto" w:fill="auto"/>
            <w:noWrap/>
            <w:vAlign w:val="bottom"/>
            <w:hideMark/>
          </w:tcPr>
          <w:p w14:paraId="11581842" w14:textId="77777777" w:rsidR="001730CE" w:rsidRPr="00F80F8B" w:rsidRDefault="001730CE" w:rsidP="00C964C8">
            <w:pPr>
              <w:spacing w:after="0" w:line="240" w:lineRule="auto"/>
              <w:rPr>
                <w:rFonts w:ascii="Times New Roman" w:eastAsia="Times New Roman" w:hAnsi="Times New Roman" w:cs="Times New Roman"/>
                <w:sz w:val="24"/>
                <w:szCs w:val="24"/>
              </w:rPr>
            </w:pPr>
          </w:p>
        </w:tc>
      </w:tr>
      <w:tr w:rsidR="001730CE" w:rsidRPr="00F80F8B" w14:paraId="28819439" w14:textId="77777777" w:rsidTr="00AD0A3C">
        <w:trPr>
          <w:trHeight w:val="290"/>
        </w:trPr>
        <w:tc>
          <w:tcPr>
            <w:tcW w:w="2070" w:type="dxa"/>
            <w:tcBorders>
              <w:top w:val="nil"/>
              <w:left w:val="nil"/>
              <w:bottom w:val="nil"/>
              <w:right w:val="nil"/>
            </w:tcBorders>
            <w:shd w:val="clear" w:color="auto" w:fill="auto"/>
            <w:noWrap/>
            <w:vAlign w:val="bottom"/>
            <w:hideMark/>
          </w:tcPr>
          <w:p w14:paraId="5957D546" w14:textId="05F46D6F" w:rsidR="001730CE" w:rsidRPr="00F80F8B" w:rsidRDefault="000066D7" w:rsidP="002B3F84">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 xml:space="preserve">  </w:t>
            </w:r>
            <w:r w:rsidR="001730CE" w:rsidRPr="00F80F8B">
              <w:rPr>
                <w:rFonts w:ascii="Times New Roman" w:eastAsia="Times New Roman" w:hAnsi="Times New Roman" w:cs="Times New Roman"/>
                <w:color w:val="000000"/>
                <w:sz w:val="24"/>
                <w:szCs w:val="24"/>
              </w:rPr>
              <w:t xml:space="preserve">per </w:t>
            </w:r>
            <w:r w:rsidR="0025416B" w:rsidRPr="00F80F8B">
              <w:rPr>
                <w:rFonts w:ascii="Times New Roman" w:eastAsia="Times New Roman" w:hAnsi="Times New Roman" w:cs="Times New Roman"/>
                <w:color w:val="000000"/>
                <w:sz w:val="24"/>
                <w:szCs w:val="24"/>
              </w:rPr>
              <w:t xml:space="preserve">capita </w:t>
            </w:r>
            <w:r w:rsidR="001730CE" w:rsidRPr="00F80F8B">
              <w:rPr>
                <w:rFonts w:ascii="Times New Roman" w:eastAsia="Times New Roman" w:hAnsi="Times New Roman" w:cs="Times New Roman"/>
                <w:color w:val="000000"/>
                <w:sz w:val="24"/>
                <w:szCs w:val="24"/>
              </w:rPr>
              <w:t>cost</w:t>
            </w:r>
          </w:p>
        </w:tc>
        <w:tc>
          <w:tcPr>
            <w:tcW w:w="1499" w:type="dxa"/>
            <w:tcBorders>
              <w:top w:val="nil"/>
              <w:left w:val="nil"/>
              <w:bottom w:val="nil"/>
              <w:right w:val="nil"/>
            </w:tcBorders>
            <w:shd w:val="clear" w:color="auto" w:fill="auto"/>
            <w:noWrap/>
            <w:vAlign w:val="bottom"/>
            <w:hideMark/>
          </w:tcPr>
          <w:p w14:paraId="199DBB0B" w14:textId="0B5BF978" w:rsidR="001730CE" w:rsidRPr="00F80F8B" w:rsidRDefault="00013CDA"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5</w:t>
            </w:r>
            <w:r w:rsidR="001730CE"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11</w:t>
            </w:r>
          </w:p>
        </w:tc>
        <w:tc>
          <w:tcPr>
            <w:tcW w:w="1419" w:type="dxa"/>
            <w:tcBorders>
              <w:top w:val="nil"/>
              <w:left w:val="nil"/>
              <w:bottom w:val="nil"/>
              <w:right w:val="nil"/>
            </w:tcBorders>
            <w:shd w:val="clear" w:color="auto" w:fill="auto"/>
            <w:noWrap/>
            <w:vAlign w:val="bottom"/>
            <w:hideMark/>
          </w:tcPr>
          <w:p w14:paraId="531D5BF4" w14:textId="627E311B" w:rsidR="001730CE" w:rsidRPr="00F80F8B" w:rsidRDefault="0006775F"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4</w:t>
            </w:r>
            <w:r w:rsidR="001730CE"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3</w:t>
            </w:r>
            <w:r w:rsidR="001730CE" w:rsidRPr="00F80F8B">
              <w:rPr>
                <w:rFonts w:ascii="Times New Roman" w:eastAsia="Times New Roman" w:hAnsi="Times New Roman" w:cs="Times New Roman"/>
                <w:color w:val="000000"/>
                <w:sz w:val="24"/>
                <w:szCs w:val="24"/>
              </w:rPr>
              <w:t>6</w:t>
            </w:r>
          </w:p>
        </w:tc>
        <w:tc>
          <w:tcPr>
            <w:tcW w:w="1341" w:type="dxa"/>
            <w:tcBorders>
              <w:top w:val="nil"/>
              <w:left w:val="nil"/>
              <w:bottom w:val="nil"/>
              <w:right w:val="nil"/>
            </w:tcBorders>
            <w:shd w:val="clear" w:color="auto" w:fill="auto"/>
            <w:noWrap/>
            <w:vAlign w:val="bottom"/>
            <w:hideMark/>
          </w:tcPr>
          <w:p w14:paraId="285D7A02" w14:textId="1F86833C" w:rsidR="001730CE" w:rsidRPr="00F80F8B" w:rsidRDefault="0006775F"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9</w:t>
            </w:r>
            <w:r w:rsidR="001730CE" w:rsidRPr="00F80F8B">
              <w:rPr>
                <w:rFonts w:ascii="Times New Roman" w:eastAsia="Times New Roman" w:hAnsi="Times New Roman" w:cs="Times New Roman"/>
                <w:color w:val="000000"/>
                <w:sz w:val="24"/>
                <w:szCs w:val="24"/>
              </w:rPr>
              <w:t>.</w:t>
            </w:r>
            <w:r w:rsidR="00BA1FA0" w:rsidRPr="00F80F8B">
              <w:rPr>
                <w:rFonts w:ascii="Times New Roman" w:eastAsia="Times New Roman" w:hAnsi="Times New Roman" w:cs="Times New Roman"/>
                <w:color w:val="000000"/>
                <w:sz w:val="24"/>
                <w:szCs w:val="24"/>
              </w:rPr>
              <w:t>8</w:t>
            </w:r>
            <w:r w:rsidRPr="00F80F8B">
              <w:rPr>
                <w:rFonts w:ascii="Times New Roman" w:eastAsia="Times New Roman" w:hAnsi="Times New Roman" w:cs="Times New Roman"/>
                <w:color w:val="000000"/>
                <w:sz w:val="24"/>
                <w:szCs w:val="24"/>
              </w:rPr>
              <w:t>1</w:t>
            </w:r>
          </w:p>
        </w:tc>
        <w:tc>
          <w:tcPr>
            <w:tcW w:w="954" w:type="dxa"/>
            <w:tcBorders>
              <w:top w:val="nil"/>
              <w:left w:val="nil"/>
              <w:bottom w:val="nil"/>
              <w:right w:val="nil"/>
            </w:tcBorders>
            <w:shd w:val="clear" w:color="auto" w:fill="auto"/>
            <w:noWrap/>
            <w:vAlign w:val="bottom"/>
            <w:hideMark/>
          </w:tcPr>
          <w:p w14:paraId="251E5474" w14:textId="085A412E" w:rsidR="001730CE" w:rsidRPr="00F80F8B" w:rsidRDefault="0074052F"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5</w:t>
            </w:r>
            <w:r w:rsidR="001730CE"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77</w:t>
            </w:r>
          </w:p>
        </w:tc>
        <w:tc>
          <w:tcPr>
            <w:tcW w:w="1156" w:type="dxa"/>
            <w:tcBorders>
              <w:top w:val="nil"/>
              <w:left w:val="nil"/>
              <w:bottom w:val="nil"/>
              <w:right w:val="nil"/>
            </w:tcBorders>
            <w:shd w:val="clear" w:color="auto" w:fill="auto"/>
            <w:noWrap/>
            <w:vAlign w:val="bottom"/>
            <w:hideMark/>
          </w:tcPr>
          <w:p w14:paraId="179AA2AF" w14:textId="09833617"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w:t>
            </w:r>
            <w:r w:rsidR="0074052F" w:rsidRPr="00F80F8B">
              <w:rPr>
                <w:rFonts w:ascii="Times New Roman" w:eastAsia="Times New Roman" w:hAnsi="Times New Roman" w:cs="Times New Roman"/>
                <w:color w:val="000000"/>
                <w:sz w:val="24"/>
                <w:szCs w:val="24"/>
              </w:rPr>
              <w:t>91</w:t>
            </w:r>
          </w:p>
        </w:tc>
        <w:tc>
          <w:tcPr>
            <w:tcW w:w="1368" w:type="dxa"/>
            <w:tcBorders>
              <w:top w:val="nil"/>
              <w:left w:val="nil"/>
              <w:bottom w:val="nil"/>
              <w:right w:val="nil"/>
            </w:tcBorders>
            <w:shd w:val="clear" w:color="auto" w:fill="auto"/>
            <w:noWrap/>
            <w:vAlign w:val="bottom"/>
            <w:hideMark/>
          </w:tcPr>
          <w:p w14:paraId="225FE46D" w14:textId="344F9B6C" w:rsidR="001730CE" w:rsidRPr="00F80F8B" w:rsidRDefault="00497326" w:rsidP="00C964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1730CE" w:rsidRPr="00F80F8B">
              <w:rPr>
                <w:rFonts w:ascii="Times New Roman" w:eastAsia="Times New Roman" w:hAnsi="Times New Roman" w:cs="Times New Roman"/>
                <w:color w:val="000000"/>
                <w:sz w:val="24"/>
                <w:szCs w:val="24"/>
              </w:rPr>
              <w:t>amma</w:t>
            </w:r>
          </w:p>
        </w:tc>
      </w:tr>
      <w:tr w:rsidR="001730CE" w:rsidRPr="00F80F8B" w14:paraId="2936C6BC" w14:textId="77777777" w:rsidTr="00AD0A3C">
        <w:trPr>
          <w:trHeight w:val="290"/>
        </w:trPr>
        <w:tc>
          <w:tcPr>
            <w:tcW w:w="2070" w:type="dxa"/>
            <w:tcBorders>
              <w:top w:val="nil"/>
              <w:left w:val="nil"/>
              <w:bottom w:val="single" w:sz="4" w:space="0" w:color="auto"/>
              <w:right w:val="nil"/>
            </w:tcBorders>
            <w:shd w:val="clear" w:color="auto" w:fill="auto"/>
            <w:noWrap/>
            <w:vAlign w:val="bottom"/>
            <w:hideMark/>
          </w:tcPr>
          <w:p w14:paraId="0E201658" w14:textId="0D16DFD1" w:rsidR="001730CE" w:rsidRPr="00F80F8B" w:rsidRDefault="000066D7" w:rsidP="00C964C8">
            <w:pPr>
              <w:spacing w:after="0" w:line="240" w:lineRule="auto"/>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 xml:space="preserve">  </w:t>
            </w:r>
            <w:r w:rsidR="001730CE" w:rsidRPr="00F80F8B">
              <w:rPr>
                <w:rFonts w:ascii="Times New Roman" w:eastAsia="Times New Roman" w:hAnsi="Times New Roman" w:cs="Times New Roman"/>
                <w:color w:val="000000"/>
                <w:sz w:val="24"/>
                <w:szCs w:val="24"/>
              </w:rPr>
              <w:t xml:space="preserve">per </w:t>
            </w:r>
            <w:r w:rsidR="0025416B" w:rsidRPr="00F80F8B">
              <w:rPr>
                <w:rFonts w:ascii="Times New Roman" w:eastAsia="Times New Roman" w:hAnsi="Times New Roman" w:cs="Times New Roman"/>
                <w:color w:val="000000"/>
                <w:sz w:val="24"/>
                <w:szCs w:val="24"/>
              </w:rPr>
              <w:t>dose</w:t>
            </w:r>
            <w:r w:rsidR="001730CE" w:rsidRPr="00F80F8B">
              <w:rPr>
                <w:rFonts w:ascii="Times New Roman" w:eastAsia="Times New Roman" w:hAnsi="Times New Roman" w:cs="Times New Roman"/>
                <w:color w:val="000000"/>
                <w:sz w:val="24"/>
                <w:szCs w:val="24"/>
              </w:rPr>
              <w:t xml:space="preserve"> cost</w:t>
            </w:r>
          </w:p>
        </w:tc>
        <w:tc>
          <w:tcPr>
            <w:tcW w:w="1499" w:type="dxa"/>
            <w:tcBorders>
              <w:top w:val="nil"/>
              <w:left w:val="nil"/>
              <w:bottom w:val="single" w:sz="4" w:space="0" w:color="auto"/>
              <w:right w:val="nil"/>
            </w:tcBorders>
            <w:shd w:val="clear" w:color="auto" w:fill="auto"/>
            <w:noWrap/>
            <w:vAlign w:val="bottom"/>
            <w:hideMark/>
          </w:tcPr>
          <w:p w14:paraId="0005D3F6" w14:textId="464EE692"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4.</w:t>
            </w:r>
            <w:r w:rsidR="006F2090" w:rsidRPr="00F80F8B">
              <w:rPr>
                <w:rFonts w:ascii="Times New Roman" w:eastAsia="Times New Roman" w:hAnsi="Times New Roman" w:cs="Times New Roman"/>
                <w:color w:val="000000"/>
                <w:sz w:val="24"/>
                <w:szCs w:val="24"/>
              </w:rPr>
              <w:t>44</w:t>
            </w:r>
          </w:p>
        </w:tc>
        <w:tc>
          <w:tcPr>
            <w:tcW w:w="1419" w:type="dxa"/>
            <w:tcBorders>
              <w:top w:val="nil"/>
              <w:left w:val="nil"/>
              <w:bottom w:val="single" w:sz="4" w:space="0" w:color="auto"/>
              <w:right w:val="nil"/>
            </w:tcBorders>
            <w:shd w:val="clear" w:color="auto" w:fill="auto"/>
            <w:noWrap/>
            <w:vAlign w:val="bottom"/>
            <w:hideMark/>
          </w:tcPr>
          <w:p w14:paraId="7AA13B5C" w14:textId="5BF0510B" w:rsidR="001730CE" w:rsidRPr="00F80F8B" w:rsidRDefault="0006775F"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3.</w:t>
            </w:r>
            <w:r w:rsidR="006F2090" w:rsidRPr="00F80F8B">
              <w:rPr>
                <w:rFonts w:ascii="Times New Roman" w:eastAsia="Times New Roman" w:hAnsi="Times New Roman" w:cs="Times New Roman"/>
                <w:color w:val="000000"/>
                <w:sz w:val="24"/>
                <w:szCs w:val="24"/>
              </w:rPr>
              <w:t>5</w:t>
            </w:r>
            <w:r w:rsidRPr="00F80F8B">
              <w:rPr>
                <w:rFonts w:ascii="Times New Roman" w:eastAsia="Times New Roman" w:hAnsi="Times New Roman" w:cs="Times New Roman"/>
                <w:color w:val="000000"/>
                <w:sz w:val="24"/>
                <w:szCs w:val="24"/>
              </w:rPr>
              <w:t>6</w:t>
            </w:r>
          </w:p>
        </w:tc>
        <w:tc>
          <w:tcPr>
            <w:tcW w:w="1341" w:type="dxa"/>
            <w:tcBorders>
              <w:top w:val="nil"/>
              <w:left w:val="nil"/>
              <w:bottom w:val="single" w:sz="4" w:space="0" w:color="auto"/>
              <w:right w:val="nil"/>
            </w:tcBorders>
            <w:shd w:val="clear" w:color="auto" w:fill="auto"/>
            <w:noWrap/>
            <w:vAlign w:val="bottom"/>
            <w:hideMark/>
          </w:tcPr>
          <w:p w14:paraId="166F4511" w14:textId="2425F89E"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8.</w:t>
            </w:r>
            <w:r w:rsidR="006F2090" w:rsidRPr="00F80F8B">
              <w:rPr>
                <w:rFonts w:ascii="Times New Roman" w:eastAsia="Times New Roman" w:hAnsi="Times New Roman" w:cs="Times New Roman"/>
                <w:color w:val="000000"/>
                <w:sz w:val="24"/>
                <w:szCs w:val="24"/>
              </w:rPr>
              <w:t>49</w:t>
            </w:r>
          </w:p>
        </w:tc>
        <w:tc>
          <w:tcPr>
            <w:tcW w:w="954" w:type="dxa"/>
            <w:tcBorders>
              <w:top w:val="nil"/>
              <w:left w:val="nil"/>
              <w:bottom w:val="single" w:sz="4" w:space="0" w:color="auto"/>
              <w:right w:val="nil"/>
            </w:tcBorders>
            <w:shd w:val="clear" w:color="auto" w:fill="auto"/>
            <w:noWrap/>
            <w:vAlign w:val="bottom"/>
            <w:hideMark/>
          </w:tcPr>
          <w:p w14:paraId="45B95C31" w14:textId="53EE089C" w:rsidR="001730CE" w:rsidRPr="00F80F8B" w:rsidRDefault="006F2090"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4</w:t>
            </w:r>
            <w:r w:rsidR="001730CE" w:rsidRPr="00F80F8B">
              <w:rPr>
                <w:rFonts w:ascii="Times New Roman" w:eastAsia="Times New Roman" w:hAnsi="Times New Roman" w:cs="Times New Roman"/>
                <w:color w:val="000000"/>
                <w:sz w:val="24"/>
                <w:szCs w:val="24"/>
              </w:rPr>
              <w:t>.</w:t>
            </w:r>
            <w:r w:rsidRPr="00F80F8B">
              <w:rPr>
                <w:rFonts w:ascii="Times New Roman" w:eastAsia="Times New Roman" w:hAnsi="Times New Roman" w:cs="Times New Roman"/>
                <w:color w:val="000000"/>
                <w:sz w:val="24"/>
                <w:szCs w:val="24"/>
              </w:rPr>
              <w:t>9</w:t>
            </w:r>
            <w:r w:rsidR="0074052F" w:rsidRPr="00F80F8B">
              <w:rPr>
                <w:rFonts w:ascii="Times New Roman" w:eastAsia="Times New Roman" w:hAnsi="Times New Roman" w:cs="Times New Roman"/>
                <w:color w:val="000000"/>
                <w:sz w:val="24"/>
                <w:szCs w:val="24"/>
              </w:rPr>
              <w:t>7</w:t>
            </w:r>
          </w:p>
        </w:tc>
        <w:tc>
          <w:tcPr>
            <w:tcW w:w="1156" w:type="dxa"/>
            <w:tcBorders>
              <w:top w:val="nil"/>
              <w:left w:val="nil"/>
              <w:bottom w:val="single" w:sz="4" w:space="0" w:color="auto"/>
              <w:right w:val="nil"/>
            </w:tcBorders>
            <w:shd w:val="clear" w:color="auto" w:fill="auto"/>
            <w:noWrap/>
            <w:vAlign w:val="bottom"/>
            <w:hideMark/>
          </w:tcPr>
          <w:p w14:paraId="7312946C" w14:textId="6DCD261B" w:rsidR="001730CE" w:rsidRPr="00F80F8B" w:rsidRDefault="001730CE" w:rsidP="00C964C8">
            <w:pPr>
              <w:spacing w:after="0" w:line="240" w:lineRule="auto"/>
              <w:jc w:val="right"/>
              <w:rPr>
                <w:rFonts w:ascii="Times New Roman" w:eastAsia="Times New Roman" w:hAnsi="Times New Roman" w:cs="Times New Roman"/>
                <w:color w:val="000000"/>
                <w:sz w:val="24"/>
                <w:szCs w:val="24"/>
              </w:rPr>
            </w:pPr>
            <w:r w:rsidRPr="00F80F8B">
              <w:rPr>
                <w:rFonts w:ascii="Times New Roman" w:eastAsia="Times New Roman" w:hAnsi="Times New Roman" w:cs="Times New Roman"/>
                <w:color w:val="000000"/>
                <w:sz w:val="24"/>
                <w:szCs w:val="24"/>
              </w:rPr>
              <w:t>0.</w:t>
            </w:r>
            <w:r w:rsidR="003876E6" w:rsidRPr="00F80F8B">
              <w:rPr>
                <w:rFonts w:ascii="Times New Roman" w:eastAsia="Times New Roman" w:hAnsi="Times New Roman" w:cs="Times New Roman"/>
                <w:color w:val="000000"/>
                <w:sz w:val="24"/>
                <w:szCs w:val="24"/>
              </w:rPr>
              <w:t>8</w:t>
            </w:r>
            <w:r w:rsidR="006F2090" w:rsidRPr="00F80F8B">
              <w:rPr>
                <w:rFonts w:ascii="Times New Roman" w:eastAsia="Times New Roman" w:hAnsi="Times New Roman" w:cs="Times New Roman"/>
                <w:color w:val="000000"/>
                <w:sz w:val="24"/>
                <w:szCs w:val="24"/>
              </w:rPr>
              <w:t>2</w:t>
            </w:r>
          </w:p>
        </w:tc>
        <w:tc>
          <w:tcPr>
            <w:tcW w:w="1368" w:type="dxa"/>
            <w:tcBorders>
              <w:top w:val="nil"/>
              <w:left w:val="nil"/>
              <w:bottom w:val="single" w:sz="4" w:space="0" w:color="auto"/>
              <w:right w:val="nil"/>
            </w:tcBorders>
            <w:shd w:val="clear" w:color="auto" w:fill="auto"/>
            <w:noWrap/>
            <w:vAlign w:val="bottom"/>
            <w:hideMark/>
          </w:tcPr>
          <w:p w14:paraId="2AD4DE29" w14:textId="3A0BBEF9" w:rsidR="001730CE" w:rsidRPr="00F80F8B" w:rsidRDefault="001730CE" w:rsidP="00C964C8">
            <w:pPr>
              <w:spacing w:after="0" w:line="240" w:lineRule="auto"/>
              <w:rPr>
                <w:rFonts w:ascii="Times New Roman" w:eastAsia="Times New Roman" w:hAnsi="Times New Roman" w:cs="Times New Roman"/>
                <w:color w:val="000000"/>
                <w:sz w:val="24"/>
                <w:szCs w:val="24"/>
              </w:rPr>
            </w:pPr>
          </w:p>
        </w:tc>
      </w:tr>
    </w:tbl>
    <w:p w14:paraId="3572ED18" w14:textId="77777777" w:rsidR="00C964C8" w:rsidRPr="00F80F8B" w:rsidRDefault="00C964C8">
      <w:pPr>
        <w:rPr>
          <w:rFonts w:ascii="Times New Roman" w:hAnsi="Times New Roman" w:cs="Times New Roman"/>
          <w:sz w:val="24"/>
          <w:szCs w:val="24"/>
        </w:rPr>
      </w:pPr>
    </w:p>
    <w:p w14:paraId="34524AB1" w14:textId="77777777" w:rsidR="000066D7" w:rsidRPr="00F80F8B" w:rsidRDefault="000066D7" w:rsidP="00912D70">
      <w:pPr>
        <w:spacing w:after="0"/>
        <w:rPr>
          <w:rFonts w:ascii="Times New Roman" w:hAnsi="Times New Roman" w:cs="Times New Roman"/>
          <w:sz w:val="24"/>
          <w:szCs w:val="24"/>
        </w:rPr>
      </w:pPr>
    </w:p>
    <w:p w14:paraId="14FE808C" w14:textId="2567A45A" w:rsidR="00E32FB2" w:rsidRPr="00F80F8B" w:rsidRDefault="00354227" w:rsidP="00912D70">
      <w:pPr>
        <w:spacing w:after="0"/>
        <w:rPr>
          <w:rFonts w:ascii="Times New Roman" w:hAnsi="Times New Roman" w:cs="Times New Roman"/>
          <w:sz w:val="24"/>
          <w:szCs w:val="24"/>
        </w:rPr>
      </w:pPr>
      <w:r w:rsidRPr="00F80F8B">
        <w:rPr>
          <w:rFonts w:ascii="Times New Roman" w:hAnsi="Times New Roman" w:cs="Times New Roman"/>
          <w:sz w:val="24"/>
          <w:szCs w:val="24"/>
        </w:rPr>
        <w:t>Table A12</w:t>
      </w:r>
      <w:r w:rsidR="00E32FB2" w:rsidRPr="00F80F8B">
        <w:rPr>
          <w:rFonts w:ascii="Times New Roman" w:hAnsi="Times New Roman" w:cs="Times New Roman"/>
          <w:sz w:val="24"/>
          <w:szCs w:val="24"/>
        </w:rPr>
        <w:t xml:space="preserve">: Estimation of variable </w:t>
      </w:r>
      <w:r w:rsidR="001730CE" w:rsidRPr="00F80F8B">
        <w:rPr>
          <w:rFonts w:ascii="Times New Roman" w:hAnsi="Times New Roman" w:cs="Times New Roman"/>
          <w:sz w:val="24"/>
          <w:szCs w:val="24"/>
        </w:rPr>
        <w:t>program</w:t>
      </w:r>
      <w:r w:rsidR="00E32FB2" w:rsidRPr="00F80F8B">
        <w:rPr>
          <w:rFonts w:ascii="Times New Roman" w:hAnsi="Times New Roman" w:cs="Times New Roman"/>
          <w:sz w:val="24"/>
          <w:szCs w:val="24"/>
        </w:rPr>
        <w:t xml:space="preserve"> costs from </w:t>
      </w:r>
      <w:r w:rsidR="0079496F" w:rsidRPr="00F80F8B">
        <w:rPr>
          <w:rFonts w:ascii="Times New Roman" w:hAnsi="Times New Roman" w:cs="Times New Roman"/>
          <w:sz w:val="24"/>
          <w:szCs w:val="24"/>
        </w:rPr>
        <w:t xml:space="preserve">FY </w:t>
      </w:r>
      <w:r w:rsidR="00E32FB2" w:rsidRPr="00F80F8B">
        <w:rPr>
          <w:rFonts w:ascii="Times New Roman" w:hAnsi="Times New Roman" w:cs="Times New Roman"/>
          <w:sz w:val="24"/>
          <w:szCs w:val="24"/>
        </w:rPr>
        <w:t xml:space="preserve">2017 </w:t>
      </w:r>
      <w:r w:rsidR="001775E0" w:rsidRPr="00F80F8B">
        <w:rPr>
          <w:rFonts w:ascii="Times New Roman" w:hAnsi="Times New Roman" w:cs="Times New Roman"/>
          <w:sz w:val="24"/>
          <w:szCs w:val="24"/>
        </w:rPr>
        <w:t>VPR</w:t>
      </w:r>
      <w:r w:rsidR="00E32FB2" w:rsidRPr="00F80F8B">
        <w:rPr>
          <w:rFonts w:ascii="Times New Roman" w:hAnsi="Times New Roman" w:cs="Times New Roman"/>
          <w:sz w:val="24"/>
          <w:szCs w:val="24"/>
        </w:rPr>
        <w:t xml:space="preserve"> budget</w:t>
      </w:r>
    </w:p>
    <w:tbl>
      <w:tblPr>
        <w:tblStyle w:val="TableGrid"/>
        <w:tblW w:w="0" w:type="auto"/>
        <w:tblLook w:val="04A0" w:firstRow="1" w:lastRow="0" w:firstColumn="1" w:lastColumn="0" w:noHBand="0" w:noVBand="1"/>
      </w:tblPr>
      <w:tblGrid>
        <w:gridCol w:w="6138"/>
        <w:gridCol w:w="3560"/>
      </w:tblGrid>
      <w:tr w:rsidR="00083488" w:rsidRPr="00F80F8B" w14:paraId="615BA16C" w14:textId="77777777" w:rsidTr="0099265A">
        <w:tc>
          <w:tcPr>
            <w:tcW w:w="6138" w:type="dxa"/>
          </w:tcPr>
          <w:p w14:paraId="22E49ADE" w14:textId="3EE4EF6D" w:rsidR="00083488" w:rsidRPr="00F80F8B" w:rsidRDefault="00083488" w:rsidP="007F1B8F">
            <w:pPr>
              <w:rPr>
                <w:rFonts w:ascii="Times New Roman" w:hAnsi="Times New Roman" w:cs="Times New Roman"/>
                <w:sz w:val="24"/>
                <w:szCs w:val="24"/>
              </w:rPr>
            </w:pPr>
            <w:r w:rsidRPr="00F80F8B">
              <w:rPr>
                <w:rFonts w:ascii="Times New Roman" w:hAnsi="Times New Roman" w:cs="Times New Roman"/>
                <w:sz w:val="24"/>
                <w:szCs w:val="24"/>
              </w:rPr>
              <w:t>Total numbers of doses</w:t>
            </w:r>
            <w:r w:rsidR="00013CDA" w:rsidRPr="00F80F8B">
              <w:rPr>
                <w:rFonts w:ascii="Times New Roman" w:hAnsi="Times New Roman" w:cs="Times New Roman"/>
                <w:sz w:val="24"/>
                <w:szCs w:val="24"/>
              </w:rPr>
              <w:t xml:space="preserve"> </w:t>
            </w:r>
            <w:r w:rsidR="00A0512D">
              <w:rPr>
                <w:rFonts w:ascii="Times New Roman" w:hAnsi="Times New Roman" w:cs="Times New Roman"/>
                <w:sz w:val="24"/>
                <w:szCs w:val="24"/>
              </w:rPr>
              <w:t xml:space="preserve">expected to provide </w:t>
            </w:r>
            <w:r w:rsidRPr="00F80F8B">
              <w:rPr>
                <w:rFonts w:ascii="Times New Roman" w:hAnsi="Times New Roman" w:cs="Times New Roman"/>
                <w:sz w:val="24"/>
                <w:szCs w:val="24"/>
              </w:rPr>
              <w:t>(A)</w:t>
            </w:r>
          </w:p>
        </w:tc>
        <w:tc>
          <w:tcPr>
            <w:tcW w:w="3560" w:type="dxa"/>
          </w:tcPr>
          <w:p w14:paraId="3715FB6F" w14:textId="69B59208" w:rsidR="00083488" w:rsidRPr="00F80F8B" w:rsidRDefault="009D1D24" w:rsidP="001730CE">
            <w:pPr>
              <w:jc w:val="right"/>
              <w:rPr>
                <w:rFonts w:ascii="Times New Roman" w:hAnsi="Times New Roman" w:cs="Times New Roman"/>
                <w:sz w:val="24"/>
                <w:szCs w:val="24"/>
              </w:rPr>
            </w:pPr>
            <w:r w:rsidRPr="00F80F8B">
              <w:rPr>
                <w:rFonts w:ascii="Times New Roman" w:hAnsi="Times New Roman" w:cs="Times New Roman"/>
                <w:sz w:val="24"/>
                <w:szCs w:val="24"/>
              </w:rPr>
              <w:t>4</w:t>
            </w:r>
            <w:r w:rsidR="006F2090" w:rsidRPr="00F80F8B">
              <w:rPr>
                <w:rFonts w:ascii="Times New Roman" w:hAnsi="Times New Roman" w:cs="Times New Roman"/>
                <w:sz w:val="24"/>
                <w:szCs w:val="24"/>
              </w:rPr>
              <w:t>30</w:t>
            </w:r>
            <w:r w:rsidRPr="00F80F8B">
              <w:rPr>
                <w:rFonts w:ascii="Times New Roman" w:hAnsi="Times New Roman" w:cs="Times New Roman"/>
                <w:sz w:val="24"/>
                <w:szCs w:val="24"/>
              </w:rPr>
              <w:t>,</w:t>
            </w:r>
            <w:r w:rsidR="006F2090" w:rsidRPr="00F80F8B">
              <w:rPr>
                <w:rFonts w:ascii="Times New Roman" w:hAnsi="Times New Roman" w:cs="Times New Roman"/>
                <w:sz w:val="24"/>
                <w:szCs w:val="24"/>
              </w:rPr>
              <w:t>449</w:t>
            </w:r>
          </w:p>
        </w:tc>
      </w:tr>
      <w:tr w:rsidR="00E32FB2" w:rsidRPr="00F80F8B" w14:paraId="3CCC5488" w14:textId="77777777" w:rsidTr="0099265A">
        <w:tc>
          <w:tcPr>
            <w:tcW w:w="6138" w:type="dxa"/>
          </w:tcPr>
          <w:p w14:paraId="172D190C" w14:textId="2E50F21C" w:rsidR="00E32FB2" w:rsidRPr="00F80F8B" w:rsidRDefault="00E32FB2" w:rsidP="00DB35EB">
            <w:pPr>
              <w:rPr>
                <w:rFonts w:ascii="Times New Roman" w:hAnsi="Times New Roman" w:cs="Times New Roman"/>
                <w:sz w:val="24"/>
                <w:szCs w:val="24"/>
              </w:rPr>
            </w:pPr>
            <w:r w:rsidRPr="00F80F8B">
              <w:rPr>
                <w:rFonts w:ascii="Times New Roman" w:hAnsi="Times New Roman" w:cs="Times New Roman"/>
                <w:sz w:val="24"/>
                <w:szCs w:val="24"/>
              </w:rPr>
              <w:t>Staff cost  (</w:t>
            </w:r>
            <w:r w:rsidR="00083488" w:rsidRPr="00F80F8B">
              <w:rPr>
                <w:rFonts w:ascii="Times New Roman" w:hAnsi="Times New Roman" w:cs="Times New Roman"/>
                <w:sz w:val="24"/>
                <w:szCs w:val="24"/>
              </w:rPr>
              <w:t>B</w:t>
            </w:r>
            <w:r w:rsidRPr="00F80F8B">
              <w:rPr>
                <w:rFonts w:ascii="Times New Roman" w:hAnsi="Times New Roman" w:cs="Times New Roman"/>
                <w:sz w:val="24"/>
                <w:szCs w:val="24"/>
              </w:rPr>
              <w:t>)</w:t>
            </w:r>
          </w:p>
        </w:tc>
        <w:tc>
          <w:tcPr>
            <w:tcW w:w="3560" w:type="dxa"/>
          </w:tcPr>
          <w:p w14:paraId="38269FC7" w14:textId="77777777" w:rsidR="00E32FB2" w:rsidRPr="00F80F8B" w:rsidRDefault="00E32FB2" w:rsidP="001730CE">
            <w:pPr>
              <w:jc w:val="right"/>
              <w:rPr>
                <w:rFonts w:ascii="Times New Roman" w:hAnsi="Times New Roman" w:cs="Times New Roman"/>
                <w:sz w:val="24"/>
                <w:szCs w:val="24"/>
              </w:rPr>
            </w:pPr>
            <w:r w:rsidRPr="00F80F8B">
              <w:rPr>
                <w:rFonts w:ascii="Times New Roman" w:hAnsi="Times New Roman" w:cs="Times New Roman"/>
                <w:sz w:val="24"/>
                <w:szCs w:val="24"/>
              </w:rPr>
              <w:t>$1,245,002</w:t>
            </w:r>
          </w:p>
        </w:tc>
      </w:tr>
      <w:tr w:rsidR="00E32FB2" w:rsidRPr="00F80F8B" w14:paraId="5B30BF48" w14:textId="77777777" w:rsidTr="0099265A">
        <w:tc>
          <w:tcPr>
            <w:tcW w:w="6138" w:type="dxa"/>
          </w:tcPr>
          <w:p w14:paraId="05D3CAF0" w14:textId="2205D364" w:rsidR="00E32FB2" w:rsidRPr="00F80F8B" w:rsidRDefault="008A6A1E" w:rsidP="007F1B8F">
            <w:pPr>
              <w:rPr>
                <w:rFonts w:ascii="Times New Roman" w:hAnsi="Times New Roman" w:cs="Times New Roman"/>
                <w:sz w:val="24"/>
                <w:szCs w:val="24"/>
              </w:rPr>
            </w:pPr>
            <w:r w:rsidRPr="00F80F8B">
              <w:rPr>
                <w:rFonts w:ascii="Times New Roman" w:hAnsi="Times New Roman" w:cs="Times New Roman"/>
                <w:sz w:val="24"/>
                <w:szCs w:val="24"/>
              </w:rPr>
              <w:t>Staff overhead cost (</w:t>
            </w:r>
            <w:r w:rsidR="00083488" w:rsidRPr="00F80F8B">
              <w:rPr>
                <w:rFonts w:ascii="Times New Roman" w:hAnsi="Times New Roman" w:cs="Times New Roman"/>
                <w:sz w:val="24"/>
                <w:szCs w:val="24"/>
              </w:rPr>
              <w:t>C</w:t>
            </w:r>
            <w:r w:rsidRPr="00F80F8B">
              <w:rPr>
                <w:rFonts w:ascii="Times New Roman" w:hAnsi="Times New Roman" w:cs="Times New Roman"/>
                <w:sz w:val="24"/>
                <w:szCs w:val="24"/>
              </w:rPr>
              <w:t>)= (</w:t>
            </w:r>
            <w:r w:rsidR="00083488" w:rsidRPr="00F80F8B">
              <w:rPr>
                <w:rFonts w:ascii="Times New Roman" w:hAnsi="Times New Roman" w:cs="Times New Roman"/>
                <w:sz w:val="24"/>
                <w:szCs w:val="24"/>
              </w:rPr>
              <w:t>B</w:t>
            </w:r>
            <w:r w:rsidRPr="00F80F8B">
              <w:rPr>
                <w:rFonts w:ascii="Times New Roman" w:hAnsi="Times New Roman" w:cs="Times New Roman"/>
                <w:sz w:val="24"/>
                <w:szCs w:val="24"/>
              </w:rPr>
              <w:t>)×</w:t>
            </w:r>
            <w:r w:rsidR="00E32FB2" w:rsidRPr="00F80F8B">
              <w:rPr>
                <w:rFonts w:ascii="Times New Roman" w:hAnsi="Times New Roman" w:cs="Times New Roman"/>
                <w:sz w:val="24"/>
                <w:szCs w:val="24"/>
              </w:rPr>
              <w:t>12%</w:t>
            </w:r>
          </w:p>
        </w:tc>
        <w:tc>
          <w:tcPr>
            <w:tcW w:w="3560" w:type="dxa"/>
          </w:tcPr>
          <w:p w14:paraId="291D1163" w14:textId="77777777" w:rsidR="00E32FB2" w:rsidRPr="00F80F8B" w:rsidRDefault="00E32FB2" w:rsidP="001730CE">
            <w:pPr>
              <w:jc w:val="right"/>
              <w:rPr>
                <w:rFonts w:ascii="Times New Roman" w:hAnsi="Times New Roman" w:cs="Times New Roman"/>
                <w:sz w:val="24"/>
                <w:szCs w:val="24"/>
              </w:rPr>
            </w:pPr>
            <w:r w:rsidRPr="00F80F8B">
              <w:rPr>
                <w:rFonts w:ascii="Times New Roman" w:hAnsi="Times New Roman" w:cs="Times New Roman"/>
                <w:sz w:val="24"/>
                <w:szCs w:val="24"/>
              </w:rPr>
              <w:t>$149,400</w:t>
            </w:r>
          </w:p>
        </w:tc>
      </w:tr>
      <w:tr w:rsidR="00E32FB2" w:rsidRPr="00F80F8B" w14:paraId="5CF90BCF" w14:textId="77777777" w:rsidTr="0099265A">
        <w:tc>
          <w:tcPr>
            <w:tcW w:w="6138" w:type="dxa"/>
          </w:tcPr>
          <w:p w14:paraId="78270F76" w14:textId="30365767" w:rsidR="00E32FB2" w:rsidRPr="00F80F8B" w:rsidRDefault="00BA1FA0" w:rsidP="000359C8">
            <w:pPr>
              <w:rPr>
                <w:rFonts w:ascii="Times New Roman" w:hAnsi="Times New Roman" w:cs="Times New Roman"/>
                <w:sz w:val="24"/>
                <w:szCs w:val="24"/>
              </w:rPr>
            </w:pPr>
            <w:r w:rsidRPr="00F80F8B">
              <w:rPr>
                <w:rFonts w:ascii="Times New Roman" w:hAnsi="Times New Roman" w:cs="Times New Roman"/>
                <w:sz w:val="24"/>
                <w:szCs w:val="24"/>
              </w:rPr>
              <w:t>Non-vaccine o</w:t>
            </w:r>
            <w:r w:rsidR="00E32FB2" w:rsidRPr="00F80F8B">
              <w:rPr>
                <w:rFonts w:ascii="Times New Roman" w:hAnsi="Times New Roman" w:cs="Times New Roman"/>
                <w:sz w:val="24"/>
                <w:szCs w:val="24"/>
              </w:rPr>
              <w:t xml:space="preserve">perational cost (excluding </w:t>
            </w:r>
            <w:proofErr w:type="spellStart"/>
            <w:r w:rsidR="00E32FB2" w:rsidRPr="00F80F8B">
              <w:rPr>
                <w:rFonts w:ascii="Times New Roman" w:hAnsi="Times New Roman" w:cs="Times New Roman"/>
                <w:sz w:val="24"/>
                <w:szCs w:val="24"/>
              </w:rPr>
              <w:t>HBsAg</w:t>
            </w:r>
            <w:proofErr w:type="spellEnd"/>
            <w:r w:rsidR="00E32FB2" w:rsidRPr="00F80F8B">
              <w:rPr>
                <w:rFonts w:ascii="Times New Roman" w:hAnsi="Times New Roman" w:cs="Times New Roman"/>
                <w:sz w:val="24"/>
                <w:szCs w:val="24"/>
              </w:rPr>
              <w:t xml:space="preserve"> cost) (</w:t>
            </w:r>
            <w:r w:rsidR="00083488" w:rsidRPr="00F80F8B">
              <w:rPr>
                <w:rFonts w:ascii="Times New Roman" w:hAnsi="Times New Roman" w:cs="Times New Roman"/>
                <w:sz w:val="24"/>
                <w:szCs w:val="24"/>
              </w:rPr>
              <w:t>D</w:t>
            </w:r>
            <w:r w:rsidR="00E32FB2" w:rsidRPr="00F80F8B">
              <w:rPr>
                <w:rFonts w:ascii="Times New Roman" w:hAnsi="Times New Roman" w:cs="Times New Roman"/>
                <w:sz w:val="24"/>
                <w:szCs w:val="24"/>
              </w:rPr>
              <w:t>)</w:t>
            </w:r>
          </w:p>
        </w:tc>
        <w:tc>
          <w:tcPr>
            <w:tcW w:w="3560" w:type="dxa"/>
          </w:tcPr>
          <w:p w14:paraId="0D8907B3" w14:textId="648A62A2" w:rsidR="00E32FB2" w:rsidRPr="00F80F8B" w:rsidRDefault="00E32FB2">
            <w:pPr>
              <w:jc w:val="right"/>
              <w:rPr>
                <w:rFonts w:ascii="Times New Roman" w:hAnsi="Times New Roman" w:cs="Times New Roman"/>
                <w:sz w:val="24"/>
                <w:szCs w:val="24"/>
              </w:rPr>
            </w:pPr>
            <w:r w:rsidRPr="00F80F8B">
              <w:rPr>
                <w:rFonts w:ascii="Times New Roman" w:hAnsi="Times New Roman" w:cs="Times New Roman"/>
                <w:sz w:val="24"/>
                <w:szCs w:val="24"/>
              </w:rPr>
              <w:t>$</w:t>
            </w:r>
            <w:r w:rsidR="009D4009" w:rsidRPr="00F80F8B">
              <w:rPr>
                <w:rFonts w:ascii="Times New Roman" w:hAnsi="Times New Roman" w:cs="Times New Roman"/>
                <w:sz w:val="24"/>
                <w:szCs w:val="24"/>
              </w:rPr>
              <w:t>518,900</w:t>
            </w:r>
          </w:p>
        </w:tc>
      </w:tr>
      <w:tr w:rsidR="00E32FB2" w:rsidRPr="00F80F8B" w14:paraId="3B628BB6" w14:textId="77777777" w:rsidTr="0099265A">
        <w:tc>
          <w:tcPr>
            <w:tcW w:w="6138" w:type="dxa"/>
          </w:tcPr>
          <w:p w14:paraId="5946DD5D" w14:textId="36B203F4" w:rsidR="00E32FB2" w:rsidRPr="00F80F8B" w:rsidRDefault="00E32FB2" w:rsidP="007F1B8F">
            <w:pPr>
              <w:rPr>
                <w:rFonts w:ascii="Times New Roman" w:hAnsi="Times New Roman" w:cs="Times New Roman"/>
                <w:sz w:val="24"/>
                <w:szCs w:val="24"/>
              </w:rPr>
            </w:pPr>
            <w:r w:rsidRPr="00F80F8B">
              <w:rPr>
                <w:rFonts w:ascii="Times New Roman" w:hAnsi="Times New Roman" w:cs="Times New Roman"/>
                <w:sz w:val="24"/>
                <w:szCs w:val="24"/>
              </w:rPr>
              <w:t>Total variable cost (</w:t>
            </w:r>
            <w:r w:rsidR="00083488" w:rsidRPr="00F80F8B">
              <w:rPr>
                <w:rFonts w:ascii="Times New Roman" w:hAnsi="Times New Roman" w:cs="Times New Roman"/>
                <w:sz w:val="24"/>
                <w:szCs w:val="24"/>
              </w:rPr>
              <w:t>E</w:t>
            </w:r>
            <w:r w:rsidRPr="00F80F8B">
              <w:rPr>
                <w:rFonts w:ascii="Times New Roman" w:hAnsi="Times New Roman" w:cs="Times New Roman"/>
                <w:sz w:val="24"/>
                <w:szCs w:val="24"/>
              </w:rPr>
              <w:t xml:space="preserve">)= </w:t>
            </w:r>
            <w:r w:rsidR="00083488" w:rsidRPr="00F80F8B">
              <w:rPr>
                <w:rFonts w:ascii="Times New Roman" w:hAnsi="Times New Roman" w:cs="Times New Roman"/>
                <w:sz w:val="24"/>
                <w:szCs w:val="24"/>
              </w:rPr>
              <w:t>(B)+</w:t>
            </w:r>
            <w:r w:rsidRPr="00F80F8B">
              <w:rPr>
                <w:rFonts w:ascii="Times New Roman" w:hAnsi="Times New Roman" w:cs="Times New Roman"/>
                <w:sz w:val="24"/>
                <w:szCs w:val="24"/>
              </w:rPr>
              <w:t>(C)+(D)</w:t>
            </w:r>
          </w:p>
        </w:tc>
        <w:tc>
          <w:tcPr>
            <w:tcW w:w="3560" w:type="dxa"/>
          </w:tcPr>
          <w:p w14:paraId="0EA71879" w14:textId="740EFB57" w:rsidR="00E32FB2" w:rsidRPr="00F80F8B" w:rsidRDefault="00E32FB2" w:rsidP="007756F3">
            <w:pPr>
              <w:jc w:val="right"/>
              <w:rPr>
                <w:rFonts w:ascii="Times New Roman" w:hAnsi="Times New Roman" w:cs="Times New Roman"/>
                <w:sz w:val="24"/>
                <w:szCs w:val="24"/>
              </w:rPr>
            </w:pPr>
            <w:r w:rsidRPr="00F80F8B">
              <w:rPr>
                <w:rFonts w:ascii="Times New Roman" w:hAnsi="Times New Roman" w:cs="Times New Roman"/>
                <w:sz w:val="24"/>
                <w:szCs w:val="24"/>
              </w:rPr>
              <w:t>$1,</w:t>
            </w:r>
            <w:r w:rsidR="00437F06" w:rsidRPr="00F80F8B">
              <w:rPr>
                <w:rFonts w:ascii="Times New Roman" w:hAnsi="Times New Roman" w:cs="Times New Roman"/>
                <w:sz w:val="24"/>
                <w:szCs w:val="24"/>
              </w:rPr>
              <w:t>9</w:t>
            </w:r>
            <w:r w:rsidR="0025416B" w:rsidRPr="00F80F8B">
              <w:rPr>
                <w:rFonts w:ascii="Times New Roman" w:hAnsi="Times New Roman" w:cs="Times New Roman"/>
                <w:sz w:val="24"/>
                <w:szCs w:val="24"/>
              </w:rPr>
              <w:t>1</w:t>
            </w:r>
            <w:r w:rsidR="00437F06" w:rsidRPr="00F80F8B">
              <w:rPr>
                <w:rFonts w:ascii="Times New Roman" w:hAnsi="Times New Roman" w:cs="Times New Roman"/>
                <w:sz w:val="24"/>
                <w:szCs w:val="24"/>
              </w:rPr>
              <w:t>3</w:t>
            </w:r>
            <w:r w:rsidR="00BA1FA0" w:rsidRPr="00F80F8B">
              <w:rPr>
                <w:rFonts w:ascii="Times New Roman" w:hAnsi="Times New Roman" w:cs="Times New Roman"/>
                <w:sz w:val="24"/>
                <w:szCs w:val="24"/>
              </w:rPr>
              <w:t>,</w:t>
            </w:r>
            <w:r w:rsidR="0025416B" w:rsidRPr="00F80F8B">
              <w:rPr>
                <w:rFonts w:ascii="Times New Roman" w:hAnsi="Times New Roman" w:cs="Times New Roman"/>
                <w:sz w:val="24"/>
                <w:szCs w:val="24"/>
              </w:rPr>
              <w:t>3</w:t>
            </w:r>
            <w:r w:rsidR="00437F06" w:rsidRPr="00F80F8B">
              <w:rPr>
                <w:rFonts w:ascii="Times New Roman" w:hAnsi="Times New Roman" w:cs="Times New Roman"/>
                <w:sz w:val="24"/>
                <w:szCs w:val="24"/>
              </w:rPr>
              <w:t>0</w:t>
            </w:r>
            <w:r w:rsidR="001D6EB6" w:rsidRPr="00F80F8B">
              <w:rPr>
                <w:rFonts w:ascii="Times New Roman" w:hAnsi="Times New Roman" w:cs="Times New Roman"/>
                <w:sz w:val="24"/>
                <w:szCs w:val="24"/>
              </w:rPr>
              <w:t>2</w:t>
            </w:r>
          </w:p>
        </w:tc>
      </w:tr>
      <w:tr w:rsidR="00E32FB2" w:rsidRPr="00F80F8B" w14:paraId="783A821A" w14:textId="77777777" w:rsidTr="0099265A">
        <w:tc>
          <w:tcPr>
            <w:tcW w:w="6138" w:type="dxa"/>
          </w:tcPr>
          <w:p w14:paraId="4E968FF8" w14:textId="1C18C5B3" w:rsidR="00E32FB2" w:rsidRPr="00F80F8B" w:rsidRDefault="00E32FB2" w:rsidP="007F1B8F">
            <w:pPr>
              <w:rPr>
                <w:rFonts w:ascii="Times New Roman" w:hAnsi="Times New Roman" w:cs="Times New Roman"/>
                <w:sz w:val="24"/>
                <w:szCs w:val="24"/>
              </w:rPr>
            </w:pPr>
            <w:r w:rsidRPr="00F80F8B">
              <w:rPr>
                <w:rFonts w:ascii="Times New Roman" w:hAnsi="Times New Roman" w:cs="Times New Roman"/>
                <w:sz w:val="24"/>
                <w:szCs w:val="24"/>
              </w:rPr>
              <w:t>Variabl</w:t>
            </w:r>
            <w:r w:rsidR="008A6A1E" w:rsidRPr="00F80F8B">
              <w:rPr>
                <w:rFonts w:ascii="Times New Roman" w:hAnsi="Times New Roman" w:cs="Times New Roman"/>
                <w:sz w:val="24"/>
                <w:szCs w:val="24"/>
              </w:rPr>
              <w:t>e cost per dose  (</w:t>
            </w:r>
            <w:r w:rsidR="00083488" w:rsidRPr="00F80F8B">
              <w:rPr>
                <w:rFonts w:ascii="Times New Roman" w:hAnsi="Times New Roman" w:cs="Times New Roman"/>
                <w:sz w:val="24"/>
                <w:szCs w:val="24"/>
              </w:rPr>
              <w:t>F</w:t>
            </w:r>
            <w:r w:rsidR="008A6A1E" w:rsidRPr="00F80F8B">
              <w:rPr>
                <w:rFonts w:ascii="Times New Roman" w:hAnsi="Times New Roman" w:cs="Times New Roman"/>
                <w:sz w:val="24"/>
                <w:szCs w:val="24"/>
              </w:rPr>
              <w:t>)=(</w:t>
            </w:r>
            <w:r w:rsidR="00083488" w:rsidRPr="00F80F8B">
              <w:rPr>
                <w:rFonts w:ascii="Times New Roman" w:hAnsi="Times New Roman" w:cs="Times New Roman"/>
                <w:sz w:val="24"/>
                <w:szCs w:val="24"/>
              </w:rPr>
              <w:t>E</w:t>
            </w:r>
            <w:r w:rsidR="008A6A1E" w:rsidRPr="00F80F8B">
              <w:rPr>
                <w:rFonts w:ascii="Times New Roman" w:hAnsi="Times New Roman" w:cs="Times New Roman"/>
                <w:sz w:val="24"/>
                <w:szCs w:val="24"/>
              </w:rPr>
              <w:t>) / (A)</w:t>
            </w:r>
          </w:p>
        </w:tc>
        <w:tc>
          <w:tcPr>
            <w:tcW w:w="3560" w:type="dxa"/>
          </w:tcPr>
          <w:p w14:paraId="011E088C" w14:textId="479F01F8" w:rsidR="00E32FB2" w:rsidRPr="00F80F8B" w:rsidRDefault="00E32FB2" w:rsidP="002B3F84">
            <w:pPr>
              <w:jc w:val="right"/>
              <w:rPr>
                <w:rFonts w:ascii="Times New Roman" w:hAnsi="Times New Roman" w:cs="Times New Roman"/>
                <w:sz w:val="24"/>
                <w:szCs w:val="24"/>
              </w:rPr>
            </w:pPr>
            <w:r w:rsidRPr="00F80F8B">
              <w:rPr>
                <w:rFonts w:ascii="Times New Roman" w:hAnsi="Times New Roman" w:cs="Times New Roman"/>
                <w:sz w:val="24"/>
                <w:szCs w:val="24"/>
              </w:rPr>
              <w:t>$4.</w:t>
            </w:r>
            <w:r w:rsidR="006F2090" w:rsidRPr="00F80F8B">
              <w:rPr>
                <w:rFonts w:ascii="Times New Roman" w:hAnsi="Times New Roman" w:cs="Times New Roman"/>
                <w:sz w:val="24"/>
                <w:szCs w:val="24"/>
              </w:rPr>
              <w:t>44</w:t>
            </w:r>
            <w:r w:rsidRPr="00F80F8B">
              <w:rPr>
                <w:rFonts w:ascii="Times New Roman" w:hAnsi="Times New Roman" w:cs="Times New Roman"/>
                <w:sz w:val="24"/>
                <w:szCs w:val="24"/>
              </w:rPr>
              <w:t xml:space="preserve"> per </w:t>
            </w:r>
            <w:r w:rsidR="0025416B" w:rsidRPr="00F80F8B">
              <w:rPr>
                <w:rFonts w:ascii="Times New Roman" w:hAnsi="Times New Roman" w:cs="Times New Roman"/>
                <w:sz w:val="24"/>
                <w:szCs w:val="24"/>
              </w:rPr>
              <w:t>dose</w:t>
            </w:r>
          </w:p>
        </w:tc>
      </w:tr>
    </w:tbl>
    <w:p w14:paraId="779E15D5" w14:textId="481155E7" w:rsidR="00E32FB2" w:rsidRPr="00F80F8B" w:rsidRDefault="00E32FB2" w:rsidP="00E32FB2">
      <w:pPr>
        <w:rPr>
          <w:rFonts w:ascii="Times New Roman" w:hAnsi="Times New Roman" w:cs="Times New Roman"/>
          <w:sz w:val="24"/>
          <w:szCs w:val="24"/>
        </w:rPr>
      </w:pPr>
    </w:p>
    <w:p w14:paraId="06B87176" w14:textId="74670036" w:rsidR="00E32FB2" w:rsidRPr="00F80F8B" w:rsidRDefault="00354227" w:rsidP="009472CC">
      <w:pPr>
        <w:spacing w:after="0"/>
        <w:rPr>
          <w:rFonts w:ascii="Times New Roman" w:hAnsi="Times New Roman" w:cs="Times New Roman"/>
          <w:sz w:val="24"/>
          <w:szCs w:val="24"/>
        </w:rPr>
      </w:pPr>
      <w:r w:rsidRPr="00F80F8B">
        <w:rPr>
          <w:rFonts w:ascii="Times New Roman" w:hAnsi="Times New Roman" w:cs="Times New Roman"/>
          <w:sz w:val="24"/>
          <w:szCs w:val="24"/>
        </w:rPr>
        <w:t>Table A13</w:t>
      </w:r>
      <w:r w:rsidR="00E32FB2" w:rsidRPr="00F80F8B">
        <w:rPr>
          <w:rFonts w:ascii="Times New Roman" w:hAnsi="Times New Roman" w:cs="Times New Roman"/>
          <w:sz w:val="24"/>
          <w:szCs w:val="24"/>
        </w:rPr>
        <w:t xml:space="preserve">: Estimation of fixed </w:t>
      </w:r>
      <w:r w:rsidR="001730CE" w:rsidRPr="00F80F8B">
        <w:rPr>
          <w:rFonts w:ascii="Times New Roman" w:hAnsi="Times New Roman" w:cs="Times New Roman"/>
          <w:sz w:val="24"/>
          <w:szCs w:val="24"/>
        </w:rPr>
        <w:t>program</w:t>
      </w:r>
      <w:r w:rsidR="00E32FB2" w:rsidRPr="00F80F8B">
        <w:rPr>
          <w:rFonts w:ascii="Times New Roman" w:hAnsi="Times New Roman" w:cs="Times New Roman"/>
          <w:sz w:val="24"/>
          <w:szCs w:val="24"/>
        </w:rPr>
        <w:t xml:space="preserve"> costs from </w:t>
      </w:r>
      <w:r w:rsidR="0079496F" w:rsidRPr="00F80F8B">
        <w:rPr>
          <w:rFonts w:ascii="Times New Roman" w:hAnsi="Times New Roman" w:cs="Times New Roman"/>
          <w:sz w:val="24"/>
          <w:szCs w:val="24"/>
        </w:rPr>
        <w:t xml:space="preserve">FY </w:t>
      </w:r>
      <w:r w:rsidR="00E32FB2" w:rsidRPr="00F80F8B">
        <w:rPr>
          <w:rFonts w:ascii="Times New Roman" w:hAnsi="Times New Roman" w:cs="Times New Roman"/>
          <w:sz w:val="24"/>
          <w:szCs w:val="24"/>
        </w:rPr>
        <w:t xml:space="preserve">2017 </w:t>
      </w:r>
      <w:r w:rsidR="001775E0" w:rsidRPr="00F80F8B">
        <w:rPr>
          <w:rFonts w:ascii="Times New Roman" w:hAnsi="Times New Roman" w:cs="Times New Roman"/>
          <w:sz w:val="24"/>
          <w:szCs w:val="24"/>
        </w:rPr>
        <w:t>VPR</w:t>
      </w:r>
      <w:r w:rsidR="00E32FB2" w:rsidRPr="00F80F8B">
        <w:rPr>
          <w:rFonts w:ascii="Times New Roman" w:hAnsi="Times New Roman" w:cs="Times New Roman"/>
          <w:sz w:val="24"/>
          <w:szCs w:val="24"/>
        </w:rPr>
        <w:t xml:space="preserve"> budget</w:t>
      </w:r>
    </w:p>
    <w:tbl>
      <w:tblPr>
        <w:tblStyle w:val="TableGrid"/>
        <w:tblW w:w="0" w:type="auto"/>
        <w:tblLook w:val="04A0" w:firstRow="1" w:lastRow="0" w:firstColumn="1" w:lastColumn="0" w:noHBand="0" w:noVBand="1"/>
      </w:tblPr>
      <w:tblGrid>
        <w:gridCol w:w="6205"/>
        <w:gridCol w:w="2160"/>
      </w:tblGrid>
      <w:tr w:rsidR="00E32FB2" w:rsidRPr="00F80F8B" w14:paraId="44C86300" w14:textId="77777777" w:rsidTr="001D6EB6">
        <w:tc>
          <w:tcPr>
            <w:tcW w:w="6205" w:type="dxa"/>
          </w:tcPr>
          <w:p w14:paraId="6CE570B0" w14:textId="77777777" w:rsidR="00E32FB2" w:rsidRPr="00F80F8B" w:rsidRDefault="00E32FB2" w:rsidP="007F1B8F">
            <w:pPr>
              <w:rPr>
                <w:rFonts w:ascii="Times New Roman" w:hAnsi="Times New Roman" w:cs="Times New Roman"/>
                <w:sz w:val="24"/>
                <w:szCs w:val="24"/>
              </w:rPr>
            </w:pPr>
            <w:r w:rsidRPr="00F80F8B">
              <w:rPr>
                <w:rFonts w:ascii="Times New Roman" w:hAnsi="Times New Roman" w:cs="Times New Roman"/>
                <w:sz w:val="24"/>
                <w:szCs w:val="24"/>
              </w:rPr>
              <w:t>Medical caseload  (A)</w:t>
            </w:r>
          </w:p>
        </w:tc>
        <w:tc>
          <w:tcPr>
            <w:tcW w:w="2160" w:type="dxa"/>
          </w:tcPr>
          <w:p w14:paraId="39211250" w14:textId="77777777" w:rsidR="00E32FB2" w:rsidRPr="00F80F8B" w:rsidRDefault="00E32FB2" w:rsidP="001730CE">
            <w:pPr>
              <w:jc w:val="right"/>
              <w:rPr>
                <w:rFonts w:ascii="Times New Roman" w:hAnsi="Times New Roman" w:cs="Times New Roman"/>
                <w:sz w:val="24"/>
                <w:szCs w:val="24"/>
              </w:rPr>
            </w:pPr>
            <w:r w:rsidRPr="00F80F8B">
              <w:rPr>
                <w:rFonts w:ascii="Times New Roman" w:hAnsi="Times New Roman" w:cs="Times New Roman"/>
                <w:sz w:val="24"/>
                <w:szCs w:val="24"/>
              </w:rPr>
              <w:t>86,400</w:t>
            </w:r>
          </w:p>
        </w:tc>
      </w:tr>
      <w:tr w:rsidR="00083488" w:rsidRPr="00F80F8B" w14:paraId="38E4E398" w14:textId="77777777" w:rsidTr="001D6EB6">
        <w:tc>
          <w:tcPr>
            <w:tcW w:w="6205" w:type="dxa"/>
          </w:tcPr>
          <w:p w14:paraId="7E4CEEAB" w14:textId="0B5EB509" w:rsidR="00083488" w:rsidRPr="00F80F8B" w:rsidRDefault="00C34BE1" w:rsidP="007F1B8F">
            <w:pPr>
              <w:rPr>
                <w:rFonts w:ascii="Times New Roman" w:hAnsi="Times New Roman" w:cs="Times New Roman"/>
                <w:sz w:val="24"/>
                <w:szCs w:val="24"/>
              </w:rPr>
            </w:pPr>
            <w:r w:rsidRPr="00F80F8B">
              <w:rPr>
                <w:rFonts w:ascii="Times New Roman" w:hAnsi="Times New Roman" w:cs="Times New Roman"/>
                <w:sz w:val="24"/>
                <w:szCs w:val="24"/>
              </w:rPr>
              <w:t>Proportion</w:t>
            </w:r>
            <w:r w:rsidR="00083488" w:rsidRPr="00F80F8B">
              <w:rPr>
                <w:rFonts w:ascii="Times New Roman" w:hAnsi="Times New Roman" w:cs="Times New Roman"/>
                <w:sz w:val="24"/>
                <w:szCs w:val="24"/>
              </w:rPr>
              <w:t xml:space="preserve"> of medical re-exam</w:t>
            </w:r>
            <w:r w:rsidR="000D753E" w:rsidRPr="00F80F8B">
              <w:rPr>
                <w:rFonts w:ascii="Times New Roman" w:hAnsi="Times New Roman" w:cs="Times New Roman"/>
                <w:sz w:val="24"/>
                <w:szCs w:val="24"/>
              </w:rPr>
              <w:t xml:space="preserve"> among medical caseload</w:t>
            </w:r>
            <w:r w:rsidR="00083488" w:rsidRPr="00F80F8B">
              <w:rPr>
                <w:rFonts w:ascii="Times New Roman" w:hAnsi="Times New Roman" w:cs="Times New Roman"/>
                <w:sz w:val="24"/>
                <w:szCs w:val="24"/>
              </w:rPr>
              <w:t xml:space="preserve"> </w:t>
            </w:r>
            <w:r w:rsidRPr="00F80F8B">
              <w:rPr>
                <w:rFonts w:ascii="Times New Roman" w:hAnsi="Times New Roman" w:cs="Times New Roman"/>
                <w:sz w:val="24"/>
                <w:szCs w:val="24"/>
              </w:rPr>
              <w:t>(B)</w:t>
            </w:r>
          </w:p>
        </w:tc>
        <w:tc>
          <w:tcPr>
            <w:tcW w:w="2160" w:type="dxa"/>
          </w:tcPr>
          <w:p w14:paraId="686D01A4" w14:textId="2930698C" w:rsidR="00083488" w:rsidRPr="00F80F8B" w:rsidRDefault="00C34BE1" w:rsidP="001730CE">
            <w:pPr>
              <w:jc w:val="right"/>
              <w:rPr>
                <w:rFonts w:ascii="Times New Roman" w:hAnsi="Times New Roman" w:cs="Times New Roman"/>
                <w:sz w:val="24"/>
                <w:szCs w:val="24"/>
              </w:rPr>
            </w:pPr>
            <w:r w:rsidRPr="00F80F8B">
              <w:rPr>
                <w:rFonts w:ascii="Times New Roman" w:hAnsi="Times New Roman" w:cs="Times New Roman"/>
                <w:sz w:val="24"/>
                <w:szCs w:val="24"/>
              </w:rPr>
              <w:t>0.2</w:t>
            </w:r>
          </w:p>
        </w:tc>
      </w:tr>
      <w:tr w:rsidR="00083488" w:rsidRPr="00F80F8B" w14:paraId="6D2CACE2" w14:textId="77777777" w:rsidTr="001D6EB6">
        <w:tc>
          <w:tcPr>
            <w:tcW w:w="6205" w:type="dxa"/>
          </w:tcPr>
          <w:p w14:paraId="12A2726F" w14:textId="4A398641" w:rsidR="00083488" w:rsidRPr="00F80F8B" w:rsidRDefault="00083488" w:rsidP="007F1B8F">
            <w:pPr>
              <w:rPr>
                <w:rFonts w:ascii="Times New Roman" w:hAnsi="Times New Roman" w:cs="Times New Roman"/>
                <w:sz w:val="24"/>
                <w:szCs w:val="24"/>
              </w:rPr>
            </w:pPr>
            <w:r w:rsidRPr="00F80F8B">
              <w:rPr>
                <w:rFonts w:ascii="Times New Roman" w:hAnsi="Times New Roman" w:cs="Times New Roman"/>
                <w:sz w:val="24"/>
                <w:szCs w:val="24"/>
              </w:rPr>
              <w:t>Numbers of refugees</w:t>
            </w:r>
            <w:r w:rsidR="00C34BE1" w:rsidRPr="00F80F8B">
              <w:rPr>
                <w:rFonts w:ascii="Times New Roman" w:hAnsi="Times New Roman" w:cs="Times New Roman"/>
                <w:sz w:val="24"/>
                <w:szCs w:val="24"/>
              </w:rPr>
              <w:t xml:space="preserve"> (C)=(A)/((B)+1)</w:t>
            </w:r>
          </w:p>
        </w:tc>
        <w:tc>
          <w:tcPr>
            <w:tcW w:w="2160" w:type="dxa"/>
          </w:tcPr>
          <w:p w14:paraId="7D0CBFF2" w14:textId="5E894909" w:rsidR="00083488" w:rsidRPr="00F80F8B" w:rsidRDefault="00083488" w:rsidP="001730CE">
            <w:pPr>
              <w:jc w:val="right"/>
              <w:rPr>
                <w:rFonts w:ascii="Times New Roman" w:hAnsi="Times New Roman" w:cs="Times New Roman"/>
                <w:sz w:val="24"/>
                <w:szCs w:val="24"/>
              </w:rPr>
            </w:pPr>
            <w:r w:rsidRPr="00F80F8B">
              <w:rPr>
                <w:rFonts w:ascii="Times New Roman" w:hAnsi="Times New Roman" w:cs="Times New Roman"/>
                <w:sz w:val="24"/>
                <w:szCs w:val="24"/>
              </w:rPr>
              <w:t>72,000</w:t>
            </w:r>
          </w:p>
        </w:tc>
      </w:tr>
      <w:tr w:rsidR="00E32FB2" w:rsidRPr="00F80F8B" w14:paraId="48895DCA" w14:textId="77777777" w:rsidTr="001D6EB6">
        <w:tc>
          <w:tcPr>
            <w:tcW w:w="6205" w:type="dxa"/>
          </w:tcPr>
          <w:p w14:paraId="568ACBF8" w14:textId="372E5AF8" w:rsidR="00E32FB2" w:rsidRPr="00F80F8B" w:rsidRDefault="00E32FB2" w:rsidP="007F1B8F">
            <w:pPr>
              <w:rPr>
                <w:rFonts w:ascii="Times New Roman" w:hAnsi="Times New Roman" w:cs="Times New Roman"/>
                <w:sz w:val="24"/>
                <w:szCs w:val="24"/>
              </w:rPr>
            </w:pPr>
            <w:r w:rsidRPr="00F80F8B">
              <w:rPr>
                <w:rFonts w:ascii="Times New Roman" w:hAnsi="Times New Roman" w:cs="Times New Roman"/>
                <w:sz w:val="24"/>
                <w:szCs w:val="24"/>
              </w:rPr>
              <w:t>Office cost (</w:t>
            </w:r>
            <w:r w:rsidR="00C34BE1" w:rsidRPr="00F80F8B">
              <w:rPr>
                <w:rFonts w:ascii="Times New Roman" w:hAnsi="Times New Roman" w:cs="Times New Roman"/>
                <w:sz w:val="24"/>
                <w:szCs w:val="24"/>
              </w:rPr>
              <w:t>D</w:t>
            </w:r>
            <w:r w:rsidRPr="00F80F8B">
              <w:rPr>
                <w:rFonts w:ascii="Times New Roman" w:hAnsi="Times New Roman" w:cs="Times New Roman"/>
                <w:sz w:val="24"/>
                <w:szCs w:val="24"/>
              </w:rPr>
              <w:t>)</w:t>
            </w:r>
          </w:p>
        </w:tc>
        <w:tc>
          <w:tcPr>
            <w:tcW w:w="2160" w:type="dxa"/>
          </w:tcPr>
          <w:p w14:paraId="25BFC22F" w14:textId="77777777" w:rsidR="00E32FB2" w:rsidRPr="00F80F8B" w:rsidRDefault="00E32FB2" w:rsidP="001730CE">
            <w:pPr>
              <w:jc w:val="right"/>
              <w:rPr>
                <w:rFonts w:ascii="Times New Roman" w:hAnsi="Times New Roman" w:cs="Times New Roman"/>
                <w:sz w:val="24"/>
                <w:szCs w:val="24"/>
              </w:rPr>
            </w:pPr>
            <w:r w:rsidRPr="00F80F8B">
              <w:rPr>
                <w:rFonts w:ascii="Times New Roman" w:hAnsi="Times New Roman" w:cs="Times New Roman"/>
                <w:sz w:val="24"/>
                <w:szCs w:val="24"/>
              </w:rPr>
              <w:t>$199,601</w:t>
            </w:r>
          </w:p>
        </w:tc>
      </w:tr>
      <w:tr w:rsidR="00E32FB2" w:rsidRPr="00F80F8B" w14:paraId="14683322" w14:textId="77777777" w:rsidTr="001D6EB6">
        <w:tc>
          <w:tcPr>
            <w:tcW w:w="6205" w:type="dxa"/>
          </w:tcPr>
          <w:p w14:paraId="58DFEA9E" w14:textId="180F413E" w:rsidR="00E32FB2" w:rsidRPr="00F80F8B" w:rsidRDefault="00E32FB2" w:rsidP="007F1B8F">
            <w:pPr>
              <w:rPr>
                <w:rFonts w:ascii="Times New Roman" w:hAnsi="Times New Roman" w:cs="Times New Roman"/>
                <w:sz w:val="24"/>
                <w:szCs w:val="24"/>
              </w:rPr>
            </w:pPr>
            <w:r w:rsidRPr="00F80F8B">
              <w:rPr>
                <w:rFonts w:ascii="Times New Roman" w:hAnsi="Times New Roman" w:cs="Times New Roman"/>
                <w:sz w:val="24"/>
                <w:szCs w:val="24"/>
              </w:rPr>
              <w:t>Off</w:t>
            </w:r>
            <w:r w:rsidR="008A6A1E" w:rsidRPr="00F80F8B">
              <w:rPr>
                <w:rFonts w:ascii="Times New Roman" w:hAnsi="Times New Roman" w:cs="Times New Roman"/>
                <w:sz w:val="24"/>
                <w:szCs w:val="24"/>
              </w:rPr>
              <w:t>ice overhead cost (</w:t>
            </w:r>
            <w:r w:rsidR="00C34BE1" w:rsidRPr="00F80F8B">
              <w:rPr>
                <w:rFonts w:ascii="Times New Roman" w:hAnsi="Times New Roman" w:cs="Times New Roman"/>
                <w:sz w:val="24"/>
                <w:szCs w:val="24"/>
              </w:rPr>
              <w:t>E</w:t>
            </w:r>
            <w:r w:rsidR="008A6A1E" w:rsidRPr="00F80F8B">
              <w:rPr>
                <w:rFonts w:ascii="Times New Roman" w:hAnsi="Times New Roman" w:cs="Times New Roman"/>
                <w:sz w:val="24"/>
                <w:szCs w:val="24"/>
              </w:rPr>
              <w:t>)= (</w:t>
            </w:r>
            <w:r w:rsidR="00C34BE1" w:rsidRPr="00F80F8B">
              <w:rPr>
                <w:rFonts w:ascii="Times New Roman" w:hAnsi="Times New Roman" w:cs="Times New Roman"/>
                <w:sz w:val="24"/>
                <w:szCs w:val="24"/>
              </w:rPr>
              <w:t>D</w:t>
            </w:r>
            <w:r w:rsidR="008A6A1E" w:rsidRPr="00F80F8B">
              <w:rPr>
                <w:rFonts w:ascii="Times New Roman" w:hAnsi="Times New Roman" w:cs="Times New Roman"/>
                <w:sz w:val="24"/>
                <w:szCs w:val="24"/>
              </w:rPr>
              <w:t>)×</w:t>
            </w:r>
            <w:r w:rsidRPr="00F80F8B">
              <w:rPr>
                <w:rFonts w:ascii="Times New Roman" w:hAnsi="Times New Roman" w:cs="Times New Roman"/>
                <w:sz w:val="24"/>
                <w:szCs w:val="24"/>
              </w:rPr>
              <w:t>12%</w:t>
            </w:r>
          </w:p>
        </w:tc>
        <w:tc>
          <w:tcPr>
            <w:tcW w:w="2160" w:type="dxa"/>
          </w:tcPr>
          <w:p w14:paraId="2138A03E" w14:textId="1C46B5AD" w:rsidR="00E32FB2" w:rsidRPr="00F80F8B" w:rsidRDefault="00E32FB2" w:rsidP="001730CE">
            <w:pPr>
              <w:jc w:val="right"/>
              <w:rPr>
                <w:rFonts w:ascii="Times New Roman" w:hAnsi="Times New Roman" w:cs="Times New Roman"/>
                <w:sz w:val="24"/>
                <w:szCs w:val="24"/>
              </w:rPr>
            </w:pPr>
            <w:r w:rsidRPr="00F80F8B">
              <w:rPr>
                <w:rFonts w:ascii="Times New Roman" w:hAnsi="Times New Roman" w:cs="Times New Roman"/>
                <w:sz w:val="24"/>
                <w:szCs w:val="24"/>
              </w:rPr>
              <w:t>$23,95</w:t>
            </w:r>
            <w:r w:rsidR="00BA1FA0" w:rsidRPr="00F80F8B">
              <w:rPr>
                <w:rFonts w:ascii="Times New Roman" w:hAnsi="Times New Roman" w:cs="Times New Roman"/>
                <w:sz w:val="24"/>
                <w:szCs w:val="24"/>
              </w:rPr>
              <w:t>3</w:t>
            </w:r>
          </w:p>
        </w:tc>
      </w:tr>
      <w:tr w:rsidR="00E32FB2" w:rsidRPr="00F80F8B" w14:paraId="6FB62ADA" w14:textId="77777777" w:rsidTr="001D6EB6">
        <w:tc>
          <w:tcPr>
            <w:tcW w:w="6205" w:type="dxa"/>
          </w:tcPr>
          <w:p w14:paraId="7C7E5333" w14:textId="2FC3CC5B" w:rsidR="00E32FB2" w:rsidRPr="00F80F8B" w:rsidRDefault="00E32FB2" w:rsidP="007F1B8F">
            <w:pPr>
              <w:rPr>
                <w:rFonts w:ascii="Times New Roman" w:hAnsi="Times New Roman" w:cs="Times New Roman"/>
                <w:sz w:val="24"/>
                <w:szCs w:val="24"/>
              </w:rPr>
            </w:pPr>
            <w:proofErr w:type="spellStart"/>
            <w:r w:rsidRPr="00F80F8B">
              <w:rPr>
                <w:rFonts w:ascii="Times New Roman" w:hAnsi="Times New Roman" w:cs="Times New Roman"/>
                <w:sz w:val="24"/>
                <w:szCs w:val="24"/>
              </w:rPr>
              <w:t>HBsAg</w:t>
            </w:r>
            <w:proofErr w:type="spellEnd"/>
            <w:r w:rsidRPr="00F80F8B">
              <w:rPr>
                <w:rFonts w:ascii="Times New Roman" w:hAnsi="Times New Roman" w:cs="Times New Roman"/>
                <w:sz w:val="24"/>
                <w:szCs w:val="24"/>
              </w:rPr>
              <w:t xml:space="preserve"> </w:t>
            </w:r>
            <w:r w:rsidR="000359C8" w:rsidRPr="00F80F8B">
              <w:rPr>
                <w:rFonts w:ascii="Times New Roman" w:hAnsi="Times New Roman" w:cs="Times New Roman"/>
                <w:sz w:val="24"/>
                <w:szCs w:val="24"/>
              </w:rPr>
              <w:t xml:space="preserve">cost </w:t>
            </w:r>
            <w:r w:rsidRPr="00F80F8B">
              <w:rPr>
                <w:rFonts w:ascii="Times New Roman" w:hAnsi="Times New Roman" w:cs="Times New Roman"/>
                <w:sz w:val="24"/>
                <w:szCs w:val="24"/>
              </w:rPr>
              <w:t>(</w:t>
            </w:r>
            <w:r w:rsidR="00C34BE1" w:rsidRPr="00F80F8B">
              <w:rPr>
                <w:rFonts w:ascii="Times New Roman" w:hAnsi="Times New Roman" w:cs="Times New Roman"/>
                <w:sz w:val="24"/>
                <w:szCs w:val="24"/>
              </w:rPr>
              <w:t>F</w:t>
            </w:r>
            <w:r w:rsidRPr="00F80F8B">
              <w:rPr>
                <w:rFonts w:ascii="Times New Roman" w:hAnsi="Times New Roman" w:cs="Times New Roman"/>
                <w:sz w:val="24"/>
                <w:szCs w:val="24"/>
              </w:rPr>
              <w:t>)</w:t>
            </w:r>
          </w:p>
        </w:tc>
        <w:tc>
          <w:tcPr>
            <w:tcW w:w="2160" w:type="dxa"/>
          </w:tcPr>
          <w:p w14:paraId="154AC00B" w14:textId="289E80F4" w:rsidR="00E32FB2" w:rsidRPr="00F80F8B" w:rsidRDefault="00E32FB2" w:rsidP="007756F3">
            <w:pPr>
              <w:jc w:val="right"/>
              <w:rPr>
                <w:rFonts w:ascii="Times New Roman" w:hAnsi="Times New Roman" w:cs="Times New Roman"/>
                <w:sz w:val="24"/>
                <w:szCs w:val="24"/>
              </w:rPr>
            </w:pPr>
            <w:r w:rsidRPr="00F80F8B">
              <w:rPr>
                <w:rFonts w:ascii="Times New Roman" w:hAnsi="Times New Roman" w:cs="Times New Roman"/>
                <w:sz w:val="24"/>
                <w:szCs w:val="24"/>
              </w:rPr>
              <w:t>$</w:t>
            </w:r>
            <w:r w:rsidR="00BA1FA0" w:rsidRPr="00F80F8B">
              <w:rPr>
                <w:rFonts w:ascii="Times New Roman" w:hAnsi="Times New Roman" w:cs="Times New Roman"/>
                <w:sz w:val="24"/>
                <w:szCs w:val="24"/>
              </w:rPr>
              <w:t>144,155</w:t>
            </w:r>
          </w:p>
        </w:tc>
      </w:tr>
      <w:tr w:rsidR="00E32FB2" w:rsidRPr="00F80F8B" w14:paraId="708BB1BE" w14:textId="77777777" w:rsidTr="001D6EB6">
        <w:tc>
          <w:tcPr>
            <w:tcW w:w="6205" w:type="dxa"/>
          </w:tcPr>
          <w:p w14:paraId="3A96EAA0" w14:textId="36015910" w:rsidR="00E32FB2" w:rsidRPr="00F80F8B" w:rsidRDefault="00E32FB2" w:rsidP="007F1B8F">
            <w:pPr>
              <w:rPr>
                <w:rFonts w:ascii="Times New Roman" w:hAnsi="Times New Roman" w:cs="Times New Roman"/>
                <w:sz w:val="24"/>
                <w:szCs w:val="24"/>
              </w:rPr>
            </w:pPr>
            <w:r w:rsidRPr="00F80F8B">
              <w:rPr>
                <w:rFonts w:ascii="Times New Roman" w:hAnsi="Times New Roman" w:cs="Times New Roman"/>
                <w:sz w:val="24"/>
                <w:szCs w:val="24"/>
              </w:rPr>
              <w:t>Total fixed cost (</w:t>
            </w:r>
            <w:r w:rsidR="00C34BE1" w:rsidRPr="00F80F8B">
              <w:rPr>
                <w:rFonts w:ascii="Times New Roman" w:hAnsi="Times New Roman" w:cs="Times New Roman"/>
                <w:sz w:val="24"/>
                <w:szCs w:val="24"/>
              </w:rPr>
              <w:t>G</w:t>
            </w:r>
            <w:r w:rsidRPr="00F80F8B">
              <w:rPr>
                <w:rFonts w:ascii="Times New Roman" w:hAnsi="Times New Roman" w:cs="Times New Roman"/>
                <w:sz w:val="24"/>
                <w:szCs w:val="24"/>
              </w:rPr>
              <w:t>)= (D)</w:t>
            </w:r>
            <w:r w:rsidR="00C34BE1" w:rsidRPr="00F80F8B">
              <w:rPr>
                <w:rFonts w:ascii="Times New Roman" w:hAnsi="Times New Roman" w:cs="Times New Roman"/>
                <w:sz w:val="24"/>
                <w:szCs w:val="24"/>
              </w:rPr>
              <w:t>+(E)+(F)</w:t>
            </w:r>
          </w:p>
        </w:tc>
        <w:tc>
          <w:tcPr>
            <w:tcW w:w="2160" w:type="dxa"/>
          </w:tcPr>
          <w:p w14:paraId="4AB3D8A9" w14:textId="7C83623B" w:rsidR="00E32FB2" w:rsidRPr="00F80F8B" w:rsidRDefault="00E32FB2" w:rsidP="001730CE">
            <w:pPr>
              <w:jc w:val="right"/>
              <w:rPr>
                <w:rFonts w:ascii="Times New Roman" w:hAnsi="Times New Roman" w:cs="Times New Roman"/>
                <w:sz w:val="24"/>
                <w:szCs w:val="24"/>
              </w:rPr>
            </w:pPr>
            <w:r w:rsidRPr="00F80F8B">
              <w:rPr>
                <w:rFonts w:ascii="Times New Roman" w:hAnsi="Times New Roman" w:cs="Times New Roman"/>
                <w:sz w:val="24"/>
                <w:szCs w:val="24"/>
              </w:rPr>
              <w:t>$3</w:t>
            </w:r>
            <w:r w:rsidR="00BA1FA0" w:rsidRPr="00F80F8B">
              <w:rPr>
                <w:rFonts w:ascii="Times New Roman" w:hAnsi="Times New Roman" w:cs="Times New Roman"/>
                <w:sz w:val="24"/>
                <w:szCs w:val="24"/>
              </w:rPr>
              <w:t>67</w:t>
            </w:r>
            <w:r w:rsidRPr="00F80F8B">
              <w:rPr>
                <w:rFonts w:ascii="Times New Roman" w:hAnsi="Times New Roman" w:cs="Times New Roman"/>
                <w:sz w:val="24"/>
                <w:szCs w:val="24"/>
              </w:rPr>
              <w:t>,</w:t>
            </w:r>
            <w:r w:rsidR="00BA1FA0" w:rsidRPr="00F80F8B">
              <w:rPr>
                <w:rFonts w:ascii="Times New Roman" w:hAnsi="Times New Roman" w:cs="Times New Roman"/>
                <w:sz w:val="24"/>
                <w:szCs w:val="24"/>
              </w:rPr>
              <w:t>709</w:t>
            </w:r>
          </w:p>
        </w:tc>
      </w:tr>
      <w:tr w:rsidR="00E32FB2" w14:paraId="493D8781" w14:textId="77777777" w:rsidTr="001D6EB6">
        <w:tc>
          <w:tcPr>
            <w:tcW w:w="6205" w:type="dxa"/>
          </w:tcPr>
          <w:p w14:paraId="3A2ECADF" w14:textId="1D91A6B0" w:rsidR="00E32FB2" w:rsidRPr="00F80F8B" w:rsidRDefault="00E32FB2" w:rsidP="007F1B8F">
            <w:pPr>
              <w:rPr>
                <w:rFonts w:ascii="Times New Roman" w:hAnsi="Times New Roman" w:cs="Times New Roman"/>
                <w:sz w:val="24"/>
                <w:szCs w:val="24"/>
              </w:rPr>
            </w:pPr>
            <w:r w:rsidRPr="00F80F8B">
              <w:rPr>
                <w:rFonts w:ascii="Times New Roman" w:hAnsi="Times New Roman" w:cs="Times New Roman"/>
                <w:sz w:val="24"/>
                <w:szCs w:val="24"/>
              </w:rPr>
              <w:t>Per person fixed cost (</w:t>
            </w:r>
            <w:r w:rsidR="00C34BE1" w:rsidRPr="00F80F8B">
              <w:rPr>
                <w:rFonts w:ascii="Times New Roman" w:hAnsi="Times New Roman" w:cs="Times New Roman"/>
                <w:sz w:val="24"/>
                <w:szCs w:val="24"/>
              </w:rPr>
              <w:t>H</w:t>
            </w:r>
            <w:r w:rsidRPr="00F80F8B">
              <w:rPr>
                <w:rFonts w:ascii="Times New Roman" w:hAnsi="Times New Roman" w:cs="Times New Roman"/>
                <w:sz w:val="24"/>
                <w:szCs w:val="24"/>
              </w:rPr>
              <w:t>)=(</w:t>
            </w:r>
            <w:r w:rsidR="00C34BE1" w:rsidRPr="00F80F8B">
              <w:rPr>
                <w:rFonts w:ascii="Times New Roman" w:hAnsi="Times New Roman" w:cs="Times New Roman"/>
                <w:sz w:val="24"/>
                <w:szCs w:val="24"/>
              </w:rPr>
              <w:t>G</w:t>
            </w:r>
            <w:r w:rsidRPr="00F80F8B">
              <w:rPr>
                <w:rFonts w:ascii="Times New Roman" w:hAnsi="Times New Roman" w:cs="Times New Roman"/>
                <w:sz w:val="24"/>
                <w:szCs w:val="24"/>
              </w:rPr>
              <w:t>)/(</w:t>
            </w:r>
            <w:r w:rsidR="00C34BE1" w:rsidRPr="00F80F8B">
              <w:rPr>
                <w:rFonts w:ascii="Times New Roman" w:hAnsi="Times New Roman" w:cs="Times New Roman"/>
                <w:sz w:val="24"/>
                <w:szCs w:val="24"/>
              </w:rPr>
              <w:t>C</w:t>
            </w:r>
            <w:r w:rsidRPr="00F80F8B">
              <w:rPr>
                <w:rFonts w:ascii="Times New Roman" w:hAnsi="Times New Roman" w:cs="Times New Roman"/>
                <w:sz w:val="24"/>
                <w:szCs w:val="24"/>
              </w:rPr>
              <w:t>)</w:t>
            </w:r>
          </w:p>
        </w:tc>
        <w:tc>
          <w:tcPr>
            <w:tcW w:w="2160" w:type="dxa"/>
          </w:tcPr>
          <w:p w14:paraId="3029A8CD" w14:textId="5D8B76DE" w:rsidR="00E32FB2" w:rsidRDefault="00E32FB2" w:rsidP="001730CE">
            <w:pPr>
              <w:jc w:val="right"/>
              <w:rPr>
                <w:rFonts w:ascii="Times New Roman" w:hAnsi="Times New Roman" w:cs="Times New Roman"/>
                <w:sz w:val="24"/>
                <w:szCs w:val="24"/>
              </w:rPr>
            </w:pPr>
            <w:r w:rsidRPr="00F80F8B">
              <w:rPr>
                <w:rFonts w:ascii="Times New Roman" w:hAnsi="Times New Roman" w:cs="Times New Roman"/>
                <w:sz w:val="24"/>
                <w:szCs w:val="24"/>
              </w:rPr>
              <w:t>$</w:t>
            </w:r>
            <w:r w:rsidR="00C34BE1" w:rsidRPr="00F80F8B">
              <w:rPr>
                <w:rFonts w:ascii="Times New Roman" w:hAnsi="Times New Roman" w:cs="Times New Roman"/>
                <w:sz w:val="24"/>
                <w:szCs w:val="24"/>
              </w:rPr>
              <w:t>5</w:t>
            </w:r>
            <w:r w:rsidRPr="00F80F8B">
              <w:rPr>
                <w:rFonts w:ascii="Times New Roman" w:hAnsi="Times New Roman" w:cs="Times New Roman"/>
                <w:sz w:val="24"/>
                <w:szCs w:val="24"/>
              </w:rPr>
              <w:t>.</w:t>
            </w:r>
            <w:r w:rsidR="00C34BE1" w:rsidRPr="00F80F8B">
              <w:rPr>
                <w:rFonts w:ascii="Times New Roman" w:hAnsi="Times New Roman" w:cs="Times New Roman"/>
                <w:sz w:val="24"/>
                <w:szCs w:val="24"/>
              </w:rPr>
              <w:t>11</w:t>
            </w:r>
            <w:r w:rsidRPr="00F80F8B">
              <w:rPr>
                <w:rFonts w:ascii="Times New Roman" w:hAnsi="Times New Roman" w:cs="Times New Roman"/>
                <w:sz w:val="24"/>
                <w:szCs w:val="24"/>
              </w:rPr>
              <w:t xml:space="preserve"> per person</w:t>
            </w:r>
          </w:p>
        </w:tc>
      </w:tr>
    </w:tbl>
    <w:p w14:paraId="50710C83" w14:textId="77777777" w:rsidR="009472CC" w:rsidRDefault="009472CC" w:rsidP="00E32FB2">
      <w:pPr>
        <w:rPr>
          <w:rFonts w:ascii="Times New Roman" w:hAnsi="Times New Roman" w:cs="Times New Roman"/>
          <w:sz w:val="24"/>
          <w:szCs w:val="24"/>
        </w:rPr>
        <w:sectPr w:rsidR="009472CC" w:rsidSect="006C6578">
          <w:pgSz w:w="12240" w:h="15840" w:code="1"/>
          <w:pgMar w:top="1080" w:right="1080" w:bottom="1080" w:left="1080" w:header="720" w:footer="720" w:gutter="0"/>
          <w:cols w:space="720"/>
          <w:docGrid w:linePitch="360"/>
        </w:sectPr>
      </w:pPr>
    </w:p>
    <w:p w14:paraId="2D65C2CD" w14:textId="305FE00B" w:rsidR="00675B34" w:rsidRPr="00AD0A3C" w:rsidRDefault="00C5611E" w:rsidP="00AD0A3C">
      <w:pPr>
        <w:pStyle w:val="Heading1"/>
        <w:numPr>
          <w:ilvl w:val="0"/>
          <w:numId w:val="2"/>
        </w:numPr>
        <w:ind w:left="0" w:firstLine="0"/>
        <w:rPr>
          <w:rFonts w:cs="Times New Roman"/>
          <w:b/>
          <w:szCs w:val="24"/>
        </w:rPr>
      </w:pPr>
      <w:bookmarkStart w:id="4" w:name="_Toc492033302"/>
      <w:r>
        <w:rPr>
          <w:rFonts w:cs="Times New Roman"/>
          <w:b/>
          <w:szCs w:val="24"/>
        </w:rPr>
        <w:lastRenderedPageBreak/>
        <w:t>Estimation of overall average vaccination costs per person</w:t>
      </w:r>
      <w:bookmarkEnd w:id="4"/>
      <w:r w:rsidR="008E63AB" w:rsidRPr="00AD0A3C">
        <w:rPr>
          <w:rFonts w:cs="Times New Roman"/>
          <w:b/>
          <w:szCs w:val="24"/>
        </w:rPr>
        <w:t xml:space="preserve"> </w:t>
      </w:r>
    </w:p>
    <w:p w14:paraId="152F0915" w14:textId="5C5A6608" w:rsidR="008E63AB" w:rsidRDefault="008E63AB" w:rsidP="00AD0A3C">
      <w:pPr>
        <w:pStyle w:val="ListParagraph"/>
        <w:rPr>
          <w:rFonts w:ascii="Times New Roman" w:hAnsi="Times New Roman" w:cs="Times New Roman"/>
          <w:sz w:val="24"/>
          <w:szCs w:val="24"/>
        </w:rPr>
      </w:pPr>
    </w:p>
    <w:p w14:paraId="3409C190" w14:textId="3A8677F2" w:rsidR="008E63AB" w:rsidRDefault="00C5611E" w:rsidP="009A5ADB">
      <w:pPr>
        <w:spacing w:line="480" w:lineRule="auto"/>
        <w:ind w:firstLine="720"/>
        <w:contextualSpacing/>
        <w:rPr>
          <w:rFonts w:ascii="Times New Roman" w:hAnsi="Times New Roman" w:cs="Times New Roman"/>
          <w:sz w:val="24"/>
          <w:szCs w:val="24"/>
        </w:rPr>
      </w:pPr>
      <w:r w:rsidRPr="00C5611E">
        <w:rPr>
          <w:rFonts w:ascii="Times New Roman" w:hAnsi="Times New Roman" w:cs="Times New Roman"/>
          <w:sz w:val="24"/>
          <w:szCs w:val="24"/>
        </w:rPr>
        <w:t xml:space="preserve">After we estimated per capita costs of vaccination for the ‘No VPR’ and ‘VPR’ scenarios by age group, we used </w:t>
      </w:r>
      <w:r w:rsidR="00F3217C">
        <w:rPr>
          <w:rFonts w:ascii="Times New Roman" w:hAnsi="Times New Roman" w:cs="Times New Roman"/>
          <w:sz w:val="24"/>
          <w:szCs w:val="24"/>
        </w:rPr>
        <w:t xml:space="preserve">2013 </w:t>
      </w:r>
      <w:r w:rsidR="009A5ADB">
        <w:rPr>
          <w:rFonts w:ascii="Times New Roman" w:hAnsi="Times New Roman" w:cs="Times New Roman"/>
          <w:sz w:val="24"/>
          <w:szCs w:val="24"/>
        </w:rPr>
        <w:t xml:space="preserve">age-specific U.S. </w:t>
      </w:r>
      <w:r w:rsidR="00F3217C">
        <w:rPr>
          <w:rFonts w:ascii="Times New Roman" w:hAnsi="Times New Roman" w:cs="Times New Roman"/>
          <w:sz w:val="24"/>
          <w:szCs w:val="24"/>
        </w:rPr>
        <w:t xml:space="preserve">refugee data to estimate the fraction of arriving refugees in each age category to develop weighted average costs per person. </w:t>
      </w:r>
      <w:r w:rsidR="00BC79E0">
        <w:rPr>
          <w:rFonts w:ascii="Times New Roman" w:hAnsi="Times New Roman" w:cs="Times New Roman"/>
          <w:sz w:val="24"/>
          <w:szCs w:val="24"/>
        </w:rPr>
        <w:t>T</w:t>
      </w:r>
      <w:r w:rsidR="008E63AB">
        <w:rPr>
          <w:rFonts w:ascii="Times New Roman" w:hAnsi="Times New Roman" w:cs="Times New Roman"/>
          <w:sz w:val="24"/>
          <w:szCs w:val="24"/>
        </w:rPr>
        <w:t xml:space="preserve">he age distribution </w:t>
      </w:r>
      <w:r w:rsidR="00546694">
        <w:rPr>
          <w:rFonts w:ascii="Times New Roman" w:hAnsi="Times New Roman" w:cs="Times New Roman"/>
          <w:sz w:val="24"/>
          <w:szCs w:val="24"/>
        </w:rPr>
        <w:t xml:space="preserve">in Table A14 </w:t>
      </w:r>
      <w:r w:rsidR="00BC79E0">
        <w:rPr>
          <w:rFonts w:ascii="Times New Roman" w:hAnsi="Times New Roman" w:cs="Times New Roman"/>
          <w:sz w:val="24"/>
          <w:szCs w:val="24"/>
        </w:rPr>
        <w:t>is based on t</w:t>
      </w:r>
      <w:r w:rsidR="008E63AB">
        <w:rPr>
          <w:rFonts w:ascii="Times New Roman" w:hAnsi="Times New Roman" w:cs="Times New Roman"/>
          <w:sz w:val="24"/>
          <w:szCs w:val="24"/>
        </w:rPr>
        <w:t>he 2013 Yearbo</w:t>
      </w:r>
      <w:r w:rsidR="00546694">
        <w:rPr>
          <w:rFonts w:ascii="Times New Roman" w:hAnsi="Times New Roman" w:cs="Times New Roman"/>
          <w:sz w:val="24"/>
          <w:szCs w:val="24"/>
        </w:rPr>
        <w:t>ok of Immigration Statistics</w:t>
      </w:r>
      <w:r w:rsidR="00C95212">
        <w:rPr>
          <w:rFonts w:ascii="Times New Roman" w:hAnsi="Times New Roman" w:cs="Times New Roman"/>
          <w:sz w:val="24"/>
          <w:szCs w:val="24"/>
        </w:rPr>
        <w:t xml:space="preserve"> </w:t>
      </w:r>
      <w:r w:rsidR="00C95212">
        <w:rPr>
          <w:rFonts w:ascii="Times New Roman" w:hAnsi="Times New Roman" w:cs="Times New Roman"/>
          <w:sz w:val="24"/>
          <w:szCs w:val="24"/>
        </w:rPr>
        <w:fldChar w:fldCharType="begin"/>
      </w:r>
      <w:r w:rsidR="00C95212">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00C95212">
        <w:rPr>
          <w:rFonts w:ascii="Times New Roman" w:hAnsi="Times New Roman" w:cs="Times New Roman"/>
          <w:sz w:val="24"/>
          <w:szCs w:val="24"/>
        </w:rPr>
        <w:fldChar w:fldCharType="separate"/>
      </w:r>
      <w:r w:rsidR="00C95212">
        <w:rPr>
          <w:rFonts w:ascii="Times New Roman" w:hAnsi="Times New Roman" w:cs="Times New Roman"/>
          <w:noProof/>
          <w:sz w:val="24"/>
          <w:szCs w:val="24"/>
        </w:rPr>
        <w:t>[4]</w:t>
      </w:r>
      <w:r w:rsidR="00C95212">
        <w:rPr>
          <w:rFonts w:ascii="Times New Roman" w:hAnsi="Times New Roman" w:cs="Times New Roman"/>
          <w:sz w:val="24"/>
          <w:szCs w:val="24"/>
        </w:rPr>
        <w:fldChar w:fldCharType="end"/>
      </w:r>
      <w:r w:rsidR="00F3217C">
        <w:rPr>
          <w:rFonts w:ascii="Times New Roman" w:hAnsi="Times New Roman" w:cs="Times New Roman"/>
          <w:sz w:val="24"/>
          <w:szCs w:val="24"/>
        </w:rPr>
        <w:t>, which</w:t>
      </w:r>
      <w:r w:rsidR="009A5ADB">
        <w:rPr>
          <w:rFonts w:ascii="Times New Roman" w:hAnsi="Times New Roman" w:cs="Times New Roman"/>
          <w:sz w:val="24"/>
          <w:szCs w:val="24"/>
        </w:rPr>
        <w:t xml:space="preserve"> </w:t>
      </w:r>
      <w:r w:rsidR="00546694">
        <w:rPr>
          <w:rFonts w:ascii="Times New Roman" w:hAnsi="Times New Roman" w:cs="Times New Roman"/>
          <w:sz w:val="24"/>
          <w:szCs w:val="24"/>
        </w:rPr>
        <w:t>provided numbers of refugee arrivals in FY 2013 by age group</w:t>
      </w:r>
      <w:r w:rsidR="009A5ADB">
        <w:rPr>
          <w:rFonts w:ascii="Times New Roman" w:hAnsi="Times New Roman" w:cs="Times New Roman"/>
          <w:sz w:val="24"/>
          <w:szCs w:val="24"/>
        </w:rPr>
        <w:t xml:space="preserve"> in 5-year intervals</w:t>
      </w:r>
      <w:r w:rsidR="00C95212">
        <w:rPr>
          <w:rFonts w:ascii="Times New Roman" w:hAnsi="Times New Roman" w:cs="Times New Roman"/>
          <w:sz w:val="24"/>
          <w:szCs w:val="24"/>
        </w:rPr>
        <w:t xml:space="preserve"> </w:t>
      </w:r>
      <w:r w:rsidR="00C95212">
        <w:rPr>
          <w:rFonts w:ascii="Times New Roman" w:hAnsi="Times New Roman" w:cs="Times New Roman"/>
          <w:sz w:val="24"/>
          <w:szCs w:val="24"/>
        </w:rPr>
        <w:fldChar w:fldCharType="begin"/>
      </w:r>
      <w:r w:rsidR="00C95212">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sidR="00C95212">
        <w:rPr>
          <w:rFonts w:ascii="Times New Roman" w:hAnsi="Times New Roman" w:cs="Times New Roman"/>
          <w:sz w:val="24"/>
          <w:szCs w:val="24"/>
        </w:rPr>
        <w:fldChar w:fldCharType="separate"/>
      </w:r>
      <w:r w:rsidR="00C95212">
        <w:rPr>
          <w:rFonts w:ascii="Times New Roman" w:hAnsi="Times New Roman" w:cs="Times New Roman"/>
          <w:noProof/>
          <w:sz w:val="24"/>
          <w:szCs w:val="24"/>
        </w:rPr>
        <w:t>[4]</w:t>
      </w:r>
      <w:r w:rsidR="00C95212">
        <w:rPr>
          <w:rFonts w:ascii="Times New Roman" w:hAnsi="Times New Roman" w:cs="Times New Roman"/>
          <w:sz w:val="24"/>
          <w:szCs w:val="24"/>
        </w:rPr>
        <w:fldChar w:fldCharType="end"/>
      </w:r>
      <w:r w:rsidR="00546694">
        <w:rPr>
          <w:rFonts w:ascii="Times New Roman" w:hAnsi="Times New Roman" w:cs="Times New Roman"/>
          <w:sz w:val="24"/>
          <w:szCs w:val="24"/>
        </w:rPr>
        <w:t xml:space="preserve">. We assumed </w:t>
      </w:r>
      <w:r w:rsidR="00C95212">
        <w:rPr>
          <w:rFonts w:ascii="Times New Roman" w:hAnsi="Times New Roman" w:cs="Times New Roman"/>
          <w:sz w:val="24"/>
          <w:szCs w:val="24"/>
        </w:rPr>
        <w:t>a uniform age</w:t>
      </w:r>
      <w:r w:rsidR="00546694">
        <w:rPr>
          <w:rFonts w:ascii="Times New Roman" w:hAnsi="Times New Roman" w:cs="Times New Roman"/>
          <w:sz w:val="24"/>
          <w:szCs w:val="24"/>
        </w:rPr>
        <w:t xml:space="preserve"> </w:t>
      </w:r>
      <w:r w:rsidR="00C95212">
        <w:rPr>
          <w:rFonts w:ascii="Times New Roman" w:hAnsi="Times New Roman" w:cs="Times New Roman"/>
          <w:sz w:val="24"/>
          <w:szCs w:val="24"/>
        </w:rPr>
        <w:t xml:space="preserve">distribution </w:t>
      </w:r>
      <w:r w:rsidR="00546694">
        <w:rPr>
          <w:rFonts w:ascii="Times New Roman" w:hAnsi="Times New Roman" w:cs="Times New Roman"/>
          <w:sz w:val="24"/>
          <w:szCs w:val="24"/>
        </w:rPr>
        <w:t>in</w:t>
      </w:r>
      <w:r w:rsidR="00C95212">
        <w:rPr>
          <w:rFonts w:ascii="Times New Roman" w:hAnsi="Times New Roman" w:cs="Times New Roman"/>
          <w:sz w:val="24"/>
          <w:szCs w:val="24"/>
        </w:rPr>
        <w:t>side of each</w:t>
      </w:r>
      <w:r w:rsidR="00546694">
        <w:rPr>
          <w:rFonts w:ascii="Times New Roman" w:hAnsi="Times New Roman" w:cs="Times New Roman"/>
          <w:sz w:val="24"/>
          <w:szCs w:val="24"/>
        </w:rPr>
        <w:t xml:space="preserve"> age group. For instance, </w:t>
      </w:r>
      <w:r w:rsidR="00454766">
        <w:rPr>
          <w:rFonts w:ascii="Times New Roman" w:hAnsi="Times New Roman" w:cs="Times New Roman"/>
          <w:sz w:val="24"/>
          <w:szCs w:val="24"/>
        </w:rPr>
        <w:t xml:space="preserve">we assigned 20% of those who are in 10-14 year age group in the 2013 Yearbook to the 5 –10.9 years old age group and remaining 80% of them to the 11 – 18.9 years old age group in Table A14. </w:t>
      </w:r>
      <w:r w:rsidR="009A5ADB" w:rsidRPr="00C5611E">
        <w:rPr>
          <w:rFonts w:ascii="Times New Roman" w:hAnsi="Times New Roman" w:cs="Times New Roman"/>
          <w:sz w:val="24"/>
          <w:szCs w:val="24"/>
        </w:rPr>
        <w:t xml:space="preserve">The estimated weighted average costs of vaccination person </w:t>
      </w:r>
      <w:proofErr w:type="gramStart"/>
      <w:r w:rsidR="009A5ADB" w:rsidRPr="00C5611E">
        <w:rPr>
          <w:rFonts w:ascii="Times New Roman" w:hAnsi="Times New Roman" w:cs="Times New Roman"/>
          <w:sz w:val="24"/>
          <w:szCs w:val="24"/>
        </w:rPr>
        <w:t xml:space="preserve">are </w:t>
      </w:r>
      <w:r w:rsidR="009A5ADB">
        <w:rPr>
          <w:rFonts w:ascii="Times New Roman" w:hAnsi="Times New Roman" w:cs="Times New Roman"/>
          <w:sz w:val="24"/>
          <w:szCs w:val="24"/>
        </w:rPr>
        <w:t>referred</w:t>
      </w:r>
      <w:proofErr w:type="gramEnd"/>
      <w:r w:rsidR="009A5ADB">
        <w:rPr>
          <w:rFonts w:ascii="Times New Roman" w:hAnsi="Times New Roman" w:cs="Times New Roman"/>
          <w:sz w:val="24"/>
          <w:szCs w:val="24"/>
        </w:rPr>
        <w:t xml:space="preserve"> to</w:t>
      </w:r>
      <w:r w:rsidR="009A5ADB" w:rsidRPr="00C5611E">
        <w:rPr>
          <w:rFonts w:ascii="Times New Roman" w:hAnsi="Times New Roman" w:cs="Times New Roman"/>
          <w:sz w:val="24"/>
          <w:szCs w:val="24"/>
        </w:rPr>
        <w:t xml:space="preserve"> as overall vaccination costs per person throughout the manuscript.</w:t>
      </w:r>
    </w:p>
    <w:p w14:paraId="755385E7" w14:textId="19EEBA26" w:rsidR="008E63AB" w:rsidRDefault="008E63AB" w:rsidP="008E63A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Table A14: Age distribution of refugee arrivals in </w:t>
      </w:r>
      <w:r w:rsidR="00546694">
        <w:rPr>
          <w:rFonts w:ascii="Times New Roman" w:hAnsi="Times New Roman" w:cs="Times New Roman"/>
          <w:sz w:val="24"/>
          <w:szCs w:val="24"/>
        </w:rPr>
        <w:t>FY</w:t>
      </w:r>
      <w:r>
        <w:rPr>
          <w:rFonts w:ascii="Times New Roman" w:hAnsi="Times New Roman" w:cs="Times New Roman"/>
          <w:sz w:val="24"/>
          <w:szCs w:val="24"/>
        </w:rPr>
        <w:t xml:space="preserve"> 2013</w:t>
      </w:r>
    </w:p>
    <w:tbl>
      <w:tblPr>
        <w:tblStyle w:val="TableGrid"/>
        <w:tblW w:w="0" w:type="auto"/>
        <w:tblLook w:val="04A0" w:firstRow="1" w:lastRow="0" w:firstColumn="1" w:lastColumn="0" w:noHBand="0" w:noVBand="1"/>
      </w:tblPr>
      <w:tblGrid>
        <w:gridCol w:w="2785"/>
        <w:gridCol w:w="1269"/>
        <w:gridCol w:w="1269"/>
      </w:tblGrid>
      <w:tr w:rsidR="008E63AB" w14:paraId="56EAB6B5" w14:textId="77777777" w:rsidTr="008E63AB">
        <w:tc>
          <w:tcPr>
            <w:tcW w:w="2785" w:type="dxa"/>
          </w:tcPr>
          <w:p w14:paraId="2044F1E5"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Age group</w:t>
            </w:r>
          </w:p>
        </w:tc>
        <w:tc>
          <w:tcPr>
            <w:tcW w:w="1269" w:type="dxa"/>
          </w:tcPr>
          <w:p w14:paraId="1000A52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w:t>
            </w:r>
          </w:p>
        </w:tc>
        <w:tc>
          <w:tcPr>
            <w:tcW w:w="1269" w:type="dxa"/>
          </w:tcPr>
          <w:p w14:paraId="03CC7D2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Percentage</w:t>
            </w:r>
          </w:p>
        </w:tc>
      </w:tr>
      <w:tr w:rsidR="008E63AB" w14:paraId="25265A1B" w14:textId="77777777" w:rsidTr="008E63AB">
        <w:tc>
          <w:tcPr>
            <w:tcW w:w="2785" w:type="dxa"/>
          </w:tcPr>
          <w:p w14:paraId="057020AA"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Infant to 4.9 years old</w:t>
            </w:r>
          </w:p>
        </w:tc>
        <w:tc>
          <w:tcPr>
            <w:tcW w:w="1269" w:type="dxa"/>
          </w:tcPr>
          <w:p w14:paraId="39A1C43E"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6,493</w:t>
            </w:r>
          </w:p>
        </w:tc>
        <w:tc>
          <w:tcPr>
            <w:tcW w:w="1269" w:type="dxa"/>
          </w:tcPr>
          <w:p w14:paraId="0DF257FE"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9%</w:t>
            </w:r>
          </w:p>
        </w:tc>
      </w:tr>
      <w:tr w:rsidR="008E63AB" w14:paraId="01D2C093" w14:textId="77777777" w:rsidTr="008E63AB">
        <w:tc>
          <w:tcPr>
            <w:tcW w:w="2785" w:type="dxa"/>
          </w:tcPr>
          <w:p w14:paraId="4B5B8571" w14:textId="77777777" w:rsidR="008E63AB" w:rsidRDefault="008E63AB" w:rsidP="008E63AB">
            <w:pPr>
              <w:rPr>
                <w:rFonts w:ascii="Times New Roman" w:hAnsi="Times New Roman" w:cs="Times New Roman"/>
                <w:sz w:val="24"/>
                <w:szCs w:val="24"/>
              </w:rPr>
            </w:pPr>
            <w:r w:rsidRPr="00581F72">
              <w:rPr>
                <w:rFonts w:ascii="Times New Roman" w:hAnsi="Times New Roman" w:cs="Times New Roman"/>
                <w:sz w:val="24"/>
                <w:szCs w:val="24"/>
              </w:rPr>
              <w:t>5</w:t>
            </w:r>
            <w:r>
              <w:rPr>
                <w:rFonts w:ascii="Times New Roman" w:hAnsi="Times New Roman" w:cs="Times New Roman"/>
                <w:sz w:val="24"/>
                <w:szCs w:val="24"/>
              </w:rPr>
              <w:t xml:space="preserve"> – </w:t>
            </w:r>
            <w:r w:rsidRPr="00581F72">
              <w:rPr>
                <w:rFonts w:ascii="Times New Roman" w:hAnsi="Times New Roman" w:cs="Times New Roman"/>
                <w:sz w:val="24"/>
                <w:szCs w:val="24"/>
              </w:rPr>
              <w:t>10.9 years old</w:t>
            </w:r>
          </w:p>
        </w:tc>
        <w:tc>
          <w:tcPr>
            <w:tcW w:w="1269" w:type="dxa"/>
          </w:tcPr>
          <w:p w14:paraId="111B0C68"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8,411</w:t>
            </w:r>
          </w:p>
        </w:tc>
        <w:tc>
          <w:tcPr>
            <w:tcW w:w="1269" w:type="dxa"/>
          </w:tcPr>
          <w:p w14:paraId="55B7A8C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12%</w:t>
            </w:r>
          </w:p>
        </w:tc>
      </w:tr>
      <w:tr w:rsidR="008E63AB" w14:paraId="78D0CFFE" w14:textId="77777777" w:rsidTr="008E63AB">
        <w:tc>
          <w:tcPr>
            <w:tcW w:w="2785" w:type="dxa"/>
          </w:tcPr>
          <w:p w14:paraId="0D32788F" w14:textId="77777777" w:rsidR="008E63AB" w:rsidRDefault="008E63AB" w:rsidP="008E63AB">
            <w:pPr>
              <w:rPr>
                <w:rFonts w:ascii="Times New Roman" w:hAnsi="Times New Roman" w:cs="Times New Roman"/>
                <w:sz w:val="24"/>
                <w:szCs w:val="24"/>
              </w:rPr>
            </w:pPr>
            <w:r w:rsidRPr="00581F72">
              <w:rPr>
                <w:rFonts w:ascii="Times New Roman" w:hAnsi="Times New Roman" w:cs="Times New Roman"/>
                <w:sz w:val="24"/>
                <w:szCs w:val="24"/>
              </w:rPr>
              <w:t>11</w:t>
            </w:r>
            <w:r>
              <w:rPr>
                <w:rFonts w:ascii="Times New Roman" w:hAnsi="Times New Roman" w:cs="Times New Roman"/>
                <w:sz w:val="24"/>
                <w:szCs w:val="24"/>
              </w:rPr>
              <w:t xml:space="preserve"> – </w:t>
            </w:r>
            <w:r w:rsidRPr="00581F72">
              <w:rPr>
                <w:rFonts w:ascii="Times New Roman" w:hAnsi="Times New Roman" w:cs="Times New Roman"/>
                <w:sz w:val="24"/>
                <w:szCs w:val="24"/>
              </w:rPr>
              <w:t>18.9 years old</w:t>
            </w:r>
          </w:p>
        </w:tc>
        <w:tc>
          <w:tcPr>
            <w:tcW w:w="1269" w:type="dxa"/>
          </w:tcPr>
          <w:p w14:paraId="6447BF6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10,142</w:t>
            </w:r>
          </w:p>
        </w:tc>
        <w:tc>
          <w:tcPr>
            <w:tcW w:w="1269" w:type="dxa"/>
          </w:tcPr>
          <w:p w14:paraId="2F8768E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15%</w:t>
            </w:r>
          </w:p>
        </w:tc>
      </w:tr>
      <w:tr w:rsidR="008E63AB" w14:paraId="5AFC2D28" w14:textId="77777777" w:rsidTr="008E63AB">
        <w:tc>
          <w:tcPr>
            <w:tcW w:w="2785" w:type="dxa"/>
          </w:tcPr>
          <w:p w14:paraId="7DC82E31"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w:t>
            </w:r>
            <w:r w:rsidRPr="00581F72">
              <w:rPr>
                <w:rFonts w:ascii="Times New Roman" w:hAnsi="Times New Roman" w:cs="Times New Roman"/>
                <w:sz w:val="24"/>
                <w:szCs w:val="24"/>
              </w:rPr>
              <w:t>19 years old</w:t>
            </w:r>
          </w:p>
        </w:tc>
        <w:tc>
          <w:tcPr>
            <w:tcW w:w="1269" w:type="dxa"/>
          </w:tcPr>
          <w:p w14:paraId="03A115CD"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44,862</w:t>
            </w:r>
          </w:p>
        </w:tc>
        <w:tc>
          <w:tcPr>
            <w:tcW w:w="1269" w:type="dxa"/>
          </w:tcPr>
          <w:p w14:paraId="55CE00A9"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64%</w:t>
            </w:r>
          </w:p>
        </w:tc>
      </w:tr>
      <w:tr w:rsidR="008E63AB" w14:paraId="3D478963" w14:textId="77777777" w:rsidTr="008E63AB">
        <w:tc>
          <w:tcPr>
            <w:tcW w:w="2785" w:type="dxa"/>
          </w:tcPr>
          <w:p w14:paraId="175D489A"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Total</w:t>
            </w:r>
          </w:p>
        </w:tc>
        <w:tc>
          <w:tcPr>
            <w:tcW w:w="1269" w:type="dxa"/>
          </w:tcPr>
          <w:p w14:paraId="70B6F31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69,909</w:t>
            </w:r>
          </w:p>
        </w:tc>
        <w:tc>
          <w:tcPr>
            <w:tcW w:w="1269" w:type="dxa"/>
          </w:tcPr>
          <w:p w14:paraId="3598AD92"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100%</w:t>
            </w:r>
          </w:p>
        </w:tc>
      </w:tr>
    </w:tbl>
    <w:p w14:paraId="770790B6" w14:textId="77777777" w:rsidR="00FA7389" w:rsidRDefault="00FA7389" w:rsidP="008E63AB">
      <w:pPr>
        <w:spacing w:line="480" w:lineRule="auto"/>
        <w:contextualSpacing/>
        <w:rPr>
          <w:rFonts w:ascii="Times New Roman" w:hAnsi="Times New Roman" w:cs="Times New Roman"/>
          <w:sz w:val="24"/>
          <w:szCs w:val="24"/>
        </w:rPr>
        <w:sectPr w:rsidR="00FA7389" w:rsidSect="006C6578">
          <w:pgSz w:w="12240" w:h="15840" w:code="1"/>
          <w:pgMar w:top="1080" w:right="1080" w:bottom="1080" w:left="1080" w:header="720" w:footer="720" w:gutter="0"/>
          <w:cols w:space="720"/>
          <w:docGrid w:linePitch="360"/>
        </w:sectPr>
      </w:pPr>
    </w:p>
    <w:p w14:paraId="3F8846DA" w14:textId="77777777" w:rsidR="008E63AB" w:rsidRDefault="008E63AB" w:rsidP="008E63AB">
      <w:pPr>
        <w:pStyle w:val="Heading1"/>
        <w:numPr>
          <w:ilvl w:val="0"/>
          <w:numId w:val="2"/>
        </w:numPr>
        <w:ind w:left="0" w:firstLine="0"/>
        <w:rPr>
          <w:rFonts w:cs="Times New Roman"/>
          <w:b/>
          <w:szCs w:val="24"/>
        </w:rPr>
      </w:pPr>
      <w:bookmarkStart w:id="5" w:name="_Toc492033303"/>
      <w:r>
        <w:rPr>
          <w:rFonts w:cs="Times New Roman"/>
          <w:b/>
          <w:szCs w:val="24"/>
        </w:rPr>
        <w:lastRenderedPageBreak/>
        <w:t>Summary of input parameters</w:t>
      </w:r>
      <w:bookmarkEnd w:id="5"/>
    </w:p>
    <w:p w14:paraId="6A1300E5" w14:textId="3813C078" w:rsidR="008E63AB" w:rsidRDefault="008E63AB" w:rsidP="008E63AB"/>
    <w:p w14:paraId="68CB9DE6" w14:textId="36E5C929" w:rsidR="00FA7389" w:rsidRPr="00AD0A3C" w:rsidRDefault="00FA7109" w:rsidP="00AD0A3C">
      <w:pPr>
        <w:ind w:firstLine="720"/>
        <w:rPr>
          <w:rFonts w:ascii="Times New Roman" w:hAnsi="Times New Roman" w:cs="Times New Roman"/>
          <w:sz w:val="24"/>
          <w:szCs w:val="24"/>
        </w:rPr>
      </w:pPr>
      <w:r>
        <w:rPr>
          <w:rFonts w:ascii="Times New Roman" w:hAnsi="Times New Roman" w:cs="Times New Roman"/>
          <w:sz w:val="24"/>
          <w:szCs w:val="24"/>
        </w:rPr>
        <w:t>A s</w:t>
      </w:r>
      <w:r w:rsidR="00FA7389">
        <w:rPr>
          <w:rFonts w:ascii="Times New Roman" w:hAnsi="Times New Roman" w:cs="Times New Roman"/>
          <w:sz w:val="24"/>
          <w:szCs w:val="24"/>
        </w:rPr>
        <w:t xml:space="preserve">ummary of </w:t>
      </w:r>
      <w:r>
        <w:rPr>
          <w:rFonts w:ascii="Times New Roman" w:hAnsi="Times New Roman" w:cs="Times New Roman"/>
          <w:sz w:val="24"/>
          <w:szCs w:val="24"/>
        </w:rPr>
        <w:t xml:space="preserve">all </w:t>
      </w:r>
      <w:r w:rsidR="00FA7389">
        <w:rPr>
          <w:rFonts w:ascii="Times New Roman" w:hAnsi="Times New Roman" w:cs="Times New Roman"/>
          <w:sz w:val="24"/>
          <w:szCs w:val="24"/>
        </w:rPr>
        <w:t xml:space="preserve">input parameters </w:t>
      </w:r>
      <w:r>
        <w:rPr>
          <w:rFonts w:ascii="Times New Roman" w:hAnsi="Times New Roman" w:cs="Times New Roman"/>
          <w:sz w:val="24"/>
          <w:szCs w:val="24"/>
        </w:rPr>
        <w:t xml:space="preserve">used in the model </w:t>
      </w:r>
      <w:proofErr w:type="gramStart"/>
      <w:r>
        <w:rPr>
          <w:rFonts w:ascii="Times New Roman" w:hAnsi="Times New Roman" w:cs="Times New Roman"/>
          <w:sz w:val="24"/>
          <w:szCs w:val="24"/>
        </w:rPr>
        <w:t>is</w:t>
      </w:r>
      <w:r w:rsidR="00FA7389">
        <w:rPr>
          <w:rFonts w:ascii="Times New Roman" w:hAnsi="Times New Roman" w:cs="Times New Roman"/>
          <w:sz w:val="24"/>
          <w:szCs w:val="24"/>
        </w:rPr>
        <w:t xml:space="preserve"> shown</w:t>
      </w:r>
      <w:proofErr w:type="gramEnd"/>
      <w:r w:rsidR="00FA7389">
        <w:rPr>
          <w:rFonts w:ascii="Times New Roman" w:hAnsi="Times New Roman" w:cs="Times New Roman"/>
          <w:sz w:val="24"/>
          <w:szCs w:val="24"/>
        </w:rPr>
        <w:t xml:space="preserve"> in Table A15. Details are already </w:t>
      </w:r>
      <w:r>
        <w:rPr>
          <w:rFonts w:ascii="Times New Roman" w:hAnsi="Times New Roman" w:cs="Times New Roman"/>
          <w:sz w:val="24"/>
          <w:szCs w:val="24"/>
        </w:rPr>
        <w:t>are provided in</w:t>
      </w:r>
      <w:r w:rsidR="00FA7389">
        <w:rPr>
          <w:rFonts w:ascii="Times New Roman" w:hAnsi="Times New Roman" w:cs="Times New Roman"/>
          <w:sz w:val="24"/>
          <w:szCs w:val="24"/>
        </w:rPr>
        <w:t xml:space="preserve"> section</w:t>
      </w:r>
      <w:r>
        <w:rPr>
          <w:rFonts w:ascii="Times New Roman" w:hAnsi="Times New Roman" w:cs="Times New Roman"/>
          <w:sz w:val="24"/>
          <w:szCs w:val="24"/>
        </w:rPr>
        <w:t>s</w:t>
      </w:r>
      <w:r w:rsidR="00FA7389">
        <w:rPr>
          <w:rFonts w:ascii="Times New Roman" w:hAnsi="Times New Roman" w:cs="Times New Roman"/>
          <w:sz w:val="24"/>
          <w:szCs w:val="24"/>
        </w:rPr>
        <w:t xml:space="preserve"> 2-4. </w:t>
      </w:r>
    </w:p>
    <w:p w14:paraId="76163A03" w14:textId="61EE1C1B" w:rsidR="008E63AB" w:rsidRDefault="008E63AB" w:rsidP="008E63AB">
      <w:pPr>
        <w:rPr>
          <w:rFonts w:ascii="Times New Roman" w:hAnsi="Times New Roman" w:cs="Times New Roman"/>
          <w:sz w:val="24"/>
          <w:szCs w:val="24"/>
        </w:rPr>
      </w:pPr>
      <w:r>
        <w:rPr>
          <w:rFonts w:ascii="Times New Roman" w:hAnsi="Times New Roman" w:cs="Times New Roman"/>
          <w:sz w:val="24"/>
          <w:szCs w:val="24"/>
        </w:rPr>
        <w:t>Table A1</w:t>
      </w:r>
      <w:r w:rsidR="00EF65DA">
        <w:rPr>
          <w:rFonts w:ascii="Times New Roman" w:hAnsi="Times New Roman" w:cs="Times New Roman"/>
          <w:sz w:val="24"/>
          <w:szCs w:val="24"/>
        </w:rPr>
        <w:t>5</w:t>
      </w:r>
      <w:r>
        <w:rPr>
          <w:rFonts w:ascii="Times New Roman" w:hAnsi="Times New Roman" w:cs="Times New Roman"/>
          <w:sz w:val="24"/>
          <w:szCs w:val="24"/>
        </w:rPr>
        <w:t>: Input parameters</w:t>
      </w:r>
    </w:p>
    <w:tbl>
      <w:tblPr>
        <w:tblStyle w:val="TableGrid"/>
        <w:tblW w:w="9985" w:type="dxa"/>
        <w:tblLook w:val="04A0" w:firstRow="1" w:lastRow="0" w:firstColumn="1" w:lastColumn="0" w:noHBand="0" w:noVBand="1"/>
      </w:tblPr>
      <w:tblGrid>
        <w:gridCol w:w="3325"/>
        <w:gridCol w:w="656"/>
        <w:gridCol w:w="64"/>
        <w:gridCol w:w="720"/>
        <w:gridCol w:w="990"/>
        <w:gridCol w:w="914"/>
        <w:gridCol w:w="1377"/>
        <w:gridCol w:w="1939"/>
      </w:tblGrid>
      <w:tr w:rsidR="00E308D6" w14:paraId="6214CB7E" w14:textId="77777777" w:rsidTr="00AD0A3C">
        <w:tc>
          <w:tcPr>
            <w:tcW w:w="3325" w:type="dxa"/>
            <w:tcBorders>
              <w:bottom w:val="single" w:sz="4" w:space="0" w:color="auto"/>
            </w:tcBorders>
          </w:tcPr>
          <w:p w14:paraId="4DBC89B6"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Description</w:t>
            </w:r>
          </w:p>
        </w:tc>
        <w:tc>
          <w:tcPr>
            <w:tcW w:w="1440" w:type="dxa"/>
            <w:gridSpan w:val="3"/>
            <w:tcBorders>
              <w:bottom w:val="single" w:sz="4" w:space="0" w:color="auto"/>
            </w:tcBorders>
          </w:tcPr>
          <w:p w14:paraId="54FBF87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Base case</w:t>
            </w:r>
          </w:p>
        </w:tc>
        <w:tc>
          <w:tcPr>
            <w:tcW w:w="990" w:type="dxa"/>
            <w:tcBorders>
              <w:bottom w:val="single" w:sz="4" w:space="0" w:color="auto"/>
            </w:tcBorders>
          </w:tcPr>
          <w:p w14:paraId="6176BB0D"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Lower-bound</w:t>
            </w:r>
          </w:p>
        </w:tc>
        <w:tc>
          <w:tcPr>
            <w:tcW w:w="914" w:type="dxa"/>
            <w:tcBorders>
              <w:bottom w:val="single" w:sz="4" w:space="0" w:color="auto"/>
            </w:tcBorders>
          </w:tcPr>
          <w:p w14:paraId="22F2BDD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Upper-bound</w:t>
            </w:r>
          </w:p>
        </w:tc>
        <w:tc>
          <w:tcPr>
            <w:tcW w:w="1377" w:type="dxa"/>
            <w:tcBorders>
              <w:bottom w:val="single" w:sz="4" w:space="0" w:color="auto"/>
            </w:tcBorders>
          </w:tcPr>
          <w:p w14:paraId="5568911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Distribution</w:t>
            </w:r>
          </w:p>
        </w:tc>
        <w:tc>
          <w:tcPr>
            <w:tcW w:w="1939" w:type="dxa"/>
            <w:tcBorders>
              <w:bottom w:val="single" w:sz="4" w:space="0" w:color="auto"/>
            </w:tcBorders>
          </w:tcPr>
          <w:p w14:paraId="279389A8"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References</w:t>
            </w:r>
          </w:p>
        </w:tc>
      </w:tr>
      <w:tr w:rsidR="000C2E95" w14:paraId="36E73F00" w14:textId="77777777" w:rsidTr="00AD0A3C">
        <w:tc>
          <w:tcPr>
            <w:tcW w:w="5755" w:type="dxa"/>
            <w:gridSpan w:val="5"/>
            <w:tcBorders>
              <w:bottom w:val="single" w:sz="4" w:space="0" w:color="auto"/>
              <w:right w:val="nil"/>
            </w:tcBorders>
          </w:tcPr>
          <w:p w14:paraId="52CF9C54" w14:textId="77777777" w:rsidR="008E63AB" w:rsidRPr="009A7C16" w:rsidRDefault="008E63AB" w:rsidP="008E63AB">
            <w:pPr>
              <w:rPr>
                <w:rFonts w:ascii="Times New Roman" w:hAnsi="Times New Roman" w:cs="Times New Roman"/>
                <w:b/>
                <w:sz w:val="24"/>
                <w:szCs w:val="24"/>
              </w:rPr>
            </w:pPr>
            <w:r w:rsidRPr="009A7C16">
              <w:rPr>
                <w:rFonts w:ascii="Times New Roman" w:hAnsi="Times New Roman" w:cs="Times New Roman"/>
                <w:b/>
                <w:sz w:val="24"/>
                <w:szCs w:val="24"/>
              </w:rPr>
              <w:t>Numbers of vaccine doses required per capita</w:t>
            </w:r>
          </w:p>
        </w:tc>
        <w:tc>
          <w:tcPr>
            <w:tcW w:w="914" w:type="dxa"/>
            <w:tcBorders>
              <w:left w:val="nil"/>
              <w:bottom w:val="single" w:sz="4" w:space="0" w:color="auto"/>
              <w:right w:val="nil"/>
            </w:tcBorders>
          </w:tcPr>
          <w:p w14:paraId="01AD3084" w14:textId="77777777" w:rsidR="008E63AB" w:rsidRDefault="008E63AB" w:rsidP="008E63AB">
            <w:pPr>
              <w:rPr>
                <w:rFonts w:ascii="Times New Roman" w:hAnsi="Times New Roman" w:cs="Times New Roman"/>
                <w:sz w:val="24"/>
                <w:szCs w:val="24"/>
              </w:rPr>
            </w:pPr>
          </w:p>
        </w:tc>
        <w:tc>
          <w:tcPr>
            <w:tcW w:w="1377" w:type="dxa"/>
            <w:tcBorders>
              <w:left w:val="nil"/>
              <w:bottom w:val="single" w:sz="4" w:space="0" w:color="auto"/>
              <w:right w:val="nil"/>
            </w:tcBorders>
          </w:tcPr>
          <w:p w14:paraId="6C2ADDF0" w14:textId="77777777" w:rsidR="008E63AB" w:rsidRDefault="008E63AB" w:rsidP="008E63AB">
            <w:pPr>
              <w:rPr>
                <w:rFonts w:ascii="Times New Roman" w:hAnsi="Times New Roman" w:cs="Times New Roman"/>
                <w:sz w:val="24"/>
                <w:szCs w:val="24"/>
              </w:rPr>
            </w:pPr>
          </w:p>
        </w:tc>
        <w:tc>
          <w:tcPr>
            <w:tcW w:w="1939" w:type="dxa"/>
            <w:tcBorders>
              <w:left w:val="nil"/>
              <w:bottom w:val="single" w:sz="4" w:space="0" w:color="auto"/>
            </w:tcBorders>
          </w:tcPr>
          <w:p w14:paraId="439143EA" w14:textId="77777777" w:rsidR="008E63AB" w:rsidRDefault="008E63AB" w:rsidP="008E63AB">
            <w:pPr>
              <w:rPr>
                <w:rFonts w:ascii="Times New Roman" w:hAnsi="Times New Roman" w:cs="Times New Roman"/>
                <w:sz w:val="24"/>
                <w:szCs w:val="24"/>
              </w:rPr>
            </w:pPr>
          </w:p>
        </w:tc>
      </w:tr>
      <w:tr w:rsidR="00E308D6" w14:paraId="4166F722" w14:textId="77777777" w:rsidTr="00AD0A3C">
        <w:tc>
          <w:tcPr>
            <w:tcW w:w="3325" w:type="dxa"/>
            <w:tcBorders>
              <w:bottom w:val="single" w:sz="4" w:space="0" w:color="auto"/>
            </w:tcBorders>
          </w:tcPr>
          <w:p w14:paraId="6068B86B"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Without VPR, Domestic (US)</w:t>
            </w:r>
          </w:p>
        </w:tc>
        <w:tc>
          <w:tcPr>
            <w:tcW w:w="1440" w:type="dxa"/>
            <w:gridSpan w:val="3"/>
            <w:tcBorders>
              <w:bottom w:val="single" w:sz="4" w:space="0" w:color="auto"/>
            </w:tcBorders>
          </w:tcPr>
          <w:p w14:paraId="2C77BD69" w14:textId="77777777" w:rsidR="008E63AB" w:rsidRDefault="008E63AB" w:rsidP="008E63AB">
            <w:pPr>
              <w:rPr>
                <w:rFonts w:ascii="Times New Roman" w:hAnsi="Times New Roman" w:cs="Times New Roman"/>
                <w:sz w:val="24"/>
                <w:szCs w:val="24"/>
              </w:rPr>
            </w:pPr>
          </w:p>
        </w:tc>
        <w:tc>
          <w:tcPr>
            <w:tcW w:w="990" w:type="dxa"/>
            <w:tcBorders>
              <w:bottom w:val="single" w:sz="4" w:space="0" w:color="auto"/>
            </w:tcBorders>
          </w:tcPr>
          <w:p w14:paraId="08AA2523" w14:textId="77777777" w:rsidR="008E63AB" w:rsidRDefault="008E63AB" w:rsidP="008E63AB">
            <w:pPr>
              <w:rPr>
                <w:rFonts w:ascii="Times New Roman" w:hAnsi="Times New Roman" w:cs="Times New Roman"/>
                <w:sz w:val="24"/>
                <w:szCs w:val="24"/>
              </w:rPr>
            </w:pPr>
          </w:p>
        </w:tc>
        <w:tc>
          <w:tcPr>
            <w:tcW w:w="914" w:type="dxa"/>
            <w:tcBorders>
              <w:bottom w:val="single" w:sz="4" w:space="0" w:color="auto"/>
            </w:tcBorders>
          </w:tcPr>
          <w:p w14:paraId="025F67D7" w14:textId="77777777" w:rsidR="008E63AB" w:rsidRDefault="008E63AB" w:rsidP="008E63AB">
            <w:pPr>
              <w:rPr>
                <w:rFonts w:ascii="Times New Roman" w:hAnsi="Times New Roman" w:cs="Times New Roman"/>
                <w:sz w:val="24"/>
                <w:szCs w:val="24"/>
              </w:rPr>
            </w:pPr>
          </w:p>
        </w:tc>
        <w:tc>
          <w:tcPr>
            <w:tcW w:w="1377" w:type="dxa"/>
            <w:tcBorders>
              <w:bottom w:val="single" w:sz="4" w:space="0" w:color="auto"/>
            </w:tcBorders>
          </w:tcPr>
          <w:p w14:paraId="211F5875" w14:textId="77777777" w:rsidR="008E63AB" w:rsidRDefault="008E63AB" w:rsidP="008E63AB">
            <w:pPr>
              <w:rPr>
                <w:rFonts w:ascii="Times New Roman" w:hAnsi="Times New Roman" w:cs="Times New Roman"/>
                <w:sz w:val="24"/>
                <w:szCs w:val="24"/>
              </w:rPr>
            </w:pPr>
          </w:p>
        </w:tc>
        <w:tc>
          <w:tcPr>
            <w:tcW w:w="1939" w:type="dxa"/>
            <w:tcBorders>
              <w:bottom w:val="single" w:sz="4" w:space="0" w:color="auto"/>
            </w:tcBorders>
          </w:tcPr>
          <w:p w14:paraId="4A914092" w14:textId="77777777" w:rsidR="008E63AB" w:rsidRDefault="008E63AB" w:rsidP="008E63AB">
            <w:pPr>
              <w:rPr>
                <w:rFonts w:ascii="Times New Roman" w:hAnsi="Times New Roman" w:cs="Times New Roman"/>
                <w:sz w:val="24"/>
                <w:szCs w:val="24"/>
              </w:rPr>
            </w:pPr>
          </w:p>
        </w:tc>
      </w:tr>
      <w:tr w:rsidR="00E308D6" w14:paraId="4F3E6AB5" w14:textId="77777777" w:rsidTr="00AD0A3C">
        <w:tc>
          <w:tcPr>
            <w:tcW w:w="3325" w:type="dxa"/>
            <w:tcBorders>
              <w:bottom w:val="single" w:sz="4" w:space="0" w:color="auto"/>
            </w:tcBorders>
          </w:tcPr>
          <w:p w14:paraId="2623A1E1"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Infant – 4.9 years old</w:t>
            </w:r>
          </w:p>
        </w:tc>
        <w:tc>
          <w:tcPr>
            <w:tcW w:w="1440" w:type="dxa"/>
            <w:gridSpan w:val="3"/>
            <w:tcBorders>
              <w:bottom w:val="single" w:sz="4" w:space="0" w:color="auto"/>
            </w:tcBorders>
          </w:tcPr>
          <w:p w14:paraId="4005F600" w14:textId="77777777" w:rsidR="008E63AB" w:rsidRDefault="008E63AB" w:rsidP="008E63AB">
            <w:pPr>
              <w:rPr>
                <w:rFonts w:ascii="Times New Roman" w:hAnsi="Times New Roman" w:cs="Times New Roman"/>
                <w:sz w:val="24"/>
                <w:szCs w:val="24"/>
              </w:rPr>
            </w:pPr>
          </w:p>
        </w:tc>
        <w:tc>
          <w:tcPr>
            <w:tcW w:w="990" w:type="dxa"/>
            <w:tcBorders>
              <w:bottom w:val="single" w:sz="4" w:space="0" w:color="auto"/>
            </w:tcBorders>
          </w:tcPr>
          <w:p w14:paraId="3FBB3FDB"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0D8D96F1"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0BE461FD"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538FD07F" w14:textId="77777777" w:rsidR="008E63AB" w:rsidRDefault="008E63AB" w:rsidP="008E63AB">
            <w:pPr>
              <w:rPr>
                <w:rFonts w:ascii="Times New Roman" w:hAnsi="Times New Roman" w:cs="Times New Roman"/>
                <w:sz w:val="24"/>
                <w:szCs w:val="24"/>
              </w:rPr>
            </w:pPr>
          </w:p>
        </w:tc>
      </w:tr>
      <w:tr w:rsidR="00E308D6" w14:paraId="354B2760" w14:textId="77777777" w:rsidTr="00AD0A3C">
        <w:tc>
          <w:tcPr>
            <w:tcW w:w="3325" w:type="dxa"/>
            <w:tcBorders>
              <w:bottom w:val="nil"/>
            </w:tcBorders>
          </w:tcPr>
          <w:p w14:paraId="2890820A"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DTaP</w:t>
            </w:r>
            <w:proofErr w:type="spellEnd"/>
          </w:p>
        </w:tc>
        <w:tc>
          <w:tcPr>
            <w:tcW w:w="1440" w:type="dxa"/>
            <w:gridSpan w:val="3"/>
            <w:tcBorders>
              <w:bottom w:val="nil"/>
            </w:tcBorders>
          </w:tcPr>
          <w:p w14:paraId="4AD97CC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bottom w:val="nil"/>
            </w:tcBorders>
          </w:tcPr>
          <w:p w14:paraId="149461D1"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1B795702"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190BB78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718C7AAD" w14:textId="345DC1DF" w:rsidR="008E63AB" w:rsidRDefault="00E308D6" w:rsidP="00E308D6">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 4]&lt;/DisplayText&gt;&lt;record&gt;&lt;rec-number&gt;11&lt;/rec-number&gt;&lt;foreign-keys&gt;&lt;key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 4]</w:t>
            </w:r>
            <w:r>
              <w:rPr>
                <w:rFonts w:ascii="Times New Roman" w:hAnsi="Times New Roman" w:cs="Times New Roman"/>
                <w:sz w:val="24"/>
                <w:szCs w:val="24"/>
              </w:rPr>
              <w:fldChar w:fldCharType="end"/>
            </w:r>
          </w:p>
        </w:tc>
      </w:tr>
      <w:tr w:rsidR="00E308D6" w14:paraId="60CCA8ED" w14:textId="77777777" w:rsidTr="00AD0A3C">
        <w:tc>
          <w:tcPr>
            <w:tcW w:w="3325" w:type="dxa"/>
            <w:tcBorders>
              <w:top w:val="nil"/>
              <w:bottom w:val="nil"/>
            </w:tcBorders>
          </w:tcPr>
          <w:p w14:paraId="1F325057"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6840D18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19B208AC"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5E037AE9"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468F20F9"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BF0D29C" w14:textId="3F7A5E6D"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A2</w:t>
            </w:r>
          </w:p>
        </w:tc>
      </w:tr>
      <w:tr w:rsidR="00E308D6" w14:paraId="1EF281F0" w14:textId="77777777" w:rsidTr="00AD0A3C">
        <w:tc>
          <w:tcPr>
            <w:tcW w:w="3325" w:type="dxa"/>
            <w:tcBorders>
              <w:top w:val="nil"/>
              <w:bottom w:val="nil"/>
            </w:tcBorders>
          </w:tcPr>
          <w:p w14:paraId="2679687C"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Hib</w:t>
            </w:r>
          </w:p>
        </w:tc>
        <w:tc>
          <w:tcPr>
            <w:tcW w:w="1440" w:type="dxa"/>
            <w:gridSpan w:val="3"/>
            <w:tcBorders>
              <w:top w:val="nil"/>
              <w:bottom w:val="nil"/>
            </w:tcBorders>
          </w:tcPr>
          <w:p w14:paraId="1AAA357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0ED1D699"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2322602F"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78D0B22E"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9507702" w14:textId="77777777" w:rsidR="008E63AB" w:rsidRDefault="008E63AB" w:rsidP="008E63AB">
            <w:pPr>
              <w:rPr>
                <w:rFonts w:ascii="Times New Roman" w:hAnsi="Times New Roman" w:cs="Times New Roman"/>
                <w:sz w:val="24"/>
                <w:szCs w:val="24"/>
              </w:rPr>
            </w:pPr>
          </w:p>
        </w:tc>
      </w:tr>
      <w:tr w:rsidR="00E308D6" w14:paraId="5A68F488" w14:textId="77777777" w:rsidTr="00AD0A3C">
        <w:tc>
          <w:tcPr>
            <w:tcW w:w="3325" w:type="dxa"/>
            <w:tcBorders>
              <w:top w:val="nil"/>
              <w:bottom w:val="nil"/>
            </w:tcBorders>
          </w:tcPr>
          <w:p w14:paraId="586F918D"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IPV</w:t>
            </w:r>
          </w:p>
        </w:tc>
        <w:tc>
          <w:tcPr>
            <w:tcW w:w="1440" w:type="dxa"/>
            <w:gridSpan w:val="3"/>
            <w:tcBorders>
              <w:top w:val="nil"/>
              <w:bottom w:val="nil"/>
            </w:tcBorders>
          </w:tcPr>
          <w:p w14:paraId="4B2FC55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02B32CEC"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2ECF0CB0"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58268332"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5883FC0A" w14:textId="77777777" w:rsidR="008E63AB" w:rsidRDefault="008E63AB" w:rsidP="008E63AB">
            <w:pPr>
              <w:rPr>
                <w:rFonts w:ascii="Times New Roman" w:hAnsi="Times New Roman" w:cs="Times New Roman"/>
                <w:sz w:val="24"/>
                <w:szCs w:val="24"/>
              </w:rPr>
            </w:pPr>
          </w:p>
        </w:tc>
      </w:tr>
      <w:tr w:rsidR="00E308D6" w14:paraId="21BCD6F9" w14:textId="77777777" w:rsidTr="00AD0A3C">
        <w:tc>
          <w:tcPr>
            <w:tcW w:w="3325" w:type="dxa"/>
            <w:tcBorders>
              <w:top w:val="nil"/>
              <w:bottom w:val="nil"/>
            </w:tcBorders>
          </w:tcPr>
          <w:p w14:paraId="0779EAA3"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nil"/>
            </w:tcBorders>
          </w:tcPr>
          <w:p w14:paraId="6B2B31E6"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732637B7"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C346EBB"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288AA2B"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6FF4E9DE" w14:textId="77777777" w:rsidR="008E63AB" w:rsidRDefault="008E63AB" w:rsidP="008E63AB">
            <w:pPr>
              <w:rPr>
                <w:rFonts w:ascii="Times New Roman" w:hAnsi="Times New Roman" w:cs="Times New Roman"/>
                <w:sz w:val="24"/>
                <w:szCs w:val="24"/>
              </w:rPr>
            </w:pPr>
          </w:p>
        </w:tc>
      </w:tr>
      <w:tr w:rsidR="00E308D6" w14:paraId="5C8C7A06" w14:textId="77777777" w:rsidTr="00AD0A3C">
        <w:tc>
          <w:tcPr>
            <w:tcW w:w="3325" w:type="dxa"/>
            <w:tcBorders>
              <w:top w:val="nil"/>
              <w:bottom w:val="nil"/>
            </w:tcBorders>
          </w:tcPr>
          <w:p w14:paraId="648FC288"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440" w:type="dxa"/>
            <w:gridSpan w:val="3"/>
            <w:tcBorders>
              <w:top w:val="nil"/>
              <w:bottom w:val="nil"/>
            </w:tcBorders>
          </w:tcPr>
          <w:p w14:paraId="7A26BE7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3B6593A7"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42DE3EF7"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632266A4"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39C88469" w14:textId="77777777" w:rsidR="008E63AB" w:rsidRDefault="008E63AB" w:rsidP="008E63AB">
            <w:pPr>
              <w:rPr>
                <w:rFonts w:ascii="Times New Roman" w:hAnsi="Times New Roman" w:cs="Times New Roman"/>
                <w:sz w:val="24"/>
                <w:szCs w:val="24"/>
              </w:rPr>
            </w:pPr>
          </w:p>
        </w:tc>
      </w:tr>
      <w:tr w:rsidR="00E308D6" w14:paraId="36016275" w14:textId="77777777" w:rsidTr="00AD0A3C">
        <w:tc>
          <w:tcPr>
            <w:tcW w:w="3325" w:type="dxa"/>
            <w:tcBorders>
              <w:top w:val="nil"/>
              <w:bottom w:val="nil"/>
            </w:tcBorders>
          </w:tcPr>
          <w:p w14:paraId="143215C5"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PCV13</w:t>
            </w:r>
          </w:p>
        </w:tc>
        <w:tc>
          <w:tcPr>
            <w:tcW w:w="1440" w:type="dxa"/>
            <w:gridSpan w:val="3"/>
            <w:tcBorders>
              <w:top w:val="nil"/>
              <w:bottom w:val="nil"/>
            </w:tcBorders>
          </w:tcPr>
          <w:p w14:paraId="6079D50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3CEE1255"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44227D7"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48FF183B"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D5160F4" w14:textId="77777777" w:rsidR="008E63AB" w:rsidRDefault="008E63AB" w:rsidP="008E63AB">
            <w:pPr>
              <w:rPr>
                <w:rFonts w:ascii="Times New Roman" w:hAnsi="Times New Roman" w:cs="Times New Roman"/>
                <w:sz w:val="24"/>
                <w:szCs w:val="24"/>
              </w:rPr>
            </w:pPr>
          </w:p>
        </w:tc>
      </w:tr>
      <w:tr w:rsidR="00E308D6" w14:paraId="19AE5300" w14:textId="77777777" w:rsidTr="00AD0A3C">
        <w:tc>
          <w:tcPr>
            <w:tcW w:w="3325" w:type="dxa"/>
            <w:tcBorders>
              <w:top w:val="nil"/>
              <w:bottom w:val="single" w:sz="4" w:space="0" w:color="auto"/>
            </w:tcBorders>
          </w:tcPr>
          <w:p w14:paraId="6E2AF90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01A11356"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single" w:sz="4" w:space="0" w:color="auto"/>
            </w:tcBorders>
          </w:tcPr>
          <w:p w14:paraId="1B6F72EE"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1D98E024"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0CDB9598"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5F068F24" w14:textId="77777777" w:rsidR="008E63AB" w:rsidRDefault="008E63AB" w:rsidP="008E63AB">
            <w:pPr>
              <w:rPr>
                <w:rFonts w:ascii="Times New Roman" w:hAnsi="Times New Roman" w:cs="Times New Roman"/>
                <w:sz w:val="24"/>
                <w:szCs w:val="24"/>
              </w:rPr>
            </w:pPr>
          </w:p>
        </w:tc>
      </w:tr>
      <w:tr w:rsidR="00E308D6" w14:paraId="4034E450" w14:textId="77777777" w:rsidTr="00AD0A3C">
        <w:tc>
          <w:tcPr>
            <w:tcW w:w="3325" w:type="dxa"/>
            <w:tcBorders>
              <w:bottom w:val="single" w:sz="4" w:space="0" w:color="auto"/>
            </w:tcBorders>
          </w:tcPr>
          <w:p w14:paraId="4FB2ECFB"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5 – 10.9 years old</w:t>
            </w:r>
          </w:p>
        </w:tc>
        <w:tc>
          <w:tcPr>
            <w:tcW w:w="1440" w:type="dxa"/>
            <w:gridSpan w:val="3"/>
            <w:tcBorders>
              <w:bottom w:val="single" w:sz="4" w:space="0" w:color="auto"/>
            </w:tcBorders>
          </w:tcPr>
          <w:p w14:paraId="1E3A4C0D"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3D8453A8"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188A3212"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08AF8E72"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51F85DD7" w14:textId="77777777" w:rsidR="008E63AB" w:rsidRDefault="008E63AB" w:rsidP="008E63AB">
            <w:pPr>
              <w:rPr>
                <w:rFonts w:ascii="Times New Roman" w:hAnsi="Times New Roman" w:cs="Times New Roman"/>
                <w:sz w:val="24"/>
                <w:szCs w:val="24"/>
              </w:rPr>
            </w:pPr>
          </w:p>
        </w:tc>
      </w:tr>
      <w:tr w:rsidR="00E308D6" w14:paraId="4F7E40A5" w14:textId="77777777" w:rsidTr="00AD0A3C">
        <w:tc>
          <w:tcPr>
            <w:tcW w:w="3325" w:type="dxa"/>
            <w:tcBorders>
              <w:bottom w:val="nil"/>
            </w:tcBorders>
          </w:tcPr>
          <w:p w14:paraId="4827976C"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DTaP</w:t>
            </w:r>
            <w:proofErr w:type="spellEnd"/>
            <w:r>
              <w:rPr>
                <w:rFonts w:ascii="Times New Roman" w:hAnsi="Times New Roman" w:cs="Times New Roman"/>
                <w:sz w:val="24"/>
                <w:szCs w:val="24"/>
              </w:rPr>
              <w:t xml:space="preserve"> (34%, 5 – 6.9 years)</w:t>
            </w:r>
          </w:p>
        </w:tc>
        <w:tc>
          <w:tcPr>
            <w:tcW w:w="1440" w:type="dxa"/>
            <w:gridSpan w:val="3"/>
            <w:tcBorders>
              <w:bottom w:val="nil"/>
            </w:tcBorders>
          </w:tcPr>
          <w:p w14:paraId="31E8D33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bottom w:val="nil"/>
            </w:tcBorders>
          </w:tcPr>
          <w:p w14:paraId="4BFBBBA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135B956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3B7F0A59"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13BCDD30" w14:textId="6E801CE5" w:rsidR="008E63AB" w:rsidRDefault="00E308D6" w:rsidP="00E308D6">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 4]&lt;/DisplayText&gt;&lt;record&gt;&lt;rec-number&gt;11&lt;/rec-number&gt;&lt;foreign-keys&gt;&lt;key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 4]</w:t>
            </w:r>
            <w:r>
              <w:rPr>
                <w:rFonts w:ascii="Times New Roman" w:hAnsi="Times New Roman" w:cs="Times New Roman"/>
                <w:sz w:val="24"/>
                <w:szCs w:val="24"/>
              </w:rPr>
              <w:fldChar w:fldCharType="end"/>
            </w:r>
          </w:p>
        </w:tc>
      </w:tr>
      <w:tr w:rsidR="00E308D6" w14:paraId="00A310D4" w14:textId="77777777" w:rsidTr="00AD0A3C">
        <w:tc>
          <w:tcPr>
            <w:tcW w:w="3325" w:type="dxa"/>
            <w:tcBorders>
              <w:top w:val="nil"/>
              <w:bottom w:val="nil"/>
            </w:tcBorders>
          </w:tcPr>
          <w:p w14:paraId="3982DB59"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r>
              <w:rPr>
                <w:rFonts w:ascii="Times New Roman" w:hAnsi="Times New Roman" w:cs="Times New Roman"/>
                <w:sz w:val="24"/>
                <w:szCs w:val="24"/>
              </w:rPr>
              <w:t xml:space="preserve"> (66%, 7 – 10.9 years)</w:t>
            </w:r>
          </w:p>
        </w:tc>
        <w:tc>
          <w:tcPr>
            <w:tcW w:w="1440" w:type="dxa"/>
            <w:gridSpan w:val="3"/>
            <w:tcBorders>
              <w:top w:val="nil"/>
              <w:bottom w:val="nil"/>
            </w:tcBorders>
          </w:tcPr>
          <w:p w14:paraId="6C25C444"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7FE743DC"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66234322"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71D36510"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55D8FE5D" w14:textId="186A267F"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A3</w:t>
            </w:r>
          </w:p>
        </w:tc>
      </w:tr>
      <w:tr w:rsidR="00E308D6" w14:paraId="11EB7F37" w14:textId="77777777" w:rsidTr="00AD0A3C">
        <w:tc>
          <w:tcPr>
            <w:tcW w:w="3325" w:type="dxa"/>
            <w:tcBorders>
              <w:top w:val="nil"/>
              <w:bottom w:val="nil"/>
            </w:tcBorders>
          </w:tcPr>
          <w:p w14:paraId="0AC93CB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Td (66%, 7 – 10.9 years)</w:t>
            </w:r>
          </w:p>
        </w:tc>
        <w:tc>
          <w:tcPr>
            <w:tcW w:w="1440" w:type="dxa"/>
            <w:gridSpan w:val="3"/>
            <w:tcBorders>
              <w:top w:val="nil"/>
              <w:bottom w:val="nil"/>
            </w:tcBorders>
          </w:tcPr>
          <w:p w14:paraId="652B8FC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53369878"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70842256"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82628EB"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0AFC739A" w14:textId="77777777" w:rsidR="008E63AB" w:rsidRDefault="008E63AB" w:rsidP="008E63AB">
            <w:pPr>
              <w:rPr>
                <w:rFonts w:ascii="Times New Roman" w:hAnsi="Times New Roman" w:cs="Times New Roman"/>
                <w:sz w:val="24"/>
                <w:szCs w:val="24"/>
              </w:rPr>
            </w:pPr>
          </w:p>
        </w:tc>
      </w:tr>
      <w:tr w:rsidR="00E308D6" w14:paraId="7FC810DF" w14:textId="77777777" w:rsidTr="00AD0A3C">
        <w:tc>
          <w:tcPr>
            <w:tcW w:w="3325" w:type="dxa"/>
            <w:tcBorders>
              <w:top w:val="nil"/>
              <w:bottom w:val="nil"/>
            </w:tcBorders>
          </w:tcPr>
          <w:p w14:paraId="127C112A"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3CAB23DE"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0C8BCA8D"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69E640F6"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415710FB"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44335170" w14:textId="77777777" w:rsidR="008E63AB" w:rsidRDefault="008E63AB" w:rsidP="008E63AB">
            <w:pPr>
              <w:rPr>
                <w:rFonts w:ascii="Times New Roman" w:hAnsi="Times New Roman" w:cs="Times New Roman"/>
                <w:sz w:val="24"/>
                <w:szCs w:val="24"/>
              </w:rPr>
            </w:pPr>
          </w:p>
        </w:tc>
      </w:tr>
      <w:tr w:rsidR="00E308D6" w14:paraId="2A04AEFD" w14:textId="77777777" w:rsidTr="00AD0A3C">
        <w:tc>
          <w:tcPr>
            <w:tcW w:w="3325" w:type="dxa"/>
            <w:tcBorders>
              <w:top w:val="nil"/>
              <w:bottom w:val="nil"/>
            </w:tcBorders>
          </w:tcPr>
          <w:p w14:paraId="393C3D63"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IPV</w:t>
            </w:r>
          </w:p>
        </w:tc>
        <w:tc>
          <w:tcPr>
            <w:tcW w:w="1440" w:type="dxa"/>
            <w:gridSpan w:val="3"/>
            <w:tcBorders>
              <w:top w:val="nil"/>
              <w:bottom w:val="nil"/>
            </w:tcBorders>
          </w:tcPr>
          <w:p w14:paraId="570BDAE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7CD9A4E2"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4497718E"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00EC2D61"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F959F14" w14:textId="77777777" w:rsidR="008E63AB" w:rsidRDefault="008E63AB" w:rsidP="008E63AB">
            <w:pPr>
              <w:rPr>
                <w:rFonts w:ascii="Times New Roman" w:hAnsi="Times New Roman" w:cs="Times New Roman"/>
                <w:sz w:val="24"/>
                <w:szCs w:val="24"/>
              </w:rPr>
            </w:pPr>
          </w:p>
        </w:tc>
      </w:tr>
      <w:tr w:rsidR="00E308D6" w14:paraId="01FBE130" w14:textId="77777777" w:rsidTr="00AD0A3C">
        <w:tc>
          <w:tcPr>
            <w:tcW w:w="3325" w:type="dxa"/>
            <w:tcBorders>
              <w:top w:val="nil"/>
              <w:bottom w:val="nil"/>
            </w:tcBorders>
          </w:tcPr>
          <w:p w14:paraId="10B9F482"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nil"/>
            </w:tcBorders>
          </w:tcPr>
          <w:p w14:paraId="48E5D579"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343B7047"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674F2E28"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63AA909E"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217AE04E" w14:textId="77777777" w:rsidR="008E63AB" w:rsidRDefault="008E63AB" w:rsidP="008E63AB">
            <w:pPr>
              <w:rPr>
                <w:rFonts w:ascii="Times New Roman" w:hAnsi="Times New Roman" w:cs="Times New Roman"/>
                <w:sz w:val="24"/>
                <w:szCs w:val="24"/>
              </w:rPr>
            </w:pPr>
          </w:p>
        </w:tc>
      </w:tr>
      <w:tr w:rsidR="00E308D6" w14:paraId="4FE77D9B" w14:textId="77777777" w:rsidTr="00AD0A3C">
        <w:tc>
          <w:tcPr>
            <w:tcW w:w="3325" w:type="dxa"/>
            <w:tcBorders>
              <w:top w:val="nil"/>
              <w:bottom w:val="nil"/>
            </w:tcBorders>
          </w:tcPr>
          <w:p w14:paraId="36FAA18A"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440" w:type="dxa"/>
            <w:gridSpan w:val="3"/>
            <w:tcBorders>
              <w:top w:val="nil"/>
              <w:bottom w:val="nil"/>
            </w:tcBorders>
          </w:tcPr>
          <w:p w14:paraId="48140054"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425D7526"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6641C75"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9A46C54"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53DC925B" w14:textId="77777777" w:rsidR="008E63AB" w:rsidRDefault="008E63AB" w:rsidP="008E63AB">
            <w:pPr>
              <w:rPr>
                <w:rFonts w:ascii="Times New Roman" w:hAnsi="Times New Roman" w:cs="Times New Roman"/>
                <w:sz w:val="24"/>
                <w:szCs w:val="24"/>
              </w:rPr>
            </w:pPr>
          </w:p>
        </w:tc>
      </w:tr>
      <w:tr w:rsidR="00E308D6" w14:paraId="4E984D2D" w14:textId="77777777" w:rsidTr="00AD0A3C">
        <w:tc>
          <w:tcPr>
            <w:tcW w:w="3325" w:type="dxa"/>
            <w:tcBorders>
              <w:top w:val="nil"/>
              <w:bottom w:val="single" w:sz="4" w:space="0" w:color="auto"/>
            </w:tcBorders>
          </w:tcPr>
          <w:p w14:paraId="7ECA8742"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3AB3FB0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25B1B507"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2D7A8897"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50D6C16D"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59C751C1" w14:textId="77777777" w:rsidR="008E63AB" w:rsidRDefault="008E63AB" w:rsidP="008E63AB">
            <w:pPr>
              <w:rPr>
                <w:rFonts w:ascii="Times New Roman" w:hAnsi="Times New Roman" w:cs="Times New Roman"/>
                <w:sz w:val="24"/>
                <w:szCs w:val="24"/>
              </w:rPr>
            </w:pPr>
          </w:p>
        </w:tc>
      </w:tr>
      <w:tr w:rsidR="00E308D6" w14:paraId="782CB2FC" w14:textId="77777777" w:rsidTr="00AD0A3C">
        <w:tc>
          <w:tcPr>
            <w:tcW w:w="3325" w:type="dxa"/>
            <w:tcBorders>
              <w:bottom w:val="single" w:sz="4" w:space="0" w:color="auto"/>
            </w:tcBorders>
          </w:tcPr>
          <w:p w14:paraId="43D59F0C"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11 – 18.9 years old</w:t>
            </w:r>
          </w:p>
        </w:tc>
        <w:tc>
          <w:tcPr>
            <w:tcW w:w="1440" w:type="dxa"/>
            <w:gridSpan w:val="3"/>
            <w:tcBorders>
              <w:bottom w:val="single" w:sz="4" w:space="0" w:color="auto"/>
            </w:tcBorders>
          </w:tcPr>
          <w:p w14:paraId="7543782E"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38668156"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4F7C8733"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775B89E3"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0DC5CBEB" w14:textId="77777777" w:rsidR="008E63AB" w:rsidRDefault="008E63AB" w:rsidP="008E63AB">
            <w:pPr>
              <w:rPr>
                <w:rFonts w:ascii="Times New Roman" w:hAnsi="Times New Roman" w:cs="Times New Roman"/>
                <w:sz w:val="24"/>
                <w:szCs w:val="24"/>
              </w:rPr>
            </w:pPr>
          </w:p>
        </w:tc>
      </w:tr>
      <w:tr w:rsidR="00E308D6" w14:paraId="70FC7BE6" w14:textId="77777777" w:rsidTr="00AD0A3C">
        <w:tc>
          <w:tcPr>
            <w:tcW w:w="3325" w:type="dxa"/>
            <w:tcBorders>
              <w:bottom w:val="nil"/>
            </w:tcBorders>
          </w:tcPr>
          <w:p w14:paraId="65DB6BB9"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r>
              <w:rPr>
                <w:rFonts w:ascii="Times New Roman" w:hAnsi="Times New Roman" w:cs="Times New Roman"/>
                <w:sz w:val="24"/>
                <w:szCs w:val="24"/>
              </w:rPr>
              <w:t xml:space="preserve"> </w:t>
            </w:r>
          </w:p>
        </w:tc>
        <w:tc>
          <w:tcPr>
            <w:tcW w:w="1440" w:type="dxa"/>
            <w:gridSpan w:val="3"/>
            <w:tcBorders>
              <w:bottom w:val="nil"/>
            </w:tcBorders>
          </w:tcPr>
          <w:p w14:paraId="2DC093EA"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nil"/>
            </w:tcBorders>
          </w:tcPr>
          <w:p w14:paraId="4FF74D9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5D67EAE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76AA717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03D08149" w14:textId="05495CE4" w:rsidR="008E63AB" w:rsidRDefault="00E308D6" w:rsidP="00E308D6">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tc>
      </w:tr>
      <w:tr w:rsidR="00E308D6" w14:paraId="01980A5F" w14:textId="77777777" w:rsidTr="00AD0A3C">
        <w:tc>
          <w:tcPr>
            <w:tcW w:w="3325" w:type="dxa"/>
            <w:tcBorders>
              <w:top w:val="nil"/>
              <w:bottom w:val="nil"/>
            </w:tcBorders>
          </w:tcPr>
          <w:p w14:paraId="212A111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Td</w:t>
            </w:r>
          </w:p>
        </w:tc>
        <w:tc>
          <w:tcPr>
            <w:tcW w:w="1440" w:type="dxa"/>
            <w:gridSpan w:val="3"/>
            <w:tcBorders>
              <w:top w:val="nil"/>
              <w:bottom w:val="nil"/>
            </w:tcBorders>
          </w:tcPr>
          <w:p w14:paraId="65DEF7A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35D06A89"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793D693"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D9B7FD9"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1847561" w14:textId="06313091"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A4</w:t>
            </w:r>
          </w:p>
        </w:tc>
      </w:tr>
      <w:tr w:rsidR="00E308D6" w14:paraId="595C7297" w14:textId="77777777" w:rsidTr="00AD0A3C">
        <w:tc>
          <w:tcPr>
            <w:tcW w:w="3325" w:type="dxa"/>
            <w:tcBorders>
              <w:top w:val="nil"/>
              <w:bottom w:val="nil"/>
            </w:tcBorders>
          </w:tcPr>
          <w:p w14:paraId="40D28301"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66F88272"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66B146D9"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39F7E134"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758750B8"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633091F6" w14:textId="77777777" w:rsidR="008E63AB" w:rsidRDefault="008E63AB" w:rsidP="008E63AB">
            <w:pPr>
              <w:rPr>
                <w:rFonts w:ascii="Times New Roman" w:hAnsi="Times New Roman" w:cs="Times New Roman"/>
                <w:sz w:val="24"/>
                <w:szCs w:val="24"/>
              </w:rPr>
            </w:pPr>
          </w:p>
        </w:tc>
      </w:tr>
      <w:tr w:rsidR="00E308D6" w14:paraId="14B271FE" w14:textId="77777777" w:rsidTr="00AD0A3C">
        <w:tc>
          <w:tcPr>
            <w:tcW w:w="3325" w:type="dxa"/>
            <w:tcBorders>
              <w:top w:val="nil"/>
              <w:bottom w:val="nil"/>
            </w:tcBorders>
          </w:tcPr>
          <w:p w14:paraId="4AA4FE18"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IPV</w:t>
            </w:r>
          </w:p>
        </w:tc>
        <w:tc>
          <w:tcPr>
            <w:tcW w:w="1440" w:type="dxa"/>
            <w:gridSpan w:val="3"/>
            <w:tcBorders>
              <w:top w:val="nil"/>
              <w:bottom w:val="nil"/>
            </w:tcBorders>
          </w:tcPr>
          <w:p w14:paraId="36B4C67F"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502FBF91"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52D4F7D0"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4F33D41B"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125CFF15" w14:textId="77777777" w:rsidR="008E63AB" w:rsidRDefault="008E63AB" w:rsidP="008E63AB">
            <w:pPr>
              <w:rPr>
                <w:rFonts w:ascii="Times New Roman" w:hAnsi="Times New Roman" w:cs="Times New Roman"/>
                <w:sz w:val="24"/>
                <w:szCs w:val="24"/>
              </w:rPr>
            </w:pPr>
          </w:p>
        </w:tc>
      </w:tr>
      <w:tr w:rsidR="00E308D6" w14:paraId="6C1F5FDF" w14:textId="77777777" w:rsidTr="00AD0A3C">
        <w:tc>
          <w:tcPr>
            <w:tcW w:w="3325" w:type="dxa"/>
            <w:tcBorders>
              <w:top w:val="nil"/>
              <w:bottom w:val="nil"/>
            </w:tcBorders>
          </w:tcPr>
          <w:p w14:paraId="1CCBDAF1"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nil"/>
            </w:tcBorders>
          </w:tcPr>
          <w:p w14:paraId="539B15D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7FA174C0"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7008EAEC"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12965A2"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4C2CC21B" w14:textId="77777777" w:rsidR="008E63AB" w:rsidRDefault="008E63AB" w:rsidP="008E63AB">
            <w:pPr>
              <w:rPr>
                <w:rFonts w:ascii="Times New Roman" w:hAnsi="Times New Roman" w:cs="Times New Roman"/>
                <w:sz w:val="24"/>
                <w:szCs w:val="24"/>
              </w:rPr>
            </w:pPr>
          </w:p>
        </w:tc>
      </w:tr>
      <w:tr w:rsidR="00E308D6" w14:paraId="799C89B2" w14:textId="77777777" w:rsidTr="00AD0A3C">
        <w:tc>
          <w:tcPr>
            <w:tcW w:w="3325" w:type="dxa"/>
            <w:tcBorders>
              <w:top w:val="nil"/>
              <w:bottom w:val="nil"/>
            </w:tcBorders>
          </w:tcPr>
          <w:p w14:paraId="0AADD498"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440" w:type="dxa"/>
            <w:gridSpan w:val="3"/>
            <w:tcBorders>
              <w:top w:val="nil"/>
              <w:bottom w:val="nil"/>
            </w:tcBorders>
          </w:tcPr>
          <w:p w14:paraId="49C171F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1D3D9A53"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5F561F38"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05F8829C"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29B7574A" w14:textId="77777777" w:rsidR="008E63AB" w:rsidRDefault="008E63AB" w:rsidP="008E63AB">
            <w:pPr>
              <w:rPr>
                <w:rFonts w:ascii="Times New Roman" w:hAnsi="Times New Roman" w:cs="Times New Roman"/>
                <w:sz w:val="24"/>
                <w:szCs w:val="24"/>
              </w:rPr>
            </w:pPr>
          </w:p>
        </w:tc>
      </w:tr>
      <w:tr w:rsidR="00E308D6" w14:paraId="6C6B2A74" w14:textId="77777777" w:rsidTr="00AD0A3C">
        <w:tc>
          <w:tcPr>
            <w:tcW w:w="3325" w:type="dxa"/>
            <w:tcBorders>
              <w:top w:val="nil"/>
              <w:bottom w:val="nil"/>
            </w:tcBorders>
          </w:tcPr>
          <w:p w14:paraId="055B6D60"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HPV</w:t>
            </w:r>
          </w:p>
        </w:tc>
        <w:tc>
          <w:tcPr>
            <w:tcW w:w="1440" w:type="dxa"/>
            <w:gridSpan w:val="3"/>
            <w:tcBorders>
              <w:top w:val="nil"/>
              <w:bottom w:val="nil"/>
            </w:tcBorders>
          </w:tcPr>
          <w:p w14:paraId="1F7FAB28"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7FD5E89B"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4C4982A9"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3B266D14"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4C337062" w14:textId="77777777" w:rsidR="008E63AB" w:rsidRDefault="008E63AB" w:rsidP="008E63AB">
            <w:pPr>
              <w:rPr>
                <w:rFonts w:ascii="Times New Roman" w:hAnsi="Times New Roman" w:cs="Times New Roman"/>
                <w:sz w:val="24"/>
                <w:szCs w:val="24"/>
              </w:rPr>
            </w:pPr>
          </w:p>
        </w:tc>
      </w:tr>
      <w:tr w:rsidR="00E308D6" w14:paraId="13832FDF" w14:textId="77777777" w:rsidTr="00AD0A3C">
        <w:tc>
          <w:tcPr>
            <w:tcW w:w="3325" w:type="dxa"/>
            <w:tcBorders>
              <w:top w:val="nil"/>
              <w:bottom w:val="nil"/>
            </w:tcBorders>
          </w:tcPr>
          <w:p w14:paraId="66488F96"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MCV4</w:t>
            </w:r>
          </w:p>
        </w:tc>
        <w:tc>
          <w:tcPr>
            <w:tcW w:w="1440" w:type="dxa"/>
            <w:gridSpan w:val="3"/>
            <w:tcBorders>
              <w:top w:val="nil"/>
              <w:bottom w:val="nil"/>
            </w:tcBorders>
          </w:tcPr>
          <w:p w14:paraId="08B9599E"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49AFB9FF"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757F3CEE"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D5179BD"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29B80421" w14:textId="77777777" w:rsidR="008E63AB" w:rsidRDefault="008E63AB" w:rsidP="008E63AB">
            <w:pPr>
              <w:rPr>
                <w:rFonts w:ascii="Times New Roman" w:hAnsi="Times New Roman" w:cs="Times New Roman"/>
                <w:sz w:val="24"/>
                <w:szCs w:val="24"/>
              </w:rPr>
            </w:pPr>
          </w:p>
        </w:tc>
      </w:tr>
      <w:tr w:rsidR="00E308D6" w14:paraId="5E5BF52D" w14:textId="77777777" w:rsidTr="00AD0A3C">
        <w:tc>
          <w:tcPr>
            <w:tcW w:w="3325" w:type="dxa"/>
            <w:tcBorders>
              <w:top w:val="nil"/>
              <w:bottom w:val="single" w:sz="4" w:space="0" w:color="auto"/>
            </w:tcBorders>
          </w:tcPr>
          <w:p w14:paraId="2AD0353C"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1097139E"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0ED85F8E"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1DD6852F"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49C01133"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6860A30C" w14:textId="77777777" w:rsidR="008E63AB" w:rsidRDefault="008E63AB" w:rsidP="008E63AB">
            <w:pPr>
              <w:rPr>
                <w:rFonts w:ascii="Times New Roman" w:hAnsi="Times New Roman" w:cs="Times New Roman"/>
                <w:sz w:val="24"/>
                <w:szCs w:val="24"/>
              </w:rPr>
            </w:pPr>
          </w:p>
        </w:tc>
      </w:tr>
      <w:tr w:rsidR="00E308D6" w14:paraId="08D9F6CD" w14:textId="77777777" w:rsidTr="00AD0A3C">
        <w:tc>
          <w:tcPr>
            <w:tcW w:w="3325" w:type="dxa"/>
            <w:tcBorders>
              <w:bottom w:val="single" w:sz="4" w:space="0" w:color="auto"/>
            </w:tcBorders>
          </w:tcPr>
          <w:p w14:paraId="08D995D2"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 19 years old</w:t>
            </w:r>
          </w:p>
        </w:tc>
        <w:tc>
          <w:tcPr>
            <w:tcW w:w="1440" w:type="dxa"/>
            <w:gridSpan w:val="3"/>
            <w:tcBorders>
              <w:bottom w:val="single" w:sz="4" w:space="0" w:color="auto"/>
            </w:tcBorders>
          </w:tcPr>
          <w:p w14:paraId="1E553DEE"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4735A67B"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7040A069"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7A56D347"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6FF443CD" w14:textId="77777777" w:rsidR="008E63AB" w:rsidRDefault="008E63AB" w:rsidP="008E63AB">
            <w:pPr>
              <w:rPr>
                <w:rFonts w:ascii="Times New Roman" w:hAnsi="Times New Roman" w:cs="Times New Roman"/>
                <w:sz w:val="24"/>
                <w:szCs w:val="24"/>
              </w:rPr>
            </w:pPr>
          </w:p>
        </w:tc>
      </w:tr>
      <w:tr w:rsidR="00E308D6" w14:paraId="0CEA5749" w14:textId="77777777" w:rsidTr="00AD0A3C">
        <w:tc>
          <w:tcPr>
            <w:tcW w:w="3325" w:type="dxa"/>
            <w:tcBorders>
              <w:bottom w:val="nil"/>
            </w:tcBorders>
          </w:tcPr>
          <w:p w14:paraId="2CDDDC88"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r>
              <w:rPr>
                <w:rFonts w:ascii="Times New Roman" w:hAnsi="Times New Roman" w:cs="Times New Roman"/>
                <w:sz w:val="24"/>
                <w:szCs w:val="24"/>
              </w:rPr>
              <w:t xml:space="preserve"> </w:t>
            </w:r>
          </w:p>
        </w:tc>
        <w:tc>
          <w:tcPr>
            <w:tcW w:w="1440" w:type="dxa"/>
            <w:gridSpan w:val="3"/>
            <w:tcBorders>
              <w:bottom w:val="nil"/>
            </w:tcBorders>
          </w:tcPr>
          <w:p w14:paraId="566220E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nil"/>
            </w:tcBorders>
          </w:tcPr>
          <w:p w14:paraId="0D94188E"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057EB7A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69579698"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60392FC4" w14:textId="5F597E38" w:rsidR="008E63AB" w:rsidRDefault="00E308D6" w:rsidP="00E308D6">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Practices&lt;/Author&gt;&lt;Year&gt;2016&lt;/Year&gt;&lt;RecNum&gt;15&lt;/RecNum&gt;&lt;DisplayText&gt;[2, 4]&lt;/DisplayText&gt;&lt;record&gt;&lt;rec-number&gt;15&lt;/rec-number&gt;&lt;foreign-keys&gt;&lt;key app="EN" db-id="dxz0pa2sgprszaed2xlva5fate0wxrvfpzsd" timestamp="1466432827"&gt;15&lt;/key&gt;&lt;/foreign-keys&gt;&lt;ref-type name="Web Page"&gt;12&lt;/ref-type&gt;&lt;contributors&gt;&lt;authors&gt;&lt;author&gt;Advisory Committee on Immunization Practices,&lt;/author&gt;&lt;author&gt;American Academy of Family Physicians,&lt;/author&gt;&lt;author&gt;American College of Physicians,&lt;/author&gt;&lt;author&gt;American College of Obstetricians and Gynecologists,&lt;/author&gt;&lt;author&gt;American College of Nurse-Midwives&lt;/author&gt;&lt;/authors&gt;&lt;/contributors&gt;&lt;titles&gt;&lt;title&gt;Recommended adult immunization schedule, United States-2016&lt;/title&gt;&lt;/titles&gt;&lt;volume&gt;2016&lt;/volume&gt;&lt;number&gt;June 20&lt;/number&gt;&lt;dates&gt;&lt;year&gt;2016&lt;/year&gt;&lt;/dates&gt;&lt;urls&gt;&lt;related-urls&gt;&lt;url&gt;http://www.cdc.gov/vaccines/schedules/downloads/adult/adult-combined-schedule.pdf&lt;/url&gt;&lt;/related-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 4]</w:t>
            </w:r>
            <w:r>
              <w:rPr>
                <w:rFonts w:ascii="Times New Roman" w:hAnsi="Times New Roman" w:cs="Times New Roman"/>
                <w:sz w:val="24"/>
                <w:szCs w:val="24"/>
              </w:rPr>
              <w:fldChar w:fldCharType="end"/>
            </w:r>
          </w:p>
        </w:tc>
      </w:tr>
      <w:tr w:rsidR="00E308D6" w14:paraId="7A4F21C5" w14:textId="77777777" w:rsidTr="00AD0A3C">
        <w:tc>
          <w:tcPr>
            <w:tcW w:w="3325" w:type="dxa"/>
            <w:tcBorders>
              <w:top w:val="nil"/>
              <w:bottom w:val="nil"/>
            </w:tcBorders>
          </w:tcPr>
          <w:p w14:paraId="15234046"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Td</w:t>
            </w:r>
          </w:p>
        </w:tc>
        <w:tc>
          <w:tcPr>
            <w:tcW w:w="1440" w:type="dxa"/>
            <w:gridSpan w:val="3"/>
            <w:tcBorders>
              <w:top w:val="nil"/>
              <w:bottom w:val="nil"/>
            </w:tcBorders>
          </w:tcPr>
          <w:p w14:paraId="04656C1D"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41F14E3B"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61530207"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4881A327"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305CFC7D" w14:textId="101E8C42"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A5</w:t>
            </w:r>
          </w:p>
        </w:tc>
      </w:tr>
      <w:tr w:rsidR="00E308D6" w14:paraId="0384A507" w14:textId="77777777" w:rsidTr="00AD0A3C">
        <w:tc>
          <w:tcPr>
            <w:tcW w:w="3325" w:type="dxa"/>
            <w:tcBorders>
              <w:top w:val="nil"/>
              <w:bottom w:val="nil"/>
            </w:tcBorders>
          </w:tcPr>
          <w:p w14:paraId="48CF8504"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5C2ECD6F"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0A8BF325"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35FB816C"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0CA0E1CE"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13035FF3" w14:textId="77777777" w:rsidR="008E63AB" w:rsidRDefault="008E63AB" w:rsidP="008E63AB">
            <w:pPr>
              <w:rPr>
                <w:rFonts w:ascii="Times New Roman" w:hAnsi="Times New Roman" w:cs="Times New Roman"/>
                <w:sz w:val="24"/>
                <w:szCs w:val="24"/>
              </w:rPr>
            </w:pPr>
          </w:p>
        </w:tc>
      </w:tr>
      <w:tr w:rsidR="00E308D6" w14:paraId="116A6CDC" w14:textId="77777777" w:rsidTr="00AD0A3C">
        <w:tc>
          <w:tcPr>
            <w:tcW w:w="3325" w:type="dxa"/>
            <w:tcBorders>
              <w:top w:val="nil"/>
              <w:bottom w:val="nil"/>
            </w:tcBorders>
          </w:tcPr>
          <w:p w14:paraId="12BBB66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nil"/>
            </w:tcBorders>
          </w:tcPr>
          <w:p w14:paraId="4651D52D"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4C6C02ED"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66B9274C"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68256958"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E4753E5" w14:textId="77777777" w:rsidR="008E63AB" w:rsidRDefault="008E63AB" w:rsidP="008E63AB">
            <w:pPr>
              <w:rPr>
                <w:rFonts w:ascii="Times New Roman" w:hAnsi="Times New Roman" w:cs="Times New Roman"/>
                <w:sz w:val="24"/>
                <w:szCs w:val="24"/>
              </w:rPr>
            </w:pPr>
          </w:p>
        </w:tc>
      </w:tr>
      <w:tr w:rsidR="00E308D6" w14:paraId="55FCD28F" w14:textId="77777777" w:rsidTr="00AD0A3C">
        <w:tc>
          <w:tcPr>
            <w:tcW w:w="3325" w:type="dxa"/>
            <w:tcBorders>
              <w:top w:val="nil"/>
              <w:bottom w:val="nil"/>
            </w:tcBorders>
          </w:tcPr>
          <w:p w14:paraId="3ADEE05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HPV (18%)</w:t>
            </w:r>
          </w:p>
        </w:tc>
        <w:tc>
          <w:tcPr>
            <w:tcW w:w="1440" w:type="dxa"/>
            <w:gridSpan w:val="3"/>
            <w:tcBorders>
              <w:top w:val="nil"/>
              <w:bottom w:val="nil"/>
            </w:tcBorders>
          </w:tcPr>
          <w:p w14:paraId="1351D1E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44EDA83D"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6C5BFD88"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01A2E4A"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276E854E" w14:textId="77777777" w:rsidR="008E63AB" w:rsidRDefault="008E63AB" w:rsidP="008E63AB">
            <w:pPr>
              <w:rPr>
                <w:rFonts w:ascii="Times New Roman" w:hAnsi="Times New Roman" w:cs="Times New Roman"/>
                <w:sz w:val="24"/>
                <w:szCs w:val="24"/>
              </w:rPr>
            </w:pPr>
          </w:p>
        </w:tc>
      </w:tr>
      <w:tr w:rsidR="00E308D6" w14:paraId="02C65CF2" w14:textId="77777777" w:rsidTr="00AD0A3C">
        <w:tc>
          <w:tcPr>
            <w:tcW w:w="3325" w:type="dxa"/>
            <w:tcBorders>
              <w:top w:val="nil"/>
              <w:bottom w:val="single" w:sz="4" w:space="0" w:color="auto"/>
            </w:tcBorders>
          </w:tcPr>
          <w:p w14:paraId="5F268DE4"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651E4AC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5627A429"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49D19A00"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090DDB6E"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73A7ADE0" w14:textId="77777777" w:rsidR="008E63AB" w:rsidRDefault="008E63AB" w:rsidP="008E63AB">
            <w:pPr>
              <w:rPr>
                <w:rFonts w:ascii="Times New Roman" w:hAnsi="Times New Roman" w:cs="Times New Roman"/>
                <w:sz w:val="24"/>
                <w:szCs w:val="24"/>
              </w:rPr>
            </w:pPr>
          </w:p>
        </w:tc>
      </w:tr>
      <w:tr w:rsidR="00E308D6" w14:paraId="61846227" w14:textId="77777777" w:rsidTr="00AD0A3C">
        <w:tc>
          <w:tcPr>
            <w:tcW w:w="3325" w:type="dxa"/>
            <w:tcBorders>
              <w:bottom w:val="single" w:sz="4" w:space="0" w:color="auto"/>
            </w:tcBorders>
          </w:tcPr>
          <w:p w14:paraId="0ADA564E" w14:textId="77777777" w:rsidR="00FA7389" w:rsidRDefault="00FA7389" w:rsidP="007F3F98">
            <w:pPr>
              <w:rPr>
                <w:rFonts w:ascii="Times New Roman" w:hAnsi="Times New Roman" w:cs="Times New Roman"/>
                <w:sz w:val="24"/>
                <w:szCs w:val="24"/>
              </w:rPr>
            </w:pPr>
            <w:r>
              <w:rPr>
                <w:rFonts w:ascii="Times New Roman" w:hAnsi="Times New Roman" w:cs="Times New Roman"/>
                <w:sz w:val="24"/>
                <w:szCs w:val="24"/>
              </w:rPr>
              <w:lastRenderedPageBreak/>
              <w:t>Description</w:t>
            </w:r>
          </w:p>
        </w:tc>
        <w:tc>
          <w:tcPr>
            <w:tcW w:w="1440" w:type="dxa"/>
            <w:gridSpan w:val="3"/>
            <w:tcBorders>
              <w:bottom w:val="single" w:sz="4" w:space="0" w:color="auto"/>
            </w:tcBorders>
          </w:tcPr>
          <w:p w14:paraId="752DAB06"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Base case</w:t>
            </w:r>
          </w:p>
        </w:tc>
        <w:tc>
          <w:tcPr>
            <w:tcW w:w="990" w:type="dxa"/>
            <w:tcBorders>
              <w:bottom w:val="single" w:sz="4" w:space="0" w:color="auto"/>
            </w:tcBorders>
          </w:tcPr>
          <w:p w14:paraId="74070A53"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Lower-bound</w:t>
            </w:r>
          </w:p>
        </w:tc>
        <w:tc>
          <w:tcPr>
            <w:tcW w:w="914" w:type="dxa"/>
            <w:tcBorders>
              <w:bottom w:val="single" w:sz="4" w:space="0" w:color="auto"/>
            </w:tcBorders>
          </w:tcPr>
          <w:p w14:paraId="4D2409D0"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Upper-bound</w:t>
            </w:r>
          </w:p>
        </w:tc>
        <w:tc>
          <w:tcPr>
            <w:tcW w:w="1377" w:type="dxa"/>
            <w:tcBorders>
              <w:bottom w:val="single" w:sz="4" w:space="0" w:color="auto"/>
            </w:tcBorders>
          </w:tcPr>
          <w:p w14:paraId="7A994D8C"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Distribution</w:t>
            </w:r>
          </w:p>
        </w:tc>
        <w:tc>
          <w:tcPr>
            <w:tcW w:w="1939" w:type="dxa"/>
            <w:tcBorders>
              <w:bottom w:val="single" w:sz="4" w:space="0" w:color="auto"/>
            </w:tcBorders>
          </w:tcPr>
          <w:p w14:paraId="6640DDA8"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References</w:t>
            </w:r>
          </w:p>
        </w:tc>
      </w:tr>
      <w:tr w:rsidR="00E308D6" w14:paraId="1C5DAA90" w14:textId="77777777" w:rsidTr="00AD0A3C">
        <w:tc>
          <w:tcPr>
            <w:tcW w:w="3325" w:type="dxa"/>
            <w:tcBorders>
              <w:bottom w:val="single" w:sz="4" w:space="0" w:color="auto"/>
            </w:tcBorders>
          </w:tcPr>
          <w:p w14:paraId="0EE8590E"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With VPR</w:t>
            </w:r>
          </w:p>
        </w:tc>
        <w:tc>
          <w:tcPr>
            <w:tcW w:w="1440" w:type="dxa"/>
            <w:gridSpan w:val="3"/>
            <w:tcBorders>
              <w:bottom w:val="single" w:sz="4" w:space="0" w:color="auto"/>
            </w:tcBorders>
          </w:tcPr>
          <w:p w14:paraId="02AD16DA"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45526C7B"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061888E0"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7647A9DA"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364BFE0B" w14:textId="77777777" w:rsidR="008E63AB" w:rsidRDefault="008E63AB" w:rsidP="008E63AB">
            <w:pPr>
              <w:rPr>
                <w:rFonts w:ascii="Times New Roman" w:hAnsi="Times New Roman" w:cs="Times New Roman"/>
                <w:sz w:val="24"/>
                <w:szCs w:val="24"/>
              </w:rPr>
            </w:pPr>
          </w:p>
        </w:tc>
      </w:tr>
      <w:tr w:rsidR="00E308D6" w14:paraId="146491F4" w14:textId="77777777" w:rsidTr="00AD0A3C">
        <w:tc>
          <w:tcPr>
            <w:tcW w:w="3325" w:type="dxa"/>
            <w:tcBorders>
              <w:bottom w:val="single" w:sz="4" w:space="0" w:color="auto"/>
            </w:tcBorders>
          </w:tcPr>
          <w:p w14:paraId="5065237D"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Infant – 4.9 years old</w:t>
            </w:r>
          </w:p>
        </w:tc>
        <w:tc>
          <w:tcPr>
            <w:tcW w:w="1440" w:type="dxa"/>
            <w:gridSpan w:val="3"/>
            <w:tcBorders>
              <w:bottom w:val="single" w:sz="4" w:space="0" w:color="auto"/>
            </w:tcBorders>
          </w:tcPr>
          <w:p w14:paraId="530F4FB2"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0D713EFA"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4C89B218"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5982222D"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706601EB" w14:textId="77777777" w:rsidR="008E63AB" w:rsidRDefault="008E63AB" w:rsidP="008E63AB">
            <w:pPr>
              <w:rPr>
                <w:rFonts w:ascii="Times New Roman" w:hAnsi="Times New Roman" w:cs="Times New Roman"/>
                <w:sz w:val="24"/>
                <w:szCs w:val="24"/>
              </w:rPr>
            </w:pPr>
          </w:p>
        </w:tc>
      </w:tr>
      <w:tr w:rsidR="00E308D6" w14:paraId="2EA9A4C4" w14:textId="77777777" w:rsidTr="00AD0A3C">
        <w:tc>
          <w:tcPr>
            <w:tcW w:w="3325" w:type="dxa"/>
            <w:tcBorders>
              <w:bottom w:val="single" w:sz="4" w:space="0" w:color="auto"/>
            </w:tcBorders>
          </w:tcPr>
          <w:p w14:paraId="71400199"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Overseas</w:t>
            </w:r>
          </w:p>
        </w:tc>
        <w:tc>
          <w:tcPr>
            <w:tcW w:w="1440" w:type="dxa"/>
            <w:gridSpan w:val="3"/>
            <w:tcBorders>
              <w:bottom w:val="single" w:sz="4" w:space="0" w:color="auto"/>
            </w:tcBorders>
          </w:tcPr>
          <w:p w14:paraId="3F8A411E"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35F10386"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7A210D88"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61112326"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697E55AC" w14:textId="77777777" w:rsidR="008E63AB" w:rsidRDefault="008E63AB" w:rsidP="008E63AB">
            <w:pPr>
              <w:rPr>
                <w:rFonts w:ascii="Times New Roman" w:hAnsi="Times New Roman" w:cs="Times New Roman"/>
                <w:sz w:val="24"/>
                <w:szCs w:val="24"/>
              </w:rPr>
            </w:pPr>
          </w:p>
        </w:tc>
      </w:tr>
      <w:tr w:rsidR="00E308D6" w14:paraId="2483370C" w14:textId="77777777" w:rsidTr="00AD0A3C">
        <w:tc>
          <w:tcPr>
            <w:tcW w:w="3325" w:type="dxa"/>
            <w:tcBorders>
              <w:bottom w:val="nil"/>
            </w:tcBorders>
          </w:tcPr>
          <w:p w14:paraId="3D22C1A7"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DTP</w:t>
            </w:r>
          </w:p>
        </w:tc>
        <w:tc>
          <w:tcPr>
            <w:tcW w:w="1440" w:type="dxa"/>
            <w:gridSpan w:val="3"/>
            <w:tcBorders>
              <w:bottom w:val="nil"/>
            </w:tcBorders>
          </w:tcPr>
          <w:p w14:paraId="796C045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nil"/>
            </w:tcBorders>
          </w:tcPr>
          <w:p w14:paraId="3FEECA21"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46CD3612"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49A02176"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1F308C4D" w14:textId="2E1278B0" w:rsidR="008E63AB" w:rsidRDefault="000C2E95" w:rsidP="000C2E95">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E308D6" w14:paraId="1FC86540" w14:textId="77777777" w:rsidTr="00AD0A3C">
        <w:tc>
          <w:tcPr>
            <w:tcW w:w="3325" w:type="dxa"/>
            <w:tcBorders>
              <w:top w:val="nil"/>
              <w:bottom w:val="nil"/>
            </w:tcBorders>
          </w:tcPr>
          <w:p w14:paraId="58E38F5D"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2CFFD1F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6D2752F0"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8A5A957"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65E34AA"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0717313B" w14:textId="7D351E08" w:rsidR="008E63AB" w:rsidRDefault="000C2E95" w:rsidP="008E63AB">
            <w:pPr>
              <w:rPr>
                <w:rFonts w:ascii="Times New Roman" w:hAnsi="Times New Roman" w:cs="Times New Roman"/>
                <w:sz w:val="24"/>
                <w:szCs w:val="24"/>
              </w:rPr>
            </w:pPr>
            <w:r>
              <w:rPr>
                <w:rFonts w:ascii="Times New Roman" w:hAnsi="Times New Roman" w:cs="Times New Roman"/>
                <w:sz w:val="24"/>
                <w:szCs w:val="24"/>
              </w:rPr>
              <w:t>data</w:t>
            </w:r>
          </w:p>
        </w:tc>
      </w:tr>
      <w:tr w:rsidR="00E308D6" w14:paraId="3EE686D5" w14:textId="77777777" w:rsidTr="00AD0A3C">
        <w:tc>
          <w:tcPr>
            <w:tcW w:w="3325" w:type="dxa"/>
            <w:tcBorders>
              <w:top w:val="nil"/>
              <w:bottom w:val="nil"/>
            </w:tcBorders>
          </w:tcPr>
          <w:p w14:paraId="65E1004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Hib</w:t>
            </w:r>
          </w:p>
        </w:tc>
        <w:tc>
          <w:tcPr>
            <w:tcW w:w="1440" w:type="dxa"/>
            <w:gridSpan w:val="3"/>
            <w:tcBorders>
              <w:top w:val="nil"/>
              <w:bottom w:val="nil"/>
            </w:tcBorders>
          </w:tcPr>
          <w:p w14:paraId="03D5385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25DFBF3F"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3B8929B"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ADCF90F"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A4B897D" w14:textId="178A726E"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A2</w:t>
            </w:r>
          </w:p>
        </w:tc>
      </w:tr>
      <w:tr w:rsidR="00E308D6" w14:paraId="644A9E14" w14:textId="77777777" w:rsidTr="00AD0A3C">
        <w:tc>
          <w:tcPr>
            <w:tcW w:w="3325" w:type="dxa"/>
            <w:tcBorders>
              <w:top w:val="nil"/>
              <w:bottom w:val="nil"/>
            </w:tcBorders>
          </w:tcPr>
          <w:p w14:paraId="2CCF6E20"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OPV</w:t>
            </w:r>
          </w:p>
        </w:tc>
        <w:tc>
          <w:tcPr>
            <w:tcW w:w="1440" w:type="dxa"/>
            <w:gridSpan w:val="3"/>
            <w:tcBorders>
              <w:top w:val="nil"/>
              <w:bottom w:val="nil"/>
            </w:tcBorders>
          </w:tcPr>
          <w:p w14:paraId="2CC085D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70DA3B46"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7F20EDE7"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D53B254"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EECFA48" w14:textId="77777777" w:rsidR="008E63AB" w:rsidRDefault="008E63AB" w:rsidP="008E63AB">
            <w:pPr>
              <w:rPr>
                <w:rFonts w:ascii="Times New Roman" w:hAnsi="Times New Roman" w:cs="Times New Roman"/>
                <w:sz w:val="24"/>
                <w:szCs w:val="24"/>
              </w:rPr>
            </w:pPr>
          </w:p>
        </w:tc>
      </w:tr>
      <w:tr w:rsidR="00E308D6" w14:paraId="38E44E5D" w14:textId="77777777" w:rsidTr="00AD0A3C">
        <w:tc>
          <w:tcPr>
            <w:tcW w:w="3325" w:type="dxa"/>
            <w:tcBorders>
              <w:top w:val="nil"/>
              <w:bottom w:val="single" w:sz="4" w:space="0" w:color="auto"/>
            </w:tcBorders>
          </w:tcPr>
          <w:p w14:paraId="1D9F6446"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single" w:sz="4" w:space="0" w:color="auto"/>
            </w:tcBorders>
          </w:tcPr>
          <w:p w14:paraId="06D68057"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6E0631D7"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7EB2F3B2"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323BF7C4"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419CD6AC" w14:textId="77777777" w:rsidR="008E63AB" w:rsidRDefault="008E63AB" w:rsidP="008E63AB">
            <w:pPr>
              <w:rPr>
                <w:rFonts w:ascii="Times New Roman" w:hAnsi="Times New Roman" w:cs="Times New Roman"/>
                <w:sz w:val="24"/>
                <w:szCs w:val="24"/>
              </w:rPr>
            </w:pPr>
          </w:p>
        </w:tc>
      </w:tr>
      <w:tr w:rsidR="00E308D6" w14:paraId="7E3CA697" w14:textId="77777777" w:rsidTr="00AD0A3C">
        <w:tc>
          <w:tcPr>
            <w:tcW w:w="3325" w:type="dxa"/>
            <w:tcBorders>
              <w:bottom w:val="single" w:sz="4" w:space="0" w:color="auto"/>
            </w:tcBorders>
          </w:tcPr>
          <w:p w14:paraId="299F235F"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Domestic (US)</w:t>
            </w:r>
          </w:p>
        </w:tc>
        <w:tc>
          <w:tcPr>
            <w:tcW w:w="1440" w:type="dxa"/>
            <w:gridSpan w:val="3"/>
            <w:tcBorders>
              <w:bottom w:val="single" w:sz="4" w:space="0" w:color="auto"/>
            </w:tcBorders>
          </w:tcPr>
          <w:p w14:paraId="591CC854"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403E3008"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2CC583DD"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306090C6"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039ECD75" w14:textId="77777777" w:rsidR="008E63AB" w:rsidRDefault="008E63AB" w:rsidP="008E63AB">
            <w:pPr>
              <w:rPr>
                <w:rFonts w:ascii="Times New Roman" w:hAnsi="Times New Roman" w:cs="Times New Roman"/>
                <w:sz w:val="24"/>
                <w:szCs w:val="24"/>
              </w:rPr>
            </w:pPr>
          </w:p>
        </w:tc>
      </w:tr>
      <w:tr w:rsidR="00E308D6" w14:paraId="703C7724" w14:textId="77777777" w:rsidTr="00AD0A3C">
        <w:tc>
          <w:tcPr>
            <w:tcW w:w="3325" w:type="dxa"/>
            <w:tcBorders>
              <w:bottom w:val="nil"/>
            </w:tcBorders>
          </w:tcPr>
          <w:p w14:paraId="77CFEBAF"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DTaP</w:t>
            </w:r>
            <w:proofErr w:type="spellEnd"/>
          </w:p>
        </w:tc>
        <w:tc>
          <w:tcPr>
            <w:tcW w:w="1440" w:type="dxa"/>
            <w:gridSpan w:val="3"/>
            <w:tcBorders>
              <w:bottom w:val="nil"/>
            </w:tcBorders>
          </w:tcPr>
          <w:p w14:paraId="7E918A16"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bottom w:val="nil"/>
            </w:tcBorders>
          </w:tcPr>
          <w:p w14:paraId="306B7564"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2583397F"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36419182"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0C77EFF0" w14:textId="4E471FA6" w:rsidR="008E63AB" w:rsidRDefault="000C2E95" w:rsidP="008E63AB">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 4]&lt;/DisplayText&gt;&lt;record&gt;&lt;rec-number&gt;11&lt;/rec-number&gt;&lt;foreign-keys&gt;&lt;key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 4]</w:t>
            </w:r>
            <w:r>
              <w:rPr>
                <w:rFonts w:ascii="Times New Roman" w:hAnsi="Times New Roman" w:cs="Times New Roman"/>
                <w:sz w:val="24"/>
                <w:szCs w:val="24"/>
              </w:rPr>
              <w:fldChar w:fldCharType="end"/>
            </w:r>
          </w:p>
        </w:tc>
      </w:tr>
      <w:tr w:rsidR="00E308D6" w14:paraId="0EC070F3" w14:textId="77777777" w:rsidTr="00AD0A3C">
        <w:tc>
          <w:tcPr>
            <w:tcW w:w="3325" w:type="dxa"/>
            <w:tcBorders>
              <w:top w:val="nil"/>
              <w:bottom w:val="nil"/>
            </w:tcBorders>
          </w:tcPr>
          <w:p w14:paraId="5AB39FAE"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3801BCF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35BA1E27"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40238546"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DBCB6BB"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3BBAF7C7" w14:textId="3655882F"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A2</w:t>
            </w:r>
          </w:p>
        </w:tc>
      </w:tr>
      <w:tr w:rsidR="00E308D6" w14:paraId="43A6E765" w14:textId="77777777" w:rsidTr="00AD0A3C">
        <w:tc>
          <w:tcPr>
            <w:tcW w:w="3325" w:type="dxa"/>
            <w:tcBorders>
              <w:top w:val="nil"/>
              <w:bottom w:val="nil"/>
            </w:tcBorders>
          </w:tcPr>
          <w:p w14:paraId="07B9E416"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IPV</w:t>
            </w:r>
          </w:p>
        </w:tc>
        <w:tc>
          <w:tcPr>
            <w:tcW w:w="1440" w:type="dxa"/>
            <w:gridSpan w:val="3"/>
            <w:tcBorders>
              <w:top w:val="nil"/>
              <w:bottom w:val="nil"/>
            </w:tcBorders>
          </w:tcPr>
          <w:p w14:paraId="016FD04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3994D9D4"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E7564CC"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8A8AFB1"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1A68DB04" w14:textId="77777777" w:rsidR="008E63AB" w:rsidRDefault="008E63AB" w:rsidP="008E63AB">
            <w:pPr>
              <w:rPr>
                <w:rFonts w:ascii="Times New Roman" w:hAnsi="Times New Roman" w:cs="Times New Roman"/>
                <w:sz w:val="24"/>
                <w:szCs w:val="24"/>
              </w:rPr>
            </w:pPr>
          </w:p>
        </w:tc>
      </w:tr>
      <w:tr w:rsidR="00E308D6" w14:paraId="631EB1E6" w14:textId="77777777" w:rsidTr="00AD0A3C">
        <w:tc>
          <w:tcPr>
            <w:tcW w:w="3325" w:type="dxa"/>
            <w:tcBorders>
              <w:top w:val="nil"/>
              <w:bottom w:val="nil"/>
            </w:tcBorders>
          </w:tcPr>
          <w:p w14:paraId="7507D758"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440" w:type="dxa"/>
            <w:gridSpan w:val="3"/>
            <w:tcBorders>
              <w:top w:val="nil"/>
              <w:bottom w:val="nil"/>
            </w:tcBorders>
          </w:tcPr>
          <w:p w14:paraId="48DD3A0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6A07666B"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38F11533"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3C728CF"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5A755A86" w14:textId="77777777" w:rsidR="008E63AB" w:rsidRDefault="008E63AB" w:rsidP="008E63AB">
            <w:pPr>
              <w:rPr>
                <w:rFonts w:ascii="Times New Roman" w:hAnsi="Times New Roman" w:cs="Times New Roman"/>
                <w:sz w:val="24"/>
                <w:szCs w:val="24"/>
              </w:rPr>
            </w:pPr>
          </w:p>
        </w:tc>
      </w:tr>
      <w:tr w:rsidR="00E308D6" w14:paraId="04B1197B" w14:textId="77777777" w:rsidTr="00AD0A3C">
        <w:tc>
          <w:tcPr>
            <w:tcW w:w="3325" w:type="dxa"/>
            <w:tcBorders>
              <w:top w:val="nil"/>
              <w:bottom w:val="nil"/>
            </w:tcBorders>
          </w:tcPr>
          <w:p w14:paraId="2B9BC1FC"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PCV13</w:t>
            </w:r>
          </w:p>
        </w:tc>
        <w:tc>
          <w:tcPr>
            <w:tcW w:w="1440" w:type="dxa"/>
            <w:gridSpan w:val="3"/>
            <w:tcBorders>
              <w:top w:val="nil"/>
              <w:bottom w:val="nil"/>
            </w:tcBorders>
          </w:tcPr>
          <w:p w14:paraId="116DBCF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39F5F53E"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2BCE0BE3"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AAADE6E"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2823E912" w14:textId="77777777" w:rsidR="008E63AB" w:rsidRDefault="008E63AB" w:rsidP="008E63AB">
            <w:pPr>
              <w:rPr>
                <w:rFonts w:ascii="Times New Roman" w:hAnsi="Times New Roman" w:cs="Times New Roman"/>
                <w:sz w:val="24"/>
                <w:szCs w:val="24"/>
              </w:rPr>
            </w:pPr>
          </w:p>
        </w:tc>
      </w:tr>
      <w:tr w:rsidR="00E308D6" w14:paraId="1BB08EC4" w14:textId="77777777" w:rsidTr="00AD0A3C">
        <w:tc>
          <w:tcPr>
            <w:tcW w:w="3325" w:type="dxa"/>
            <w:tcBorders>
              <w:top w:val="nil"/>
              <w:bottom w:val="single" w:sz="4" w:space="0" w:color="auto"/>
            </w:tcBorders>
          </w:tcPr>
          <w:p w14:paraId="192B312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2909FBEA"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single" w:sz="4" w:space="0" w:color="auto"/>
            </w:tcBorders>
          </w:tcPr>
          <w:p w14:paraId="7F1209CF"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720F472D"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4F2A88A6"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2DC93986" w14:textId="77777777" w:rsidR="008E63AB" w:rsidRDefault="008E63AB" w:rsidP="008E63AB">
            <w:pPr>
              <w:rPr>
                <w:rFonts w:ascii="Times New Roman" w:hAnsi="Times New Roman" w:cs="Times New Roman"/>
                <w:sz w:val="24"/>
                <w:szCs w:val="24"/>
              </w:rPr>
            </w:pPr>
          </w:p>
        </w:tc>
      </w:tr>
      <w:tr w:rsidR="00E308D6" w14:paraId="796D869D" w14:textId="77777777" w:rsidTr="00AD0A3C">
        <w:tc>
          <w:tcPr>
            <w:tcW w:w="3325" w:type="dxa"/>
            <w:tcBorders>
              <w:bottom w:val="single" w:sz="4" w:space="0" w:color="auto"/>
            </w:tcBorders>
          </w:tcPr>
          <w:p w14:paraId="5F61BACF"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5 – 10.9 years old</w:t>
            </w:r>
          </w:p>
        </w:tc>
        <w:tc>
          <w:tcPr>
            <w:tcW w:w="1440" w:type="dxa"/>
            <w:gridSpan w:val="3"/>
            <w:tcBorders>
              <w:bottom w:val="single" w:sz="4" w:space="0" w:color="auto"/>
            </w:tcBorders>
          </w:tcPr>
          <w:p w14:paraId="43488D96"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516C8D08"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4C6B4811"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4AB89E0D"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27942573" w14:textId="77777777" w:rsidR="008E63AB" w:rsidRDefault="008E63AB" w:rsidP="008E63AB">
            <w:pPr>
              <w:rPr>
                <w:rFonts w:ascii="Times New Roman" w:hAnsi="Times New Roman" w:cs="Times New Roman"/>
                <w:sz w:val="24"/>
                <w:szCs w:val="24"/>
              </w:rPr>
            </w:pPr>
          </w:p>
        </w:tc>
      </w:tr>
      <w:tr w:rsidR="00E308D6" w14:paraId="50E4578C" w14:textId="77777777" w:rsidTr="00AD0A3C">
        <w:tc>
          <w:tcPr>
            <w:tcW w:w="3325" w:type="dxa"/>
            <w:tcBorders>
              <w:bottom w:val="single" w:sz="4" w:space="0" w:color="auto"/>
            </w:tcBorders>
          </w:tcPr>
          <w:p w14:paraId="79D22D11"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Overseas</w:t>
            </w:r>
          </w:p>
        </w:tc>
        <w:tc>
          <w:tcPr>
            <w:tcW w:w="1440" w:type="dxa"/>
            <w:gridSpan w:val="3"/>
            <w:tcBorders>
              <w:bottom w:val="single" w:sz="4" w:space="0" w:color="auto"/>
            </w:tcBorders>
          </w:tcPr>
          <w:p w14:paraId="0F17E515"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22BC0C81"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23387B58"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48E0A793"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6D898C9D" w14:textId="77777777" w:rsidR="008E63AB" w:rsidRDefault="008E63AB" w:rsidP="008E63AB">
            <w:pPr>
              <w:rPr>
                <w:rFonts w:ascii="Times New Roman" w:hAnsi="Times New Roman" w:cs="Times New Roman"/>
                <w:sz w:val="24"/>
                <w:szCs w:val="24"/>
              </w:rPr>
            </w:pPr>
          </w:p>
        </w:tc>
      </w:tr>
      <w:tr w:rsidR="000C2E95" w14:paraId="09E63EA8" w14:textId="77777777" w:rsidTr="00AD0A3C">
        <w:tc>
          <w:tcPr>
            <w:tcW w:w="3325" w:type="dxa"/>
            <w:tcBorders>
              <w:bottom w:val="nil"/>
            </w:tcBorders>
          </w:tcPr>
          <w:p w14:paraId="62FF8114" w14:textId="77777777" w:rsidR="000C2E95" w:rsidRDefault="000C2E95" w:rsidP="000C2E95">
            <w:pPr>
              <w:ind w:left="340"/>
              <w:rPr>
                <w:rFonts w:ascii="Times New Roman" w:hAnsi="Times New Roman" w:cs="Times New Roman"/>
                <w:sz w:val="24"/>
                <w:szCs w:val="24"/>
              </w:rPr>
            </w:pPr>
            <w:r>
              <w:rPr>
                <w:rFonts w:ascii="Times New Roman" w:hAnsi="Times New Roman" w:cs="Times New Roman"/>
                <w:sz w:val="24"/>
                <w:szCs w:val="24"/>
              </w:rPr>
              <w:t>DTP (34%, 5 – 6.9 years)</w:t>
            </w:r>
          </w:p>
        </w:tc>
        <w:tc>
          <w:tcPr>
            <w:tcW w:w="1440" w:type="dxa"/>
            <w:gridSpan w:val="3"/>
            <w:tcBorders>
              <w:bottom w:val="nil"/>
            </w:tcBorders>
          </w:tcPr>
          <w:p w14:paraId="7F07D9B1"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nil"/>
            </w:tcBorders>
          </w:tcPr>
          <w:p w14:paraId="6B375E0C"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461FF137"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52759263"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037DBDC7" w14:textId="5CCB9717" w:rsidR="000C2E95" w:rsidRDefault="000C2E95" w:rsidP="000C2E95">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0C2E95" w14:paraId="4ABC1944" w14:textId="77777777" w:rsidTr="00AD0A3C">
        <w:tc>
          <w:tcPr>
            <w:tcW w:w="3325" w:type="dxa"/>
            <w:tcBorders>
              <w:top w:val="nil"/>
              <w:bottom w:val="nil"/>
            </w:tcBorders>
          </w:tcPr>
          <w:p w14:paraId="60FE71D2" w14:textId="77777777" w:rsidR="000C2E95" w:rsidRDefault="000C2E95" w:rsidP="000C2E95">
            <w:pPr>
              <w:ind w:left="340"/>
              <w:rPr>
                <w:rFonts w:ascii="Times New Roman" w:hAnsi="Times New Roman" w:cs="Times New Roman"/>
                <w:sz w:val="24"/>
                <w:szCs w:val="24"/>
              </w:rPr>
            </w:pPr>
            <w:r>
              <w:rPr>
                <w:rFonts w:ascii="Times New Roman" w:hAnsi="Times New Roman" w:cs="Times New Roman"/>
                <w:sz w:val="24"/>
                <w:szCs w:val="24"/>
              </w:rPr>
              <w:t>Td (66%, 7 – 10.9 years)</w:t>
            </w:r>
          </w:p>
        </w:tc>
        <w:tc>
          <w:tcPr>
            <w:tcW w:w="1440" w:type="dxa"/>
            <w:gridSpan w:val="3"/>
            <w:tcBorders>
              <w:top w:val="nil"/>
              <w:bottom w:val="nil"/>
            </w:tcBorders>
          </w:tcPr>
          <w:p w14:paraId="1C61675F"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5FC7786F" w14:textId="77777777" w:rsidR="000C2E95" w:rsidRDefault="000C2E95" w:rsidP="000C2E95">
            <w:pPr>
              <w:jc w:val="center"/>
              <w:rPr>
                <w:rFonts w:ascii="Times New Roman" w:hAnsi="Times New Roman" w:cs="Times New Roman"/>
                <w:sz w:val="24"/>
                <w:szCs w:val="24"/>
              </w:rPr>
            </w:pPr>
          </w:p>
        </w:tc>
        <w:tc>
          <w:tcPr>
            <w:tcW w:w="914" w:type="dxa"/>
            <w:tcBorders>
              <w:top w:val="nil"/>
              <w:bottom w:val="nil"/>
            </w:tcBorders>
          </w:tcPr>
          <w:p w14:paraId="02641AC3" w14:textId="77777777" w:rsidR="000C2E95" w:rsidRDefault="000C2E95" w:rsidP="000C2E95">
            <w:pPr>
              <w:jc w:val="center"/>
              <w:rPr>
                <w:rFonts w:ascii="Times New Roman" w:hAnsi="Times New Roman" w:cs="Times New Roman"/>
                <w:sz w:val="24"/>
                <w:szCs w:val="24"/>
              </w:rPr>
            </w:pPr>
          </w:p>
        </w:tc>
        <w:tc>
          <w:tcPr>
            <w:tcW w:w="1377" w:type="dxa"/>
            <w:tcBorders>
              <w:top w:val="nil"/>
              <w:bottom w:val="nil"/>
            </w:tcBorders>
          </w:tcPr>
          <w:p w14:paraId="5563558C" w14:textId="77777777" w:rsidR="000C2E95" w:rsidRDefault="000C2E95" w:rsidP="000C2E95">
            <w:pPr>
              <w:jc w:val="center"/>
              <w:rPr>
                <w:rFonts w:ascii="Times New Roman" w:hAnsi="Times New Roman" w:cs="Times New Roman"/>
                <w:sz w:val="24"/>
                <w:szCs w:val="24"/>
              </w:rPr>
            </w:pPr>
          </w:p>
        </w:tc>
        <w:tc>
          <w:tcPr>
            <w:tcW w:w="1939" w:type="dxa"/>
            <w:tcBorders>
              <w:top w:val="nil"/>
              <w:bottom w:val="nil"/>
            </w:tcBorders>
          </w:tcPr>
          <w:p w14:paraId="5ED5CA3B" w14:textId="32738E9C" w:rsidR="000C2E95" w:rsidRDefault="000C2E95" w:rsidP="000C2E95">
            <w:pPr>
              <w:rPr>
                <w:rFonts w:ascii="Times New Roman" w:hAnsi="Times New Roman" w:cs="Times New Roman"/>
                <w:sz w:val="24"/>
                <w:szCs w:val="24"/>
              </w:rPr>
            </w:pPr>
            <w:r>
              <w:rPr>
                <w:rFonts w:ascii="Times New Roman" w:hAnsi="Times New Roman" w:cs="Times New Roman"/>
                <w:sz w:val="24"/>
                <w:szCs w:val="24"/>
              </w:rPr>
              <w:t>data</w:t>
            </w:r>
          </w:p>
        </w:tc>
      </w:tr>
      <w:tr w:rsidR="000C2E95" w14:paraId="417FAFC2" w14:textId="77777777" w:rsidTr="00AD0A3C">
        <w:tc>
          <w:tcPr>
            <w:tcW w:w="3325" w:type="dxa"/>
            <w:tcBorders>
              <w:top w:val="nil"/>
              <w:bottom w:val="nil"/>
            </w:tcBorders>
          </w:tcPr>
          <w:p w14:paraId="2D222BC2" w14:textId="77777777" w:rsidR="000C2E95" w:rsidRDefault="000C2E95" w:rsidP="000C2E95">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12F57417"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6D735C30" w14:textId="77777777" w:rsidR="000C2E95" w:rsidRDefault="000C2E95" w:rsidP="000C2E95">
            <w:pPr>
              <w:jc w:val="center"/>
              <w:rPr>
                <w:rFonts w:ascii="Times New Roman" w:hAnsi="Times New Roman" w:cs="Times New Roman"/>
                <w:sz w:val="24"/>
                <w:szCs w:val="24"/>
              </w:rPr>
            </w:pPr>
          </w:p>
        </w:tc>
        <w:tc>
          <w:tcPr>
            <w:tcW w:w="914" w:type="dxa"/>
            <w:tcBorders>
              <w:top w:val="nil"/>
              <w:bottom w:val="nil"/>
            </w:tcBorders>
          </w:tcPr>
          <w:p w14:paraId="7DA4825D" w14:textId="77777777" w:rsidR="000C2E95" w:rsidRDefault="000C2E95" w:rsidP="000C2E95">
            <w:pPr>
              <w:jc w:val="center"/>
              <w:rPr>
                <w:rFonts w:ascii="Times New Roman" w:hAnsi="Times New Roman" w:cs="Times New Roman"/>
                <w:sz w:val="24"/>
                <w:szCs w:val="24"/>
              </w:rPr>
            </w:pPr>
          </w:p>
        </w:tc>
        <w:tc>
          <w:tcPr>
            <w:tcW w:w="1377" w:type="dxa"/>
            <w:tcBorders>
              <w:top w:val="nil"/>
              <w:bottom w:val="nil"/>
            </w:tcBorders>
          </w:tcPr>
          <w:p w14:paraId="2B2A1D67" w14:textId="77777777" w:rsidR="000C2E95" w:rsidRDefault="000C2E95" w:rsidP="000C2E95">
            <w:pPr>
              <w:jc w:val="center"/>
              <w:rPr>
                <w:rFonts w:ascii="Times New Roman" w:hAnsi="Times New Roman" w:cs="Times New Roman"/>
                <w:sz w:val="24"/>
                <w:szCs w:val="24"/>
              </w:rPr>
            </w:pPr>
          </w:p>
        </w:tc>
        <w:tc>
          <w:tcPr>
            <w:tcW w:w="1939" w:type="dxa"/>
            <w:tcBorders>
              <w:top w:val="nil"/>
              <w:bottom w:val="nil"/>
            </w:tcBorders>
          </w:tcPr>
          <w:p w14:paraId="09B6B663" w14:textId="5092C0D4" w:rsidR="000C2E95" w:rsidRDefault="000C2E95" w:rsidP="000C2E95">
            <w:pPr>
              <w:rPr>
                <w:rFonts w:ascii="Times New Roman" w:hAnsi="Times New Roman" w:cs="Times New Roman"/>
                <w:sz w:val="24"/>
                <w:szCs w:val="24"/>
              </w:rPr>
            </w:pPr>
            <w:r>
              <w:rPr>
                <w:rFonts w:ascii="Times New Roman" w:hAnsi="Times New Roman" w:cs="Times New Roman"/>
                <w:sz w:val="24"/>
                <w:szCs w:val="24"/>
              </w:rPr>
              <w:t>Table A3</w:t>
            </w:r>
          </w:p>
        </w:tc>
      </w:tr>
      <w:tr w:rsidR="00E308D6" w14:paraId="7EAD1357" w14:textId="77777777" w:rsidTr="00AD0A3C">
        <w:tc>
          <w:tcPr>
            <w:tcW w:w="3325" w:type="dxa"/>
            <w:tcBorders>
              <w:top w:val="nil"/>
              <w:bottom w:val="nil"/>
            </w:tcBorders>
          </w:tcPr>
          <w:p w14:paraId="5A867D5E"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OPV</w:t>
            </w:r>
          </w:p>
        </w:tc>
        <w:tc>
          <w:tcPr>
            <w:tcW w:w="1440" w:type="dxa"/>
            <w:gridSpan w:val="3"/>
            <w:tcBorders>
              <w:top w:val="nil"/>
              <w:bottom w:val="nil"/>
            </w:tcBorders>
          </w:tcPr>
          <w:p w14:paraId="74845B7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14B58F51"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447DAFD"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3A8D71B"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1F50ED52" w14:textId="77777777" w:rsidR="008E63AB" w:rsidRDefault="008E63AB" w:rsidP="008E63AB">
            <w:pPr>
              <w:rPr>
                <w:rFonts w:ascii="Times New Roman" w:hAnsi="Times New Roman" w:cs="Times New Roman"/>
                <w:sz w:val="24"/>
                <w:szCs w:val="24"/>
              </w:rPr>
            </w:pPr>
          </w:p>
        </w:tc>
      </w:tr>
      <w:tr w:rsidR="00E308D6" w14:paraId="0704E7E5" w14:textId="77777777" w:rsidTr="00AD0A3C">
        <w:tc>
          <w:tcPr>
            <w:tcW w:w="3325" w:type="dxa"/>
            <w:tcBorders>
              <w:top w:val="nil"/>
              <w:bottom w:val="single" w:sz="4" w:space="0" w:color="auto"/>
            </w:tcBorders>
          </w:tcPr>
          <w:p w14:paraId="50CBE56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single" w:sz="4" w:space="0" w:color="auto"/>
            </w:tcBorders>
          </w:tcPr>
          <w:p w14:paraId="392D1A9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126272E5"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65DE72B6"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21E3A0D0"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349D063B" w14:textId="77777777" w:rsidR="008E63AB" w:rsidRDefault="008E63AB" w:rsidP="008E63AB">
            <w:pPr>
              <w:rPr>
                <w:rFonts w:ascii="Times New Roman" w:hAnsi="Times New Roman" w:cs="Times New Roman"/>
                <w:sz w:val="24"/>
                <w:szCs w:val="24"/>
              </w:rPr>
            </w:pPr>
          </w:p>
        </w:tc>
      </w:tr>
      <w:tr w:rsidR="00E308D6" w14:paraId="02941696" w14:textId="77777777" w:rsidTr="00AD0A3C">
        <w:tc>
          <w:tcPr>
            <w:tcW w:w="3325" w:type="dxa"/>
            <w:tcBorders>
              <w:bottom w:val="single" w:sz="4" w:space="0" w:color="auto"/>
            </w:tcBorders>
          </w:tcPr>
          <w:p w14:paraId="6240E33A"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Domestic (US)</w:t>
            </w:r>
          </w:p>
        </w:tc>
        <w:tc>
          <w:tcPr>
            <w:tcW w:w="1440" w:type="dxa"/>
            <w:gridSpan w:val="3"/>
            <w:tcBorders>
              <w:bottom w:val="single" w:sz="4" w:space="0" w:color="auto"/>
            </w:tcBorders>
          </w:tcPr>
          <w:p w14:paraId="6E5A1A42"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11AE4F4A"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6724805B"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7E5CFEEB"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50AC71BC" w14:textId="77777777" w:rsidR="008E63AB" w:rsidRDefault="008E63AB" w:rsidP="008E63AB">
            <w:pPr>
              <w:rPr>
                <w:rFonts w:ascii="Times New Roman" w:hAnsi="Times New Roman" w:cs="Times New Roman"/>
                <w:sz w:val="24"/>
                <w:szCs w:val="24"/>
              </w:rPr>
            </w:pPr>
          </w:p>
        </w:tc>
      </w:tr>
      <w:tr w:rsidR="00E308D6" w14:paraId="0F6C7C3B" w14:textId="77777777" w:rsidTr="00AD0A3C">
        <w:tc>
          <w:tcPr>
            <w:tcW w:w="3325" w:type="dxa"/>
            <w:tcBorders>
              <w:bottom w:val="nil"/>
            </w:tcBorders>
          </w:tcPr>
          <w:p w14:paraId="06333171"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DTaP</w:t>
            </w:r>
            <w:proofErr w:type="spellEnd"/>
            <w:r>
              <w:rPr>
                <w:rFonts w:ascii="Times New Roman" w:hAnsi="Times New Roman" w:cs="Times New Roman"/>
                <w:sz w:val="24"/>
                <w:szCs w:val="24"/>
              </w:rPr>
              <w:t xml:space="preserve"> (34%, 5 – 6.9 years)</w:t>
            </w:r>
          </w:p>
        </w:tc>
        <w:tc>
          <w:tcPr>
            <w:tcW w:w="1440" w:type="dxa"/>
            <w:gridSpan w:val="3"/>
            <w:tcBorders>
              <w:bottom w:val="nil"/>
            </w:tcBorders>
          </w:tcPr>
          <w:p w14:paraId="74FC715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bottom w:val="nil"/>
            </w:tcBorders>
          </w:tcPr>
          <w:p w14:paraId="1394739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4123D29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16536139"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17C5842D" w14:textId="32D06514" w:rsidR="008E63AB" w:rsidRDefault="000C2E95" w:rsidP="008E63AB">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 4]&lt;/DisplayText&gt;&lt;record&gt;&lt;rec-number&gt;11&lt;/rec-number&gt;&lt;foreign-keys&gt;&lt;key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 4]</w:t>
            </w:r>
            <w:r>
              <w:rPr>
                <w:rFonts w:ascii="Times New Roman" w:hAnsi="Times New Roman" w:cs="Times New Roman"/>
                <w:sz w:val="24"/>
                <w:szCs w:val="24"/>
              </w:rPr>
              <w:fldChar w:fldCharType="end"/>
            </w:r>
          </w:p>
        </w:tc>
      </w:tr>
      <w:tr w:rsidR="00E308D6" w14:paraId="4D9F5060" w14:textId="77777777" w:rsidTr="00AD0A3C">
        <w:tc>
          <w:tcPr>
            <w:tcW w:w="3325" w:type="dxa"/>
            <w:tcBorders>
              <w:top w:val="nil"/>
              <w:bottom w:val="nil"/>
            </w:tcBorders>
          </w:tcPr>
          <w:p w14:paraId="4FE69AA8"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r>
              <w:rPr>
                <w:rFonts w:ascii="Times New Roman" w:hAnsi="Times New Roman" w:cs="Times New Roman"/>
                <w:sz w:val="24"/>
                <w:szCs w:val="24"/>
              </w:rPr>
              <w:t xml:space="preserve"> (66%, 7 – 10.9 years)</w:t>
            </w:r>
          </w:p>
        </w:tc>
        <w:tc>
          <w:tcPr>
            <w:tcW w:w="1440" w:type="dxa"/>
            <w:gridSpan w:val="3"/>
            <w:tcBorders>
              <w:top w:val="nil"/>
              <w:bottom w:val="nil"/>
            </w:tcBorders>
          </w:tcPr>
          <w:p w14:paraId="5CC7F3D9"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7DE2BD58"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7E86E049"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7575286"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0C0597DA" w14:textId="2F16ACB5"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A3</w:t>
            </w:r>
          </w:p>
        </w:tc>
      </w:tr>
      <w:tr w:rsidR="00E308D6" w14:paraId="1459A838" w14:textId="77777777" w:rsidTr="00AD0A3C">
        <w:tc>
          <w:tcPr>
            <w:tcW w:w="3325" w:type="dxa"/>
            <w:tcBorders>
              <w:top w:val="nil"/>
              <w:bottom w:val="nil"/>
            </w:tcBorders>
          </w:tcPr>
          <w:p w14:paraId="73DB45F8"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3E1825CB"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3F6EA966"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136580EE"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380FD9E4"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5326D8D8" w14:textId="77777777" w:rsidR="008E63AB" w:rsidRDefault="008E63AB" w:rsidP="008E63AB">
            <w:pPr>
              <w:rPr>
                <w:rFonts w:ascii="Times New Roman" w:hAnsi="Times New Roman" w:cs="Times New Roman"/>
                <w:sz w:val="24"/>
                <w:szCs w:val="24"/>
              </w:rPr>
            </w:pPr>
          </w:p>
        </w:tc>
      </w:tr>
      <w:tr w:rsidR="00E308D6" w14:paraId="44DD7B3B" w14:textId="77777777" w:rsidTr="00AD0A3C">
        <w:tc>
          <w:tcPr>
            <w:tcW w:w="3325" w:type="dxa"/>
            <w:tcBorders>
              <w:top w:val="nil"/>
              <w:bottom w:val="nil"/>
            </w:tcBorders>
          </w:tcPr>
          <w:p w14:paraId="4E972656"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IPV</w:t>
            </w:r>
          </w:p>
        </w:tc>
        <w:tc>
          <w:tcPr>
            <w:tcW w:w="1440" w:type="dxa"/>
            <w:gridSpan w:val="3"/>
            <w:tcBorders>
              <w:top w:val="nil"/>
              <w:bottom w:val="nil"/>
            </w:tcBorders>
          </w:tcPr>
          <w:p w14:paraId="17A6A1B6"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6E968F3E"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21022C58"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6B6BF851"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28223F27" w14:textId="77777777" w:rsidR="008E63AB" w:rsidRDefault="008E63AB" w:rsidP="008E63AB">
            <w:pPr>
              <w:rPr>
                <w:rFonts w:ascii="Times New Roman" w:hAnsi="Times New Roman" w:cs="Times New Roman"/>
                <w:sz w:val="24"/>
                <w:szCs w:val="24"/>
              </w:rPr>
            </w:pPr>
          </w:p>
        </w:tc>
      </w:tr>
      <w:tr w:rsidR="00E308D6" w14:paraId="5DA97E64" w14:textId="77777777" w:rsidTr="00AD0A3C">
        <w:tc>
          <w:tcPr>
            <w:tcW w:w="3325" w:type="dxa"/>
            <w:tcBorders>
              <w:top w:val="nil"/>
              <w:bottom w:val="nil"/>
            </w:tcBorders>
          </w:tcPr>
          <w:p w14:paraId="7FCD6BE2"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440" w:type="dxa"/>
            <w:gridSpan w:val="3"/>
            <w:tcBorders>
              <w:top w:val="nil"/>
              <w:bottom w:val="nil"/>
            </w:tcBorders>
          </w:tcPr>
          <w:p w14:paraId="06B0BB0F"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4504EEF6"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69503C44"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4624E1EE"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0FFC5083" w14:textId="77777777" w:rsidR="008E63AB" w:rsidRDefault="008E63AB" w:rsidP="008E63AB">
            <w:pPr>
              <w:rPr>
                <w:rFonts w:ascii="Times New Roman" w:hAnsi="Times New Roman" w:cs="Times New Roman"/>
                <w:sz w:val="24"/>
                <w:szCs w:val="24"/>
              </w:rPr>
            </w:pPr>
          </w:p>
        </w:tc>
      </w:tr>
      <w:tr w:rsidR="00E308D6" w14:paraId="197E70B4" w14:textId="77777777" w:rsidTr="00AD0A3C">
        <w:tc>
          <w:tcPr>
            <w:tcW w:w="3325" w:type="dxa"/>
            <w:tcBorders>
              <w:top w:val="nil"/>
              <w:bottom w:val="single" w:sz="4" w:space="0" w:color="auto"/>
            </w:tcBorders>
          </w:tcPr>
          <w:p w14:paraId="4A62A323"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45194344"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75366177"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4246034C"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12F95833"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02B94AFD" w14:textId="77777777" w:rsidR="008E63AB" w:rsidRDefault="008E63AB" w:rsidP="008E63AB">
            <w:pPr>
              <w:rPr>
                <w:rFonts w:ascii="Times New Roman" w:hAnsi="Times New Roman" w:cs="Times New Roman"/>
                <w:sz w:val="24"/>
                <w:szCs w:val="24"/>
              </w:rPr>
            </w:pPr>
          </w:p>
        </w:tc>
      </w:tr>
      <w:tr w:rsidR="00E308D6" w14:paraId="61C204E0" w14:textId="77777777" w:rsidTr="00AD0A3C">
        <w:tc>
          <w:tcPr>
            <w:tcW w:w="3325" w:type="dxa"/>
            <w:tcBorders>
              <w:bottom w:val="single" w:sz="4" w:space="0" w:color="auto"/>
            </w:tcBorders>
          </w:tcPr>
          <w:p w14:paraId="22B663FD"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11 – 18.9 years old</w:t>
            </w:r>
          </w:p>
        </w:tc>
        <w:tc>
          <w:tcPr>
            <w:tcW w:w="1440" w:type="dxa"/>
            <w:gridSpan w:val="3"/>
            <w:tcBorders>
              <w:bottom w:val="single" w:sz="4" w:space="0" w:color="auto"/>
            </w:tcBorders>
          </w:tcPr>
          <w:p w14:paraId="4A26AD09"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48C92117"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67073BA1"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1B878C3F"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3A1C10EC" w14:textId="77777777" w:rsidR="008E63AB" w:rsidRDefault="008E63AB" w:rsidP="008E63AB">
            <w:pPr>
              <w:rPr>
                <w:rFonts w:ascii="Times New Roman" w:hAnsi="Times New Roman" w:cs="Times New Roman"/>
                <w:sz w:val="24"/>
                <w:szCs w:val="24"/>
              </w:rPr>
            </w:pPr>
          </w:p>
        </w:tc>
      </w:tr>
      <w:tr w:rsidR="00E308D6" w14:paraId="0E44DECF" w14:textId="77777777" w:rsidTr="00AD0A3C">
        <w:tc>
          <w:tcPr>
            <w:tcW w:w="3325" w:type="dxa"/>
            <w:tcBorders>
              <w:bottom w:val="single" w:sz="4" w:space="0" w:color="auto"/>
            </w:tcBorders>
          </w:tcPr>
          <w:p w14:paraId="6B41E8BA"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Overseas</w:t>
            </w:r>
          </w:p>
        </w:tc>
        <w:tc>
          <w:tcPr>
            <w:tcW w:w="1440" w:type="dxa"/>
            <w:gridSpan w:val="3"/>
            <w:tcBorders>
              <w:bottom w:val="single" w:sz="4" w:space="0" w:color="auto"/>
            </w:tcBorders>
          </w:tcPr>
          <w:p w14:paraId="5A8A223A"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004FF240"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160D394D"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145BED5C"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25AD8E9D" w14:textId="77777777" w:rsidR="008E63AB" w:rsidRDefault="008E63AB" w:rsidP="008E63AB">
            <w:pPr>
              <w:rPr>
                <w:rFonts w:ascii="Times New Roman" w:hAnsi="Times New Roman" w:cs="Times New Roman"/>
                <w:sz w:val="24"/>
                <w:szCs w:val="24"/>
              </w:rPr>
            </w:pPr>
          </w:p>
        </w:tc>
      </w:tr>
      <w:tr w:rsidR="000C2E95" w14:paraId="1FA52C86" w14:textId="77777777" w:rsidTr="00AD0A3C">
        <w:tc>
          <w:tcPr>
            <w:tcW w:w="3325" w:type="dxa"/>
            <w:tcBorders>
              <w:bottom w:val="nil"/>
            </w:tcBorders>
          </w:tcPr>
          <w:p w14:paraId="0324529E" w14:textId="77777777" w:rsidR="000C2E95" w:rsidRDefault="000C2E95" w:rsidP="000C2E95">
            <w:pPr>
              <w:ind w:left="340"/>
              <w:rPr>
                <w:rFonts w:ascii="Times New Roman" w:hAnsi="Times New Roman" w:cs="Times New Roman"/>
                <w:sz w:val="24"/>
                <w:szCs w:val="24"/>
              </w:rPr>
            </w:pPr>
            <w:r>
              <w:rPr>
                <w:rFonts w:ascii="Times New Roman" w:hAnsi="Times New Roman" w:cs="Times New Roman"/>
                <w:sz w:val="24"/>
                <w:szCs w:val="24"/>
              </w:rPr>
              <w:t xml:space="preserve">Td </w:t>
            </w:r>
          </w:p>
        </w:tc>
        <w:tc>
          <w:tcPr>
            <w:tcW w:w="1440" w:type="dxa"/>
            <w:gridSpan w:val="3"/>
            <w:tcBorders>
              <w:bottom w:val="nil"/>
            </w:tcBorders>
          </w:tcPr>
          <w:p w14:paraId="23821958"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bottom w:val="nil"/>
            </w:tcBorders>
          </w:tcPr>
          <w:p w14:paraId="51130350"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6172E356"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0F883AD4"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78458FA9" w14:textId="271BD38D" w:rsidR="000C2E95" w:rsidRDefault="000C2E95" w:rsidP="000C2E95">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0C2E95" w14:paraId="35DA2E26" w14:textId="77777777" w:rsidTr="00AD0A3C">
        <w:tc>
          <w:tcPr>
            <w:tcW w:w="3325" w:type="dxa"/>
            <w:tcBorders>
              <w:top w:val="nil"/>
              <w:bottom w:val="nil"/>
            </w:tcBorders>
          </w:tcPr>
          <w:p w14:paraId="1EA9DA56" w14:textId="77777777" w:rsidR="000C2E95" w:rsidRDefault="000C2E95" w:rsidP="000C2E95">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7529DDEB"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623387EA" w14:textId="77777777" w:rsidR="000C2E95" w:rsidRDefault="000C2E95" w:rsidP="000C2E95">
            <w:pPr>
              <w:jc w:val="center"/>
              <w:rPr>
                <w:rFonts w:ascii="Times New Roman" w:hAnsi="Times New Roman" w:cs="Times New Roman"/>
                <w:sz w:val="24"/>
                <w:szCs w:val="24"/>
              </w:rPr>
            </w:pPr>
          </w:p>
        </w:tc>
        <w:tc>
          <w:tcPr>
            <w:tcW w:w="914" w:type="dxa"/>
            <w:tcBorders>
              <w:top w:val="nil"/>
              <w:bottom w:val="nil"/>
            </w:tcBorders>
          </w:tcPr>
          <w:p w14:paraId="6DF20C79" w14:textId="77777777" w:rsidR="000C2E95" w:rsidRDefault="000C2E95" w:rsidP="000C2E95">
            <w:pPr>
              <w:jc w:val="center"/>
              <w:rPr>
                <w:rFonts w:ascii="Times New Roman" w:hAnsi="Times New Roman" w:cs="Times New Roman"/>
                <w:sz w:val="24"/>
                <w:szCs w:val="24"/>
              </w:rPr>
            </w:pPr>
          </w:p>
        </w:tc>
        <w:tc>
          <w:tcPr>
            <w:tcW w:w="1377" w:type="dxa"/>
            <w:tcBorders>
              <w:top w:val="nil"/>
              <w:bottom w:val="nil"/>
            </w:tcBorders>
          </w:tcPr>
          <w:p w14:paraId="79D57072" w14:textId="77777777" w:rsidR="000C2E95" w:rsidRDefault="000C2E95" w:rsidP="000C2E95">
            <w:pPr>
              <w:jc w:val="center"/>
              <w:rPr>
                <w:rFonts w:ascii="Times New Roman" w:hAnsi="Times New Roman" w:cs="Times New Roman"/>
                <w:sz w:val="24"/>
                <w:szCs w:val="24"/>
              </w:rPr>
            </w:pPr>
          </w:p>
        </w:tc>
        <w:tc>
          <w:tcPr>
            <w:tcW w:w="1939" w:type="dxa"/>
            <w:tcBorders>
              <w:top w:val="nil"/>
              <w:bottom w:val="nil"/>
            </w:tcBorders>
          </w:tcPr>
          <w:p w14:paraId="0C47B43D" w14:textId="2D603BF6" w:rsidR="000C2E95" w:rsidRDefault="000C2E95" w:rsidP="000C2E95">
            <w:pPr>
              <w:rPr>
                <w:rFonts w:ascii="Times New Roman" w:hAnsi="Times New Roman" w:cs="Times New Roman"/>
                <w:sz w:val="24"/>
                <w:szCs w:val="24"/>
              </w:rPr>
            </w:pPr>
            <w:r>
              <w:rPr>
                <w:rFonts w:ascii="Times New Roman" w:hAnsi="Times New Roman" w:cs="Times New Roman"/>
                <w:sz w:val="24"/>
                <w:szCs w:val="24"/>
              </w:rPr>
              <w:t>data</w:t>
            </w:r>
          </w:p>
        </w:tc>
      </w:tr>
      <w:tr w:rsidR="000C2E95" w14:paraId="42B8C89F" w14:textId="77777777" w:rsidTr="00AD0A3C">
        <w:tc>
          <w:tcPr>
            <w:tcW w:w="3325" w:type="dxa"/>
            <w:tcBorders>
              <w:top w:val="nil"/>
              <w:bottom w:val="single" w:sz="4" w:space="0" w:color="auto"/>
            </w:tcBorders>
          </w:tcPr>
          <w:p w14:paraId="0E29452B" w14:textId="77777777" w:rsidR="000C2E95" w:rsidRDefault="000C2E95" w:rsidP="000C2E95">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single" w:sz="4" w:space="0" w:color="auto"/>
            </w:tcBorders>
          </w:tcPr>
          <w:p w14:paraId="604F4289"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5BB85949" w14:textId="77777777" w:rsidR="000C2E95" w:rsidRDefault="000C2E95" w:rsidP="000C2E95">
            <w:pPr>
              <w:jc w:val="center"/>
              <w:rPr>
                <w:rFonts w:ascii="Times New Roman" w:hAnsi="Times New Roman" w:cs="Times New Roman"/>
                <w:sz w:val="24"/>
                <w:szCs w:val="24"/>
              </w:rPr>
            </w:pPr>
          </w:p>
        </w:tc>
        <w:tc>
          <w:tcPr>
            <w:tcW w:w="914" w:type="dxa"/>
            <w:tcBorders>
              <w:top w:val="nil"/>
              <w:bottom w:val="single" w:sz="4" w:space="0" w:color="auto"/>
            </w:tcBorders>
          </w:tcPr>
          <w:p w14:paraId="4A46255A" w14:textId="77777777" w:rsidR="000C2E95" w:rsidRDefault="000C2E95" w:rsidP="000C2E95">
            <w:pPr>
              <w:jc w:val="center"/>
              <w:rPr>
                <w:rFonts w:ascii="Times New Roman" w:hAnsi="Times New Roman" w:cs="Times New Roman"/>
                <w:sz w:val="24"/>
                <w:szCs w:val="24"/>
              </w:rPr>
            </w:pPr>
          </w:p>
        </w:tc>
        <w:tc>
          <w:tcPr>
            <w:tcW w:w="1377" w:type="dxa"/>
            <w:tcBorders>
              <w:top w:val="nil"/>
              <w:bottom w:val="single" w:sz="4" w:space="0" w:color="auto"/>
            </w:tcBorders>
          </w:tcPr>
          <w:p w14:paraId="0013D3C0" w14:textId="77777777" w:rsidR="000C2E95" w:rsidRDefault="000C2E95" w:rsidP="000C2E95">
            <w:pPr>
              <w:jc w:val="center"/>
              <w:rPr>
                <w:rFonts w:ascii="Times New Roman" w:hAnsi="Times New Roman" w:cs="Times New Roman"/>
                <w:sz w:val="24"/>
                <w:szCs w:val="24"/>
              </w:rPr>
            </w:pPr>
          </w:p>
        </w:tc>
        <w:tc>
          <w:tcPr>
            <w:tcW w:w="1939" w:type="dxa"/>
            <w:tcBorders>
              <w:top w:val="nil"/>
              <w:bottom w:val="single" w:sz="4" w:space="0" w:color="auto"/>
            </w:tcBorders>
          </w:tcPr>
          <w:p w14:paraId="13AF2F5D" w14:textId="26867504" w:rsidR="000C2E95" w:rsidRDefault="000C2E95" w:rsidP="000C2E95">
            <w:pPr>
              <w:rPr>
                <w:rFonts w:ascii="Times New Roman" w:hAnsi="Times New Roman" w:cs="Times New Roman"/>
                <w:sz w:val="24"/>
                <w:szCs w:val="24"/>
              </w:rPr>
            </w:pPr>
            <w:r>
              <w:rPr>
                <w:rFonts w:ascii="Times New Roman" w:hAnsi="Times New Roman" w:cs="Times New Roman"/>
                <w:sz w:val="24"/>
                <w:szCs w:val="24"/>
              </w:rPr>
              <w:t>Table A4</w:t>
            </w:r>
          </w:p>
        </w:tc>
      </w:tr>
      <w:tr w:rsidR="00E308D6" w14:paraId="482191C8" w14:textId="77777777" w:rsidTr="00AD0A3C">
        <w:tc>
          <w:tcPr>
            <w:tcW w:w="3325" w:type="dxa"/>
            <w:tcBorders>
              <w:bottom w:val="single" w:sz="4" w:space="0" w:color="auto"/>
            </w:tcBorders>
          </w:tcPr>
          <w:p w14:paraId="45F547FC"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Domestic (US)</w:t>
            </w:r>
          </w:p>
        </w:tc>
        <w:tc>
          <w:tcPr>
            <w:tcW w:w="1440" w:type="dxa"/>
            <w:gridSpan w:val="3"/>
            <w:tcBorders>
              <w:bottom w:val="single" w:sz="4" w:space="0" w:color="auto"/>
            </w:tcBorders>
          </w:tcPr>
          <w:p w14:paraId="6DD7561A"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790F0F30"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51C6AC6E"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4DD1EBE0"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0952CA25" w14:textId="77777777" w:rsidR="008E63AB" w:rsidRDefault="008E63AB" w:rsidP="008E63AB">
            <w:pPr>
              <w:rPr>
                <w:rFonts w:ascii="Times New Roman" w:hAnsi="Times New Roman" w:cs="Times New Roman"/>
                <w:sz w:val="24"/>
                <w:szCs w:val="24"/>
              </w:rPr>
            </w:pPr>
          </w:p>
        </w:tc>
      </w:tr>
      <w:tr w:rsidR="00E308D6" w14:paraId="0A1AD35E" w14:textId="77777777" w:rsidTr="00AD0A3C">
        <w:tc>
          <w:tcPr>
            <w:tcW w:w="3325" w:type="dxa"/>
            <w:tcBorders>
              <w:bottom w:val="nil"/>
            </w:tcBorders>
          </w:tcPr>
          <w:p w14:paraId="4AE2832B"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p>
        </w:tc>
        <w:tc>
          <w:tcPr>
            <w:tcW w:w="1440" w:type="dxa"/>
            <w:gridSpan w:val="3"/>
            <w:tcBorders>
              <w:bottom w:val="nil"/>
            </w:tcBorders>
          </w:tcPr>
          <w:p w14:paraId="6ECED678"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nil"/>
            </w:tcBorders>
          </w:tcPr>
          <w:p w14:paraId="1006AF3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6B7D4B2A"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40B97734"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261EE3ED" w14:textId="787921C9" w:rsidR="008E63AB" w:rsidRDefault="000C2E95" w:rsidP="008E63AB">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Practices&lt;/Author&gt;&lt;Year&gt;2016&lt;/Year&gt;&lt;RecNum&gt;11&lt;/RecNum&gt;&lt;DisplayText&gt;[3, 4]&lt;/DisplayText&gt;&lt;record&gt;&lt;rec-number&gt;11&lt;/rec-number&gt;&lt;foreign-keys&gt;&lt;key app="EN" db-id="dxz0pa2sgprszaed2xlva5fate0wxrvfpzsd" timestamp="1463518713"&gt;11&lt;/key&gt;&lt;/foreign-keys&gt;&lt;ref-type name="Web Page"&gt;12&lt;/ref-type&gt;&lt;contributors&gt;&lt;authors&gt;&lt;author&gt;Advisory Committee on Immunization Practices,&lt;/author&gt;&lt;author&gt;American Academy of Pediatrics,&lt;/author&gt;&lt;author&gt;American Academy of Family Physicians,&lt;/author&gt;&lt;author&gt;American College of Obstetricians and Gynecologists,&lt;/author&gt;&lt;/authors&gt;&lt;/contributors&gt;&lt;titles&gt;&lt;title&gt;Recommended immunization schedules for persons aged 0 through 18 years, United States, 2016&lt;/title&gt;&lt;/titles&gt;&lt;volume&gt;2016&lt;/volume&gt;&lt;number&gt;May 17&lt;/number&gt;&lt;dates&gt;&lt;year&gt;2016&lt;/year&gt;&lt;/dates&gt;&lt;urls&gt;&lt;related-urls&gt;&lt;url&gt;http://www.cdc.gov/vaccines/schedules/downloads/child/0-18yrs-child-combined-schedule.pdf&lt;/url&gt;&lt;/related-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 4]</w:t>
            </w:r>
            <w:r>
              <w:rPr>
                <w:rFonts w:ascii="Times New Roman" w:hAnsi="Times New Roman" w:cs="Times New Roman"/>
                <w:sz w:val="24"/>
                <w:szCs w:val="24"/>
              </w:rPr>
              <w:fldChar w:fldCharType="end"/>
            </w:r>
          </w:p>
        </w:tc>
      </w:tr>
      <w:tr w:rsidR="00E308D6" w14:paraId="121D597E" w14:textId="77777777" w:rsidTr="00AD0A3C">
        <w:tc>
          <w:tcPr>
            <w:tcW w:w="3325" w:type="dxa"/>
            <w:tcBorders>
              <w:top w:val="nil"/>
              <w:bottom w:val="nil"/>
            </w:tcBorders>
          </w:tcPr>
          <w:p w14:paraId="422B6F93"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17643D9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7B9C5007"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36B70BE3"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74FDA4F"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3D76D02E" w14:textId="3242B369"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A4</w:t>
            </w:r>
          </w:p>
        </w:tc>
      </w:tr>
      <w:tr w:rsidR="00E308D6" w14:paraId="129E6127" w14:textId="77777777" w:rsidTr="00AD0A3C">
        <w:tc>
          <w:tcPr>
            <w:tcW w:w="3325" w:type="dxa"/>
            <w:tcBorders>
              <w:top w:val="nil"/>
              <w:bottom w:val="nil"/>
            </w:tcBorders>
          </w:tcPr>
          <w:p w14:paraId="0AFEF604"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IPV</w:t>
            </w:r>
          </w:p>
        </w:tc>
        <w:tc>
          <w:tcPr>
            <w:tcW w:w="1440" w:type="dxa"/>
            <w:gridSpan w:val="3"/>
            <w:tcBorders>
              <w:top w:val="nil"/>
              <w:bottom w:val="nil"/>
            </w:tcBorders>
          </w:tcPr>
          <w:p w14:paraId="7230B69D"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51DAA9F5"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4CB6FED5"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235B21A0"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7A25AE58" w14:textId="77777777" w:rsidR="008E63AB" w:rsidRDefault="008E63AB" w:rsidP="008E63AB">
            <w:pPr>
              <w:rPr>
                <w:rFonts w:ascii="Times New Roman" w:hAnsi="Times New Roman" w:cs="Times New Roman"/>
                <w:sz w:val="24"/>
                <w:szCs w:val="24"/>
              </w:rPr>
            </w:pPr>
          </w:p>
        </w:tc>
      </w:tr>
      <w:tr w:rsidR="00E308D6" w14:paraId="3F5BE12B" w14:textId="77777777" w:rsidTr="00AD0A3C">
        <w:tc>
          <w:tcPr>
            <w:tcW w:w="3325" w:type="dxa"/>
            <w:tcBorders>
              <w:top w:val="nil"/>
              <w:bottom w:val="nil"/>
            </w:tcBorders>
          </w:tcPr>
          <w:p w14:paraId="6101E052"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440" w:type="dxa"/>
            <w:gridSpan w:val="3"/>
            <w:tcBorders>
              <w:top w:val="nil"/>
              <w:bottom w:val="nil"/>
            </w:tcBorders>
          </w:tcPr>
          <w:p w14:paraId="20078AC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5C629CDF"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4E290EE5"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182D5903"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1EBC7832" w14:textId="77777777" w:rsidR="008E63AB" w:rsidRDefault="008E63AB" w:rsidP="008E63AB">
            <w:pPr>
              <w:rPr>
                <w:rFonts w:ascii="Times New Roman" w:hAnsi="Times New Roman" w:cs="Times New Roman"/>
                <w:sz w:val="24"/>
                <w:szCs w:val="24"/>
              </w:rPr>
            </w:pPr>
          </w:p>
        </w:tc>
      </w:tr>
      <w:tr w:rsidR="00E308D6" w14:paraId="06EB6DCB" w14:textId="77777777" w:rsidTr="00AD0A3C">
        <w:tc>
          <w:tcPr>
            <w:tcW w:w="3325" w:type="dxa"/>
            <w:tcBorders>
              <w:top w:val="nil"/>
              <w:bottom w:val="nil"/>
            </w:tcBorders>
          </w:tcPr>
          <w:p w14:paraId="42DA01A4"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HPV</w:t>
            </w:r>
          </w:p>
        </w:tc>
        <w:tc>
          <w:tcPr>
            <w:tcW w:w="1440" w:type="dxa"/>
            <w:gridSpan w:val="3"/>
            <w:tcBorders>
              <w:top w:val="nil"/>
              <w:bottom w:val="nil"/>
            </w:tcBorders>
          </w:tcPr>
          <w:p w14:paraId="407DD44F"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3646AB79"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502D1374"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6C502274"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5946A9C2" w14:textId="77777777" w:rsidR="008E63AB" w:rsidRDefault="008E63AB" w:rsidP="008E63AB">
            <w:pPr>
              <w:rPr>
                <w:rFonts w:ascii="Times New Roman" w:hAnsi="Times New Roman" w:cs="Times New Roman"/>
                <w:sz w:val="24"/>
                <w:szCs w:val="24"/>
              </w:rPr>
            </w:pPr>
          </w:p>
        </w:tc>
      </w:tr>
      <w:tr w:rsidR="00E308D6" w14:paraId="161A86D5" w14:textId="77777777" w:rsidTr="00AD0A3C">
        <w:tc>
          <w:tcPr>
            <w:tcW w:w="3325" w:type="dxa"/>
            <w:tcBorders>
              <w:top w:val="nil"/>
              <w:bottom w:val="nil"/>
            </w:tcBorders>
          </w:tcPr>
          <w:p w14:paraId="10DFB0F5"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MCV4</w:t>
            </w:r>
          </w:p>
        </w:tc>
        <w:tc>
          <w:tcPr>
            <w:tcW w:w="1440" w:type="dxa"/>
            <w:gridSpan w:val="3"/>
            <w:tcBorders>
              <w:top w:val="nil"/>
              <w:bottom w:val="nil"/>
            </w:tcBorders>
          </w:tcPr>
          <w:p w14:paraId="709460E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0757273D" w14:textId="77777777" w:rsidR="008E63AB" w:rsidRDefault="008E63AB" w:rsidP="008E63AB">
            <w:pPr>
              <w:jc w:val="center"/>
              <w:rPr>
                <w:rFonts w:ascii="Times New Roman" w:hAnsi="Times New Roman" w:cs="Times New Roman"/>
                <w:sz w:val="24"/>
                <w:szCs w:val="24"/>
              </w:rPr>
            </w:pPr>
          </w:p>
        </w:tc>
        <w:tc>
          <w:tcPr>
            <w:tcW w:w="914" w:type="dxa"/>
            <w:tcBorders>
              <w:top w:val="nil"/>
              <w:bottom w:val="nil"/>
            </w:tcBorders>
          </w:tcPr>
          <w:p w14:paraId="3588F90C" w14:textId="77777777" w:rsidR="008E63AB" w:rsidRDefault="008E63AB" w:rsidP="008E63AB">
            <w:pPr>
              <w:jc w:val="center"/>
              <w:rPr>
                <w:rFonts w:ascii="Times New Roman" w:hAnsi="Times New Roman" w:cs="Times New Roman"/>
                <w:sz w:val="24"/>
                <w:szCs w:val="24"/>
              </w:rPr>
            </w:pPr>
          </w:p>
        </w:tc>
        <w:tc>
          <w:tcPr>
            <w:tcW w:w="1377" w:type="dxa"/>
            <w:tcBorders>
              <w:top w:val="nil"/>
              <w:bottom w:val="nil"/>
            </w:tcBorders>
          </w:tcPr>
          <w:p w14:paraId="62C70970" w14:textId="77777777" w:rsidR="008E63AB" w:rsidRDefault="008E63AB" w:rsidP="008E63AB">
            <w:pPr>
              <w:jc w:val="center"/>
              <w:rPr>
                <w:rFonts w:ascii="Times New Roman" w:hAnsi="Times New Roman" w:cs="Times New Roman"/>
                <w:sz w:val="24"/>
                <w:szCs w:val="24"/>
              </w:rPr>
            </w:pPr>
          </w:p>
        </w:tc>
        <w:tc>
          <w:tcPr>
            <w:tcW w:w="1939" w:type="dxa"/>
            <w:tcBorders>
              <w:top w:val="nil"/>
              <w:bottom w:val="nil"/>
            </w:tcBorders>
          </w:tcPr>
          <w:p w14:paraId="08C203DA" w14:textId="77777777" w:rsidR="008E63AB" w:rsidRDefault="008E63AB" w:rsidP="008E63AB">
            <w:pPr>
              <w:rPr>
                <w:rFonts w:ascii="Times New Roman" w:hAnsi="Times New Roman" w:cs="Times New Roman"/>
                <w:sz w:val="24"/>
                <w:szCs w:val="24"/>
              </w:rPr>
            </w:pPr>
          </w:p>
        </w:tc>
      </w:tr>
      <w:tr w:rsidR="00E308D6" w14:paraId="5B7197E8" w14:textId="77777777" w:rsidTr="00AD0A3C">
        <w:tc>
          <w:tcPr>
            <w:tcW w:w="3325" w:type="dxa"/>
            <w:tcBorders>
              <w:top w:val="nil"/>
              <w:bottom w:val="single" w:sz="4" w:space="0" w:color="auto"/>
            </w:tcBorders>
          </w:tcPr>
          <w:p w14:paraId="12B35B8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05CBA5E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70A7A664"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6AA73B9E"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2CA70ED1"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1FF0296A" w14:textId="77777777" w:rsidR="008E63AB" w:rsidRDefault="008E63AB" w:rsidP="008E63AB">
            <w:pPr>
              <w:rPr>
                <w:rFonts w:ascii="Times New Roman" w:hAnsi="Times New Roman" w:cs="Times New Roman"/>
                <w:sz w:val="24"/>
                <w:szCs w:val="24"/>
              </w:rPr>
            </w:pPr>
          </w:p>
        </w:tc>
      </w:tr>
      <w:tr w:rsidR="00E308D6" w14:paraId="551F0E28" w14:textId="77777777" w:rsidTr="00AD0A3C">
        <w:tc>
          <w:tcPr>
            <w:tcW w:w="3325" w:type="dxa"/>
            <w:tcBorders>
              <w:bottom w:val="single" w:sz="4" w:space="0" w:color="auto"/>
            </w:tcBorders>
          </w:tcPr>
          <w:p w14:paraId="2FDD754D"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 19 years old</w:t>
            </w:r>
          </w:p>
        </w:tc>
        <w:tc>
          <w:tcPr>
            <w:tcW w:w="1440" w:type="dxa"/>
            <w:gridSpan w:val="3"/>
            <w:tcBorders>
              <w:bottom w:val="single" w:sz="4" w:space="0" w:color="auto"/>
            </w:tcBorders>
          </w:tcPr>
          <w:p w14:paraId="5DE9D287"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6E3E70CA"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6C79D6DD"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1934C244"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180D666C" w14:textId="77777777" w:rsidR="008E63AB" w:rsidRDefault="008E63AB" w:rsidP="008E63AB">
            <w:pPr>
              <w:rPr>
                <w:rFonts w:ascii="Times New Roman" w:hAnsi="Times New Roman" w:cs="Times New Roman"/>
                <w:sz w:val="24"/>
                <w:szCs w:val="24"/>
              </w:rPr>
            </w:pPr>
          </w:p>
        </w:tc>
      </w:tr>
      <w:tr w:rsidR="00E308D6" w14:paraId="211EDD52" w14:textId="77777777" w:rsidTr="00AD0A3C">
        <w:tc>
          <w:tcPr>
            <w:tcW w:w="3325" w:type="dxa"/>
            <w:tcBorders>
              <w:bottom w:val="single" w:sz="4" w:space="0" w:color="auto"/>
            </w:tcBorders>
          </w:tcPr>
          <w:p w14:paraId="236EF4F7"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Overseas</w:t>
            </w:r>
          </w:p>
        </w:tc>
        <w:tc>
          <w:tcPr>
            <w:tcW w:w="1440" w:type="dxa"/>
            <w:gridSpan w:val="3"/>
            <w:tcBorders>
              <w:bottom w:val="single" w:sz="4" w:space="0" w:color="auto"/>
            </w:tcBorders>
          </w:tcPr>
          <w:p w14:paraId="72B878CD"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29FF3ED8"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401AAD60"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5A7A0B99"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171BD09D" w14:textId="77777777" w:rsidR="008E63AB" w:rsidRDefault="008E63AB" w:rsidP="008E63AB">
            <w:pPr>
              <w:rPr>
                <w:rFonts w:ascii="Times New Roman" w:hAnsi="Times New Roman" w:cs="Times New Roman"/>
                <w:sz w:val="24"/>
                <w:szCs w:val="24"/>
              </w:rPr>
            </w:pPr>
          </w:p>
        </w:tc>
      </w:tr>
      <w:tr w:rsidR="000C2E95" w14:paraId="66D3C2D9" w14:textId="77777777" w:rsidTr="00AD0A3C">
        <w:tc>
          <w:tcPr>
            <w:tcW w:w="3325" w:type="dxa"/>
            <w:tcBorders>
              <w:bottom w:val="nil"/>
            </w:tcBorders>
          </w:tcPr>
          <w:p w14:paraId="381D54CD" w14:textId="77777777" w:rsidR="000C2E95" w:rsidRDefault="000C2E95" w:rsidP="000C2E95">
            <w:pPr>
              <w:ind w:left="340"/>
              <w:rPr>
                <w:rFonts w:ascii="Times New Roman" w:hAnsi="Times New Roman" w:cs="Times New Roman"/>
                <w:sz w:val="24"/>
                <w:szCs w:val="24"/>
              </w:rPr>
            </w:pPr>
            <w:r>
              <w:rPr>
                <w:rFonts w:ascii="Times New Roman" w:hAnsi="Times New Roman" w:cs="Times New Roman"/>
                <w:sz w:val="24"/>
                <w:szCs w:val="24"/>
              </w:rPr>
              <w:t xml:space="preserve">Td </w:t>
            </w:r>
          </w:p>
        </w:tc>
        <w:tc>
          <w:tcPr>
            <w:tcW w:w="1440" w:type="dxa"/>
            <w:gridSpan w:val="3"/>
            <w:tcBorders>
              <w:bottom w:val="nil"/>
            </w:tcBorders>
          </w:tcPr>
          <w:p w14:paraId="584B1749"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bottom w:val="nil"/>
            </w:tcBorders>
          </w:tcPr>
          <w:p w14:paraId="53C92B0D"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67858243"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07E33DCD"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33C6A5CF" w14:textId="250A4986" w:rsidR="000C2E95" w:rsidRDefault="000C2E95" w:rsidP="000C2E95">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0C2E95" w14:paraId="1902DBA7" w14:textId="77777777" w:rsidTr="00AD0A3C">
        <w:tc>
          <w:tcPr>
            <w:tcW w:w="3325" w:type="dxa"/>
            <w:tcBorders>
              <w:top w:val="nil"/>
              <w:bottom w:val="nil"/>
            </w:tcBorders>
          </w:tcPr>
          <w:p w14:paraId="64E6F810" w14:textId="77777777" w:rsidR="000C2E95" w:rsidRDefault="000C2E95" w:rsidP="000C2E95">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0BC779F9" w14:textId="77777777" w:rsidR="000C2E95" w:rsidRDefault="000C2E95" w:rsidP="000C2E9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7E9EF81B" w14:textId="77777777" w:rsidR="000C2E95" w:rsidRDefault="000C2E95" w:rsidP="000C2E95">
            <w:pPr>
              <w:jc w:val="center"/>
              <w:rPr>
                <w:rFonts w:ascii="Times New Roman" w:hAnsi="Times New Roman" w:cs="Times New Roman"/>
                <w:sz w:val="24"/>
                <w:szCs w:val="24"/>
              </w:rPr>
            </w:pPr>
          </w:p>
        </w:tc>
        <w:tc>
          <w:tcPr>
            <w:tcW w:w="914" w:type="dxa"/>
            <w:tcBorders>
              <w:top w:val="nil"/>
              <w:bottom w:val="nil"/>
            </w:tcBorders>
          </w:tcPr>
          <w:p w14:paraId="33A11BEB" w14:textId="77777777" w:rsidR="000C2E95" w:rsidRDefault="000C2E95" w:rsidP="000C2E95">
            <w:pPr>
              <w:jc w:val="center"/>
              <w:rPr>
                <w:rFonts w:ascii="Times New Roman" w:hAnsi="Times New Roman" w:cs="Times New Roman"/>
                <w:sz w:val="24"/>
                <w:szCs w:val="24"/>
              </w:rPr>
            </w:pPr>
          </w:p>
        </w:tc>
        <w:tc>
          <w:tcPr>
            <w:tcW w:w="1377" w:type="dxa"/>
            <w:tcBorders>
              <w:top w:val="nil"/>
              <w:bottom w:val="nil"/>
            </w:tcBorders>
          </w:tcPr>
          <w:p w14:paraId="46B8E6CE" w14:textId="77777777" w:rsidR="000C2E95" w:rsidRDefault="000C2E95" w:rsidP="000C2E95">
            <w:pPr>
              <w:jc w:val="center"/>
              <w:rPr>
                <w:rFonts w:ascii="Times New Roman" w:hAnsi="Times New Roman" w:cs="Times New Roman"/>
                <w:sz w:val="24"/>
                <w:szCs w:val="24"/>
              </w:rPr>
            </w:pPr>
          </w:p>
        </w:tc>
        <w:tc>
          <w:tcPr>
            <w:tcW w:w="1939" w:type="dxa"/>
            <w:tcBorders>
              <w:top w:val="nil"/>
              <w:bottom w:val="nil"/>
            </w:tcBorders>
          </w:tcPr>
          <w:p w14:paraId="3E7B3DE9" w14:textId="77C647A6" w:rsidR="000C2E95" w:rsidRDefault="000C2E95" w:rsidP="000C2E95">
            <w:pPr>
              <w:rPr>
                <w:rFonts w:ascii="Times New Roman" w:hAnsi="Times New Roman" w:cs="Times New Roman"/>
                <w:sz w:val="24"/>
                <w:szCs w:val="24"/>
              </w:rPr>
            </w:pPr>
            <w:r>
              <w:rPr>
                <w:rFonts w:ascii="Times New Roman" w:hAnsi="Times New Roman" w:cs="Times New Roman"/>
                <w:sz w:val="24"/>
                <w:szCs w:val="24"/>
              </w:rPr>
              <w:t>data</w:t>
            </w:r>
          </w:p>
        </w:tc>
      </w:tr>
      <w:tr w:rsidR="00E308D6" w14:paraId="5A1F9AB0" w14:textId="77777777" w:rsidTr="00AD0A3C">
        <w:tc>
          <w:tcPr>
            <w:tcW w:w="3325" w:type="dxa"/>
            <w:tcBorders>
              <w:bottom w:val="single" w:sz="4" w:space="0" w:color="auto"/>
            </w:tcBorders>
          </w:tcPr>
          <w:p w14:paraId="3F058877" w14:textId="77777777" w:rsidR="00FA7389" w:rsidRDefault="00FA7389" w:rsidP="007F3F98">
            <w:pPr>
              <w:rPr>
                <w:rFonts w:ascii="Times New Roman" w:hAnsi="Times New Roman" w:cs="Times New Roman"/>
                <w:sz w:val="24"/>
                <w:szCs w:val="24"/>
              </w:rPr>
            </w:pPr>
            <w:r>
              <w:rPr>
                <w:rFonts w:ascii="Times New Roman" w:hAnsi="Times New Roman" w:cs="Times New Roman"/>
                <w:sz w:val="24"/>
                <w:szCs w:val="24"/>
              </w:rPr>
              <w:lastRenderedPageBreak/>
              <w:t>Description</w:t>
            </w:r>
          </w:p>
        </w:tc>
        <w:tc>
          <w:tcPr>
            <w:tcW w:w="1440" w:type="dxa"/>
            <w:gridSpan w:val="3"/>
            <w:tcBorders>
              <w:bottom w:val="single" w:sz="4" w:space="0" w:color="auto"/>
            </w:tcBorders>
          </w:tcPr>
          <w:p w14:paraId="52510709"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Base case</w:t>
            </w:r>
          </w:p>
        </w:tc>
        <w:tc>
          <w:tcPr>
            <w:tcW w:w="990" w:type="dxa"/>
            <w:tcBorders>
              <w:bottom w:val="single" w:sz="4" w:space="0" w:color="auto"/>
            </w:tcBorders>
          </w:tcPr>
          <w:p w14:paraId="0987BAE4"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Lower-bound</w:t>
            </w:r>
          </w:p>
        </w:tc>
        <w:tc>
          <w:tcPr>
            <w:tcW w:w="914" w:type="dxa"/>
            <w:tcBorders>
              <w:bottom w:val="single" w:sz="4" w:space="0" w:color="auto"/>
            </w:tcBorders>
          </w:tcPr>
          <w:p w14:paraId="37196F68"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Upper-bound</w:t>
            </w:r>
          </w:p>
        </w:tc>
        <w:tc>
          <w:tcPr>
            <w:tcW w:w="1377" w:type="dxa"/>
            <w:tcBorders>
              <w:bottom w:val="single" w:sz="4" w:space="0" w:color="auto"/>
            </w:tcBorders>
          </w:tcPr>
          <w:p w14:paraId="65D3B38F"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Distribution</w:t>
            </w:r>
          </w:p>
        </w:tc>
        <w:tc>
          <w:tcPr>
            <w:tcW w:w="1939" w:type="dxa"/>
            <w:tcBorders>
              <w:bottom w:val="single" w:sz="4" w:space="0" w:color="auto"/>
            </w:tcBorders>
          </w:tcPr>
          <w:p w14:paraId="059C596F" w14:textId="77777777" w:rsidR="00FA7389" w:rsidRDefault="00FA7389" w:rsidP="007F3F98">
            <w:pPr>
              <w:jc w:val="center"/>
              <w:rPr>
                <w:rFonts w:ascii="Times New Roman" w:hAnsi="Times New Roman" w:cs="Times New Roman"/>
                <w:sz w:val="24"/>
                <w:szCs w:val="24"/>
              </w:rPr>
            </w:pPr>
            <w:r>
              <w:rPr>
                <w:rFonts w:ascii="Times New Roman" w:hAnsi="Times New Roman" w:cs="Times New Roman"/>
                <w:sz w:val="24"/>
                <w:szCs w:val="24"/>
              </w:rPr>
              <w:t>References</w:t>
            </w:r>
          </w:p>
        </w:tc>
      </w:tr>
      <w:tr w:rsidR="00E308D6" w14:paraId="1FE428E2" w14:textId="77777777" w:rsidTr="00AD0A3C">
        <w:tc>
          <w:tcPr>
            <w:tcW w:w="3325" w:type="dxa"/>
            <w:tcBorders>
              <w:top w:val="nil"/>
              <w:bottom w:val="single" w:sz="4" w:space="0" w:color="auto"/>
            </w:tcBorders>
          </w:tcPr>
          <w:p w14:paraId="1DB15E80"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single" w:sz="4" w:space="0" w:color="auto"/>
            </w:tcBorders>
          </w:tcPr>
          <w:p w14:paraId="38831D42"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19062EC4"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1D3CDB1D"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42AEAD12"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42325498" w14:textId="6FA1054B"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A5</w:t>
            </w:r>
          </w:p>
        </w:tc>
      </w:tr>
      <w:tr w:rsidR="00E308D6" w14:paraId="41B64BB7" w14:textId="77777777" w:rsidTr="00AD0A3C">
        <w:tc>
          <w:tcPr>
            <w:tcW w:w="3325" w:type="dxa"/>
            <w:tcBorders>
              <w:bottom w:val="single" w:sz="4" w:space="0" w:color="auto"/>
            </w:tcBorders>
          </w:tcPr>
          <w:p w14:paraId="0F011B87" w14:textId="77777777" w:rsidR="008E63AB" w:rsidRDefault="008E63AB" w:rsidP="008E63AB">
            <w:pPr>
              <w:ind w:left="-110"/>
              <w:rPr>
                <w:rFonts w:ascii="Times New Roman" w:hAnsi="Times New Roman" w:cs="Times New Roman"/>
                <w:sz w:val="24"/>
                <w:szCs w:val="24"/>
              </w:rPr>
            </w:pPr>
            <w:r>
              <w:rPr>
                <w:rFonts w:ascii="Times New Roman" w:hAnsi="Times New Roman" w:cs="Times New Roman"/>
                <w:sz w:val="24"/>
                <w:szCs w:val="24"/>
              </w:rPr>
              <w:t xml:space="preserve">   Domestic (US)</w:t>
            </w:r>
          </w:p>
        </w:tc>
        <w:tc>
          <w:tcPr>
            <w:tcW w:w="1440" w:type="dxa"/>
            <w:gridSpan w:val="3"/>
            <w:tcBorders>
              <w:bottom w:val="single" w:sz="4" w:space="0" w:color="auto"/>
            </w:tcBorders>
          </w:tcPr>
          <w:p w14:paraId="3889D113" w14:textId="77777777" w:rsidR="008E63AB" w:rsidRDefault="008E63AB" w:rsidP="008E63AB">
            <w:pPr>
              <w:jc w:val="center"/>
              <w:rPr>
                <w:rFonts w:ascii="Times New Roman" w:hAnsi="Times New Roman" w:cs="Times New Roman"/>
                <w:sz w:val="24"/>
                <w:szCs w:val="24"/>
              </w:rPr>
            </w:pPr>
          </w:p>
        </w:tc>
        <w:tc>
          <w:tcPr>
            <w:tcW w:w="990" w:type="dxa"/>
            <w:tcBorders>
              <w:bottom w:val="single" w:sz="4" w:space="0" w:color="auto"/>
            </w:tcBorders>
          </w:tcPr>
          <w:p w14:paraId="1A26A73D" w14:textId="77777777" w:rsidR="008E63AB" w:rsidRDefault="008E63AB" w:rsidP="008E63AB">
            <w:pPr>
              <w:jc w:val="center"/>
              <w:rPr>
                <w:rFonts w:ascii="Times New Roman" w:hAnsi="Times New Roman" w:cs="Times New Roman"/>
                <w:sz w:val="24"/>
                <w:szCs w:val="24"/>
              </w:rPr>
            </w:pPr>
          </w:p>
        </w:tc>
        <w:tc>
          <w:tcPr>
            <w:tcW w:w="914" w:type="dxa"/>
            <w:tcBorders>
              <w:bottom w:val="single" w:sz="4" w:space="0" w:color="auto"/>
            </w:tcBorders>
          </w:tcPr>
          <w:p w14:paraId="57EA80C3" w14:textId="77777777" w:rsidR="008E63AB" w:rsidRDefault="008E63AB" w:rsidP="008E63AB">
            <w:pPr>
              <w:jc w:val="center"/>
              <w:rPr>
                <w:rFonts w:ascii="Times New Roman" w:hAnsi="Times New Roman" w:cs="Times New Roman"/>
                <w:sz w:val="24"/>
                <w:szCs w:val="24"/>
              </w:rPr>
            </w:pPr>
          </w:p>
        </w:tc>
        <w:tc>
          <w:tcPr>
            <w:tcW w:w="1377" w:type="dxa"/>
            <w:tcBorders>
              <w:bottom w:val="single" w:sz="4" w:space="0" w:color="auto"/>
            </w:tcBorders>
          </w:tcPr>
          <w:p w14:paraId="5A5A9C1E" w14:textId="77777777" w:rsidR="008E63AB" w:rsidRDefault="008E63AB" w:rsidP="008E63AB">
            <w:pPr>
              <w:jc w:val="center"/>
              <w:rPr>
                <w:rFonts w:ascii="Times New Roman" w:hAnsi="Times New Roman" w:cs="Times New Roman"/>
                <w:sz w:val="24"/>
                <w:szCs w:val="24"/>
              </w:rPr>
            </w:pPr>
          </w:p>
        </w:tc>
        <w:tc>
          <w:tcPr>
            <w:tcW w:w="1939" w:type="dxa"/>
            <w:tcBorders>
              <w:bottom w:val="single" w:sz="4" w:space="0" w:color="auto"/>
            </w:tcBorders>
          </w:tcPr>
          <w:p w14:paraId="61241E96" w14:textId="77777777" w:rsidR="008E63AB" w:rsidRDefault="008E63AB" w:rsidP="008E63AB">
            <w:pPr>
              <w:rPr>
                <w:rFonts w:ascii="Times New Roman" w:hAnsi="Times New Roman" w:cs="Times New Roman"/>
                <w:sz w:val="24"/>
                <w:szCs w:val="24"/>
              </w:rPr>
            </w:pPr>
          </w:p>
        </w:tc>
      </w:tr>
      <w:tr w:rsidR="00E308D6" w14:paraId="4797E78A" w14:textId="77777777" w:rsidTr="00AD0A3C">
        <w:tc>
          <w:tcPr>
            <w:tcW w:w="3325" w:type="dxa"/>
            <w:tcBorders>
              <w:bottom w:val="nil"/>
            </w:tcBorders>
          </w:tcPr>
          <w:p w14:paraId="0983828D"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p>
        </w:tc>
        <w:tc>
          <w:tcPr>
            <w:tcW w:w="1440" w:type="dxa"/>
            <w:gridSpan w:val="3"/>
            <w:tcBorders>
              <w:bottom w:val="nil"/>
            </w:tcBorders>
          </w:tcPr>
          <w:p w14:paraId="1534114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nil"/>
            </w:tcBorders>
          </w:tcPr>
          <w:p w14:paraId="0986764E"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bottom w:val="nil"/>
            </w:tcBorders>
          </w:tcPr>
          <w:p w14:paraId="06754EB4"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bottom w:val="nil"/>
            </w:tcBorders>
          </w:tcPr>
          <w:p w14:paraId="5D5903FD"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bottom w:val="nil"/>
            </w:tcBorders>
          </w:tcPr>
          <w:p w14:paraId="3AFAEE62" w14:textId="2ACDFE01" w:rsidR="008E63AB" w:rsidRDefault="000C2E95" w:rsidP="008E63AB">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&lt;EndNote&gt;&lt;Cite&gt;&lt;Author&gt;Advisory Committee on Immunization Practices&lt;/Author&gt;&lt;Year&gt;2016&lt;/Year&gt;&lt;RecNum&gt;15&lt;/RecNum&gt;&lt;DisplayText&gt;[2, 4]&lt;/DisplayText&gt;&lt;record&gt;&lt;rec-number&gt;15&lt;/rec-number&gt;&lt;foreign-keys&gt;&lt;key app="EN" db-id="dxz0pa2sgprszaed2xlva5fate0wxrvfpzsd" timestamp="1466432827"&gt;15&lt;/key&gt;&lt;/foreign-keys&gt;&lt;ref-type name="Web Page"&gt;12&lt;/ref-type&gt;&lt;contributors&gt;&lt;authors&gt;&lt;author&gt;Advisory Committee on Immunization Practices,&lt;/author&gt;&lt;author&gt;American Academy of Family Physicians,&lt;/author&gt;&lt;author&gt;American College of Physicians,&lt;/author&gt;&lt;author&gt;American College of Obstetricians and Gynecologists,&lt;/author&gt;&lt;author&gt;American College of Nurse-Midwives&lt;/author&gt;&lt;/authors&gt;&lt;/contributors&gt;&lt;titles&gt;&lt;title&gt;Recommended adult immunization schedule, United States-2016&lt;/title&gt;&lt;/titles&gt;&lt;volume&gt;2016&lt;/volume&gt;&lt;number&gt;June 20&lt;/number&gt;&lt;dates&gt;&lt;year&gt;2016&lt;/year&gt;&lt;/dates&gt;&lt;urls&gt;&lt;related-urls&gt;&lt;url&gt;http://www.cdc.gov/vaccines/schedules/downloads/adult/adult-combined-schedule.pdf&lt;/url&gt;&lt;/related-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 4]</w:t>
            </w:r>
            <w:r>
              <w:rPr>
                <w:rFonts w:ascii="Times New Roman" w:hAnsi="Times New Roman" w:cs="Times New Roman"/>
                <w:sz w:val="24"/>
                <w:szCs w:val="24"/>
              </w:rPr>
              <w:fldChar w:fldCharType="end"/>
            </w:r>
          </w:p>
        </w:tc>
      </w:tr>
      <w:tr w:rsidR="00E308D6" w14:paraId="6A338634" w14:textId="77777777" w:rsidTr="00AD0A3C">
        <w:tc>
          <w:tcPr>
            <w:tcW w:w="3325" w:type="dxa"/>
            <w:tcBorders>
              <w:top w:val="nil"/>
              <w:bottom w:val="nil"/>
            </w:tcBorders>
          </w:tcPr>
          <w:p w14:paraId="299A6CFB" w14:textId="77777777" w:rsidR="008E63AB" w:rsidRDefault="008E63AB" w:rsidP="008E63AB">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2453967A"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nil"/>
              <w:bottom w:val="nil"/>
            </w:tcBorders>
          </w:tcPr>
          <w:p w14:paraId="35C09020" w14:textId="77777777" w:rsidR="008E63AB" w:rsidRDefault="008E63AB" w:rsidP="008E63AB">
            <w:pPr>
              <w:rPr>
                <w:rFonts w:ascii="Times New Roman" w:hAnsi="Times New Roman" w:cs="Times New Roman"/>
                <w:sz w:val="24"/>
                <w:szCs w:val="24"/>
              </w:rPr>
            </w:pPr>
          </w:p>
        </w:tc>
        <w:tc>
          <w:tcPr>
            <w:tcW w:w="914" w:type="dxa"/>
            <w:tcBorders>
              <w:top w:val="nil"/>
              <w:bottom w:val="nil"/>
            </w:tcBorders>
          </w:tcPr>
          <w:p w14:paraId="3765F23E" w14:textId="77777777" w:rsidR="008E63AB" w:rsidRDefault="008E63AB" w:rsidP="008E63AB">
            <w:pPr>
              <w:rPr>
                <w:rFonts w:ascii="Times New Roman" w:hAnsi="Times New Roman" w:cs="Times New Roman"/>
                <w:sz w:val="24"/>
                <w:szCs w:val="24"/>
              </w:rPr>
            </w:pPr>
          </w:p>
        </w:tc>
        <w:tc>
          <w:tcPr>
            <w:tcW w:w="1377" w:type="dxa"/>
            <w:tcBorders>
              <w:top w:val="nil"/>
              <w:bottom w:val="nil"/>
            </w:tcBorders>
          </w:tcPr>
          <w:p w14:paraId="5D0B0D76" w14:textId="77777777" w:rsidR="008E63AB" w:rsidRDefault="008E63AB" w:rsidP="008E63AB">
            <w:pPr>
              <w:rPr>
                <w:rFonts w:ascii="Times New Roman" w:hAnsi="Times New Roman" w:cs="Times New Roman"/>
                <w:sz w:val="24"/>
                <w:szCs w:val="24"/>
              </w:rPr>
            </w:pPr>
          </w:p>
        </w:tc>
        <w:tc>
          <w:tcPr>
            <w:tcW w:w="1939" w:type="dxa"/>
            <w:tcBorders>
              <w:top w:val="nil"/>
              <w:bottom w:val="nil"/>
            </w:tcBorders>
          </w:tcPr>
          <w:p w14:paraId="0C105903" w14:textId="536D1DCC" w:rsidR="008E63AB" w:rsidRDefault="000C2E95" w:rsidP="008E63AB">
            <w:pPr>
              <w:rPr>
                <w:rFonts w:ascii="Times New Roman" w:hAnsi="Times New Roman" w:cs="Times New Roman"/>
                <w:sz w:val="24"/>
                <w:szCs w:val="24"/>
              </w:rPr>
            </w:pPr>
            <w:r>
              <w:rPr>
                <w:rFonts w:ascii="Times New Roman" w:hAnsi="Times New Roman" w:cs="Times New Roman"/>
                <w:sz w:val="24"/>
                <w:szCs w:val="24"/>
              </w:rPr>
              <w:t>Table A5</w:t>
            </w:r>
          </w:p>
        </w:tc>
      </w:tr>
      <w:tr w:rsidR="00E308D6" w14:paraId="1E159ADD" w14:textId="77777777" w:rsidTr="00AD0A3C">
        <w:tc>
          <w:tcPr>
            <w:tcW w:w="3325" w:type="dxa"/>
            <w:tcBorders>
              <w:top w:val="nil"/>
              <w:bottom w:val="nil"/>
            </w:tcBorders>
          </w:tcPr>
          <w:p w14:paraId="55B068FB"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HPV (18%)</w:t>
            </w:r>
          </w:p>
        </w:tc>
        <w:tc>
          <w:tcPr>
            <w:tcW w:w="1440" w:type="dxa"/>
            <w:gridSpan w:val="3"/>
            <w:tcBorders>
              <w:top w:val="nil"/>
              <w:bottom w:val="nil"/>
            </w:tcBorders>
          </w:tcPr>
          <w:p w14:paraId="6BB85B31"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bottom w:val="nil"/>
            </w:tcBorders>
          </w:tcPr>
          <w:p w14:paraId="1A8F6A3A" w14:textId="77777777" w:rsidR="008E63AB" w:rsidRDefault="008E63AB" w:rsidP="008E63AB">
            <w:pPr>
              <w:rPr>
                <w:rFonts w:ascii="Times New Roman" w:hAnsi="Times New Roman" w:cs="Times New Roman"/>
                <w:sz w:val="24"/>
                <w:szCs w:val="24"/>
              </w:rPr>
            </w:pPr>
          </w:p>
        </w:tc>
        <w:tc>
          <w:tcPr>
            <w:tcW w:w="914" w:type="dxa"/>
            <w:tcBorders>
              <w:top w:val="nil"/>
              <w:bottom w:val="nil"/>
            </w:tcBorders>
          </w:tcPr>
          <w:p w14:paraId="0AEAFDA1" w14:textId="77777777" w:rsidR="008E63AB" w:rsidRDefault="008E63AB" w:rsidP="008E63AB">
            <w:pPr>
              <w:rPr>
                <w:rFonts w:ascii="Times New Roman" w:hAnsi="Times New Roman" w:cs="Times New Roman"/>
                <w:sz w:val="24"/>
                <w:szCs w:val="24"/>
              </w:rPr>
            </w:pPr>
          </w:p>
        </w:tc>
        <w:tc>
          <w:tcPr>
            <w:tcW w:w="1377" w:type="dxa"/>
            <w:tcBorders>
              <w:top w:val="nil"/>
              <w:bottom w:val="nil"/>
            </w:tcBorders>
          </w:tcPr>
          <w:p w14:paraId="7410B2B2" w14:textId="77777777" w:rsidR="008E63AB" w:rsidRDefault="008E63AB" w:rsidP="008E63AB">
            <w:pPr>
              <w:rPr>
                <w:rFonts w:ascii="Times New Roman" w:hAnsi="Times New Roman" w:cs="Times New Roman"/>
                <w:sz w:val="24"/>
                <w:szCs w:val="24"/>
              </w:rPr>
            </w:pPr>
          </w:p>
        </w:tc>
        <w:tc>
          <w:tcPr>
            <w:tcW w:w="1939" w:type="dxa"/>
            <w:tcBorders>
              <w:top w:val="nil"/>
              <w:bottom w:val="nil"/>
            </w:tcBorders>
          </w:tcPr>
          <w:p w14:paraId="3FA4531F" w14:textId="77777777" w:rsidR="008E63AB" w:rsidRDefault="008E63AB" w:rsidP="008E63AB">
            <w:pPr>
              <w:rPr>
                <w:rFonts w:ascii="Times New Roman" w:hAnsi="Times New Roman" w:cs="Times New Roman"/>
                <w:sz w:val="24"/>
                <w:szCs w:val="24"/>
              </w:rPr>
            </w:pPr>
          </w:p>
        </w:tc>
      </w:tr>
      <w:tr w:rsidR="00E308D6" w14:paraId="3BC98113" w14:textId="77777777" w:rsidTr="00AD0A3C">
        <w:tc>
          <w:tcPr>
            <w:tcW w:w="3325" w:type="dxa"/>
            <w:tcBorders>
              <w:top w:val="nil"/>
              <w:bottom w:val="single" w:sz="4" w:space="0" w:color="auto"/>
            </w:tcBorders>
          </w:tcPr>
          <w:p w14:paraId="3DE2D884"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42991DB0"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0714CBB2" w14:textId="77777777" w:rsidR="008E63AB" w:rsidRDefault="008E63AB" w:rsidP="008E63AB">
            <w:pPr>
              <w:rPr>
                <w:rFonts w:ascii="Times New Roman" w:hAnsi="Times New Roman" w:cs="Times New Roman"/>
                <w:sz w:val="24"/>
                <w:szCs w:val="24"/>
              </w:rPr>
            </w:pPr>
          </w:p>
        </w:tc>
        <w:tc>
          <w:tcPr>
            <w:tcW w:w="914" w:type="dxa"/>
            <w:tcBorders>
              <w:top w:val="nil"/>
              <w:bottom w:val="single" w:sz="4" w:space="0" w:color="auto"/>
            </w:tcBorders>
          </w:tcPr>
          <w:p w14:paraId="43D72E93" w14:textId="77777777" w:rsidR="008E63AB" w:rsidRDefault="008E63AB" w:rsidP="008E63AB">
            <w:pPr>
              <w:rPr>
                <w:rFonts w:ascii="Times New Roman" w:hAnsi="Times New Roman" w:cs="Times New Roman"/>
                <w:sz w:val="24"/>
                <w:szCs w:val="24"/>
              </w:rPr>
            </w:pPr>
          </w:p>
        </w:tc>
        <w:tc>
          <w:tcPr>
            <w:tcW w:w="1377" w:type="dxa"/>
            <w:tcBorders>
              <w:top w:val="nil"/>
              <w:bottom w:val="single" w:sz="4" w:space="0" w:color="auto"/>
            </w:tcBorders>
          </w:tcPr>
          <w:p w14:paraId="31229F1C" w14:textId="77777777" w:rsidR="008E63AB" w:rsidRDefault="008E63AB" w:rsidP="008E63AB">
            <w:pPr>
              <w:rPr>
                <w:rFonts w:ascii="Times New Roman" w:hAnsi="Times New Roman" w:cs="Times New Roman"/>
                <w:sz w:val="24"/>
                <w:szCs w:val="24"/>
              </w:rPr>
            </w:pPr>
          </w:p>
        </w:tc>
        <w:tc>
          <w:tcPr>
            <w:tcW w:w="1939" w:type="dxa"/>
            <w:tcBorders>
              <w:top w:val="nil"/>
              <w:bottom w:val="single" w:sz="4" w:space="0" w:color="auto"/>
            </w:tcBorders>
          </w:tcPr>
          <w:p w14:paraId="183EC99E" w14:textId="77777777" w:rsidR="008E63AB" w:rsidRDefault="008E63AB" w:rsidP="008E63AB">
            <w:pPr>
              <w:rPr>
                <w:rFonts w:ascii="Times New Roman" w:hAnsi="Times New Roman" w:cs="Times New Roman"/>
                <w:sz w:val="24"/>
                <w:szCs w:val="24"/>
              </w:rPr>
            </w:pPr>
          </w:p>
        </w:tc>
      </w:tr>
      <w:tr w:rsidR="000C2E95" w14:paraId="64E0A491" w14:textId="77777777" w:rsidTr="00AD0A3C">
        <w:tc>
          <w:tcPr>
            <w:tcW w:w="5755" w:type="dxa"/>
            <w:gridSpan w:val="5"/>
            <w:tcBorders>
              <w:top w:val="nil"/>
              <w:bottom w:val="single" w:sz="4" w:space="0" w:color="auto"/>
            </w:tcBorders>
          </w:tcPr>
          <w:p w14:paraId="3C69851A" w14:textId="77777777" w:rsidR="008E63AB" w:rsidRPr="009A7C16" w:rsidRDefault="008E63AB" w:rsidP="008E63AB">
            <w:pPr>
              <w:rPr>
                <w:rFonts w:ascii="Times New Roman" w:hAnsi="Times New Roman" w:cs="Times New Roman"/>
                <w:b/>
                <w:sz w:val="24"/>
                <w:szCs w:val="24"/>
              </w:rPr>
            </w:pPr>
            <w:r w:rsidRPr="009A7C16">
              <w:rPr>
                <w:rFonts w:ascii="Times New Roman" w:hAnsi="Times New Roman" w:cs="Times New Roman"/>
                <w:b/>
                <w:sz w:val="24"/>
                <w:szCs w:val="24"/>
              </w:rPr>
              <w:t>Units of vaccine administration required per capita</w:t>
            </w:r>
          </w:p>
        </w:tc>
        <w:tc>
          <w:tcPr>
            <w:tcW w:w="914" w:type="dxa"/>
            <w:tcBorders>
              <w:top w:val="nil"/>
              <w:bottom w:val="single" w:sz="4" w:space="0" w:color="auto"/>
            </w:tcBorders>
          </w:tcPr>
          <w:p w14:paraId="3724100F" w14:textId="77777777" w:rsidR="008E63AB" w:rsidRDefault="008E63AB" w:rsidP="008E63AB">
            <w:pPr>
              <w:rPr>
                <w:rFonts w:ascii="Times New Roman" w:hAnsi="Times New Roman" w:cs="Times New Roman"/>
                <w:sz w:val="24"/>
                <w:szCs w:val="24"/>
              </w:rPr>
            </w:pPr>
          </w:p>
        </w:tc>
        <w:tc>
          <w:tcPr>
            <w:tcW w:w="1377" w:type="dxa"/>
            <w:tcBorders>
              <w:top w:val="nil"/>
              <w:bottom w:val="single" w:sz="4" w:space="0" w:color="auto"/>
            </w:tcBorders>
          </w:tcPr>
          <w:p w14:paraId="7D88F293" w14:textId="77777777" w:rsidR="008E63AB" w:rsidRDefault="008E63AB" w:rsidP="008E63AB">
            <w:pPr>
              <w:rPr>
                <w:rFonts w:ascii="Times New Roman" w:hAnsi="Times New Roman" w:cs="Times New Roman"/>
                <w:sz w:val="24"/>
                <w:szCs w:val="24"/>
              </w:rPr>
            </w:pPr>
          </w:p>
        </w:tc>
        <w:tc>
          <w:tcPr>
            <w:tcW w:w="1939" w:type="dxa"/>
            <w:tcBorders>
              <w:top w:val="nil"/>
              <w:bottom w:val="single" w:sz="4" w:space="0" w:color="auto"/>
            </w:tcBorders>
          </w:tcPr>
          <w:p w14:paraId="09CEFD86" w14:textId="77777777" w:rsidR="008E63AB" w:rsidRDefault="008E63AB" w:rsidP="008E63AB">
            <w:pPr>
              <w:rPr>
                <w:rFonts w:ascii="Times New Roman" w:hAnsi="Times New Roman" w:cs="Times New Roman"/>
                <w:sz w:val="24"/>
                <w:szCs w:val="24"/>
              </w:rPr>
            </w:pPr>
          </w:p>
        </w:tc>
      </w:tr>
      <w:tr w:rsidR="00E308D6" w14:paraId="30C0A99C" w14:textId="77777777" w:rsidTr="00AD0A3C">
        <w:tc>
          <w:tcPr>
            <w:tcW w:w="3325" w:type="dxa"/>
            <w:tcBorders>
              <w:top w:val="nil"/>
              <w:bottom w:val="single" w:sz="4" w:space="0" w:color="auto"/>
            </w:tcBorders>
          </w:tcPr>
          <w:p w14:paraId="191632EF"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Without VPR</w:t>
            </w:r>
          </w:p>
        </w:tc>
        <w:tc>
          <w:tcPr>
            <w:tcW w:w="1440" w:type="dxa"/>
            <w:gridSpan w:val="3"/>
            <w:tcBorders>
              <w:top w:val="nil"/>
              <w:bottom w:val="single" w:sz="4" w:space="0" w:color="auto"/>
            </w:tcBorders>
          </w:tcPr>
          <w:p w14:paraId="03ACAFA7" w14:textId="77777777" w:rsidR="008E63AB" w:rsidRDefault="008E63AB" w:rsidP="008E63AB">
            <w:pPr>
              <w:jc w:val="center"/>
              <w:rPr>
                <w:rFonts w:ascii="Times New Roman" w:hAnsi="Times New Roman" w:cs="Times New Roman"/>
                <w:sz w:val="24"/>
                <w:szCs w:val="24"/>
              </w:rPr>
            </w:pPr>
          </w:p>
        </w:tc>
        <w:tc>
          <w:tcPr>
            <w:tcW w:w="990" w:type="dxa"/>
            <w:tcBorders>
              <w:top w:val="nil"/>
              <w:bottom w:val="single" w:sz="4" w:space="0" w:color="auto"/>
            </w:tcBorders>
          </w:tcPr>
          <w:p w14:paraId="12DB4F52" w14:textId="77777777" w:rsidR="008E63AB" w:rsidRDefault="008E63AB" w:rsidP="008E63AB">
            <w:pPr>
              <w:rPr>
                <w:rFonts w:ascii="Times New Roman" w:hAnsi="Times New Roman" w:cs="Times New Roman"/>
                <w:sz w:val="24"/>
                <w:szCs w:val="24"/>
              </w:rPr>
            </w:pPr>
          </w:p>
        </w:tc>
        <w:tc>
          <w:tcPr>
            <w:tcW w:w="914" w:type="dxa"/>
            <w:tcBorders>
              <w:top w:val="nil"/>
              <w:bottom w:val="single" w:sz="4" w:space="0" w:color="auto"/>
            </w:tcBorders>
          </w:tcPr>
          <w:p w14:paraId="027EB25E" w14:textId="77777777" w:rsidR="008E63AB" w:rsidRDefault="008E63AB" w:rsidP="008E63AB">
            <w:pPr>
              <w:rPr>
                <w:rFonts w:ascii="Times New Roman" w:hAnsi="Times New Roman" w:cs="Times New Roman"/>
                <w:sz w:val="24"/>
                <w:szCs w:val="24"/>
              </w:rPr>
            </w:pPr>
          </w:p>
        </w:tc>
        <w:tc>
          <w:tcPr>
            <w:tcW w:w="1377" w:type="dxa"/>
            <w:tcBorders>
              <w:top w:val="nil"/>
              <w:bottom w:val="single" w:sz="4" w:space="0" w:color="auto"/>
            </w:tcBorders>
          </w:tcPr>
          <w:p w14:paraId="518D6EC1" w14:textId="77777777" w:rsidR="008E63AB" w:rsidRDefault="008E63AB" w:rsidP="008E63AB">
            <w:pPr>
              <w:rPr>
                <w:rFonts w:ascii="Times New Roman" w:hAnsi="Times New Roman" w:cs="Times New Roman"/>
                <w:sz w:val="24"/>
                <w:szCs w:val="24"/>
              </w:rPr>
            </w:pPr>
          </w:p>
        </w:tc>
        <w:tc>
          <w:tcPr>
            <w:tcW w:w="1939" w:type="dxa"/>
            <w:tcBorders>
              <w:top w:val="nil"/>
              <w:bottom w:val="single" w:sz="4" w:space="0" w:color="auto"/>
            </w:tcBorders>
          </w:tcPr>
          <w:p w14:paraId="39DEBB35" w14:textId="77777777" w:rsidR="008E63AB" w:rsidRDefault="008E63AB" w:rsidP="008E63AB">
            <w:pPr>
              <w:rPr>
                <w:rFonts w:ascii="Times New Roman" w:hAnsi="Times New Roman" w:cs="Times New Roman"/>
                <w:sz w:val="24"/>
                <w:szCs w:val="24"/>
              </w:rPr>
            </w:pPr>
          </w:p>
        </w:tc>
      </w:tr>
      <w:tr w:rsidR="00E308D6" w14:paraId="35B43E4B" w14:textId="77777777" w:rsidTr="00AD0A3C">
        <w:tc>
          <w:tcPr>
            <w:tcW w:w="3325" w:type="dxa"/>
            <w:tcBorders>
              <w:top w:val="nil"/>
              <w:bottom w:val="single" w:sz="4" w:space="0" w:color="auto"/>
            </w:tcBorders>
          </w:tcPr>
          <w:p w14:paraId="6A3798D7" w14:textId="77777777" w:rsidR="008E63AB" w:rsidRDefault="008E63AB" w:rsidP="008E63AB">
            <w:pPr>
              <w:rPr>
                <w:rFonts w:ascii="Times New Roman" w:hAnsi="Times New Roman" w:cs="Times New Roman"/>
                <w:sz w:val="24"/>
                <w:szCs w:val="24"/>
              </w:rPr>
            </w:pPr>
            <w:r>
              <w:rPr>
                <w:rFonts w:ascii="Times New Roman" w:hAnsi="Times New Roman" w:cs="Times New Roman"/>
                <w:sz w:val="24"/>
                <w:szCs w:val="24"/>
              </w:rPr>
              <w:t xml:space="preserve">    Infant – 4.9 years old</w:t>
            </w:r>
          </w:p>
        </w:tc>
        <w:tc>
          <w:tcPr>
            <w:tcW w:w="1440" w:type="dxa"/>
            <w:gridSpan w:val="3"/>
            <w:tcBorders>
              <w:top w:val="nil"/>
              <w:bottom w:val="single" w:sz="4" w:space="0" w:color="auto"/>
            </w:tcBorders>
          </w:tcPr>
          <w:p w14:paraId="71EF61C5" w14:textId="77777777" w:rsidR="008E63AB" w:rsidRDefault="008E63AB" w:rsidP="008E63AB">
            <w:pPr>
              <w:jc w:val="center"/>
              <w:rPr>
                <w:rFonts w:ascii="Times New Roman" w:hAnsi="Times New Roman" w:cs="Times New Roman"/>
                <w:sz w:val="24"/>
                <w:szCs w:val="24"/>
              </w:rPr>
            </w:pPr>
          </w:p>
        </w:tc>
        <w:tc>
          <w:tcPr>
            <w:tcW w:w="990" w:type="dxa"/>
            <w:tcBorders>
              <w:top w:val="nil"/>
              <w:bottom w:val="single" w:sz="4" w:space="0" w:color="auto"/>
            </w:tcBorders>
          </w:tcPr>
          <w:p w14:paraId="0786B177" w14:textId="77777777" w:rsidR="008E63AB" w:rsidRDefault="008E63AB" w:rsidP="008E63AB">
            <w:pPr>
              <w:rPr>
                <w:rFonts w:ascii="Times New Roman" w:hAnsi="Times New Roman" w:cs="Times New Roman"/>
                <w:sz w:val="24"/>
                <w:szCs w:val="24"/>
              </w:rPr>
            </w:pPr>
          </w:p>
        </w:tc>
        <w:tc>
          <w:tcPr>
            <w:tcW w:w="914" w:type="dxa"/>
            <w:tcBorders>
              <w:top w:val="nil"/>
              <w:bottom w:val="single" w:sz="4" w:space="0" w:color="auto"/>
            </w:tcBorders>
          </w:tcPr>
          <w:p w14:paraId="5552CF1D" w14:textId="77777777" w:rsidR="008E63AB" w:rsidRDefault="008E63AB" w:rsidP="008E63AB">
            <w:pPr>
              <w:rPr>
                <w:rFonts w:ascii="Times New Roman" w:hAnsi="Times New Roman" w:cs="Times New Roman"/>
                <w:sz w:val="24"/>
                <w:szCs w:val="24"/>
              </w:rPr>
            </w:pPr>
          </w:p>
        </w:tc>
        <w:tc>
          <w:tcPr>
            <w:tcW w:w="1377" w:type="dxa"/>
            <w:tcBorders>
              <w:top w:val="nil"/>
              <w:bottom w:val="single" w:sz="4" w:space="0" w:color="auto"/>
            </w:tcBorders>
          </w:tcPr>
          <w:p w14:paraId="64E05DCE" w14:textId="77777777" w:rsidR="008E63AB" w:rsidRDefault="008E63AB" w:rsidP="008E63AB">
            <w:pPr>
              <w:rPr>
                <w:rFonts w:ascii="Times New Roman" w:hAnsi="Times New Roman" w:cs="Times New Roman"/>
                <w:sz w:val="24"/>
                <w:szCs w:val="24"/>
              </w:rPr>
            </w:pPr>
          </w:p>
        </w:tc>
        <w:tc>
          <w:tcPr>
            <w:tcW w:w="1939" w:type="dxa"/>
            <w:tcBorders>
              <w:top w:val="nil"/>
              <w:bottom w:val="single" w:sz="4" w:space="0" w:color="auto"/>
            </w:tcBorders>
          </w:tcPr>
          <w:p w14:paraId="0E7B929D" w14:textId="77777777" w:rsidR="008E63AB" w:rsidRDefault="008E63AB" w:rsidP="008E63AB">
            <w:pPr>
              <w:rPr>
                <w:rFonts w:ascii="Times New Roman" w:hAnsi="Times New Roman" w:cs="Times New Roman"/>
                <w:sz w:val="24"/>
                <w:szCs w:val="24"/>
              </w:rPr>
            </w:pPr>
          </w:p>
        </w:tc>
      </w:tr>
      <w:tr w:rsidR="00E308D6" w14:paraId="07BFE4B7" w14:textId="77777777" w:rsidTr="00AD0A3C">
        <w:tc>
          <w:tcPr>
            <w:tcW w:w="3325" w:type="dxa"/>
            <w:tcBorders>
              <w:top w:val="single" w:sz="4" w:space="0" w:color="auto"/>
              <w:bottom w:val="nil"/>
            </w:tcBorders>
          </w:tcPr>
          <w:p w14:paraId="5EC691FF"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 xml:space="preserve">  CPT 90460</w:t>
            </w:r>
          </w:p>
        </w:tc>
        <w:tc>
          <w:tcPr>
            <w:tcW w:w="1440" w:type="dxa"/>
            <w:gridSpan w:val="3"/>
            <w:tcBorders>
              <w:top w:val="single" w:sz="4" w:space="0" w:color="auto"/>
              <w:bottom w:val="nil"/>
            </w:tcBorders>
          </w:tcPr>
          <w:p w14:paraId="02DBB9CF"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17</w:t>
            </w:r>
          </w:p>
        </w:tc>
        <w:tc>
          <w:tcPr>
            <w:tcW w:w="990" w:type="dxa"/>
            <w:tcBorders>
              <w:top w:val="single" w:sz="4" w:space="0" w:color="auto"/>
              <w:bottom w:val="nil"/>
            </w:tcBorders>
          </w:tcPr>
          <w:p w14:paraId="4273E954"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73CB1F05"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5271FC0D"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79DF54AA" w14:textId="48A39578" w:rsidR="008E63AB" w:rsidRDefault="0083429A" w:rsidP="009B7EE6">
            <w:pPr>
              <w:rPr>
                <w:rFonts w:ascii="Times New Roman" w:hAnsi="Times New Roman" w:cs="Times New Roman"/>
                <w:sz w:val="24"/>
                <w:szCs w:val="24"/>
              </w:rPr>
            </w:pP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[13]</w:t>
            </w:r>
            <w:r>
              <w:rPr>
                <w:rFonts w:ascii="Times New Roman" w:hAnsi="Times New Roman" w:cs="Times New Roman"/>
                <w:sz w:val="24"/>
                <w:szCs w:val="24"/>
              </w:rPr>
              <w:fldChar w:fldCharType="end"/>
            </w:r>
          </w:p>
        </w:tc>
      </w:tr>
      <w:tr w:rsidR="00E308D6" w14:paraId="4395C9CF" w14:textId="77777777" w:rsidTr="00AD0A3C">
        <w:tc>
          <w:tcPr>
            <w:tcW w:w="3325" w:type="dxa"/>
            <w:tcBorders>
              <w:top w:val="nil"/>
              <w:bottom w:val="single" w:sz="4" w:space="0" w:color="auto"/>
            </w:tcBorders>
          </w:tcPr>
          <w:p w14:paraId="67B5E3C5" w14:textId="77777777" w:rsidR="008E63AB" w:rsidRDefault="008E63AB" w:rsidP="008E63AB">
            <w:pPr>
              <w:ind w:left="340"/>
              <w:rPr>
                <w:rFonts w:ascii="Times New Roman" w:hAnsi="Times New Roman" w:cs="Times New Roman"/>
                <w:sz w:val="24"/>
                <w:szCs w:val="24"/>
              </w:rPr>
            </w:pPr>
            <w:r>
              <w:rPr>
                <w:rFonts w:ascii="Times New Roman" w:hAnsi="Times New Roman" w:cs="Times New Roman"/>
                <w:sz w:val="24"/>
                <w:szCs w:val="24"/>
              </w:rPr>
              <w:t xml:space="preserve">  CPT 90461</w:t>
            </w:r>
          </w:p>
        </w:tc>
        <w:tc>
          <w:tcPr>
            <w:tcW w:w="1440" w:type="dxa"/>
            <w:gridSpan w:val="3"/>
            <w:tcBorders>
              <w:top w:val="nil"/>
              <w:bottom w:val="single" w:sz="4" w:space="0" w:color="auto"/>
            </w:tcBorders>
          </w:tcPr>
          <w:p w14:paraId="47EFEB9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12</w:t>
            </w:r>
          </w:p>
        </w:tc>
        <w:tc>
          <w:tcPr>
            <w:tcW w:w="990" w:type="dxa"/>
            <w:tcBorders>
              <w:top w:val="nil"/>
              <w:bottom w:val="single" w:sz="4" w:space="0" w:color="auto"/>
            </w:tcBorders>
          </w:tcPr>
          <w:p w14:paraId="5A2EA0DA"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49DDBB96"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5A725503"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6F344707" w14:textId="29E967DC" w:rsidR="008E63AB" w:rsidRDefault="0083429A" w:rsidP="008E63AB">
            <w:pPr>
              <w:rPr>
                <w:rFonts w:ascii="Times New Roman" w:hAnsi="Times New Roman" w:cs="Times New Roman"/>
                <w:sz w:val="24"/>
                <w:szCs w:val="24"/>
              </w:rPr>
            </w:pPr>
            <w:r>
              <w:rPr>
                <w:rFonts w:ascii="Times New Roman" w:hAnsi="Times New Roman" w:cs="Times New Roman"/>
                <w:sz w:val="24"/>
                <w:szCs w:val="24"/>
              </w:rPr>
              <w:t>Table A8</w:t>
            </w:r>
          </w:p>
        </w:tc>
      </w:tr>
      <w:tr w:rsidR="00E308D6" w14:paraId="17485213" w14:textId="77777777" w:rsidTr="00AD0A3C">
        <w:tc>
          <w:tcPr>
            <w:tcW w:w="3325" w:type="dxa"/>
            <w:tcBorders>
              <w:top w:val="nil"/>
              <w:bottom w:val="single" w:sz="4" w:space="0" w:color="auto"/>
            </w:tcBorders>
          </w:tcPr>
          <w:p w14:paraId="646BE430" w14:textId="77777777" w:rsidR="008E63AB" w:rsidRDefault="008E63AB" w:rsidP="008E63AB">
            <w:pPr>
              <w:ind w:left="160"/>
              <w:rPr>
                <w:rFonts w:ascii="Times New Roman" w:hAnsi="Times New Roman" w:cs="Times New Roman"/>
                <w:sz w:val="24"/>
                <w:szCs w:val="24"/>
              </w:rPr>
            </w:pPr>
            <w:r>
              <w:rPr>
                <w:rFonts w:ascii="Times New Roman" w:hAnsi="Times New Roman" w:cs="Times New Roman"/>
                <w:sz w:val="24"/>
                <w:szCs w:val="24"/>
              </w:rPr>
              <w:t xml:space="preserve"> 5 – 10.9 years old</w:t>
            </w:r>
          </w:p>
        </w:tc>
        <w:tc>
          <w:tcPr>
            <w:tcW w:w="656" w:type="dxa"/>
            <w:tcBorders>
              <w:top w:val="nil"/>
              <w:bottom w:val="single" w:sz="4" w:space="0" w:color="auto"/>
            </w:tcBorders>
          </w:tcPr>
          <w:p w14:paraId="1A1DE50C"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34%</w:t>
            </w:r>
          </w:p>
        </w:tc>
        <w:tc>
          <w:tcPr>
            <w:tcW w:w="784" w:type="dxa"/>
            <w:gridSpan w:val="2"/>
            <w:tcBorders>
              <w:top w:val="nil"/>
              <w:bottom w:val="single" w:sz="4" w:space="0" w:color="auto"/>
            </w:tcBorders>
          </w:tcPr>
          <w:p w14:paraId="07E8CE83" w14:textId="77777777" w:rsidR="008E63AB" w:rsidRDefault="008E63AB" w:rsidP="008E63AB">
            <w:pPr>
              <w:jc w:val="center"/>
              <w:rPr>
                <w:rFonts w:ascii="Times New Roman" w:hAnsi="Times New Roman" w:cs="Times New Roman"/>
                <w:sz w:val="24"/>
                <w:szCs w:val="24"/>
              </w:rPr>
            </w:pPr>
            <w:r>
              <w:rPr>
                <w:rFonts w:ascii="Times New Roman" w:hAnsi="Times New Roman" w:cs="Times New Roman"/>
                <w:sz w:val="24"/>
                <w:szCs w:val="24"/>
              </w:rPr>
              <w:t>66%</w:t>
            </w:r>
          </w:p>
        </w:tc>
        <w:tc>
          <w:tcPr>
            <w:tcW w:w="990" w:type="dxa"/>
            <w:tcBorders>
              <w:top w:val="nil"/>
              <w:bottom w:val="single" w:sz="4" w:space="0" w:color="auto"/>
            </w:tcBorders>
          </w:tcPr>
          <w:p w14:paraId="09472034" w14:textId="77777777" w:rsidR="008E63AB" w:rsidRDefault="008E63AB" w:rsidP="008E63AB">
            <w:pPr>
              <w:jc w:val="center"/>
              <w:rPr>
                <w:rFonts w:ascii="Times New Roman" w:hAnsi="Times New Roman" w:cs="Times New Roman"/>
                <w:sz w:val="24"/>
                <w:szCs w:val="24"/>
              </w:rPr>
            </w:pPr>
          </w:p>
        </w:tc>
        <w:tc>
          <w:tcPr>
            <w:tcW w:w="914" w:type="dxa"/>
            <w:tcBorders>
              <w:top w:val="nil"/>
              <w:bottom w:val="single" w:sz="4" w:space="0" w:color="auto"/>
            </w:tcBorders>
          </w:tcPr>
          <w:p w14:paraId="08AB2F9B" w14:textId="77777777" w:rsidR="008E63AB" w:rsidRDefault="008E63AB" w:rsidP="008E63AB">
            <w:pPr>
              <w:jc w:val="center"/>
              <w:rPr>
                <w:rFonts w:ascii="Times New Roman" w:hAnsi="Times New Roman" w:cs="Times New Roman"/>
                <w:sz w:val="24"/>
                <w:szCs w:val="24"/>
              </w:rPr>
            </w:pPr>
          </w:p>
        </w:tc>
        <w:tc>
          <w:tcPr>
            <w:tcW w:w="1377" w:type="dxa"/>
            <w:tcBorders>
              <w:top w:val="nil"/>
              <w:bottom w:val="single" w:sz="4" w:space="0" w:color="auto"/>
            </w:tcBorders>
          </w:tcPr>
          <w:p w14:paraId="2A4DF014" w14:textId="77777777" w:rsidR="008E63AB" w:rsidRDefault="008E63AB" w:rsidP="008E63AB">
            <w:pPr>
              <w:jc w:val="center"/>
              <w:rPr>
                <w:rFonts w:ascii="Times New Roman" w:hAnsi="Times New Roman" w:cs="Times New Roman"/>
                <w:sz w:val="24"/>
                <w:szCs w:val="24"/>
              </w:rPr>
            </w:pPr>
          </w:p>
        </w:tc>
        <w:tc>
          <w:tcPr>
            <w:tcW w:w="1939" w:type="dxa"/>
            <w:tcBorders>
              <w:top w:val="nil"/>
              <w:bottom w:val="single" w:sz="4" w:space="0" w:color="auto"/>
            </w:tcBorders>
          </w:tcPr>
          <w:p w14:paraId="0AFFED89" w14:textId="77777777" w:rsidR="008E63AB" w:rsidRDefault="008E63AB" w:rsidP="008E63AB">
            <w:pPr>
              <w:rPr>
                <w:rFonts w:ascii="Times New Roman" w:hAnsi="Times New Roman" w:cs="Times New Roman"/>
                <w:sz w:val="24"/>
                <w:szCs w:val="24"/>
              </w:rPr>
            </w:pPr>
          </w:p>
        </w:tc>
      </w:tr>
      <w:tr w:rsidR="0083429A" w14:paraId="41FDDFE9" w14:textId="77777777" w:rsidTr="00AD0A3C">
        <w:tc>
          <w:tcPr>
            <w:tcW w:w="3325" w:type="dxa"/>
            <w:tcBorders>
              <w:top w:val="single" w:sz="4" w:space="0" w:color="auto"/>
              <w:bottom w:val="nil"/>
            </w:tcBorders>
          </w:tcPr>
          <w:p w14:paraId="4C816A4F"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90460</w:t>
            </w:r>
          </w:p>
        </w:tc>
        <w:tc>
          <w:tcPr>
            <w:tcW w:w="656" w:type="dxa"/>
            <w:tcBorders>
              <w:top w:val="single" w:sz="4" w:space="0" w:color="auto"/>
              <w:bottom w:val="nil"/>
            </w:tcBorders>
          </w:tcPr>
          <w:p w14:paraId="1BD8368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16</w:t>
            </w:r>
          </w:p>
        </w:tc>
        <w:tc>
          <w:tcPr>
            <w:tcW w:w="784" w:type="dxa"/>
            <w:gridSpan w:val="2"/>
            <w:tcBorders>
              <w:top w:val="single" w:sz="4" w:space="0" w:color="auto"/>
              <w:bottom w:val="nil"/>
            </w:tcBorders>
          </w:tcPr>
          <w:p w14:paraId="50B002F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4" w:space="0" w:color="auto"/>
              <w:bottom w:val="nil"/>
            </w:tcBorders>
          </w:tcPr>
          <w:p w14:paraId="0B6E096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176CA30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3DB7ADE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4A97F0CE" w14:textId="42BC6EDD" w:rsidR="0083429A" w:rsidRDefault="0083429A" w:rsidP="009B7EE6">
            <w:pPr>
              <w:rPr>
                <w:rFonts w:ascii="Times New Roman" w:hAnsi="Times New Roman" w:cs="Times New Roman"/>
                <w:sz w:val="24"/>
                <w:szCs w:val="24"/>
              </w:rPr>
            </w:pP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Solutions&lt;/Author&gt;&lt;Year&gt;2015&lt;/Year&gt;&lt;RecNum&gt;13&lt;/RecNum&gt;&lt;DisplayText&gt;[4, 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[4, 13]</w:t>
            </w:r>
            <w:r>
              <w:rPr>
                <w:rFonts w:ascii="Times New Roman" w:hAnsi="Times New Roman" w:cs="Times New Roman"/>
                <w:sz w:val="24"/>
                <w:szCs w:val="24"/>
              </w:rPr>
              <w:fldChar w:fldCharType="end"/>
            </w:r>
          </w:p>
        </w:tc>
      </w:tr>
      <w:tr w:rsidR="0083429A" w14:paraId="5FBC0AE1" w14:textId="77777777" w:rsidTr="00AD0A3C">
        <w:tc>
          <w:tcPr>
            <w:tcW w:w="3325" w:type="dxa"/>
            <w:tcBorders>
              <w:top w:val="nil"/>
              <w:bottom w:val="single" w:sz="4" w:space="0" w:color="auto"/>
            </w:tcBorders>
          </w:tcPr>
          <w:p w14:paraId="4383B5A7"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90461</w:t>
            </w:r>
          </w:p>
        </w:tc>
        <w:tc>
          <w:tcPr>
            <w:tcW w:w="656" w:type="dxa"/>
            <w:tcBorders>
              <w:top w:val="nil"/>
              <w:bottom w:val="single" w:sz="4" w:space="0" w:color="auto"/>
            </w:tcBorders>
          </w:tcPr>
          <w:p w14:paraId="2EDC9080"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12</w:t>
            </w:r>
          </w:p>
        </w:tc>
        <w:tc>
          <w:tcPr>
            <w:tcW w:w="784" w:type="dxa"/>
            <w:gridSpan w:val="2"/>
            <w:tcBorders>
              <w:top w:val="nil"/>
              <w:bottom w:val="single" w:sz="4" w:space="0" w:color="auto"/>
            </w:tcBorders>
          </w:tcPr>
          <w:p w14:paraId="5EA0474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Borders>
              <w:top w:val="nil"/>
              <w:bottom w:val="single" w:sz="4" w:space="0" w:color="auto"/>
            </w:tcBorders>
          </w:tcPr>
          <w:p w14:paraId="45DA70C3"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6824D51C"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68107F11"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5BE79E98" w14:textId="0F9050A4"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A8</w:t>
            </w:r>
          </w:p>
        </w:tc>
      </w:tr>
      <w:tr w:rsidR="0083429A" w14:paraId="1D29D5B8" w14:textId="77777777" w:rsidTr="00AD0A3C">
        <w:tc>
          <w:tcPr>
            <w:tcW w:w="3325" w:type="dxa"/>
            <w:tcBorders>
              <w:top w:val="nil"/>
              <w:bottom w:val="single" w:sz="4" w:space="0" w:color="auto"/>
            </w:tcBorders>
          </w:tcPr>
          <w:p w14:paraId="4BFA3586"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   11 – 18.9 years old</w:t>
            </w:r>
          </w:p>
        </w:tc>
        <w:tc>
          <w:tcPr>
            <w:tcW w:w="1440" w:type="dxa"/>
            <w:gridSpan w:val="3"/>
            <w:tcBorders>
              <w:top w:val="nil"/>
              <w:bottom w:val="single" w:sz="4" w:space="0" w:color="auto"/>
            </w:tcBorders>
          </w:tcPr>
          <w:p w14:paraId="58E44313" w14:textId="77777777" w:rsidR="0083429A" w:rsidRDefault="0083429A" w:rsidP="0083429A">
            <w:pPr>
              <w:jc w:val="center"/>
              <w:rPr>
                <w:rFonts w:ascii="Times New Roman" w:hAnsi="Times New Roman" w:cs="Times New Roman"/>
                <w:sz w:val="24"/>
                <w:szCs w:val="24"/>
              </w:rPr>
            </w:pPr>
          </w:p>
        </w:tc>
        <w:tc>
          <w:tcPr>
            <w:tcW w:w="990" w:type="dxa"/>
            <w:tcBorders>
              <w:top w:val="nil"/>
              <w:bottom w:val="single" w:sz="4" w:space="0" w:color="auto"/>
            </w:tcBorders>
          </w:tcPr>
          <w:p w14:paraId="47EE113C"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131802C4"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1B2ED61F"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6ED93096" w14:textId="77777777" w:rsidR="0083429A" w:rsidRDefault="0083429A" w:rsidP="0083429A">
            <w:pPr>
              <w:rPr>
                <w:rFonts w:ascii="Times New Roman" w:hAnsi="Times New Roman" w:cs="Times New Roman"/>
                <w:sz w:val="24"/>
                <w:szCs w:val="24"/>
              </w:rPr>
            </w:pPr>
          </w:p>
        </w:tc>
      </w:tr>
      <w:tr w:rsidR="0083429A" w14:paraId="6ABFD990" w14:textId="77777777" w:rsidTr="00AD0A3C">
        <w:tc>
          <w:tcPr>
            <w:tcW w:w="3325" w:type="dxa"/>
            <w:tcBorders>
              <w:top w:val="single" w:sz="4" w:space="0" w:color="auto"/>
              <w:bottom w:val="nil"/>
            </w:tcBorders>
          </w:tcPr>
          <w:p w14:paraId="68F8A49F"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90460</w:t>
            </w:r>
          </w:p>
        </w:tc>
        <w:tc>
          <w:tcPr>
            <w:tcW w:w="1440" w:type="dxa"/>
            <w:gridSpan w:val="3"/>
            <w:tcBorders>
              <w:top w:val="single" w:sz="4" w:space="0" w:color="auto"/>
              <w:bottom w:val="nil"/>
            </w:tcBorders>
          </w:tcPr>
          <w:p w14:paraId="25D04B1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single" w:sz="4" w:space="0" w:color="auto"/>
              <w:bottom w:val="nil"/>
            </w:tcBorders>
          </w:tcPr>
          <w:p w14:paraId="42DE923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6F9B48E6"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33489D5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03C9AB5E" w14:textId="27CD0B4E" w:rsidR="0083429A" w:rsidRDefault="0083429A" w:rsidP="009B7EE6">
            <w:pPr>
              <w:rPr>
                <w:rFonts w:ascii="Times New Roman" w:hAnsi="Times New Roman" w:cs="Times New Roman"/>
                <w:sz w:val="24"/>
                <w:szCs w:val="24"/>
              </w:rPr>
            </w:pP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[13]</w:t>
            </w:r>
            <w:r>
              <w:rPr>
                <w:rFonts w:ascii="Times New Roman" w:hAnsi="Times New Roman" w:cs="Times New Roman"/>
                <w:sz w:val="24"/>
                <w:szCs w:val="24"/>
              </w:rPr>
              <w:fldChar w:fldCharType="end"/>
            </w:r>
          </w:p>
        </w:tc>
      </w:tr>
      <w:tr w:rsidR="0083429A" w14:paraId="46BB9715" w14:textId="77777777" w:rsidTr="00AD0A3C">
        <w:tc>
          <w:tcPr>
            <w:tcW w:w="3325" w:type="dxa"/>
            <w:tcBorders>
              <w:top w:val="nil"/>
              <w:bottom w:val="single" w:sz="4" w:space="0" w:color="auto"/>
            </w:tcBorders>
          </w:tcPr>
          <w:p w14:paraId="5D0A4DCA"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90461</w:t>
            </w:r>
          </w:p>
        </w:tc>
        <w:tc>
          <w:tcPr>
            <w:tcW w:w="1440" w:type="dxa"/>
            <w:gridSpan w:val="3"/>
            <w:tcBorders>
              <w:top w:val="nil"/>
              <w:bottom w:val="single" w:sz="4" w:space="0" w:color="auto"/>
            </w:tcBorders>
          </w:tcPr>
          <w:p w14:paraId="6F572E7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Borders>
              <w:top w:val="nil"/>
              <w:bottom w:val="single" w:sz="4" w:space="0" w:color="auto"/>
            </w:tcBorders>
          </w:tcPr>
          <w:p w14:paraId="7E9ECDF7"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2D50803B"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045428E2"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2BB12A96" w14:textId="4488B239"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A8</w:t>
            </w:r>
          </w:p>
        </w:tc>
      </w:tr>
      <w:tr w:rsidR="0083429A" w14:paraId="404BB099" w14:textId="77777777" w:rsidTr="00AD0A3C">
        <w:tc>
          <w:tcPr>
            <w:tcW w:w="3325" w:type="dxa"/>
            <w:tcBorders>
              <w:top w:val="nil"/>
              <w:bottom w:val="single" w:sz="4" w:space="0" w:color="auto"/>
            </w:tcBorders>
          </w:tcPr>
          <w:p w14:paraId="259FCB42"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   ≥ 19 years old</w:t>
            </w:r>
          </w:p>
        </w:tc>
        <w:tc>
          <w:tcPr>
            <w:tcW w:w="720" w:type="dxa"/>
            <w:gridSpan w:val="2"/>
            <w:tcBorders>
              <w:top w:val="nil"/>
              <w:bottom w:val="single" w:sz="4" w:space="0" w:color="auto"/>
            </w:tcBorders>
          </w:tcPr>
          <w:p w14:paraId="7E45798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18%</w:t>
            </w:r>
          </w:p>
        </w:tc>
        <w:tc>
          <w:tcPr>
            <w:tcW w:w="720" w:type="dxa"/>
            <w:tcBorders>
              <w:top w:val="nil"/>
              <w:bottom w:val="single" w:sz="4" w:space="0" w:color="auto"/>
            </w:tcBorders>
          </w:tcPr>
          <w:p w14:paraId="4A53B54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82%</w:t>
            </w:r>
          </w:p>
        </w:tc>
        <w:tc>
          <w:tcPr>
            <w:tcW w:w="990" w:type="dxa"/>
            <w:tcBorders>
              <w:top w:val="nil"/>
              <w:bottom w:val="single" w:sz="4" w:space="0" w:color="auto"/>
            </w:tcBorders>
          </w:tcPr>
          <w:p w14:paraId="085EA6F0"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3236EA81"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7FCF1BDE"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476D1F04" w14:textId="77777777" w:rsidR="0083429A" w:rsidRDefault="0083429A" w:rsidP="0083429A">
            <w:pPr>
              <w:rPr>
                <w:rFonts w:ascii="Times New Roman" w:hAnsi="Times New Roman" w:cs="Times New Roman"/>
                <w:sz w:val="24"/>
                <w:szCs w:val="24"/>
              </w:rPr>
            </w:pPr>
          </w:p>
        </w:tc>
      </w:tr>
      <w:tr w:rsidR="0083429A" w14:paraId="78F958D3" w14:textId="77777777" w:rsidTr="00AD0A3C">
        <w:tc>
          <w:tcPr>
            <w:tcW w:w="3325" w:type="dxa"/>
            <w:tcBorders>
              <w:top w:val="single" w:sz="4" w:space="0" w:color="auto"/>
              <w:bottom w:val="nil"/>
            </w:tcBorders>
          </w:tcPr>
          <w:p w14:paraId="32C2B6BF"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CPT90471</w:t>
            </w:r>
          </w:p>
        </w:tc>
        <w:tc>
          <w:tcPr>
            <w:tcW w:w="720" w:type="dxa"/>
            <w:gridSpan w:val="2"/>
            <w:tcBorders>
              <w:top w:val="single" w:sz="4" w:space="0" w:color="auto"/>
              <w:bottom w:val="nil"/>
            </w:tcBorders>
          </w:tcPr>
          <w:p w14:paraId="72E99D1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bottom w:val="nil"/>
            </w:tcBorders>
          </w:tcPr>
          <w:p w14:paraId="073B93A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4" w:space="0" w:color="auto"/>
              <w:bottom w:val="nil"/>
            </w:tcBorders>
          </w:tcPr>
          <w:p w14:paraId="139C5EE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70F0EF8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6622B9D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5D3FF07A" w14:textId="333C4A2A" w:rsidR="0083429A" w:rsidRDefault="0083429A" w:rsidP="009B7EE6">
            <w:pPr>
              <w:rPr>
                <w:rFonts w:ascii="Times New Roman" w:hAnsi="Times New Roman" w:cs="Times New Roman"/>
                <w:sz w:val="24"/>
                <w:szCs w:val="24"/>
              </w:rPr>
            </w:pP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Solutions&lt;/Author&gt;&lt;Year&gt;2015&lt;/Year&gt;&lt;RecNum&gt;13&lt;/RecNum&gt;&lt;DisplayText&gt;[4, 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[4, 13]</w:t>
            </w:r>
            <w:r>
              <w:rPr>
                <w:rFonts w:ascii="Times New Roman" w:hAnsi="Times New Roman" w:cs="Times New Roman"/>
                <w:sz w:val="24"/>
                <w:szCs w:val="24"/>
              </w:rPr>
              <w:fldChar w:fldCharType="end"/>
            </w:r>
          </w:p>
        </w:tc>
      </w:tr>
      <w:tr w:rsidR="0083429A" w14:paraId="5ACBAC5F" w14:textId="77777777" w:rsidTr="00AD0A3C">
        <w:tc>
          <w:tcPr>
            <w:tcW w:w="3325" w:type="dxa"/>
            <w:tcBorders>
              <w:top w:val="nil"/>
              <w:bottom w:val="single" w:sz="4" w:space="0" w:color="auto"/>
            </w:tcBorders>
          </w:tcPr>
          <w:p w14:paraId="10D1950F"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       CPT90472</w:t>
            </w:r>
          </w:p>
        </w:tc>
        <w:tc>
          <w:tcPr>
            <w:tcW w:w="720" w:type="dxa"/>
            <w:gridSpan w:val="2"/>
            <w:tcBorders>
              <w:top w:val="nil"/>
              <w:bottom w:val="single" w:sz="4" w:space="0" w:color="auto"/>
            </w:tcBorders>
          </w:tcPr>
          <w:p w14:paraId="5350246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nil"/>
              <w:bottom w:val="single" w:sz="4" w:space="0" w:color="auto"/>
            </w:tcBorders>
          </w:tcPr>
          <w:p w14:paraId="4491A05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Borders>
              <w:top w:val="nil"/>
              <w:bottom w:val="single" w:sz="4" w:space="0" w:color="auto"/>
            </w:tcBorders>
          </w:tcPr>
          <w:p w14:paraId="21C02AE7"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643AB3D6"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3B12035E"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3D17F2D5" w14:textId="360F3A9C"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A9</w:t>
            </w:r>
          </w:p>
        </w:tc>
      </w:tr>
      <w:tr w:rsidR="0083429A" w14:paraId="1E028A12" w14:textId="77777777" w:rsidTr="00AD0A3C">
        <w:tc>
          <w:tcPr>
            <w:tcW w:w="3325" w:type="dxa"/>
            <w:tcBorders>
              <w:top w:val="nil"/>
              <w:bottom w:val="single" w:sz="4" w:space="0" w:color="auto"/>
            </w:tcBorders>
          </w:tcPr>
          <w:p w14:paraId="52A08DEE" w14:textId="77777777" w:rsidR="0083429A" w:rsidRDefault="0083429A" w:rsidP="0083429A">
            <w:pPr>
              <w:ind w:left="-20"/>
              <w:rPr>
                <w:rFonts w:ascii="Times New Roman" w:hAnsi="Times New Roman" w:cs="Times New Roman"/>
                <w:sz w:val="24"/>
                <w:szCs w:val="24"/>
              </w:rPr>
            </w:pPr>
            <w:r>
              <w:rPr>
                <w:rFonts w:ascii="Times New Roman" w:hAnsi="Times New Roman" w:cs="Times New Roman"/>
                <w:sz w:val="24"/>
                <w:szCs w:val="24"/>
              </w:rPr>
              <w:t>With VPR</w:t>
            </w:r>
          </w:p>
        </w:tc>
        <w:tc>
          <w:tcPr>
            <w:tcW w:w="1440" w:type="dxa"/>
            <w:gridSpan w:val="3"/>
            <w:tcBorders>
              <w:top w:val="nil"/>
              <w:bottom w:val="single" w:sz="4" w:space="0" w:color="auto"/>
            </w:tcBorders>
          </w:tcPr>
          <w:p w14:paraId="7471BFFF" w14:textId="77777777" w:rsidR="0083429A" w:rsidRDefault="0083429A" w:rsidP="0083429A">
            <w:pPr>
              <w:jc w:val="center"/>
              <w:rPr>
                <w:rFonts w:ascii="Times New Roman" w:hAnsi="Times New Roman" w:cs="Times New Roman"/>
                <w:sz w:val="24"/>
                <w:szCs w:val="24"/>
              </w:rPr>
            </w:pPr>
          </w:p>
        </w:tc>
        <w:tc>
          <w:tcPr>
            <w:tcW w:w="990" w:type="dxa"/>
            <w:tcBorders>
              <w:top w:val="nil"/>
              <w:bottom w:val="single" w:sz="4" w:space="0" w:color="auto"/>
            </w:tcBorders>
          </w:tcPr>
          <w:p w14:paraId="4ADF7FFD"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7B3DEB8B"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11821D26"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47A4F2C7" w14:textId="77777777" w:rsidR="0083429A" w:rsidRDefault="0083429A" w:rsidP="0083429A">
            <w:pPr>
              <w:rPr>
                <w:rFonts w:ascii="Times New Roman" w:hAnsi="Times New Roman" w:cs="Times New Roman"/>
                <w:sz w:val="24"/>
                <w:szCs w:val="24"/>
              </w:rPr>
            </w:pPr>
          </w:p>
        </w:tc>
      </w:tr>
      <w:tr w:rsidR="0083429A" w14:paraId="6A9F3B93" w14:textId="77777777" w:rsidTr="00AD0A3C">
        <w:tc>
          <w:tcPr>
            <w:tcW w:w="3325" w:type="dxa"/>
            <w:tcBorders>
              <w:top w:val="nil"/>
              <w:bottom w:val="single" w:sz="4" w:space="0" w:color="auto"/>
            </w:tcBorders>
          </w:tcPr>
          <w:p w14:paraId="62779CD8" w14:textId="77777777" w:rsidR="0083429A" w:rsidRDefault="0083429A" w:rsidP="0083429A">
            <w:pPr>
              <w:ind w:left="160"/>
              <w:rPr>
                <w:rFonts w:ascii="Times New Roman" w:hAnsi="Times New Roman" w:cs="Times New Roman"/>
                <w:sz w:val="24"/>
                <w:szCs w:val="24"/>
              </w:rPr>
            </w:pPr>
            <w:r>
              <w:rPr>
                <w:rFonts w:ascii="Times New Roman" w:hAnsi="Times New Roman" w:cs="Times New Roman"/>
                <w:sz w:val="24"/>
                <w:szCs w:val="24"/>
              </w:rPr>
              <w:t>Infant – 4.9 years old</w:t>
            </w:r>
          </w:p>
        </w:tc>
        <w:tc>
          <w:tcPr>
            <w:tcW w:w="1440" w:type="dxa"/>
            <w:gridSpan w:val="3"/>
            <w:tcBorders>
              <w:top w:val="nil"/>
              <w:bottom w:val="single" w:sz="4" w:space="0" w:color="auto"/>
            </w:tcBorders>
          </w:tcPr>
          <w:p w14:paraId="21C8EF2D" w14:textId="77777777" w:rsidR="0083429A" w:rsidRDefault="0083429A" w:rsidP="0083429A">
            <w:pPr>
              <w:jc w:val="center"/>
              <w:rPr>
                <w:rFonts w:ascii="Times New Roman" w:hAnsi="Times New Roman" w:cs="Times New Roman"/>
                <w:sz w:val="24"/>
                <w:szCs w:val="24"/>
              </w:rPr>
            </w:pPr>
          </w:p>
        </w:tc>
        <w:tc>
          <w:tcPr>
            <w:tcW w:w="990" w:type="dxa"/>
            <w:tcBorders>
              <w:top w:val="nil"/>
              <w:bottom w:val="single" w:sz="4" w:space="0" w:color="auto"/>
            </w:tcBorders>
          </w:tcPr>
          <w:p w14:paraId="348C499F"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04F11C0D"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30CDD68C"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63AC78B2" w14:textId="77777777" w:rsidR="0083429A" w:rsidRDefault="0083429A" w:rsidP="0083429A">
            <w:pPr>
              <w:rPr>
                <w:rFonts w:ascii="Times New Roman" w:hAnsi="Times New Roman" w:cs="Times New Roman"/>
                <w:sz w:val="24"/>
                <w:szCs w:val="24"/>
              </w:rPr>
            </w:pPr>
          </w:p>
        </w:tc>
      </w:tr>
      <w:tr w:rsidR="0083429A" w14:paraId="58DD249D" w14:textId="77777777" w:rsidTr="00AD0A3C">
        <w:tc>
          <w:tcPr>
            <w:tcW w:w="3325" w:type="dxa"/>
            <w:tcBorders>
              <w:top w:val="single" w:sz="4" w:space="0" w:color="auto"/>
              <w:bottom w:val="nil"/>
            </w:tcBorders>
          </w:tcPr>
          <w:p w14:paraId="79BD5A5A"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Overseas </w:t>
            </w:r>
          </w:p>
        </w:tc>
        <w:tc>
          <w:tcPr>
            <w:tcW w:w="1440" w:type="dxa"/>
            <w:gridSpan w:val="3"/>
            <w:tcBorders>
              <w:top w:val="single" w:sz="4" w:space="0" w:color="auto"/>
              <w:bottom w:val="nil"/>
            </w:tcBorders>
          </w:tcPr>
          <w:p w14:paraId="70403AB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Borders>
              <w:top w:val="single" w:sz="4" w:space="0" w:color="auto"/>
              <w:bottom w:val="nil"/>
            </w:tcBorders>
          </w:tcPr>
          <w:p w14:paraId="6B1A2AD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65EB682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13069FF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0033A8BE" w14:textId="3CC71CE3"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83429A" w14:paraId="39466023" w14:textId="77777777" w:rsidTr="00AD0A3C">
        <w:tc>
          <w:tcPr>
            <w:tcW w:w="3325" w:type="dxa"/>
            <w:tcBorders>
              <w:top w:val="nil"/>
              <w:bottom w:val="nil"/>
            </w:tcBorders>
          </w:tcPr>
          <w:p w14:paraId="36D27F97"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     Domestic</w:t>
            </w:r>
          </w:p>
        </w:tc>
        <w:tc>
          <w:tcPr>
            <w:tcW w:w="1440" w:type="dxa"/>
            <w:gridSpan w:val="3"/>
            <w:tcBorders>
              <w:top w:val="nil"/>
              <w:bottom w:val="nil"/>
            </w:tcBorders>
          </w:tcPr>
          <w:p w14:paraId="4475A2F1" w14:textId="77777777" w:rsidR="0083429A" w:rsidRDefault="0083429A" w:rsidP="0083429A">
            <w:pPr>
              <w:jc w:val="center"/>
              <w:rPr>
                <w:rFonts w:ascii="Times New Roman" w:hAnsi="Times New Roman" w:cs="Times New Roman"/>
                <w:sz w:val="24"/>
                <w:szCs w:val="24"/>
              </w:rPr>
            </w:pPr>
          </w:p>
        </w:tc>
        <w:tc>
          <w:tcPr>
            <w:tcW w:w="990" w:type="dxa"/>
            <w:tcBorders>
              <w:top w:val="nil"/>
              <w:bottom w:val="nil"/>
            </w:tcBorders>
          </w:tcPr>
          <w:p w14:paraId="6FF8BE48"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34A8BBFB"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48404E58"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660A6EB7" w14:textId="14BCE76B" w:rsidR="0083429A" w:rsidRDefault="0083429A" w:rsidP="009B7EE6">
            <w:pPr>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[13]</w:t>
            </w:r>
            <w:r>
              <w:rPr>
                <w:rFonts w:ascii="Times New Roman" w:hAnsi="Times New Roman" w:cs="Times New Roman"/>
                <w:sz w:val="24"/>
                <w:szCs w:val="24"/>
              </w:rPr>
              <w:fldChar w:fldCharType="end"/>
            </w:r>
          </w:p>
        </w:tc>
      </w:tr>
      <w:tr w:rsidR="0083429A" w14:paraId="2B954F74" w14:textId="77777777" w:rsidTr="00AD0A3C">
        <w:tc>
          <w:tcPr>
            <w:tcW w:w="3325" w:type="dxa"/>
            <w:tcBorders>
              <w:top w:val="nil"/>
              <w:bottom w:val="nil"/>
            </w:tcBorders>
          </w:tcPr>
          <w:p w14:paraId="5BE2E9A4"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90460</w:t>
            </w:r>
          </w:p>
        </w:tc>
        <w:tc>
          <w:tcPr>
            <w:tcW w:w="1440" w:type="dxa"/>
            <w:gridSpan w:val="3"/>
            <w:tcBorders>
              <w:top w:val="nil"/>
              <w:bottom w:val="nil"/>
            </w:tcBorders>
          </w:tcPr>
          <w:p w14:paraId="2B2A2AF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9</w:t>
            </w:r>
          </w:p>
        </w:tc>
        <w:tc>
          <w:tcPr>
            <w:tcW w:w="990" w:type="dxa"/>
            <w:tcBorders>
              <w:top w:val="nil"/>
              <w:bottom w:val="nil"/>
            </w:tcBorders>
          </w:tcPr>
          <w:p w14:paraId="0BC03A21"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6882AE05"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785AF232"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540A5615" w14:textId="1365B897"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A8</w:t>
            </w:r>
          </w:p>
        </w:tc>
      </w:tr>
      <w:tr w:rsidR="0083429A" w14:paraId="4DD85DDE" w14:textId="77777777" w:rsidTr="00AD0A3C">
        <w:tc>
          <w:tcPr>
            <w:tcW w:w="3325" w:type="dxa"/>
            <w:tcBorders>
              <w:top w:val="nil"/>
              <w:bottom w:val="single" w:sz="4" w:space="0" w:color="auto"/>
            </w:tcBorders>
          </w:tcPr>
          <w:p w14:paraId="1A15D73B"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90461</w:t>
            </w:r>
          </w:p>
        </w:tc>
        <w:tc>
          <w:tcPr>
            <w:tcW w:w="1440" w:type="dxa"/>
            <w:gridSpan w:val="3"/>
            <w:tcBorders>
              <w:top w:val="nil"/>
              <w:bottom w:val="single" w:sz="4" w:space="0" w:color="auto"/>
            </w:tcBorders>
          </w:tcPr>
          <w:p w14:paraId="52EEADD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Borders>
              <w:top w:val="nil"/>
              <w:bottom w:val="single" w:sz="4" w:space="0" w:color="auto"/>
            </w:tcBorders>
          </w:tcPr>
          <w:p w14:paraId="29905F9C"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22B0AE3A"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6F18B6A4"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2223AE09" w14:textId="77777777" w:rsidR="0083429A" w:rsidRDefault="0083429A" w:rsidP="0083429A">
            <w:pPr>
              <w:rPr>
                <w:rFonts w:ascii="Times New Roman" w:hAnsi="Times New Roman" w:cs="Times New Roman"/>
                <w:sz w:val="24"/>
                <w:szCs w:val="24"/>
              </w:rPr>
            </w:pPr>
          </w:p>
        </w:tc>
      </w:tr>
      <w:tr w:rsidR="0083429A" w14:paraId="628574CD" w14:textId="77777777" w:rsidTr="00AD0A3C">
        <w:tc>
          <w:tcPr>
            <w:tcW w:w="3325" w:type="dxa"/>
            <w:tcBorders>
              <w:top w:val="nil"/>
              <w:bottom w:val="single" w:sz="4" w:space="0" w:color="auto"/>
            </w:tcBorders>
          </w:tcPr>
          <w:p w14:paraId="0095FC3F" w14:textId="77777777" w:rsidR="0083429A" w:rsidRDefault="0083429A" w:rsidP="0083429A">
            <w:pPr>
              <w:ind w:left="160"/>
              <w:rPr>
                <w:rFonts w:ascii="Times New Roman" w:hAnsi="Times New Roman" w:cs="Times New Roman"/>
                <w:sz w:val="24"/>
                <w:szCs w:val="24"/>
              </w:rPr>
            </w:pPr>
            <w:r>
              <w:rPr>
                <w:rFonts w:ascii="Times New Roman" w:hAnsi="Times New Roman" w:cs="Times New Roman"/>
                <w:sz w:val="24"/>
                <w:szCs w:val="24"/>
              </w:rPr>
              <w:t>5 – 10.9 years old</w:t>
            </w:r>
          </w:p>
        </w:tc>
        <w:tc>
          <w:tcPr>
            <w:tcW w:w="720" w:type="dxa"/>
            <w:gridSpan w:val="2"/>
            <w:tcBorders>
              <w:top w:val="nil"/>
              <w:bottom w:val="single" w:sz="4" w:space="0" w:color="auto"/>
            </w:tcBorders>
          </w:tcPr>
          <w:p w14:paraId="14FAB44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34%</w:t>
            </w:r>
          </w:p>
        </w:tc>
        <w:tc>
          <w:tcPr>
            <w:tcW w:w="720" w:type="dxa"/>
            <w:tcBorders>
              <w:top w:val="nil"/>
              <w:bottom w:val="single" w:sz="4" w:space="0" w:color="auto"/>
            </w:tcBorders>
          </w:tcPr>
          <w:p w14:paraId="70E22AB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66%</w:t>
            </w:r>
          </w:p>
        </w:tc>
        <w:tc>
          <w:tcPr>
            <w:tcW w:w="990" w:type="dxa"/>
            <w:tcBorders>
              <w:top w:val="nil"/>
              <w:bottom w:val="single" w:sz="4" w:space="0" w:color="auto"/>
            </w:tcBorders>
          </w:tcPr>
          <w:p w14:paraId="2F8E3CB6"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7EBBDC38"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07FC42D7"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739CD432" w14:textId="77777777" w:rsidR="0083429A" w:rsidRDefault="0083429A" w:rsidP="0083429A">
            <w:pPr>
              <w:rPr>
                <w:rFonts w:ascii="Times New Roman" w:hAnsi="Times New Roman" w:cs="Times New Roman"/>
                <w:sz w:val="24"/>
                <w:szCs w:val="24"/>
              </w:rPr>
            </w:pPr>
          </w:p>
        </w:tc>
      </w:tr>
      <w:tr w:rsidR="0083429A" w14:paraId="1B25B1CD" w14:textId="77777777" w:rsidTr="00AD0A3C">
        <w:tc>
          <w:tcPr>
            <w:tcW w:w="3325" w:type="dxa"/>
            <w:tcBorders>
              <w:top w:val="single" w:sz="4" w:space="0" w:color="auto"/>
              <w:bottom w:val="nil"/>
            </w:tcBorders>
          </w:tcPr>
          <w:p w14:paraId="34DED961"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Overseas </w:t>
            </w:r>
          </w:p>
        </w:tc>
        <w:tc>
          <w:tcPr>
            <w:tcW w:w="720" w:type="dxa"/>
            <w:gridSpan w:val="2"/>
            <w:tcBorders>
              <w:top w:val="single" w:sz="4" w:space="0" w:color="auto"/>
              <w:bottom w:val="nil"/>
            </w:tcBorders>
          </w:tcPr>
          <w:p w14:paraId="6446303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Borders>
              <w:top w:val="single" w:sz="4" w:space="0" w:color="auto"/>
              <w:bottom w:val="nil"/>
            </w:tcBorders>
          </w:tcPr>
          <w:p w14:paraId="73B4568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Borders>
              <w:top w:val="single" w:sz="4" w:space="0" w:color="auto"/>
              <w:bottom w:val="nil"/>
            </w:tcBorders>
          </w:tcPr>
          <w:p w14:paraId="6867EA0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758B0EB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72BFCD47"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43331E7E" w14:textId="0EE63003"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83429A" w14:paraId="020BA45E" w14:textId="77777777" w:rsidTr="00AD0A3C">
        <w:tc>
          <w:tcPr>
            <w:tcW w:w="3325" w:type="dxa"/>
            <w:tcBorders>
              <w:top w:val="nil"/>
              <w:bottom w:val="nil"/>
            </w:tcBorders>
          </w:tcPr>
          <w:p w14:paraId="1022B9C7"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Domestic</w:t>
            </w:r>
          </w:p>
        </w:tc>
        <w:tc>
          <w:tcPr>
            <w:tcW w:w="720" w:type="dxa"/>
            <w:gridSpan w:val="2"/>
            <w:tcBorders>
              <w:top w:val="nil"/>
              <w:bottom w:val="nil"/>
            </w:tcBorders>
          </w:tcPr>
          <w:p w14:paraId="1F3DB287" w14:textId="77777777" w:rsidR="0083429A" w:rsidRDefault="0083429A" w:rsidP="0083429A">
            <w:pPr>
              <w:jc w:val="center"/>
              <w:rPr>
                <w:rFonts w:ascii="Times New Roman" w:hAnsi="Times New Roman" w:cs="Times New Roman"/>
                <w:sz w:val="24"/>
                <w:szCs w:val="24"/>
              </w:rPr>
            </w:pPr>
          </w:p>
        </w:tc>
        <w:tc>
          <w:tcPr>
            <w:tcW w:w="720" w:type="dxa"/>
            <w:tcBorders>
              <w:top w:val="nil"/>
              <w:bottom w:val="nil"/>
            </w:tcBorders>
          </w:tcPr>
          <w:p w14:paraId="1CF6B777" w14:textId="77777777" w:rsidR="0083429A" w:rsidRDefault="0083429A" w:rsidP="0083429A">
            <w:pPr>
              <w:jc w:val="center"/>
              <w:rPr>
                <w:rFonts w:ascii="Times New Roman" w:hAnsi="Times New Roman" w:cs="Times New Roman"/>
                <w:sz w:val="24"/>
                <w:szCs w:val="24"/>
              </w:rPr>
            </w:pPr>
          </w:p>
        </w:tc>
        <w:tc>
          <w:tcPr>
            <w:tcW w:w="990" w:type="dxa"/>
            <w:tcBorders>
              <w:top w:val="nil"/>
              <w:bottom w:val="nil"/>
            </w:tcBorders>
          </w:tcPr>
          <w:p w14:paraId="3FE92294"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6DE05324"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51E281F1"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799FC9BF" w14:textId="59B3FDEE" w:rsidR="0083429A" w:rsidRDefault="0083429A" w:rsidP="009B7EE6">
            <w:pPr>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Solutions&lt;/Author&gt;&lt;Year&gt;2015&lt;/Year&gt;&lt;RecNum&gt;13&lt;/RecNum&gt;&lt;DisplayText&gt;[4, 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guide&lt;/title&gt;&lt;/titles&gt;&lt;dates&gt;&lt;year&gt;2015&lt;/year&gt;&lt;/dates&gt;&lt;urls&gt;&lt;/urls&gt;&lt;/record&gt;&lt;/Cite&gt;&lt;Cite&gt;&lt;Author&gt;InGauge Healthcare Solutions&lt;/Author&gt;&lt;Year&gt;2015&lt;/Year&gt;&lt;RecNum&gt;13&lt;/RecNum&gt;&lt;record&gt;&lt;rec-number&gt;13&lt;/rec-number&gt;&lt;foreign-keys&gt;&lt;key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[4, 13]</w:t>
            </w:r>
            <w:r>
              <w:rPr>
                <w:rFonts w:ascii="Times New Roman" w:hAnsi="Times New Roman" w:cs="Times New Roman"/>
                <w:sz w:val="24"/>
                <w:szCs w:val="24"/>
              </w:rPr>
              <w:fldChar w:fldCharType="end"/>
            </w:r>
          </w:p>
        </w:tc>
      </w:tr>
      <w:tr w:rsidR="0083429A" w14:paraId="71D40E0D" w14:textId="77777777" w:rsidTr="00AD0A3C">
        <w:tc>
          <w:tcPr>
            <w:tcW w:w="3325" w:type="dxa"/>
            <w:tcBorders>
              <w:top w:val="nil"/>
              <w:bottom w:val="nil"/>
            </w:tcBorders>
          </w:tcPr>
          <w:p w14:paraId="13AD66EB"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90460</w:t>
            </w:r>
          </w:p>
        </w:tc>
        <w:tc>
          <w:tcPr>
            <w:tcW w:w="720" w:type="dxa"/>
            <w:gridSpan w:val="2"/>
            <w:tcBorders>
              <w:top w:val="nil"/>
              <w:bottom w:val="nil"/>
            </w:tcBorders>
          </w:tcPr>
          <w:p w14:paraId="7E5204C2"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tcBorders>
              <w:top w:val="nil"/>
              <w:bottom w:val="nil"/>
            </w:tcBorders>
          </w:tcPr>
          <w:p w14:paraId="2B8D90F2"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Borders>
              <w:top w:val="nil"/>
              <w:bottom w:val="nil"/>
            </w:tcBorders>
          </w:tcPr>
          <w:p w14:paraId="70FE612A"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69E26C82"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2E69B8EE"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28E8460C" w14:textId="7E0076F4"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A8</w:t>
            </w:r>
          </w:p>
        </w:tc>
      </w:tr>
      <w:tr w:rsidR="0083429A" w14:paraId="22D627FC" w14:textId="77777777" w:rsidTr="00AD0A3C">
        <w:tc>
          <w:tcPr>
            <w:tcW w:w="3325" w:type="dxa"/>
            <w:tcBorders>
              <w:top w:val="nil"/>
              <w:bottom w:val="single" w:sz="4" w:space="0" w:color="auto"/>
            </w:tcBorders>
          </w:tcPr>
          <w:p w14:paraId="6F2C04CD"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90461</w:t>
            </w:r>
          </w:p>
        </w:tc>
        <w:tc>
          <w:tcPr>
            <w:tcW w:w="720" w:type="dxa"/>
            <w:gridSpan w:val="2"/>
            <w:tcBorders>
              <w:top w:val="nil"/>
              <w:bottom w:val="single" w:sz="4" w:space="0" w:color="auto"/>
            </w:tcBorders>
          </w:tcPr>
          <w:p w14:paraId="06C124E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Borders>
              <w:top w:val="nil"/>
              <w:bottom w:val="single" w:sz="4" w:space="0" w:color="auto"/>
            </w:tcBorders>
          </w:tcPr>
          <w:p w14:paraId="3AB0C80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2AF734F3"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68B717C8"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531834C3"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62AD0643" w14:textId="77777777" w:rsidR="0083429A" w:rsidRDefault="0083429A" w:rsidP="0083429A">
            <w:pPr>
              <w:rPr>
                <w:rFonts w:ascii="Times New Roman" w:hAnsi="Times New Roman" w:cs="Times New Roman"/>
                <w:sz w:val="24"/>
                <w:szCs w:val="24"/>
              </w:rPr>
            </w:pPr>
          </w:p>
        </w:tc>
      </w:tr>
      <w:tr w:rsidR="0083429A" w14:paraId="0CED6DCE" w14:textId="77777777" w:rsidTr="00AD0A3C">
        <w:tc>
          <w:tcPr>
            <w:tcW w:w="3325" w:type="dxa"/>
            <w:tcBorders>
              <w:top w:val="nil"/>
              <w:bottom w:val="single" w:sz="4" w:space="0" w:color="auto"/>
            </w:tcBorders>
          </w:tcPr>
          <w:p w14:paraId="0CC8BAC1" w14:textId="77777777" w:rsidR="0083429A" w:rsidRDefault="0083429A" w:rsidP="0083429A">
            <w:pPr>
              <w:ind w:left="160"/>
              <w:rPr>
                <w:rFonts w:ascii="Times New Roman" w:hAnsi="Times New Roman" w:cs="Times New Roman"/>
                <w:sz w:val="24"/>
                <w:szCs w:val="24"/>
              </w:rPr>
            </w:pPr>
            <w:r>
              <w:rPr>
                <w:rFonts w:ascii="Times New Roman" w:hAnsi="Times New Roman" w:cs="Times New Roman"/>
                <w:sz w:val="24"/>
                <w:szCs w:val="24"/>
              </w:rPr>
              <w:t>11 – 18.9 years old</w:t>
            </w:r>
          </w:p>
        </w:tc>
        <w:tc>
          <w:tcPr>
            <w:tcW w:w="1440" w:type="dxa"/>
            <w:gridSpan w:val="3"/>
            <w:tcBorders>
              <w:top w:val="nil"/>
              <w:bottom w:val="single" w:sz="4" w:space="0" w:color="auto"/>
            </w:tcBorders>
          </w:tcPr>
          <w:p w14:paraId="0BB1272D" w14:textId="77777777" w:rsidR="0083429A" w:rsidRDefault="0083429A" w:rsidP="0083429A">
            <w:pPr>
              <w:jc w:val="center"/>
              <w:rPr>
                <w:rFonts w:ascii="Times New Roman" w:hAnsi="Times New Roman" w:cs="Times New Roman"/>
                <w:sz w:val="24"/>
                <w:szCs w:val="24"/>
              </w:rPr>
            </w:pPr>
          </w:p>
        </w:tc>
        <w:tc>
          <w:tcPr>
            <w:tcW w:w="990" w:type="dxa"/>
            <w:tcBorders>
              <w:top w:val="nil"/>
              <w:bottom w:val="single" w:sz="4" w:space="0" w:color="auto"/>
            </w:tcBorders>
          </w:tcPr>
          <w:p w14:paraId="2638B181"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67FE78A1"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28669F5E"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03FC9BB0" w14:textId="77777777" w:rsidR="0083429A" w:rsidRDefault="0083429A" w:rsidP="0083429A">
            <w:pPr>
              <w:rPr>
                <w:rFonts w:ascii="Times New Roman" w:hAnsi="Times New Roman" w:cs="Times New Roman"/>
                <w:sz w:val="24"/>
                <w:szCs w:val="24"/>
              </w:rPr>
            </w:pPr>
          </w:p>
        </w:tc>
      </w:tr>
      <w:tr w:rsidR="0083429A" w14:paraId="6B16A27C" w14:textId="77777777" w:rsidTr="00AD0A3C">
        <w:tc>
          <w:tcPr>
            <w:tcW w:w="3325" w:type="dxa"/>
            <w:tcBorders>
              <w:top w:val="single" w:sz="4" w:space="0" w:color="auto"/>
              <w:bottom w:val="nil"/>
            </w:tcBorders>
          </w:tcPr>
          <w:p w14:paraId="0B9A3A87"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Overseas </w:t>
            </w:r>
          </w:p>
        </w:tc>
        <w:tc>
          <w:tcPr>
            <w:tcW w:w="1440" w:type="dxa"/>
            <w:gridSpan w:val="3"/>
            <w:tcBorders>
              <w:top w:val="single" w:sz="4" w:space="0" w:color="auto"/>
              <w:bottom w:val="nil"/>
            </w:tcBorders>
          </w:tcPr>
          <w:p w14:paraId="36C3F37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Borders>
              <w:top w:val="single" w:sz="4" w:space="0" w:color="auto"/>
              <w:bottom w:val="nil"/>
            </w:tcBorders>
          </w:tcPr>
          <w:p w14:paraId="1660967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127A2D5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7429A2E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7C5BDC12" w14:textId="5913249B"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83429A" w14:paraId="459BE80B" w14:textId="77777777" w:rsidTr="00AD0A3C">
        <w:tc>
          <w:tcPr>
            <w:tcW w:w="3325" w:type="dxa"/>
            <w:tcBorders>
              <w:top w:val="nil"/>
              <w:bottom w:val="nil"/>
            </w:tcBorders>
          </w:tcPr>
          <w:p w14:paraId="5E646A4D"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Domestic</w:t>
            </w:r>
          </w:p>
        </w:tc>
        <w:tc>
          <w:tcPr>
            <w:tcW w:w="1440" w:type="dxa"/>
            <w:gridSpan w:val="3"/>
            <w:tcBorders>
              <w:top w:val="nil"/>
              <w:bottom w:val="nil"/>
            </w:tcBorders>
          </w:tcPr>
          <w:p w14:paraId="4D4F0488" w14:textId="77777777" w:rsidR="0083429A" w:rsidRDefault="0083429A" w:rsidP="0083429A">
            <w:pPr>
              <w:jc w:val="center"/>
              <w:rPr>
                <w:rFonts w:ascii="Times New Roman" w:hAnsi="Times New Roman" w:cs="Times New Roman"/>
                <w:sz w:val="24"/>
                <w:szCs w:val="24"/>
              </w:rPr>
            </w:pPr>
          </w:p>
        </w:tc>
        <w:tc>
          <w:tcPr>
            <w:tcW w:w="990" w:type="dxa"/>
            <w:tcBorders>
              <w:top w:val="nil"/>
              <w:bottom w:val="nil"/>
            </w:tcBorders>
          </w:tcPr>
          <w:p w14:paraId="6B6DB935"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6B67245B"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6EEAABDF"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3BD06ABF" w14:textId="04B8C731" w:rsidR="0083429A" w:rsidRDefault="0083429A" w:rsidP="009B7EE6">
            <w:pPr>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[13]</w:t>
            </w:r>
            <w:r>
              <w:rPr>
                <w:rFonts w:ascii="Times New Roman" w:hAnsi="Times New Roman" w:cs="Times New Roman"/>
                <w:sz w:val="24"/>
                <w:szCs w:val="24"/>
              </w:rPr>
              <w:fldChar w:fldCharType="end"/>
            </w:r>
          </w:p>
        </w:tc>
      </w:tr>
      <w:tr w:rsidR="0083429A" w14:paraId="0995C2EE" w14:textId="77777777" w:rsidTr="00AD0A3C">
        <w:tc>
          <w:tcPr>
            <w:tcW w:w="3325" w:type="dxa"/>
            <w:tcBorders>
              <w:top w:val="nil"/>
              <w:bottom w:val="nil"/>
            </w:tcBorders>
          </w:tcPr>
          <w:p w14:paraId="0921D2DA"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90460</w:t>
            </w:r>
          </w:p>
        </w:tc>
        <w:tc>
          <w:tcPr>
            <w:tcW w:w="1440" w:type="dxa"/>
            <w:gridSpan w:val="3"/>
            <w:tcBorders>
              <w:top w:val="nil"/>
              <w:bottom w:val="nil"/>
            </w:tcBorders>
          </w:tcPr>
          <w:p w14:paraId="71A2BB67"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14</w:t>
            </w:r>
          </w:p>
        </w:tc>
        <w:tc>
          <w:tcPr>
            <w:tcW w:w="990" w:type="dxa"/>
            <w:tcBorders>
              <w:top w:val="nil"/>
              <w:bottom w:val="nil"/>
            </w:tcBorders>
          </w:tcPr>
          <w:p w14:paraId="0AFC3FD4"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0A296097"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706B39A6"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5C8F895E" w14:textId="200D94CD"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A8</w:t>
            </w:r>
          </w:p>
        </w:tc>
      </w:tr>
      <w:tr w:rsidR="0083429A" w14:paraId="698E5D43" w14:textId="77777777" w:rsidTr="00AD0A3C">
        <w:tc>
          <w:tcPr>
            <w:tcW w:w="3325" w:type="dxa"/>
            <w:tcBorders>
              <w:top w:val="nil"/>
              <w:bottom w:val="single" w:sz="4" w:space="0" w:color="auto"/>
            </w:tcBorders>
          </w:tcPr>
          <w:p w14:paraId="5163C787"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90461</w:t>
            </w:r>
          </w:p>
        </w:tc>
        <w:tc>
          <w:tcPr>
            <w:tcW w:w="1440" w:type="dxa"/>
            <w:gridSpan w:val="3"/>
            <w:tcBorders>
              <w:top w:val="nil"/>
              <w:bottom w:val="single" w:sz="4" w:space="0" w:color="auto"/>
            </w:tcBorders>
          </w:tcPr>
          <w:p w14:paraId="7BEA602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6978B241"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565B5708"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0926AB92"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2B90B577" w14:textId="77777777" w:rsidR="0083429A" w:rsidRDefault="0083429A" w:rsidP="0083429A">
            <w:pPr>
              <w:rPr>
                <w:rFonts w:ascii="Times New Roman" w:hAnsi="Times New Roman" w:cs="Times New Roman"/>
                <w:sz w:val="24"/>
                <w:szCs w:val="24"/>
              </w:rPr>
            </w:pPr>
          </w:p>
        </w:tc>
      </w:tr>
      <w:tr w:rsidR="0083429A" w14:paraId="4060E03B" w14:textId="77777777" w:rsidTr="00AD0A3C">
        <w:tc>
          <w:tcPr>
            <w:tcW w:w="3325" w:type="dxa"/>
            <w:tcBorders>
              <w:top w:val="nil"/>
              <w:bottom w:val="single" w:sz="4" w:space="0" w:color="auto"/>
            </w:tcBorders>
          </w:tcPr>
          <w:p w14:paraId="159CB4AD"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  ≥ 19 years old</w:t>
            </w:r>
          </w:p>
        </w:tc>
        <w:tc>
          <w:tcPr>
            <w:tcW w:w="720" w:type="dxa"/>
            <w:gridSpan w:val="2"/>
            <w:tcBorders>
              <w:top w:val="nil"/>
              <w:bottom w:val="single" w:sz="4" w:space="0" w:color="auto"/>
            </w:tcBorders>
          </w:tcPr>
          <w:p w14:paraId="37CC027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18%</w:t>
            </w:r>
          </w:p>
        </w:tc>
        <w:tc>
          <w:tcPr>
            <w:tcW w:w="720" w:type="dxa"/>
            <w:tcBorders>
              <w:top w:val="nil"/>
              <w:bottom w:val="single" w:sz="4" w:space="0" w:color="auto"/>
            </w:tcBorders>
          </w:tcPr>
          <w:p w14:paraId="2886D90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82%</w:t>
            </w:r>
          </w:p>
        </w:tc>
        <w:tc>
          <w:tcPr>
            <w:tcW w:w="990" w:type="dxa"/>
            <w:tcBorders>
              <w:top w:val="nil"/>
              <w:bottom w:val="single" w:sz="4" w:space="0" w:color="auto"/>
            </w:tcBorders>
          </w:tcPr>
          <w:p w14:paraId="5841E1C6"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727F5426"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19CC333D"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49D66155" w14:textId="77777777" w:rsidR="0083429A" w:rsidRDefault="0083429A" w:rsidP="0083429A">
            <w:pPr>
              <w:rPr>
                <w:rFonts w:ascii="Times New Roman" w:hAnsi="Times New Roman" w:cs="Times New Roman"/>
                <w:sz w:val="24"/>
                <w:szCs w:val="24"/>
              </w:rPr>
            </w:pPr>
          </w:p>
        </w:tc>
      </w:tr>
      <w:tr w:rsidR="0083429A" w14:paraId="65251361" w14:textId="77777777" w:rsidTr="00AD0A3C">
        <w:tc>
          <w:tcPr>
            <w:tcW w:w="3325" w:type="dxa"/>
            <w:tcBorders>
              <w:top w:val="single" w:sz="4" w:space="0" w:color="auto"/>
              <w:bottom w:val="nil"/>
            </w:tcBorders>
          </w:tcPr>
          <w:p w14:paraId="5F8715EB"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Overseas </w:t>
            </w:r>
          </w:p>
        </w:tc>
        <w:tc>
          <w:tcPr>
            <w:tcW w:w="720" w:type="dxa"/>
            <w:gridSpan w:val="2"/>
            <w:tcBorders>
              <w:top w:val="single" w:sz="4" w:space="0" w:color="auto"/>
              <w:bottom w:val="nil"/>
            </w:tcBorders>
          </w:tcPr>
          <w:p w14:paraId="5C60B41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Borders>
              <w:top w:val="single" w:sz="4" w:space="0" w:color="auto"/>
              <w:bottom w:val="nil"/>
            </w:tcBorders>
          </w:tcPr>
          <w:p w14:paraId="04E9700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Borders>
              <w:top w:val="single" w:sz="4" w:space="0" w:color="auto"/>
              <w:bottom w:val="nil"/>
            </w:tcBorders>
          </w:tcPr>
          <w:p w14:paraId="0A7CAE8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914" w:type="dxa"/>
            <w:tcBorders>
              <w:top w:val="single" w:sz="4" w:space="0" w:color="auto"/>
              <w:bottom w:val="nil"/>
            </w:tcBorders>
          </w:tcPr>
          <w:p w14:paraId="6C40BBB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377" w:type="dxa"/>
            <w:tcBorders>
              <w:top w:val="single" w:sz="4" w:space="0" w:color="auto"/>
              <w:bottom w:val="nil"/>
            </w:tcBorders>
          </w:tcPr>
          <w:p w14:paraId="0A6E8F0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N/A</w:t>
            </w:r>
          </w:p>
        </w:tc>
        <w:tc>
          <w:tcPr>
            <w:tcW w:w="1939" w:type="dxa"/>
            <w:tcBorders>
              <w:top w:val="single" w:sz="4" w:space="0" w:color="auto"/>
              <w:bottom w:val="nil"/>
            </w:tcBorders>
          </w:tcPr>
          <w:p w14:paraId="4E7121A8" w14:textId="3852E703"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CDC internal </w:t>
            </w:r>
          </w:p>
        </w:tc>
      </w:tr>
      <w:tr w:rsidR="0083429A" w14:paraId="58DEE30F" w14:textId="77777777" w:rsidTr="00AD0A3C">
        <w:tc>
          <w:tcPr>
            <w:tcW w:w="3325" w:type="dxa"/>
            <w:tcBorders>
              <w:top w:val="nil"/>
              <w:bottom w:val="nil"/>
            </w:tcBorders>
          </w:tcPr>
          <w:p w14:paraId="5A6558E9"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Domestic</w:t>
            </w:r>
          </w:p>
        </w:tc>
        <w:tc>
          <w:tcPr>
            <w:tcW w:w="720" w:type="dxa"/>
            <w:gridSpan w:val="2"/>
            <w:tcBorders>
              <w:top w:val="nil"/>
              <w:bottom w:val="nil"/>
            </w:tcBorders>
          </w:tcPr>
          <w:p w14:paraId="7D10D954" w14:textId="77777777" w:rsidR="0083429A" w:rsidRDefault="0083429A" w:rsidP="0083429A">
            <w:pPr>
              <w:jc w:val="center"/>
              <w:rPr>
                <w:rFonts w:ascii="Times New Roman" w:hAnsi="Times New Roman" w:cs="Times New Roman"/>
                <w:sz w:val="24"/>
                <w:szCs w:val="24"/>
              </w:rPr>
            </w:pPr>
          </w:p>
        </w:tc>
        <w:tc>
          <w:tcPr>
            <w:tcW w:w="720" w:type="dxa"/>
            <w:tcBorders>
              <w:top w:val="nil"/>
              <w:bottom w:val="nil"/>
            </w:tcBorders>
          </w:tcPr>
          <w:p w14:paraId="0A6E60EF" w14:textId="77777777" w:rsidR="0083429A" w:rsidRDefault="0083429A" w:rsidP="0083429A">
            <w:pPr>
              <w:jc w:val="center"/>
              <w:rPr>
                <w:rFonts w:ascii="Times New Roman" w:hAnsi="Times New Roman" w:cs="Times New Roman"/>
                <w:sz w:val="24"/>
                <w:szCs w:val="24"/>
              </w:rPr>
            </w:pPr>
          </w:p>
        </w:tc>
        <w:tc>
          <w:tcPr>
            <w:tcW w:w="990" w:type="dxa"/>
            <w:tcBorders>
              <w:top w:val="nil"/>
              <w:bottom w:val="nil"/>
            </w:tcBorders>
          </w:tcPr>
          <w:p w14:paraId="47895637"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7ABD47F4"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4A7E62E3"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6DA4730E" w14:textId="1688CF4B" w:rsidR="0083429A" w:rsidRDefault="0083429A" w:rsidP="009B7EE6">
            <w:pPr>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fldChar w:fldCharType="begin"/>
            </w:r>
            <w:r w:rsidR="009B7EE6">
              <w:rPr>
                <w:rFonts w:ascii="Times New Roman" w:hAnsi="Times New Roman" w:cs="Times New Roman"/>
                <w:sz w:val="24"/>
                <w:szCs w:val="24"/>
              </w:rPr>
              <w:instrText xml:space="preserve"> ADDIN EN.CITE &lt;EndNote&gt;&lt;Cite&gt;&lt;Author&gt;InGauge Healthcare Solutions&lt;/Author&gt;&lt;Year&gt;2015&lt;/Year&gt;&lt;RecNum&gt;13&lt;/RecNum&gt;&lt;DisplayText&gt;[4, 13]&lt;/DisplayText&gt;&lt;record&gt;&lt;rec-number&gt;13&lt;/rec-number&gt;&lt;foreign-keys&gt;&lt;key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guide&lt;/title&gt;&lt;/titles&gt;&lt;dates&gt;&lt;year&gt;2015&lt;/year&gt;&lt;/dates&gt;&lt;urls&gt;&lt;/urls&gt;&lt;/record&gt;&lt;/Cite&gt;&lt;Cite&gt;&lt;Author&gt;InGauge Healthcare Solutions&lt;/Author&gt;&lt;Year&gt;2015&lt;/Year&gt;&lt;RecNum&gt;13&lt;/RecNum&gt;&lt;record&gt;&lt;rec-number&gt;13&lt;/rec-number&gt;&lt;foreign-keys&gt;&lt;key app="EN" db-id="dxz0pa2sgprszaed2xlva5fate0wxrvfpzsd" timestamp="1463578364"&gt;13&lt;/key&gt;&lt;/foreign-keys&gt;&lt;ref-type name="Book"&gt;6&lt;/ref-type&gt;&lt;contributors&gt;&lt;authors&gt;&lt;author&gt;InGauge Healthcare Solutions,&lt;/author&gt;&lt;/authors&gt;&lt;/contributors&gt;&lt;titles&gt;&lt;title&gt;Physicians&amp;apos; fee &amp;amp; coding guide&lt;/title&gt;&lt;/titles&gt;&lt;dates&gt;&lt;year&gt;2015&lt;/year&gt;&lt;/dates&gt;&lt;urls&gt;&lt;/urls&gt;&lt;/record&gt;&lt;/Cite&gt;&lt;Cite&gt;&lt;Author&gt;United States Department of Homeland Security&lt;/Author&gt;&lt;Year&gt;2014&lt;/Year&gt;&lt;RecNum&gt;1&lt;/RecNum&gt;&lt;record&gt;&lt;rec-number&gt;1&lt;/rec-number&gt;&lt;foreign-keys&gt;&lt;key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sidR="009B7EE6">
              <w:rPr>
                <w:rFonts w:ascii="Times New Roman" w:hAnsi="Times New Roman" w:cs="Times New Roman"/>
                <w:noProof/>
                <w:sz w:val="24"/>
                <w:szCs w:val="24"/>
              </w:rPr>
              <w:t>[4, 13]</w:t>
            </w:r>
            <w:r>
              <w:rPr>
                <w:rFonts w:ascii="Times New Roman" w:hAnsi="Times New Roman" w:cs="Times New Roman"/>
                <w:sz w:val="24"/>
                <w:szCs w:val="24"/>
              </w:rPr>
              <w:fldChar w:fldCharType="end"/>
            </w:r>
          </w:p>
        </w:tc>
      </w:tr>
      <w:tr w:rsidR="0083429A" w14:paraId="2A0A1C5A" w14:textId="77777777" w:rsidTr="00AD0A3C">
        <w:tc>
          <w:tcPr>
            <w:tcW w:w="3325" w:type="dxa"/>
            <w:tcBorders>
              <w:top w:val="nil"/>
              <w:bottom w:val="nil"/>
            </w:tcBorders>
          </w:tcPr>
          <w:p w14:paraId="79B9A3C4"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90471</w:t>
            </w:r>
          </w:p>
        </w:tc>
        <w:tc>
          <w:tcPr>
            <w:tcW w:w="720" w:type="dxa"/>
            <w:gridSpan w:val="2"/>
            <w:tcBorders>
              <w:top w:val="nil"/>
              <w:bottom w:val="nil"/>
            </w:tcBorders>
          </w:tcPr>
          <w:p w14:paraId="61CC96E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bottom w:val="nil"/>
            </w:tcBorders>
          </w:tcPr>
          <w:p w14:paraId="00C704B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nil"/>
            </w:tcBorders>
          </w:tcPr>
          <w:p w14:paraId="6E0C1181" w14:textId="77777777" w:rsidR="0083429A" w:rsidRDefault="0083429A" w:rsidP="0083429A">
            <w:pPr>
              <w:jc w:val="center"/>
              <w:rPr>
                <w:rFonts w:ascii="Times New Roman" w:hAnsi="Times New Roman" w:cs="Times New Roman"/>
                <w:sz w:val="24"/>
                <w:szCs w:val="24"/>
              </w:rPr>
            </w:pPr>
          </w:p>
        </w:tc>
        <w:tc>
          <w:tcPr>
            <w:tcW w:w="914" w:type="dxa"/>
            <w:tcBorders>
              <w:top w:val="nil"/>
              <w:bottom w:val="nil"/>
            </w:tcBorders>
          </w:tcPr>
          <w:p w14:paraId="600870D5" w14:textId="77777777" w:rsidR="0083429A" w:rsidRDefault="0083429A" w:rsidP="0083429A">
            <w:pPr>
              <w:jc w:val="center"/>
              <w:rPr>
                <w:rFonts w:ascii="Times New Roman" w:hAnsi="Times New Roman" w:cs="Times New Roman"/>
                <w:sz w:val="24"/>
                <w:szCs w:val="24"/>
              </w:rPr>
            </w:pPr>
          </w:p>
        </w:tc>
        <w:tc>
          <w:tcPr>
            <w:tcW w:w="1377" w:type="dxa"/>
            <w:tcBorders>
              <w:top w:val="nil"/>
              <w:bottom w:val="nil"/>
            </w:tcBorders>
          </w:tcPr>
          <w:p w14:paraId="3EDD8135" w14:textId="77777777" w:rsidR="0083429A" w:rsidRDefault="0083429A" w:rsidP="0083429A">
            <w:pPr>
              <w:jc w:val="center"/>
              <w:rPr>
                <w:rFonts w:ascii="Times New Roman" w:hAnsi="Times New Roman" w:cs="Times New Roman"/>
                <w:sz w:val="24"/>
                <w:szCs w:val="24"/>
              </w:rPr>
            </w:pPr>
          </w:p>
        </w:tc>
        <w:tc>
          <w:tcPr>
            <w:tcW w:w="1939" w:type="dxa"/>
            <w:tcBorders>
              <w:top w:val="nil"/>
              <w:bottom w:val="nil"/>
            </w:tcBorders>
          </w:tcPr>
          <w:p w14:paraId="52B2A253" w14:textId="260C9B42"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A9</w:t>
            </w:r>
          </w:p>
        </w:tc>
      </w:tr>
      <w:tr w:rsidR="0083429A" w14:paraId="7D1427C9" w14:textId="77777777" w:rsidTr="00AD0A3C">
        <w:tc>
          <w:tcPr>
            <w:tcW w:w="3325" w:type="dxa"/>
            <w:tcBorders>
              <w:top w:val="nil"/>
              <w:bottom w:val="single" w:sz="4" w:space="0" w:color="auto"/>
            </w:tcBorders>
          </w:tcPr>
          <w:p w14:paraId="60EE6623"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 xml:space="preserve">  CPT 90472</w:t>
            </w:r>
          </w:p>
        </w:tc>
        <w:tc>
          <w:tcPr>
            <w:tcW w:w="720" w:type="dxa"/>
            <w:gridSpan w:val="2"/>
            <w:tcBorders>
              <w:top w:val="nil"/>
              <w:bottom w:val="single" w:sz="4" w:space="0" w:color="auto"/>
            </w:tcBorders>
          </w:tcPr>
          <w:p w14:paraId="34D1247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nil"/>
              <w:bottom w:val="single" w:sz="4" w:space="0" w:color="auto"/>
            </w:tcBorders>
            <w:vAlign w:val="center"/>
          </w:tcPr>
          <w:p w14:paraId="56706AE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bottom w:val="single" w:sz="4" w:space="0" w:color="auto"/>
            </w:tcBorders>
          </w:tcPr>
          <w:p w14:paraId="31C1136E" w14:textId="77777777" w:rsidR="0083429A" w:rsidRDefault="0083429A" w:rsidP="0083429A">
            <w:pPr>
              <w:jc w:val="center"/>
              <w:rPr>
                <w:rFonts w:ascii="Times New Roman" w:hAnsi="Times New Roman" w:cs="Times New Roman"/>
                <w:sz w:val="24"/>
                <w:szCs w:val="24"/>
              </w:rPr>
            </w:pPr>
          </w:p>
        </w:tc>
        <w:tc>
          <w:tcPr>
            <w:tcW w:w="914" w:type="dxa"/>
            <w:tcBorders>
              <w:top w:val="nil"/>
              <w:bottom w:val="single" w:sz="4" w:space="0" w:color="auto"/>
            </w:tcBorders>
          </w:tcPr>
          <w:p w14:paraId="571326B2" w14:textId="77777777" w:rsidR="0083429A" w:rsidRDefault="0083429A" w:rsidP="0083429A">
            <w:pPr>
              <w:jc w:val="center"/>
              <w:rPr>
                <w:rFonts w:ascii="Times New Roman" w:hAnsi="Times New Roman" w:cs="Times New Roman"/>
                <w:sz w:val="24"/>
                <w:szCs w:val="24"/>
              </w:rPr>
            </w:pPr>
          </w:p>
        </w:tc>
        <w:tc>
          <w:tcPr>
            <w:tcW w:w="1377" w:type="dxa"/>
            <w:tcBorders>
              <w:top w:val="nil"/>
              <w:bottom w:val="single" w:sz="4" w:space="0" w:color="auto"/>
            </w:tcBorders>
          </w:tcPr>
          <w:p w14:paraId="14C05C4C" w14:textId="77777777" w:rsidR="0083429A" w:rsidRDefault="0083429A" w:rsidP="0083429A">
            <w:pPr>
              <w:jc w:val="center"/>
              <w:rPr>
                <w:rFonts w:ascii="Times New Roman" w:hAnsi="Times New Roman" w:cs="Times New Roman"/>
                <w:sz w:val="24"/>
                <w:szCs w:val="24"/>
              </w:rPr>
            </w:pPr>
          </w:p>
        </w:tc>
        <w:tc>
          <w:tcPr>
            <w:tcW w:w="1939" w:type="dxa"/>
            <w:tcBorders>
              <w:top w:val="nil"/>
              <w:bottom w:val="single" w:sz="4" w:space="0" w:color="auto"/>
            </w:tcBorders>
          </w:tcPr>
          <w:p w14:paraId="32A19D16" w14:textId="77777777" w:rsidR="0083429A" w:rsidRDefault="0083429A" w:rsidP="0083429A">
            <w:pPr>
              <w:rPr>
                <w:rFonts w:ascii="Times New Roman" w:hAnsi="Times New Roman" w:cs="Times New Roman"/>
                <w:sz w:val="24"/>
                <w:szCs w:val="24"/>
              </w:rPr>
            </w:pPr>
          </w:p>
        </w:tc>
      </w:tr>
      <w:tr w:rsidR="0083429A" w14:paraId="27E5FC66" w14:textId="77777777" w:rsidTr="00AD0A3C">
        <w:tc>
          <w:tcPr>
            <w:tcW w:w="4765" w:type="dxa"/>
            <w:gridSpan w:val="4"/>
            <w:tcBorders>
              <w:bottom w:val="single" w:sz="4" w:space="0" w:color="auto"/>
              <w:right w:val="nil"/>
            </w:tcBorders>
          </w:tcPr>
          <w:p w14:paraId="09473F36" w14:textId="77777777" w:rsidR="0083429A" w:rsidRPr="009A7C16" w:rsidRDefault="0083429A" w:rsidP="0083429A">
            <w:pPr>
              <w:rPr>
                <w:rFonts w:ascii="Times New Roman" w:hAnsi="Times New Roman" w:cs="Times New Roman"/>
                <w:b/>
                <w:sz w:val="24"/>
                <w:szCs w:val="24"/>
              </w:rPr>
            </w:pPr>
            <w:r w:rsidRPr="009A7C16">
              <w:rPr>
                <w:rFonts w:ascii="Times New Roman" w:hAnsi="Times New Roman" w:cs="Times New Roman"/>
                <w:b/>
                <w:sz w:val="24"/>
                <w:szCs w:val="24"/>
              </w:rPr>
              <w:t>Vaccine costs per dose (US dollar)</w:t>
            </w:r>
          </w:p>
        </w:tc>
        <w:tc>
          <w:tcPr>
            <w:tcW w:w="990" w:type="dxa"/>
            <w:tcBorders>
              <w:left w:val="nil"/>
              <w:bottom w:val="single" w:sz="4" w:space="0" w:color="auto"/>
              <w:right w:val="nil"/>
            </w:tcBorders>
          </w:tcPr>
          <w:p w14:paraId="0D50B165" w14:textId="77777777" w:rsidR="0083429A" w:rsidRDefault="0083429A" w:rsidP="0083429A">
            <w:pPr>
              <w:rPr>
                <w:rFonts w:ascii="Times New Roman" w:hAnsi="Times New Roman" w:cs="Times New Roman"/>
                <w:sz w:val="24"/>
                <w:szCs w:val="24"/>
              </w:rPr>
            </w:pPr>
          </w:p>
        </w:tc>
        <w:tc>
          <w:tcPr>
            <w:tcW w:w="914" w:type="dxa"/>
            <w:tcBorders>
              <w:left w:val="nil"/>
              <w:bottom w:val="single" w:sz="4" w:space="0" w:color="auto"/>
              <w:right w:val="nil"/>
            </w:tcBorders>
          </w:tcPr>
          <w:p w14:paraId="6BB21AB3" w14:textId="77777777" w:rsidR="0083429A" w:rsidRDefault="0083429A" w:rsidP="0083429A">
            <w:pPr>
              <w:rPr>
                <w:rFonts w:ascii="Times New Roman" w:hAnsi="Times New Roman" w:cs="Times New Roman"/>
                <w:sz w:val="24"/>
                <w:szCs w:val="24"/>
              </w:rPr>
            </w:pPr>
          </w:p>
        </w:tc>
        <w:tc>
          <w:tcPr>
            <w:tcW w:w="1377" w:type="dxa"/>
            <w:tcBorders>
              <w:left w:val="nil"/>
              <w:bottom w:val="single" w:sz="4" w:space="0" w:color="auto"/>
              <w:right w:val="nil"/>
            </w:tcBorders>
          </w:tcPr>
          <w:p w14:paraId="2AB728E9" w14:textId="77777777" w:rsidR="0083429A" w:rsidRDefault="0083429A" w:rsidP="0083429A">
            <w:pPr>
              <w:rPr>
                <w:rFonts w:ascii="Times New Roman" w:hAnsi="Times New Roman" w:cs="Times New Roman"/>
                <w:sz w:val="24"/>
                <w:szCs w:val="24"/>
              </w:rPr>
            </w:pPr>
          </w:p>
        </w:tc>
        <w:tc>
          <w:tcPr>
            <w:tcW w:w="1939" w:type="dxa"/>
            <w:tcBorders>
              <w:left w:val="nil"/>
              <w:bottom w:val="single" w:sz="4" w:space="0" w:color="auto"/>
            </w:tcBorders>
          </w:tcPr>
          <w:p w14:paraId="4FA92B11" w14:textId="77777777" w:rsidR="0083429A" w:rsidRDefault="0083429A" w:rsidP="0083429A">
            <w:pPr>
              <w:rPr>
                <w:rFonts w:ascii="Times New Roman" w:hAnsi="Times New Roman" w:cs="Times New Roman"/>
                <w:sz w:val="24"/>
                <w:szCs w:val="24"/>
              </w:rPr>
            </w:pPr>
          </w:p>
        </w:tc>
      </w:tr>
      <w:tr w:rsidR="0083429A" w14:paraId="09502495" w14:textId="77777777" w:rsidTr="00AD0A3C">
        <w:tc>
          <w:tcPr>
            <w:tcW w:w="3325" w:type="dxa"/>
            <w:tcBorders>
              <w:bottom w:val="single" w:sz="4" w:space="0" w:color="auto"/>
              <w:right w:val="nil"/>
            </w:tcBorders>
          </w:tcPr>
          <w:p w14:paraId="3D10AAFF"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Domestic (US)</w:t>
            </w:r>
          </w:p>
        </w:tc>
        <w:tc>
          <w:tcPr>
            <w:tcW w:w="1440" w:type="dxa"/>
            <w:gridSpan w:val="3"/>
            <w:tcBorders>
              <w:left w:val="nil"/>
              <w:bottom w:val="single" w:sz="4" w:space="0" w:color="auto"/>
              <w:right w:val="nil"/>
            </w:tcBorders>
          </w:tcPr>
          <w:p w14:paraId="437CDF97" w14:textId="77777777" w:rsidR="0083429A" w:rsidRDefault="0083429A" w:rsidP="0083429A">
            <w:pPr>
              <w:rPr>
                <w:rFonts w:ascii="Times New Roman" w:hAnsi="Times New Roman" w:cs="Times New Roman"/>
                <w:sz w:val="24"/>
                <w:szCs w:val="24"/>
              </w:rPr>
            </w:pPr>
          </w:p>
        </w:tc>
        <w:tc>
          <w:tcPr>
            <w:tcW w:w="990" w:type="dxa"/>
            <w:tcBorders>
              <w:left w:val="nil"/>
              <w:bottom w:val="single" w:sz="4" w:space="0" w:color="auto"/>
              <w:right w:val="nil"/>
            </w:tcBorders>
          </w:tcPr>
          <w:p w14:paraId="289A6D5D" w14:textId="77777777" w:rsidR="0083429A" w:rsidRDefault="0083429A" w:rsidP="0083429A">
            <w:pPr>
              <w:rPr>
                <w:rFonts w:ascii="Times New Roman" w:hAnsi="Times New Roman" w:cs="Times New Roman"/>
                <w:sz w:val="24"/>
                <w:szCs w:val="24"/>
              </w:rPr>
            </w:pPr>
          </w:p>
        </w:tc>
        <w:tc>
          <w:tcPr>
            <w:tcW w:w="914" w:type="dxa"/>
            <w:tcBorders>
              <w:left w:val="nil"/>
              <w:bottom w:val="single" w:sz="4" w:space="0" w:color="auto"/>
              <w:right w:val="nil"/>
            </w:tcBorders>
          </w:tcPr>
          <w:p w14:paraId="47624387" w14:textId="77777777" w:rsidR="0083429A" w:rsidRDefault="0083429A" w:rsidP="0083429A">
            <w:pPr>
              <w:rPr>
                <w:rFonts w:ascii="Times New Roman" w:hAnsi="Times New Roman" w:cs="Times New Roman"/>
                <w:sz w:val="24"/>
                <w:szCs w:val="24"/>
              </w:rPr>
            </w:pPr>
          </w:p>
        </w:tc>
        <w:tc>
          <w:tcPr>
            <w:tcW w:w="1377" w:type="dxa"/>
            <w:tcBorders>
              <w:left w:val="nil"/>
              <w:bottom w:val="single" w:sz="4" w:space="0" w:color="auto"/>
              <w:right w:val="nil"/>
            </w:tcBorders>
          </w:tcPr>
          <w:p w14:paraId="1FC57B78" w14:textId="77777777" w:rsidR="0083429A" w:rsidRDefault="0083429A" w:rsidP="0083429A">
            <w:pPr>
              <w:rPr>
                <w:rFonts w:ascii="Times New Roman" w:hAnsi="Times New Roman" w:cs="Times New Roman"/>
                <w:sz w:val="24"/>
                <w:szCs w:val="24"/>
              </w:rPr>
            </w:pPr>
          </w:p>
        </w:tc>
        <w:tc>
          <w:tcPr>
            <w:tcW w:w="1939" w:type="dxa"/>
            <w:tcBorders>
              <w:left w:val="nil"/>
              <w:bottom w:val="single" w:sz="4" w:space="0" w:color="auto"/>
            </w:tcBorders>
          </w:tcPr>
          <w:p w14:paraId="761E73DF" w14:textId="77777777" w:rsidR="0083429A" w:rsidRDefault="0083429A" w:rsidP="0083429A">
            <w:pPr>
              <w:rPr>
                <w:rFonts w:ascii="Times New Roman" w:hAnsi="Times New Roman" w:cs="Times New Roman"/>
                <w:sz w:val="24"/>
                <w:szCs w:val="24"/>
              </w:rPr>
            </w:pPr>
          </w:p>
        </w:tc>
      </w:tr>
      <w:tr w:rsidR="0083429A" w14:paraId="68BF6545" w14:textId="77777777" w:rsidTr="00AD0A3C">
        <w:tc>
          <w:tcPr>
            <w:tcW w:w="3325" w:type="dxa"/>
            <w:tcBorders>
              <w:bottom w:val="nil"/>
            </w:tcBorders>
          </w:tcPr>
          <w:p w14:paraId="62981143"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  Children (&lt;19 years old)</w:t>
            </w:r>
          </w:p>
        </w:tc>
        <w:tc>
          <w:tcPr>
            <w:tcW w:w="1440" w:type="dxa"/>
            <w:gridSpan w:val="3"/>
            <w:tcBorders>
              <w:bottom w:val="nil"/>
            </w:tcBorders>
          </w:tcPr>
          <w:p w14:paraId="7EDB2CD3" w14:textId="77777777" w:rsidR="0083429A" w:rsidRDefault="0083429A" w:rsidP="0083429A">
            <w:pPr>
              <w:rPr>
                <w:rFonts w:ascii="Times New Roman" w:hAnsi="Times New Roman" w:cs="Times New Roman"/>
                <w:sz w:val="24"/>
                <w:szCs w:val="24"/>
              </w:rPr>
            </w:pPr>
          </w:p>
        </w:tc>
        <w:tc>
          <w:tcPr>
            <w:tcW w:w="990" w:type="dxa"/>
            <w:tcBorders>
              <w:bottom w:val="nil"/>
            </w:tcBorders>
          </w:tcPr>
          <w:p w14:paraId="395393AA" w14:textId="77777777" w:rsidR="0083429A" w:rsidRDefault="0083429A" w:rsidP="0083429A">
            <w:pPr>
              <w:rPr>
                <w:rFonts w:ascii="Times New Roman" w:hAnsi="Times New Roman" w:cs="Times New Roman"/>
                <w:sz w:val="24"/>
                <w:szCs w:val="24"/>
              </w:rPr>
            </w:pPr>
          </w:p>
        </w:tc>
        <w:tc>
          <w:tcPr>
            <w:tcW w:w="914" w:type="dxa"/>
            <w:tcBorders>
              <w:bottom w:val="nil"/>
            </w:tcBorders>
          </w:tcPr>
          <w:p w14:paraId="5654A1B8" w14:textId="77777777" w:rsidR="0083429A" w:rsidRDefault="0083429A" w:rsidP="0083429A">
            <w:pPr>
              <w:rPr>
                <w:rFonts w:ascii="Times New Roman" w:hAnsi="Times New Roman" w:cs="Times New Roman"/>
                <w:sz w:val="24"/>
                <w:szCs w:val="24"/>
              </w:rPr>
            </w:pPr>
          </w:p>
        </w:tc>
        <w:tc>
          <w:tcPr>
            <w:tcW w:w="1377" w:type="dxa"/>
            <w:tcBorders>
              <w:bottom w:val="nil"/>
            </w:tcBorders>
          </w:tcPr>
          <w:p w14:paraId="07CCFC32" w14:textId="77777777" w:rsidR="0083429A" w:rsidRDefault="0083429A" w:rsidP="0083429A">
            <w:pPr>
              <w:rPr>
                <w:rFonts w:ascii="Times New Roman" w:hAnsi="Times New Roman" w:cs="Times New Roman"/>
                <w:sz w:val="24"/>
                <w:szCs w:val="24"/>
              </w:rPr>
            </w:pPr>
          </w:p>
        </w:tc>
        <w:tc>
          <w:tcPr>
            <w:tcW w:w="1939" w:type="dxa"/>
            <w:tcBorders>
              <w:bottom w:val="nil"/>
            </w:tcBorders>
          </w:tcPr>
          <w:p w14:paraId="5DF3B04D" w14:textId="77777777" w:rsidR="0083429A" w:rsidRDefault="0083429A" w:rsidP="0083429A">
            <w:pPr>
              <w:rPr>
                <w:rFonts w:ascii="Times New Roman" w:hAnsi="Times New Roman" w:cs="Times New Roman"/>
                <w:sz w:val="24"/>
                <w:szCs w:val="24"/>
              </w:rPr>
            </w:pPr>
          </w:p>
        </w:tc>
      </w:tr>
      <w:tr w:rsidR="0083429A" w14:paraId="05C3A08E" w14:textId="77777777" w:rsidTr="00AD0A3C">
        <w:tc>
          <w:tcPr>
            <w:tcW w:w="3325" w:type="dxa"/>
            <w:tcBorders>
              <w:top w:val="nil"/>
              <w:bottom w:val="single" w:sz="4" w:space="0" w:color="auto"/>
            </w:tcBorders>
          </w:tcPr>
          <w:p w14:paraId="119CE61B" w14:textId="77777777" w:rsidR="0083429A" w:rsidRDefault="0083429A" w:rsidP="0083429A">
            <w:pPr>
              <w:ind w:left="340"/>
              <w:rPr>
                <w:rFonts w:ascii="Times New Roman" w:hAnsi="Times New Roman" w:cs="Times New Roman"/>
                <w:sz w:val="24"/>
                <w:szCs w:val="24"/>
              </w:rPr>
            </w:pPr>
            <w:proofErr w:type="spellStart"/>
            <w:r>
              <w:rPr>
                <w:rFonts w:ascii="Times New Roman" w:hAnsi="Times New Roman" w:cs="Times New Roman"/>
                <w:sz w:val="24"/>
                <w:szCs w:val="24"/>
              </w:rPr>
              <w:t>DTaP</w:t>
            </w:r>
            <w:proofErr w:type="spellEnd"/>
          </w:p>
        </w:tc>
        <w:tc>
          <w:tcPr>
            <w:tcW w:w="1440" w:type="dxa"/>
            <w:gridSpan w:val="3"/>
            <w:tcBorders>
              <w:top w:val="nil"/>
              <w:bottom w:val="single" w:sz="4" w:space="0" w:color="auto"/>
            </w:tcBorders>
          </w:tcPr>
          <w:p w14:paraId="4B344BB6"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16.63</w:t>
            </w:r>
          </w:p>
        </w:tc>
        <w:tc>
          <w:tcPr>
            <w:tcW w:w="990" w:type="dxa"/>
            <w:tcBorders>
              <w:top w:val="nil"/>
              <w:bottom w:val="single" w:sz="4" w:space="0" w:color="auto"/>
            </w:tcBorders>
          </w:tcPr>
          <w:p w14:paraId="30495DE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16.63</w:t>
            </w:r>
          </w:p>
        </w:tc>
        <w:tc>
          <w:tcPr>
            <w:tcW w:w="914" w:type="dxa"/>
            <w:tcBorders>
              <w:top w:val="nil"/>
              <w:bottom w:val="single" w:sz="4" w:space="0" w:color="auto"/>
            </w:tcBorders>
          </w:tcPr>
          <w:p w14:paraId="09A4707D"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24.85</w:t>
            </w:r>
          </w:p>
        </w:tc>
        <w:tc>
          <w:tcPr>
            <w:tcW w:w="1377" w:type="dxa"/>
            <w:tcBorders>
              <w:top w:val="nil"/>
              <w:bottom w:val="single" w:sz="4" w:space="0" w:color="auto"/>
            </w:tcBorders>
          </w:tcPr>
          <w:p w14:paraId="047C31C6"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single" w:sz="4" w:space="0" w:color="auto"/>
            </w:tcBorders>
          </w:tcPr>
          <w:p w14:paraId="2B8E1B8C" w14:textId="451F7E07" w:rsidR="0083429A" w:rsidRDefault="0083429A" w:rsidP="009B7EE6">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PEVuZE5vdGU+PENpdGU+PEF1dGhvcj5DaGVuPC9BdXRob3I+PFllYXI+MjAxNjwvWWVhcj48UmVj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</w:fldData>
              </w:fldChar>
            </w:r>
            <w:r w:rsidR="009B7EE6">
              <w:rPr>
                <w:rFonts w:ascii="Times New Roman" w:hAnsi="Times New Roman" w:cs="Times New Roman"/>
                <w:sz w:val="24"/>
                <w:szCs w:val="24"/>
              </w:rPr>
              <w:instrText xml:space="preserve"> ADDIN EN.CITE </w:instrText>
            </w:r>
            <w:r w:rsidR="009B7EE6">
              <w:rPr>
                <w:rFonts w:ascii="Times New Roman" w:hAnsi="Times New Roman" w:cs="Times New Roman"/>
                <w:sz w:val="24"/>
                <w:szCs w:val="24"/>
              </w:rPr>
              <w:fldChar w:fldCharType="begin">
                <w:fldData xml:space="preserve">PEVuZE5vdGU+PENpdGU+PEF1dGhvcj5DaGVuPC9BdXRob3I+PFllYXI+MjAxNjwvWWVhcj48UmVj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</w:fldData>
              </w:fldChar>
            </w:r>
            <w:r w:rsidR="009B7EE6">
              <w:rPr>
                <w:rFonts w:ascii="Times New Roman" w:hAnsi="Times New Roman" w:cs="Times New Roman"/>
                <w:sz w:val="24"/>
                <w:szCs w:val="24"/>
              </w:rPr>
              <w:instrText xml:space="preserve"> ADDIN EN.CITE.DATA </w:instrText>
            </w:r>
            <w:r w:rsidR="009B7EE6">
              <w:rPr>
                <w:rFonts w:ascii="Times New Roman" w:hAnsi="Times New Roman" w:cs="Times New Roman"/>
                <w:sz w:val="24"/>
                <w:szCs w:val="24"/>
              </w:rPr>
            </w:r>
            <w:r w:rsidR="009B7EE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B7EE6">
              <w:rPr>
                <w:rFonts w:ascii="Times New Roman" w:hAnsi="Times New Roman" w:cs="Times New Roman"/>
                <w:noProof/>
                <w:sz w:val="24"/>
                <w:szCs w:val="24"/>
              </w:rPr>
              <w:t>[8-10]</w:t>
            </w:r>
            <w:r>
              <w:rPr>
                <w:rFonts w:ascii="Times New Roman" w:hAnsi="Times New Roman" w:cs="Times New Roman"/>
                <w:sz w:val="24"/>
                <w:szCs w:val="24"/>
              </w:rPr>
              <w:fldChar w:fldCharType="end"/>
            </w:r>
          </w:p>
        </w:tc>
      </w:tr>
      <w:tr w:rsidR="0083429A" w14:paraId="48E3A07E" w14:textId="77777777" w:rsidTr="00AD0A3C">
        <w:tc>
          <w:tcPr>
            <w:tcW w:w="3325" w:type="dxa"/>
            <w:tcBorders>
              <w:top w:val="single" w:sz="4" w:space="0" w:color="auto"/>
              <w:bottom w:val="single" w:sz="4" w:space="0" w:color="auto"/>
            </w:tcBorders>
          </w:tcPr>
          <w:p w14:paraId="449DF9BF" w14:textId="425239DF"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lastRenderedPageBreak/>
              <w:t>Description</w:t>
            </w:r>
          </w:p>
        </w:tc>
        <w:tc>
          <w:tcPr>
            <w:tcW w:w="1440" w:type="dxa"/>
            <w:gridSpan w:val="3"/>
            <w:tcBorders>
              <w:top w:val="single" w:sz="4" w:space="0" w:color="auto"/>
              <w:bottom w:val="single" w:sz="4" w:space="0" w:color="auto"/>
            </w:tcBorders>
          </w:tcPr>
          <w:p w14:paraId="7B82E767" w14:textId="6782F188"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Base case</w:t>
            </w:r>
          </w:p>
        </w:tc>
        <w:tc>
          <w:tcPr>
            <w:tcW w:w="990" w:type="dxa"/>
            <w:tcBorders>
              <w:top w:val="single" w:sz="4" w:space="0" w:color="auto"/>
              <w:bottom w:val="single" w:sz="4" w:space="0" w:color="auto"/>
            </w:tcBorders>
          </w:tcPr>
          <w:p w14:paraId="67F46482" w14:textId="2578E039"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Lower-bound</w:t>
            </w:r>
          </w:p>
        </w:tc>
        <w:tc>
          <w:tcPr>
            <w:tcW w:w="914" w:type="dxa"/>
            <w:tcBorders>
              <w:top w:val="single" w:sz="4" w:space="0" w:color="auto"/>
              <w:bottom w:val="single" w:sz="4" w:space="0" w:color="auto"/>
            </w:tcBorders>
          </w:tcPr>
          <w:p w14:paraId="25C0C670" w14:textId="293EC12D"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Upper-bound</w:t>
            </w:r>
          </w:p>
        </w:tc>
        <w:tc>
          <w:tcPr>
            <w:tcW w:w="1377" w:type="dxa"/>
            <w:tcBorders>
              <w:top w:val="single" w:sz="4" w:space="0" w:color="auto"/>
              <w:bottom w:val="single" w:sz="4" w:space="0" w:color="auto"/>
            </w:tcBorders>
          </w:tcPr>
          <w:p w14:paraId="6F899026" w14:textId="6785A659"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Distribution</w:t>
            </w:r>
          </w:p>
        </w:tc>
        <w:tc>
          <w:tcPr>
            <w:tcW w:w="1939" w:type="dxa"/>
            <w:tcBorders>
              <w:top w:val="single" w:sz="4" w:space="0" w:color="auto"/>
              <w:bottom w:val="single" w:sz="4" w:space="0" w:color="auto"/>
            </w:tcBorders>
          </w:tcPr>
          <w:p w14:paraId="0B6BFD5D" w14:textId="0D4B9DB8" w:rsidR="0083429A" w:rsidRDefault="0083429A" w:rsidP="0083429A">
            <w:pPr>
              <w:rPr>
                <w:rFonts w:ascii="Times New Roman" w:hAnsi="Times New Roman" w:cs="Times New Roman"/>
                <w:sz w:val="24"/>
                <w:szCs w:val="24"/>
              </w:rPr>
            </w:pPr>
            <w:r>
              <w:rPr>
                <w:rFonts w:ascii="Times New Roman" w:hAnsi="Times New Roman" w:cs="Times New Roman"/>
                <w:sz w:val="24"/>
                <w:szCs w:val="24"/>
              </w:rPr>
              <w:t>References</w:t>
            </w:r>
          </w:p>
        </w:tc>
      </w:tr>
      <w:tr w:rsidR="0083429A" w14:paraId="666E7951" w14:textId="77777777" w:rsidTr="00AD0A3C">
        <w:tc>
          <w:tcPr>
            <w:tcW w:w="3325" w:type="dxa"/>
            <w:tcBorders>
              <w:top w:val="single" w:sz="4" w:space="0" w:color="auto"/>
              <w:bottom w:val="nil"/>
            </w:tcBorders>
          </w:tcPr>
          <w:p w14:paraId="3CF32122" w14:textId="77777777" w:rsidR="0083429A" w:rsidRDefault="0083429A" w:rsidP="0083429A">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p>
        </w:tc>
        <w:tc>
          <w:tcPr>
            <w:tcW w:w="1440" w:type="dxa"/>
            <w:gridSpan w:val="3"/>
            <w:tcBorders>
              <w:top w:val="single" w:sz="4" w:space="0" w:color="auto"/>
              <w:bottom w:val="nil"/>
            </w:tcBorders>
          </w:tcPr>
          <w:p w14:paraId="564ADC02"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32.43</w:t>
            </w:r>
          </w:p>
        </w:tc>
        <w:tc>
          <w:tcPr>
            <w:tcW w:w="990" w:type="dxa"/>
            <w:tcBorders>
              <w:top w:val="single" w:sz="4" w:space="0" w:color="auto"/>
              <w:bottom w:val="nil"/>
            </w:tcBorders>
          </w:tcPr>
          <w:p w14:paraId="10E71D9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32.43</w:t>
            </w:r>
          </w:p>
        </w:tc>
        <w:tc>
          <w:tcPr>
            <w:tcW w:w="914" w:type="dxa"/>
            <w:tcBorders>
              <w:top w:val="single" w:sz="4" w:space="0" w:color="auto"/>
              <w:bottom w:val="nil"/>
            </w:tcBorders>
          </w:tcPr>
          <w:p w14:paraId="0D66A357"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41.48</w:t>
            </w:r>
          </w:p>
        </w:tc>
        <w:tc>
          <w:tcPr>
            <w:tcW w:w="1377" w:type="dxa"/>
            <w:tcBorders>
              <w:top w:val="single" w:sz="4" w:space="0" w:color="auto"/>
              <w:bottom w:val="nil"/>
            </w:tcBorders>
          </w:tcPr>
          <w:p w14:paraId="3594FBA6"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single" w:sz="4" w:space="0" w:color="auto"/>
              <w:bottom w:val="nil"/>
            </w:tcBorders>
          </w:tcPr>
          <w:p w14:paraId="2F86EE3D" w14:textId="2347E1E8"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A6</w:t>
            </w:r>
          </w:p>
        </w:tc>
      </w:tr>
      <w:tr w:rsidR="0083429A" w14:paraId="2B70F727" w14:textId="77777777" w:rsidTr="00AD0A3C">
        <w:tc>
          <w:tcPr>
            <w:tcW w:w="3325" w:type="dxa"/>
            <w:tcBorders>
              <w:top w:val="nil"/>
              <w:bottom w:val="nil"/>
            </w:tcBorders>
          </w:tcPr>
          <w:p w14:paraId="37310C7E"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Td</w:t>
            </w:r>
          </w:p>
        </w:tc>
        <w:tc>
          <w:tcPr>
            <w:tcW w:w="1440" w:type="dxa"/>
            <w:gridSpan w:val="3"/>
            <w:tcBorders>
              <w:top w:val="nil"/>
              <w:bottom w:val="nil"/>
            </w:tcBorders>
          </w:tcPr>
          <w:p w14:paraId="6FB8FF1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19.17</w:t>
            </w:r>
          </w:p>
        </w:tc>
        <w:tc>
          <w:tcPr>
            <w:tcW w:w="990" w:type="dxa"/>
            <w:tcBorders>
              <w:top w:val="nil"/>
              <w:bottom w:val="nil"/>
            </w:tcBorders>
          </w:tcPr>
          <w:p w14:paraId="271FBE00"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19.17</w:t>
            </w:r>
          </w:p>
        </w:tc>
        <w:tc>
          <w:tcPr>
            <w:tcW w:w="914" w:type="dxa"/>
            <w:tcBorders>
              <w:top w:val="nil"/>
              <w:bottom w:val="nil"/>
            </w:tcBorders>
          </w:tcPr>
          <w:p w14:paraId="07C8BDF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24.44</w:t>
            </w:r>
          </w:p>
        </w:tc>
        <w:tc>
          <w:tcPr>
            <w:tcW w:w="1377" w:type="dxa"/>
            <w:tcBorders>
              <w:top w:val="nil"/>
              <w:bottom w:val="nil"/>
            </w:tcBorders>
          </w:tcPr>
          <w:p w14:paraId="3B2CC73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3FE4111A" w14:textId="77777777" w:rsidR="0083429A" w:rsidRDefault="0083429A" w:rsidP="0083429A">
            <w:pPr>
              <w:rPr>
                <w:rFonts w:ascii="Times New Roman" w:hAnsi="Times New Roman" w:cs="Times New Roman"/>
                <w:sz w:val="24"/>
                <w:szCs w:val="24"/>
              </w:rPr>
            </w:pPr>
          </w:p>
        </w:tc>
      </w:tr>
      <w:tr w:rsidR="0083429A" w14:paraId="0E11C257" w14:textId="77777777" w:rsidTr="00AD0A3C">
        <w:tc>
          <w:tcPr>
            <w:tcW w:w="3325" w:type="dxa"/>
            <w:tcBorders>
              <w:top w:val="nil"/>
              <w:bottom w:val="nil"/>
            </w:tcBorders>
          </w:tcPr>
          <w:p w14:paraId="27C64B71" w14:textId="77777777" w:rsidR="0083429A" w:rsidRDefault="0083429A" w:rsidP="0083429A">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7D48F15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11.76</w:t>
            </w:r>
          </w:p>
        </w:tc>
        <w:tc>
          <w:tcPr>
            <w:tcW w:w="990" w:type="dxa"/>
            <w:tcBorders>
              <w:top w:val="nil"/>
              <w:bottom w:val="nil"/>
            </w:tcBorders>
          </w:tcPr>
          <w:p w14:paraId="725F4E6D"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11.76</w:t>
            </w:r>
          </w:p>
        </w:tc>
        <w:tc>
          <w:tcPr>
            <w:tcW w:w="914" w:type="dxa"/>
            <w:tcBorders>
              <w:top w:val="nil"/>
              <w:bottom w:val="nil"/>
            </w:tcBorders>
          </w:tcPr>
          <w:p w14:paraId="4D5091E0"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23.19</w:t>
            </w:r>
          </w:p>
        </w:tc>
        <w:tc>
          <w:tcPr>
            <w:tcW w:w="1377" w:type="dxa"/>
            <w:tcBorders>
              <w:top w:val="nil"/>
              <w:bottom w:val="nil"/>
            </w:tcBorders>
          </w:tcPr>
          <w:p w14:paraId="26F915F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3CCC8B88" w14:textId="77777777" w:rsidR="0083429A" w:rsidRDefault="0083429A" w:rsidP="0083429A">
            <w:pPr>
              <w:rPr>
                <w:rFonts w:ascii="Times New Roman" w:hAnsi="Times New Roman" w:cs="Times New Roman"/>
                <w:sz w:val="24"/>
                <w:szCs w:val="24"/>
              </w:rPr>
            </w:pPr>
          </w:p>
        </w:tc>
      </w:tr>
      <w:tr w:rsidR="0083429A" w14:paraId="5AFAD945" w14:textId="77777777" w:rsidTr="00AD0A3C">
        <w:tc>
          <w:tcPr>
            <w:tcW w:w="3325" w:type="dxa"/>
            <w:tcBorders>
              <w:top w:val="nil"/>
              <w:bottom w:val="nil"/>
            </w:tcBorders>
          </w:tcPr>
          <w:p w14:paraId="5A594697"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Hib</w:t>
            </w:r>
          </w:p>
        </w:tc>
        <w:tc>
          <w:tcPr>
            <w:tcW w:w="1440" w:type="dxa"/>
            <w:gridSpan w:val="3"/>
            <w:tcBorders>
              <w:top w:val="nil"/>
              <w:bottom w:val="nil"/>
            </w:tcBorders>
          </w:tcPr>
          <w:p w14:paraId="2DF5F78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11.08</w:t>
            </w:r>
          </w:p>
        </w:tc>
        <w:tc>
          <w:tcPr>
            <w:tcW w:w="990" w:type="dxa"/>
            <w:tcBorders>
              <w:top w:val="nil"/>
              <w:bottom w:val="nil"/>
            </w:tcBorders>
          </w:tcPr>
          <w:p w14:paraId="5025ECB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11.08</w:t>
            </w:r>
          </w:p>
        </w:tc>
        <w:tc>
          <w:tcPr>
            <w:tcW w:w="914" w:type="dxa"/>
            <w:tcBorders>
              <w:top w:val="nil"/>
              <w:bottom w:val="nil"/>
            </w:tcBorders>
          </w:tcPr>
          <w:p w14:paraId="59F790F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26.70</w:t>
            </w:r>
          </w:p>
        </w:tc>
        <w:tc>
          <w:tcPr>
            <w:tcW w:w="1377" w:type="dxa"/>
            <w:tcBorders>
              <w:top w:val="nil"/>
              <w:bottom w:val="nil"/>
            </w:tcBorders>
          </w:tcPr>
          <w:p w14:paraId="0981DF3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565D7914" w14:textId="77777777" w:rsidR="0083429A" w:rsidRDefault="0083429A" w:rsidP="0083429A">
            <w:pPr>
              <w:rPr>
                <w:rFonts w:ascii="Times New Roman" w:hAnsi="Times New Roman" w:cs="Times New Roman"/>
                <w:sz w:val="24"/>
                <w:szCs w:val="24"/>
              </w:rPr>
            </w:pPr>
          </w:p>
        </w:tc>
      </w:tr>
      <w:tr w:rsidR="0083429A" w14:paraId="4A09605E" w14:textId="77777777" w:rsidTr="00AD0A3C">
        <w:tc>
          <w:tcPr>
            <w:tcW w:w="3325" w:type="dxa"/>
            <w:tcBorders>
              <w:top w:val="nil"/>
              <w:bottom w:val="nil"/>
            </w:tcBorders>
          </w:tcPr>
          <w:p w14:paraId="646E0035"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IPV</w:t>
            </w:r>
          </w:p>
        </w:tc>
        <w:tc>
          <w:tcPr>
            <w:tcW w:w="1440" w:type="dxa"/>
            <w:gridSpan w:val="3"/>
            <w:tcBorders>
              <w:top w:val="nil"/>
              <w:bottom w:val="nil"/>
            </w:tcBorders>
          </w:tcPr>
          <w:p w14:paraId="6B0AF0C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13.15</w:t>
            </w:r>
          </w:p>
        </w:tc>
        <w:tc>
          <w:tcPr>
            <w:tcW w:w="990" w:type="dxa"/>
            <w:tcBorders>
              <w:top w:val="nil"/>
              <w:bottom w:val="nil"/>
            </w:tcBorders>
          </w:tcPr>
          <w:p w14:paraId="1DC4085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13.15</w:t>
            </w:r>
          </w:p>
        </w:tc>
        <w:tc>
          <w:tcPr>
            <w:tcW w:w="914" w:type="dxa"/>
            <w:tcBorders>
              <w:top w:val="nil"/>
              <w:bottom w:val="nil"/>
            </w:tcBorders>
          </w:tcPr>
          <w:p w14:paraId="0480C9CD"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29.52</w:t>
            </w:r>
          </w:p>
        </w:tc>
        <w:tc>
          <w:tcPr>
            <w:tcW w:w="1377" w:type="dxa"/>
            <w:tcBorders>
              <w:top w:val="nil"/>
              <w:bottom w:val="nil"/>
            </w:tcBorders>
          </w:tcPr>
          <w:p w14:paraId="5BCA68E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7F2859C9" w14:textId="77777777" w:rsidR="0083429A" w:rsidRDefault="0083429A" w:rsidP="0083429A">
            <w:pPr>
              <w:rPr>
                <w:rFonts w:ascii="Times New Roman" w:hAnsi="Times New Roman" w:cs="Times New Roman"/>
                <w:sz w:val="24"/>
                <w:szCs w:val="24"/>
              </w:rPr>
            </w:pPr>
          </w:p>
        </w:tc>
      </w:tr>
      <w:tr w:rsidR="0083429A" w14:paraId="5803CCEB" w14:textId="77777777" w:rsidTr="00AD0A3C">
        <w:tc>
          <w:tcPr>
            <w:tcW w:w="3325" w:type="dxa"/>
            <w:tcBorders>
              <w:top w:val="nil"/>
              <w:bottom w:val="nil"/>
            </w:tcBorders>
          </w:tcPr>
          <w:p w14:paraId="64C2C2CC"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nil"/>
            </w:tcBorders>
          </w:tcPr>
          <w:p w14:paraId="1EB8055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20.43</w:t>
            </w:r>
          </w:p>
        </w:tc>
        <w:tc>
          <w:tcPr>
            <w:tcW w:w="990" w:type="dxa"/>
            <w:tcBorders>
              <w:top w:val="nil"/>
              <w:bottom w:val="nil"/>
            </w:tcBorders>
          </w:tcPr>
          <w:p w14:paraId="14B1D6C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20.43</w:t>
            </w:r>
          </w:p>
        </w:tc>
        <w:tc>
          <w:tcPr>
            <w:tcW w:w="914" w:type="dxa"/>
            <w:tcBorders>
              <w:top w:val="nil"/>
              <w:bottom w:val="nil"/>
            </w:tcBorders>
          </w:tcPr>
          <w:p w14:paraId="0588CFD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62.44</w:t>
            </w:r>
          </w:p>
        </w:tc>
        <w:tc>
          <w:tcPr>
            <w:tcW w:w="1377" w:type="dxa"/>
            <w:tcBorders>
              <w:top w:val="nil"/>
              <w:bottom w:val="nil"/>
            </w:tcBorders>
          </w:tcPr>
          <w:p w14:paraId="6C9AD64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0B1C4EB3" w14:textId="77777777" w:rsidR="0083429A" w:rsidRDefault="0083429A" w:rsidP="0083429A">
            <w:pPr>
              <w:rPr>
                <w:rFonts w:ascii="Times New Roman" w:hAnsi="Times New Roman" w:cs="Times New Roman"/>
                <w:sz w:val="24"/>
                <w:szCs w:val="24"/>
              </w:rPr>
            </w:pPr>
          </w:p>
        </w:tc>
      </w:tr>
      <w:tr w:rsidR="0083429A" w14:paraId="3010930F" w14:textId="77777777" w:rsidTr="00AD0A3C">
        <w:tc>
          <w:tcPr>
            <w:tcW w:w="3325" w:type="dxa"/>
            <w:tcBorders>
              <w:top w:val="nil"/>
              <w:bottom w:val="nil"/>
            </w:tcBorders>
          </w:tcPr>
          <w:p w14:paraId="24D92D70" w14:textId="77777777" w:rsidR="0083429A" w:rsidRDefault="0083429A" w:rsidP="0083429A">
            <w:pPr>
              <w:ind w:left="340"/>
              <w:rPr>
                <w:rFonts w:ascii="Times New Roman" w:hAnsi="Times New Roman" w:cs="Times New Roman"/>
                <w:sz w:val="24"/>
                <w:szCs w:val="24"/>
              </w:rPr>
            </w:pPr>
            <w:proofErr w:type="spellStart"/>
            <w:r>
              <w:rPr>
                <w:rFonts w:ascii="Times New Roman" w:hAnsi="Times New Roman" w:cs="Times New Roman"/>
                <w:sz w:val="24"/>
                <w:szCs w:val="24"/>
              </w:rPr>
              <w:t>HepA</w:t>
            </w:r>
            <w:proofErr w:type="spellEnd"/>
          </w:p>
        </w:tc>
        <w:tc>
          <w:tcPr>
            <w:tcW w:w="1440" w:type="dxa"/>
            <w:gridSpan w:val="3"/>
            <w:tcBorders>
              <w:top w:val="nil"/>
              <w:bottom w:val="nil"/>
            </w:tcBorders>
          </w:tcPr>
          <w:p w14:paraId="3AB0E1E7"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17.47</w:t>
            </w:r>
          </w:p>
        </w:tc>
        <w:tc>
          <w:tcPr>
            <w:tcW w:w="990" w:type="dxa"/>
            <w:tcBorders>
              <w:top w:val="nil"/>
              <w:bottom w:val="nil"/>
            </w:tcBorders>
          </w:tcPr>
          <w:p w14:paraId="2ED727F2"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17.47</w:t>
            </w:r>
          </w:p>
        </w:tc>
        <w:tc>
          <w:tcPr>
            <w:tcW w:w="914" w:type="dxa"/>
            <w:tcBorders>
              <w:top w:val="nil"/>
              <w:bottom w:val="nil"/>
            </w:tcBorders>
          </w:tcPr>
          <w:p w14:paraId="0F243E4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30.73</w:t>
            </w:r>
          </w:p>
        </w:tc>
        <w:tc>
          <w:tcPr>
            <w:tcW w:w="1377" w:type="dxa"/>
            <w:tcBorders>
              <w:top w:val="nil"/>
              <w:bottom w:val="nil"/>
            </w:tcBorders>
          </w:tcPr>
          <w:p w14:paraId="7C7577E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418540B7" w14:textId="77777777" w:rsidR="0083429A" w:rsidRDefault="0083429A" w:rsidP="0083429A">
            <w:pPr>
              <w:rPr>
                <w:rFonts w:ascii="Times New Roman" w:hAnsi="Times New Roman" w:cs="Times New Roman"/>
                <w:sz w:val="24"/>
                <w:szCs w:val="24"/>
              </w:rPr>
            </w:pPr>
          </w:p>
        </w:tc>
      </w:tr>
      <w:tr w:rsidR="0083429A" w14:paraId="766DBEF3" w14:textId="77777777" w:rsidTr="00AD0A3C">
        <w:tc>
          <w:tcPr>
            <w:tcW w:w="3325" w:type="dxa"/>
            <w:tcBorders>
              <w:top w:val="nil"/>
              <w:bottom w:val="nil"/>
            </w:tcBorders>
          </w:tcPr>
          <w:p w14:paraId="06E6737B"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HPV</w:t>
            </w:r>
          </w:p>
        </w:tc>
        <w:tc>
          <w:tcPr>
            <w:tcW w:w="1440" w:type="dxa"/>
            <w:gridSpan w:val="3"/>
            <w:tcBorders>
              <w:top w:val="nil"/>
              <w:bottom w:val="nil"/>
            </w:tcBorders>
          </w:tcPr>
          <w:p w14:paraId="51E8DEA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128.77</w:t>
            </w:r>
          </w:p>
        </w:tc>
        <w:tc>
          <w:tcPr>
            <w:tcW w:w="990" w:type="dxa"/>
            <w:tcBorders>
              <w:top w:val="nil"/>
              <w:bottom w:val="nil"/>
            </w:tcBorders>
          </w:tcPr>
          <w:p w14:paraId="6DB32DA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128.77</w:t>
            </w:r>
          </w:p>
        </w:tc>
        <w:tc>
          <w:tcPr>
            <w:tcW w:w="914" w:type="dxa"/>
            <w:tcBorders>
              <w:top w:val="nil"/>
              <w:bottom w:val="nil"/>
            </w:tcBorders>
          </w:tcPr>
          <w:p w14:paraId="0DEBFA60"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167.19</w:t>
            </w:r>
          </w:p>
        </w:tc>
        <w:tc>
          <w:tcPr>
            <w:tcW w:w="1377" w:type="dxa"/>
            <w:tcBorders>
              <w:top w:val="nil"/>
              <w:bottom w:val="nil"/>
            </w:tcBorders>
          </w:tcPr>
          <w:p w14:paraId="30F0F517"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26F74062" w14:textId="77777777" w:rsidR="0083429A" w:rsidRDefault="0083429A" w:rsidP="0083429A">
            <w:pPr>
              <w:rPr>
                <w:rFonts w:ascii="Times New Roman" w:hAnsi="Times New Roman" w:cs="Times New Roman"/>
                <w:sz w:val="24"/>
                <w:szCs w:val="24"/>
              </w:rPr>
            </w:pPr>
          </w:p>
        </w:tc>
      </w:tr>
      <w:tr w:rsidR="0083429A" w14:paraId="2B033268" w14:textId="77777777" w:rsidTr="00AD0A3C">
        <w:tc>
          <w:tcPr>
            <w:tcW w:w="3325" w:type="dxa"/>
            <w:tcBorders>
              <w:top w:val="nil"/>
              <w:bottom w:val="nil"/>
            </w:tcBorders>
          </w:tcPr>
          <w:p w14:paraId="6B4357D3"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MCV4</w:t>
            </w:r>
          </w:p>
        </w:tc>
        <w:tc>
          <w:tcPr>
            <w:tcW w:w="1440" w:type="dxa"/>
            <w:gridSpan w:val="3"/>
            <w:tcBorders>
              <w:top w:val="nil"/>
              <w:bottom w:val="nil"/>
            </w:tcBorders>
          </w:tcPr>
          <w:p w14:paraId="118D3B0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87.54</w:t>
            </w:r>
          </w:p>
        </w:tc>
        <w:tc>
          <w:tcPr>
            <w:tcW w:w="990" w:type="dxa"/>
            <w:tcBorders>
              <w:top w:val="nil"/>
              <w:bottom w:val="nil"/>
            </w:tcBorders>
          </w:tcPr>
          <w:p w14:paraId="721F563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87.54</w:t>
            </w:r>
          </w:p>
        </w:tc>
        <w:tc>
          <w:tcPr>
            <w:tcW w:w="914" w:type="dxa"/>
            <w:tcBorders>
              <w:top w:val="nil"/>
              <w:bottom w:val="nil"/>
            </w:tcBorders>
          </w:tcPr>
          <w:p w14:paraId="373C26F2"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119.73</w:t>
            </w:r>
          </w:p>
        </w:tc>
        <w:tc>
          <w:tcPr>
            <w:tcW w:w="1377" w:type="dxa"/>
            <w:tcBorders>
              <w:top w:val="nil"/>
              <w:bottom w:val="nil"/>
            </w:tcBorders>
          </w:tcPr>
          <w:p w14:paraId="19AEE22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65272D56" w14:textId="77777777" w:rsidR="0083429A" w:rsidRDefault="0083429A" w:rsidP="0083429A">
            <w:pPr>
              <w:rPr>
                <w:rFonts w:ascii="Times New Roman" w:hAnsi="Times New Roman" w:cs="Times New Roman"/>
                <w:sz w:val="24"/>
                <w:szCs w:val="24"/>
              </w:rPr>
            </w:pPr>
          </w:p>
        </w:tc>
      </w:tr>
      <w:tr w:rsidR="0083429A" w14:paraId="11A6CD11" w14:textId="77777777" w:rsidTr="00AD0A3C">
        <w:tc>
          <w:tcPr>
            <w:tcW w:w="3325" w:type="dxa"/>
            <w:tcBorders>
              <w:top w:val="nil"/>
              <w:bottom w:val="nil"/>
            </w:tcBorders>
          </w:tcPr>
          <w:p w14:paraId="34B1846B"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PCV13</w:t>
            </w:r>
          </w:p>
        </w:tc>
        <w:tc>
          <w:tcPr>
            <w:tcW w:w="1440" w:type="dxa"/>
            <w:gridSpan w:val="3"/>
            <w:tcBorders>
              <w:top w:val="nil"/>
              <w:bottom w:val="nil"/>
            </w:tcBorders>
          </w:tcPr>
          <w:p w14:paraId="1931BF0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120.41</w:t>
            </w:r>
          </w:p>
        </w:tc>
        <w:tc>
          <w:tcPr>
            <w:tcW w:w="990" w:type="dxa"/>
            <w:tcBorders>
              <w:top w:val="nil"/>
              <w:bottom w:val="nil"/>
            </w:tcBorders>
          </w:tcPr>
          <w:p w14:paraId="247A7EA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120.41</w:t>
            </w:r>
          </w:p>
        </w:tc>
        <w:tc>
          <w:tcPr>
            <w:tcW w:w="914" w:type="dxa"/>
            <w:tcBorders>
              <w:top w:val="nil"/>
              <w:bottom w:val="nil"/>
            </w:tcBorders>
          </w:tcPr>
          <w:p w14:paraId="0A59CA5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163.58</w:t>
            </w:r>
          </w:p>
        </w:tc>
        <w:tc>
          <w:tcPr>
            <w:tcW w:w="1377" w:type="dxa"/>
            <w:tcBorders>
              <w:top w:val="nil"/>
              <w:bottom w:val="nil"/>
            </w:tcBorders>
          </w:tcPr>
          <w:p w14:paraId="31B39D1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529DFAAE" w14:textId="77777777" w:rsidR="0083429A" w:rsidRDefault="0083429A" w:rsidP="0083429A">
            <w:pPr>
              <w:rPr>
                <w:rFonts w:ascii="Times New Roman" w:hAnsi="Times New Roman" w:cs="Times New Roman"/>
                <w:sz w:val="24"/>
                <w:szCs w:val="24"/>
              </w:rPr>
            </w:pPr>
          </w:p>
        </w:tc>
      </w:tr>
      <w:tr w:rsidR="0083429A" w14:paraId="0E1300E1" w14:textId="77777777" w:rsidTr="00AD0A3C">
        <w:tc>
          <w:tcPr>
            <w:tcW w:w="3325" w:type="dxa"/>
            <w:tcBorders>
              <w:top w:val="nil"/>
              <w:bottom w:val="single" w:sz="4" w:space="0" w:color="auto"/>
            </w:tcBorders>
          </w:tcPr>
          <w:p w14:paraId="4715AF36"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25EF80A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85.11</w:t>
            </w:r>
          </w:p>
        </w:tc>
        <w:tc>
          <w:tcPr>
            <w:tcW w:w="990" w:type="dxa"/>
            <w:tcBorders>
              <w:top w:val="nil"/>
              <w:bottom w:val="single" w:sz="4" w:space="0" w:color="auto"/>
            </w:tcBorders>
          </w:tcPr>
          <w:p w14:paraId="7026B4C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85.11</w:t>
            </w:r>
          </w:p>
        </w:tc>
        <w:tc>
          <w:tcPr>
            <w:tcW w:w="914" w:type="dxa"/>
            <w:tcBorders>
              <w:top w:val="nil"/>
              <w:bottom w:val="single" w:sz="4" w:space="0" w:color="auto"/>
            </w:tcBorders>
          </w:tcPr>
          <w:p w14:paraId="17F1D55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105.96</w:t>
            </w:r>
          </w:p>
        </w:tc>
        <w:tc>
          <w:tcPr>
            <w:tcW w:w="1377" w:type="dxa"/>
            <w:tcBorders>
              <w:top w:val="nil"/>
              <w:bottom w:val="single" w:sz="4" w:space="0" w:color="auto"/>
            </w:tcBorders>
          </w:tcPr>
          <w:p w14:paraId="33913FB2"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single" w:sz="4" w:space="0" w:color="auto"/>
            </w:tcBorders>
          </w:tcPr>
          <w:p w14:paraId="66455D23" w14:textId="77777777" w:rsidR="0083429A" w:rsidRDefault="0083429A" w:rsidP="0083429A">
            <w:pPr>
              <w:rPr>
                <w:rFonts w:ascii="Times New Roman" w:hAnsi="Times New Roman" w:cs="Times New Roman"/>
                <w:sz w:val="24"/>
                <w:szCs w:val="24"/>
              </w:rPr>
            </w:pPr>
          </w:p>
        </w:tc>
      </w:tr>
      <w:tr w:rsidR="0083429A" w14:paraId="70487A50" w14:textId="77777777" w:rsidTr="00AD0A3C">
        <w:tc>
          <w:tcPr>
            <w:tcW w:w="3325" w:type="dxa"/>
            <w:tcBorders>
              <w:bottom w:val="nil"/>
            </w:tcBorders>
          </w:tcPr>
          <w:p w14:paraId="0A156034"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 xml:space="preserve">  Adults (≥ 19 years old)</w:t>
            </w:r>
          </w:p>
        </w:tc>
        <w:tc>
          <w:tcPr>
            <w:tcW w:w="1440" w:type="dxa"/>
            <w:gridSpan w:val="3"/>
            <w:tcBorders>
              <w:bottom w:val="nil"/>
            </w:tcBorders>
          </w:tcPr>
          <w:p w14:paraId="711861A9" w14:textId="77777777" w:rsidR="0083429A" w:rsidRDefault="0083429A" w:rsidP="0083429A">
            <w:pPr>
              <w:jc w:val="center"/>
              <w:rPr>
                <w:rFonts w:ascii="Times New Roman" w:hAnsi="Times New Roman" w:cs="Times New Roman"/>
                <w:sz w:val="24"/>
                <w:szCs w:val="24"/>
              </w:rPr>
            </w:pPr>
          </w:p>
        </w:tc>
        <w:tc>
          <w:tcPr>
            <w:tcW w:w="990" w:type="dxa"/>
            <w:tcBorders>
              <w:bottom w:val="nil"/>
            </w:tcBorders>
          </w:tcPr>
          <w:p w14:paraId="4F678821" w14:textId="77777777" w:rsidR="0083429A" w:rsidRDefault="0083429A" w:rsidP="0083429A">
            <w:pPr>
              <w:jc w:val="center"/>
              <w:rPr>
                <w:rFonts w:ascii="Times New Roman" w:hAnsi="Times New Roman" w:cs="Times New Roman"/>
                <w:sz w:val="24"/>
                <w:szCs w:val="24"/>
              </w:rPr>
            </w:pPr>
          </w:p>
        </w:tc>
        <w:tc>
          <w:tcPr>
            <w:tcW w:w="914" w:type="dxa"/>
            <w:tcBorders>
              <w:bottom w:val="nil"/>
            </w:tcBorders>
          </w:tcPr>
          <w:p w14:paraId="51DE3E04" w14:textId="77777777" w:rsidR="0083429A" w:rsidRDefault="0083429A" w:rsidP="0083429A">
            <w:pPr>
              <w:jc w:val="center"/>
              <w:rPr>
                <w:rFonts w:ascii="Times New Roman" w:hAnsi="Times New Roman" w:cs="Times New Roman"/>
                <w:sz w:val="24"/>
                <w:szCs w:val="24"/>
              </w:rPr>
            </w:pPr>
          </w:p>
        </w:tc>
        <w:tc>
          <w:tcPr>
            <w:tcW w:w="1377" w:type="dxa"/>
            <w:tcBorders>
              <w:bottom w:val="nil"/>
            </w:tcBorders>
          </w:tcPr>
          <w:p w14:paraId="55FE0C19" w14:textId="77777777" w:rsidR="0083429A" w:rsidRDefault="0083429A" w:rsidP="0083429A">
            <w:pPr>
              <w:jc w:val="center"/>
              <w:rPr>
                <w:rFonts w:ascii="Times New Roman" w:hAnsi="Times New Roman" w:cs="Times New Roman"/>
                <w:sz w:val="24"/>
                <w:szCs w:val="24"/>
              </w:rPr>
            </w:pPr>
          </w:p>
        </w:tc>
        <w:tc>
          <w:tcPr>
            <w:tcW w:w="1939" w:type="dxa"/>
            <w:tcBorders>
              <w:bottom w:val="nil"/>
            </w:tcBorders>
          </w:tcPr>
          <w:p w14:paraId="0E230376" w14:textId="77777777" w:rsidR="0083429A" w:rsidRDefault="0083429A" w:rsidP="0083429A">
            <w:pPr>
              <w:rPr>
                <w:rFonts w:ascii="Times New Roman" w:hAnsi="Times New Roman" w:cs="Times New Roman"/>
                <w:sz w:val="24"/>
                <w:szCs w:val="24"/>
              </w:rPr>
            </w:pPr>
          </w:p>
        </w:tc>
      </w:tr>
      <w:tr w:rsidR="0083429A" w14:paraId="37CCBE6C" w14:textId="77777777" w:rsidTr="00AD0A3C">
        <w:tc>
          <w:tcPr>
            <w:tcW w:w="3325" w:type="dxa"/>
            <w:tcBorders>
              <w:top w:val="nil"/>
              <w:bottom w:val="nil"/>
            </w:tcBorders>
          </w:tcPr>
          <w:p w14:paraId="278954F6" w14:textId="77777777" w:rsidR="0083429A" w:rsidRDefault="0083429A" w:rsidP="0083429A">
            <w:pPr>
              <w:ind w:left="340"/>
              <w:rPr>
                <w:rFonts w:ascii="Times New Roman" w:hAnsi="Times New Roman" w:cs="Times New Roman"/>
                <w:sz w:val="24"/>
                <w:szCs w:val="24"/>
              </w:rPr>
            </w:pPr>
            <w:proofErr w:type="spellStart"/>
            <w:r>
              <w:rPr>
                <w:rFonts w:ascii="Times New Roman" w:hAnsi="Times New Roman" w:cs="Times New Roman"/>
                <w:sz w:val="24"/>
                <w:szCs w:val="24"/>
              </w:rPr>
              <w:t>Tdap</w:t>
            </w:r>
            <w:proofErr w:type="spellEnd"/>
          </w:p>
        </w:tc>
        <w:tc>
          <w:tcPr>
            <w:tcW w:w="1440" w:type="dxa"/>
            <w:gridSpan w:val="3"/>
            <w:tcBorders>
              <w:top w:val="nil"/>
              <w:bottom w:val="nil"/>
            </w:tcBorders>
          </w:tcPr>
          <w:p w14:paraId="5A8D2B9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38.01</w:t>
            </w:r>
          </w:p>
        </w:tc>
        <w:tc>
          <w:tcPr>
            <w:tcW w:w="990" w:type="dxa"/>
            <w:tcBorders>
              <w:top w:val="nil"/>
              <w:bottom w:val="nil"/>
            </w:tcBorders>
          </w:tcPr>
          <w:p w14:paraId="74CF4CD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23.85</w:t>
            </w:r>
          </w:p>
        </w:tc>
        <w:tc>
          <w:tcPr>
            <w:tcW w:w="914" w:type="dxa"/>
            <w:tcBorders>
              <w:top w:val="nil"/>
              <w:bottom w:val="nil"/>
            </w:tcBorders>
          </w:tcPr>
          <w:p w14:paraId="4FC3213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41.67</w:t>
            </w:r>
          </w:p>
        </w:tc>
        <w:tc>
          <w:tcPr>
            <w:tcW w:w="1377" w:type="dxa"/>
            <w:tcBorders>
              <w:top w:val="nil"/>
              <w:bottom w:val="nil"/>
            </w:tcBorders>
          </w:tcPr>
          <w:p w14:paraId="0BDEA18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76E7DB15" w14:textId="5CF022D7" w:rsidR="0083429A" w:rsidRDefault="00517C89" w:rsidP="009B7EE6">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PEVuZE5vdGU+PENpdGU+PEF1dGhvcj5WYWNjaW5lcyBmb3IgQ2hpbGRyZW4gUHJvZ3JhbTwvQXV0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</w:fldData>
              </w:fldChar>
            </w:r>
            <w:r w:rsidR="009B7EE6">
              <w:rPr>
                <w:rFonts w:ascii="Times New Roman" w:hAnsi="Times New Roman" w:cs="Times New Roman"/>
                <w:sz w:val="24"/>
                <w:szCs w:val="24"/>
              </w:rPr>
              <w:instrText xml:space="preserve"> ADDIN EN.CITE </w:instrText>
            </w:r>
            <w:r w:rsidR="009B7EE6">
              <w:rPr>
                <w:rFonts w:ascii="Times New Roman" w:hAnsi="Times New Roman" w:cs="Times New Roman"/>
                <w:sz w:val="24"/>
                <w:szCs w:val="24"/>
              </w:rPr>
              <w:fldChar w:fldCharType="begin">
                <w:fldData xml:space="preserve">PEVuZE5vdGU+PENpdGU+PEF1dGhvcj5WYWNjaW5lcyBmb3IgQ2hpbGRyZW4gUHJvZ3JhbTwvQXV0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</w:fldData>
              </w:fldChar>
            </w:r>
            <w:r w:rsidR="009B7EE6">
              <w:rPr>
                <w:rFonts w:ascii="Times New Roman" w:hAnsi="Times New Roman" w:cs="Times New Roman"/>
                <w:sz w:val="24"/>
                <w:szCs w:val="24"/>
              </w:rPr>
              <w:instrText xml:space="preserve"> ADDIN EN.CITE.DATA </w:instrText>
            </w:r>
            <w:r w:rsidR="009B7EE6">
              <w:rPr>
                <w:rFonts w:ascii="Times New Roman" w:hAnsi="Times New Roman" w:cs="Times New Roman"/>
                <w:sz w:val="24"/>
                <w:szCs w:val="24"/>
              </w:rPr>
            </w:r>
            <w:r w:rsidR="009B7EE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B7EE6">
              <w:rPr>
                <w:rFonts w:ascii="Times New Roman" w:hAnsi="Times New Roman" w:cs="Times New Roman"/>
                <w:noProof/>
                <w:sz w:val="24"/>
                <w:szCs w:val="24"/>
              </w:rPr>
              <w:t>[8, 10, 11]</w:t>
            </w:r>
            <w:r>
              <w:rPr>
                <w:rFonts w:ascii="Times New Roman" w:hAnsi="Times New Roman" w:cs="Times New Roman"/>
                <w:sz w:val="24"/>
                <w:szCs w:val="24"/>
              </w:rPr>
              <w:fldChar w:fldCharType="end"/>
            </w:r>
          </w:p>
        </w:tc>
      </w:tr>
      <w:tr w:rsidR="0083429A" w14:paraId="1586AE49" w14:textId="77777777" w:rsidTr="00AD0A3C">
        <w:tc>
          <w:tcPr>
            <w:tcW w:w="3325" w:type="dxa"/>
            <w:tcBorders>
              <w:top w:val="nil"/>
              <w:bottom w:val="nil"/>
            </w:tcBorders>
          </w:tcPr>
          <w:p w14:paraId="44B21092"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Td</w:t>
            </w:r>
          </w:p>
        </w:tc>
        <w:tc>
          <w:tcPr>
            <w:tcW w:w="1440" w:type="dxa"/>
            <w:gridSpan w:val="3"/>
            <w:tcBorders>
              <w:top w:val="nil"/>
              <w:bottom w:val="nil"/>
            </w:tcBorders>
          </w:tcPr>
          <w:p w14:paraId="7E329AF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20.72</w:t>
            </w:r>
          </w:p>
        </w:tc>
        <w:tc>
          <w:tcPr>
            <w:tcW w:w="990" w:type="dxa"/>
            <w:tcBorders>
              <w:top w:val="nil"/>
              <w:bottom w:val="nil"/>
            </w:tcBorders>
          </w:tcPr>
          <w:p w14:paraId="7670AF9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14.44</w:t>
            </w:r>
          </w:p>
        </w:tc>
        <w:tc>
          <w:tcPr>
            <w:tcW w:w="914" w:type="dxa"/>
            <w:tcBorders>
              <w:top w:val="nil"/>
              <w:bottom w:val="nil"/>
            </w:tcBorders>
          </w:tcPr>
          <w:p w14:paraId="5C0DA31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22.18</w:t>
            </w:r>
          </w:p>
        </w:tc>
        <w:tc>
          <w:tcPr>
            <w:tcW w:w="1377" w:type="dxa"/>
            <w:tcBorders>
              <w:top w:val="nil"/>
              <w:bottom w:val="nil"/>
            </w:tcBorders>
          </w:tcPr>
          <w:p w14:paraId="1236F58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6176617C" w14:textId="022BD6BE" w:rsidR="0083429A" w:rsidRDefault="00517C89" w:rsidP="0083429A">
            <w:pPr>
              <w:rPr>
                <w:rFonts w:ascii="Times New Roman" w:hAnsi="Times New Roman" w:cs="Times New Roman"/>
                <w:sz w:val="24"/>
                <w:szCs w:val="24"/>
              </w:rPr>
            </w:pPr>
            <w:r>
              <w:rPr>
                <w:rFonts w:ascii="Times New Roman" w:hAnsi="Times New Roman" w:cs="Times New Roman"/>
                <w:sz w:val="24"/>
                <w:szCs w:val="24"/>
              </w:rPr>
              <w:t>Table A7</w:t>
            </w:r>
          </w:p>
        </w:tc>
      </w:tr>
      <w:tr w:rsidR="0083429A" w14:paraId="6220A8CE" w14:textId="77777777" w:rsidTr="00AD0A3C">
        <w:tc>
          <w:tcPr>
            <w:tcW w:w="3325" w:type="dxa"/>
            <w:tcBorders>
              <w:top w:val="nil"/>
              <w:bottom w:val="nil"/>
            </w:tcBorders>
          </w:tcPr>
          <w:p w14:paraId="6AD8F0FF" w14:textId="77777777" w:rsidR="0083429A" w:rsidRDefault="0083429A" w:rsidP="0083429A">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1FA2559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51.92</w:t>
            </w:r>
          </w:p>
        </w:tc>
        <w:tc>
          <w:tcPr>
            <w:tcW w:w="990" w:type="dxa"/>
            <w:tcBorders>
              <w:top w:val="nil"/>
              <w:bottom w:val="nil"/>
            </w:tcBorders>
          </w:tcPr>
          <w:p w14:paraId="31BAF59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26.93</w:t>
            </w:r>
          </w:p>
        </w:tc>
        <w:tc>
          <w:tcPr>
            <w:tcW w:w="914" w:type="dxa"/>
            <w:tcBorders>
              <w:top w:val="nil"/>
              <w:bottom w:val="nil"/>
            </w:tcBorders>
          </w:tcPr>
          <w:p w14:paraId="6C6CC3B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59.15</w:t>
            </w:r>
          </w:p>
        </w:tc>
        <w:tc>
          <w:tcPr>
            <w:tcW w:w="1377" w:type="dxa"/>
            <w:tcBorders>
              <w:top w:val="nil"/>
              <w:bottom w:val="nil"/>
            </w:tcBorders>
          </w:tcPr>
          <w:p w14:paraId="239C910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487596A2" w14:textId="77777777" w:rsidR="0083429A" w:rsidRDefault="0083429A" w:rsidP="0083429A">
            <w:pPr>
              <w:rPr>
                <w:rFonts w:ascii="Times New Roman" w:hAnsi="Times New Roman" w:cs="Times New Roman"/>
                <w:sz w:val="24"/>
                <w:szCs w:val="24"/>
              </w:rPr>
            </w:pPr>
          </w:p>
        </w:tc>
      </w:tr>
      <w:tr w:rsidR="0083429A" w14:paraId="41A651BF" w14:textId="77777777" w:rsidTr="00AD0A3C">
        <w:tc>
          <w:tcPr>
            <w:tcW w:w="3325" w:type="dxa"/>
            <w:tcBorders>
              <w:top w:val="nil"/>
              <w:bottom w:val="nil"/>
            </w:tcBorders>
          </w:tcPr>
          <w:p w14:paraId="19F8CC84"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nil"/>
            </w:tcBorders>
          </w:tcPr>
          <w:p w14:paraId="78CAAA1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44.82</w:t>
            </w:r>
          </w:p>
        </w:tc>
        <w:tc>
          <w:tcPr>
            <w:tcW w:w="990" w:type="dxa"/>
            <w:tcBorders>
              <w:top w:val="nil"/>
              <w:bottom w:val="nil"/>
            </w:tcBorders>
          </w:tcPr>
          <w:p w14:paraId="11EBE86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40.96</w:t>
            </w:r>
          </w:p>
        </w:tc>
        <w:tc>
          <w:tcPr>
            <w:tcW w:w="914" w:type="dxa"/>
            <w:tcBorders>
              <w:top w:val="nil"/>
              <w:bottom w:val="nil"/>
            </w:tcBorders>
          </w:tcPr>
          <w:p w14:paraId="2240A71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62.43</w:t>
            </w:r>
          </w:p>
        </w:tc>
        <w:tc>
          <w:tcPr>
            <w:tcW w:w="1377" w:type="dxa"/>
            <w:tcBorders>
              <w:top w:val="nil"/>
              <w:bottom w:val="nil"/>
            </w:tcBorders>
          </w:tcPr>
          <w:p w14:paraId="2557031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161F1647" w14:textId="77777777" w:rsidR="0083429A" w:rsidRDefault="0083429A" w:rsidP="0083429A">
            <w:pPr>
              <w:rPr>
                <w:rFonts w:ascii="Times New Roman" w:hAnsi="Times New Roman" w:cs="Times New Roman"/>
                <w:sz w:val="24"/>
                <w:szCs w:val="24"/>
              </w:rPr>
            </w:pPr>
          </w:p>
        </w:tc>
      </w:tr>
      <w:tr w:rsidR="0083429A" w14:paraId="7884B7D4" w14:textId="77777777" w:rsidTr="00AD0A3C">
        <w:tc>
          <w:tcPr>
            <w:tcW w:w="3325" w:type="dxa"/>
            <w:tcBorders>
              <w:top w:val="nil"/>
              <w:bottom w:val="nil"/>
            </w:tcBorders>
          </w:tcPr>
          <w:p w14:paraId="249AEFD2"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HPV</w:t>
            </w:r>
          </w:p>
        </w:tc>
        <w:tc>
          <w:tcPr>
            <w:tcW w:w="1440" w:type="dxa"/>
            <w:gridSpan w:val="3"/>
            <w:tcBorders>
              <w:top w:val="nil"/>
              <w:bottom w:val="nil"/>
            </w:tcBorders>
          </w:tcPr>
          <w:p w14:paraId="66EF0030"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138.41</w:t>
            </w:r>
          </w:p>
        </w:tc>
        <w:tc>
          <w:tcPr>
            <w:tcW w:w="990" w:type="dxa"/>
            <w:tcBorders>
              <w:top w:val="nil"/>
              <w:bottom w:val="nil"/>
            </w:tcBorders>
          </w:tcPr>
          <w:p w14:paraId="79E7146A"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99.29</w:t>
            </w:r>
          </w:p>
        </w:tc>
        <w:tc>
          <w:tcPr>
            <w:tcW w:w="914" w:type="dxa"/>
            <w:tcBorders>
              <w:top w:val="nil"/>
              <w:bottom w:val="nil"/>
            </w:tcBorders>
          </w:tcPr>
          <w:p w14:paraId="310724B0"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152.57</w:t>
            </w:r>
          </w:p>
        </w:tc>
        <w:tc>
          <w:tcPr>
            <w:tcW w:w="1377" w:type="dxa"/>
            <w:tcBorders>
              <w:top w:val="nil"/>
              <w:bottom w:val="nil"/>
            </w:tcBorders>
          </w:tcPr>
          <w:p w14:paraId="7A174947"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6A6324B9" w14:textId="77777777" w:rsidR="0083429A" w:rsidRDefault="0083429A" w:rsidP="0083429A">
            <w:pPr>
              <w:rPr>
                <w:rFonts w:ascii="Times New Roman" w:hAnsi="Times New Roman" w:cs="Times New Roman"/>
                <w:sz w:val="24"/>
                <w:szCs w:val="24"/>
              </w:rPr>
            </w:pPr>
          </w:p>
        </w:tc>
      </w:tr>
      <w:tr w:rsidR="0083429A" w14:paraId="4B28D3DE" w14:textId="77777777" w:rsidTr="00AD0A3C">
        <w:tc>
          <w:tcPr>
            <w:tcW w:w="3325" w:type="dxa"/>
            <w:tcBorders>
              <w:top w:val="nil"/>
              <w:bottom w:val="single" w:sz="4" w:space="0" w:color="auto"/>
            </w:tcBorders>
          </w:tcPr>
          <w:p w14:paraId="168D2C11"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VAR</w:t>
            </w:r>
          </w:p>
        </w:tc>
        <w:tc>
          <w:tcPr>
            <w:tcW w:w="1440" w:type="dxa"/>
            <w:gridSpan w:val="3"/>
            <w:tcBorders>
              <w:top w:val="nil"/>
              <w:bottom w:val="single" w:sz="4" w:space="0" w:color="auto"/>
            </w:tcBorders>
          </w:tcPr>
          <w:p w14:paraId="40E038F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91.36</w:t>
            </w:r>
          </w:p>
        </w:tc>
        <w:tc>
          <w:tcPr>
            <w:tcW w:w="990" w:type="dxa"/>
            <w:tcBorders>
              <w:top w:val="nil"/>
              <w:bottom w:val="single" w:sz="4" w:space="0" w:color="auto"/>
            </w:tcBorders>
          </w:tcPr>
          <w:p w14:paraId="74F5CBF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67.70</w:t>
            </w:r>
          </w:p>
        </w:tc>
        <w:tc>
          <w:tcPr>
            <w:tcW w:w="914" w:type="dxa"/>
            <w:tcBorders>
              <w:top w:val="nil"/>
              <w:bottom w:val="single" w:sz="4" w:space="0" w:color="auto"/>
            </w:tcBorders>
          </w:tcPr>
          <w:p w14:paraId="149FC9EF"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105.96</w:t>
            </w:r>
          </w:p>
        </w:tc>
        <w:tc>
          <w:tcPr>
            <w:tcW w:w="1377" w:type="dxa"/>
            <w:tcBorders>
              <w:top w:val="nil"/>
              <w:bottom w:val="single" w:sz="4" w:space="0" w:color="auto"/>
            </w:tcBorders>
          </w:tcPr>
          <w:p w14:paraId="511296A3"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single" w:sz="4" w:space="0" w:color="auto"/>
            </w:tcBorders>
          </w:tcPr>
          <w:p w14:paraId="5129C9A0" w14:textId="77777777" w:rsidR="0083429A" w:rsidRDefault="0083429A" w:rsidP="0083429A">
            <w:pPr>
              <w:rPr>
                <w:rFonts w:ascii="Times New Roman" w:hAnsi="Times New Roman" w:cs="Times New Roman"/>
                <w:sz w:val="24"/>
                <w:szCs w:val="24"/>
              </w:rPr>
            </w:pPr>
          </w:p>
        </w:tc>
      </w:tr>
      <w:tr w:rsidR="0083429A" w14:paraId="4037FB23" w14:textId="77777777" w:rsidTr="00AD0A3C">
        <w:tc>
          <w:tcPr>
            <w:tcW w:w="3325" w:type="dxa"/>
            <w:tcBorders>
              <w:bottom w:val="single" w:sz="4" w:space="0" w:color="auto"/>
              <w:right w:val="nil"/>
            </w:tcBorders>
          </w:tcPr>
          <w:p w14:paraId="7854D631"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Overseas</w:t>
            </w:r>
          </w:p>
        </w:tc>
        <w:tc>
          <w:tcPr>
            <w:tcW w:w="1440" w:type="dxa"/>
            <w:gridSpan w:val="3"/>
            <w:tcBorders>
              <w:left w:val="nil"/>
              <w:bottom w:val="single" w:sz="4" w:space="0" w:color="auto"/>
              <w:right w:val="nil"/>
            </w:tcBorders>
          </w:tcPr>
          <w:p w14:paraId="69AA213D" w14:textId="77777777" w:rsidR="0083429A" w:rsidRDefault="0083429A" w:rsidP="0083429A">
            <w:pPr>
              <w:rPr>
                <w:rFonts w:ascii="Times New Roman" w:hAnsi="Times New Roman" w:cs="Times New Roman"/>
                <w:sz w:val="24"/>
                <w:szCs w:val="24"/>
              </w:rPr>
            </w:pPr>
          </w:p>
        </w:tc>
        <w:tc>
          <w:tcPr>
            <w:tcW w:w="990" w:type="dxa"/>
            <w:tcBorders>
              <w:left w:val="nil"/>
              <w:bottom w:val="single" w:sz="4" w:space="0" w:color="auto"/>
              <w:right w:val="nil"/>
            </w:tcBorders>
          </w:tcPr>
          <w:p w14:paraId="3ECA22B6" w14:textId="77777777" w:rsidR="0083429A" w:rsidRDefault="0083429A" w:rsidP="0083429A">
            <w:pPr>
              <w:rPr>
                <w:rFonts w:ascii="Times New Roman" w:hAnsi="Times New Roman" w:cs="Times New Roman"/>
                <w:sz w:val="24"/>
                <w:szCs w:val="24"/>
              </w:rPr>
            </w:pPr>
          </w:p>
        </w:tc>
        <w:tc>
          <w:tcPr>
            <w:tcW w:w="914" w:type="dxa"/>
            <w:tcBorders>
              <w:left w:val="nil"/>
              <w:bottom w:val="single" w:sz="4" w:space="0" w:color="auto"/>
              <w:right w:val="nil"/>
            </w:tcBorders>
          </w:tcPr>
          <w:p w14:paraId="6BA27C20" w14:textId="77777777" w:rsidR="0083429A" w:rsidRDefault="0083429A" w:rsidP="0083429A">
            <w:pPr>
              <w:rPr>
                <w:rFonts w:ascii="Times New Roman" w:hAnsi="Times New Roman" w:cs="Times New Roman"/>
                <w:sz w:val="24"/>
                <w:szCs w:val="24"/>
              </w:rPr>
            </w:pPr>
          </w:p>
        </w:tc>
        <w:tc>
          <w:tcPr>
            <w:tcW w:w="1377" w:type="dxa"/>
            <w:tcBorders>
              <w:left w:val="nil"/>
              <w:bottom w:val="single" w:sz="4" w:space="0" w:color="auto"/>
              <w:right w:val="nil"/>
            </w:tcBorders>
          </w:tcPr>
          <w:p w14:paraId="5380D9ED" w14:textId="77777777" w:rsidR="0083429A" w:rsidRDefault="0083429A" w:rsidP="0083429A">
            <w:pPr>
              <w:rPr>
                <w:rFonts w:ascii="Times New Roman" w:hAnsi="Times New Roman" w:cs="Times New Roman"/>
                <w:sz w:val="24"/>
                <w:szCs w:val="24"/>
              </w:rPr>
            </w:pPr>
          </w:p>
        </w:tc>
        <w:tc>
          <w:tcPr>
            <w:tcW w:w="1939" w:type="dxa"/>
            <w:tcBorders>
              <w:left w:val="nil"/>
              <w:bottom w:val="single" w:sz="4" w:space="0" w:color="auto"/>
            </w:tcBorders>
          </w:tcPr>
          <w:p w14:paraId="11352E25" w14:textId="77777777" w:rsidR="0083429A" w:rsidRDefault="0083429A" w:rsidP="0083429A">
            <w:pPr>
              <w:rPr>
                <w:rFonts w:ascii="Times New Roman" w:hAnsi="Times New Roman" w:cs="Times New Roman"/>
                <w:sz w:val="24"/>
                <w:szCs w:val="24"/>
              </w:rPr>
            </w:pPr>
          </w:p>
        </w:tc>
      </w:tr>
      <w:tr w:rsidR="0083429A" w14:paraId="51B0DA4D" w14:textId="77777777" w:rsidTr="00AD0A3C">
        <w:tc>
          <w:tcPr>
            <w:tcW w:w="3325" w:type="dxa"/>
            <w:tcBorders>
              <w:bottom w:val="nil"/>
            </w:tcBorders>
          </w:tcPr>
          <w:p w14:paraId="3EAA424F"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DTP</w:t>
            </w:r>
          </w:p>
        </w:tc>
        <w:tc>
          <w:tcPr>
            <w:tcW w:w="1440" w:type="dxa"/>
            <w:gridSpan w:val="3"/>
            <w:tcBorders>
              <w:bottom w:val="nil"/>
            </w:tcBorders>
          </w:tcPr>
          <w:p w14:paraId="24BEAD50" w14:textId="2298D793"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3.94</w:t>
            </w:r>
          </w:p>
        </w:tc>
        <w:tc>
          <w:tcPr>
            <w:tcW w:w="990" w:type="dxa"/>
            <w:tcBorders>
              <w:bottom w:val="nil"/>
            </w:tcBorders>
          </w:tcPr>
          <w:p w14:paraId="420B9D05" w14:textId="2102AD6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0.21</w:t>
            </w:r>
          </w:p>
        </w:tc>
        <w:tc>
          <w:tcPr>
            <w:tcW w:w="914" w:type="dxa"/>
            <w:tcBorders>
              <w:bottom w:val="nil"/>
            </w:tcBorders>
          </w:tcPr>
          <w:p w14:paraId="5293A32E" w14:textId="69C73FB2"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12.29</w:t>
            </w:r>
          </w:p>
        </w:tc>
        <w:tc>
          <w:tcPr>
            <w:tcW w:w="1377" w:type="dxa"/>
            <w:tcBorders>
              <w:bottom w:val="nil"/>
            </w:tcBorders>
          </w:tcPr>
          <w:p w14:paraId="04E7F7CD"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bottom w:val="nil"/>
            </w:tcBorders>
          </w:tcPr>
          <w:p w14:paraId="521A3004" w14:textId="737094B1" w:rsidR="0083429A" w:rsidRDefault="0083429A" w:rsidP="0083429A">
            <w:pPr>
              <w:rPr>
                <w:rFonts w:ascii="Times New Roman" w:hAnsi="Times New Roman" w:cs="Times New Roman"/>
                <w:sz w:val="24"/>
                <w:szCs w:val="24"/>
              </w:rPr>
            </w:pPr>
            <w:r>
              <w:rPr>
                <w:rFonts w:ascii="Times New Roman" w:hAnsi="Times New Roman" w:cs="Times New Roman"/>
                <w:sz w:val="24"/>
                <w:szCs w:val="24"/>
              </w:rPr>
              <w:t>CDC internal</w:t>
            </w:r>
          </w:p>
        </w:tc>
      </w:tr>
      <w:tr w:rsidR="0083429A" w14:paraId="0B0732A0" w14:textId="77777777" w:rsidTr="00AD0A3C">
        <w:tc>
          <w:tcPr>
            <w:tcW w:w="3325" w:type="dxa"/>
            <w:tcBorders>
              <w:top w:val="nil"/>
              <w:bottom w:val="nil"/>
            </w:tcBorders>
          </w:tcPr>
          <w:p w14:paraId="08B39571"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Td</w:t>
            </w:r>
          </w:p>
        </w:tc>
        <w:tc>
          <w:tcPr>
            <w:tcW w:w="1440" w:type="dxa"/>
            <w:gridSpan w:val="3"/>
            <w:tcBorders>
              <w:top w:val="nil"/>
              <w:bottom w:val="nil"/>
            </w:tcBorders>
          </w:tcPr>
          <w:p w14:paraId="6C78BEE1" w14:textId="7B7BA1CB"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0.80</w:t>
            </w:r>
          </w:p>
        </w:tc>
        <w:tc>
          <w:tcPr>
            <w:tcW w:w="990" w:type="dxa"/>
            <w:tcBorders>
              <w:top w:val="nil"/>
              <w:bottom w:val="nil"/>
            </w:tcBorders>
          </w:tcPr>
          <w:p w14:paraId="6F3FABBB"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0.13</w:t>
            </w:r>
          </w:p>
        </w:tc>
        <w:tc>
          <w:tcPr>
            <w:tcW w:w="914" w:type="dxa"/>
            <w:tcBorders>
              <w:top w:val="nil"/>
              <w:bottom w:val="nil"/>
            </w:tcBorders>
          </w:tcPr>
          <w:p w14:paraId="78AC17A5" w14:textId="57024BE9"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1.54</w:t>
            </w:r>
          </w:p>
        </w:tc>
        <w:tc>
          <w:tcPr>
            <w:tcW w:w="1377" w:type="dxa"/>
            <w:tcBorders>
              <w:top w:val="nil"/>
              <w:bottom w:val="nil"/>
            </w:tcBorders>
          </w:tcPr>
          <w:p w14:paraId="7D1418BD"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0705F7FC" w14:textId="1702F734" w:rsidR="0083429A" w:rsidRDefault="0083429A" w:rsidP="0083429A">
            <w:pPr>
              <w:rPr>
                <w:rFonts w:ascii="Times New Roman" w:hAnsi="Times New Roman" w:cs="Times New Roman"/>
                <w:sz w:val="24"/>
                <w:szCs w:val="24"/>
              </w:rPr>
            </w:pPr>
            <w:r>
              <w:rPr>
                <w:rFonts w:ascii="Times New Roman" w:hAnsi="Times New Roman" w:cs="Times New Roman"/>
                <w:sz w:val="24"/>
                <w:szCs w:val="24"/>
              </w:rPr>
              <w:t>Data</w:t>
            </w:r>
          </w:p>
        </w:tc>
      </w:tr>
      <w:tr w:rsidR="0083429A" w14:paraId="4B748948" w14:textId="77777777" w:rsidTr="00AD0A3C">
        <w:tc>
          <w:tcPr>
            <w:tcW w:w="3325" w:type="dxa"/>
            <w:tcBorders>
              <w:top w:val="nil"/>
              <w:bottom w:val="nil"/>
            </w:tcBorders>
          </w:tcPr>
          <w:p w14:paraId="2E2DE0D1" w14:textId="77777777" w:rsidR="0083429A" w:rsidRDefault="0083429A" w:rsidP="0083429A">
            <w:pPr>
              <w:ind w:left="340"/>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gridSpan w:val="3"/>
            <w:tcBorders>
              <w:top w:val="nil"/>
              <w:bottom w:val="nil"/>
            </w:tcBorders>
          </w:tcPr>
          <w:p w14:paraId="311690B6" w14:textId="6F69021D"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2.12</w:t>
            </w:r>
          </w:p>
        </w:tc>
        <w:tc>
          <w:tcPr>
            <w:tcW w:w="990" w:type="dxa"/>
            <w:tcBorders>
              <w:top w:val="nil"/>
              <w:bottom w:val="nil"/>
            </w:tcBorders>
          </w:tcPr>
          <w:p w14:paraId="49BA6757" w14:textId="020F02E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0.18</w:t>
            </w:r>
          </w:p>
        </w:tc>
        <w:tc>
          <w:tcPr>
            <w:tcW w:w="914" w:type="dxa"/>
            <w:tcBorders>
              <w:top w:val="nil"/>
              <w:bottom w:val="nil"/>
            </w:tcBorders>
          </w:tcPr>
          <w:p w14:paraId="0F1B4A8D" w14:textId="47FD84F3"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5.51</w:t>
            </w:r>
          </w:p>
        </w:tc>
        <w:tc>
          <w:tcPr>
            <w:tcW w:w="1377" w:type="dxa"/>
            <w:tcBorders>
              <w:top w:val="nil"/>
              <w:bottom w:val="nil"/>
            </w:tcBorders>
          </w:tcPr>
          <w:p w14:paraId="2507C3D0"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35EFCC11" w14:textId="6B5790DE"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A11</w:t>
            </w:r>
          </w:p>
        </w:tc>
      </w:tr>
      <w:tr w:rsidR="0083429A" w14:paraId="0721535F" w14:textId="77777777" w:rsidTr="00AD0A3C">
        <w:tc>
          <w:tcPr>
            <w:tcW w:w="3325" w:type="dxa"/>
            <w:tcBorders>
              <w:top w:val="nil"/>
              <w:bottom w:val="nil"/>
            </w:tcBorders>
          </w:tcPr>
          <w:p w14:paraId="50C37894"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Hib</w:t>
            </w:r>
          </w:p>
        </w:tc>
        <w:tc>
          <w:tcPr>
            <w:tcW w:w="1440" w:type="dxa"/>
            <w:gridSpan w:val="3"/>
            <w:tcBorders>
              <w:top w:val="nil"/>
              <w:bottom w:val="nil"/>
            </w:tcBorders>
          </w:tcPr>
          <w:p w14:paraId="75F5B568" w14:textId="18592681"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9.36</w:t>
            </w:r>
          </w:p>
        </w:tc>
        <w:tc>
          <w:tcPr>
            <w:tcW w:w="990" w:type="dxa"/>
            <w:tcBorders>
              <w:top w:val="nil"/>
              <w:bottom w:val="nil"/>
            </w:tcBorders>
          </w:tcPr>
          <w:p w14:paraId="6E3D4958" w14:textId="1A1A13F2"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7.77</w:t>
            </w:r>
          </w:p>
        </w:tc>
        <w:tc>
          <w:tcPr>
            <w:tcW w:w="914" w:type="dxa"/>
            <w:tcBorders>
              <w:top w:val="nil"/>
              <w:bottom w:val="nil"/>
            </w:tcBorders>
          </w:tcPr>
          <w:p w14:paraId="4033AAD5" w14:textId="2AEC8403"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12.09</w:t>
            </w:r>
          </w:p>
        </w:tc>
        <w:tc>
          <w:tcPr>
            <w:tcW w:w="1377" w:type="dxa"/>
            <w:tcBorders>
              <w:top w:val="nil"/>
              <w:bottom w:val="nil"/>
            </w:tcBorders>
          </w:tcPr>
          <w:p w14:paraId="192D7C95"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01111362" w14:textId="77777777" w:rsidR="0083429A" w:rsidRDefault="0083429A" w:rsidP="0083429A">
            <w:pPr>
              <w:rPr>
                <w:rFonts w:ascii="Times New Roman" w:hAnsi="Times New Roman" w:cs="Times New Roman"/>
                <w:sz w:val="24"/>
                <w:szCs w:val="24"/>
              </w:rPr>
            </w:pPr>
          </w:p>
        </w:tc>
      </w:tr>
      <w:tr w:rsidR="0083429A" w14:paraId="386EDDB7" w14:textId="77777777" w:rsidTr="00AD0A3C">
        <w:tc>
          <w:tcPr>
            <w:tcW w:w="3325" w:type="dxa"/>
            <w:tcBorders>
              <w:top w:val="nil"/>
              <w:bottom w:val="nil"/>
            </w:tcBorders>
          </w:tcPr>
          <w:p w14:paraId="248822E7"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OPV</w:t>
            </w:r>
          </w:p>
        </w:tc>
        <w:tc>
          <w:tcPr>
            <w:tcW w:w="1440" w:type="dxa"/>
            <w:gridSpan w:val="3"/>
            <w:tcBorders>
              <w:top w:val="nil"/>
              <w:bottom w:val="nil"/>
            </w:tcBorders>
          </w:tcPr>
          <w:p w14:paraId="15AFD086" w14:textId="1649008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1.07</w:t>
            </w:r>
          </w:p>
        </w:tc>
        <w:tc>
          <w:tcPr>
            <w:tcW w:w="990" w:type="dxa"/>
            <w:tcBorders>
              <w:top w:val="nil"/>
              <w:bottom w:val="nil"/>
            </w:tcBorders>
          </w:tcPr>
          <w:p w14:paraId="14DF6349" w14:textId="592D322C"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0.15</w:t>
            </w:r>
          </w:p>
        </w:tc>
        <w:tc>
          <w:tcPr>
            <w:tcW w:w="914" w:type="dxa"/>
            <w:tcBorders>
              <w:top w:val="nil"/>
              <w:bottom w:val="nil"/>
            </w:tcBorders>
          </w:tcPr>
          <w:p w14:paraId="58F0A4FF" w14:textId="7ADC5438"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4.43</w:t>
            </w:r>
          </w:p>
        </w:tc>
        <w:tc>
          <w:tcPr>
            <w:tcW w:w="1377" w:type="dxa"/>
            <w:tcBorders>
              <w:top w:val="nil"/>
              <w:bottom w:val="nil"/>
            </w:tcBorders>
          </w:tcPr>
          <w:p w14:paraId="22F6B90C"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6E25BA74" w14:textId="77777777" w:rsidR="0083429A" w:rsidRDefault="0083429A" w:rsidP="0083429A">
            <w:pPr>
              <w:rPr>
                <w:rFonts w:ascii="Times New Roman" w:hAnsi="Times New Roman" w:cs="Times New Roman"/>
                <w:sz w:val="24"/>
                <w:szCs w:val="24"/>
              </w:rPr>
            </w:pPr>
          </w:p>
        </w:tc>
      </w:tr>
      <w:tr w:rsidR="0083429A" w14:paraId="6E5A31F2" w14:textId="77777777" w:rsidTr="00AD0A3C">
        <w:tc>
          <w:tcPr>
            <w:tcW w:w="3325" w:type="dxa"/>
            <w:tcBorders>
              <w:top w:val="nil"/>
              <w:bottom w:val="nil"/>
            </w:tcBorders>
          </w:tcPr>
          <w:p w14:paraId="103C8CC6"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MMR</w:t>
            </w:r>
          </w:p>
        </w:tc>
        <w:tc>
          <w:tcPr>
            <w:tcW w:w="1440" w:type="dxa"/>
            <w:gridSpan w:val="3"/>
            <w:tcBorders>
              <w:top w:val="nil"/>
              <w:bottom w:val="nil"/>
            </w:tcBorders>
          </w:tcPr>
          <w:p w14:paraId="7DF152DB" w14:textId="7FE71001"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3.28</w:t>
            </w:r>
          </w:p>
        </w:tc>
        <w:tc>
          <w:tcPr>
            <w:tcW w:w="990" w:type="dxa"/>
            <w:tcBorders>
              <w:top w:val="nil"/>
              <w:bottom w:val="nil"/>
            </w:tcBorders>
          </w:tcPr>
          <w:p w14:paraId="2E048DFA" w14:textId="159F985C"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1.09</w:t>
            </w:r>
          </w:p>
        </w:tc>
        <w:tc>
          <w:tcPr>
            <w:tcW w:w="914" w:type="dxa"/>
            <w:tcBorders>
              <w:top w:val="nil"/>
              <w:bottom w:val="nil"/>
            </w:tcBorders>
          </w:tcPr>
          <w:p w14:paraId="7FC77161" w14:textId="7EB6A795"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7.49</w:t>
            </w:r>
          </w:p>
        </w:tc>
        <w:tc>
          <w:tcPr>
            <w:tcW w:w="1377" w:type="dxa"/>
            <w:tcBorders>
              <w:top w:val="nil"/>
              <w:bottom w:val="nil"/>
            </w:tcBorders>
          </w:tcPr>
          <w:p w14:paraId="215593F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6B1A6323" w14:textId="77777777" w:rsidR="0083429A" w:rsidRDefault="0083429A" w:rsidP="0083429A">
            <w:pPr>
              <w:rPr>
                <w:rFonts w:ascii="Times New Roman" w:hAnsi="Times New Roman" w:cs="Times New Roman"/>
                <w:sz w:val="24"/>
                <w:szCs w:val="24"/>
              </w:rPr>
            </w:pPr>
          </w:p>
        </w:tc>
      </w:tr>
      <w:tr w:rsidR="0083429A" w14:paraId="0ACB14FA" w14:textId="77777777" w:rsidTr="00AD0A3C">
        <w:tc>
          <w:tcPr>
            <w:tcW w:w="3325" w:type="dxa"/>
            <w:tcBorders>
              <w:top w:val="nil"/>
              <w:bottom w:val="single" w:sz="4" w:space="0" w:color="auto"/>
            </w:tcBorders>
          </w:tcPr>
          <w:p w14:paraId="153AF10D"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Pentavalent (</w:t>
            </w:r>
            <w:proofErr w:type="spellStart"/>
            <w:r>
              <w:rPr>
                <w:rFonts w:ascii="Times New Roman" w:hAnsi="Times New Roman" w:cs="Times New Roman"/>
                <w:sz w:val="24"/>
                <w:szCs w:val="24"/>
              </w:rPr>
              <w:t>HepB</w:t>
            </w:r>
            <w:proofErr w:type="spellEnd"/>
            <w:r>
              <w:rPr>
                <w:rFonts w:ascii="Times New Roman" w:hAnsi="Times New Roman" w:cs="Times New Roman"/>
                <w:sz w:val="24"/>
                <w:szCs w:val="24"/>
              </w:rPr>
              <w:t>-Hib-DTP)</w:t>
            </w:r>
          </w:p>
        </w:tc>
        <w:tc>
          <w:tcPr>
            <w:tcW w:w="1440" w:type="dxa"/>
            <w:gridSpan w:val="3"/>
            <w:tcBorders>
              <w:top w:val="nil"/>
              <w:bottom w:val="single" w:sz="4" w:space="0" w:color="auto"/>
            </w:tcBorders>
          </w:tcPr>
          <w:p w14:paraId="113E3500" w14:textId="6ABE8A2B"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10.29</w:t>
            </w:r>
          </w:p>
        </w:tc>
        <w:tc>
          <w:tcPr>
            <w:tcW w:w="990" w:type="dxa"/>
            <w:tcBorders>
              <w:top w:val="nil"/>
              <w:bottom w:val="single" w:sz="4" w:space="0" w:color="auto"/>
            </w:tcBorders>
          </w:tcPr>
          <w:p w14:paraId="1A83FA19" w14:textId="5A2B0851"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1.84</w:t>
            </w:r>
          </w:p>
        </w:tc>
        <w:tc>
          <w:tcPr>
            <w:tcW w:w="914" w:type="dxa"/>
            <w:tcBorders>
              <w:top w:val="nil"/>
              <w:bottom w:val="single" w:sz="4" w:space="0" w:color="auto"/>
            </w:tcBorders>
          </w:tcPr>
          <w:p w14:paraId="541E544B" w14:textId="0B6859BD"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20.53</w:t>
            </w:r>
          </w:p>
        </w:tc>
        <w:tc>
          <w:tcPr>
            <w:tcW w:w="1377" w:type="dxa"/>
            <w:tcBorders>
              <w:top w:val="nil"/>
              <w:bottom w:val="single" w:sz="4" w:space="0" w:color="auto"/>
            </w:tcBorders>
          </w:tcPr>
          <w:p w14:paraId="2A949877"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single" w:sz="4" w:space="0" w:color="auto"/>
            </w:tcBorders>
          </w:tcPr>
          <w:p w14:paraId="21A9D131" w14:textId="77777777" w:rsidR="0083429A" w:rsidRDefault="0083429A" w:rsidP="0083429A">
            <w:pPr>
              <w:rPr>
                <w:rFonts w:ascii="Times New Roman" w:hAnsi="Times New Roman" w:cs="Times New Roman"/>
                <w:sz w:val="24"/>
                <w:szCs w:val="24"/>
              </w:rPr>
            </w:pPr>
          </w:p>
        </w:tc>
      </w:tr>
      <w:tr w:rsidR="0083429A" w14:paraId="01D80BE8" w14:textId="77777777" w:rsidTr="00AD0A3C">
        <w:tc>
          <w:tcPr>
            <w:tcW w:w="5755" w:type="dxa"/>
            <w:gridSpan w:val="5"/>
            <w:tcBorders>
              <w:bottom w:val="single" w:sz="4" w:space="0" w:color="auto"/>
              <w:right w:val="nil"/>
            </w:tcBorders>
          </w:tcPr>
          <w:p w14:paraId="2BF07BEF" w14:textId="77777777" w:rsidR="0083429A" w:rsidRPr="009A7C16" w:rsidRDefault="0083429A" w:rsidP="0083429A">
            <w:pPr>
              <w:rPr>
                <w:rFonts w:ascii="Times New Roman" w:hAnsi="Times New Roman" w:cs="Times New Roman"/>
                <w:b/>
                <w:sz w:val="24"/>
                <w:szCs w:val="24"/>
              </w:rPr>
            </w:pPr>
            <w:r w:rsidRPr="009A7C16">
              <w:rPr>
                <w:rFonts w:ascii="Times New Roman" w:hAnsi="Times New Roman" w:cs="Times New Roman"/>
                <w:b/>
                <w:sz w:val="24"/>
                <w:szCs w:val="24"/>
              </w:rPr>
              <w:t>Vaccine administration costs (US dollar)</w:t>
            </w:r>
          </w:p>
        </w:tc>
        <w:tc>
          <w:tcPr>
            <w:tcW w:w="914" w:type="dxa"/>
            <w:tcBorders>
              <w:left w:val="nil"/>
              <w:bottom w:val="single" w:sz="4" w:space="0" w:color="auto"/>
              <w:right w:val="nil"/>
            </w:tcBorders>
          </w:tcPr>
          <w:p w14:paraId="43CF53BE" w14:textId="77777777" w:rsidR="0083429A" w:rsidRDefault="0083429A" w:rsidP="0083429A">
            <w:pPr>
              <w:rPr>
                <w:rFonts w:ascii="Times New Roman" w:hAnsi="Times New Roman" w:cs="Times New Roman"/>
                <w:sz w:val="24"/>
                <w:szCs w:val="24"/>
              </w:rPr>
            </w:pPr>
          </w:p>
        </w:tc>
        <w:tc>
          <w:tcPr>
            <w:tcW w:w="1377" w:type="dxa"/>
            <w:tcBorders>
              <w:left w:val="nil"/>
              <w:bottom w:val="single" w:sz="4" w:space="0" w:color="auto"/>
              <w:right w:val="nil"/>
            </w:tcBorders>
          </w:tcPr>
          <w:p w14:paraId="03CC8AA7" w14:textId="77777777" w:rsidR="0083429A" w:rsidRDefault="0083429A" w:rsidP="0083429A">
            <w:pPr>
              <w:rPr>
                <w:rFonts w:ascii="Times New Roman" w:hAnsi="Times New Roman" w:cs="Times New Roman"/>
                <w:sz w:val="24"/>
                <w:szCs w:val="24"/>
              </w:rPr>
            </w:pPr>
          </w:p>
        </w:tc>
        <w:tc>
          <w:tcPr>
            <w:tcW w:w="1939" w:type="dxa"/>
            <w:tcBorders>
              <w:left w:val="nil"/>
              <w:bottom w:val="single" w:sz="4" w:space="0" w:color="auto"/>
            </w:tcBorders>
          </w:tcPr>
          <w:p w14:paraId="58EFC7FD" w14:textId="77777777" w:rsidR="0083429A" w:rsidRDefault="0083429A" w:rsidP="0083429A">
            <w:pPr>
              <w:rPr>
                <w:rFonts w:ascii="Times New Roman" w:hAnsi="Times New Roman" w:cs="Times New Roman"/>
                <w:sz w:val="24"/>
                <w:szCs w:val="24"/>
              </w:rPr>
            </w:pPr>
          </w:p>
        </w:tc>
      </w:tr>
      <w:tr w:rsidR="0083429A" w14:paraId="1BC53E5D" w14:textId="77777777" w:rsidTr="00AD0A3C">
        <w:tc>
          <w:tcPr>
            <w:tcW w:w="3325" w:type="dxa"/>
            <w:tcBorders>
              <w:bottom w:val="single" w:sz="4" w:space="0" w:color="auto"/>
              <w:right w:val="nil"/>
            </w:tcBorders>
          </w:tcPr>
          <w:p w14:paraId="584D7256" w14:textId="77777777" w:rsidR="0083429A" w:rsidRDefault="0083429A" w:rsidP="0083429A">
            <w:pPr>
              <w:rPr>
                <w:rFonts w:ascii="Times New Roman" w:hAnsi="Times New Roman" w:cs="Times New Roman"/>
                <w:sz w:val="24"/>
                <w:szCs w:val="24"/>
              </w:rPr>
            </w:pPr>
            <w:r>
              <w:rPr>
                <w:rFonts w:ascii="Times New Roman" w:hAnsi="Times New Roman" w:cs="Times New Roman"/>
                <w:sz w:val="24"/>
                <w:szCs w:val="24"/>
              </w:rPr>
              <w:t>Domestic US</w:t>
            </w:r>
          </w:p>
        </w:tc>
        <w:tc>
          <w:tcPr>
            <w:tcW w:w="1440" w:type="dxa"/>
            <w:gridSpan w:val="3"/>
            <w:tcBorders>
              <w:left w:val="nil"/>
              <w:bottom w:val="single" w:sz="4" w:space="0" w:color="auto"/>
              <w:right w:val="nil"/>
            </w:tcBorders>
          </w:tcPr>
          <w:p w14:paraId="2E2829C8" w14:textId="77777777" w:rsidR="0083429A" w:rsidRDefault="0083429A" w:rsidP="0083429A">
            <w:pPr>
              <w:rPr>
                <w:rFonts w:ascii="Times New Roman" w:hAnsi="Times New Roman" w:cs="Times New Roman"/>
                <w:sz w:val="24"/>
                <w:szCs w:val="24"/>
              </w:rPr>
            </w:pPr>
          </w:p>
        </w:tc>
        <w:tc>
          <w:tcPr>
            <w:tcW w:w="990" w:type="dxa"/>
            <w:tcBorders>
              <w:left w:val="nil"/>
              <w:bottom w:val="single" w:sz="4" w:space="0" w:color="auto"/>
              <w:right w:val="nil"/>
            </w:tcBorders>
          </w:tcPr>
          <w:p w14:paraId="55D7B4A6" w14:textId="77777777" w:rsidR="0083429A" w:rsidRDefault="0083429A" w:rsidP="0083429A">
            <w:pPr>
              <w:rPr>
                <w:rFonts w:ascii="Times New Roman" w:hAnsi="Times New Roman" w:cs="Times New Roman"/>
                <w:sz w:val="24"/>
                <w:szCs w:val="24"/>
              </w:rPr>
            </w:pPr>
          </w:p>
        </w:tc>
        <w:tc>
          <w:tcPr>
            <w:tcW w:w="914" w:type="dxa"/>
            <w:tcBorders>
              <w:left w:val="nil"/>
              <w:bottom w:val="single" w:sz="4" w:space="0" w:color="auto"/>
              <w:right w:val="nil"/>
            </w:tcBorders>
          </w:tcPr>
          <w:p w14:paraId="4F3A19B9" w14:textId="77777777" w:rsidR="0083429A" w:rsidRDefault="0083429A" w:rsidP="0083429A">
            <w:pPr>
              <w:rPr>
                <w:rFonts w:ascii="Times New Roman" w:hAnsi="Times New Roman" w:cs="Times New Roman"/>
                <w:sz w:val="24"/>
                <w:szCs w:val="24"/>
              </w:rPr>
            </w:pPr>
          </w:p>
        </w:tc>
        <w:tc>
          <w:tcPr>
            <w:tcW w:w="1377" w:type="dxa"/>
            <w:tcBorders>
              <w:left w:val="nil"/>
              <w:bottom w:val="single" w:sz="4" w:space="0" w:color="auto"/>
              <w:right w:val="nil"/>
            </w:tcBorders>
          </w:tcPr>
          <w:p w14:paraId="02F9AABF" w14:textId="77777777" w:rsidR="0083429A" w:rsidRDefault="0083429A" w:rsidP="0083429A">
            <w:pPr>
              <w:rPr>
                <w:rFonts w:ascii="Times New Roman" w:hAnsi="Times New Roman" w:cs="Times New Roman"/>
                <w:sz w:val="24"/>
                <w:szCs w:val="24"/>
              </w:rPr>
            </w:pPr>
          </w:p>
        </w:tc>
        <w:tc>
          <w:tcPr>
            <w:tcW w:w="1939" w:type="dxa"/>
            <w:tcBorders>
              <w:left w:val="nil"/>
              <w:bottom w:val="single" w:sz="4" w:space="0" w:color="auto"/>
            </w:tcBorders>
          </w:tcPr>
          <w:p w14:paraId="3F182160" w14:textId="77777777" w:rsidR="0083429A" w:rsidRDefault="0083429A" w:rsidP="0083429A">
            <w:pPr>
              <w:rPr>
                <w:rFonts w:ascii="Times New Roman" w:hAnsi="Times New Roman" w:cs="Times New Roman"/>
                <w:sz w:val="24"/>
                <w:szCs w:val="24"/>
              </w:rPr>
            </w:pPr>
          </w:p>
        </w:tc>
      </w:tr>
      <w:tr w:rsidR="0083429A" w14:paraId="7D6041C0" w14:textId="77777777" w:rsidTr="00AD0A3C">
        <w:tc>
          <w:tcPr>
            <w:tcW w:w="3325" w:type="dxa"/>
            <w:tcBorders>
              <w:bottom w:val="nil"/>
            </w:tcBorders>
          </w:tcPr>
          <w:p w14:paraId="78F64222" w14:textId="77777777" w:rsidR="0083429A" w:rsidRDefault="0083429A" w:rsidP="0083429A">
            <w:pPr>
              <w:ind w:left="160"/>
              <w:rPr>
                <w:rFonts w:ascii="Times New Roman" w:hAnsi="Times New Roman" w:cs="Times New Roman"/>
                <w:sz w:val="24"/>
                <w:szCs w:val="24"/>
              </w:rPr>
            </w:pPr>
            <w:r>
              <w:rPr>
                <w:rFonts w:ascii="Times New Roman" w:hAnsi="Times New Roman" w:cs="Times New Roman"/>
                <w:sz w:val="24"/>
                <w:szCs w:val="24"/>
              </w:rPr>
              <w:t>Children (&lt;19 years old)</w:t>
            </w:r>
          </w:p>
        </w:tc>
        <w:tc>
          <w:tcPr>
            <w:tcW w:w="1440" w:type="dxa"/>
            <w:gridSpan w:val="3"/>
            <w:tcBorders>
              <w:bottom w:val="nil"/>
            </w:tcBorders>
          </w:tcPr>
          <w:p w14:paraId="1A541614" w14:textId="77777777" w:rsidR="0083429A" w:rsidRDefault="0083429A" w:rsidP="0083429A">
            <w:pPr>
              <w:jc w:val="center"/>
              <w:rPr>
                <w:rFonts w:ascii="Times New Roman" w:hAnsi="Times New Roman" w:cs="Times New Roman"/>
                <w:sz w:val="24"/>
                <w:szCs w:val="24"/>
              </w:rPr>
            </w:pPr>
          </w:p>
        </w:tc>
        <w:tc>
          <w:tcPr>
            <w:tcW w:w="990" w:type="dxa"/>
            <w:tcBorders>
              <w:bottom w:val="nil"/>
            </w:tcBorders>
          </w:tcPr>
          <w:p w14:paraId="26DFBD55" w14:textId="77777777" w:rsidR="0083429A" w:rsidRDefault="0083429A" w:rsidP="0083429A">
            <w:pPr>
              <w:jc w:val="center"/>
              <w:rPr>
                <w:rFonts w:ascii="Times New Roman" w:hAnsi="Times New Roman" w:cs="Times New Roman"/>
                <w:sz w:val="24"/>
                <w:szCs w:val="24"/>
              </w:rPr>
            </w:pPr>
          </w:p>
        </w:tc>
        <w:tc>
          <w:tcPr>
            <w:tcW w:w="914" w:type="dxa"/>
            <w:tcBorders>
              <w:bottom w:val="nil"/>
            </w:tcBorders>
          </w:tcPr>
          <w:p w14:paraId="706F24F7" w14:textId="77777777" w:rsidR="0083429A" w:rsidRDefault="0083429A" w:rsidP="0083429A">
            <w:pPr>
              <w:jc w:val="center"/>
              <w:rPr>
                <w:rFonts w:ascii="Times New Roman" w:hAnsi="Times New Roman" w:cs="Times New Roman"/>
                <w:sz w:val="24"/>
                <w:szCs w:val="24"/>
              </w:rPr>
            </w:pPr>
          </w:p>
        </w:tc>
        <w:tc>
          <w:tcPr>
            <w:tcW w:w="1377" w:type="dxa"/>
            <w:tcBorders>
              <w:bottom w:val="nil"/>
            </w:tcBorders>
          </w:tcPr>
          <w:p w14:paraId="72EA15AF" w14:textId="77777777" w:rsidR="0083429A" w:rsidRDefault="0083429A" w:rsidP="0083429A">
            <w:pPr>
              <w:jc w:val="center"/>
              <w:rPr>
                <w:rFonts w:ascii="Times New Roman" w:hAnsi="Times New Roman" w:cs="Times New Roman"/>
                <w:sz w:val="24"/>
                <w:szCs w:val="24"/>
              </w:rPr>
            </w:pPr>
          </w:p>
        </w:tc>
        <w:tc>
          <w:tcPr>
            <w:tcW w:w="1939" w:type="dxa"/>
            <w:tcBorders>
              <w:bottom w:val="nil"/>
            </w:tcBorders>
          </w:tcPr>
          <w:p w14:paraId="194EC174" w14:textId="77777777" w:rsidR="0083429A" w:rsidRDefault="0083429A" w:rsidP="0083429A">
            <w:pPr>
              <w:rPr>
                <w:rFonts w:ascii="Times New Roman" w:hAnsi="Times New Roman" w:cs="Times New Roman"/>
                <w:sz w:val="24"/>
                <w:szCs w:val="24"/>
              </w:rPr>
            </w:pPr>
          </w:p>
        </w:tc>
      </w:tr>
      <w:tr w:rsidR="0083429A" w14:paraId="30726034" w14:textId="77777777" w:rsidTr="00AD0A3C">
        <w:tc>
          <w:tcPr>
            <w:tcW w:w="3325" w:type="dxa"/>
            <w:tcBorders>
              <w:top w:val="nil"/>
              <w:bottom w:val="nil"/>
            </w:tcBorders>
          </w:tcPr>
          <w:p w14:paraId="70C74EF2"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CPT 90460</w:t>
            </w:r>
          </w:p>
        </w:tc>
        <w:tc>
          <w:tcPr>
            <w:tcW w:w="1440" w:type="dxa"/>
            <w:gridSpan w:val="3"/>
            <w:tcBorders>
              <w:top w:val="nil"/>
              <w:bottom w:val="nil"/>
            </w:tcBorders>
          </w:tcPr>
          <w:p w14:paraId="292C7ED8"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17.16</w:t>
            </w:r>
          </w:p>
        </w:tc>
        <w:tc>
          <w:tcPr>
            <w:tcW w:w="990" w:type="dxa"/>
            <w:tcBorders>
              <w:top w:val="nil"/>
              <w:bottom w:val="nil"/>
            </w:tcBorders>
          </w:tcPr>
          <w:p w14:paraId="2B0AF1B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17.16</w:t>
            </w:r>
          </w:p>
        </w:tc>
        <w:tc>
          <w:tcPr>
            <w:tcW w:w="914" w:type="dxa"/>
            <w:tcBorders>
              <w:top w:val="nil"/>
              <w:bottom w:val="nil"/>
            </w:tcBorders>
          </w:tcPr>
          <w:p w14:paraId="5DE80419"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41.00</w:t>
            </w:r>
          </w:p>
        </w:tc>
        <w:tc>
          <w:tcPr>
            <w:tcW w:w="1377" w:type="dxa"/>
            <w:tcBorders>
              <w:top w:val="nil"/>
              <w:bottom w:val="nil"/>
            </w:tcBorders>
          </w:tcPr>
          <w:p w14:paraId="28F20E46"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691A4913" w14:textId="5A875B98" w:rsidR="0083429A" w:rsidRDefault="00F575C4" w:rsidP="009B7EE6">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PEVuZE5vdGU+PENpdGU+PEF1dGhvcj5JbkdhdWdlIEhlYWx0aGNhcmUgU29sdXRpb25zPC9BdXRo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</w:fldData>
              </w:fldChar>
            </w:r>
            <w:r w:rsidR="009B7EE6">
              <w:rPr>
                <w:rFonts w:ascii="Times New Roman" w:hAnsi="Times New Roman" w:cs="Times New Roman"/>
                <w:sz w:val="24"/>
                <w:szCs w:val="24"/>
              </w:rPr>
              <w:instrText xml:space="preserve"> ADDIN EN.CITE </w:instrText>
            </w:r>
            <w:r w:rsidR="009B7EE6">
              <w:rPr>
                <w:rFonts w:ascii="Times New Roman" w:hAnsi="Times New Roman" w:cs="Times New Roman"/>
                <w:sz w:val="24"/>
                <w:szCs w:val="24"/>
              </w:rPr>
              <w:fldChar w:fldCharType="begin">
                <w:fldData xml:space="preserve">PEVuZE5vdGU+PENpdGU+PEF1dGhvcj5JbkdhdWdlIEhlYWx0aGNhcmUgU29sdXRpb25zPC9BdXRo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</w:fldData>
              </w:fldChar>
            </w:r>
            <w:r w:rsidR="009B7EE6">
              <w:rPr>
                <w:rFonts w:ascii="Times New Roman" w:hAnsi="Times New Roman" w:cs="Times New Roman"/>
                <w:sz w:val="24"/>
                <w:szCs w:val="24"/>
              </w:rPr>
              <w:instrText xml:space="preserve"> ADDIN EN.CITE.DATA </w:instrText>
            </w:r>
            <w:r w:rsidR="009B7EE6">
              <w:rPr>
                <w:rFonts w:ascii="Times New Roman" w:hAnsi="Times New Roman" w:cs="Times New Roman"/>
                <w:sz w:val="24"/>
                <w:szCs w:val="24"/>
              </w:rPr>
            </w:r>
            <w:r w:rsidR="009B7EE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B7EE6">
              <w:rPr>
                <w:rFonts w:ascii="Times New Roman" w:hAnsi="Times New Roman" w:cs="Times New Roman"/>
                <w:noProof/>
                <w:sz w:val="24"/>
                <w:szCs w:val="24"/>
              </w:rPr>
              <w:t>[13-16, 18, 19]</w:t>
            </w:r>
            <w:r>
              <w:rPr>
                <w:rFonts w:ascii="Times New Roman" w:hAnsi="Times New Roman" w:cs="Times New Roman"/>
                <w:sz w:val="24"/>
                <w:szCs w:val="24"/>
              </w:rPr>
              <w:fldChar w:fldCharType="end"/>
            </w:r>
          </w:p>
        </w:tc>
      </w:tr>
      <w:tr w:rsidR="0083429A" w14:paraId="3493248B" w14:textId="77777777" w:rsidTr="00AD0A3C">
        <w:tc>
          <w:tcPr>
            <w:tcW w:w="3325" w:type="dxa"/>
            <w:tcBorders>
              <w:top w:val="nil"/>
              <w:bottom w:val="single" w:sz="4" w:space="0" w:color="auto"/>
            </w:tcBorders>
          </w:tcPr>
          <w:p w14:paraId="2EE17FDC" w14:textId="77777777" w:rsidR="0083429A" w:rsidRDefault="0083429A" w:rsidP="0083429A">
            <w:pPr>
              <w:ind w:left="340"/>
              <w:rPr>
                <w:rFonts w:ascii="Times New Roman" w:hAnsi="Times New Roman" w:cs="Times New Roman"/>
                <w:sz w:val="24"/>
                <w:szCs w:val="24"/>
              </w:rPr>
            </w:pPr>
            <w:r>
              <w:rPr>
                <w:rFonts w:ascii="Times New Roman" w:hAnsi="Times New Roman" w:cs="Times New Roman"/>
                <w:sz w:val="24"/>
                <w:szCs w:val="24"/>
              </w:rPr>
              <w:t>CPT 90461</w:t>
            </w:r>
          </w:p>
        </w:tc>
        <w:tc>
          <w:tcPr>
            <w:tcW w:w="1440" w:type="dxa"/>
            <w:gridSpan w:val="3"/>
            <w:tcBorders>
              <w:top w:val="nil"/>
              <w:bottom w:val="single" w:sz="4" w:space="0" w:color="auto"/>
            </w:tcBorders>
          </w:tcPr>
          <w:p w14:paraId="1BF2F404"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nil"/>
              <w:bottom w:val="single" w:sz="4" w:space="0" w:color="auto"/>
            </w:tcBorders>
          </w:tcPr>
          <w:p w14:paraId="5287EFCE"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nil"/>
              <w:bottom w:val="single" w:sz="4" w:space="0" w:color="auto"/>
            </w:tcBorders>
          </w:tcPr>
          <w:p w14:paraId="44078E13" w14:textId="7EDFFFFB"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26.50</w:t>
            </w:r>
          </w:p>
        </w:tc>
        <w:tc>
          <w:tcPr>
            <w:tcW w:w="1377" w:type="dxa"/>
            <w:tcBorders>
              <w:top w:val="nil"/>
              <w:bottom w:val="single" w:sz="4" w:space="0" w:color="auto"/>
            </w:tcBorders>
          </w:tcPr>
          <w:p w14:paraId="70E23961" w14:textId="77777777" w:rsidR="0083429A" w:rsidRDefault="0083429A" w:rsidP="0083429A">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single" w:sz="4" w:space="0" w:color="auto"/>
            </w:tcBorders>
          </w:tcPr>
          <w:p w14:paraId="31C02D35" w14:textId="2423FDA7" w:rsidR="0083429A" w:rsidRDefault="0083429A" w:rsidP="0083429A">
            <w:pPr>
              <w:rPr>
                <w:rFonts w:ascii="Times New Roman" w:hAnsi="Times New Roman" w:cs="Times New Roman"/>
                <w:sz w:val="24"/>
                <w:szCs w:val="24"/>
              </w:rPr>
            </w:pPr>
            <w:r>
              <w:rPr>
                <w:rFonts w:ascii="Times New Roman" w:hAnsi="Times New Roman" w:cs="Times New Roman"/>
                <w:sz w:val="24"/>
                <w:szCs w:val="24"/>
              </w:rPr>
              <w:t>Table A10</w:t>
            </w:r>
          </w:p>
        </w:tc>
      </w:tr>
      <w:tr w:rsidR="0083429A" w14:paraId="388398FD" w14:textId="77777777" w:rsidTr="00AD0A3C">
        <w:tc>
          <w:tcPr>
            <w:tcW w:w="3325" w:type="dxa"/>
            <w:tcBorders>
              <w:bottom w:val="nil"/>
            </w:tcBorders>
          </w:tcPr>
          <w:p w14:paraId="0BEDBD9E" w14:textId="77777777" w:rsidR="0083429A" w:rsidRDefault="0083429A" w:rsidP="0083429A">
            <w:pPr>
              <w:ind w:left="160"/>
              <w:rPr>
                <w:rFonts w:ascii="Times New Roman" w:hAnsi="Times New Roman" w:cs="Times New Roman"/>
                <w:sz w:val="24"/>
                <w:szCs w:val="24"/>
              </w:rPr>
            </w:pPr>
            <w:r>
              <w:rPr>
                <w:rFonts w:ascii="Times New Roman" w:hAnsi="Times New Roman" w:cs="Times New Roman"/>
                <w:sz w:val="24"/>
                <w:szCs w:val="24"/>
              </w:rPr>
              <w:t>Adults (≥ 19 years old)</w:t>
            </w:r>
          </w:p>
        </w:tc>
        <w:tc>
          <w:tcPr>
            <w:tcW w:w="1440" w:type="dxa"/>
            <w:gridSpan w:val="3"/>
            <w:tcBorders>
              <w:bottom w:val="nil"/>
            </w:tcBorders>
          </w:tcPr>
          <w:p w14:paraId="3A901710" w14:textId="77777777" w:rsidR="0083429A" w:rsidRDefault="0083429A" w:rsidP="0083429A">
            <w:pPr>
              <w:jc w:val="center"/>
              <w:rPr>
                <w:rFonts w:ascii="Times New Roman" w:hAnsi="Times New Roman" w:cs="Times New Roman"/>
                <w:sz w:val="24"/>
                <w:szCs w:val="24"/>
              </w:rPr>
            </w:pPr>
          </w:p>
        </w:tc>
        <w:tc>
          <w:tcPr>
            <w:tcW w:w="990" w:type="dxa"/>
            <w:tcBorders>
              <w:bottom w:val="nil"/>
            </w:tcBorders>
          </w:tcPr>
          <w:p w14:paraId="44D19149" w14:textId="77777777" w:rsidR="0083429A" w:rsidRDefault="0083429A" w:rsidP="0083429A">
            <w:pPr>
              <w:jc w:val="center"/>
              <w:rPr>
                <w:rFonts w:ascii="Times New Roman" w:hAnsi="Times New Roman" w:cs="Times New Roman"/>
                <w:sz w:val="24"/>
                <w:szCs w:val="24"/>
              </w:rPr>
            </w:pPr>
          </w:p>
        </w:tc>
        <w:tc>
          <w:tcPr>
            <w:tcW w:w="914" w:type="dxa"/>
            <w:tcBorders>
              <w:bottom w:val="nil"/>
            </w:tcBorders>
          </w:tcPr>
          <w:p w14:paraId="36BF7A82" w14:textId="77777777" w:rsidR="0083429A" w:rsidRDefault="0083429A" w:rsidP="0083429A">
            <w:pPr>
              <w:jc w:val="center"/>
              <w:rPr>
                <w:rFonts w:ascii="Times New Roman" w:hAnsi="Times New Roman" w:cs="Times New Roman"/>
                <w:sz w:val="24"/>
                <w:szCs w:val="24"/>
              </w:rPr>
            </w:pPr>
          </w:p>
        </w:tc>
        <w:tc>
          <w:tcPr>
            <w:tcW w:w="1377" w:type="dxa"/>
            <w:tcBorders>
              <w:bottom w:val="nil"/>
            </w:tcBorders>
          </w:tcPr>
          <w:p w14:paraId="6ACB90A9" w14:textId="77777777" w:rsidR="0083429A" w:rsidRDefault="0083429A" w:rsidP="0083429A">
            <w:pPr>
              <w:jc w:val="center"/>
              <w:rPr>
                <w:rFonts w:ascii="Times New Roman" w:hAnsi="Times New Roman" w:cs="Times New Roman"/>
                <w:sz w:val="24"/>
                <w:szCs w:val="24"/>
              </w:rPr>
            </w:pPr>
          </w:p>
        </w:tc>
        <w:tc>
          <w:tcPr>
            <w:tcW w:w="1939" w:type="dxa"/>
            <w:tcBorders>
              <w:bottom w:val="nil"/>
            </w:tcBorders>
          </w:tcPr>
          <w:p w14:paraId="1E798F85" w14:textId="77777777" w:rsidR="0083429A" w:rsidRDefault="0083429A" w:rsidP="0083429A">
            <w:pPr>
              <w:rPr>
                <w:rFonts w:ascii="Times New Roman" w:hAnsi="Times New Roman" w:cs="Times New Roman"/>
                <w:sz w:val="24"/>
                <w:szCs w:val="24"/>
              </w:rPr>
            </w:pPr>
          </w:p>
        </w:tc>
      </w:tr>
      <w:tr w:rsidR="00101DC1" w14:paraId="6B93DAC0" w14:textId="77777777" w:rsidTr="00AD0A3C">
        <w:tc>
          <w:tcPr>
            <w:tcW w:w="3325" w:type="dxa"/>
            <w:tcBorders>
              <w:top w:val="nil"/>
              <w:bottom w:val="nil"/>
            </w:tcBorders>
          </w:tcPr>
          <w:p w14:paraId="2B90FA2D"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CPT 90471</w:t>
            </w:r>
          </w:p>
        </w:tc>
        <w:tc>
          <w:tcPr>
            <w:tcW w:w="1440" w:type="dxa"/>
            <w:gridSpan w:val="3"/>
            <w:tcBorders>
              <w:top w:val="nil"/>
              <w:bottom w:val="nil"/>
            </w:tcBorders>
          </w:tcPr>
          <w:p w14:paraId="73DA6923"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17.16</w:t>
            </w:r>
          </w:p>
        </w:tc>
        <w:tc>
          <w:tcPr>
            <w:tcW w:w="990" w:type="dxa"/>
            <w:tcBorders>
              <w:top w:val="nil"/>
              <w:bottom w:val="nil"/>
            </w:tcBorders>
          </w:tcPr>
          <w:p w14:paraId="1D0046EC"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17.16</w:t>
            </w:r>
          </w:p>
        </w:tc>
        <w:tc>
          <w:tcPr>
            <w:tcW w:w="914" w:type="dxa"/>
            <w:tcBorders>
              <w:top w:val="nil"/>
              <w:bottom w:val="nil"/>
            </w:tcBorders>
          </w:tcPr>
          <w:p w14:paraId="2EAD9218"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39.00</w:t>
            </w:r>
          </w:p>
        </w:tc>
        <w:tc>
          <w:tcPr>
            <w:tcW w:w="1377" w:type="dxa"/>
            <w:tcBorders>
              <w:top w:val="nil"/>
              <w:bottom w:val="nil"/>
            </w:tcBorders>
          </w:tcPr>
          <w:p w14:paraId="53CA6BB3"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nil"/>
            </w:tcBorders>
          </w:tcPr>
          <w:p w14:paraId="179288B9" w14:textId="5ABFA09A" w:rsidR="00101DC1" w:rsidRDefault="00101DC1" w:rsidP="009B7EE6">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PEVuZE5vdGU+PENpdGU+PEF1dGhvcj5JbkdhdWdlIEhlYWx0aGNhcmUgU29sdXRpb25zPC9BdXRo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</w:fldData>
              </w:fldChar>
            </w:r>
            <w:r w:rsidR="009B7EE6">
              <w:rPr>
                <w:rFonts w:ascii="Times New Roman" w:hAnsi="Times New Roman" w:cs="Times New Roman"/>
                <w:sz w:val="24"/>
                <w:szCs w:val="24"/>
              </w:rPr>
              <w:instrText xml:space="preserve"> ADDIN EN.CITE </w:instrText>
            </w:r>
            <w:r w:rsidR="009B7EE6">
              <w:rPr>
                <w:rFonts w:ascii="Times New Roman" w:hAnsi="Times New Roman" w:cs="Times New Roman"/>
                <w:sz w:val="24"/>
                <w:szCs w:val="24"/>
              </w:rPr>
              <w:fldChar w:fldCharType="begin">
                <w:fldData xml:space="preserve">PEVuZE5vdGU+PENpdGU+PEF1dGhvcj5JbkdhdWdlIEhlYWx0aGNhcmUgU29sdXRpb25zPC9BdXRo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</w:fldData>
              </w:fldChar>
            </w:r>
            <w:r w:rsidR="009B7EE6">
              <w:rPr>
                <w:rFonts w:ascii="Times New Roman" w:hAnsi="Times New Roman" w:cs="Times New Roman"/>
                <w:sz w:val="24"/>
                <w:szCs w:val="24"/>
              </w:rPr>
              <w:instrText xml:space="preserve"> ADDIN EN.CITE.DATA </w:instrText>
            </w:r>
            <w:r w:rsidR="009B7EE6">
              <w:rPr>
                <w:rFonts w:ascii="Times New Roman" w:hAnsi="Times New Roman" w:cs="Times New Roman"/>
                <w:sz w:val="24"/>
                <w:szCs w:val="24"/>
              </w:rPr>
            </w:r>
            <w:r w:rsidR="009B7EE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B7EE6">
              <w:rPr>
                <w:rFonts w:ascii="Times New Roman" w:hAnsi="Times New Roman" w:cs="Times New Roman"/>
                <w:noProof/>
                <w:sz w:val="24"/>
                <w:szCs w:val="24"/>
              </w:rPr>
              <w:t>[13-16, 18, 19]</w:t>
            </w:r>
            <w:r>
              <w:rPr>
                <w:rFonts w:ascii="Times New Roman" w:hAnsi="Times New Roman" w:cs="Times New Roman"/>
                <w:sz w:val="24"/>
                <w:szCs w:val="24"/>
              </w:rPr>
              <w:fldChar w:fldCharType="end"/>
            </w:r>
          </w:p>
        </w:tc>
      </w:tr>
      <w:tr w:rsidR="00101DC1" w14:paraId="276DA4E3" w14:textId="77777777" w:rsidTr="00AD0A3C">
        <w:tc>
          <w:tcPr>
            <w:tcW w:w="3325" w:type="dxa"/>
            <w:tcBorders>
              <w:top w:val="nil"/>
              <w:bottom w:val="single" w:sz="4" w:space="0" w:color="auto"/>
            </w:tcBorders>
          </w:tcPr>
          <w:p w14:paraId="223BE4C6"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CPT 90472</w:t>
            </w:r>
          </w:p>
        </w:tc>
        <w:tc>
          <w:tcPr>
            <w:tcW w:w="1440" w:type="dxa"/>
            <w:gridSpan w:val="3"/>
            <w:tcBorders>
              <w:top w:val="nil"/>
              <w:bottom w:val="single" w:sz="4" w:space="0" w:color="auto"/>
            </w:tcBorders>
          </w:tcPr>
          <w:p w14:paraId="6EC43E7E"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8.60</w:t>
            </w:r>
          </w:p>
        </w:tc>
        <w:tc>
          <w:tcPr>
            <w:tcW w:w="990" w:type="dxa"/>
            <w:tcBorders>
              <w:top w:val="nil"/>
              <w:bottom w:val="single" w:sz="4" w:space="0" w:color="auto"/>
            </w:tcBorders>
          </w:tcPr>
          <w:p w14:paraId="799E5B4F"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8.60</w:t>
            </w:r>
          </w:p>
        </w:tc>
        <w:tc>
          <w:tcPr>
            <w:tcW w:w="914" w:type="dxa"/>
            <w:tcBorders>
              <w:top w:val="nil"/>
              <w:bottom w:val="single" w:sz="4" w:space="0" w:color="auto"/>
            </w:tcBorders>
          </w:tcPr>
          <w:p w14:paraId="4B21E97F"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26.50</w:t>
            </w:r>
          </w:p>
        </w:tc>
        <w:tc>
          <w:tcPr>
            <w:tcW w:w="1377" w:type="dxa"/>
            <w:tcBorders>
              <w:top w:val="nil"/>
              <w:bottom w:val="single" w:sz="4" w:space="0" w:color="auto"/>
            </w:tcBorders>
          </w:tcPr>
          <w:p w14:paraId="6F079A74"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bottom w:val="single" w:sz="4" w:space="0" w:color="auto"/>
            </w:tcBorders>
          </w:tcPr>
          <w:p w14:paraId="11BD54DF" w14:textId="1B88D908" w:rsidR="00101DC1" w:rsidRDefault="00101DC1" w:rsidP="00101DC1">
            <w:pPr>
              <w:rPr>
                <w:rFonts w:ascii="Times New Roman" w:hAnsi="Times New Roman" w:cs="Times New Roman"/>
                <w:sz w:val="24"/>
                <w:szCs w:val="24"/>
              </w:rPr>
            </w:pPr>
            <w:r>
              <w:rPr>
                <w:rFonts w:ascii="Times New Roman" w:hAnsi="Times New Roman" w:cs="Times New Roman"/>
                <w:sz w:val="24"/>
                <w:szCs w:val="24"/>
              </w:rPr>
              <w:t>Table A10</w:t>
            </w:r>
          </w:p>
        </w:tc>
      </w:tr>
      <w:tr w:rsidR="00101DC1" w14:paraId="7ECF1C16" w14:textId="77777777" w:rsidTr="00AD0A3C">
        <w:tc>
          <w:tcPr>
            <w:tcW w:w="3325" w:type="dxa"/>
            <w:tcBorders>
              <w:right w:val="nil"/>
            </w:tcBorders>
          </w:tcPr>
          <w:p w14:paraId="345B62F2" w14:textId="77777777" w:rsidR="00101DC1" w:rsidRDefault="00101DC1" w:rsidP="00101DC1">
            <w:pPr>
              <w:ind w:left="-20"/>
              <w:rPr>
                <w:rFonts w:ascii="Times New Roman" w:hAnsi="Times New Roman" w:cs="Times New Roman"/>
                <w:sz w:val="24"/>
                <w:szCs w:val="24"/>
              </w:rPr>
            </w:pPr>
            <w:r>
              <w:rPr>
                <w:rFonts w:ascii="Times New Roman" w:hAnsi="Times New Roman" w:cs="Times New Roman"/>
                <w:sz w:val="24"/>
                <w:szCs w:val="24"/>
              </w:rPr>
              <w:t>Overseas</w:t>
            </w:r>
          </w:p>
        </w:tc>
        <w:tc>
          <w:tcPr>
            <w:tcW w:w="1440" w:type="dxa"/>
            <w:gridSpan w:val="3"/>
            <w:tcBorders>
              <w:left w:val="nil"/>
              <w:right w:val="nil"/>
            </w:tcBorders>
          </w:tcPr>
          <w:p w14:paraId="30EFA685" w14:textId="77777777" w:rsidR="00101DC1" w:rsidRDefault="00101DC1" w:rsidP="00101DC1">
            <w:pPr>
              <w:jc w:val="center"/>
              <w:rPr>
                <w:rFonts w:ascii="Times New Roman" w:hAnsi="Times New Roman" w:cs="Times New Roman"/>
                <w:sz w:val="24"/>
                <w:szCs w:val="24"/>
              </w:rPr>
            </w:pPr>
          </w:p>
        </w:tc>
        <w:tc>
          <w:tcPr>
            <w:tcW w:w="990" w:type="dxa"/>
            <w:tcBorders>
              <w:left w:val="nil"/>
              <w:right w:val="nil"/>
            </w:tcBorders>
          </w:tcPr>
          <w:p w14:paraId="74D41687" w14:textId="77777777" w:rsidR="00101DC1" w:rsidRDefault="00101DC1" w:rsidP="00101DC1">
            <w:pPr>
              <w:jc w:val="center"/>
              <w:rPr>
                <w:rFonts w:ascii="Times New Roman" w:hAnsi="Times New Roman" w:cs="Times New Roman"/>
                <w:sz w:val="24"/>
                <w:szCs w:val="24"/>
              </w:rPr>
            </w:pPr>
          </w:p>
        </w:tc>
        <w:tc>
          <w:tcPr>
            <w:tcW w:w="914" w:type="dxa"/>
            <w:tcBorders>
              <w:left w:val="nil"/>
              <w:right w:val="nil"/>
            </w:tcBorders>
          </w:tcPr>
          <w:p w14:paraId="07712D8F" w14:textId="77777777" w:rsidR="00101DC1" w:rsidRDefault="00101DC1" w:rsidP="00101DC1">
            <w:pPr>
              <w:jc w:val="center"/>
              <w:rPr>
                <w:rFonts w:ascii="Times New Roman" w:hAnsi="Times New Roman" w:cs="Times New Roman"/>
                <w:sz w:val="24"/>
                <w:szCs w:val="24"/>
              </w:rPr>
            </w:pPr>
          </w:p>
        </w:tc>
        <w:tc>
          <w:tcPr>
            <w:tcW w:w="1377" w:type="dxa"/>
            <w:tcBorders>
              <w:left w:val="nil"/>
              <w:right w:val="nil"/>
            </w:tcBorders>
          </w:tcPr>
          <w:p w14:paraId="1BED8BD0" w14:textId="77777777" w:rsidR="00101DC1" w:rsidRDefault="00101DC1" w:rsidP="00101DC1">
            <w:pPr>
              <w:jc w:val="center"/>
              <w:rPr>
                <w:rFonts w:ascii="Times New Roman" w:hAnsi="Times New Roman" w:cs="Times New Roman"/>
                <w:sz w:val="24"/>
                <w:szCs w:val="24"/>
              </w:rPr>
            </w:pPr>
          </w:p>
        </w:tc>
        <w:tc>
          <w:tcPr>
            <w:tcW w:w="1939" w:type="dxa"/>
            <w:tcBorders>
              <w:left w:val="nil"/>
              <w:bottom w:val="single" w:sz="4" w:space="0" w:color="auto"/>
            </w:tcBorders>
          </w:tcPr>
          <w:p w14:paraId="03195B45" w14:textId="77777777" w:rsidR="00101DC1" w:rsidRDefault="00101DC1" w:rsidP="00101DC1">
            <w:pPr>
              <w:rPr>
                <w:rFonts w:ascii="Times New Roman" w:hAnsi="Times New Roman" w:cs="Times New Roman"/>
                <w:sz w:val="24"/>
                <w:szCs w:val="24"/>
              </w:rPr>
            </w:pPr>
          </w:p>
        </w:tc>
      </w:tr>
      <w:tr w:rsidR="00101DC1" w14:paraId="456CA161" w14:textId="77777777" w:rsidTr="00AD0A3C">
        <w:tc>
          <w:tcPr>
            <w:tcW w:w="3325" w:type="dxa"/>
          </w:tcPr>
          <w:p w14:paraId="6A7576C5"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Per capita cost</w:t>
            </w:r>
          </w:p>
        </w:tc>
        <w:tc>
          <w:tcPr>
            <w:tcW w:w="1440" w:type="dxa"/>
            <w:gridSpan w:val="3"/>
          </w:tcPr>
          <w:p w14:paraId="375A615F" w14:textId="78D703AE"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5.11</w:t>
            </w:r>
          </w:p>
        </w:tc>
        <w:tc>
          <w:tcPr>
            <w:tcW w:w="990" w:type="dxa"/>
          </w:tcPr>
          <w:p w14:paraId="21565261" w14:textId="7CD299C5"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4.36</w:t>
            </w:r>
          </w:p>
        </w:tc>
        <w:tc>
          <w:tcPr>
            <w:tcW w:w="914" w:type="dxa"/>
          </w:tcPr>
          <w:p w14:paraId="07A3170D" w14:textId="75F99F59"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9.81</w:t>
            </w:r>
          </w:p>
        </w:tc>
        <w:tc>
          <w:tcPr>
            <w:tcW w:w="1377" w:type="dxa"/>
          </w:tcPr>
          <w:p w14:paraId="16B80FF6"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bottom w:val="nil"/>
            </w:tcBorders>
          </w:tcPr>
          <w:p w14:paraId="2E4919B9" w14:textId="0D6C6367" w:rsidR="00101DC1" w:rsidRDefault="00101DC1" w:rsidP="00101DC1">
            <w:pPr>
              <w:rPr>
                <w:rFonts w:ascii="Times New Roman" w:hAnsi="Times New Roman" w:cs="Times New Roman"/>
                <w:sz w:val="24"/>
                <w:szCs w:val="24"/>
              </w:rPr>
            </w:pPr>
            <w:r>
              <w:rPr>
                <w:rFonts w:ascii="Times New Roman" w:hAnsi="Times New Roman" w:cs="Times New Roman"/>
                <w:sz w:val="24"/>
                <w:szCs w:val="24"/>
              </w:rPr>
              <w:t>CDC internal</w:t>
            </w:r>
          </w:p>
        </w:tc>
      </w:tr>
      <w:tr w:rsidR="00101DC1" w14:paraId="6EFA5872" w14:textId="77777777" w:rsidTr="00AD0A3C">
        <w:tc>
          <w:tcPr>
            <w:tcW w:w="3325" w:type="dxa"/>
          </w:tcPr>
          <w:p w14:paraId="7377D18A"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Per dose cost</w:t>
            </w:r>
          </w:p>
        </w:tc>
        <w:tc>
          <w:tcPr>
            <w:tcW w:w="1440" w:type="dxa"/>
            <w:gridSpan w:val="3"/>
          </w:tcPr>
          <w:p w14:paraId="56AE8A07" w14:textId="05D0388D"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4.44</w:t>
            </w:r>
          </w:p>
        </w:tc>
        <w:tc>
          <w:tcPr>
            <w:tcW w:w="990" w:type="dxa"/>
          </w:tcPr>
          <w:p w14:paraId="00F201CB" w14:textId="53C28E31"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3.56</w:t>
            </w:r>
          </w:p>
        </w:tc>
        <w:tc>
          <w:tcPr>
            <w:tcW w:w="914" w:type="dxa"/>
          </w:tcPr>
          <w:p w14:paraId="5F3B74A7" w14:textId="563F61B1"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8.49</w:t>
            </w:r>
          </w:p>
        </w:tc>
        <w:tc>
          <w:tcPr>
            <w:tcW w:w="1377" w:type="dxa"/>
          </w:tcPr>
          <w:p w14:paraId="06F71572"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gamma</w:t>
            </w:r>
          </w:p>
        </w:tc>
        <w:tc>
          <w:tcPr>
            <w:tcW w:w="1939" w:type="dxa"/>
            <w:tcBorders>
              <w:top w:val="nil"/>
            </w:tcBorders>
          </w:tcPr>
          <w:p w14:paraId="4FFE6F22" w14:textId="13BF9538" w:rsidR="00101DC1" w:rsidRDefault="00101DC1" w:rsidP="00101DC1">
            <w:pPr>
              <w:rPr>
                <w:rFonts w:ascii="Times New Roman" w:hAnsi="Times New Roman" w:cs="Times New Roman"/>
                <w:sz w:val="24"/>
                <w:szCs w:val="24"/>
              </w:rPr>
            </w:pPr>
            <w:r>
              <w:rPr>
                <w:rFonts w:ascii="Times New Roman" w:hAnsi="Times New Roman" w:cs="Times New Roman"/>
                <w:sz w:val="24"/>
                <w:szCs w:val="24"/>
              </w:rPr>
              <w:t>data, Table A11</w:t>
            </w:r>
          </w:p>
        </w:tc>
      </w:tr>
      <w:tr w:rsidR="00101DC1" w14:paraId="10217A87" w14:textId="77777777" w:rsidTr="00AD0A3C">
        <w:tc>
          <w:tcPr>
            <w:tcW w:w="5755" w:type="dxa"/>
            <w:gridSpan w:val="5"/>
          </w:tcPr>
          <w:p w14:paraId="151FF93D" w14:textId="77777777" w:rsidR="00101DC1" w:rsidRPr="009A7C16" w:rsidRDefault="00101DC1" w:rsidP="00101DC1">
            <w:pPr>
              <w:rPr>
                <w:rFonts w:ascii="Times New Roman" w:hAnsi="Times New Roman" w:cs="Times New Roman"/>
                <w:b/>
                <w:sz w:val="24"/>
                <w:szCs w:val="24"/>
              </w:rPr>
            </w:pPr>
            <w:r w:rsidRPr="009A7C16">
              <w:rPr>
                <w:rFonts w:ascii="Times New Roman" w:hAnsi="Times New Roman" w:cs="Times New Roman"/>
                <w:b/>
                <w:sz w:val="24"/>
                <w:szCs w:val="24"/>
              </w:rPr>
              <w:t>Proportion of refugee arrivals by age group (%)</w:t>
            </w:r>
          </w:p>
        </w:tc>
        <w:tc>
          <w:tcPr>
            <w:tcW w:w="914" w:type="dxa"/>
          </w:tcPr>
          <w:p w14:paraId="06A95B53" w14:textId="77777777" w:rsidR="00101DC1" w:rsidRDefault="00101DC1" w:rsidP="00101DC1">
            <w:pPr>
              <w:rPr>
                <w:rFonts w:ascii="Times New Roman" w:hAnsi="Times New Roman" w:cs="Times New Roman"/>
                <w:sz w:val="24"/>
                <w:szCs w:val="24"/>
              </w:rPr>
            </w:pPr>
          </w:p>
        </w:tc>
        <w:tc>
          <w:tcPr>
            <w:tcW w:w="1377" w:type="dxa"/>
          </w:tcPr>
          <w:p w14:paraId="2A21418A" w14:textId="77777777" w:rsidR="00101DC1" w:rsidRDefault="00101DC1" w:rsidP="00101DC1">
            <w:pPr>
              <w:rPr>
                <w:rFonts w:ascii="Times New Roman" w:hAnsi="Times New Roman" w:cs="Times New Roman"/>
                <w:sz w:val="24"/>
                <w:szCs w:val="24"/>
              </w:rPr>
            </w:pPr>
          </w:p>
        </w:tc>
        <w:tc>
          <w:tcPr>
            <w:tcW w:w="1939" w:type="dxa"/>
          </w:tcPr>
          <w:p w14:paraId="58DC226C" w14:textId="77777777" w:rsidR="00101DC1" w:rsidRDefault="00101DC1" w:rsidP="00101DC1">
            <w:pPr>
              <w:rPr>
                <w:rFonts w:ascii="Times New Roman" w:hAnsi="Times New Roman" w:cs="Times New Roman"/>
                <w:sz w:val="24"/>
                <w:szCs w:val="24"/>
              </w:rPr>
            </w:pPr>
          </w:p>
        </w:tc>
      </w:tr>
      <w:tr w:rsidR="00101DC1" w14:paraId="622C46A2" w14:textId="77777777" w:rsidTr="00AD0A3C">
        <w:tc>
          <w:tcPr>
            <w:tcW w:w="3325" w:type="dxa"/>
          </w:tcPr>
          <w:p w14:paraId="6F665918"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Infant – 4.9 years old</w:t>
            </w:r>
          </w:p>
        </w:tc>
        <w:tc>
          <w:tcPr>
            <w:tcW w:w="1440" w:type="dxa"/>
            <w:gridSpan w:val="3"/>
          </w:tcPr>
          <w:p w14:paraId="4474D592"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9</w:t>
            </w:r>
          </w:p>
        </w:tc>
        <w:tc>
          <w:tcPr>
            <w:tcW w:w="990" w:type="dxa"/>
          </w:tcPr>
          <w:p w14:paraId="51321296" w14:textId="77777777" w:rsidR="00101DC1" w:rsidRDefault="00101DC1" w:rsidP="00101DC1">
            <w:pPr>
              <w:rPr>
                <w:rFonts w:ascii="Times New Roman" w:hAnsi="Times New Roman" w:cs="Times New Roman"/>
                <w:sz w:val="24"/>
                <w:szCs w:val="24"/>
              </w:rPr>
            </w:pPr>
            <w:r>
              <w:rPr>
                <w:rFonts w:ascii="Times New Roman" w:hAnsi="Times New Roman" w:cs="Times New Roman"/>
                <w:sz w:val="24"/>
                <w:szCs w:val="24"/>
              </w:rPr>
              <w:t>N/A</w:t>
            </w:r>
          </w:p>
        </w:tc>
        <w:tc>
          <w:tcPr>
            <w:tcW w:w="914" w:type="dxa"/>
          </w:tcPr>
          <w:p w14:paraId="08FFE873" w14:textId="77777777" w:rsidR="00101DC1" w:rsidRDefault="00101DC1" w:rsidP="00101DC1">
            <w:pPr>
              <w:rPr>
                <w:rFonts w:ascii="Times New Roman" w:hAnsi="Times New Roman" w:cs="Times New Roman"/>
                <w:sz w:val="24"/>
                <w:szCs w:val="24"/>
              </w:rPr>
            </w:pPr>
            <w:r>
              <w:rPr>
                <w:rFonts w:ascii="Times New Roman" w:hAnsi="Times New Roman" w:cs="Times New Roman"/>
                <w:sz w:val="24"/>
                <w:szCs w:val="24"/>
              </w:rPr>
              <w:t>N/A</w:t>
            </w:r>
          </w:p>
        </w:tc>
        <w:tc>
          <w:tcPr>
            <w:tcW w:w="1377" w:type="dxa"/>
          </w:tcPr>
          <w:p w14:paraId="5C854317" w14:textId="77777777" w:rsidR="00101DC1" w:rsidRDefault="00101DC1" w:rsidP="00101DC1">
            <w:pPr>
              <w:rPr>
                <w:rFonts w:ascii="Times New Roman" w:hAnsi="Times New Roman" w:cs="Times New Roman"/>
                <w:sz w:val="24"/>
                <w:szCs w:val="24"/>
              </w:rPr>
            </w:pPr>
            <w:r>
              <w:rPr>
                <w:rFonts w:ascii="Times New Roman" w:hAnsi="Times New Roman" w:cs="Times New Roman"/>
                <w:sz w:val="24"/>
                <w:szCs w:val="24"/>
              </w:rPr>
              <w:t>N/A</w:t>
            </w:r>
          </w:p>
        </w:tc>
        <w:tc>
          <w:tcPr>
            <w:tcW w:w="1939" w:type="dxa"/>
          </w:tcPr>
          <w:p w14:paraId="7F6BB5D9" w14:textId="7335C293" w:rsidR="00101DC1" w:rsidRDefault="00101DC1" w:rsidP="00101DC1">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&lt;EndNote&gt;&lt;Cite&gt;&lt;Author&gt;United States Department of Homeland Security&lt;/Author&gt;&lt;Year&gt;2014&lt;/Year&gt;&lt;RecNum&gt;1&lt;/RecNum&gt;&lt;DisplayText&gt;[4]&lt;/DisplayText&gt;&lt;record&gt;&lt;rec-number&gt;1&lt;/rec-number&gt;&lt;foreign-keys&gt;&lt;key app="EN" db-id="dxz0pa2sgprszaed2xlva5fate0wxrvfpzsd" timestamp="1460731268"&gt;1&lt;/key&gt;&lt;/foreign-keys&gt;&lt;ref-type name="Web Page"&gt;12&lt;/ref-type&gt;&lt;contributors&gt;&lt;authors&gt;&lt;author&gt;United States Department of Homeland Security,&lt;/author&gt;&lt;/authors&gt;&lt;/contributors&gt;&lt;titles&gt;&lt;title&gt;Yearbook of Immigration Statistics: 2013&lt;/title&gt;&lt;/titles&gt;&lt;volume&gt;2016&lt;/volume&gt;&lt;number&gt;April 26&lt;/number&gt;&lt;dates&gt;&lt;year&gt;2014&lt;/year&gt;&lt;/dates&gt;&lt;pub-location&gt;Washington, D.C.&lt;/pub-location&gt;&lt;publisher&gt;US Department of Homeland Security Office of Immigration Statistics,&lt;/publisher&gt;&lt;urls&gt;&lt;related-urls&gt;&lt;url&gt;https://www.dhs.gov/sites/default/files/publications/ois_yb_2013_0.pdf&lt;/url&gt;&lt;/related-urls&gt;&lt;/urls&gt;&lt;/record&gt;&lt;/Cite&gt;&lt;/EndNote&gt;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tc>
      </w:tr>
      <w:tr w:rsidR="00101DC1" w14:paraId="5D8D2AF6" w14:textId="77777777" w:rsidTr="00AD0A3C">
        <w:tc>
          <w:tcPr>
            <w:tcW w:w="3325" w:type="dxa"/>
          </w:tcPr>
          <w:p w14:paraId="579E97FB"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5 – 10.9 years old</w:t>
            </w:r>
          </w:p>
        </w:tc>
        <w:tc>
          <w:tcPr>
            <w:tcW w:w="1440" w:type="dxa"/>
            <w:gridSpan w:val="3"/>
          </w:tcPr>
          <w:p w14:paraId="7A395DEF"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12</w:t>
            </w:r>
          </w:p>
        </w:tc>
        <w:tc>
          <w:tcPr>
            <w:tcW w:w="990" w:type="dxa"/>
          </w:tcPr>
          <w:p w14:paraId="05D58D4B" w14:textId="77777777" w:rsidR="00101DC1" w:rsidRDefault="00101DC1" w:rsidP="00101DC1">
            <w:pPr>
              <w:rPr>
                <w:rFonts w:ascii="Times New Roman" w:hAnsi="Times New Roman" w:cs="Times New Roman"/>
                <w:sz w:val="24"/>
                <w:szCs w:val="24"/>
              </w:rPr>
            </w:pPr>
          </w:p>
        </w:tc>
        <w:tc>
          <w:tcPr>
            <w:tcW w:w="914" w:type="dxa"/>
          </w:tcPr>
          <w:p w14:paraId="6C9A2646" w14:textId="77777777" w:rsidR="00101DC1" w:rsidRDefault="00101DC1" w:rsidP="00101DC1">
            <w:pPr>
              <w:rPr>
                <w:rFonts w:ascii="Times New Roman" w:hAnsi="Times New Roman" w:cs="Times New Roman"/>
                <w:sz w:val="24"/>
                <w:szCs w:val="24"/>
              </w:rPr>
            </w:pPr>
          </w:p>
        </w:tc>
        <w:tc>
          <w:tcPr>
            <w:tcW w:w="1377" w:type="dxa"/>
          </w:tcPr>
          <w:p w14:paraId="70BB35D3" w14:textId="77777777" w:rsidR="00101DC1" w:rsidRDefault="00101DC1" w:rsidP="00101DC1">
            <w:pPr>
              <w:rPr>
                <w:rFonts w:ascii="Times New Roman" w:hAnsi="Times New Roman" w:cs="Times New Roman"/>
                <w:sz w:val="24"/>
                <w:szCs w:val="24"/>
              </w:rPr>
            </w:pPr>
          </w:p>
        </w:tc>
        <w:tc>
          <w:tcPr>
            <w:tcW w:w="1939" w:type="dxa"/>
          </w:tcPr>
          <w:p w14:paraId="590CDD28" w14:textId="102C8BBC" w:rsidR="00101DC1" w:rsidRDefault="00101DC1" w:rsidP="00101DC1">
            <w:pPr>
              <w:rPr>
                <w:rFonts w:ascii="Times New Roman" w:hAnsi="Times New Roman" w:cs="Times New Roman"/>
                <w:sz w:val="24"/>
                <w:szCs w:val="24"/>
              </w:rPr>
            </w:pPr>
            <w:r>
              <w:rPr>
                <w:rFonts w:ascii="Times New Roman" w:hAnsi="Times New Roman" w:cs="Times New Roman"/>
                <w:sz w:val="24"/>
                <w:szCs w:val="24"/>
              </w:rPr>
              <w:t>Table A14</w:t>
            </w:r>
          </w:p>
        </w:tc>
      </w:tr>
      <w:tr w:rsidR="00101DC1" w14:paraId="0226B15C" w14:textId="77777777" w:rsidTr="00AD0A3C">
        <w:tc>
          <w:tcPr>
            <w:tcW w:w="3325" w:type="dxa"/>
          </w:tcPr>
          <w:p w14:paraId="0BB5FAA2"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11 – 18.9 years old</w:t>
            </w:r>
          </w:p>
        </w:tc>
        <w:tc>
          <w:tcPr>
            <w:tcW w:w="1440" w:type="dxa"/>
            <w:gridSpan w:val="3"/>
          </w:tcPr>
          <w:p w14:paraId="5F5CD578"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14:paraId="0776346A" w14:textId="77777777" w:rsidR="00101DC1" w:rsidRDefault="00101DC1" w:rsidP="00101DC1">
            <w:pPr>
              <w:rPr>
                <w:rFonts w:ascii="Times New Roman" w:hAnsi="Times New Roman" w:cs="Times New Roman"/>
                <w:sz w:val="24"/>
                <w:szCs w:val="24"/>
              </w:rPr>
            </w:pPr>
          </w:p>
        </w:tc>
        <w:tc>
          <w:tcPr>
            <w:tcW w:w="914" w:type="dxa"/>
          </w:tcPr>
          <w:p w14:paraId="5CC5757D" w14:textId="77777777" w:rsidR="00101DC1" w:rsidRDefault="00101DC1" w:rsidP="00101DC1">
            <w:pPr>
              <w:rPr>
                <w:rFonts w:ascii="Times New Roman" w:hAnsi="Times New Roman" w:cs="Times New Roman"/>
                <w:sz w:val="24"/>
                <w:szCs w:val="24"/>
              </w:rPr>
            </w:pPr>
          </w:p>
        </w:tc>
        <w:tc>
          <w:tcPr>
            <w:tcW w:w="1377" w:type="dxa"/>
          </w:tcPr>
          <w:p w14:paraId="1E3911FB" w14:textId="77777777" w:rsidR="00101DC1" w:rsidRDefault="00101DC1" w:rsidP="00101DC1">
            <w:pPr>
              <w:rPr>
                <w:rFonts w:ascii="Times New Roman" w:hAnsi="Times New Roman" w:cs="Times New Roman"/>
                <w:sz w:val="24"/>
                <w:szCs w:val="24"/>
              </w:rPr>
            </w:pPr>
          </w:p>
        </w:tc>
        <w:tc>
          <w:tcPr>
            <w:tcW w:w="1939" w:type="dxa"/>
          </w:tcPr>
          <w:p w14:paraId="0E738E4C" w14:textId="77777777" w:rsidR="00101DC1" w:rsidRDefault="00101DC1" w:rsidP="00101DC1">
            <w:pPr>
              <w:rPr>
                <w:rFonts w:ascii="Times New Roman" w:hAnsi="Times New Roman" w:cs="Times New Roman"/>
                <w:sz w:val="24"/>
                <w:szCs w:val="24"/>
              </w:rPr>
            </w:pPr>
          </w:p>
        </w:tc>
      </w:tr>
      <w:tr w:rsidR="00101DC1" w14:paraId="30E5F11C" w14:textId="77777777" w:rsidTr="00AD0A3C">
        <w:tc>
          <w:tcPr>
            <w:tcW w:w="3325" w:type="dxa"/>
          </w:tcPr>
          <w:p w14:paraId="216ECF4B" w14:textId="77777777" w:rsidR="00101DC1" w:rsidRDefault="00101DC1" w:rsidP="00101DC1">
            <w:pPr>
              <w:ind w:left="340"/>
              <w:rPr>
                <w:rFonts w:ascii="Times New Roman" w:hAnsi="Times New Roman" w:cs="Times New Roman"/>
                <w:sz w:val="24"/>
                <w:szCs w:val="24"/>
              </w:rPr>
            </w:pPr>
            <w:r>
              <w:rPr>
                <w:rFonts w:ascii="Times New Roman" w:hAnsi="Times New Roman" w:cs="Times New Roman"/>
                <w:sz w:val="24"/>
                <w:szCs w:val="24"/>
              </w:rPr>
              <w:t>≥ 19 years old</w:t>
            </w:r>
          </w:p>
        </w:tc>
        <w:tc>
          <w:tcPr>
            <w:tcW w:w="1440" w:type="dxa"/>
            <w:gridSpan w:val="3"/>
          </w:tcPr>
          <w:p w14:paraId="331344EB" w14:textId="77777777" w:rsidR="00101DC1" w:rsidRDefault="00101DC1" w:rsidP="00101DC1">
            <w:pPr>
              <w:jc w:val="center"/>
              <w:rPr>
                <w:rFonts w:ascii="Times New Roman" w:hAnsi="Times New Roman" w:cs="Times New Roman"/>
                <w:sz w:val="24"/>
                <w:szCs w:val="24"/>
              </w:rPr>
            </w:pPr>
            <w:r>
              <w:rPr>
                <w:rFonts w:ascii="Times New Roman" w:hAnsi="Times New Roman" w:cs="Times New Roman"/>
                <w:sz w:val="24"/>
                <w:szCs w:val="24"/>
              </w:rPr>
              <w:t>64</w:t>
            </w:r>
          </w:p>
        </w:tc>
        <w:tc>
          <w:tcPr>
            <w:tcW w:w="990" w:type="dxa"/>
          </w:tcPr>
          <w:p w14:paraId="0547BF98" w14:textId="77777777" w:rsidR="00101DC1" w:rsidRDefault="00101DC1" w:rsidP="00101DC1">
            <w:pPr>
              <w:rPr>
                <w:rFonts w:ascii="Times New Roman" w:hAnsi="Times New Roman" w:cs="Times New Roman"/>
                <w:sz w:val="24"/>
                <w:szCs w:val="24"/>
              </w:rPr>
            </w:pPr>
          </w:p>
        </w:tc>
        <w:tc>
          <w:tcPr>
            <w:tcW w:w="914" w:type="dxa"/>
          </w:tcPr>
          <w:p w14:paraId="2C8DE3FD" w14:textId="77777777" w:rsidR="00101DC1" w:rsidRDefault="00101DC1" w:rsidP="00101DC1">
            <w:pPr>
              <w:rPr>
                <w:rFonts w:ascii="Times New Roman" w:hAnsi="Times New Roman" w:cs="Times New Roman"/>
                <w:sz w:val="24"/>
                <w:szCs w:val="24"/>
              </w:rPr>
            </w:pPr>
          </w:p>
        </w:tc>
        <w:tc>
          <w:tcPr>
            <w:tcW w:w="1377" w:type="dxa"/>
          </w:tcPr>
          <w:p w14:paraId="5A703C79" w14:textId="77777777" w:rsidR="00101DC1" w:rsidRDefault="00101DC1" w:rsidP="00101DC1">
            <w:pPr>
              <w:rPr>
                <w:rFonts w:ascii="Times New Roman" w:hAnsi="Times New Roman" w:cs="Times New Roman"/>
                <w:sz w:val="24"/>
                <w:szCs w:val="24"/>
              </w:rPr>
            </w:pPr>
          </w:p>
        </w:tc>
        <w:tc>
          <w:tcPr>
            <w:tcW w:w="1939" w:type="dxa"/>
          </w:tcPr>
          <w:p w14:paraId="1ECCC673" w14:textId="77777777" w:rsidR="00101DC1" w:rsidRDefault="00101DC1" w:rsidP="00101DC1">
            <w:pPr>
              <w:rPr>
                <w:rFonts w:ascii="Times New Roman" w:hAnsi="Times New Roman" w:cs="Times New Roman"/>
                <w:sz w:val="24"/>
                <w:szCs w:val="24"/>
              </w:rPr>
            </w:pPr>
          </w:p>
        </w:tc>
      </w:tr>
    </w:tbl>
    <w:p w14:paraId="3E26FED3" w14:textId="5DFCF3B8" w:rsidR="008E63AB" w:rsidRPr="009A7C16" w:rsidRDefault="008E63AB" w:rsidP="008E63AB">
      <w:pPr>
        <w:rPr>
          <w:rFonts w:ascii="Times New Roman" w:hAnsi="Times New Roman" w:cs="Times New Roman"/>
          <w:sz w:val="24"/>
          <w:szCs w:val="24"/>
        </w:rPr>
      </w:pPr>
    </w:p>
    <w:p w14:paraId="790AB51F" w14:textId="77777777" w:rsidR="008E63AB" w:rsidRDefault="008E63AB" w:rsidP="008E63AB">
      <w:pPr>
        <w:rPr>
          <w:rFonts w:ascii="Times New Roman" w:eastAsiaTheme="majorEastAsia" w:hAnsi="Times New Roman" w:cs="Times New Roman"/>
          <w:b/>
          <w:sz w:val="24"/>
          <w:szCs w:val="24"/>
        </w:rPr>
      </w:pPr>
      <w:r>
        <w:rPr>
          <w:rFonts w:cs="Times New Roman"/>
          <w:b/>
          <w:szCs w:val="24"/>
        </w:rPr>
        <w:br w:type="page"/>
      </w:r>
    </w:p>
    <w:p w14:paraId="33EEF862" w14:textId="15AA5EA9" w:rsidR="00675B34" w:rsidRPr="00197E8A" w:rsidRDefault="00675B34" w:rsidP="00675B34">
      <w:pPr>
        <w:pStyle w:val="Heading1"/>
        <w:numPr>
          <w:ilvl w:val="0"/>
          <w:numId w:val="2"/>
        </w:numPr>
        <w:rPr>
          <w:b/>
        </w:rPr>
      </w:pPr>
      <w:bookmarkStart w:id="6" w:name="_Toc489973106"/>
      <w:bookmarkStart w:id="7" w:name="_Toc489973193"/>
      <w:bookmarkStart w:id="8" w:name="_Toc492033304"/>
      <w:bookmarkEnd w:id="6"/>
      <w:bookmarkEnd w:id="7"/>
      <w:r>
        <w:rPr>
          <w:b/>
        </w:rPr>
        <w:lastRenderedPageBreak/>
        <w:t>Sensitivity Analyses</w:t>
      </w:r>
      <w:bookmarkEnd w:id="8"/>
    </w:p>
    <w:p w14:paraId="71BB8D22" w14:textId="77777777" w:rsidR="00675B34" w:rsidRDefault="00675B34" w:rsidP="00675B34">
      <w:pPr>
        <w:spacing w:line="480" w:lineRule="auto"/>
        <w:ind w:firstLine="720"/>
        <w:rPr>
          <w:rFonts w:ascii="Times New Roman" w:hAnsi="Times New Roman" w:cs="Times New Roman"/>
          <w:sz w:val="24"/>
          <w:szCs w:val="24"/>
        </w:rPr>
      </w:pPr>
    </w:p>
    <w:p w14:paraId="7E4A2E9D" w14:textId="77777777" w:rsidR="007D2CCB" w:rsidRDefault="00B97E4D" w:rsidP="00902D14">
      <w:pPr>
        <w:spacing w:after="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conduct probabilistic sensitivity analyses, </w:t>
      </w:r>
      <w:r w:rsidR="00354227">
        <w:rPr>
          <w:rFonts w:ascii="Times New Roman" w:hAnsi="Times New Roman" w:cs="Times New Roman"/>
          <w:sz w:val="24"/>
          <w:szCs w:val="24"/>
        </w:rPr>
        <w:t>w</w:t>
      </w:r>
      <w:r w:rsidR="00F2111C">
        <w:rPr>
          <w:rFonts w:ascii="Times New Roman" w:hAnsi="Times New Roman" w:cs="Times New Roman"/>
          <w:sz w:val="24"/>
          <w:szCs w:val="24"/>
        </w:rPr>
        <w:t xml:space="preserve">e used </w:t>
      </w:r>
      <w:r w:rsidR="00F2111C" w:rsidRPr="00F2111C">
        <w:rPr>
          <w:rFonts w:ascii="Times New Roman" w:hAnsi="Times New Roman" w:cs="Times New Roman"/>
          <w:sz w:val="24"/>
          <w:szCs w:val="24"/>
        </w:rPr>
        <w:t>gamma</w:t>
      </w:r>
      <w:r w:rsidR="00F2111C">
        <w:rPr>
          <w:rFonts w:ascii="Times New Roman" w:hAnsi="Times New Roman" w:cs="Times New Roman"/>
          <w:sz w:val="24"/>
          <w:szCs w:val="24"/>
        </w:rPr>
        <w:t xml:space="preserve"> probability distribution</w:t>
      </w:r>
      <w:r w:rsidR="00DE028C">
        <w:rPr>
          <w:rFonts w:ascii="Times New Roman" w:hAnsi="Times New Roman" w:cs="Times New Roman"/>
          <w:sz w:val="24"/>
          <w:szCs w:val="24"/>
        </w:rPr>
        <w:t>s,</w:t>
      </w:r>
      <w:r w:rsidR="00F2111C">
        <w:rPr>
          <w:rFonts w:ascii="Times New Roman" w:hAnsi="Times New Roman" w:cs="Times New Roman"/>
          <w:sz w:val="24"/>
          <w:szCs w:val="24"/>
        </w:rPr>
        <w:t xml:space="preserve"> which </w:t>
      </w:r>
      <w:proofErr w:type="gramStart"/>
      <w:r w:rsidR="00DE028C">
        <w:rPr>
          <w:rFonts w:ascii="Times New Roman" w:hAnsi="Times New Roman" w:cs="Times New Roman"/>
          <w:sz w:val="24"/>
          <w:szCs w:val="24"/>
        </w:rPr>
        <w:t>are</w:t>
      </w:r>
      <w:r w:rsidR="00DE028C" w:rsidRPr="00F2111C">
        <w:rPr>
          <w:rFonts w:ascii="Times New Roman" w:hAnsi="Times New Roman" w:cs="Times New Roman"/>
          <w:sz w:val="24"/>
          <w:szCs w:val="24"/>
        </w:rPr>
        <w:t xml:space="preserve"> </w:t>
      </w:r>
      <w:r w:rsidR="00F2111C">
        <w:rPr>
          <w:rFonts w:ascii="Times New Roman" w:hAnsi="Times New Roman" w:cs="Times New Roman"/>
          <w:sz w:val="24"/>
          <w:szCs w:val="24"/>
        </w:rPr>
        <w:t xml:space="preserve">commonly </w:t>
      </w:r>
      <w:r w:rsidR="00F2111C" w:rsidRPr="00F2111C">
        <w:rPr>
          <w:rFonts w:ascii="Times New Roman" w:hAnsi="Times New Roman" w:cs="Times New Roman"/>
          <w:sz w:val="24"/>
          <w:szCs w:val="24"/>
        </w:rPr>
        <w:t>used</w:t>
      </w:r>
      <w:proofErr w:type="gramEnd"/>
      <w:r w:rsidR="00F2111C" w:rsidRPr="00F2111C">
        <w:rPr>
          <w:rFonts w:ascii="Times New Roman" w:hAnsi="Times New Roman" w:cs="Times New Roman"/>
          <w:sz w:val="24"/>
          <w:szCs w:val="24"/>
        </w:rPr>
        <w:t xml:space="preserve"> for positive real numbers</w:t>
      </w:r>
      <w:r w:rsidR="00DE028C">
        <w:rPr>
          <w:rFonts w:ascii="Times New Roman" w:hAnsi="Times New Roman" w:cs="Times New Roman"/>
          <w:sz w:val="24"/>
          <w:szCs w:val="24"/>
        </w:rPr>
        <w:t>.</w:t>
      </w:r>
      <w:r w:rsidR="00F2111C" w:rsidRPr="00F2111C">
        <w:rPr>
          <w:rFonts w:ascii="Times New Roman" w:hAnsi="Times New Roman" w:cs="Times New Roman"/>
          <w:sz w:val="24"/>
          <w:szCs w:val="24"/>
        </w:rPr>
        <w:t xml:space="preserve"> </w:t>
      </w:r>
      <w:r w:rsidR="00DE028C">
        <w:rPr>
          <w:rFonts w:ascii="Times New Roman" w:hAnsi="Times New Roman" w:cs="Times New Roman"/>
          <w:sz w:val="24"/>
          <w:szCs w:val="24"/>
        </w:rPr>
        <w:t xml:space="preserve">All </w:t>
      </w:r>
      <w:r w:rsidR="00F2111C">
        <w:rPr>
          <w:rFonts w:ascii="Times New Roman" w:hAnsi="Times New Roman" w:cs="Times New Roman"/>
          <w:sz w:val="24"/>
          <w:szCs w:val="24"/>
        </w:rPr>
        <w:t>inputs for the analyses were zero or positive real numbers. From mean and standard deviation</w:t>
      </w:r>
      <w:r w:rsidR="001730CE">
        <w:rPr>
          <w:rFonts w:ascii="Times New Roman" w:hAnsi="Times New Roman" w:cs="Times New Roman"/>
          <w:sz w:val="24"/>
          <w:szCs w:val="24"/>
        </w:rPr>
        <w:t xml:space="preserve"> estimated in the previous sections</w:t>
      </w:r>
      <w:r w:rsidR="00F2111C">
        <w:rPr>
          <w:rFonts w:ascii="Times New Roman" w:hAnsi="Times New Roman" w:cs="Times New Roman"/>
          <w:sz w:val="24"/>
          <w:szCs w:val="24"/>
        </w:rPr>
        <w:t>, we derived</w:t>
      </w:r>
      <w:r w:rsidR="009D4BBF">
        <w:rPr>
          <w:rFonts w:ascii="Times New Roman" w:hAnsi="Times New Roman" w:cs="Times New Roman"/>
          <w:sz w:val="24"/>
          <w:szCs w:val="24"/>
        </w:rPr>
        <w:t xml:space="preserve"> the</w:t>
      </w:r>
      <w:r w:rsidR="00F2111C">
        <w:rPr>
          <w:rFonts w:ascii="Times New Roman" w:hAnsi="Times New Roman" w:cs="Times New Roman"/>
          <w:sz w:val="24"/>
          <w:szCs w:val="24"/>
        </w:rPr>
        <w:t xml:space="preserve"> following</w:t>
      </w:r>
      <w:r w:rsidR="00F12AC7">
        <w:rPr>
          <w:rFonts w:ascii="Times New Roman" w:hAnsi="Times New Roman" w:cs="Times New Roman"/>
          <w:sz w:val="24"/>
          <w:szCs w:val="24"/>
        </w:rPr>
        <w:t xml:space="preserve"> parameters</w:t>
      </w:r>
      <w:r w:rsidR="00F2111C">
        <w:rPr>
          <w:rFonts w:ascii="Times New Roman" w:hAnsi="Times New Roman" w:cs="Times New Roman"/>
          <w:sz w:val="24"/>
          <w:szCs w:val="24"/>
        </w:rPr>
        <w:t>:</w:t>
      </w:r>
    </w:p>
    <w:p w14:paraId="3FCD842E" w14:textId="6373AFC7" w:rsidR="007D2CCB" w:rsidRDefault="00F2111C" w:rsidP="00902D14">
      <w:pPr>
        <w:spacing w:after="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α=</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Mean</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Standard Deviation</m:t>
                </m:r>
              </m:e>
              <m:sup>
                <m:r>
                  <w:rPr>
                    <w:rFonts w:ascii="Cambria Math" w:hAnsi="Cambria Math" w:cs="Times New Roman"/>
                    <w:sz w:val="24"/>
                    <w:szCs w:val="24"/>
                  </w:rPr>
                  <m:t>2</m:t>
                </m:r>
              </m:sup>
            </m:sSup>
          </m:den>
        </m:f>
      </m:oMath>
      <w:r>
        <w:rPr>
          <w:rFonts w:ascii="Times New Roman" w:hAnsi="Times New Roman" w:cs="Times New Roman"/>
          <w:sz w:val="24"/>
          <w:szCs w:val="24"/>
        </w:rPr>
        <w:t xml:space="preserve"> </w:t>
      </w:r>
    </w:p>
    <w:p w14:paraId="7D152C54" w14:textId="743B6F07" w:rsidR="007D2CCB" w:rsidRDefault="00F2111C" w:rsidP="00902D14">
      <w:pPr>
        <w:spacing w:after="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β=</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Standard Deviation</m:t>
                </m:r>
              </m:e>
              <m:sup>
                <m:r>
                  <w:rPr>
                    <w:rFonts w:ascii="Cambria Math" w:hAnsi="Cambria Math" w:cs="Times New Roman"/>
                    <w:sz w:val="24"/>
                    <w:szCs w:val="24"/>
                  </w:rPr>
                  <m:t>2</m:t>
                </m:r>
              </m:sup>
            </m:sSup>
          </m:num>
          <m:den>
            <m:r>
              <w:rPr>
                <w:rFonts w:ascii="Cambria Math" w:hAnsi="Cambria Math" w:cs="Times New Roman"/>
                <w:sz w:val="24"/>
                <w:szCs w:val="24"/>
              </w:rPr>
              <m:t>Mean</m:t>
            </m:r>
          </m:den>
        </m:f>
      </m:oMath>
    </w:p>
    <w:p w14:paraId="6AAA79F4" w14:textId="0E736C7A" w:rsidR="00F2111C" w:rsidRPr="00902D14" w:rsidRDefault="00F2111C" w:rsidP="00902D14">
      <w:pPr>
        <w:spacing w:after="240" w:line="480" w:lineRule="auto"/>
        <w:ind w:firstLine="360"/>
        <w:rPr>
          <w:rFonts w:ascii="Times New Roman" w:hAnsi="Times New Roman" w:cs="Times New Roman"/>
          <w:sz w:val="24"/>
          <w:szCs w:val="24"/>
        </w:rPr>
      </w:pPr>
      <w:r w:rsidRPr="00F2111C">
        <w:rPr>
          <w:rFonts w:ascii="Times New Roman" w:hAnsi="Times New Roman" w:cs="Times New Roman"/>
          <w:sz w:val="24"/>
          <w:szCs w:val="24"/>
        </w:rPr>
        <w:t xml:space="preserve">We used </w:t>
      </w:r>
      <w:r>
        <w:rPr>
          <w:rFonts w:ascii="Times New Roman" w:hAnsi="Times New Roman" w:cs="Times New Roman"/>
          <w:sz w:val="24"/>
          <w:szCs w:val="24"/>
        </w:rPr>
        <w:t xml:space="preserve">@Risk </w:t>
      </w:r>
      <w:r w:rsidRPr="00F2111C">
        <w:rPr>
          <w:rFonts w:ascii="Times New Roman" w:hAnsi="Times New Roman" w:cs="Times New Roman"/>
          <w:sz w:val="24"/>
          <w:szCs w:val="24"/>
        </w:rPr>
        <w:t>software</w:t>
      </w:r>
      <w:r>
        <w:rPr>
          <w:rFonts w:ascii="Times New Roman" w:hAnsi="Times New Roman" w:cs="Times New Roman"/>
          <w:sz w:val="24"/>
          <w:szCs w:val="24"/>
        </w:rPr>
        <w:t xml:space="preserve"> Version 7.5.0 to fit distributions</w:t>
      </w:r>
      <w:r w:rsidRPr="00F2111C">
        <w:rPr>
          <w:rFonts w:ascii="Times New Roman" w:hAnsi="Times New Roman" w:cs="Times New Roman"/>
          <w:sz w:val="24"/>
          <w:szCs w:val="24"/>
        </w:rPr>
        <w:t>.</w:t>
      </w:r>
      <w:r w:rsidR="00902D14">
        <w:rPr>
          <w:rFonts w:ascii="Times New Roman" w:hAnsi="Times New Roman" w:cs="Times New Roman"/>
          <w:sz w:val="24"/>
          <w:szCs w:val="24"/>
        </w:rPr>
        <w:t xml:space="preserve"> </w:t>
      </w:r>
      <w:r w:rsidR="00902D14" w:rsidRPr="00902D14">
        <w:rPr>
          <w:rFonts w:ascii="Times New Roman" w:hAnsi="Times New Roman" w:cs="Times New Roman"/>
          <w:sz w:val="24"/>
          <w:szCs w:val="24"/>
        </w:rPr>
        <w:t xml:space="preserve">We performed </w:t>
      </w:r>
      <w:r w:rsidR="00902D14">
        <w:rPr>
          <w:rFonts w:ascii="Times New Roman" w:hAnsi="Times New Roman" w:cs="Times New Roman"/>
          <w:sz w:val="24"/>
          <w:szCs w:val="24"/>
        </w:rPr>
        <w:t>sensitivity analyse</w:t>
      </w:r>
      <w:r w:rsidR="00902D14" w:rsidRPr="00902D14">
        <w:rPr>
          <w:rFonts w:ascii="Times New Roman" w:hAnsi="Times New Roman" w:cs="Times New Roman"/>
          <w:sz w:val="24"/>
          <w:szCs w:val="24"/>
        </w:rPr>
        <w:t>s using data f</w:t>
      </w:r>
      <w:r w:rsidR="00AA369C">
        <w:rPr>
          <w:rFonts w:ascii="Times New Roman" w:hAnsi="Times New Roman" w:cs="Times New Roman"/>
          <w:sz w:val="24"/>
          <w:szCs w:val="24"/>
        </w:rPr>
        <w:t>rom the Monte Carlo Simulation with 10,000 iterations</w:t>
      </w:r>
      <w:r w:rsidR="00902D14" w:rsidRPr="00902D14">
        <w:rPr>
          <w:rFonts w:ascii="Times New Roman" w:hAnsi="Times New Roman" w:cs="Times New Roman"/>
          <w:sz w:val="24"/>
          <w:szCs w:val="24"/>
        </w:rPr>
        <w:t>.</w:t>
      </w:r>
    </w:p>
    <w:p w14:paraId="088B7F97" w14:textId="77777777" w:rsidR="00F2111C" w:rsidRDefault="00F2111C" w:rsidP="00675B34">
      <w:pPr>
        <w:spacing w:line="480" w:lineRule="auto"/>
        <w:ind w:firstLine="720"/>
        <w:rPr>
          <w:rFonts w:ascii="Times New Roman" w:hAnsi="Times New Roman" w:cs="Times New Roman"/>
          <w:sz w:val="24"/>
          <w:szCs w:val="24"/>
        </w:rPr>
      </w:pPr>
    </w:p>
    <w:p w14:paraId="58844132" w14:textId="218C21AB" w:rsidR="00E32FB2" w:rsidRPr="00675B34" w:rsidRDefault="00E32FB2" w:rsidP="00675B34">
      <w:pPr>
        <w:rPr>
          <w:rFonts w:ascii="Times New Roman" w:hAnsi="Times New Roman" w:cs="Times New Roman"/>
          <w:b/>
          <w:sz w:val="24"/>
          <w:szCs w:val="24"/>
        </w:rPr>
      </w:pPr>
    </w:p>
    <w:p w14:paraId="4E544908" w14:textId="77777777" w:rsidR="00984BB4" w:rsidRDefault="00984BB4">
      <w:pPr>
        <w:sectPr w:rsidR="00984BB4" w:rsidSect="006C6578">
          <w:pgSz w:w="12240" w:h="15840" w:code="1"/>
          <w:pgMar w:top="1080" w:right="1080" w:bottom="1080" w:left="1080" w:header="720" w:footer="720" w:gutter="0"/>
          <w:cols w:space="720"/>
          <w:docGrid w:linePitch="360"/>
        </w:sectPr>
      </w:pPr>
    </w:p>
    <w:p w14:paraId="16606B2E" w14:textId="0A788D21" w:rsidR="00984BB4" w:rsidRPr="00197E8A" w:rsidRDefault="00984BB4" w:rsidP="00984BB4">
      <w:pPr>
        <w:pStyle w:val="Heading1"/>
        <w:numPr>
          <w:ilvl w:val="0"/>
          <w:numId w:val="2"/>
        </w:numPr>
        <w:rPr>
          <w:b/>
        </w:rPr>
      </w:pPr>
      <w:bookmarkStart w:id="9" w:name="_Toc492033305"/>
      <w:r>
        <w:rPr>
          <w:b/>
        </w:rPr>
        <w:lastRenderedPageBreak/>
        <w:t>Break-even analyses</w:t>
      </w:r>
      <w:bookmarkEnd w:id="9"/>
    </w:p>
    <w:p w14:paraId="7D06DA30" w14:textId="77777777" w:rsidR="007F1F0D" w:rsidRDefault="007F1F0D" w:rsidP="002E602C">
      <w:pPr>
        <w:spacing w:line="480" w:lineRule="auto"/>
        <w:ind w:firstLine="720"/>
        <w:contextualSpacing/>
        <w:rPr>
          <w:rFonts w:ascii="Times New Roman" w:eastAsia="Times New Roman" w:hAnsi="Times New Roman" w:cs="Times New Roman"/>
          <w:sz w:val="24"/>
          <w:szCs w:val="24"/>
          <w:lang w:eastAsia="en-US"/>
        </w:rPr>
      </w:pPr>
    </w:p>
    <w:p w14:paraId="2FAED212" w14:textId="622F91B7" w:rsidR="002E602C" w:rsidRPr="002E602C" w:rsidRDefault="002E602C" w:rsidP="002E602C">
      <w:pPr>
        <w:spacing w:line="480" w:lineRule="auto"/>
        <w:ind w:firstLine="720"/>
        <w:contextualSpacing/>
        <w:rPr>
          <w:rFonts w:ascii="Times New Roman" w:eastAsia="Times New Roman" w:hAnsi="Times New Roman" w:cs="Times New Roman"/>
          <w:sz w:val="24"/>
          <w:szCs w:val="24"/>
          <w:lang w:eastAsia="en-US"/>
        </w:rPr>
      </w:pPr>
      <w:r w:rsidRPr="002E602C">
        <w:rPr>
          <w:rFonts w:ascii="Times New Roman" w:eastAsia="Times New Roman" w:hAnsi="Times New Roman" w:cs="Times New Roman"/>
          <w:sz w:val="24"/>
          <w:szCs w:val="24"/>
          <w:lang w:eastAsia="en-US"/>
        </w:rPr>
        <w:t xml:space="preserve">For the </w:t>
      </w:r>
      <w:r w:rsidR="006F5F29">
        <w:rPr>
          <w:rFonts w:ascii="Times New Roman" w:eastAsia="Times New Roman" w:hAnsi="Times New Roman" w:cs="Times New Roman"/>
          <w:sz w:val="24"/>
          <w:szCs w:val="24"/>
          <w:lang w:eastAsia="en-US"/>
        </w:rPr>
        <w:t>base case</w:t>
      </w:r>
      <w:r w:rsidRPr="002E602C">
        <w:rPr>
          <w:rFonts w:ascii="Times New Roman" w:eastAsia="Times New Roman" w:hAnsi="Times New Roman" w:cs="Times New Roman"/>
          <w:sz w:val="24"/>
          <w:szCs w:val="24"/>
          <w:lang w:eastAsia="en-US"/>
        </w:rPr>
        <w:t xml:space="preserve"> analysis, we assume</w:t>
      </w:r>
      <w:r w:rsidR="007F1F0D">
        <w:rPr>
          <w:rFonts w:ascii="Times New Roman" w:eastAsia="Times New Roman" w:hAnsi="Times New Roman" w:cs="Times New Roman"/>
          <w:sz w:val="24"/>
          <w:szCs w:val="24"/>
          <w:lang w:eastAsia="en-US"/>
        </w:rPr>
        <w:t>d</w:t>
      </w:r>
      <w:r w:rsidRPr="002E602C">
        <w:rPr>
          <w:rFonts w:ascii="Times New Roman" w:eastAsia="Times New Roman" w:hAnsi="Times New Roman" w:cs="Times New Roman"/>
          <w:sz w:val="24"/>
          <w:szCs w:val="24"/>
          <w:lang w:eastAsia="en-US"/>
        </w:rPr>
        <w:t xml:space="preserve"> all refugees </w:t>
      </w:r>
      <w:r w:rsidR="00DE028C">
        <w:rPr>
          <w:rFonts w:ascii="Times New Roman" w:eastAsia="Times New Roman" w:hAnsi="Times New Roman" w:cs="Times New Roman"/>
          <w:sz w:val="24"/>
          <w:szCs w:val="24"/>
          <w:lang w:eastAsia="en-US"/>
        </w:rPr>
        <w:t xml:space="preserve">would </w:t>
      </w:r>
      <w:r w:rsidRPr="002E602C">
        <w:rPr>
          <w:rFonts w:ascii="Times New Roman" w:eastAsia="Times New Roman" w:hAnsi="Times New Roman" w:cs="Times New Roman"/>
          <w:sz w:val="24"/>
          <w:szCs w:val="24"/>
          <w:lang w:eastAsia="en-US"/>
        </w:rPr>
        <w:t>complete the age-specific</w:t>
      </w:r>
      <w:r w:rsidR="009D4BBF">
        <w:rPr>
          <w:rFonts w:ascii="Times New Roman" w:eastAsia="Times New Roman" w:hAnsi="Times New Roman" w:cs="Times New Roman"/>
          <w:sz w:val="24"/>
          <w:szCs w:val="24"/>
          <w:lang w:eastAsia="en-US"/>
        </w:rPr>
        <w:t>,</w:t>
      </w:r>
      <w:r w:rsidRPr="002E602C">
        <w:rPr>
          <w:rFonts w:ascii="Times New Roman" w:eastAsia="Times New Roman" w:hAnsi="Times New Roman" w:cs="Times New Roman"/>
          <w:sz w:val="24"/>
          <w:szCs w:val="24"/>
          <w:lang w:eastAsia="en-US"/>
        </w:rPr>
        <w:t xml:space="preserve"> non-influenza ACIP</w:t>
      </w:r>
      <w:r w:rsidR="000359C8">
        <w:rPr>
          <w:rFonts w:ascii="Times New Roman" w:eastAsia="Times New Roman" w:hAnsi="Times New Roman" w:cs="Times New Roman"/>
          <w:sz w:val="24"/>
          <w:szCs w:val="24"/>
          <w:lang w:eastAsia="en-US"/>
        </w:rPr>
        <w:t>-recommended</w:t>
      </w:r>
      <w:r w:rsidRPr="002E602C">
        <w:rPr>
          <w:rFonts w:ascii="Times New Roman" w:eastAsia="Times New Roman" w:hAnsi="Times New Roman" w:cs="Times New Roman"/>
          <w:sz w:val="24"/>
          <w:szCs w:val="24"/>
          <w:lang w:eastAsia="en-US"/>
        </w:rPr>
        <w:t xml:space="preserve"> vaccination schedules after arrival. However, we anticipate</w:t>
      </w:r>
      <w:r w:rsidR="007F1F0D">
        <w:rPr>
          <w:rFonts w:ascii="Times New Roman" w:eastAsia="Times New Roman" w:hAnsi="Times New Roman" w:cs="Times New Roman"/>
          <w:sz w:val="24"/>
          <w:szCs w:val="24"/>
          <w:lang w:eastAsia="en-US"/>
        </w:rPr>
        <w:t>d that some refugees might</w:t>
      </w:r>
      <w:r w:rsidRPr="002E602C">
        <w:rPr>
          <w:rFonts w:ascii="Times New Roman" w:eastAsia="Times New Roman" w:hAnsi="Times New Roman" w:cs="Times New Roman"/>
          <w:sz w:val="24"/>
          <w:szCs w:val="24"/>
          <w:lang w:eastAsia="en-US"/>
        </w:rPr>
        <w:t xml:space="preserve"> not complete the ACIP</w:t>
      </w:r>
      <w:r w:rsidR="000359C8">
        <w:rPr>
          <w:rFonts w:ascii="Times New Roman" w:eastAsia="Times New Roman" w:hAnsi="Times New Roman" w:cs="Times New Roman"/>
          <w:sz w:val="24"/>
          <w:szCs w:val="24"/>
          <w:lang w:eastAsia="en-US"/>
        </w:rPr>
        <w:t>-recommended</w:t>
      </w:r>
      <w:r w:rsidRPr="002E602C">
        <w:rPr>
          <w:rFonts w:ascii="Times New Roman" w:eastAsia="Times New Roman" w:hAnsi="Times New Roman" w:cs="Times New Roman"/>
          <w:sz w:val="24"/>
          <w:szCs w:val="24"/>
          <w:lang w:eastAsia="en-US"/>
        </w:rPr>
        <w:t xml:space="preserve"> schedule after arrival in the United States</w:t>
      </w:r>
      <w:r w:rsidR="007F1F0D">
        <w:rPr>
          <w:rFonts w:ascii="Times New Roman" w:eastAsia="Times New Roman" w:hAnsi="Times New Roman" w:cs="Times New Roman"/>
          <w:sz w:val="24"/>
          <w:szCs w:val="24"/>
          <w:lang w:eastAsia="en-US"/>
        </w:rPr>
        <w:t xml:space="preserve">. In addition, some refugees </w:t>
      </w:r>
      <w:proofErr w:type="gramStart"/>
      <w:r w:rsidR="007F1F0D">
        <w:rPr>
          <w:rFonts w:ascii="Times New Roman" w:eastAsia="Times New Roman" w:hAnsi="Times New Roman" w:cs="Times New Roman"/>
          <w:sz w:val="24"/>
          <w:szCs w:val="24"/>
          <w:lang w:eastAsia="en-US"/>
        </w:rPr>
        <w:t>might</w:t>
      </w:r>
      <w:r w:rsidRPr="002E602C">
        <w:rPr>
          <w:rFonts w:ascii="Times New Roman" w:eastAsia="Times New Roman" w:hAnsi="Times New Roman" w:cs="Times New Roman"/>
          <w:sz w:val="24"/>
          <w:szCs w:val="24"/>
          <w:lang w:eastAsia="en-US"/>
        </w:rPr>
        <w:t xml:space="preserve"> be unnecessarily revaccinated</w:t>
      </w:r>
      <w:proofErr w:type="gramEnd"/>
      <w:r w:rsidRPr="002E602C">
        <w:rPr>
          <w:rFonts w:ascii="Times New Roman" w:eastAsia="Times New Roman" w:hAnsi="Times New Roman" w:cs="Times New Roman"/>
          <w:sz w:val="24"/>
          <w:szCs w:val="24"/>
          <w:lang w:eastAsia="en-US"/>
        </w:rPr>
        <w:t xml:space="preserve"> after arrival in the United States</w:t>
      </w:r>
      <w:r w:rsidR="00120973">
        <w:rPr>
          <w:rFonts w:ascii="Times New Roman" w:eastAsia="Times New Roman" w:hAnsi="Times New Roman" w:cs="Times New Roman"/>
          <w:sz w:val="24"/>
          <w:szCs w:val="24"/>
          <w:lang w:eastAsia="en-US"/>
        </w:rPr>
        <w:t xml:space="preserve"> </w:t>
      </w:r>
      <w:r w:rsidRPr="002E602C">
        <w:rPr>
          <w:rFonts w:ascii="Times New Roman" w:eastAsia="Times New Roman" w:hAnsi="Times New Roman" w:cs="Times New Roman"/>
          <w:sz w:val="24"/>
          <w:szCs w:val="24"/>
          <w:lang w:eastAsia="en-US"/>
        </w:rPr>
        <w:t>becau</w:t>
      </w:r>
      <w:r w:rsidR="007F1F0D">
        <w:rPr>
          <w:rFonts w:ascii="Times New Roman" w:eastAsia="Times New Roman" w:hAnsi="Times New Roman" w:cs="Times New Roman"/>
          <w:sz w:val="24"/>
          <w:szCs w:val="24"/>
          <w:lang w:eastAsia="en-US"/>
        </w:rPr>
        <w:t>se some healthcare providers might</w:t>
      </w:r>
      <w:r w:rsidRPr="002E602C">
        <w:rPr>
          <w:rFonts w:ascii="Times New Roman" w:eastAsia="Times New Roman" w:hAnsi="Times New Roman" w:cs="Times New Roman"/>
          <w:sz w:val="24"/>
          <w:szCs w:val="24"/>
          <w:lang w:eastAsia="en-US"/>
        </w:rPr>
        <w:t xml:space="preserve"> not consider doses provided overseas to be valid. As part of the sen</w:t>
      </w:r>
      <w:r w:rsidR="007F1F0D">
        <w:rPr>
          <w:rFonts w:ascii="Times New Roman" w:eastAsia="Times New Roman" w:hAnsi="Times New Roman" w:cs="Times New Roman"/>
          <w:sz w:val="24"/>
          <w:szCs w:val="24"/>
          <w:lang w:eastAsia="en-US"/>
        </w:rPr>
        <w:t>sitivity analysis, we conducted</w:t>
      </w:r>
      <w:r w:rsidRPr="002E602C">
        <w:rPr>
          <w:rFonts w:ascii="Times New Roman" w:eastAsia="Times New Roman" w:hAnsi="Times New Roman" w:cs="Times New Roman"/>
          <w:sz w:val="24"/>
          <w:szCs w:val="24"/>
          <w:lang w:eastAsia="en-US"/>
        </w:rPr>
        <w:t xml:space="preserve"> break-even analys</w:t>
      </w:r>
      <w:r w:rsidR="00DE028C">
        <w:rPr>
          <w:rFonts w:ascii="Times New Roman" w:eastAsia="Times New Roman" w:hAnsi="Times New Roman" w:cs="Times New Roman"/>
          <w:sz w:val="24"/>
          <w:szCs w:val="24"/>
          <w:lang w:eastAsia="en-US"/>
        </w:rPr>
        <w:t>e</w:t>
      </w:r>
      <w:r w:rsidRPr="002E602C">
        <w:rPr>
          <w:rFonts w:ascii="Times New Roman" w:eastAsia="Times New Roman" w:hAnsi="Times New Roman" w:cs="Times New Roman"/>
          <w:sz w:val="24"/>
          <w:szCs w:val="24"/>
          <w:lang w:eastAsia="en-US"/>
        </w:rPr>
        <w:t>s to answer the following questions:</w:t>
      </w:r>
    </w:p>
    <w:p w14:paraId="60BDB7A8" w14:textId="48E43CED" w:rsidR="002E602C" w:rsidRPr="002E602C" w:rsidRDefault="002E602C" w:rsidP="002E602C">
      <w:pPr>
        <w:numPr>
          <w:ilvl w:val="0"/>
          <w:numId w:val="7"/>
        </w:numPr>
        <w:spacing w:line="480" w:lineRule="auto"/>
        <w:contextualSpacing/>
        <w:rPr>
          <w:rFonts w:ascii="Times New Roman" w:eastAsia="Times New Roman" w:hAnsi="Times New Roman" w:cs="Times New Roman"/>
          <w:sz w:val="24"/>
          <w:szCs w:val="24"/>
          <w:lang w:eastAsia="en-US"/>
        </w:rPr>
      </w:pPr>
      <w:r w:rsidRPr="002E602C">
        <w:rPr>
          <w:rFonts w:ascii="Times New Roman" w:eastAsia="Times New Roman" w:hAnsi="Times New Roman" w:cs="Times New Roman"/>
          <w:sz w:val="24"/>
          <w:szCs w:val="24"/>
          <w:lang w:eastAsia="en-US"/>
        </w:rPr>
        <w:t>When refugees do not complete the ACIP</w:t>
      </w:r>
      <w:r w:rsidR="008610CC">
        <w:rPr>
          <w:rFonts w:ascii="Times New Roman" w:eastAsia="Times New Roman" w:hAnsi="Times New Roman" w:cs="Times New Roman"/>
          <w:sz w:val="24"/>
          <w:szCs w:val="24"/>
          <w:lang w:eastAsia="en-US"/>
        </w:rPr>
        <w:t>-recommended</w:t>
      </w:r>
      <w:r w:rsidRPr="002E602C">
        <w:rPr>
          <w:rFonts w:ascii="Times New Roman" w:eastAsia="Times New Roman" w:hAnsi="Times New Roman" w:cs="Times New Roman"/>
          <w:sz w:val="24"/>
          <w:szCs w:val="24"/>
          <w:lang w:eastAsia="en-US"/>
        </w:rPr>
        <w:t xml:space="preserve"> schedule</w:t>
      </w:r>
      <w:r w:rsidR="00DE028C">
        <w:rPr>
          <w:rFonts w:ascii="Times New Roman" w:eastAsia="Times New Roman" w:hAnsi="Times New Roman" w:cs="Times New Roman"/>
          <w:sz w:val="24"/>
          <w:szCs w:val="24"/>
          <w:lang w:eastAsia="en-US"/>
        </w:rPr>
        <w:t xml:space="preserve"> after arriving in the United States</w:t>
      </w:r>
      <w:r w:rsidRPr="002E602C">
        <w:rPr>
          <w:rFonts w:ascii="Times New Roman" w:eastAsia="Times New Roman" w:hAnsi="Times New Roman" w:cs="Times New Roman"/>
          <w:sz w:val="24"/>
          <w:szCs w:val="24"/>
          <w:lang w:eastAsia="en-US"/>
        </w:rPr>
        <w:t xml:space="preserve">, can </w:t>
      </w:r>
      <w:r w:rsidR="008610CC">
        <w:rPr>
          <w:rFonts w:ascii="Times New Roman" w:eastAsia="Times New Roman" w:hAnsi="Times New Roman" w:cs="Times New Roman"/>
          <w:sz w:val="24"/>
          <w:szCs w:val="24"/>
          <w:lang w:eastAsia="en-US"/>
        </w:rPr>
        <w:t xml:space="preserve">the </w:t>
      </w:r>
      <w:r w:rsidR="001775E0">
        <w:rPr>
          <w:rFonts w:ascii="Times New Roman" w:eastAsia="Times New Roman" w:hAnsi="Times New Roman" w:cs="Times New Roman"/>
          <w:sz w:val="24"/>
          <w:szCs w:val="24"/>
          <w:lang w:eastAsia="en-US"/>
        </w:rPr>
        <w:t>VPR</w:t>
      </w:r>
      <w:r w:rsidRPr="002E602C">
        <w:rPr>
          <w:rFonts w:ascii="Times New Roman" w:eastAsia="Times New Roman" w:hAnsi="Times New Roman" w:cs="Times New Roman"/>
          <w:sz w:val="24"/>
          <w:szCs w:val="24"/>
          <w:lang w:eastAsia="en-US"/>
        </w:rPr>
        <w:t xml:space="preserve"> remain </w:t>
      </w:r>
      <w:r w:rsidR="007D2CCB">
        <w:rPr>
          <w:rFonts w:ascii="Times New Roman" w:eastAsia="Times New Roman" w:hAnsi="Times New Roman" w:cs="Times New Roman"/>
          <w:sz w:val="24"/>
          <w:szCs w:val="24"/>
          <w:lang w:eastAsia="en-US"/>
        </w:rPr>
        <w:t xml:space="preserve">a </w:t>
      </w:r>
      <w:r w:rsidRPr="002E602C">
        <w:rPr>
          <w:rFonts w:ascii="Times New Roman" w:eastAsia="Times New Roman" w:hAnsi="Times New Roman" w:cs="Times New Roman"/>
          <w:sz w:val="24"/>
          <w:szCs w:val="24"/>
          <w:lang w:eastAsia="en-US"/>
        </w:rPr>
        <w:t>cost-saving</w:t>
      </w:r>
      <w:r w:rsidR="007D2CCB">
        <w:rPr>
          <w:rFonts w:ascii="Times New Roman" w:eastAsia="Times New Roman" w:hAnsi="Times New Roman" w:cs="Times New Roman"/>
          <w:sz w:val="24"/>
          <w:szCs w:val="24"/>
          <w:lang w:eastAsia="en-US"/>
        </w:rPr>
        <w:t xml:space="preserve"> strategy</w:t>
      </w:r>
      <w:r w:rsidRPr="002E602C">
        <w:rPr>
          <w:rFonts w:ascii="Times New Roman" w:eastAsia="Times New Roman" w:hAnsi="Times New Roman" w:cs="Times New Roman"/>
          <w:sz w:val="24"/>
          <w:szCs w:val="24"/>
          <w:lang w:eastAsia="en-US"/>
        </w:rPr>
        <w:t>? This break-even analysis will consider both the total costs and total numbers of vaccine doses provided.</w:t>
      </w:r>
    </w:p>
    <w:p w14:paraId="693B8DEE" w14:textId="6231699A" w:rsidR="002E602C" w:rsidRPr="002E602C" w:rsidRDefault="002E602C" w:rsidP="002E602C">
      <w:pPr>
        <w:numPr>
          <w:ilvl w:val="0"/>
          <w:numId w:val="7"/>
        </w:numPr>
        <w:spacing w:line="480" w:lineRule="auto"/>
        <w:contextualSpacing/>
        <w:rPr>
          <w:rFonts w:ascii="Times New Roman" w:eastAsia="Times New Roman" w:hAnsi="Times New Roman" w:cs="Times New Roman"/>
          <w:sz w:val="24"/>
          <w:szCs w:val="24"/>
          <w:lang w:eastAsia="en-US"/>
        </w:rPr>
      </w:pPr>
      <w:r w:rsidRPr="002E602C">
        <w:rPr>
          <w:rFonts w:ascii="Times New Roman" w:eastAsia="Times New Roman" w:hAnsi="Times New Roman" w:cs="Times New Roman"/>
          <w:sz w:val="24"/>
          <w:szCs w:val="24"/>
          <w:lang w:eastAsia="en-US"/>
        </w:rPr>
        <w:t xml:space="preserve">If some refugees are unnecessarily revaccinated after arrival, can </w:t>
      </w:r>
      <w:r w:rsidR="008610CC">
        <w:rPr>
          <w:rFonts w:ascii="Times New Roman" w:eastAsia="Times New Roman" w:hAnsi="Times New Roman" w:cs="Times New Roman"/>
          <w:sz w:val="24"/>
          <w:szCs w:val="24"/>
          <w:lang w:eastAsia="en-US"/>
        </w:rPr>
        <w:t xml:space="preserve">the </w:t>
      </w:r>
      <w:r w:rsidR="001775E0">
        <w:rPr>
          <w:rFonts w:ascii="Times New Roman" w:eastAsia="Times New Roman" w:hAnsi="Times New Roman" w:cs="Times New Roman"/>
          <w:sz w:val="24"/>
          <w:szCs w:val="24"/>
          <w:lang w:eastAsia="en-US"/>
        </w:rPr>
        <w:t>VPR</w:t>
      </w:r>
      <w:r w:rsidRPr="002E602C">
        <w:rPr>
          <w:rFonts w:ascii="Times New Roman" w:eastAsia="Times New Roman" w:hAnsi="Times New Roman" w:cs="Times New Roman"/>
          <w:sz w:val="24"/>
          <w:szCs w:val="24"/>
          <w:lang w:eastAsia="en-US"/>
        </w:rPr>
        <w:t xml:space="preserve"> remain </w:t>
      </w:r>
      <w:r w:rsidR="007D2CCB">
        <w:rPr>
          <w:rFonts w:ascii="Times New Roman" w:eastAsia="Times New Roman" w:hAnsi="Times New Roman" w:cs="Times New Roman"/>
          <w:sz w:val="24"/>
          <w:szCs w:val="24"/>
          <w:lang w:eastAsia="en-US"/>
        </w:rPr>
        <w:t xml:space="preserve">a </w:t>
      </w:r>
      <w:r w:rsidRPr="002E602C">
        <w:rPr>
          <w:rFonts w:ascii="Times New Roman" w:eastAsia="Times New Roman" w:hAnsi="Times New Roman" w:cs="Times New Roman"/>
          <w:sz w:val="24"/>
          <w:szCs w:val="24"/>
          <w:lang w:eastAsia="en-US"/>
        </w:rPr>
        <w:t xml:space="preserve">cost-saving </w:t>
      </w:r>
      <w:r w:rsidR="007D2CCB">
        <w:rPr>
          <w:rFonts w:ascii="Times New Roman" w:eastAsia="Times New Roman" w:hAnsi="Times New Roman" w:cs="Times New Roman"/>
          <w:sz w:val="24"/>
          <w:szCs w:val="24"/>
          <w:lang w:eastAsia="en-US"/>
        </w:rPr>
        <w:t xml:space="preserve">strategy </w:t>
      </w:r>
      <w:r w:rsidRPr="002E602C">
        <w:rPr>
          <w:rFonts w:ascii="Times New Roman" w:eastAsia="Times New Roman" w:hAnsi="Times New Roman" w:cs="Times New Roman"/>
          <w:sz w:val="24"/>
          <w:szCs w:val="24"/>
          <w:lang w:eastAsia="en-US"/>
        </w:rPr>
        <w:t xml:space="preserve">from the </w:t>
      </w:r>
      <w:r w:rsidR="0047757C">
        <w:rPr>
          <w:rFonts w:ascii="Times New Roman" w:eastAsia="Times New Roman" w:hAnsi="Times New Roman" w:cs="Times New Roman"/>
          <w:sz w:val="24"/>
          <w:szCs w:val="24"/>
          <w:lang w:eastAsia="en-US"/>
        </w:rPr>
        <w:t xml:space="preserve">US </w:t>
      </w:r>
      <w:proofErr w:type="gramStart"/>
      <w:r w:rsidR="0047757C">
        <w:rPr>
          <w:rFonts w:ascii="Times New Roman" w:eastAsia="Times New Roman" w:hAnsi="Times New Roman" w:cs="Times New Roman"/>
          <w:sz w:val="24"/>
          <w:szCs w:val="24"/>
          <w:lang w:eastAsia="en-US"/>
        </w:rPr>
        <w:t>payers</w:t>
      </w:r>
      <w:proofErr w:type="gramEnd"/>
      <w:r w:rsidRPr="002E602C">
        <w:rPr>
          <w:rFonts w:ascii="Times New Roman" w:eastAsia="Times New Roman" w:hAnsi="Times New Roman" w:cs="Times New Roman"/>
          <w:sz w:val="24"/>
          <w:szCs w:val="24"/>
          <w:lang w:eastAsia="en-US"/>
        </w:rPr>
        <w:t xml:space="preserve"> perspective?</w:t>
      </w:r>
    </w:p>
    <w:p w14:paraId="0394DAA9" w14:textId="77777777" w:rsidR="003C2C69" w:rsidRDefault="002E602C" w:rsidP="003C2C69">
      <w:pPr>
        <w:spacing w:line="480" w:lineRule="auto"/>
        <w:ind w:firstLine="720"/>
        <w:contextualSpacing/>
        <w:rPr>
          <w:rFonts w:ascii="Times New Roman" w:eastAsia="Times New Roman" w:hAnsi="Times New Roman" w:cs="Times New Roman"/>
          <w:sz w:val="24"/>
          <w:szCs w:val="24"/>
          <w:lang w:eastAsia="en-US"/>
        </w:rPr>
        <w:sectPr w:rsidR="003C2C69" w:rsidSect="00A0512D">
          <w:pgSz w:w="12240" w:h="15840" w:code="1"/>
          <w:pgMar w:top="1080" w:right="1080" w:bottom="1080" w:left="1080" w:header="720" w:footer="720" w:gutter="0"/>
          <w:cols w:space="720"/>
          <w:docGrid w:linePitch="360"/>
        </w:sectPr>
      </w:pPr>
      <w:r w:rsidRPr="002E602C">
        <w:rPr>
          <w:rFonts w:ascii="Times New Roman" w:eastAsia="Times New Roman" w:hAnsi="Times New Roman" w:cs="Times New Roman"/>
          <w:sz w:val="24"/>
          <w:szCs w:val="24"/>
          <w:lang w:eastAsia="en-US"/>
        </w:rPr>
        <w:t xml:space="preserve">To answer </w:t>
      </w:r>
      <w:r w:rsidR="007F1F0D">
        <w:rPr>
          <w:rFonts w:ascii="Times New Roman" w:eastAsia="Times New Roman" w:hAnsi="Times New Roman" w:cs="Times New Roman"/>
          <w:sz w:val="24"/>
          <w:szCs w:val="24"/>
          <w:lang w:eastAsia="en-US"/>
        </w:rPr>
        <w:t>the first question, we varied</w:t>
      </w:r>
      <w:r w:rsidRPr="002E602C">
        <w:rPr>
          <w:rFonts w:ascii="Times New Roman" w:eastAsia="Times New Roman" w:hAnsi="Times New Roman" w:cs="Times New Roman"/>
          <w:sz w:val="24"/>
          <w:szCs w:val="24"/>
          <w:lang w:eastAsia="en-US"/>
        </w:rPr>
        <w:t xml:space="preserve"> the </w:t>
      </w:r>
      <w:r w:rsidR="00DE028C">
        <w:rPr>
          <w:rFonts w:ascii="Times New Roman" w:eastAsia="Times New Roman" w:hAnsi="Times New Roman" w:cs="Times New Roman"/>
          <w:sz w:val="24"/>
          <w:szCs w:val="24"/>
          <w:lang w:eastAsia="en-US"/>
        </w:rPr>
        <w:t xml:space="preserve">post-arrival </w:t>
      </w:r>
      <w:r w:rsidRPr="002E602C">
        <w:rPr>
          <w:rFonts w:ascii="Times New Roman" w:eastAsia="Times New Roman" w:hAnsi="Times New Roman" w:cs="Times New Roman"/>
          <w:sz w:val="24"/>
          <w:szCs w:val="24"/>
          <w:lang w:eastAsia="en-US"/>
        </w:rPr>
        <w:t>coverage rate between 0% and 100% completion of the ACIP</w:t>
      </w:r>
      <w:r w:rsidR="008610CC">
        <w:rPr>
          <w:rFonts w:ascii="Times New Roman" w:eastAsia="Times New Roman" w:hAnsi="Times New Roman" w:cs="Times New Roman"/>
          <w:sz w:val="24"/>
          <w:szCs w:val="24"/>
          <w:lang w:eastAsia="en-US"/>
        </w:rPr>
        <w:t>-recommended vaccination</w:t>
      </w:r>
      <w:r w:rsidRPr="002E602C">
        <w:rPr>
          <w:rFonts w:ascii="Times New Roman" w:eastAsia="Times New Roman" w:hAnsi="Times New Roman" w:cs="Times New Roman"/>
          <w:sz w:val="24"/>
          <w:szCs w:val="24"/>
          <w:lang w:eastAsia="en-US"/>
        </w:rPr>
        <w:t xml:space="preserve"> schedule after arrival</w:t>
      </w:r>
      <w:r w:rsidR="007F1F0D">
        <w:rPr>
          <w:rFonts w:ascii="Times New Roman" w:eastAsia="Times New Roman" w:hAnsi="Times New Roman" w:cs="Times New Roman"/>
          <w:sz w:val="24"/>
          <w:szCs w:val="24"/>
          <w:lang w:eastAsia="en-US"/>
        </w:rPr>
        <w:t xml:space="preserve">. </w:t>
      </w:r>
      <w:r w:rsidR="00635B8A" w:rsidRPr="002F5F68">
        <w:rPr>
          <w:rFonts w:ascii="Times New Roman" w:eastAsia="Times New Roman" w:hAnsi="Times New Roman" w:cs="Times New Roman"/>
          <w:sz w:val="24"/>
          <w:szCs w:val="24"/>
          <w:lang w:eastAsia="en-US"/>
        </w:rPr>
        <w:t xml:space="preserve">For instance, </w:t>
      </w:r>
      <w:r w:rsidR="00D407FF" w:rsidRPr="002F5F68">
        <w:rPr>
          <w:rFonts w:ascii="Times New Roman" w:eastAsia="Times New Roman" w:hAnsi="Times New Roman" w:cs="Times New Roman"/>
          <w:sz w:val="24"/>
          <w:szCs w:val="24"/>
          <w:lang w:eastAsia="en-US"/>
        </w:rPr>
        <w:t xml:space="preserve">at a domestic coverage rate of 50%, </w:t>
      </w:r>
      <w:r w:rsidR="00635B8A" w:rsidRPr="002F5F68">
        <w:rPr>
          <w:rFonts w:ascii="Times New Roman" w:eastAsia="Times New Roman" w:hAnsi="Times New Roman" w:cs="Times New Roman"/>
          <w:sz w:val="24"/>
          <w:szCs w:val="24"/>
          <w:lang w:eastAsia="en-US"/>
        </w:rPr>
        <w:t>refugee</w:t>
      </w:r>
      <w:r w:rsidR="00D407FF" w:rsidRPr="002F5F68">
        <w:rPr>
          <w:rFonts w:ascii="Times New Roman" w:eastAsia="Times New Roman" w:hAnsi="Times New Roman" w:cs="Times New Roman"/>
          <w:sz w:val="24"/>
          <w:szCs w:val="24"/>
          <w:lang w:eastAsia="en-US"/>
        </w:rPr>
        <w:t>s would</w:t>
      </w:r>
      <w:r w:rsidR="00635B8A" w:rsidRPr="002F5F68">
        <w:rPr>
          <w:rFonts w:ascii="Times New Roman" w:eastAsia="Times New Roman" w:hAnsi="Times New Roman" w:cs="Times New Roman"/>
          <w:sz w:val="24"/>
          <w:szCs w:val="24"/>
          <w:lang w:eastAsia="en-US"/>
        </w:rPr>
        <w:t xml:space="preserve"> receive 1.5 doses of </w:t>
      </w:r>
      <w:r w:rsidR="00D407FF" w:rsidRPr="002F5F68">
        <w:rPr>
          <w:rFonts w:ascii="Times New Roman" w:eastAsia="Times New Roman" w:hAnsi="Times New Roman" w:cs="Times New Roman"/>
          <w:sz w:val="24"/>
          <w:szCs w:val="24"/>
          <w:lang w:eastAsia="en-US"/>
        </w:rPr>
        <w:t xml:space="preserve">a </w:t>
      </w:r>
      <w:r w:rsidR="009D4BBF">
        <w:rPr>
          <w:rFonts w:ascii="Times New Roman" w:eastAsia="Times New Roman" w:hAnsi="Times New Roman" w:cs="Times New Roman"/>
          <w:sz w:val="24"/>
          <w:szCs w:val="24"/>
          <w:lang w:eastAsia="en-US"/>
        </w:rPr>
        <w:t>three</w:t>
      </w:r>
      <w:r w:rsidR="00D407FF" w:rsidRPr="002F5F68">
        <w:rPr>
          <w:rFonts w:ascii="Times New Roman" w:eastAsia="Times New Roman" w:hAnsi="Times New Roman" w:cs="Times New Roman"/>
          <w:sz w:val="24"/>
          <w:szCs w:val="24"/>
          <w:lang w:eastAsia="en-US"/>
        </w:rPr>
        <w:t xml:space="preserve">-dose schedule (e.g., </w:t>
      </w:r>
      <w:r w:rsidR="009D4BBF">
        <w:rPr>
          <w:rFonts w:ascii="Times New Roman" w:eastAsia="Times New Roman" w:hAnsi="Times New Roman" w:cs="Times New Roman"/>
          <w:sz w:val="24"/>
          <w:szCs w:val="24"/>
          <w:lang w:eastAsia="en-US"/>
        </w:rPr>
        <w:t>h</w:t>
      </w:r>
      <w:r w:rsidR="009D4BBF" w:rsidRPr="002F5F68">
        <w:rPr>
          <w:rFonts w:ascii="Times New Roman" w:eastAsia="Times New Roman" w:hAnsi="Times New Roman" w:cs="Times New Roman"/>
          <w:sz w:val="24"/>
          <w:szCs w:val="24"/>
          <w:lang w:eastAsia="en-US"/>
        </w:rPr>
        <w:t xml:space="preserve">epatitis </w:t>
      </w:r>
      <w:r w:rsidR="00D407FF" w:rsidRPr="002F5F68">
        <w:rPr>
          <w:rFonts w:ascii="Times New Roman" w:eastAsia="Times New Roman" w:hAnsi="Times New Roman" w:cs="Times New Roman"/>
          <w:sz w:val="24"/>
          <w:szCs w:val="24"/>
          <w:lang w:eastAsia="en-US"/>
        </w:rPr>
        <w:t>B) on average</w:t>
      </w:r>
      <w:r w:rsidR="00635B8A" w:rsidRPr="002F5F68">
        <w:rPr>
          <w:rFonts w:ascii="Times New Roman" w:eastAsia="Times New Roman" w:hAnsi="Times New Roman" w:cs="Times New Roman"/>
          <w:sz w:val="24"/>
          <w:szCs w:val="24"/>
          <w:lang w:eastAsia="en-US"/>
        </w:rPr>
        <w:t xml:space="preserve"> (</w:t>
      </w:r>
      <w:r w:rsidR="009D4BBF">
        <w:rPr>
          <w:rFonts w:ascii="Times New Roman" w:eastAsia="Times New Roman" w:hAnsi="Times New Roman" w:cs="Times New Roman"/>
          <w:sz w:val="24"/>
          <w:szCs w:val="24"/>
          <w:lang w:eastAsia="en-US"/>
        </w:rPr>
        <w:t>three</w:t>
      </w:r>
      <w:r w:rsidR="00635B8A" w:rsidRPr="002F5F68">
        <w:rPr>
          <w:rFonts w:ascii="Times New Roman" w:eastAsia="Times New Roman" w:hAnsi="Times New Roman" w:cs="Times New Roman"/>
          <w:sz w:val="24"/>
          <w:szCs w:val="24"/>
          <w:lang w:eastAsia="en-US"/>
        </w:rPr>
        <w:t xml:space="preserve"> doses × 50%</w:t>
      </w:r>
      <w:r w:rsidR="00D407FF" w:rsidRPr="002F5F68">
        <w:rPr>
          <w:rFonts w:ascii="Times New Roman" w:eastAsia="Times New Roman" w:hAnsi="Times New Roman" w:cs="Times New Roman"/>
          <w:sz w:val="24"/>
          <w:szCs w:val="24"/>
          <w:lang w:eastAsia="en-US"/>
        </w:rPr>
        <w:t xml:space="preserve"> coverage</w:t>
      </w:r>
      <w:r w:rsidR="00635B8A" w:rsidRPr="002F5F68">
        <w:rPr>
          <w:rFonts w:ascii="Times New Roman" w:eastAsia="Times New Roman" w:hAnsi="Times New Roman" w:cs="Times New Roman"/>
          <w:sz w:val="24"/>
          <w:szCs w:val="24"/>
          <w:lang w:eastAsia="en-US"/>
        </w:rPr>
        <w:t xml:space="preserve">) with </w:t>
      </w:r>
      <w:r w:rsidR="008610CC">
        <w:rPr>
          <w:rFonts w:ascii="Times New Roman" w:eastAsia="Times New Roman" w:hAnsi="Times New Roman" w:cs="Times New Roman"/>
          <w:sz w:val="24"/>
          <w:szCs w:val="24"/>
          <w:lang w:eastAsia="en-US"/>
        </w:rPr>
        <w:t xml:space="preserve">the </w:t>
      </w:r>
      <w:r w:rsidR="00635B8A" w:rsidRPr="002F5F68">
        <w:rPr>
          <w:rFonts w:ascii="Times New Roman" w:eastAsia="Times New Roman" w:hAnsi="Times New Roman" w:cs="Times New Roman"/>
          <w:sz w:val="24"/>
          <w:szCs w:val="24"/>
          <w:lang w:eastAsia="en-US"/>
        </w:rPr>
        <w:t>‘No VPR’</w:t>
      </w:r>
      <w:r w:rsidR="008610CC">
        <w:rPr>
          <w:rFonts w:ascii="Times New Roman" w:eastAsia="Times New Roman" w:hAnsi="Times New Roman" w:cs="Times New Roman"/>
          <w:sz w:val="24"/>
          <w:szCs w:val="24"/>
          <w:lang w:eastAsia="en-US"/>
        </w:rPr>
        <w:t xml:space="preserve"> scenario</w:t>
      </w:r>
      <w:r w:rsidR="00635B8A" w:rsidRPr="002F5F68">
        <w:rPr>
          <w:rFonts w:ascii="Times New Roman" w:eastAsia="Times New Roman" w:hAnsi="Times New Roman" w:cs="Times New Roman"/>
          <w:sz w:val="24"/>
          <w:szCs w:val="24"/>
          <w:lang w:eastAsia="en-US"/>
        </w:rPr>
        <w:t xml:space="preserve">. </w:t>
      </w:r>
      <w:r w:rsidR="00D407FF" w:rsidRPr="002F5F68">
        <w:rPr>
          <w:rFonts w:ascii="Times New Roman" w:eastAsia="Times New Roman" w:hAnsi="Times New Roman" w:cs="Times New Roman"/>
          <w:sz w:val="24"/>
          <w:szCs w:val="24"/>
          <w:lang w:eastAsia="en-US"/>
        </w:rPr>
        <w:t>In comparison, f</w:t>
      </w:r>
      <w:r w:rsidR="00593A50" w:rsidRPr="002F5F68">
        <w:rPr>
          <w:rFonts w:ascii="Times New Roman" w:eastAsia="Times New Roman" w:hAnsi="Times New Roman" w:cs="Times New Roman"/>
          <w:sz w:val="24"/>
          <w:szCs w:val="24"/>
          <w:lang w:eastAsia="en-US"/>
        </w:rPr>
        <w:t>or</w:t>
      </w:r>
      <w:r w:rsidR="00635B8A" w:rsidRPr="002F5F68">
        <w:rPr>
          <w:rFonts w:ascii="Times New Roman" w:eastAsia="Times New Roman" w:hAnsi="Times New Roman" w:cs="Times New Roman"/>
          <w:sz w:val="24"/>
          <w:szCs w:val="24"/>
          <w:lang w:eastAsia="en-US"/>
        </w:rPr>
        <w:t xml:space="preserve"> </w:t>
      </w:r>
      <w:r w:rsidR="00D407FF" w:rsidRPr="002F5F68">
        <w:rPr>
          <w:rFonts w:ascii="Times New Roman" w:eastAsia="Times New Roman" w:hAnsi="Times New Roman" w:cs="Times New Roman"/>
          <w:sz w:val="24"/>
          <w:szCs w:val="24"/>
          <w:lang w:eastAsia="en-US"/>
        </w:rPr>
        <w:t xml:space="preserve">the </w:t>
      </w:r>
      <w:r w:rsidR="00635B8A" w:rsidRPr="002F5F68">
        <w:rPr>
          <w:rFonts w:ascii="Times New Roman" w:eastAsia="Times New Roman" w:hAnsi="Times New Roman" w:cs="Times New Roman"/>
          <w:sz w:val="24"/>
          <w:szCs w:val="24"/>
          <w:lang w:eastAsia="en-US"/>
        </w:rPr>
        <w:t xml:space="preserve">‘VPR’ scenario, a refugee </w:t>
      </w:r>
      <w:r w:rsidR="00D407FF" w:rsidRPr="002F5F68">
        <w:rPr>
          <w:rFonts w:ascii="Times New Roman" w:eastAsia="Times New Roman" w:hAnsi="Times New Roman" w:cs="Times New Roman"/>
          <w:sz w:val="24"/>
          <w:szCs w:val="24"/>
          <w:lang w:eastAsia="en-US"/>
        </w:rPr>
        <w:t xml:space="preserve">would </w:t>
      </w:r>
      <w:r w:rsidR="00635B8A" w:rsidRPr="002F5F68">
        <w:rPr>
          <w:rFonts w:ascii="Times New Roman" w:eastAsia="Times New Roman" w:hAnsi="Times New Roman" w:cs="Times New Roman"/>
          <w:sz w:val="24"/>
          <w:szCs w:val="24"/>
          <w:lang w:eastAsia="en-US"/>
        </w:rPr>
        <w:t xml:space="preserve">receive </w:t>
      </w:r>
      <w:r w:rsidR="009D4BBF">
        <w:rPr>
          <w:rFonts w:ascii="Times New Roman" w:eastAsia="Times New Roman" w:hAnsi="Times New Roman" w:cs="Times New Roman"/>
          <w:sz w:val="24"/>
          <w:szCs w:val="24"/>
          <w:lang w:eastAsia="en-US"/>
        </w:rPr>
        <w:t>two</w:t>
      </w:r>
      <w:r w:rsidR="00635B8A" w:rsidRPr="002F5F68">
        <w:rPr>
          <w:rFonts w:ascii="Times New Roman" w:eastAsia="Times New Roman" w:hAnsi="Times New Roman" w:cs="Times New Roman"/>
          <w:sz w:val="24"/>
          <w:szCs w:val="24"/>
          <w:lang w:eastAsia="en-US"/>
        </w:rPr>
        <w:t xml:space="preserve"> doses from </w:t>
      </w:r>
      <w:r w:rsidR="008610CC">
        <w:rPr>
          <w:rFonts w:ascii="Times New Roman" w:eastAsia="Times New Roman" w:hAnsi="Times New Roman" w:cs="Times New Roman"/>
          <w:sz w:val="24"/>
          <w:szCs w:val="24"/>
          <w:lang w:eastAsia="en-US"/>
        </w:rPr>
        <w:t xml:space="preserve">the </w:t>
      </w:r>
      <w:r w:rsidR="00635B8A" w:rsidRPr="002F5F68">
        <w:rPr>
          <w:rFonts w:ascii="Times New Roman" w:eastAsia="Times New Roman" w:hAnsi="Times New Roman" w:cs="Times New Roman"/>
          <w:sz w:val="24"/>
          <w:szCs w:val="24"/>
          <w:lang w:eastAsia="en-US"/>
        </w:rPr>
        <w:t xml:space="preserve">VPR </w:t>
      </w:r>
      <w:r w:rsidR="00D407FF" w:rsidRPr="002F5F68">
        <w:rPr>
          <w:rFonts w:ascii="Times New Roman" w:eastAsia="Times New Roman" w:hAnsi="Times New Roman" w:cs="Times New Roman"/>
          <w:sz w:val="24"/>
          <w:szCs w:val="24"/>
          <w:lang w:eastAsia="en-US"/>
        </w:rPr>
        <w:t xml:space="preserve">prior to departure. This refugee would only need to receive one dose after arriving to complete the </w:t>
      </w:r>
      <w:r w:rsidR="009D4BBF">
        <w:rPr>
          <w:rFonts w:ascii="Times New Roman" w:eastAsia="Times New Roman" w:hAnsi="Times New Roman" w:cs="Times New Roman"/>
          <w:sz w:val="24"/>
          <w:szCs w:val="24"/>
          <w:lang w:eastAsia="en-US"/>
        </w:rPr>
        <w:t>three</w:t>
      </w:r>
      <w:r w:rsidR="00D407FF" w:rsidRPr="002F5F68">
        <w:rPr>
          <w:rFonts w:ascii="Times New Roman" w:eastAsia="Times New Roman" w:hAnsi="Times New Roman" w:cs="Times New Roman"/>
          <w:sz w:val="24"/>
          <w:szCs w:val="24"/>
          <w:lang w:eastAsia="en-US"/>
        </w:rPr>
        <w:t xml:space="preserve">-dose schedule. If the coverage rate is 50%, then refugees would receive </w:t>
      </w:r>
      <w:r w:rsidR="00BC35C2">
        <w:rPr>
          <w:rFonts w:ascii="Times New Roman" w:eastAsia="Times New Roman" w:hAnsi="Times New Roman" w:cs="Times New Roman"/>
          <w:sz w:val="24"/>
          <w:szCs w:val="24"/>
          <w:lang w:eastAsia="en-US"/>
        </w:rPr>
        <w:t>one</w:t>
      </w:r>
      <w:r w:rsidR="00D407FF" w:rsidRPr="002F5F68">
        <w:rPr>
          <w:rFonts w:ascii="Times New Roman" w:eastAsia="Times New Roman" w:hAnsi="Times New Roman" w:cs="Times New Roman"/>
          <w:sz w:val="24"/>
          <w:szCs w:val="24"/>
          <w:lang w:eastAsia="en-US"/>
        </w:rPr>
        <w:t xml:space="preserve"> dose needed x 50% coverage =</w:t>
      </w:r>
      <w:r w:rsidR="00635B8A" w:rsidRPr="002F5F68">
        <w:rPr>
          <w:rFonts w:ascii="Times New Roman" w:eastAsia="Times New Roman" w:hAnsi="Times New Roman" w:cs="Times New Roman"/>
          <w:sz w:val="24"/>
          <w:szCs w:val="24"/>
          <w:lang w:eastAsia="en-US"/>
        </w:rPr>
        <w:t xml:space="preserve"> 0.5 </w:t>
      </w:r>
      <w:r w:rsidR="00D407FF" w:rsidRPr="002F5F68">
        <w:rPr>
          <w:rFonts w:ascii="Times New Roman" w:eastAsia="Times New Roman" w:hAnsi="Times New Roman" w:cs="Times New Roman"/>
          <w:sz w:val="24"/>
          <w:szCs w:val="24"/>
          <w:lang w:eastAsia="en-US"/>
        </w:rPr>
        <w:t xml:space="preserve">domestic </w:t>
      </w:r>
      <w:r w:rsidR="00635B8A" w:rsidRPr="002F5F68">
        <w:rPr>
          <w:rFonts w:ascii="Times New Roman" w:eastAsia="Times New Roman" w:hAnsi="Times New Roman" w:cs="Times New Roman"/>
          <w:sz w:val="24"/>
          <w:szCs w:val="24"/>
          <w:lang w:eastAsia="en-US"/>
        </w:rPr>
        <w:t>doses</w:t>
      </w:r>
      <w:r w:rsidR="00BC35C2">
        <w:rPr>
          <w:rFonts w:ascii="Times New Roman" w:eastAsia="Times New Roman" w:hAnsi="Times New Roman" w:cs="Times New Roman"/>
          <w:sz w:val="24"/>
          <w:szCs w:val="24"/>
          <w:lang w:eastAsia="en-US"/>
        </w:rPr>
        <w:t>,</w:t>
      </w:r>
      <w:r w:rsidR="00635B8A" w:rsidRPr="002F5F68">
        <w:rPr>
          <w:rFonts w:ascii="Times New Roman" w:eastAsia="Times New Roman" w:hAnsi="Times New Roman" w:cs="Times New Roman"/>
          <w:sz w:val="24"/>
          <w:szCs w:val="24"/>
          <w:lang w:eastAsia="en-US"/>
        </w:rPr>
        <w:t xml:space="preserve"> </w:t>
      </w:r>
      <w:r w:rsidR="00D407FF" w:rsidRPr="002F5F68">
        <w:rPr>
          <w:rFonts w:ascii="Times New Roman" w:eastAsia="Times New Roman" w:hAnsi="Times New Roman" w:cs="Times New Roman"/>
          <w:sz w:val="24"/>
          <w:szCs w:val="24"/>
          <w:lang w:eastAsia="en-US"/>
        </w:rPr>
        <w:t>on average</w:t>
      </w:r>
      <w:r w:rsidR="00BC35C2">
        <w:rPr>
          <w:rFonts w:ascii="Times New Roman" w:eastAsia="Times New Roman" w:hAnsi="Times New Roman" w:cs="Times New Roman"/>
          <w:sz w:val="24"/>
          <w:szCs w:val="24"/>
          <w:lang w:eastAsia="en-US"/>
        </w:rPr>
        <w:t>,</w:t>
      </w:r>
      <w:r w:rsidR="00D407FF" w:rsidRPr="002F5F68">
        <w:rPr>
          <w:rFonts w:ascii="Times New Roman" w:eastAsia="Times New Roman" w:hAnsi="Times New Roman" w:cs="Times New Roman"/>
          <w:sz w:val="24"/>
          <w:szCs w:val="24"/>
          <w:lang w:eastAsia="en-US"/>
        </w:rPr>
        <w:t xml:space="preserve"> after arrival. The total number of doses received under the ‘VPR’ scenario would then be </w:t>
      </w:r>
      <w:r w:rsidR="00BC35C2">
        <w:rPr>
          <w:rFonts w:ascii="Times New Roman" w:eastAsia="Times New Roman" w:hAnsi="Times New Roman" w:cs="Times New Roman"/>
          <w:sz w:val="24"/>
          <w:szCs w:val="24"/>
          <w:lang w:eastAsia="en-US"/>
        </w:rPr>
        <w:t>two</w:t>
      </w:r>
      <w:r w:rsidR="00D407FF" w:rsidRPr="002F5F68">
        <w:rPr>
          <w:rFonts w:ascii="Times New Roman" w:eastAsia="Times New Roman" w:hAnsi="Times New Roman" w:cs="Times New Roman"/>
          <w:sz w:val="24"/>
          <w:szCs w:val="24"/>
          <w:lang w:eastAsia="en-US"/>
        </w:rPr>
        <w:t xml:space="preserve"> doses from </w:t>
      </w:r>
      <w:r w:rsidR="008610CC">
        <w:rPr>
          <w:rFonts w:ascii="Times New Roman" w:eastAsia="Times New Roman" w:hAnsi="Times New Roman" w:cs="Times New Roman"/>
          <w:sz w:val="24"/>
          <w:szCs w:val="24"/>
          <w:lang w:eastAsia="en-US"/>
        </w:rPr>
        <w:t xml:space="preserve">the </w:t>
      </w:r>
      <w:r w:rsidR="00D407FF" w:rsidRPr="002F5F68">
        <w:rPr>
          <w:rFonts w:ascii="Times New Roman" w:eastAsia="Times New Roman" w:hAnsi="Times New Roman" w:cs="Times New Roman"/>
          <w:sz w:val="24"/>
          <w:szCs w:val="24"/>
          <w:lang w:eastAsia="en-US"/>
        </w:rPr>
        <w:t>VPR + 0.5 domestic doses</w:t>
      </w:r>
      <w:r w:rsidR="00BC35C2">
        <w:rPr>
          <w:rFonts w:ascii="Times New Roman" w:eastAsia="Times New Roman" w:hAnsi="Times New Roman" w:cs="Times New Roman"/>
          <w:sz w:val="24"/>
          <w:szCs w:val="24"/>
          <w:lang w:eastAsia="en-US"/>
        </w:rPr>
        <w:t xml:space="preserve"> </w:t>
      </w:r>
      <w:r w:rsidR="00D407FF" w:rsidRPr="002F5F68">
        <w:rPr>
          <w:rFonts w:ascii="Times New Roman" w:eastAsia="Times New Roman" w:hAnsi="Times New Roman" w:cs="Times New Roman"/>
          <w:sz w:val="24"/>
          <w:szCs w:val="24"/>
          <w:lang w:eastAsia="en-US"/>
        </w:rPr>
        <w:t>= 2.5 doses in total on average</w:t>
      </w:r>
      <w:r w:rsidR="00635B8A" w:rsidRPr="002F5F68">
        <w:rPr>
          <w:rFonts w:ascii="Times New Roman" w:eastAsia="Times New Roman" w:hAnsi="Times New Roman" w:cs="Times New Roman"/>
          <w:sz w:val="24"/>
          <w:szCs w:val="24"/>
          <w:lang w:eastAsia="en-US"/>
        </w:rPr>
        <w:t>.</w:t>
      </w:r>
      <w:r w:rsidR="00635B8A">
        <w:rPr>
          <w:rFonts w:ascii="Times New Roman" w:eastAsia="Times New Roman" w:hAnsi="Times New Roman" w:cs="Times New Roman"/>
          <w:sz w:val="24"/>
          <w:szCs w:val="24"/>
          <w:lang w:eastAsia="en-US"/>
        </w:rPr>
        <w:t xml:space="preserve"> </w:t>
      </w:r>
      <w:r w:rsidR="00154587">
        <w:rPr>
          <w:rFonts w:ascii="Times New Roman" w:eastAsia="Times New Roman" w:hAnsi="Times New Roman" w:cs="Times New Roman"/>
          <w:sz w:val="24"/>
          <w:szCs w:val="24"/>
          <w:lang w:eastAsia="en-US"/>
        </w:rPr>
        <w:t>Assuming equivalent domestic coverage rates for the ‘VPR’ and ‘No VPR’ scenarios, w</w:t>
      </w:r>
      <w:r w:rsidR="007F1F0D">
        <w:rPr>
          <w:rFonts w:ascii="Times New Roman" w:eastAsia="Times New Roman" w:hAnsi="Times New Roman" w:cs="Times New Roman"/>
          <w:sz w:val="24"/>
          <w:szCs w:val="24"/>
          <w:lang w:eastAsia="en-US"/>
        </w:rPr>
        <w:t xml:space="preserve">e </w:t>
      </w:r>
      <w:r w:rsidR="00593A50">
        <w:rPr>
          <w:rFonts w:ascii="Times New Roman" w:eastAsia="Times New Roman" w:hAnsi="Times New Roman" w:cs="Times New Roman"/>
          <w:sz w:val="24"/>
          <w:szCs w:val="24"/>
          <w:lang w:eastAsia="en-US"/>
        </w:rPr>
        <w:t>identified</w:t>
      </w:r>
      <w:r w:rsidR="00593A50" w:rsidRPr="002E602C">
        <w:rPr>
          <w:rFonts w:ascii="Times New Roman" w:eastAsia="Times New Roman" w:hAnsi="Times New Roman" w:cs="Times New Roman"/>
          <w:sz w:val="24"/>
          <w:szCs w:val="24"/>
          <w:lang w:eastAsia="en-US"/>
        </w:rPr>
        <w:t xml:space="preserve"> the </w:t>
      </w:r>
      <w:r w:rsidR="00154587">
        <w:rPr>
          <w:rFonts w:ascii="Times New Roman" w:eastAsia="Times New Roman" w:hAnsi="Times New Roman" w:cs="Times New Roman"/>
          <w:sz w:val="24"/>
          <w:szCs w:val="24"/>
          <w:lang w:eastAsia="en-US"/>
        </w:rPr>
        <w:t xml:space="preserve">domestic </w:t>
      </w:r>
      <w:r w:rsidR="00593A50" w:rsidRPr="002E602C">
        <w:rPr>
          <w:rFonts w:ascii="Times New Roman" w:eastAsia="Times New Roman" w:hAnsi="Times New Roman" w:cs="Times New Roman"/>
          <w:sz w:val="24"/>
          <w:szCs w:val="24"/>
          <w:lang w:eastAsia="en-US"/>
        </w:rPr>
        <w:t xml:space="preserve">coverage rate for which the </w:t>
      </w:r>
      <w:r w:rsidR="00593A50">
        <w:rPr>
          <w:rFonts w:ascii="Times New Roman" w:eastAsia="Times New Roman" w:hAnsi="Times New Roman" w:cs="Times New Roman"/>
          <w:sz w:val="24"/>
          <w:szCs w:val="24"/>
          <w:lang w:eastAsia="en-US"/>
        </w:rPr>
        <w:t>US</w:t>
      </w:r>
      <w:r w:rsidR="00593A50" w:rsidRPr="002E602C">
        <w:rPr>
          <w:rFonts w:ascii="Times New Roman" w:eastAsia="Times New Roman" w:hAnsi="Times New Roman" w:cs="Times New Roman"/>
          <w:sz w:val="24"/>
          <w:szCs w:val="24"/>
          <w:lang w:eastAsia="en-US"/>
        </w:rPr>
        <w:t xml:space="preserve"> gov</w:t>
      </w:r>
      <w:r w:rsidR="00593A50">
        <w:rPr>
          <w:rFonts w:ascii="Times New Roman" w:eastAsia="Times New Roman" w:hAnsi="Times New Roman" w:cs="Times New Roman"/>
          <w:sz w:val="24"/>
          <w:szCs w:val="24"/>
          <w:lang w:eastAsia="en-US"/>
        </w:rPr>
        <w:t>ernment costs</w:t>
      </w:r>
      <w:r w:rsidR="00BC35C2">
        <w:rPr>
          <w:rFonts w:ascii="Times New Roman" w:eastAsia="Times New Roman" w:hAnsi="Times New Roman" w:cs="Times New Roman"/>
          <w:sz w:val="24"/>
          <w:szCs w:val="24"/>
          <w:lang w:eastAsia="en-US"/>
        </w:rPr>
        <w:t>,</w:t>
      </w:r>
      <w:r w:rsidR="00593A50">
        <w:rPr>
          <w:rFonts w:ascii="Times New Roman" w:eastAsia="Times New Roman" w:hAnsi="Times New Roman" w:cs="Times New Roman"/>
          <w:sz w:val="24"/>
          <w:szCs w:val="24"/>
          <w:lang w:eastAsia="en-US"/>
        </w:rPr>
        <w:t xml:space="preserve"> with and without </w:t>
      </w:r>
      <w:r w:rsidR="007D2CCB">
        <w:rPr>
          <w:rFonts w:ascii="Times New Roman" w:eastAsia="Times New Roman" w:hAnsi="Times New Roman" w:cs="Times New Roman"/>
          <w:sz w:val="24"/>
          <w:szCs w:val="24"/>
          <w:lang w:eastAsia="en-US"/>
        </w:rPr>
        <w:t xml:space="preserve">the </w:t>
      </w:r>
      <w:r w:rsidR="00593A50">
        <w:rPr>
          <w:rFonts w:ascii="Times New Roman" w:eastAsia="Times New Roman" w:hAnsi="Times New Roman" w:cs="Times New Roman"/>
          <w:sz w:val="24"/>
          <w:szCs w:val="24"/>
          <w:lang w:eastAsia="en-US"/>
        </w:rPr>
        <w:t>VPR</w:t>
      </w:r>
      <w:r w:rsidR="00BC35C2">
        <w:rPr>
          <w:rFonts w:ascii="Times New Roman" w:eastAsia="Times New Roman" w:hAnsi="Times New Roman" w:cs="Times New Roman"/>
          <w:sz w:val="24"/>
          <w:szCs w:val="24"/>
          <w:lang w:eastAsia="en-US"/>
        </w:rPr>
        <w:t>,</w:t>
      </w:r>
      <w:r w:rsidR="00593A50">
        <w:rPr>
          <w:rFonts w:ascii="Times New Roman" w:eastAsia="Times New Roman" w:hAnsi="Times New Roman" w:cs="Times New Roman"/>
          <w:sz w:val="24"/>
          <w:szCs w:val="24"/>
          <w:lang w:eastAsia="en-US"/>
        </w:rPr>
        <w:t xml:space="preserve"> were equivalent</w:t>
      </w:r>
      <w:r w:rsidR="00BC35C2">
        <w:rPr>
          <w:rFonts w:ascii="Times New Roman" w:eastAsia="Times New Roman" w:hAnsi="Times New Roman" w:cs="Times New Roman"/>
          <w:sz w:val="24"/>
          <w:szCs w:val="24"/>
          <w:lang w:eastAsia="en-US"/>
        </w:rPr>
        <w:t>,</w:t>
      </w:r>
      <w:r w:rsidR="00593A50" w:rsidRPr="002E602C">
        <w:rPr>
          <w:rFonts w:ascii="Times New Roman" w:eastAsia="Times New Roman" w:hAnsi="Times New Roman" w:cs="Times New Roman"/>
          <w:sz w:val="24"/>
          <w:szCs w:val="24"/>
          <w:lang w:eastAsia="en-US"/>
        </w:rPr>
        <w:t xml:space="preserve"> and </w:t>
      </w:r>
      <w:r w:rsidRPr="002E602C">
        <w:rPr>
          <w:rFonts w:ascii="Times New Roman" w:eastAsia="Times New Roman" w:hAnsi="Times New Roman" w:cs="Times New Roman"/>
          <w:sz w:val="24"/>
          <w:szCs w:val="24"/>
          <w:lang w:eastAsia="en-US"/>
        </w:rPr>
        <w:t>estimate</w:t>
      </w:r>
      <w:r w:rsidR="007F1F0D">
        <w:rPr>
          <w:rFonts w:ascii="Times New Roman" w:eastAsia="Times New Roman" w:hAnsi="Times New Roman" w:cs="Times New Roman"/>
          <w:sz w:val="24"/>
          <w:szCs w:val="24"/>
          <w:lang w:eastAsia="en-US"/>
        </w:rPr>
        <w:t>d</w:t>
      </w:r>
      <w:r w:rsidRPr="002E602C">
        <w:rPr>
          <w:rFonts w:ascii="Times New Roman" w:eastAsia="Times New Roman" w:hAnsi="Times New Roman" w:cs="Times New Roman"/>
          <w:sz w:val="24"/>
          <w:szCs w:val="24"/>
          <w:lang w:eastAsia="en-US"/>
        </w:rPr>
        <w:t xml:space="preserve"> the number</w:t>
      </w:r>
      <w:r w:rsidR="007F1F0D">
        <w:rPr>
          <w:rFonts w:ascii="Times New Roman" w:eastAsia="Times New Roman" w:hAnsi="Times New Roman" w:cs="Times New Roman"/>
          <w:sz w:val="24"/>
          <w:szCs w:val="24"/>
          <w:lang w:eastAsia="en-US"/>
        </w:rPr>
        <w:t>s</w:t>
      </w:r>
      <w:r w:rsidRPr="002E602C">
        <w:rPr>
          <w:rFonts w:ascii="Times New Roman" w:eastAsia="Times New Roman" w:hAnsi="Times New Roman" w:cs="Times New Roman"/>
          <w:sz w:val="24"/>
          <w:szCs w:val="24"/>
          <w:lang w:eastAsia="en-US"/>
        </w:rPr>
        <w:t xml:space="preserve"> of doses of each vaccine received by refugees at the bre</w:t>
      </w:r>
      <w:r w:rsidR="007F1F0D">
        <w:rPr>
          <w:rFonts w:ascii="Times New Roman" w:eastAsia="Times New Roman" w:hAnsi="Times New Roman" w:cs="Times New Roman"/>
          <w:sz w:val="24"/>
          <w:szCs w:val="24"/>
          <w:lang w:eastAsia="en-US"/>
        </w:rPr>
        <w:t>ak</w:t>
      </w:r>
      <w:r w:rsidR="00F40BB6">
        <w:rPr>
          <w:rFonts w:ascii="Times New Roman" w:eastAsia="Times New Roman" w:hAnsi="Times New Roman" w:cs="Times New Roman"/>
          <w:sz w:val="24"/>
          <w:szCs w:val="24"/>
          <w:lang w:eastAsia="en-US"/>
        </w:rPr>
        <w:t>-</w:t>
      </w:r>
      <w:r w:rsidR="007F1F0D">
        <w:rPr>
          <w:rFonts w:ascii="Times New Roman" w:eastAsia="Times New Roman" w:hAnsi="Times New Roman" w:cs="Times New Roman"/>
          <w:sz w:val="24"/>
          <w:szCs w:val="24"/>
          <w:lang w:eastAsia="en-US"/>
        </w:rPr>
        <w:t xml:space="preserve">even domestic coverage rate. </w:t>
      </w:r>
      <w:r w:rsidRPr="002E602C">
        <w:rPr>
          <w:rFonts w:ascii="Times New Roman" w:eastAsia="Times New Roman" w:hAnsi="Times New Roman" w:cs="Times New Roman"/>
          <w:sz w:val="24"/>
          <w:szCs w:val="24"/>
          <w:lang w:eastAsia="en-US"/>
        </w:rPr>
        <w:t xml:space="preserve">To answer the second </w:t>
      </w:r>
      <w:r w:rsidRPr="002E602C">
        <w:rPr>
          <w:rFonts w:ascii="Times New Roman" w:eastAsia="Times New Roman" w:hAnsi="Times New Roman" w:cs="Times New Roman"/>
          <w:sz w:val="24"/>
          <w:szCs w:val="24"/>
          <w:lang w:eastAsia="en-US"/>
        </w:rPr>
        <w:lastRenderedPageBreak/>
        <w:t>question, we</w:t>
      </w:r>
      <w:r w:rsidR="007F1F0D">
        <w:rPr>
          <w:rFonts w:ascii="Times New Roman" w:eastAsia="Times New Roman" w:hAnsi="Times New Roman" w:cs="Times New Roman"/>
          <w:sz w:val="24"/>
          <w:szCs w:val="24"/>
          <w:lang w:eastAsia="en-US"/>
        </w:rPr>
        <w:t xml:space="preserve"> varied</w:t>
      </w:r>
      <w:r w:rsidRPr="002E602C">
        <w:rPr>
          <w:rFonts w:ascii="Times New Roman" w:eastAsia="Times New Roman" w:hAnsi="Times New Roman" w:cs="Times New Roman"/>
          <w:sz w:val="24"/>
          <w:szCs w:val="24"/>
          <w:lang w:eastAsia="en-US"/>
        </w:rPr>
        <w:t xml:space="preserve"> the revaccination rate from 0% (no domestic re-vaccination) to 100% (none of the doses provided overseas are considered valid in the United States) and investigate</w:t>
      </w:r>
      <w:r w:rsidR="007F1F0D">
        <w:rPr>
          <w:rFonts w:ascii="Times New Roman" w:eastAsia="Times New Roman" w:hAnsi="Times New Roman" w:cs="Times New Roman"/>
          <w:sz w:val="24"/>
          <w:szCs w:val="24"/>
          <w:lang w:eastAsia="en-US"/>
        </w:rPr>
        <w:t>d</w:t>
      </w:r>
      <w:r w:rsidRPr="002E602C">
        <w:rPr>
          <w:rFonts w:ascii="Times New Roman" w:eastAsia="Times New Roman" w:hAnsi="Times New Roman" w:cs="Times New Roman"/>
          <w:sz w:val="24"/>
          <w:szCs w:val="24"/>
          <w:lang w:eastAsia="en-US"/>
        </w:rPr>
        <w:t xml:space="preserve"> the range of government costs and the break-even re-vaccination rate at which the </w:t>
      </w:r>
      <w:r w:rsidR="00FB5872">
        <w:rPr>
          <w:rFonts w:ascii="Times New Roman" w:eastAsia="Times New Roman" w:hAnsi="Times New Roman" w:cs="Times New Roman"/>
          <w:sz w:val="24"/>
          <w:szCs w:val="24"/>
          <w:lang w:eastAsia="en-US"/>
        </w:rPr>
        <w:t xml:space="preserve">US governments’ </w:t>
      </w:r>
      <w:r w:rsidR="008A6A1E">
        <w:rPr>
          <w:rFonts w:ascii="Times New Roman" w:eastAsia="Times New Roman" w:hAnsi="Times New Roman" w:cs="Times New Roman"/>
          <w:sz w:val="24"/>
          <w:szCs w:val="24"/>
          <w:lang w:eastAsia="en-US"/>
        </w:rPr>
        <w:t>cost</w:t>
      </w:r>
      <w:r w:rsidR="00FB5872">
        <w:rPr>
          <w:rFonts w:ascii="Times New Roman" w:eastAsia="Times New Roman" w:hAnsi="Times New Roman" w:cs="Times New Roman"/>
          <w:sz w:val="24"/>
          <w:szCs w:val="24"/>
          <w:lang w:eastAsia="en-US"/>
        </w:rPr>
        <w:t>s</w:t>
      </w:r>
      <w:r w:rsidR="00BC35C2">
        <w:rPr>
          <w:rFonts w:ascii="Times New Roman" w:eastAsia="Times New Roman" w:hAnsi="Times New Roman" w:cs="Times New Roman"/>
          <w:sz w:val="24"/>
          <w:szCs w:val="24"/>
          <w:lang w:eastAsia="en-US"/>
        </w:rPr>
        <w:t>,</w:t>
      </w:r>
      <w:r w:rsidR="008A6A1E">
        <w:rPr>
          <w:rFonts w:ascii="Times New Roman" w:eastAsia="Times New Roman" w:hAnsi="Times New Roman" w:cs="Times New Roman"/>
          <w:sz w:val="24"/>
          <w:szCs w:val="24"/>
          <w:lang w:eastAsia="en-US"/>
        </w:rPr>
        <w:t xml:space="preserve"> with and without </w:t>
      </w:r>
      <w:r w:rsidR="008610CC">
        <w:rPr>
          <w:rFonts w:ascii="Times New Roman" w:eastAsia="Times New Roman" w:hAnsi="Times New Roman" w:cs="Times New Roman"/>
          <w:sz w:val="24"/>
          <w:szCs w:val="24"/>
          <w:lang w:eastAsia="en-US"/>
        </w:rPr>
        <w:t xml:space="preserve">the </w:t>
      </w:r>
      <w:r w:rsidR="001775E0">
        <w:rPr>
          <w:rFonts w:ascii="Times New Roman" w:eastAsia="Times New Roman" w:hAnsi="Times New Roman" w:cs="Times New Roman"/>
          <w:sz w:val="24"/>
          <w:szCs w:val="24"/>
          <w:lang w:eastAsia="en-US"/>
        </w:rPr>
        <w:t>VPR</w:t>
      </w:r>
      <w:r w:rsidR="00BC35C2">
        <w:rPr>
          <w:rFonts w:ascii="Times New Roman" w:eastAsia="Times New Roman" w:hAnsi="Times New Roman" w:cs="Times New Roman"/>
          <w:sz w:val="24"/>
          <w:szCs w:val="24"/>
          <w:lang w:eastAsia="en-US"/>
        </w:rPr>
        <w:t>,</w:t>
      </w:r>
      <w:r w:rsidR="008A6A1E">
        <w:rPr>
          <w:rFonts w:ascii="Times New Roman" w:eastAsia="Times New Roman" w:hAnsi="Times New Roman" w:cs="Times New Roman"/>
          <w:sz w:val="24"/>
          <w:szCs w:val="24"/>
          <w:lang w:eastAsia="en-US"/>
        </w:rPr>
        <w:t xml:space="preserve"> </w:t>
      </w:r>
      <w:r w:rsidR="00FB5872">
        <w:rPr>
          <w:rFonts w:ascii="Times New Roman" w:eastAsia="Times New Roman" w:hAnsi="Times New Roman" w:cs="Times New Roman"/>
          <w:sz w:val="24"/>
          <w:szCs w:val="24"/>
          <w:lang w:eastAsia="en-US"/>
        </w:rPr>
        <w:t>were</w:t>
      </w:r>
      <w:r w:rsidR="00FB5872" w:rsidRPr="002E602C">
        <w:rPr>
          <w:rFonts w:ascii="Times New Roman" w:eastAsia="Times New Roman" w:hAnsi="Times New Roman" w:cs="Times New Roman"/>
          <w:sz w:val="24"/>
          <w:szCs w:val="24"/>
          <w:lang w:eastAsia="en-US"/>
        </w:rPr>
        <w:t xml:space="preserve"> </w:t>
      </w:r>
      <w:r w:rsidRPr="002E602C">
        <w:rPr>
          <w:rFonts w:ascii="Times New Roman" w:eastAsia="Times New Roman" w:hAnsi="Times New Roman" w:cs="Times New Roman"/>
          <w:sz w:val="24"/>
          <w:szCs w:val="24"/>
          <w:lang w:eastAsia="en-US"/>
        </w:rPr>
        <w:t xml:space="preserve">equivalent. </w:t>
      </w:r>
    </w:p>
    <w:p w14:paraId="25E60A3E" w14:textId="767B7C47" w:rsidR="003C2C69" w:rsidRPr="00AD0A3C" w:rsidRDefault="003C2C69" w:rsidP="00AD0A3C">
      <w:pPr>
        <w:pStyle w:val="Heading1"/>
        <w:numPr>
          <w:ilvl w:val="0"/>
          <w:numId w:val="2"/>
        </w:numPr>
        <w:rPr>
          <w:b/>
        </w:rPr>
      </w:pPr>
      <w:bookmarkStart w:id="10" w:name="_Toc492033306"/>
      <w:r w:rsidRPr="00AD0A3C">
        <w:rPr>
          <w:rFonts w:cs="Times New Roman"/>
          <w:b/>
          <w:szCs w:val="24"/>
        </w:rPr>
        <w:lastRenderedPageBreak/>
        <w:t>Costs comparison between with and without the Vaccination Program for US-bound Refugees using private sector costs for domestic vaccination costs</w:t>
      </w:r>
      <w:bookmarkEnd w:id="10"/>
      <w:r w:rsidRPr="00AD0A3C">
        <w:rPr>
          <w:rFonts w:cs="Times New Roman"/>
          <w:b/>
          <w:szCs w:val="24"/>
        </w:rPr>
        <w:t xml:space="preserve"> </w:t>
      </w:r>
    </w:p>
    <w:p w14:paraId="1B052525" w14:textId="77777777" w:rsidR="00007465" w:rsidRDefault="00007465" w:rsidP="00AD0A3C">
      <w:pPr>
        <w:spacing w:after="0" w:line="240" w:lineRule="auto"/>
        <w:rPr>
          <w:rFonts w:ascii="Times New Roman" w:hAnsi="Times New Roman" w:cs="Times New Roman"/>
          <w:sz w:val="24"/>
          <w:szCs w:val="24"/>
        </w:rPr>
      </w:pPr>
    </w:p>
    <w:p w14:paraId="78A6D8B8" w14:textId="37C1A5DF" w:rsidR="003C2C69" w:rsidRDefault="00C95212" w:rsidP="00AD0A3C">
      <w:pPr>
        <w:spacing w:after="0" w:line="240" w:lineRule="auto"/>
        <w:rPr>
          <w:rFonts w:ascii="Times New Roman" w:hAnsi="Times New Roman" w:cs="Times New Roman"/>
          <w:sz w:val="24"/>
          <w:szCs w:val="24"/>
        </w:rPr>
      </w:pPr>
      <w:r>
        <w:rPr>
          <w:rFonts w:ascii="Times New Roman" w:hAnsi="Times New Roman" w:cs="Times New Roman"/>
          <w:sz w:val="24"/>
          <w:szCs w:val="24"/>
        </w:rPr>
        <w:t>Table A16</w:t>
      </w:r>
      <w:r w:rsidR="003C2C69" w:rsidRPr="003C2C69">
        <w:rPr>
          <w:rFonts w:ascii="Times New Roman" w:hAnsi="Times New Roman" w:cs="Times New Roman"/>
          <w:sz w:val="24"/>
          <w:szCs w:val="24"/>
        </w:rPr>
        <w:t>:</w:t>
      </w:r>
      <w:r w:rsidR="003C2C69" w:rsidRPr="00AD0A3C">
        <w:rPr>
          <w:rFonts w:ascii="Times New Roman" w:hAnsi="Times New Roman" w:cs="Times New Roman"/>
          <w:sz w:val="24"/>
          <w:szCs w:val="24"/>
        </w:rPr>
        <w:t xml:space="preserve"> Costs of full vaccination, except for influenza, with and without the Vaccination Program for US-bound Refugees (VPR), by age group </w:t>
      </w:r>
      <w:r w:rsidR="003C2C69">
        <w:rPr>
          <w:rFonts w:ascii="Times New Roman" w:hAnsi="Times New Roman" w:cs="Times New Roman"/>
          <w:sz w:val="24"/>
          <w:szCs w:val="24"/>
        </w:rPr>
        <w:t xml:space="preserve">using private sector costs for domestic vaccination costs </w:t>
      </w:r>
      <w:r w:rsidR="003C2C69" w:rsidRPr="00AD0A3C">
        <w:rPr>
          <w:rFonts w:ascii="Times New Roman" w:hAnsi="Times New Roman" w:cs="Times New Roman"/>
          <w:sz w:val="24"/>
          <w:szCs w:val="24"/>
        </w:rPr>
        <w:t>(2015 US dollars)</w:t>
      </w:r>
    </w:p>
    <w:p w14:paraId="4D4D3C00" w14:textId="77777777" w:rsidR="00C95212" w:rsidRPr="00AD0A3C" w:rsidRDefault="00C95212" w:rsidP="00AD0A3C">
      <w:pPr>
        <w:spacing w:after="0" w:line="240" w:lineRule="auto"/>
        <w:rPr>
          <w:rFonts w:ascii="Times New Roman" w:hAnsi="Times New Roman" w:cs="Times New Roman"/>
          <w:sz w:val="24"/>
          <w:szCs w:val="24"/>
        </w:rPr>
      </w:pPr>
    </w:p>
    <w:p w14:paraId="33D50AE6" w14:textId="77777777" w:rsidR="003C2C69" w:rsidRPr="00AD0A3C" w:rsidRDefault="003C2C69" w:rsidP="00AD0A3C">
      <w:pPr>
        <w:spacing w:after="0" w:line="240" w:lineRule="auto"/>
        <w:rPr>
          <w:rFonts w:ascii="Times New Roman" w:hAnsi="Times New Roman" w:cs="Times New Roman"/>
          <w:sz w:val="24"/>
          <w:szCs w:val="24"/>
        </w:rPr>
      </w:pPr>
      <w:r w:rsidRPr="00AD0A3C">
        <w:rPr>
          <w:rFonts w:ascii="Times New Roman" w:hAnsi="Times New Roman" w:cs="Times New Roman"/>
          <w:sz w:val="24"/>
          <w:szCs w:val="24"/>
        </w:rPr>
        <w:t>All vaccines except influenza vaccines</w:t>
      </w:r>
    </w:p>
    <w:tbl>
      <w:tblPr>
        <w:tblW w:w="12505" w:type="dxa"/>
        <w:tblLook w:val="04A0" w:firstRow="1" w:lastRow="0" w:firstColumn="1" w:lastColumn="0" w:noHBand="0" w:noVBand="1"/>
      </w:tblPr>
      <w:tblGrid>
        <w:gridCol w:w="2380"/>
        <w:gridCol w:w="1305"/>
        <w:gridCol w:w="1980"/>
        <w:gridCol w:w="1530"/>
        <w:gridCol w:w="1440"/>
        <w:gridCol w:w="1980"/>
        <w:gridCol w:w="1890"/>
      </w:tblGrid>
      <w:tr w:rsidR="003C2C69" w:rsidRPr="003C2C69" w14:paraId="6C960246" w14:textId="77777777" w:rsidTr="00AD0A3C">
        <w:trPr>
          <w:trHeight w:val="300"/>
        </w:trPr>
        <w:tc>
          <w:tcPr>
            <w:tcW w:w="2380" w:type="dxa"/>
            <w:vMerge w:val="restart"/>
            <w:tcBorders>
              <w:top w:val="single" w:sz="4" w:space="0" w:color="auto"/>
              <w:left w:val="nil"/>
              <w:bottom w:val="single" w:sz="4" w:space="0" w:color="auto"/>
              <w:right w:val="nil"/>
            </w:tcBorders>
            <w:noWrap/>
            <w:vAlign w:val="center"/>
          </w:tcPr>
          <w:p w14:paraId="0F0FF44C" w14:textId="77777777" w:rsidR="003C2C69" w:rsidRPr="00AD0A3C" w:rsidRDefault="003C2C69" w:rsidP="00AD0A3C">
            <w:pPr>
              <w:spacing w:after="0" w:line="240" w:lineRule="auto"/>
              <w:jc w:val="center"/>
              <w:rPr>
                <w:rFonts w:ascii="Times New Roman" w:hAnsi="Times New Roman" w:cs="Times New Roman"/>
                <w:color w:val="000000"/>
                <w:sz w:val="24"/>
                <w:szCs w:val="24"/>
              </w:rPr>
            </w:pPr>
          </w:p>
        </w:tc>
        <w:tc>
          <w:tcPr>
            <w:tcW w:w="1305" w:type="dxa"/>
            <w:vMerge w:val="restart"/>
            <w:tcBorders>
              <w:top w:val="single" w:sz="4" w:space="0" w:color="auto"/>
              <w:left w:val="nil"/>
              <w:bottom w:val="single" w:sz="4" w:space="0" w:color="auto"/>
              <w:right w:val="nil"/>
            </w:tcBorders>
            <w:noWrap/>
            <w:vAlign w:val="center"/>
            <w:hideMark/>
          </w:tcPr>
          <w:p w14:paraId="721BB9CF"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‘No VPR’ scenario (a)</w:t>
            </w:r>
          </w:p>
        </w:tc>
        <w:tc>
          <w:tcPr>
            <w:tcW w:w="4950" w:type="dxa"/>
            <w:gridSpan w:val="3"/>
            <w:tcBorders>
              <w:top w:val="single" w:sz="4" w:space="0" w:color="auto"/>
              <w:left w:val="nil"/>
              <w:bottom w:val="single" w:sz="4" w:space="0" w:color="auto"/>
              <w:right w:val="nil"/>
            </w:tcBorders>
            <w:noWrap/>
            <w:vAlign w:val="center"/>
            <w:hideMark/>
          </w:tcPr>
          <w:p w14:paraId="2CB42EDD"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‘VPR’ scenario</w:t>
            </w:r>
          </w:p>
        </w:tc>
        <w:tc>
          <w:tcPr>
            <w:tcW w:w="1980" w:type="dxa"/>
            <w:vMerge w:val="restart"/>
            <w:tcBorders>
              <w:top w:val="single" w:sz="4" w:space="0" w:color="auto"/>
              <w:left w:val="nil"/>
              <w:bottom w:val="single" w:sz="4" w:space="0" w:color="auto"/>
              <w:right w:val="nil"/>
            </w:tcBorders>
            <w:vAlign w:val="center"/>
            <w:hideMark/>
          </w:tcPr>
          <w:p w14:paraId="1776A715"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Net cost savings</w:t>
            </w:r>
            <w:r w:rsidRPr="00AD0A3C">
              <w:rPr>
                <w:rFonts w:ascii="Times New Roman" w:hAnsi="Times New Roman" w:cs="Times New Roman"/>
                <w:color w:val="000000"/>
                <w:sz w:val="24"/>
                <w:szCs w:val="24"/>
              </w:rPr>
              <w:br/>
              <w:t>(a)-(b)</w:t>
            </w:r>
          </w:p>
        </w:tc>
        <w:tc>
          <w:tcPr>
            <w:tcW w:w="1890" w:type="dxa"/>
            <w:vMerge w:val="restart"/>
            <w:tcBorders>
              <w:top w:val="single" w:sz="4" w:space="0" w:color="auto"/>
              <w:left w:val="nil"/>
              <w:bottom w:val="single" w:sz="4" w:space="0" w:color="auto"/>
              <w:right w:val="nil"/>
            </w:tcBorders>
            <w:hideMark/>
          </w:tcPr>
          <w:p w14:paraId="5CDD2F33" w14:textId="036282A8" w:rsidR="001B0795" w:rsidRDefault="001B0795"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Percent cost </w:t>
            </w:r>
            <w:r w:rsidR="00211451">
              <w:rPr>
                <w:rFonts w:ascii="Times New Roman" w:hAnsi="Times New Roman" w:cs="Times New Roman"/>
                <w:color w:val="000000"/>
                <w:sz w:val="24"/>
                <w:szCs w:val="24"/>
              </w:rPr>
              <w:t>reduction</w:t>
            </w:r>
          </w:p>
          <w:p w14:paraId="3DF49F74" w14:textId="60A60A12" w:rsidR="003C2C69" w:rsidRPr="00AD0A3C" w:rsidRDefault="002B1030" w:rsidP="00AD0A3C">
            <w:pPr>
              <w:spacing w:after="0" w:line="240" w:lineRule="auto"/>
              <w:jc w:val="center"/>
              <w:rPr>
                <w:rFonts w:ascii="Times New Roman" w:hAnsi="Times New Roman" w:cs="Times New Roman"/>
                <w:color w:val="000000"/>
                <w:sz w:val="24"/>
                <w:szCs w:val="24"/>
              </w:rPr>
            </w:pPr>
            <m:oMath>
              <m:f>
                <m:fPr>
                  <m:ctrlPr>
                    <w:rPr>
                      <w:rFonts w:ascii="Cambria Math" w:hAnsi="Cambria Math" w:cs="Times New Roman"/>
                      <w:i/>
                      <w:color w:val="000000"/>
                      <w:sz w:val="24"/>
                      <w:szCs w:val="24"/>
                    </w:rPr>
                  </m:ctrlPr>
                </m:fPr>
                <m:num>
                  <m:d>
                    <m:dPr>
                      <m:ctrlPr>
                        <w:rPr>
                          <w:rFonts w:ascii="Cambria Math" w:hAnsi="Cambria Math" w:cs="Times New Roman"/>
                          <w:i/>
                          <w:color w:val="000000"/>
                          <w:sz w:val="24"/>
                          <w:szCs w:val="24"/>
                        </w:rPr>
                      </m:ctrlPr>
                    </m:dPr>
                    <m:e>
                      <m:r>
                        <w:rPr>
                          <w:rFonts w:ascii="Cambria Math" w:hAnsi="Cambria Math" w:cs="Times New Roman"/>
                          <w:color w:val="000000"/>
                          <w:sz w:val="24"/>
                          <w:szCs w:val="24"/>
                        </w:rPr>
                        <m:t>a</m:t>
                      </m:r>
                    </m:e>
                  </m:d>
                  <m:r>
                    <w:rPr>
                      <w:rFonts w:ascii="Cambria Math" w:hAnsi="Cambria Math" w:cs="Times New Roman"/>
                      <w:color w:val="000000"/>
                      <w:sz w:val="24"/>
                      <w:szCs w:val="24"/>
                    </w:rPr>
                    <m:t>-(b)</m:t>
                  </m:r>
                </m:num>
                <m:den>
                  <m:r>
                    <w:rPr>
                      <w:rFonts w:ascii="Cambria Math" w:hAnsi="Cambria Math" w:cs="Times New Roman"/>
                      <w:color w:val="000000"/>
                      <w:sz w:val="24"/>
                      <w:szCs w:val="24"/>
                    </w:rPr>
                    <m:t>(a)</m:t>
                  </m:r>
                </m:den>
              </m:f>
            </m:oMath>
            <w:r w:rsidR="003C2C69" w:rsidRPr="00AD0A3C">
              <w:rPr>
                <w:rFonts w:ascii="Times New Roman" w:hAnsi="Times New Roman" w:cs="Times New Roman"/>
                <w:color w:val="000000"/>
                <w:sz w:val="24"/>
                <w:szCs w:val="24"/>
              </w:rPr>
              <w:t xml:space="preserve"> (%)</w:t>
            </w:r>
          </w:p>
        </w:tc>
      </w:tr>
      <w:tr w:rsidR="003C2C69" w:rsidRPr="003C2C69" w14:paraId="0529966F" w14:textId="77777777" w:rsidTr="003C2C69">
        <w:trPr>
          <w:trHeight w:val="300"/>
        </w:trPr>
        <w:tc>
          <w:tcPr>
            <w:tcW w:w="0" w:type="auto"/>
            <w:vMerge/>
            <w:tcBorders>
              <w:top w:val="single" w:sz="4" w:space="0" w:color="auto"/>
              <w:left w:val="nil"/>
              <w:bottom w:val="single" w:sz="4" w:space="0" w:color="auto"/>
              <w:right w:val="nil"/>
            </w:tcBorders>
            <w:vAlign w:val="center"/>
            <w:hideMark/>
          </w:tcPr>
          <w:p w14:paraId="51E22F2A" w14:textId="77777777" w:rsidR="003C2C69" w:rsidRPr="00AD0A3C" w:rsidRDefault="003C2C69" w:rsidP="00AD0A3C">
            <w:pPr>
              <w:spacing w:after="0" w:line="240" w:lineRule="auto"/>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nil"/>
            </w:tcBorders>
            <w:vAlign w:val="center"/>
            <w:hideMark/>
          </w:tcPr>
          <w:p w14:paraId="6D384249" w14:textId="77777777" w:rsidR="003C2C69" w:rsidRPr="00AD0A3C" w:rsidRDefault="003C2C69" w:rsidP="00AD0A3C">
            <w:pPr>
              <w:spacing w:after="0" w:line="240" w:lineRule="auto"/>
              <w:rPr>
                <w:rFonts w:ascii="Times New Roman" w:hAnsi="Times New Roman" w:cs="Times New Roman"/>
                <w:color w:val="000000"/>
                <w:sz w:val="24"/>
                <w:szCs w:val="24"/>
              </w:rPr>
            </w:pPr>
          </w:p>
        </w:tc>
        <w:tc>
          <w:tcPr>
            <w:tcW w:w="1980" w:type="dxa"/>
            <w:tcBorders>
              <w:top w:val="nil"/>
              <w:left w:val="nil"/>
              <w:bottom w:val="single" w:sz="4" w:space="0" w:color="auto"/>
              <w:right w:val="nil"/>
            </w:tcBorders>
            <w:noWrap/>
            <w:vAlign w:val="center"/>
            <w:hideMark/>
          </w:tcPr>
          <w:p w14:paraId="2253D72B"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Total (b)=(c)+(d)</w:t>
            </w:r>
          </w:p>
        </w:tc>
        <w:tc>
          <w:tcPr>
            <w:tcW w:w="1530" w:type="dxa"/>
            <w:tcBorders>
              <w:top w:val="nil"/>
              <w:left w:val="nil"/>
              <w:bottom w:val="single" w:sz="4" w:space="0" w:color="auto"/>
              <w:right w:val="nil"/>
            </w:tcBorders>
            <w:noWrap/>
            <w:vAlign w:val="center"/>
            <w:hideMark/>
          </w:tcPr>
          <w:p w14:paraId="05724EC9"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Domestic (c)</w:t>
            </w:r>
          </w:p>
        </w:tc>
        <w:tc>
          <w:tcPr>
            <w:tcW w:w="1440" w:type="dxa"/>
            <w:tcBorders>
              <w:top w:val="nil"/>
              <w:left w:val="nil"/>
              <w:bottom w:val="single" w:sz="4" w:space="0" w:color="auto"/>
              <w:right w:val="nil"/>
            </w:tcBorders>
            <w:noWrap/>
            <w:vAlign w:val="center"/>
            <w:hideMark/>
          </w:tcPr>
          <w:p w14:paraId="0D453769"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Overseas (d)</w:t>
            </w:r>
          </w:p>
        </w:tc>
        <w:tc>
          <w:tcPr>
            <w:tcW w:w="0" w:type="auto"/>
            <w:vMerge/>
            <w:tcBorders>
              <w:top w:val="single" w:sz="4" w:space="0" w:color="auto"/>
              <w:left w:val="nil"/>
              <w:bottom w:val="single" w:sz="4" w:space="0" w:color="auto"/>
              <w:right w:val="nil"/>
            </w:tcBorders>
            <w:vAlign w:val="center"/>
            <w:hideMark/>
          </w:tcPr>
          <w:p w14:paraId="336B6813" w14:textId="77777777" w:rsidR="003C2C69" w:rsidRPr="00AD0A3C" w:rsidRDefault="003C2C69" w:rsidP="00AD0A3C">
            <w:pPr>
              <w:spacing w:after="0" w:line="240" w:lineRule="auto"/>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nil"/>
            </w:tcBorders>
            <w:vAlign w:val="center"/>
            <w:hideMark/>
          </w:tcPr>
          <w:p w14:paraId="3A846BD5" w14:textId="77777777" w:rsidR="003C2C69" w:rsidRPr="00AD0A3C" w:rsidRDefault="003C2C69" w:rsidP="00AD0A3C">
            <w:pPr>
              <w:spacing w:after="0" w:line="240" w:lineRule="auto"/>
              <w:rPr>
                <w:rFonts w:ascii="Times New Roman" w:hAnsi="Times New Roman" w:cs="Times New Roman"/>
                <w:color w:val="000000"/>
                <w:sz w:val="24"/>
                <w:szCs w:val="24"/>
              </w:rPr>
            </w:pPr>
          </w:p>
        </w:tc>
      </w:tr>
      <w:tr w:rsidR="003C2C69" w:rsidRPr="003C2C69" w14:paraId="5DF0D4AC" w14:textId="77777777" w:rsidTr="003C2C69">
        <w:trPr>
          <w:trHeight w:val="300"/>
        </w:trPr>
        <w:tc>
          <w:tcPr>
            <w:tcW w:w="2380" w:type="dxa"/>
            <w:tcBorders>
              <w:top w:val="nil"/>
              <w:left w:val="nil"/>
              <w:bottom w:val="single" w:sz="4" w:space="0" w:color="auto"/>
              <w:right w:val="nil"/>
            </w:tcBorders>
            <w:noWrap/>
            <w:vAlign w:val="center"/>
            <w:hideMark/>
          </w:tcPr>
          <w:p w14:paraId="277CE1D0"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Infant to 4.9 years old</w:t>
            </w:r>
          </w:p>
        </w:tc>
        <w:tc>
          <w:tcPr>
            <w:tcW w:w="1305" w:type="dxa"/>
            <w:tcBorders>
              <w:top w:val="nil"/>
              <w:left w:val="nil"/>
              <w:bottom w:val="single" w:sz="4" w:space="0" w:color="auto"/>
              <w:right w:val="nil"/>
            </w:tcBorders>
            <w:noWrap/>
            <w:vAlign w:val="center"/>
            <w:hideMark/>
          </w:tcPr>
          <w:p w14:paraId="7CEFB8F5" w14:textId="2B551F09" w:rsidR="003C2C69" w:rsidRPr="00AD0A3C" w:rsidRDefault="001B0795"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1B0795">
              <w:rPr>
                <w:rFonts w:ascii="Times New Roman" w:hAnsi="Times New Roman" w:cs="Times New Roman"/>
                <w:color w:val="000000"/>
                <w:sz w:val="24"/>
                <w:szCs w:val="24"/>
              </w:rPr>
              <w:t>755.11</w:t>
            </w:r>
          </w:p>
        </w:tc>
        <w:tc>
          <w:tcPr>
            <w:tcW w:w="1980" w:type="dxa"/>
            <w:tcBorders>
              <w:top w:val="nil"/>
              <w:left w:val="nil"/>
              <w:bottom w:val="single" w:sz="4" w:space="0" w:color="auto"/>
              <w:right w:val="nil"/>
            </w:tcBorders>
            <w:noWrap/>
            <w:vAlign w:val="center"/>
            <w:hideMark/>
          </w:tcPr>
          <w:p w14:paraId="13978B63" w14:textId="05B5E062" w:rsidR="003C2C69" w:rsidRPr="00AD0A3C" w:rsidRDefault="00993785" w:rsidP="00AD0A3C">
            <w:pPr>
              <w:spacing w:after="0" w:line="240" w:lineRule="auto"/>
              <w:jc w:val="center"/>
              <w:rPr>
                <w:rFonts w:ascii="Times New Roman" w:hAnsi="Times New Roman" w:cs="Times New Roman"/>
                <w:color w:val="000000"/>
                <w:sz w:val="24"/>
                <w:szCs w:val="24"/>
              </w:rPr>
            </w:pPr>
            <w:r w:rsidRPr="00993785">
              <w:rPr>
                <w:rFonts w:ascii="Times New Roman" w:hAnsi="Times New Roman" w:cs="Times New Roman"/>
                <w:color w:val="000000"/>
                <w:sz w:val="24"/>
                <w:szCs w:val="24"/>
              </w:rPr>
              <w:t>1,039.12</w:t>
            </w:r>
          </w:p>
        </w:tc>
        <w:tc>
          <w:tcPr>
            <w:tcW w:w="1530" w:type="dxa"/>
            <w:tcBorders>
              <w:top w:val="nil"/>
              <w:left w:val="nil"/>
              <w:bottom w:val="single" w:sz="4" w:space="0" w:color="auto"/>
              <w:right w:val="nil"/>
            </w:tcBorders>
            <w:noWrap/>
            <w:vAlign w:val="center"/>
            <w:hideMark/>
          </w:tcPr>
          <w:p w14:paraId="37CB1C86" w14:textId="42F7C755" w:rsidR="003C2C69" w:rsidRPr="00AD0A3C" w:rsidRDefault="00993785"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986</w:t>
            </w:r>
            <w:r w:rsidRPr="00993785">
              <w:rPr>
                <w:rFonts w:ascii="Times New Roman" w:hAnsi="Times New Roman" w:cs="Times New Roman"/>
                <w:color w:val="000000"/>
                <w:sz w:val="24"/>
                <w:szCs w:val="24"/>
              </w:rPr>
              <w:t>.26</w:t>
            </w:r>
          </w:p>
        </w:tc>
        <w:tc>
          <w:tcPr>
            <w:tcW w:w="1440" w:type="dxa"/>
            <w:tcBorders>
              <w:top w:val="nil"/>
              <w:left w:val="nil"/>
              <w:bottom w:val="single" w:sz="4" w:space="0" w:color="auto"/>
              <w:right w:val="nil"/>
            </w:tcBorders>
            <w:noWrap/>
            <w:vAlign w:val="center"/>
            <w:hideMark/>
          </w:tcPr>
          <w:p w14:paraId="06120611"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52.86</w:t>
            </w:r>
          </w:p>
        </w:tc>
        <w:tc>
          <w:tcPr>
            <w:tcW w:w="1980" w:type="dxa"/>
            <w:tcBorders>
              <w:top w:val="nil"/>
              <w:left w:val="nil"/>
              <w:bottom w:val="single" w:sz="4" w:space="0" w:color="auto"/>
              <w:right w:val="nil"/>
            </w:tcBorders>
            <w:vAlign w:val="center"/>
            <w:hideMark/>
          </w:tcPr>
          <w:p w14:paraId="40C3A426" w14:textId="48618FF7"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715</w:t>
            </w:r>
            <w:r w:rsidRPr="00A971AD">
              <w:rPr>
                <w:rFonts w:ascii="Times New Roman" w:hAnsi="Times New Roman" w:cs="Times New Roman"/>
                <w:color w:val="000000"/>
                <w:sz w:val="24"/>
                <w:szCs w:val="24"/>
              </w:rPr>
              <w:t>.99</w:t>
            </w:r>
          </w:p>
        </w:tc>
        <w:tc>
          <w:tcPr>
            <w:tcW w:w="1890" w:type="dxa"/>
            <w:tcBorders>
              <w:top w:val="nil"/>
              <w:left w:val="nil"/>
              <w:bottom w:val="single" w:sz="4" w:space="0" w:color="auto"/>
              <w:right w:val="nil"/>
            </w:tcBorders>
            <w:vAlign w:val="center"/>
            <w:hideMark/>
          </w:tcPr>
          <w:p w14:paraId="5761CC8B" w14:textId="3DD788E5"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40.8</w:t>
            </w:r>
            <w:r w:rsidR="003C2C69" w:rsidRPr="00AD0A3C">
              <w:rPr>
                <w:rFonts w:ascii="Times New Roman" w:hAnsi="Times New Roman" w:cs="Times New Roman"/>
                <w:color w:val="000000"/>
                <w:sz w:val="24"/>
                <w:szCs w:val="24"/>
              </w:rPr>
              <w:t>%</w:t>
            </w:r>
          </w:p>
        </w:tc>
      </w:tr>
      <w:tr w:rsidR="003C2C69" w:rsidRPr="003C2C69" w14:paraId="6AEB0C20" w14:textId="77777777" w:rsidTr="003C2C69">
        <w:trPr>
          <w:trHeight w:val="300"/>
        </w:trPr>
        <w:tc>
          <w:tcPr>
            <w:tcW w:w="2380" w:type="dxa"/>
            <w:tcBorders>
              <w:top w:val="nil"/>
              <w:left w:val="nil"/>
              <w:bottom w:val="single" w:sz="4" w:space="0" w:color="auto"/>
              <w:right w:val="nil"/>
            </w:tcBorders>
            <w:noWrap/>
            <w:vAlign w:val="center"/>
            <w:hideMark/>
          </w:tcPr>
          <w:p w14:paraId="7B1BC510"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5-10.9 years old</w:t>
            </w:r>
          </w:p>
        </w:tc>
        <w:tc>
          <w:tcPr>
            <w:tcW w:w="1305" w:type="dxa"/>
            <w:tcBorders>
              <w:top w:val="nil"/>
              <w:left w:val="nil"/>
              <w:bottom w:val="single" w:sz="4" w:space="0" w:color="auto"/>
              <w:right w:val="nil"/>
            </w:tcBorders>
            <w:noWrap/>
            <w:vAlign w:val="center"/>
            <w:hideMark/>
          </w:tcPr>
          <w:p w14:paraId="7363FD4E" w14:textId="152E9A46" w:rsidR="003C2C69" w:rsidRPr="00AD0A3C" w:rsidRDefault="00993785"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A971AD">
              <w:rPr>
                <w:rFonts w:ascii="Times New Roman" w:hAnsi="Times New Roman" w:cs="Times New Roman"/>
                <w:color w:val="000000"/>
                <w:sz w:val="24"/>
                <w:szCs w:val="24"/>
              </w:rPr>
              <w:t>526.80</w:t>
            </w:r>
          </w:p>
        </w:tc>
        <w:tc>
          <w:tcPr>
            <w:tcW w:w="1980" w:type="dxa"/>
            <w:tcBorders>
              <w:top w:val="nil"/>
              <w:left w:val="nil"/>
              <w:bottom w:val="single" w:sz="4" w:space="0" w:color="auto"/>
              <w:right w:val="nil"/>
            </w:tcBorders>
            <w:noWrap/>
            <w:vAlign w:val="center"/>
            <w:hideMark/>
          </w:tcPr>
          <w:p w14:paraId="5DF99B56" w14:textId="2D4898B6"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837.</w:t>
            </w:r>
            <w:r w:rsidRPr="00A971AD">
              <w:rPr>
                <w:rFonts w:ascii="Times New Roman" w:hAnsi="Times New Roman" w:cs="Times New Roman"/>
                <w:color w:val="000000"/>
                <w:sz w:val="24"/>
                <w:szCs w:val="24"/>
              </w:rPr>
              <w:t>1</w:t>
            </w:r>
            <w:r>
              <w:rPr>
                <w:rFonts w:ascii="Times New Roman" w:hAnsi="Times New Roman" w:cs="Times New Roman"/>
                <w:color w:val="000000"/>
                <w:sz w:val="24"/>
                <w:szCs w:val="24"/>
              </w:rPr>
              <w:t>9</w:t>
            </w:r>
          </w:p>
        </w:tc>
        <w:tc>
          <w:tcPr>
            <w:tcW w:w="1530" w:type="dxa"/>
            <w:tcBorders>
              <w:top w:val="nil"/>
              <w:left w:val="nil"/>
              <w:bottom w:val="single" w:sz="4" w:space="0" w:color="auto"/>
              <w:right w:val="nil"/>
            </w:tcBorders>
            <w:noWrap/>
            <w:vAlign w:val="center"/>
            <w:hideMark/>
          </w:tcPr>
          <w:p w14:paraId="4BC911C6" w14:textId="2AFC156C"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782.7</w:t>
            </w:r>
            <w:r w:rsidR="003C2C69" w:rsidRPr="00AD0A3C">
              <w:rPr>
                <w:rFonts w:ascii="Times New Roman" w:hAnsi="Times New Roman" w:cs="Times New Roman"/>
                <w:color w:val="000000"/>
                <w:sz w:val="24"/>
                <w:szCs w:val="24"/>
              </w:rPr>
              <w:t>3</w:t>
            </w:r>
          </w:p>
        </w:tc>
        <w:tc>
          <w:tcPr>
            <w:tcW w:w="1440" w:type="dxa"/>
            <w:tcBorders>
              <w:top w:val="nil"/>
              <w:left w:val="nil"/>
              <w:bottom w:val="single" w:sz="4" w:space="0" w:color="auto"/>
              <w:right w:val="nil"/>
            </w:tcBorders>
            <w:noWrap/>
            <w:vAlign w:val="center"/>
            <w:hideMark/>
          </w:tcPr>
          <w:p w14:paraId="7BBBC978"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54.45</w:t>
            </w:r>
          </w:p>
        </w:tc>
        <w:tc>
          <w:tcPr>
            <w:tcW w:w="1980" w:type="dxa"/>
            <w:tcBorders>
              <w:top w:val="nil"/>
              <w:left w:val="nil"/>
              <w:bottom w:val="single" w:sz="4" w:space="0" w:color="auto"/>
              <w:right w:val="nil"/>
            </w:tcBorders>
            <w:vAlign w:val="center"/>
            <w:hideMark/>
          </w:tcPr>
          <w:p w14:paraId="4E81AF7F" w14:textId="39FA45B4"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6</w:t>
            </w:r>
            <w:r w:rsidR="003C2C69" w:rsidRPr="00AD0A3C">
              <w:rPr>
                <w:rFonts w:ascii="Times New Roman" w:hAnsi="Times New Roman" w:cs="Times New Roman"/>
                <w:color w:val="000000"/>
                <w:sz w:val="24"/>
                <w:szCs w:val="24"/>
              </w:rPr>
              <w:t>8</w:t>
            </w:r>
            <w:r>
              <w:rPr>
                <w:rFonts w:ascii="Times New Roman" w:hAnsi="Times New Roman" w:cs="Times New Roman"/>
                <w:color w:val="000000"/>
                <w:sz w:val="24"/>
                <w:szCs w:val="24"/>
              </w:rPr>
              <w:t>9</w:t>
            </w:r>
            <w:r w:rsidRPr="00A971AD">
              <w:rPr>
                <w:rFonts w:ascii="Times New Roman" w:hAnsi="Times New Roman" w:cs="Times New Roman"/>
                <w:color w:val="000000"/>
                <w:sz w:val="24"/>
                <w:szCs w:val="24"/>
              </w:rPr>
              <w:t>.61</w:t>
            </w:r>
          </w:p>
        </w:tc>
        <w:tc>
          <w:tcPr>
            <w:tcW w:w="1890" w:type="dxa"/>
            <w:tcBorders>
              <w:top w:val="nil"/>
              <w:left w:val="nil"/>
              <w:bottom w:val="single" w:sz="4" w:space="0" w:color="auto"/>
              <w:right w:val="nil"/>
            </w:tcBorders>
            <w:vAlign w:val="center"/>
            <w:hideMark/>
          </w:tcPr>
          <w:p w14:paraId="2346B719" w14:textId="714C5B51"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45.2</w:t>
            </w:r>
            <w:r w:rsidRPr="00A971AD">
              <w:rPr>
                <w:rFonts w:ascii="Times New Roman" w:hAnsi="Times New Roman" w:cs="Times New Roman"/>
                <w:color w:val="000000"/>
                <w:sz w:val="24"/>
                <w:szCs w:val="24"/>
              </w:rPr>
              <w:t>%</w:t>
            </w:r>
          </w:p>
        </w:tc>
      </w:tr>
      <w:tr w:rsidR="003C2C69" w:rsidRPr="003C2C69" w14:paraId="799759DD" w14:textId="77777777" w:rsidTr="003C2C69">
        <w:trPr>
          <w:trHeight w:val="300"/>
        </w:trPr>
        <w:tc>
          <w:tcPr>
            <w:tcW w:w="2380" w:type="dxa"/>
            <w:tcBorders>
              <w:top w:val="nil"/>
              <w:left w:val="nil"/>
              <w:bottom w:val="single" w:sz="4" w:space="0" w:color="auto"/>
              <w:right w:val="nil"/>
            </w:tcBorders>
            <w:noWrap/>
            <w:vAlign w:val="center"/>
            <w:hideMark/>
          </w:tcPr>
          <w:p w14:paraId="563D23DB"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11-18.9 years old</w:t>
            </w:r>
          </w:p>
        </w:tc>
        <w:tc>
          <w:tcPr>
            <w:tcW w:w="1305" w:type="dxa"/>
            <w:tcBorders>
              <w:top w:val="nil"/>
              <w:left w:val="nil"/>
              <w:bottom w:val="single" w:sz="4" w:space="0" w:color="auto"/>
              <w:right w:val="nil"/>
            </w:tcBorders>
            <w:noWrap/>
            <w:vAlign w:val="center"/>
            <w:hideMark/>
          </w:tcPr>
          <w:p w14:paraId="029568B2" w14:textId="3B3A0D34"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2,419.78</w:t>
            </w:r>
          </w:p>
        </w:tc>
        <w:tc>
          <w:tcPr>
            <w:tcW w:w="1980" w:type="dxa"/>
            <w:tcBorders>
              <w:top w:val="nil"/>
              <w:left w:val="nil"/>
              <w:bottom w:val="single" w:sz="4" w:space="0" w:color="auto"/>
              <w:right w:val="nil"/>
            </w:tcBorders>
            <w:noWrap/>
            <w:vAlign w:val="center"/>
            <w:hideMark/>
          </w:tcPr>
          <w:p w14:paraId="38DE29DD" w14:textId="61F2F219"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1,838.79</w:t>
            </w:r>
          </w:p>
        </w:tc>
        <w:tc>
          <w:tcPr>
            <w:tcW w:w="1530" w:type="dxa"/>
            <w:tcBorders>
              <w:top w:val="nil"/>
              <w:left w:val="nil"/>
              <w:bottom w:val="single" w:sz="4" w:space="0" w:color="auto"/>
              <w:right w:val="nil"/>
            </w:tcBorders>
            <w:noWrap/>
            <w:vAlign w:val="center"/>
            <w:hideMark/>
          </w:tcPr>
          <w:p w14:paraId="3DF8DBC7" w14:textId="3FB5460E"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1,794</w:t>
            </w:r>
            <w:r w:rsidR="003C2C69" w:rsidRPr="00AD0A3C">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A971AD">
              <w:rPr>
                <w:rFonts w:ascii="Times New Roman" w:hAnsi="Times New Roman" w:cs="Times New Roman"/>
                <w:color w:val="000000"/>
                <w:sz w:val="24"/>
                <w:szCs w:val="24"/>
              </w:rPr>
              <w:t>4</w:t>
            </w:r>
          </w:p>
        </w:tc>
        <w:tc>
          <w:tcPr>
            <w:tcW w:w="1440" w:type="dxa"/>
            <w:tcBorders>
              <w:top w:val="nil"/>
              <w:left w:val="nil"/>
              <w:bottom w:val="single" w:sz="4" w:space="0" w:color="auto"/>
              <w:right w:val="nil"/>
            </w:tcBorders>
            <w:noWrap/>
            <w:vAlign w:val="center"/>
            <w:hideMark/>
          </w:tcPr>
          <w:p w14:paraId="0F143FA2"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44.15</w:t>
            </w:r>
          </w:p>
        </w:tc>
        <w:tc>
          <w:tcPr>
            <w:tcW w:w="1980" w:type="dxa"/>
            <w:tcBorders>
              <w:top w:val="nil"/>
              <w:left w:val="nil"/>
              <w:bottom w:val="single" w:sz="4" w:space="0" w:color="auto"/>
              <w:right w:val="nil"/>
            </w:tcBorders>
            <w:vAlign w:val="center"/>
            <w:hideMark/>
          </w:tcPr>
          <w:p w14:paraId="3D3DE602" w14:textId="04761F79"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w:t>
            </w:r>
            <w:r w:rsidRPr="00A971AD">
              <w:rPr>
                <w:rFonts w:ascii="Times New Roman" w:hAnsi="Times New Roman" w:cs="Times New Roman"/>
                <w:color w:val="000000"/>
                <w:sz w:val="24"/>
                <w:szCs w:val="24"/>
              </w:rPr>
              <w:t>.</w:t>
            </w:r>
            <w:r>
              <w:rPr>
                <w:rFonts w:ascii="Times New Roman" w:hAnsi="Times New Roman" w:cs="Times New Roman"/>
                <w:color w:val="000000"/>
                <w:sz w:val="24"/>
                <w:szCs w:val="24"/>
              </w:rPr>
              <w:t>99</w:t>
            </w:r>
          </w:p>
        </w:tc>
        <w:tc>
          <w:tcPr>
            <w:tcW w:w="1890" w:type="dxa"/>
            <w:tcBorders>
              <w:top w:val="nil"/>
              <w:left w:val="nil"/>
              <w:bottom w:val="single" w:sz="4" w:space="0" w:color="auto"/>
              <w:right w:val="nil"/>
            </w:tcBorders>
            <w:vAlign w:val="center"/>
            <w:hideMark/>
          </w:tcPr>
          <w:p w14:paraId="4695BD98" w14:textId="1DF0D9C3"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2</w:t>
            </w:r>
            <w:r w:rsidR="0072311E">
              <w:rPr>
                <w:rFonts w:ascii="Times New Roman" w:hAnsi="Times New Roman" w:cs="Times New Roman"/>
                <w:color w:val="000000"/>
                <w:sz w:val="24"/>
                <w:szCs w:val="24"/>
              </w:rPr>
              <w:t>4</w:t>
            </w:r>
            <w:r w:rsidR="0072311E" w:rsidRPr="0072311E">
              <w:rPr>
                <w:rFonts w:ascii="Times New Roman" w:hAnsi="Times New Roman" w:cs="Times New Roman"/>
                <w:color w:val="000000"/>
                <w:sz w:val="24"/>
                <w:szCs w:val="24"/>
              </w:rPr>
              <w:t>.0%</w:t>
            </w:r>
          </w:p>
        </w:tc>
      </w:tr>
      <w:tr w:rsidR="003C2C69" w:rsidRPr="003C2C69" w14:paraId="70942A14" w14:textId="77777777" w:rsidTr="00AD0A3C">
        <w:trPr>
          <w:trHeight w:val="323"/>
        </w:trPr>
        <w:tc>
          <w:tcPr>
            <w:tcW w:w="2380" w:type="dxa"/>
            <w:tcBorders>
              <w:top w:val="nil"/>
              <w:left w:val="nil"/>
              <w:bottom w:val="single" w:sz="4" w:space="0" w:color="auto"/>
              <w:right w:val="nil"/>
            </w:tcBorders>
            <w:noWrap/>
            <w:vAlign w:val="center"/>
            <w:hideMark/>
          </w:tcPr>
          <w:p w14:paraId="3E5F77D5"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sz w:val="24"/>
                <w:szCs w:val="24"/>
              </w:rPr>
              <w:t>≥19 years old</w:t>
            </w:r>
          </w:p>
        </w:tc>
        <w:tc>
          <w:tcPr>
            <w:tcW w:w="1305" w:type="dxa"/>
            <w:tcBorders>
              <w:top w:val="nil"/>
              <w:left w:val="nil"/>
              <w:bottom w:val="single" w:sz="4" w:space="0" w:color="auto"/>
              <w:right w:val="nil"/>
            </w:tcBorders>
            <w:noWrap/>
            <w:vAlign w:val="center"/>
            <w:hideMark/>
          </w:tcPr>
          <w:p w14:paraId="6F850CA7" w14:textId="383B5BE7" w:rsidR="003C2C69" w:rsidRPr="00AD0A3C" w:rsidRDefault="0072311E" w:rsidP="00AD0A3C">
            <w:pPr>
              <w:spacing w:after="0" w:line="240" w:lineRule="auto"/>
              <w:jc w:val="center"/>
              <w:rPr>
                <w:rFonts w:ascii="Times New Roman" w:hAnsi="Times New Roman" w:cs="Times New Roman"/>
                <w:color w:val="000000"/>
                <w:sz w:val="24"/>
                <w:szCs w:val="24"/>
              </w:rPr>
            </w:pPr>
            <w:r w:rsidRPr="0004585C">
              <w:rPr>
                <w:rFonts w:ascii="Times New Roman" w:hAnsi="Times New Roman" w:cs="Times New Roman"/>
                <w:color w:val="000000"/>
                <w:sz w:val="24"/>
                <w:szCs w:val="24"/>
              </w:rPr>
              <w:t>999.</w:t>
            </w:r>
            <w:r w:rsidR="003C2C69" w:rsidRPr="00AD0A3C">
              <w:rPr>
                <w:rFonts w:ascii="Times New Roman" w:hAnsi="Times New Roman" w:cs="Times New Roman"/>
                <w:color w:val="000000"/>
                <w:sz w:val="24"/>
                <w:szCs w:val="24"/>
              </w:rPr>
              <w:t>4</w:t>
            </w:r>
            <w:r w:rsidRPr="0004585C">
              <w:rPr>
                <w:rFonts w:ascii="Times New Roman" w:hAnsi="Times New Roman" w:cs="Times New Roman"/>
                <w:color w:val="000000"/>
                <w:sz w:val="24"/>
                <w:szCs w:val="24"/>
              </w:rPr>
              <w:t>6</w:t>
            </w:r>
          </w:p>
        </w:tc>
        <w:tc>
          <w:tcPr>
            <w:tcW w:w="1980" w:type="dxa"/>
            <w:tcBorders>
              <w:top w:val="nil"/>
              <w:left w:val="nil"/>
              <w:bottom w:val="single" w:sz="4" w:space="0" w:color="auto"/>
              <w:right w:val="nil"/>
            </w:tcBorders>
            <w:noWrap/>
            <w:vAlign w:val="center"/>
            <w:hideMark/>
          </w:tcPr>
          <w:p w14:paraId="5E43608C" w14:textId="644FB0F2"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586</w:t>
            </w:r>
            <w:r w:rsidRPr="0072311E">
              <w:rPr>
                <w:rFonts w:ascii="Times New Roman" w:hAnsi="Times New Roman" w:cs="Times New Roman"/>
                <w:color w:val="000000"/>
                <w:sz w:val="24"/>
                <w:szCs w:val="24"/>
              </w:rPr>
              <w:t>.84</w:t>
            </w:r>
          </w:p>
        </w:tc>
        <w:tc>
          <w:tcPr>
            <w:tcW w:w="1530" w:type="dxa"/>
            <w:tcBorders>
              <w:top w:val="nil"/>
              <w:left w:val="nil"/>
              <w:bottom w:val="single" w:sz="4" w:space="0" w:color="auto"/>
              <w:right w:val="nil"/>
            </w:tcBorders>
            <w:noWrap/>
            <w:vAlign w:val="center"/>
            <w:hideMark/>
          </w:tcPr>
          <w:p w14:paraId="59DBBAB1" w14:textId="4F7BCCB0"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5</w:t>
            </w:r>
            <w:r w:rsidR="0072311E">
              <w:rPr>
                <w:rFonts w:ascii="Times New Roman" w:hAnsi="Times New Roman" w:cs="Times New Roman"/>
                <w:color w:val="000000"/>
                <w:sz w:val="24"/>
                <w:szCs w:val="24"/>
              </w:rPr>
              <w:t>42</w:t>
            </w:r>
            <w:r w:rsidR="0072311E" w:rsidRPr="0072311E">
              <w:rPr>
                <w:rFonts w:ascii="Times New Roman" w:hAnsi="Times New Roman" w:cs="Times New Roman"/>
                <w:color w:val="000000"/>
                <w:sz w:val="24"/>
                <w:szCs w:val="24"/>
              </w:rPr>
              <w:t>.69</w:t>
            </w:r>
          </w:p>
        </w:tc>
        <w:tc>
          <w:tcPr>
            <w:tcW w:w="1440" w:type="dxa"/>
            <w:tcBorders>
              <w:top w:val="nil"/>
              <w:left w:val="nil"/>
              <w:bottom w:val="single" w:sz="4" w:space="0" w:color="auto"/>
              <w:right w:val="nil"/>
            </w:tcBorders>
            <w:noWrap/>
            <w:vAlign w:val="center"/>
            <w:hideMark/>
          </w:tcPr>
          <w:p w14:paraId="5D95FE5A"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44.15</w:t>
            </w:r>
          </w:p>
        </w:tc>
        <w:tc>
          <w:tcPr>
            <w:tcW w:w="1980" w:type="dxa"/>
            <w:tcBorders>
              <w:top w:val="nil"/>
              <w:left w:val="nil"/>
              <w:bottom w:val="single" w:sz="4" w:space="0" w:color="auto"/>
              <w:right w:val="nil"/>
            </w:tcBorders>
            <w:vAlign w:val="center"/>
            <w:hideMark/>
          </w:tcPr>
          <w:p w14:paraId="1805AB52" w14:textId="3F92A496"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412.62</w:t>
            </w:r>
          </w:p>
        </w:tc>
        <w:tc>
          <w:tcPr>
            <w:tcW w:w="1890" w:type="dxa"/>
            <w:tcBorders>
              <w:top w:val="nil"/>
              <w:left w:val="nil"/>
              <w:bottom w:val="single" w:sz="4" w:space="0" w:color="auto"/>
              <w:right w:val="nil"/>
            </w:tcBorders>
            <w:vAlign w:val="center"/>
            <w:hideMark/>
          </w:tcPr>
          <w:p w14:paraId="4B149B3C" w14:textId="3931FBD9"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41.3%</w:t>
            </w:r>
          </w:p>
        </w:tc>
      </w:tr>
      <w:tr w:rsidR="003C2C69" w:rsidRPr="003C2C69" w14:paraId="74869841" w14:textId="77777777" w:rsidTr="003C2C69">
        <w:trPr>
          <w:trHeight w:val="300"/>
        </w:trPr>
        <w:tc>
          <w:tcPr>
            <w:tcW w:w="2380" w:type="dxa"/>
            <w:tcBorders>
              <w:top w:val="nil"/>
              <w:left w:val="nil"/>
              <w:bottom w:val="single" w:sz="4" w:space="0" w:color="auto"/>
              <w:right w:val="nil"/>
            </w:tcBorders>
            <w:noWrap/>
            <w:vAlign w:val="center"/>
            <w:hideMark/>
          </w:tcPr>
          <w:p w14:paraId="7F1F46EF"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Overall</w:t>
            </w:r>
          </w:p>
        </w:tc>
        <w:tc>
          <w:tcPr>
            <w:tcW w:w="1305" w:type="dxa"/>
            <w:tcBorders>
              <w:top w:val="nil"/>
              <w:left w:val="nil"/>
              <w:bottom w:val="single" w:sz="4" w:space="0" w:color="auto"/>
              <w:right w:val="nil"/>
            </w:tcBorders>
            <w:noWrap/>
            <w:vAlign w:val="center"/>
            <w:hideMark/>
          </w:tcPr>
          <w:p w14:paraId="6DF140D3" w14:textId="11121420"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1,343</w:t>
            </w:r>
            <w:r w:rsidRPr="0072311E">
              <w:rPr>
                <w:rFonts w:ascii="Times New Roman" w:hAnsi="Times New Roman" w:cs="Times New Roman"/>
                <w:color w:val="000000"/>
                <w:sz w:val="24"/>
                <w:szCs w:val="24"/>
              </w:rPr>
              <w:t>.80</w:t>
            </w:r>
          </w:p>
        </w:tc>
        <w:tc>
          <w:tcPr>
            <w:tcW w:w="1980" w:type="dxa"/>
            <w:tcBorders>
              <w:top w:val="nil"/>
              <w:left w:val="nil"/>
              <w:bottom w:val="single" w:sz="4" w:space="0" w:color="auto"/>
              <w:right w:val="nil"/>
            </w:tcBorders>
            <w:noWrap/>
            <w:vAlign w:val="center"/>
            <w:hideMark/>
          </w:tcPr>
          <w:p w14:paraId="5B50BE2F" w14:textId="447DE067"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r w:rsidRPr="0072311E">
              <w:rPr>
                <w:rFonts w:ascii="Times New Roman" w:hAnsi="Times New Roman" w:cs="Times New Roman"/>
                <w:color w:val="000000"/>
                <w:sz w:val="24"/>
                <w:szCs w:val="24"/>
              </w:rPr>
              <w:t>5.38</w:t>
            </w:r>
          </w:p>
        </w:tc>
        <w:tc>
          <w:tcPr>
            <w:tcW w:w="1530" w:type="dxa"/>
            <w:tcBorders>
              <w:top w:val="nil"/>
              <w:left w:val="nil"/>
              <w:bottom w:val="single" w:sz="4" w:space="0" w:color="auto"/>
              <w:right w:val="nil"/>
            </w:tcBorders>
            <w:noWrap/>
            <w:vAlign w:val="center"/>
            <w:hideMark/>
          </w:tcPr>
          <w:p w14:paraId="439D01B1" w14:textId="7E687EE8" w:rsidR="003C2C69" w:rsidRPr="00AD0A3C" w:rsidRDefault="0072311E" w:rsidP="00AD0A3C">
            <w:pPr>
              <w:spacing w:after="0" w:line="240" w:lineRule="auto"/>
              <w:jc w:val="center"/>
              <w:rPr>
                <w:rFonts w:ascii="Times New Roman" w:hAnsi="Times New Roman" w:cs="Times New Roman"/>
                <w:color w:val="000000"/>
                <w:sz w:val="24"/>
                <w:szCs w:val="24"/>
              </w:rPr>
            </w:pPr>
            <w:r w:rsidRPr="0072311E">
              <w:rPr>
                <w:rFonts w:ascii="Times New Roman" w:hAnsi="Times New Roman" w:cs="Times New Roman"/>
                <w:color w:val="000000"/>
                <w:sz w:val="24"/>
                <w:szCs w:val="24"/>
              </w:rPr>
              <w:t>799</w:t>
            </w:r>
            <w:r w:rsidR="003C2C69" w:rsidRPr="00AD0A3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72311E">
              <w:rPr>
                <w:rFonts w:ascii="Times New Roman" w:hAnsi="Times New Roman" w:cs="Times New Roman"/>
                <w:color w:val="000000"/>
                <w:sz w:val="24"/>
                <w:szCs w:val="24"/>
              </w:rPr>
              <w:t>1</w:t>
            </w:r>
          </w:p>
        </w:tc>
        <w:tc>
          <w:tcPr>
            <w:tcW w:w="1440" w:type="dxa"/>
            <w:tcBorders>
              <w:top w:val="nil"/>
              <w:left w:val="nil"/>
              <w:bottom w:val="single" w:sz="4" w:space="0" w:color="auto"/>
              <w:right w:val="nil"/>
            </w:tcBorders>
            <w:noWrap/>
            <w:vAlign w:val="center"/>
            <w:hideMark/>
          </w:tcPr>
          <w:p w14:paraId="7956BD5D"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46.17</w:t>
            </w:r>
          </w:p>
        </w:tc>
        <w:tc>
          <w:tcPr>
            <w:tcW w:w="1980" w:type="dxa"/>
            <w:tcBorders>
              <w:top w:val="nil"/>
              <w:left w:val="nil"/>
              <w:bottom w:val="single" w:sz="4" w:space="0" w:color="auto"/>
              <w:right w:val="nil"/>
            </w:tcBorders>
            <w:vAlign w:val="center"/>
            <w:hideMark/>
          </w:tcPr>
          <w:p w14:paraId="4141DFE3" w14:textId="7D04F6A0"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498.42</w:t>
            </w:r>
          </w:p>
        </w:tc>
        <w:tc>
          <w:tcPr>
            <w:tcW w:w="1890" w:type="dxa"/>
            <w:tcBorders>
              <w:top w:val="nil"/>
              <w:left w:val="nil"/>
              <w:bottom w:val="single" w:sz="4" w:space="0" w:color="auto"/>
              <w:right w:val="nil"/>
            </w:tcBorders>
            <w:vAlign w:val="center"/>
            <w:hideMark/>
          </w:tcPr>
          <w:p w14:paraId="2EE72516" w14:textId="08743209" w:rsidR="003C2C69" w:rsidRPr="00AD0A3C" w:rsidRDefault="000B2D61"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37.1%</w:t>
            </w:r>
          </w:p>
        </w:tc>
      </w:tr>
    </w:tbl>
    <w:p w14:paraId="6A8BD897" w14:textId="77777777" w:rsidR="003C2C69" w:rsidRPr="00AD0A3C" w:rsidRDefault="003C2C69" w:rsidP="00AD0A3C">
      <w:pPr>
        <w:spacing w:after="0" w:line="240" w:lineRule="auto"/>
        <w:rPr>
          <w:rFonts w:ascii="Times New Roman" w:eastAsiaTheme="minorHAnsi" w:hAnsi="Times New Roman" w:cs="Times New Roman"/>
          <w:sz w:val="24"/>
          <w:szCs w:val="24"/>
        </w:rPr>
      </w:pPr>
    </w:p>
    <w:p w14:paraId="1201171D" w14:textId="77777777" w:rsidR="003C2C69" w:rsidRPr="00AD0A3C" w:rsidRDefault="003C2C69" w:rsidP="00AD0A3C">
      <w:pPr>
        <w:spacing w:after="0" w:line="240" w:lineRule="auto"/>
        <w:rPr>
          <w:rFonts w:ascii="Times New Roman" w:hAnsi="Times New Roman" w:cs="Times New Roman"/>
          <w:sz w:val="24"/>
          <w:szCs w:val="24"/>
        </w:rPr>
      </w:pPr>
      <w:r w:rsidRPr="00AD0A3C">
        <w:rPr>
          <w:rFonts w:ascii="Times New Roman" w:hAnsi="Times New Roman" w:cs="Times New Roman"/>
          <w:sz w:val="24"/>
          <w:szCs w:val="24"/>
        </w:rPr>
        <w:t>Vaccines provided by the VPR only (</w:t>
      </w:r>
      <w:proofErr w:type="spellStart"/>
      <w:r w:rsidRPr="00AD0A3C">
        <w:rPr>
          <w:rFonts w:ascii="Times New Roman" w:hAnsi="Times New Roman" w:cs="Times New Roman"/>
          <w:sz w:val="24"/>
          <w:szCs w:val="24"/>
        </w:rPr>
        <w:t>DTaP</w:t>
      </w:r>
      <w:proofErr w:type="spellEnd"/>
      <w:r w:rsidRPr="00AD0A3C">
        <w:rPr>
          <w:rFonts w:ascii="Times New Roman" w:hAnsi="Times New Roman" w:cs="Times New Roman"/>
          <w:sz w:val="24"/>
          <w:szCs w:val="24"/>
        </w:rPr>
        <w:t>/DTP/</w:t>
      </w:r>
      <w:proofErr w:type="spellStart"/>
      <w:r w:rsidRPr="00AD0A3C">
        <w:rPr>
          <w:rFonts w:ascii="Times New Roman" w:hAnsi="Times New Roman" w:cs="Times New Roman"/>
          <w:sz w:val="24"/>
          <w:szCs w:val="24"/>
        </w:rPr>
        <w:t>Tdap</w:t>
      </w:r>
      <w:proofErr w:type="spellEnd"/>
      <w:r w:rsidRPr="00AD0A3C">
        <w:rPr>
          <w:rFonts w:ascii="Times New Roman" w:hAnsi="Times New Roman" w:cs="Times New Roman"/>
          <w:sz w:val="24"/>
          <w:szCs w:val="24"/>
        </w:rPr>
        <w:t xml:space="preserve">/Td, </w:t>
      </w:r>
      <w:proofErr w:type="spellStart"/>
      <w:r w:rsidRPr="00AD0A3C">
        <w:rPr>
          <w:rFonts w:ascii="Times New Roman" w:hAnsi="Times New Roman" w:cs="Times New Roman"/>
          <w:sz w:val="24"/>
          <w:szCs w:val="24"/>
        </w:rPr>
        <w:t>HepB</w:t>
      </w:r>
      <w:proofErr w:type="spellEnd"/>
      <w:r w:rsidRPr="00AD0A3C">
        <w:rPr>
          <w:rFonts w:ascii="Times New Roman" w:hAnsi="Times New Roman" w:cs="Times New Roman"/>
          <w:sz w:val="24"/>
          <w:szCs w:val="24"/>
        </w:rPr>
        <w:t>, Hib, IPV/OPV, and MMR)</w:t>
      </w:r>
    </w:p>
    <w:tbl>
      <w:tblPr>
        <w:tblW w:w="12505" w:type="dxa"/>
        <w:tblLook w:val="04A0" w:firstRow="1" w:lastRow="0" w:firstColumn="1" w:lastColumn="0" w:noHBand="0" w:noVBand="1"/>
      </w:tblPr>
      <w:tblGrid>
        <w:gridCol w:w="2380"/>
        <w:gridCol w:w="1305"/>
        <w:gridCol w:w="1980"/>
        <w:gridCol w:w="1530"/>
        <w:gridCol w:w="1440"/>
        <w:gridCol w:w="1980"/>
        <w:gridCol w:w="1890"/>
      </w:tblGrid>
      <w:tr w:rsidR="003C2C69" w:rsidRPr="003C2C69" w14:paraId="4AFA26B2" w14:textId="77777777" w:rsidTr="003C2C69">
        <w:trPr>
          <w:trHeight w:val="300"/>
        </w:trPr>
        <w:tc>
          <w:tcPr>
            <w:tcW w:w="2380" w:type="dxa"/>
            <w:vMerge w:val="restart"/>
            <w:tcBorders>
              <w:top w:val="single" w:sz="4" w:space="0" w:color="auto"/>
              <w:left w:val="nil"/>
              <w:bottom w:val="single" w:sz="4" w:space="0" w:color="auto"/>
              <w:right w:val="nil"/>
            </w:tcBorders>
            <w:noWrap/>
            <w:vAlign w:val="center"/>
          </w:tcPr>
          <w:p w14:paraId="4EE0697C" w14:textId="77777777" w:rsidR="003C2C69" w:rsidRPr="00AD0A3C" w:rsidRDefault="003C2C69" w:rsidP="00AD0A3C">
            <w:pPr>
              <w:spacing w:after="0" w:line="240" w:lineRule="auto"/>
              <w:jc w:val="center"/>
              <w:rPr>
                <w:rFonts w:ascii="Times New Roman" w:hAnsi="Times New Roman" w:cs="Times New Roman"/>
                <w:color w:val="000000"/>
                <w:sz w:val="24"/>
                <w:szCs w:val="24"/>
              </w:rPr>
            </w:pPr>
          </w:p>
        </w:tc>
        <w:tc>
          <w:tcPr>
            <w:tcW w:w="1305" w:type="dxa"/>
            <w:vMerge w:val="restart"/>
            <w:tcBorders>
              <w:top w:val="single" w:sz="4" w:space="0" w:color="auto"/>
              <w:left w:val="nil"/>
              <w:bottom w:val="single" w:sz="4" w:space="0" w:color="auto"/>
              <w:right w:val="nil"/>
            </w:tcBorders>
            <w:noWrap/>
            <w:vAlign w:val="center"/>
            <w:hideMark/>
          </w:tcPr>
          <w:p w14:paraId="123B8B7F"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’No VPR’ scenario (a)</w:t>
            </w:r>
          </w:p>
        </w:tc>
        <w:tc>
          <w:tcPr>
            <w:tcW w:w="4950" w:type="dxa"/>
            <w:gridSpan w:val="3"/>
            <w:tcBorders>
              <w:top w:val="single" w:sz="4" w:space="0" w:color="auto"/>
              <w:left w:val="nil"/>
              <w:bottom w:val="single" w:sz="4" w:space="0" w:color="auto"/>
              <w:right w:val="nil"/>
            </w:tcBorders>
            <w:noWrap/>
            <w:vAlign w:val="center"/>
            <w:hideMark/>
          </w:tcPr>
          <w:p w14:paraId="11634BA0"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‘VPR’ scenario</w:t>
            </w:r>
          </w:p>
        </w:tc>
        <w:tc>
          <w:tcPr>
            <w:tcW w:w="1980" w:type="dxa"/>
            <w:vMerge w:val="restart"/>
            <w:tcBorders>
              <w:top w:val="single" w:sz="4" w:space="0" w:color="auto"/>
              <w:left w:val="nil"/>
              <w:bottom w:val="single" w:sz="4" w:space="0" w:color="auto"/>
              <w:right w:val="nil"/>
            </w:tcBorders>
            <w:noWrap/>
            <w:vAlign w:val="center"/>
            <w:hideMark/>
          </w:tcPr>
          <w:p w14:paraId="2958ED5A"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Net cost savings</w:t>
            </w:r>
            <w:r w:rsidRPr="00AD0A3C">
              <w:rPr>
                <w:rFonts w:ascii="Times New Roman" w:hAnsi="Times New Roman" w:cs="Times New Roman"/>
                <w:color w:val="000000"/>
                <w:sz w:val="24"/>
                <w:szCs w:val="24"/>
              </w:rPr>
              <w:br/>
              <w:t>(a)-(b)</w:t>
            </w:r>
          </w:p>
        </w:tc>
        <w:tc>
          <w:tcPr>
            <w:tcW w:w="1890" w:type="dxa"/>
            <w:vMerge w:val="restart"/>
            <w:tcBorders>
              <w:top w:val="single" w:sz="4" w:space="0" w:color="auto"/>
              <w:left w:val="nil"/>
              <w:bottom w:val="single" w:sz="4" w:space="0" w:color="auto"/>
              <w:right w:val="nil"/>
            </w:tcBorders>
            <w:noWrap/>
            <w:vAlign w:val="center"/>
            <w:hideMark/>
          </w:tcPr>
          <w:p w14:paraId="26FED035" w14:textId="77777777" w:rsidR="00211451" w:rsidRDefault="00211451"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Percent cost reduction</w:t>
            </w:r>
          </w:p>
          <w:p w14:paraId="53966053" w14:textId="21C894BD" w:rsidR="003C2C69" w:rsidRPr="00AD0A3C" w:rsidRDefault="002B1030" w:rsidP="00AD0A3C">
            <w:pPr>
              <w:spacing w:after="0" w:line="240" w:lineRule="auto"/>
              <w:jc w:val="center"/>
              <w:rPr>
                <w:rFonts w:ascii="Times New Roman" w:hAnsi="Times New Roman" w:cs="Times New Roman"/>
                <w:color w:val="000000"/>
                <w:sz w:val="24"/>
                <w:szCs w:val="24"/>
              </w:rPr>
            </w:pPr>
            <m:oMath>
              <m:f>
                <m:fPr>
                  <m:ctrlPr>
                    <w:rPr>
                      <w:rFonts w:ascii="Cambria Math" w:hAnsi="Cambria Math" w:cs="Times New Roman"/>
                      <w:i/>
                      <w:color w:val="000000"/>
                      <w:sz w:val="24"/>
                      <w:szCs w:val="24"/>
                    </w:rPr>
                  </m:ctrlPr>
                </m:fPr>
                <m:num>
                  <m:d>
                    <m:dPr>
                      <m:ctrlPr>
                        <w:rPr>
                          <w:rFonts w:ascii="Cambria Math" w:hAnsi="Cambria Math" w:cs="Times New Roman"/>
                          <w:i/>
                          <w:color w:val="000000"/>
                          <w:sz w:val="24"/>
                          <w:szCs w:val="24"/>
                        </w:rPr>
                      </m:ctrlPr>
                    </m:dPr>
                    <m:e>
                      <m:r>
                        <w:rPr>
                          <w:rFonts w:ascii="Cambria Math" w:hAnsi="Cambria Math" w:cs="Times New Roman"/>
                          <w:color w:val="000000"/>
                          <w:sz w:val="24"/>
                          <w:szCs w:val="24"/>
                        </w:rPr>
                        <m:t>a</m:t>
                      </m:r>
                    </m:e>
                  </m:d>
                  <m:r>
                    <w:rPr>
                      <w:rFonts w:ascii="Cambria Math" w:hAnsi="Cambria Math" w:cs="Times New Roman"/>
                      <w:color w:val="000000"/>
                      <w:sz w:val="24"/>
                      <w:szCs w:val="24"/>
                    </w:rPr>
                    <m:t>-(b)</m:t>
                  </m:r>
                </m:num>
                <m:den>
                  <m:r>
                    <w:rPr>
                      <w:rFonts w:ascii="Cambria Math" w:hAnsi="Cambria Math" w:cs="Times New Roman"/>
                      <w:color w:val="000000"/>
                      <w:sz w:val="24"/>
                      <w:szCs w:val="24"/>
                    </w:rPr>
                    <m:t>(a)</m:t>
                  </m:r>
                </m:den>
              </m:f>
            </m:oMath>
            <w:r w:rsidR="003C2C69" w:rsidRPr="00AD0A3C">
              <w:rPr>
                <w:rFonts w:ascii="Times New Roman" w:hAnsi="Times New Roman" w:cs="Times New Roman"/>
                <w:color w:val="000000"/>
                <w:sz w:val="24"/>
                <w:szCs w:val="24"/>
              </w:rPr>
              <w:t xml:space="preserve"> (%)</w:t>
            </w:r>
          </w:p>
        </w:tc>
      </w:tr>
      <w:tr w:rsidR="003C2C69" w:rsidRPr="003C2C69" w14:paraId="1C8A57F9" w14:textId="77777777" w:rsidTr="003C2C69">
        <w:trPr>
          <w:trHeight w:val="300"/>
        </w:trPr>
        <w:tc>
          <w:tcPr>
            <w:tcW w:w="0" w:type="auto"/>
            <w:vMerge/>
            <w:tcBorders>
              <w:top w:val="single" w:sz="4" w:space="0" w:color="auto"/>
              <w:left w:val="nil"/>
              <w:bottom w:val="single" w:sz="4" w:space="0" w:color="auto"/>
              <w:right w:val="nil"/>
            </w:tcBorders>
            <w:vAlign w:val="center"/>
            <w:hideMark/>
          </w:tcPr>
          <w:p w14:paraId="79AB4CA2" w14:textId="77777777" w:rsidR="003C2C69" w:rsidRPr="00AD0A3C" w:rsidRDefault="003C2C69" w:rsidP="00AD0A3C">
            <w:pPr>
              <w:spacing w:after="0" w:line="240" w:lineRule="auto"/>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nil"/>
            </w:tcBorders>
            <w:vAlign w:val="center"/>
            <w:hideMark/>
          </w:tcPr>
          <w:p w14:paraId="3BA7D81D" w14:textId="77777777" w:rsidR="003C2C69" w:rsidRPr="00AD0A3C" w:rsidRDefault="003C2C69" w:rsidP="00AD0A3C">
            <w:pPr>
              <w:spacing w:after="0" w:line="240" w:lineRule="auto"/>
              <w:rPr>
                <w:rFonts w:ascii="Times New Roman" w:hAnsi="Times New Roman" w:cs="Times New Roman"/>
                <w:color w:val="000000"/>
                <w:sz w:val="24"/>
                <w:szCs w:val="24"/>
              </w:rPr>
            </w:pPr>
          </w:p>
        </w:tc>
        <w:tc>
          <w:tcPr>
            <w:tcW w:w="1980" w:type="dxa"/>
            <w:tcBorders>
              <w:top w:val="nil"/>
              <w:left w:val="nil"/>
              <w:bottom w:val="single" w:sz="4" w:space="0" w:color="auto"/>
              <w:right w:val="nil"/>
            </w:tcBorders>
            <w:noWrap/>
            <w:vAlign w:val="center"/>
            <w:hideMark/>
          </w:tcPr>
          <w:p w14:paraId="311AB4B7"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Total (b)=(c)+(d)</w:t>
            </w:r>
          </w:p>
        </w:tc>
        <w:tc>
          <w:tcPr>
            <w:tcW w:w="1530" w:type="dxa"/>
            <w:tcBorders>
              <w:top w:val="nil"/>
              <w:left w:val="nil"/>
              <w:bottom w:val="single" w:sz="4" w:space="0" w:color="auto"/>
              <w:right w:val="nil"/>
            </w:tcBorders>
            <w:noWrap/>
            <w:vAlign w:val="center"/>
            <w:hideMark/>
          </w:tcPr>
          <w:p w14:paraId="6893A4B3"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Domestic (c)</w:t>
            </w:r>
          </w:p>
        </w:tc>
        <w:tc>
          <w:tcPr>
            <w:tcW w:w="1440" w:type="dxa"/>
            <w:tcBorders>
              <w:top w:val="nil"/>
              <w:left w:val="nil"/>
              <w:bottom w:val="single" w:sz="4" w:space="0" w:color="auto"/>
              <w:right w:val="nil"/>
            </w:tcBorders>
            <w:noWrap/>
            <w:vAlign w:val="center"/>
            <w:hideMark/>
          </w:tcPr>
          <w:p w14:paraId="0322472A"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Overseas (d)</w:t>
            </w:r>
          </w:p>
        </w:tc>
        <w:tc>
          <w:tcPr>
            <w:tcW w:w="0" w:type="auto"/>
            <w:vMerge/>
            <w:tcBorders>
              <w:top w:val="single" w:sz="4" w:space="0" w:color="auto"/>
              <w:left w:val="nil"/>
              <w:bottom w:val="single" w:sz="4" w:space="0" w:color="auto"/>
              <w:right w:val="nil"/>
            </w:tcBorders>
            <w:vAlign w:val="center"/>
            <w:hideMark/>
          </w:tcPr>
          <w:p w14:paraId="5510CB75" w14:textId="77777777" w:rsidR="003C2C69" w:rsidRPr="00AD0A3C" w:rsidRDefault="003C2C69" w:rsidP="00AD0A3C">
            <w:pPr>
              <w:spacing w:after="0" w:line="240" w:lineRule="auto"/>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nil"/>
            </w:tcBorders>
            <w:vAlign w:val="center"/>
            <w:hideMark/>
          </w:tcPr>
          <w:p w14:paraId="005A2000" w14:textId="77777777" w:rsidR="003C2C69" w:rsidRPr="00AD0A3C" w:rsidRDefault="003C2C69" w:rsidP="00AD0A3C">
            <w:pPr>
              <w:spacing w:after="0" w:line="240" w:lineRule="auto"/>
              <w:rPr>
                <w:rFonts w:ascii="Times New Roman" w:hAnsi="Times New Roman" w:cs="Times New Roman"/>
                <w:color w:val="000000"/>
                <w:sz w:val="24"/>
                <w:szCs w:val="24"/>
              </w:rPr>
            </w:pPr>
          </w:p>
        </w:tc>
      </w:tr>
      <w:tr w:rsidR="003C2C69" w:rsidRPr="003C2C69" w14:paraId="3B44DDAE" w14:textId="77777777" w:rsidTr="003C2C69">
        <w:trPr>
          <w:trHeight w:val="300"/>
        </w:trPr>
        <w:tc>
          <w:tcPr>
            <w:tcW w:w="2380" w:type="dxa"/>
            <w:tcBorders>
              <w:top w:val="nil"/>
              <w:left w:val="nil"/>
              <w:bottom w:val="single" w:sz="4" w:space="0" w:color="auto"/>
              <w:right w:val="nil"/>
            </w:tcBorders>
            <w:noWrap/>
            <w:vAlign w:val="center"/>
            <w:hideMark/>
          </w:tcPr>
          <w:p w14:paraId="025DB93D"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Infant to 4.9 years old</w:t>
            </w:r>
          </w:p>
        </w:tc>
        <w:tc>
          <w:tcPr>
            <w:tcW w:w="1305" w:type="dxa"/>
            <w:tcBorders>
              <w:top w:val="nil"/>
              <w:left w:val="nil"/>
              <w:bottom w:val="single" w:sz="4" w:space="0" w:color="auto"/>
              <w:right w:val="nil"/>
            </w:tcBorders>
            <w:noWrap/>
            <w:vAlign w:val="center"/>
            <w:hideMark/>
          </w:tcPr>
          <w:p w14:paraId="6098097D" w14:textId="6D542ACF" w:rsidR="003C2C69" w:rsidRPr="00AD0A3C" w:rsidRDefault="001B0795"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1,260</w:t>
            </w:r>
            <w:r w:rsidRPr="001B0795">
              <w:rPr>
                <w:rFonts w:ascii="Times New Roman" w:hAnsi="Times New Roman" w:cs="Times New Roman"/>
                <w:color w:val="000000"/>
                <w:sz w:val="24"/>
                <w:szCs w:val="24"/>
              </w:rPr>
              <w:t>.11</w:t>
            </w:r>
          </w:p>
        </w:tc>
        <w:tc>
          <w:tcPr>
            <w:tcW w:w="1980" w:type="dxa"/>
            <w:tcBorders>
              <w:top w:val="nil"/>
              <w:left w:val="nil"/>
              <w:bottom w:val="single" w:sz="4" w:space="0" w:color="auto"/>
              <w:right w:val="nil"/>
            </w:tcBorders>
            <w:noWrap/>
            <w:vAlign w:val="center"/>
            <w:hideMark/>
          </w:tcPr>
          <w:p w14:paraId="43B0E052" w14:textId="2290BD17" w:rsidR="003C2C69" w:rsidRPr="00AD0A3C" w:rsidRDefault="00993785" w:rsidP="00AD0A3C">
            <w:pPr>
              <w:spacing w:after="0" w:line="240" w:lineRule="auto"/>
              <w:jc w:val="center"/>
              <w:rPr>
                <w:rFonts w:ascii="Times New Roman" w:hAnsi="Times New Roman" w:cs="Times New Roman"/>
                <w:color w:val="000000"/>
                <w:sz w:val="24"/>
                <w:szCs w:val="24"/>
              </w:rPr>
            </w:pPr>
            <w:r w:rsidRPr="00993785">
              <w:rPr>
                <w:rFonts w:ascii="Times New Roman" w:hAnsi="Times New Roman" w:cs="Times New Roman"/>
                <w:color w:val="000000"/>
                <w:sz w:val="24"/>
                <w:szCs w:val="24"/>
              </w:rPr>
              <w:t>544.12</w:t>
            </w:r>
          </w:p>
        </w:tc>
        <w:tc>
          <w:tcPr>
            <w:tcW w:w="1530" w:type="dxa"/>
            <w:tcBorders>
              <w:top w:val="nil"/>
              <w:left w:val="nil"/>
              <w:bottom w:val="single" w:sz="4" w:space="0" w:color="auto"/>
              <w:right w:val="nil"/>
            </w:tcBorders>
            <w:noWrap/>
            <w:vAlign w:val="center"/>
            <w:hideMark/>
          </w:tcPr>
          <w:p w14:paraId="739A8772" w14:textId="404F6153" w:rsidR="003C2C69" w:rsidRPr="00AD0A3C" w:rsidRDefault="00993785" w:rsidP="00AD0A3C">
            <w:pPr>
              <w:spacing w:after="0" w:line="240" w:lineRule="auto"/>
              <w:jc w:val="center"/>
              <w:rPr>
                <w:rFonts w:ascii="Times New Roman" w:hAnsi="Times New Roman" w:cs="Times New Roman"/>
                <w:color w:val="000000"/>
                <w:sz w:val="24"/>
                <w:szCs w:val="24"/>
              </w:rPr>
            </w:pPr>
            <w:r w:rsidRPr="00993785">
              <w:rPr>
                <w:rFonts w:ascii="Times New Roman" w:hAnsi="Times New Roman" w:cs="Times New Roman"/>
                <w:color w:val="000000"/>
                <w:sz w:val="24"/>
                <w:szCs w:val="24"/>
              </w:rPr>
              <w:t>491.</w:t>
            </w:r>
            <w:r>
              <w:rPr>
                <w:rFonts w:ascii="Times New Roman" w:hAnsi="Times New Roman" w:cs="Times New Roman"/>
                <w:color w:val="000000"/>
                <w:sz w:val="24"/>
                <w:szCs w:val="24"/>
              </w:rPr>
              <w:t>2</w:t>
            </w:r>
            <w:r w:rsidRPr="00993785">
              <w:rPr>
                <w:rFonts w:ascii="Times New Roman" w:hAnsi="Times New Roman" w:cs="Times New Roman"/>
                <w:color w:val="000000"/>
                <w:sz w:val="24"/>
                <w:szCs w:val="24"/>
              </w:rPr>
              <w:t>6</w:t>
            </w:r>
          </w:p>
        </w:tc>
        <w:tc>
          <w:tcPr>
            <w:tcW w:w="1440" w:type="dxa"/>
            <w:tcBorders>
              <w:top w:val="nil"/>
              <w:left w:val="nil"/>
              <w:bottom w:val="single" w:sz="4" w:space="0" w:color="auto"/>
              <w:right w:val="nil"/>
            </w:tcBorders>
            <w:noWrap/>
            <w:vAlign w:val="center"/>
            <w:hideMark/>
          </w:tcPr>
          <w:p w14:paraId="0A4B2291"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52.86</w:t>
            </w:r>
          </w:p>
        </w:tc>
        <w:tc>
          <w:tcPr>
            <w:tcW w:w="1980" w:type="dxa"/>
            <w:tcBorders>
              <w:top w:val="nil"/>
              <w:left w:val="nil"/>
              <w:bottom w:val="single" w:sz="4" w:space="0" w:color="auto"/>
              <w:right w:val="nil"/>
            </w:tcBorders>
            <w:noWrap/>
            <w:vAlign w:val="center"/>
            <w:hideMark/>
          </w:tcPr>
          <w:p w14:paraId="00F16FF6" w14:textId="20C12986"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715.99</w:t>
            </w:r>
          </w:p>
        </w:tc>
        <w:tc>
          <w:tcPr>
            <w:tcW w:w="1890" w:type="dxa"/>
            <w:tcBorders>
              <w:top w:val="nil"/>
              <w:left w:val="nil"/>
              <w:bottom w:val="single" w:sz="4" w:space="0" w:color="auto"/>
              <w:right w:val="nil"/>
            </w:tcBorders>
            <w:noWrap/>
            <w:vAlign w:val="center"/>
            <w:hideMark/>
          </w:tcPr>
          <w:p w14:paraId="242BB17D" w14:textId="40BD2D7F"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56.8</w:t>
            </w:r>
            <w:r w:rsidR="003C2C69" w:rsidRPr="00AD0A3C">
              <w:rPr>
                <w:rFonts w:ascii="Times New Roman" w:hAnsi="Times New Roman" w:cs="Times New Roman"/>
                <w:color w:val="000000"/>
                <w:sz w:val="24"/>
                <w:szCs w:val="24"/>
              </w:rPr>
              <w:t>%</w:t>
            </w:r>
          </w:p>
        </w:tc>
      </w:tr>
      <w:tr w:rsidR="003C2C69" w:rsidRPr="003C2C69" w14:paraId="43D97988" w14:textId="77777777" w:rsidTr="003C2C69">
        <w:trPr>
          <w:trHeight w:val="300"/>
        </w:trPr>
        <w:tc>
          <w:tcPr>
            <w:tcW w:w="2380" w:type="dxa"/>
            <w:tcBorders>
              <w:top w:val="nil"/>
              <w:left w:val="nil"/>
              <w:bottom w:val="single" w:sz="4" w:space="0" w:color="auto"/>
              <w:right w:val="nil"/>
            </w:tcBorders>
            <w:noWrap/>
            <w:vAlign w:val="center"/>
            <w:hideMark/>
          </w:tcPr>
          <w:p w14:paraId="5BF92ACF"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5-10.9 years old</w:t>
            </w:r>
          </w:p>
        </w:tc>
        <w:tc>
          <w:tcPr>
            <w:tcW w:w="1305" w:type="dxa"/>
            <w:tcBorders>
              <w:top w:val="nil"/>
              <w:left w:val="nil"/>
              <w:bottom w:val="single" w:sz="4" w:space="0" w:color="auto"/>
              <w:right w:val="nil"/>
            </w:tcBorders>
            <w:noWrap/>
            <w:vAlign w:val="center"/>
            <w:hideMark/>
          </w:tcPr>
          <w:p w14:paraId="00EC35CC" w14:textId="3B52D2D4"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1,089</w:t>
            </w:r>
            <w:r w:rsidRPr="00A971AD">
              <w:rPr>
                <w:rFonts w:ascii="Times New Roman" w:hAnsi="Times New Roman" w:cs="Times New Roman"/>
                <w:color w:val="000000"/>
                <w:sz w:val="24"/>
                <w:szCs w:val="24"/>
              </w:rPr>
              <w:t>.42</w:t>
            </w:r>
          </w:p>
        </w:tc>
        <w:tc>
          <w:tcPr>
            <w:tcW w:w="1980" w:type="dxa"/>
            <w:tcBorders>
              <w:top w:val="nil"/>
              <w:left w:val="nil"/>
              <w:bottom w:val="single" w:sz="4" w:space="0" w:color="auto"/>
              <w:right w:val="nil"/>
            </w:tcBorders>
            <w:noWrap/>
            <w:vAlign w:val="center"/>
            <w:hideMark/>
          </w:tcPr>
          <w:p w14:paraId="00D88A7C" w14:textId="6F9ACE97"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399.81</w:t>
            </w:r>
          </w:p>
        </w:tc>
        <w:tc>
          <w:tcPr>
            <w:tcW w:w="1530" w:type="dxa"/>
            <w:tcBorders>
              <w:top w:val="nil"/>
              <w:left w:val="nil"/>
              <w:bottom w:val="single" w:sz="4" w:space="0" w:color="auto"/>
              <w:right w:val="nil"/>
            </w:tcBorders>
            <w:noWrap/>
            <w:vAlign w:val="center"/>
            <w:hideMark/>
          </w:tcPr>
          <w:p w14:paraId="0E457372" w14:textId="2255DFBE" w:rsidR="003C2C69" w:rsidRPr="00AD0A3C" w:rsidRDefault="00A971AD" w:rsidP="00AD0A3C">
            <w:pPr>
              <w:spacing w:after="0" w:line="240" w:lineRule="auto"/>
              <w:jc w:val="center"/>
              <w:rPr>
                <w:rFonts w:ascii="Times New Roman" w:hAnsi="Times New Roman" w:cs="Times New Roman"/>
                <w:color w:val="000000"/>
                <w:sz w:val="24"/>
                <w:szCs w:val="24"/>
              </w:rPr>
            </w:pPr>
            <w:r w:rsidRPr="00A971AD">
              <w:rPr>
                <w:rFonts w:ascii="Times New Roman" w:hAnsi="Times New Roman" w:cs="Times New Roman"/>
                <w:color w:val="000000"/>
                <w:sz w:val="24"/>
                <w:szCs w:val="24"/>
              </w:rPr>
              <w:t>345.</w:t>
            </w:r>
            <w:r w:rsidR="003C2C69" w:rsidRPr="00AD0A3C">
              <w:rPr>
                <w:rFonts w:ascii="Times New Roman" w:hAnsi="Times New Roman" w:cs="Times New Roman"/>
                <w:color w:val="000000"/>
                <w:sz w:val="24"/>
                <w:szCs w:val="24"/>
              </w:rPr>
              <w:t>3</w:t>
            </w:r>
            <w:r>
              <w:rPr>
                <w:rFonts w:ascii="Times New Roman" w:hAnsi="Times New Roman" w:cs="Times New Roman"/>
                <w:color w:val="000000"/>
                <w:sz w:val="24"/>
                <w:szCs w:val="24"/>
              </w:rPr>
              <w:t>5</w:t>
            </w:r>
          </w:p>
        </w:tc>
        <w:tc>
          <w:tcPr>
            <w:tcW w:w="1440" w:type="dxa"/>
            <w:tcBorders>
              <w:top w:val="nil"/>
              <w:left w:val="nil"/>
              <w:bottom w:val="single" w:sz="4" w:space="0" w:color="auto"/>
              <w:right w:val="nil"/>
            </w:tcBorders>
            <w:noWrap/>
            <w:vAlign w:val="center"/>
            <w:hideMark/>
          </w:tcPr>
          <w:p w14:paraId="196A8477"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54.45</w:t>
            </w:r>
          </w:p>
        </w:tc>
        <w:tc>
          <w:tcPr>
            <w:tcW w:w="1980" w:type="dxa"/>
            <w:tcBorders>
              <w:top w:val="nil"/>
              <w:left w:val="nil"/>
              <w:bottom w:val="single" w:sz="4" w:space="0" w:color="auto"/>
              <w:right w:val="nil"/>
            </w:tcBorders>
            <w:noWrap/>
            <w:vAlign w:val="center"/>
            <w:hideMark/>
          </w:tcPr>
          <w:p w14:paraId="11724E45" w14:textId="6C90E44E"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A971AD">
              <w:rPr>
                <w:rFonts w:ascii="Times New Roman" w:hAnsi="Times New Roman" w:cs="Times New Roman"/>
                <w:color w:val="000000"/>
                <w:sz w:val="24"/>
                <w:szCs w:val="24"/>
              </w:rPr>
              <w:t>8</w:t>
            </w:r>
            <w:r>
              <w:rPr>
                <w:rFonts w:ascii="Times New Roman" w:hAnsi="Times New Roman" w:cs="Times New Roman"/>
                <w:color w:val="000000"/>
                <w:sz w:val="24"/>
                <w:szCs w:val="24"/>
              </w:rPr>
              <w:t>9</w:t>
            </w:r>
            <w:r w:rsidRPr="00A971AD">
              <w:rPr>
                <w:rFonts w:ascii="Times New Roman" w:hAnsi="Times New Roman" w:cs="Times New Roman"/>
                <w:color w:val="000000"/>
                <w:sz w:val="24"/>
                <w:szCs w:val="24"/>
              </w:rPr>
              <w:t>.6</w:t>
            </w:r>
            <w:r>
              <w:rPr>
                <w:rFonts w:ascii="Times New Roman" w:hAnsi="Times New Roman" w:cs="Times New Roman"/>
                <w:color w:val="000000"/>
                <w:sz w:val="24"/>
                <w:szCs w:val="24"/>
              </w:rPr>
              <w:t>1</w:t>
            </w:r>
          </w:p>
        </w:tc>
        <w:tc>
          <w:tcPr>
            <w:tcW w:w="1890" w:type="dxa"/>
            <w:tcBorders>
              <w:top w:val="nil"/>
              <w:left w:val="nil"/>
              <w:bottom w:val="single" w:sz="4" w:space="0" w:color="auto"/>
              <w:right w:val="nil"/>
            </w:tcBorders>
            <w:noWrap/>
            <w:vAlign w:val="center"/>
            <w:hideMark/>
          </w:tcPr>
          <w:p w14:paraId="276409D2" w14:textId="12669C07"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r w:rsidRPr="00A971AD">
              <w:rPr>
                <w:rFonts w:ascii="Times New Roman" w:hAnsi="Times New Roman" w:cs="Times New Roman"/>
                <w:color w:val="000000"/>
                <w:sz w:val="24"/>
                <w:szCs w:val="24"/>
              </w:rPr>
              <w:t>.3%</w:t>
            </w:r>
          </w:p>
        </w:tc>
      </w:tr>
      <w:tr w:rsidR="003C2C69" w:rsidRPr="003C2C69" w14:paraId="608E5A26" w14:textId="77777777" w:rsidTr="003C2C69">
        <w:trPr>
          <w:trHeight w:val="300"/>
        </w:trPr>
        <w:tc>
          <w:tcPr>
            <w:tcW w:w="2380" w:type="dxa"/>
            <w:tcBorders>
              <w:top w:val="nil"/>
              <w:left w:val="nil"/>
              <w:bottom w:val="single" w:sz="4" w:space="0" w:color="auto"/>
              <w:right w:val="nil"/>
            </w:tcBorders>
            <w:noWrap/>
            <w:vAlign w:val="center"/>
            <w:hideMark/>
          </w:tcPr>
          <w:p w14:paraId="091831BF"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11-18.9 years old</w:t>
            </w:r>
          </w:p>
        </w:tc>
        <w:tc>
          <w:tcPr>
            <w:tcW w:w="1305" w:type="dxa"/>
            <w:tcBorders>
              <w:top w:val="nil"/>
              <w:left w:val="nil"/>
              <w:bottom w:val="single" w:sz="4" w:space="0" w:color="auto"/>
              <w:right w:val="nil"/>
            </w:tcBorders>
            <w:noWrap/>
            <w:vAlign w:val="center"/>
            <w:hideMark/>
          </w:tcPr>
          <w:p w14:paraId="00392FFA" w14:textId="73A592E0"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1,036</w:t>
            </w:r>
            <w:r w:rsidRPr="00A971AD">
              <w:rPr>
                <w:rFonts w:ascii="Times New Roman" w:hAnsi="Times New Roman" w:cs="Times New Roman"/>
                <w:color w:val="000000"/>
                <w:sz w:val="24"/>
                <w:szCs w:val="24"/>
              </w:rPr>
              <w:t>.37</w:t>
            </w:r>
          </w:p>
        </w:tc>
        <w:tc>
          <w:tcPr>
            <w:tcW w:w="1980" w:type="dxa"/>
            <w:tcBorders>
              <w:top w:val="nil"/>
              <w:left w:val="nil"/>
              <w:bottom w:val="single" w:sz="4" w:space="0" w:color="auto"/>
              <w:right w:val="nil"/>
            </w:tcBorders>
            <w:noWrap/>
            <w:vAlign w:val="center"/>
            <w:hideMark/>
          </w:tcPr>
          <w:p w14:paraId="2CF23727" w14:textId="61569F87"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455</w:t>
            </w:r>
            <w:r w:rsidRPr="00A971AD">
              <w:rPr>
                <w:rFonts w:ascii="Times New Roman" w:hAnsi="Times New Roman" w:cs="Times New Roman"/>
                <w:color w:val="000000"/>
                <w:sz w:val="24"/>
                <w:szCs w:val="24"/>
              </w:rPr>
              <w:t>.38</w:t>
            </w:r>
          </w:p>
        </w:tc>
        <w:tc>
          <w:tcPr>
            <w:tcW w:w="1530" w:type="dxa"/>
            <w:tcBorders>
              <w:top w:val="nil"/>
              <w:left w:val="nil"/>
              <w:bottom w:val="single" w:sz="4" w:space="0" w:color="auto"/>
              <w:right w:val="nil"/>
            </w:tcBorders>
            <w:noWrap/>
            <w:vAlign w:val="center"/>
            <w:hideMark/>
          </w:tcPr>
          <w:p w14:paraId="633AA8E3" w14:textId="296B19F7"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r w:rsidRPr="00A971AD">
              <w:rPr>
                <w:rFonts w:ascii="Times New Roman" w:hAnsi="Times New Roman" w:cs="Times New Roman"/>
                <w:color w:val="000000"/>
                <w:sz w:val="24"/>
                <w:szCs w:val="24"/>
              </w:rPr>
              <w:t>.23</w:t>
            </w:r>
          </w:p>
        </w:tc>
        <w:tc>
          <w:tcPr>
            <w:tcW w:w="1440" w:type="dxa"/>
            <w:tcBorders>
              <w:top w:val="nil"/>
              <w:left w:val="nil"/>
              <w:bottom w:val="single" w:sz="4" w:space="0" w:color="auto"/>
              <w:right w:val="nil"/>
            </w:tcBorders>
            <w:noWrap/>
            <w:vAlign w:val="center"/>
            <w:hideMark/>
          </w:tcPr>
          <w:p w14:paraId="5C6DECE5"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44.15</w:t>
            </w:r>
          </w:p>
        </w:tc>
        <w:tc>
          <w:tcPr>
            <w:tcW w:w="1980" w:type="dxa"/>
            <w:tcBorders>
              <w:top w:val="nil"/>
              <w:left w:val="nil"/>
              <w:bottom w:val="single" w:sz="4" w:space="0" w:color="auto"/>
              <w:right w:val="nil"/>
            </w:tcBorders>
            <w:noWrap/>
            <w:vAlign w:val="center"/>
            <w:hideMark/>
          </w:tcPr>
          <w:p w14:paraId="4D8C5C7E" w14:textId="66A5B775" w:rsidR="003C2C69" w:rsidRPr="00AD0A3C" w:rsidRDefault="00A971AD"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w:t>
            </w:r>
            <w:r w:rsidRPr="00A971AD">
              <w:rPr>
                <w:rFonts w:ascii="Times New Roman" w:hAnsi="Times New Roman" w:cs="Times New Roman"/>
                <w:color w:val="000000"/>
                <w:sz w:val="24"/>
                <w:szCs w:val="24"/>
              </w:rPr>
              <w:t>.</w:t>
            </w:r>
            <w:r>
              <w:rPr>
                <w:rFonts w:ascii="Times New Roman" w:hAnsi="Times New Roman" w:cs="Times New Roman"/>
                <w:color w:val="000000"/>
                <w:sz w:val="24"/>
                <w:szCs w:val="24"/>
              </w:rPr>
              <w:t>99</w:t>
            </w:r>
          </w:p>
        </w:tc>
        <w:tc>
          <w:tcPr>
            <w:tcW w:w="1890" w:type="dxa"/>
            <w:tcBorders>
              <w:top w:val="nil"/>
              <w:left w:val="nil"/>
              <w:bottom w:val="single" w:sz="4" w:space="0" w:color="auto"/>
              <w:right w:val="nil"/>
            </w:tcBorders>
            <w:noWrap/>
            <w:vAlign w:val="center"/>
            <w:hideMark/>
          </w:tcPr>
          <w:p w14:paraId="55C0CD3C" w14:textId="3F522B1A"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r w:rsidRPr="0072311E">
              <w:rPr>
                <w:rFonts w:ascii="Times New Roman" w:hAnsi="Times New Roman" w:cs="Times New Roman"/>
                <w:color w:val="000000"/>
                <w:sz w:val="24"/>
                <w:szCs w:val="24"/>
              </w:rPr>
              <w:t>.1%</w:t>
            </w:r>
          </w:p>
        </w:tc>
      </w:tr>
      <w:tr w:rsidR="003C2C69" w:rsidRPr="003C2C69" w14:paraId="65CE3E78" w14:textId="77777777" w:rsidTr="00AD0A3C">
        <w:trPr>
          <w:trHeight w:val="314"/>
        </w:trPr>
        <w:tc>
          <w:tcPr>
            <w:tcW w:w="2380" w:type="dxa"/>
            <w:tcBorders>
              <w:top w:val="nil"/>
              <w:left w:val="nil"/>
              <w:bottom w:val="single" w:sz="4" w:space="0" w:color="auto"/>
              <w:right w:val="nil"/>
            </w:tcBorders>
            <w:noWrap/>
            <w:vAlign w:val="center"/>
            <w:hideMark/>
          </w:tcPr>
          <w:p w14:paraId="50255E76"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sz w:val="24"/>
                <w:szCs w:val="24"/>
              </w:rPr>
              <w:t>≥19 years old</w:t>
            </w:r>
          </w:p>
        </w:tc>
        <w:tc>
          <w:tcPr>
            <w:tcW w:w="1305" w:type="dxa"/>
            <w:tcBorders>
              <w:top w:val="nil"/>
              <w:left w:val="nil"/>
              <w:bottom w:val="single" w:sz="4" w:space="0" w:color="auto"/>
              <w:right w:val="nil"/>
            </w:tcBorders>
            <w:noWrap/>
            <w:vAlign w:val="center"/>
            <w:hideMark/>
          </w:tcPr>
          <w:p w14:paraId="44A5BBF8" w14:textId="6205DF77" w:rsidR="003C2C69" w:rsidRPr="00AD0A3C" w:rsidRDefault="0072311E" w:rsidP="00AD0A3C">
            <w:pPr>
              <w:spacing w:after="0" w:line="240" w:lineRule="auto"/>
              <w:jc w:val="center"/>
              <w:rPr>
                <w:rFonts w:ascii="Times New Roman" w:hAnsi="Times New Roman" w:cs="Times New Roman"/>
                <w:color w:val="000000"/>
                <w:sz w:val="24"/>
                <w:szCs w:val="24"/>
              </w:rPr>
            </w:pPr>
            <w:r w:rsidRPr="0004585C">
              <w:rPr>
                <w:rFonts w:ascii="Times New Roman" w:hAnsi="Times New Roman" w:cs="Times New Roman"/>
                <w:color w:val="000000"/>
                <w:sz w:val="24"/>
                <w:szCs w:val="24"/>
              </w:rPr>
              <w:t>635.5</w:t>
            </w:r>
            <w:r w:rsidR="003C2C69" w:rsidRPr="00AD0A3C">
              <w:rPr>
                <w:rFonts w:ascii="Times New Roman" w:hAnsi="Times New Roman" w:cs="Times New Roman"/>
                <w:color w:val="000000"/>
                <w:sz w:val="24"/>
                <w:szCs w:val="24"/>
              </w:rPr>
              <w:t>9</w:t>
            </w:r>
          </w:p>
        </w:tc>
        <w:tc>
          <w:tcPr>
            <w:tcW w:w="1980" w:type="dxa"/>
            <w:tcBorders>
              <w:top w:val="nil"/>
              <w:left w:val="nil"/>
              <w:bottom w:val="single" w:sz="4" w:space="0" w:color="auto"/>
              <w:right w:val="nil"/>
            </w:tcBorders>
            <w:noWrap/>
            <w:vAlign w:val="center"/>
            <w:hideMark/>
          </w:tcPr>
          <w:p w14:paraId="2528F089" w14:textId="51A61501" w:rsidR="003C2C69" w:rsidRPr="00AD0A3C" w:rsidRDefault="0072311E" w:rsidP="00AD0A3C">
            <w:pPr>
              <w:spacing w:after="0" w:line="240" w:lineRule="auto"/>
              <w:jc w:val="center"/>
              <w:rPr>
                <w:rFonts w:ascii="Times New Roman" w:hAnsi="Times New Roman" w:cs="Times New Roman"/>
                <w:color w:val="000000"/>
                <w:sz w:val="24"/>
                <w:szCs w:val="24"/>
              </w:rPr>
            </w:pPr>
            <w:r w:rsidRPr="0004585C">
              <w:rPr>
                <w:rFonts w:ascii="Times New Roman" w:hAnsi="Times New Roman" w:cs="Times New Roman"/>
                <w:color w:val="000000"/>
                <w:sz w:val="24"/>
                <w:szCs w:val="24"/>
              </w:rPr>
              <w:t>222.97</w:t>
            </w:r>
          </w:p>
        </w:tc>
        <w:tc>
          <w:tcPr>
            <w:tcW w:w="1530" w:type="dxa"/>
            <w:tcBorders>
              <w:top w:val="nil"/>
              <w:left w:val="nil"/>
              <w:bottom w:val="single" w:sz="4" w:space="0" w:color="auto"/>
              <w:right w:val="nil"/>
            </w:tcBorders>
            <w:noWrap/>
            <w:vAlign w:val="center"/>
            <w:hideMark/>
          </w:tcPr>
          <w:p w14:paraId="2EA090A3" w14:textId="715B4CFF" w:rsidR="003C2C69" w:rsidRPr="00AD0A3C" w:rsidRDefault="0072311E" w:rsidP="00AD0A3C">
            <w:pPr>
              <w:spacing w:after="0" w:line="240" w:lineRule="auto"/>
              <w:jc w:val="center"/>
              <w:rPr>
                <w:rFonts w:ascii="Times New Roman" w:hAnsi="Times New Roman" w:cs="Times New Roman"/>
                <w:color w:val="000000"/>
                <w:sz w:val="24"/>
                <w:szCs w:val="24"/>
              </w:rPr>
            </w:pPr>
            <w:r w:rsidRPr="0004585C">
              <w:rPr>
                <w:rFonts w:ascii="Times New Roman" w:hAnsi="Times New Roman" w:cs="Times New Roman"/>
                <w:color w:val="000000"/>
                <w:sz w:val="24"/>
                <w:szCs w:val="24"/>
              </w:rPr>
              <w:t>178</w:t>
            </w:r>
            <w:r w:rsidR="003C2C69" w:rsidRPr="00AD0A3C">
              <w:rPr>
                <w:rFonts w:ascii="Times New Roman" w:hAnsi="Times New Roman" w:cs="Times New Roman"/>
                <w:color w:val="000000"/>
                <w:sz w:val="24"/>
                <w:szCs w:val="24"/>
              </w:rPr>
              <w:t>.</w:t>
            </w:r>
            <w:r w:rsidRPr="0004585C">
              <w:rPr>
                <w:rFonts w:ascii="Times New Roman" w:hAnsi="Times New Roman" w:cs="Times New Roman"/>
                <w:color w:val="000000"/>
                <w:sz w:val="24"/>
                <w:szCs w:val="24"/>
              </w:rPr>
              <w:t>82</w:t>
            </w:r>
          </w:p>
        </w:tc>
        <w:tc>
          <w:tcPr>
            <w:tcW w:w="1440" w:type="dxa"/>
            <w:tcBorders>
              <w:top w:val="nil"/>
              <w:left w:val="nil"/>
              <w:bottom w:val="single" w:sz="4" w:space="0" w:color="auto"/>
              <w:right w:val="nil"/>
            </w:tcBorders>
            <w:noWrap/>
            <w:vAlign w:val="center"/>
            <w:hideMark/>
          </w:tcPr>
          <w:p w14:paraId="60D98106"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44.15</w:t>
            </w:r>
          </w:p>
        </w:tc>
        <w:tc>
          <w:tcPr>
            <w:tcW w:w="1980" w:type="dxa"/>
            <w:tcBorders>
              <w:top w:val="nil"/>
              <w:left w:val="nil"/>
              <w:bottom w:val="single" w:sz="4" w:space="0" w:color="auto"/>
              <w:right w:val="nil"/>
            </w:tcBorders>
            <w:noWrap/>
            <w:vAlign w:val="center"/>
            <w:hideMark/>
          </w:tcPr>
          <w:p w14:paraId="59C5E103" w14:textId="42E0185E" w:rsidR="003C2C69" w:rsidRPr="00AD0A3C" w:rsidRDefault="0072311E" w:rsidP="00AD0A3C">
            <w:pPr>
              <w:spacing w:after="0" w:line="240" w:lineRule="auto"/>
              <w:jc w:val="center"/>
              <w:rPr>
                <w:rFonts w:ascii="Times New Roman" w:hAnsi="Times New Roman" w:cs="Times New Roman"/>
                <w:color w:val="000000"/>
                <w:sz w:val="24"/>
                <w:szCs w:val="24"/>
              </w:rPr>
            </w:pPr>
            <w:r w:rsidRPr="0004585C">
              <w:rPr>
                <w:rFonts w:ascii="Times New Roman" w:hAnsi="Times New Roman" w:cs="Times New Roman"/>
                <w:color w:val="000000"/>
                <w:sz w:val="24"/>
                <w:szCs w:val="24"/>
              </w:rPr>
              <w:t>412.62</w:t>
            </w:r>
          </w:p>
        </w:tc>
        <w:tc>
          <w:tcPr>
            <w:tcW w:w="1890" w:type="dxa"/>
            <w:tcBorders>
              <w:top w:val="nil"/>
              <w:left w:val="nil"/>
              <w:bottom w:val="single" w:sz="4" w:space="0" w:color="auto"/>
              <w:right w:val="nil"/>
            </w:tcBorders>
            <w:noWrap/>
            <w:vAlign w:val="center"/>
            <w:hideMark/>
          </w:tcPr>
          <w:p w14:paraId="59C7ECA4" w14:textId="62530D45" w:rsidR="003C2C69" w:rsidRPr="00AD0A3C" w:rsidRDefault="0072311E" w:rsidP="00AD0A3C">
            <w:pPr>
              <w:spacing w:after="0" w:line="240" w:lineRule="auto"/>
              <w:jc w:val="center"/>
              <w:rPr>
                <w:rFonts w:ascii="Times New Roman" w:hAnsi="Times New Roman" w:cs="Times New Roman"/>
                <w:color w:val="000000"/>
                <w:sz w:val="24"/>
                <w:szCs w:val="24"/>
              </w:rPr>
            </w:pPr>
            <w:r w:rsidRPr="0004585C">
              <w:rPr>
                <w:rFonts w:ascii="Times New Roman" w:hAnsi="Times New Roman" w:cs="Times New Roman"/>
                <w:color w:val="000000"/>
                <w:sz w:val="24"/>
                <w:szCs w:val="24"/>
              </w:rPr>
              <w:t>64.9%</w:t>
            </w:r>
          </w:p>
        </w:tc>
      </w:tr>
      <w:tr w:rsidR="003C2C69" w:rsidRPr="003C2C69" w14:paraId="3E09C7E0" w14:textId="77777777" w:rsidTr="003C2C69">
        <w:trPr>
          <w:trHeight w:val="300"/>
        </w:trPr>
        <w:tc>
          <w:tcPr>
            <w:tcW w:w="2380" w:type="dxa"/>
            <w:tcBorders>
              <w:top w:val="nil"/>
              <w:left w:val="nil"/>
              <w:bottom w:val="single" w:sz="4" w:space="0" w:color="auto"/>
              <w:right w:val="nil"/>
            </w:tcBorders>
            <w:noWrap/>
            <w:vAlign w:val="center"/>
            <w:hideMark/>
          </w:tcPr>
          <w:p w14:paraId="343F7B34" w14:textId="77777777" w:rsidR="003C2C69" w:rsidRPr="00AD0A3C" w:rsidRDefault="003C2C69" w:rsidP="00AD0A3C">
            <w:pPr>
              <w:spacing w:after="0" w:line="240" w:lineRule="auto"/>
              <w:rPr>
                <w:rFonts w:ascii="Times New Roman" w:hAnsi="Times New Roman" w:cs="Times New Roman"/>
                <w:color w:val="000000"/>
                <w:sz w:val="24"/>
                <w:szCs w:val="24"/>
              </w:rPr>
            </w:pPr>
            <w:r w:rsidRPr="00AD0A3C">
              <w:rPr>
                <w:rFonts w:ascii="Times New Roman" w:hAnsi="Times New Roman" w:cs="Times New Roman"/>
                <w:color w:val="000000"/>
                <w:sz w:val="24"/>
                <w:szCs w:val="24"/>
              </w:rPr>
              <w:t>Overall</w:t>
            </w:r>
          </w:p>
        </w:tc>
        <w:tc>
          <w:tcPr>
            <w:tcW w:w="1305" w:type="dxa"/>
            <w:tcBorders>
              <w:top w:val="nil"/>
              <w:left w:val="nil"/>
              <w:bottom w:val="single" w:sz="4" w:space="0" w:color="auto"/>
              <w:right w:val="nil"/>
            </w:tcBorders>
            <w:noWrap/>
            <w:vAlign w:val="center"/>
            <w:hideMark/>
          </w:tcPr>
          <w:p w14:paraId="02664C2A" w14:textId="5EC39F4C" w:rsidR="003C2C69" w:rsidRPr="00AD0A3C" w:rsidRDefault="0072311E" w:rsidP="00AD0A3C">
            <w:pPr>
              <w:spacing w:after="0" w:line="240" w:lineRule="auto"/>
              <w:jc w:val="center"/>
              <w:rPr>
                <w:rFonts w:ascii="Times New Roman" w:hAnsi="Times New Roman" w:cs="Times New Roman"/>
                <w:color w:val="000000"/>
                <w:sz w:val="24"/>
                <w:szCs w:val="24"/>
              </w:rPr>
            </w:pPr>
            <w:r w:rsidRPr="0072311E">
              <w:rPr>
                <w:rFonts w:ascii="Times New Roman" w:hAnsi="Times New Roman" w:cs="Times New Roman"/>
                <w:color w:val="000000"/>
                <w:sz w:val="24"/>
                <w:szCs w:val="24"/>
              </w:rPr>
              <w:t>806.37</w:t>
            </w:r>
          </w:p>
        </w:tc>
        <w:tc>
          <w:tcPr>
            <w:tcW w:w="1980" w:type="dxa"/>
            <w:tcBorders>
              <w:top w:val="nil"/>
              <w:left w:val="nil"/>
              <w:bottom w:val="single" w:sz="4" w:space="0" w:color="auto"/>
              <w:right w:val="nil"/>
            </w:tcBorders>
            <w:noWrap/>
            <w:vAlign w:val="center"/>
            <w:hideMark/>
          </w:tcPr>
          <w:p w14:paraId="2984ABAB" w14:textId="2FDF6704" w:rsidR="003C2C69" w:rsidRPr="00AD0A3C" w:rsidRDefault="0072311E" w:rsidP="00AD0A3C">
            <w:pPr>
              <w:spacing w:after="0" w:line="240" w:lineRule="auto"/>
              <w:jc w:val="center"/>
              <w:rPr>
                <w:rFonts w:ascii="Times New Roman" w:hAnsi="Times New Roman" w:cs="Times New Roman"/>
                <w:color w:val="000000"/>
                <w:sz w:val="24"/>
                <w:szCs w:val="24"/>
              </w:rPr>
            </w:pPr>
            <w:r w:rsidRPr="0072311E">
              <w:rPr>
                <w:rFonts w:ascii="Times New Roman" w:hAnsi="Times New Roman" w:cs="Times New Roman"/>
                <w:color w:val="000000"/>
                <w:sz w:val="24"/>
                <w:szCs w:val="24"/>
              </w:rPr>
              <w:t>3</w:t>
            </w:r>
            <w:r w:rsidR="003C2C69" w:rsidRPr="00AD0A3C">
              <w:rPr>
                <w:rFonts w:ascii="Times New Roman" w:hAnsi="Times New Roman" w:cs="Times New Roman"/>
                <w:color w:val="000000"/>
                <w:sz w:val="24"/>
                <w:szCs w:val="24"/>
              </w:rPr>
              <w:t>0</w:t>
            </w:r>
            <w:r>
              <w:rPr>
                <w:rFonts w:ascii="Times New Roman" w:hAnsi="Times New Roman" w:cs="Times New Roman"/>
                <w:color w:val="000000"/>
                <w:sz w:val="24"/>
                <w:szCs w:val="24"/>
              </w:rPr>
              <w:t>7</w:t>
            </w:r>
            <w:r w:rsidRPr="0072311E">
              <w:rPr>
                <w:rFonts w:ascii="Times New Roman" w:hAnsi="Times New Roman" w:cs="Times New Roman"/>
                <w:color w:val="000000"/>
                <w:sz w:val="24"/>
                <w:szCs w:val="24"/>
              </w:rPr>
              <w:t>.96</w:t>
            </w:r>
          </w:p>
        </w:tc>
        <w:tc>
          <w:tcPr>
            <w:tcW w:w="1530" w:type="dxa"/>
            <w:tcBorders>
              <w:top w:val="nil"/>
              <w:left w:val="nil"/>
              <w:bottom w:val="single" w:sz="4" w:space="0" w:color="auto"/>
              <w:right w:val="nil"/>
            </w:tcBorders>
            <w:noWrap/>
            <w:vAlign w:val="center"/>
            <w:hideMark/>
          </w:tcPr>
          <w:p w14:paraId="61BA92BE" w14:textId="0CD8D9B5" w:rsidR="003C2C69" w:rsidRPr="00AD0A3C" w:rsidRDefault="0072311E"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Pr="0072311E">
              <w:rPr>
                <w:rFonts w:ascii="Times New Roman" w:hAnsi="Times New Roman" w:cs="Times New Roman"/>
                <w:color w:val="000000"/>
                <w:sz w:val="24"/>
                <w:szCs w:val="24"/>
              </w:rPr>
              <w:t>1.79</w:t>
            </w:r>
          </w:p>
        </w:tc>
        <w:tc>
          <w:tcPr>
            <w:tcW w:w="1440" w:type="dxa"/>
            <w:tcBorders>
              <w:top w:val="nil"/>
              <w:left w:val="nil"/>
              <w:bottom w:val="single" w:sz="4" w:space="0" w:color="auto"/>
              <w:right w:val="nil"/>
            </w:tcBorders>
            <w:noWrap/>
            <w:vAlign w:val="center"/>
            <w:hideMark/>
          </w:tcPr>
          <w:p w14:paraId="4D9C68C7" w14:textId="77777777" w:rsidR="003C2C69" w:rsidRPr="00AD0A3C" w:rsidRDefault="003C2C69" w:rsidP="00AD0A3C">
            <w:pPr>
              <w:spacing w:after="0" w:line="240" w:lineRule="auto"/>
              <w:jc w:val="center"/>
              <w:rPr>
                <w:rFonts w:ascii="Times New Roman" w:hAnsi="Times New Roman" w:cs="Times New Roman"/>
                <w:color w:val="000000"/>
                <w:sz w:val="24"/>
                <w:szCs w:val="24"/>
              </w:rPr>
            </w:pPr>
            <w:r w:rsidRPr="00AD0A3C">
              <w:rPr>
                <w:rFonts w:ascii="Times New Roman" w:hAnsi="Times New Roman" w:cs="Times New Roman"/>
                <w:color w:val="000000"/>
                <w:sz w:val="24"/>
                <w:szCs w:val="24"/>
              </w:rPr>
              <w:t>46.17</w:t>
            </w:r>
          </w:p>
        </w:tc>
        <w:tc>
          <w:tcPr>
            <w:tcW w:w="1980" w:type="dxa"/>
            <w:tcBorders>
              <w:top w:val="nil"/>
              <w:left w:val="nil"/>
              <w:bottom w:val="single" w:sz="4" w:space="0" w:color="auto"/>
              <w:right w:val="nil"/>
            </w:tcBorders>
            <w:noWrap/>
            <w:vAlign w:val="center"/>
            <w:hideMark/>
          </w:tcPr>
          <w:p w14:paraId="4DC76402" w14:textId="40834B45" w:rsidR="003C2C69" w:rsidRPr="00AD0A3C" w:rsidRDefault="000B2D61"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498.42</w:t>
            </w:r>
          </w:p>
        </w:tc>
        <w:tc>
          <w:tcPr>
            <w:tcW w:w="1890" w:type="dxa"/>
            <w:tcBorders>
              <w:top w:val="nil"/>
              <w:left w:val="nil"/>
              <w:bottom w:val="single" w:sz="4" w:space="0" w:color="auto"/>
              <w:right w:val="nil"/>
            </w:tcBorders>
            <w:noWrap/>
            <w:vAlign w:val="center"/>
            <w:hideMark/>
          </w:tcPr>
          <w:p w14:paraId="465ECDCB" w14:textId="41B28ED9" w:rsidR="003C2C69" w:rsidRPr="00AD0A3C" w:rsidRDefault="000B2D61" w:rsidP="00AD0A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61.8%</w:t>
            </w:r>
          </w:p>
        </w:tc>
      </w:tr>
    </w:tbl>
    <w:p w14:paraId="4BCD663A" w14:textId="77777777" w:rsidR="0004585C" w:rsidRDefault="003C2C69">
      <w:pPr>
        <w:spacing w:after="0" w:line="240" w:lineRule="auto"/>
        <w:rPr>
          <w:rFonts w:ascii="Times New Roman" w:hAnsi="Times New Roman" w:cs="Times New Roman"/>
          <w:sz w:val="24"/>
          <w:szCs w:val="24"/>
        </w:rPr>
        <w:sectPr w:rsidR="0004585C" w:rsidSect="003C2C69">
          <w:pgSz w:w="15840" w:h="12240" w:orient="landscape" w:code="1"/>
          <w:pgMar w:top="1080" w:right="1080" w:bottom="1080" w:left="1080" w:header="720" w:footer="720" w:gutter="0"/>
          <w:cols w:space="720"/>
          <w:docGrid w:linePitch="360"/>
        </w:sectPr>
      </w:pPr>
      <w:r w:rsidRPr="00AD0A3C">
        <w:rPr>
          <w:rFonts w:ascii="Times New Roman" w:hAnsi="Times New Roman" w:cs="Times New Roman"/>
          <w:sz w:val="24"/>
          <w:szCs w:val="24"/>
        </w:rPr>
        <w:t xml:space="preserve">Notes: </w:t>
      </w:r>
      <w:proofErr w:type="spellStart"/>
      <w:r w:rsidRPr="00AD0A3C">
        <w:rPr>
          <w:rFonts w:ascii="Times New Roman" w:hAnsi="Times New Roman" w:cs="Times New Roman"/>
          <w:sz w:val="24"/>
          <w:szCs w:val="24"/>
        </w:rPr>
        <w:t>DTaP</w:t>
      </w:r>
      <w:proofErr w:type="spellEnd"/>
      <w:r w:rsidRPr="00AD0A3C">
        <w:rPr>
          <w:rFonts w:ascii="Times New Roman" w:hAnsi="Times New Roman" w:cs="Times New Roman"/>
          <w:sz w:val="24"/>
          <w:szCs w:val="24"/>
        </w:rPr>
        <w:t xml:space="preserve">, diphtheria, tetanus, and acellular pertussis; DTP, diphtheria, tetanus, and pertussis; </w:t>
      </w:r>
      <w:proofErr w:type="spellStart"/>
      <w:r w:rsidRPr="00AD0A3C">
        <w:rPr>
          <w:rFonts w:ascii="Times New Roman" w:hAnsi="Times New Roman" w:cs="Times New Roman"/>
          <w:sz w:val="24"/>
          <w:szCs w:val="24"/>
        </w:rPr>
        <w:t>Tdap</w:t>
      </w:r>
      <w:proofErr w:type="spellEnd"/>
      <w:r w:rsidRPr="00AD0A3C">
        <w:rPr>
          <w:rFonts w:ascii="Times New Roman" w:hAnsi="Times New Roman" w:cs="Times New Roman"/>
          <w:sz w:val="24"/>
          <w:szCs w:val="24"/>
        </w:rPr>
        <w:t xml:space="preserve">, tetanus, diphtheria, and acellular pertussis; Td, tetanus, diphtheria; </w:t>
      </w:r>
      <w:proofErr w:type="spellStart"/>
      <w:r w:rsidRPr="00AD0A3C">
        <w:rPr>
          <w:rFonts w:ascii="Times New Roman" w:hAnsi="Times New Roman" w:cs="Times New Roman"/>
          <w:sz w:val="24"/>
          <w:szCs w:val="24"/>
        </w:rPr>
        <w:t>HepB</w:t>
      </w:r>
      <w:proofErr w:type="spellEnd"/>
      <w:r w:rsidRPr="00AD0A3C">
        <w:rPr>
          <w:rFonts w:ascii="Times New Roman" w:hAnsi="Times New Roman" w:cs="Times New Roman"/>
          <w:sz w:val="24"/>
          <w:szCs w:val="24"/>
        </w:rPr>
        <w:t xml:space="preserve">, hepatitis B; Hib, </w:t>
      </w:r>
      <w:proofErr w:type="spellStart"/>
      <w:r w:rsidRPr="00AD0A3C">
        <w:rPr>
          <w:rFonts w:ascii="Times New Roman" w:hAnsi="Times New Roman" w:cs="Times New Roman"/>
          <w:i/>
          <w:sz w:val="24"/>
          <w:szCs w:val="24"/>
        </w:rPr>
        <w:t>Haemophilus</w:t>
      </w:r>
      <w:proofErr w:type="spellEnd"/>
      <w:r w:rsidRPr="00AD0A3C">
        <w:rPr>
          <w:rFonts w:ascii="Times New Roman" w:hAnsi="Times New Roman" w:cs="Times New Roman"/>
          <w:i/>
          <w:sz w:val="24"/>
          <w:szCs w:val="24"/>
        </w:rPr>
        <w:t xml:space="preserve"> </w:t>
      </w:r>
      <w:proofErr w:type="spellStart"/>
      <w:r w:rsidRPr="00AD0A3C">
        <w:rPr>
          <w:rFonts w:ascii="Times New Roman" w:hAnsi="Times New Roman" w:cs="Times New Roman"/>
          <w:i/>
          <w:sz w:val="24"/>
          <w:szCs w:val="24"/>
        </w:rPr>
        <w:t>influenzae</w:t>
      </w:r>
      <w:proofErr w:type="spellEnd"/>
      <w:r w:rsidRPr="00AD0A3C">
        <w:rPr>
          <w:rFonts w:ascii="Times New Roman" w:hAnsi="Times New Roman" w:cs="Times New Roman"/>
          <w:sz w:val="24"/>
          <w:szCs w:val="24"/>
        </w:rPr>
        <w:t xml:space="preserve"> type b; IPV, inactivated poliovirus; OPV, oral polio virus; MMR,</w:t>
      </w:r>
      <w:r w:rsidR="00993785" w:rsidRPr="00993785">
        <w:rPr>
          <w:rFonts w:ascii="Times New Roman" w:hAnsi="Times New Roman" w:cs="Times New Roman"/>
          <w:sz w:val="24"/>
          <w:szCs w:val="24"/>
        </w:rPr>
        <w:t xml:space="preserve">  measles, mumps, and rubella. </w:t>
      </w:r>
    </w:p>
    <w:p w14:paraId="65AB608B" w14:textId="5875B024" w:rsidR="003C2C69" w:rsidRPr="00AD0A3C" w:rsidRDefault="0004585C" w:rsidP="00AD0A3C">
      <w:pPr>
        <w:pStyle w:val="Heading1"/>
        <w:numPr>
          <w:ilvl w:val="0"/>
          <w:numId w:val="2"/>
        </w:numPr>
        <w:rPr>
          <w:b/>
        </w:rPr>
      </w:pPr>
      <w:bookmarkStart w:id="11" w:name="_Toc492033307"/>
      <w:r w:rsidRPr="00AD0A3C">
        <w:rPr>
          <w:rFonts w:cs="Times New Roman"/>
          <w:b/>
          <w:szCs w:val="24"/>
        </w:rPr>
        <w:lastRenderedPageBreak/>
        <w:t>Cost comparison</w:t>
      </w:r>
      <w:r w:rsidR="00FE6BCD" w:rsidRPr="00AD0A3C">
        <w:rPr>
          <w:rFonts w:cs="Times New Roman"/>
          <w:b/>
          <w:szCs w:val="24"/>
        </w:rPr>
        <w:t xml:space="preserve"> by type of costs</w:t>
      </w:r>
      <w:bookmarkEnd w:id="11"/>
    </w:p>
    <w:p w14:paraId="0ED8E121" w14:textId="048CD3E7" w:rsidR="00C26ACC" w:rsidRDefault="00C26ACC" w:rsidP="00AD0A3C">
      <w:pPr>
        <w:spacing w:after="0" w:line="480" w:lineRule="auto"/>
        <w:rPr>
          <w:rFonts w:ascii="Times New Roman" w:hAnsi="Times New Roman" w:cs="Times New Roman"/>
          <w:b/>
          <w:sz w:val="24"/>
          <w:szCs w:val="24"/>
        </w:rPr>
      </w:pPr>
    </w:p>
    <w:p w14:paraId="29A9EA62" w14:textId="1EF3F30B" w:rsidR="00AD0A3C" w:rsidRPr="00AD0A3C" w:rsidRDefault="00AD0A3C" w:rsidP="006A7887">
      <w:pPr>
        <w:spacing w:after="0" w:line="480" w:lineRule="auto"/>
        <w:ind w:firstLine="360"/>
        <w:rPr>
          <w:rFonts w:ascii="Times New Roman" w:hAnsi="Times New Roman" w:cs="Times New Roman"/>
          <w:sz w:val="24"/>
          <w:szCs w:val="24"/>
        </w:rPr>
      </w:pPr>
      <w:r w:rsidRPr="00AD0A3C">
        <w:rPr>
          <w:rFonts w:ascii="Times New Roman" w:hAnsi="Times New Roman" w:cs="Times New Roman"/>
          <w:sz w:val="24"/>
          <w:szCs w:val="24"/>
        </w:rPr>
        <w:t xml:space="preserve">The comparison of main vaccines provided by the VPR </w:t>
      </w:r>
      <w:proofErr w:type="gramStart"/>
      <w:r w:rsidRPr="00AD0A3C">
        <w:rPr>
          <w:rFonts w:ascii="Times New Roman" w:hAnsi="Times New Roman" w:cs="Times New Roman"/>
          <w:sz w:val="24"/>
          <w:szCs w:val="24"/>
        </w:rPr>
        <w:t>are shown</w:t>
      </w:r>
      <w:proofErr w:type="gramEnd"/>
      <w:r w:rsidRPr="00AD0A3C">
        <w:rPr>
          <w:rFonts w:ascii="Times New Roman" w:hAnsi="Times New Roman" w:cs="Times New Roman"/>
          <w:sz w:val="24"/>
          <w:szCs w:val="24"/>
        </w:rPr>
        <w:t xml:space="preserve"> in the Table A17</w:t>
      </w:r>
      <w:r>
        <w:rPr>
          <w:rFonts w:ascii="Times New Roman" w:hAnsi="Times New Roman" w:cs="Times New Roman"/>
          <w:sz w:val="24"/>
          <w:szCs w:val="24"/>
        </w:rPr>
        <w:t>.</w:t>
      </w:r>
    </w:p>
    <w:p w14:paraId="2B813305" w14:textId="25AF203F" w:rsidR="007F3F98" w:rsidRPr="00AD0A3C" w:rsidRDefault="007F3F98" w:rsidP="00AD0A3C">
      <w:pPr>
        <w:spacing w:after="0" w:line="240" w:lineRule="auto"/>
        <w:rPr>
          <w:rFonts w:ascii="Times New Roman" w:hAnsi="Times New Roman" w:cs="Times New Roman"/>
          <w:sz w:val="24"/>
          <w:szCs w:val="24"/>
        </w:rPr>
      </w:pPr>
      <w:r w:rsidRPr="00AD0A3C">
        <w:rPr>
          <w:rFonts w:ascii="Times New Roman" w:hAnsi="Times New Roman" w:cs="Times New Roman"/>
          <w:sz w:val="24"/>
          <w:szCs w:val="24"/>
        </w:rPr>
        <w:t>Table A17:</w:t>
      </w:r>
      <w:r w:rsidR="00BE1EDE" w:rsidRPr="00BE1EDE">
        <w:rPr>
          <w:rFonts w:ascii="Times New Roman" w:hAnsi="Times New Roman" w:cs="Times New Roman"/>
          <w:sz w:val="24"/>
          <w:szCs w:val="24"/>
        </w:rPr>
        <w:t xml:space="preserve"> </w:t>
      </w:r>
      <w:r w:rsidR="00BE1EDE">
        <w:rPr>
          <w:rFonts w:ascii="Times New Roman" w:hAnsi="Times New Roman" w:cs="Times New Roman"/>
          <w:sz w:val="24"/>
          <w:szCs w:val="24"/>
        </w:rPr>
        <w:t xml:space="preserve">Cost comparisons of major vaccines provided by the VPR </w:t>
      </w:r>
    </w:p>
    <w:tbl>
      <w:tblPr>
        <w:tblStyle w:val="TableGrid"/>
        <w:tblW w:w="6745" w:type="dxa"/>
        <w:tblLook w:val="04A0" w:firstRow="1" w:lastRow="0" w:firstColumn="1" w:lastColumn="0" w:noHBand="0" w:noVBand="1"/>
      </w:tblPr>
      <w:tblGrid>
        <w:gridCol w:w="2605"/>
        <w:gridCol w:w="1440"/>
        <w:gridCol w:w="1350"/>
        <w:gridCol w:w="1350"/>
      </w:tblGrid>
      <w:tr w:rsidR="0004585C" w14:paraId="31A8BE1D" w14:textId="77777777" w:rsidTr="00AD0A3C">
        <w:tc>
          <w:tcPr>
            <w:tcW w:w="2605" w:type="dxa"/>
            <w:vMerge w:val="restart"/>
            <w:vAlign w:val="center"/>
          </w:tcPr>
          <w:p w14:paraId="18F3B275" w14:textId="59B191E1" w:rsidR="0004585C" w:rsidRDefault="0004585C" w:rsidP="00AD0A3C">
            <w:pPr>
              <w:jc w:val="center"/>
              <w:rPr>
                <w:rFonts w:ascii="Times New Roman" w:hAnsi="Times New Roman" w:cs="Times New Roman"/>
                <w:sz w:val="24"/>
                <w:szCs w:val="24"/>
              </w:rPr>
            </w:pPr>
            <w:r>
              <w:rPr>
                <w:rFonts w:ascii="Times New Roman" w:hAnsi="Times New Roman" w:cs="Times New Roman"/>
                <w:sz w:val="24"/>
                <w:szCs w:val="24"/>
              </w:rPr>
              <w:t>Vaccine costs per dose</w:t>
            </w:r>
          </w:p>
        </w:tc>
        <w:tc>
          <w:tcPr>
            <w:tcW w:w="2790" w:type="dxa"/>
            <w:gridSpan w:val="2"/>
            <w:vAlign w:val="center"/>
          </w:tcPr>
          <w:p w14:paraId="50E4043E" w14:textId="100B9021" w:rsidR="0004585C" w:rsidRDefault="0004585C" w:rsidP="00AD0A3C">
            <w:pPr>
              <w:jc w:val="center"/>
              <w:rPr>
                <w:rFonts w:ascii="Times New Roman" w:hAnsi="Times New Roman" w:cs="Times New Roman"/>
                <w:sz w:val="24"/>
                <w:szCs w:val="24"/>
              </w:rPr>
            </w:pPr>
            <w:r>
              <w:rPr>
                <w:rFonts w:ascii="Times New Roman" w:hAnsi="Times New Roman" w:cs="Times New Roman"/>
                <w:sz w:val="24"/>
                <w:szCs w:val="24"/>
              </w:rPr>
              <w:t>Domestic</w:t>
            </w:r>
          </w:p>
        </w:tc>
        <w:tc>
          <w:tcPr>
            <w:tcW w:w="1350" w:type="dxa"/>
            <w:vMerge w:val="restart"/>
            <w:vAlign w:val="center"/>
          </w:tcPr>
          <w:p w14:paraId="5811F676" w14:textId="2FBBC0E6" w:rsidR="0004585C" w:rsidRDefault="0004585C" w:rsidP="00AD0A3C">
            <w:pPr>
              <w:jc w:val="center"/>
              <w:rPr>
                <w:rFonts w:ascii="Times New Roman" w:hAnsi="Times New Roman" w:cs="Times New Roman"/>
                <w:sz w:val="24"/>
                <w:szCs w:val="24"/>
              </w:rPr>
            </w:pPr>
            <w:r>
              <w:rPr>
                <w:rFonts w:ascii="Times New Roman" w:hAnsi="Times New Roman" w:cs="Times New Roman"/>
                <w:sz w:val="24"/>
                <w:szCs w:val="24"/>
              </w:rPr>
              <w:t>Overseas</w:t>
            </w:r>
          </w:p>
        </w:tc>
      </w:tr>
      <w:tr w:rsidR="0004585C" w14:paraId="4DF1AD33" w14:textId="77777777" w:rsidTr="00AD0A3C">
        <w:tc>
          <w:tcPr>
            <w:tcW w:w="2605" w:type="dxa"/>
            <w:vMerge/>
            <w:vAlign w:val="center"/>
          </w:tcPr>
          <w:p w14:paraId="215F0319" w14:textId="2A74B0DB" w:rsidR="0004585C" w:rsidRDefault="0004585C" w:rsidP="00AD0A3C">
            <w:pPr>
              <w:jc w:val="center"/>
              <w:rPr>
                <w:rFonts w:ascii="Times New Roman" w:hAnsi="Times New Roman" w:cs="Times New Roman"/>
                <w:sz w:val="24"/>
                <w:szCs w:val="24"/>
              </w:rPr>
            </w:pPr>
          </w:p>
        </w:tc>
        <w:tc>
          <w:tcPr>
            <w:tcW w:w="1440" w:type="dxa"/>
            <w:vAlign w:val="center"/>
          </w:tcPr>
          <w:p w14:paraId="55068D27" w14:textId="0FD9F0DF" w:rsidR="0004585C" w:rsidRDefault="0004585C" w:rsidP="00AD0A3C">
            <w:pPr>
              <w:jc w:val="center"/>
              <w:rPr>
                <w:rFonts w:ascii="Times New Roman" w:hAnsi="Times New Roman" w:cs="Times New Roman"/>
                <w:sz w:val="24"/>
                <w:szCs w:val="24"/>
              </w:rPr>
            </w:pPr>
            <w:r>
              <w:rPr>
                <w:rFonts w:ascii="Times New Roman" w:hAnsi="Times New Roman" w:cs="Times New Roman"/>
                <w:sz w:val="24"/>
                <w:szCs w:val="24"/>
              </w:rPr>
              <w:t>Children</w:t>
            </w:r>
          </w:p>
        </w:tc>
        <w:tc>
          <w:tcPr>
            <w:tcW w:w="1350" w:type="dxa"/>
            <w:vAlign w:val="center"/>
          </w:tcPr>
          <w:p w14:paraId="7761FE69" w14:textId="4C76990A" w:rsidR="0004585C" w:rsidRDefault="0004585C" w:rsidP="00AD0A3C">
            <w:pPr>
              <w:jc w:val="center"/>
              <w:rPr>
                <w:rFonts w:ascii="Times New Roman" w:hAnsi="Times New Roman" w:cs="Times New Roman"/>
                <w:sz w:val="24"/>
                <w:szCs w:val="24"/>
              </w:rPr>
            </w:pPr>
            <w:r>
              <w:rPr>
                <w:rFonts w:ascii="Times New Roman" w:hAnsi="Times New Roman" w:cs="Times New Roman"/>
                <w:sz w:val="24"/>
                <w:szCs w:val="24"/>
              </w:rPr>
              <w:t>Adults</w:t>
            </w:r>
          </w:p>
        </w:tc>
        <w:tc>
          <w:tcPr>
            <w:tcW w:w="1350" w:type="dxa"/>
            <w:vMerge/>
            <w:vAlign w:val="center"/>
          </w:tcPr>
          <w:p w14:paraId="0569FBE8" w14:textId="77777777" w:rsidR="0004585C" w:rsidRDefault="0004585C" w:rsidP="00AD0A3C">
            <w:pPr>
              <w:jc w:val="center"/>
              <w:rPr>
                <w:rFonts w:ascii="Times New Roman" w:hAnsi="Times New Roman" w:cs="Times New Roman"/>
                <w:sz w:val="24"/>
                <w:szCs w:val="24"/>
              </w:rPr>
            </w:pPr>
          </w:p>
        </w:tc>
      </w:tr>
      <w:tr w:rsidR="0004585C" w14:paraId="3470AACE" w14:textId="77777777" w:rsidTr="00AD0A3C">
        <w:tc>
          <w:tcPr>
            <w:tcW w:w="2605" w:type="dxa"/>
            <w:vAlign w:val="center"/>
          </w:tcPr>
          <w:p w14:paraId="319222CC" w14:textId="531F1951" w:rsidR="0004585C" w:rsidRDefault="0004585C" w:rsidP="00AD0A3C">
            <w:pPr>
              <w:ind w:left="340"/>
              <w:jc w:val="center"/>
              <w:rPr>
                <w:rFonts w:ascii="Times New Roman" w:hAnsi="Times New Roman" w:cs="Times New Roman"/>
                <w:sz w:val="24"/>
                <w:szCs w:val="24"/>
              </w:rPr>
            </w:pPr>
            <w:proofErr w:type="spellStart"/>
            <w:r>
              <w:rPr>
                <w:rFonts w:ascii="Times New Roman" w:hAnsi="Times New Roman" w:cs="Times New Roman"/>
                <w:sz w:val="24"/>
                <w:szCs w:val="24"/>
              </w:rPr>
              <w:t>DTaP</w:t>
            </w:r>
            <w:proofErr w:type="spellEnd"/>
            <w:r>
              <w:rPr>
                <w:rFonts w:ascii="Times New Roman" w:hAnsi="Times New Roman" w:cs="Times New Roman"/>
                <w:sz w:val="24"/>
                <w:szCs w:val="24"/>
              </w:rPr>
              <w:t>/DTP</w:t>
            </w:r>
          </w:p>
        </w:tc>
        <w:tc>
          <w:tcPr>
            <w:tcW w:w="1440" w:type="dxa"/>
            <w:vAlign w:val="center"/>
          </w:tcPr>
          <w:p w14:paraId="4545F7B5" w14:textId="6F9A1515" w:rsidR="0004585C" w:rsidRDefault="0004585C" w:rsidP="00BE1EDE">
            <w:pPr>
              <w:jc w:val="center"/>
              <w:rPr>
                <w:rFonts w:ascii="Times New Roman" w:hAnsi="Times New Roman" w:cs="Times New Roman"/>
                <w:sz w:val="24"/>
                <w:szCs w:val="24"/>
              </w:rPr>
            </w:pPr>
            <w:r>
              <w:rPr>
                <w:rFonts w:ascii="Times New Roman" w:hAnsi="Times New Roman" w:cs="Times New Roman"/>
                <w:sz w:val="24"/>
                <w:szCs w:val="24"/>
              </w:rPr>
              <w:t>16.63</w:t>
            </w:r>
          </w:p>
        </w:tc>
        <w:tc>
          <w:tcPr>
            <w:tcW w:w="1350" w:type="dxa"/>
            <w:vAlign w:val="center"/>
          </w:tcPr>
          <w:p w14:paraId="1060B608" w14:textId="69D9E331" w:rsidR="0004585C" w:rsidRDefault="0004585C">
            <w:pPr>
              <w:jc w:val="center"/>
              <w:rPr>
                <w:rFonts w:ascii="Times New Roman" w:hAnsi="Times New Roman" w:cs="Times New Roman"/>
                <w:sz w:val="24"/>
                <w:szCs w:val="24"/>
              </w:rPr>
            </w:pPr>
            <w:r>
              <w:rPr>
                <w:rFonts w:ascii="Times New Roman" w:hAnsi="Times New Roman" w:cs="Times New Roman"/>
                <w:sz w:val="24"/>
                <w:szCs w:val="24"/>
              </w:rPr>
              <w:t>N/A</w:t>
            </w:r>
          </w:p>
        </w:tc>
        <w:tc>
          <w:tcPr>
            <w:tcW w:w="1350" w:type="dxa"/>
            <w:vAlign w:val="center"/>
          </w:tcPr>
          <w:p w14:paraId="4E4DB1CB" w14:textId="7FBF2FFD" w:rsidR="0004585C" w:rsidRDefault="001F02BF">
            <w:pPr>
              <w:jc w:val="center"/>
              <w:rPr>
                <w:rFonts w:ascii="Times New Roman" w:hAnsi="Times New Roman" w:cs="Times New Roman"/>
                <w:sz w:val="24"/>
                <w:szCs w:val="24"/>
              </w:rPr>
            </w:pPr>
            <w:r>
              <w:rPr>
                <w:rFonts w:ascii="Times New Roman" w:hAnsi="Times New Roman" w:cs="Times New Roman"/>
                <w:sz w:val="24"/>
                <w:szCs w:val="24"/>
              </w:rPr>
              <w:t>3.94</w:t>
            </w:r>
          </w:p>
        </w:tc>
      </w:tr>
      <w:tr w:rsidR="0004585C" w14:paraId="70D6D2A1" w14:textId="77777777" w:rsidTr="00AD0A3C">
        <w:tc>
          <w:tcPr>
            <w:tcW w:w="2605" w:type="dxa"/>
            <w:vAlign w:val="center"/>
          </w:tcPr>
          <w:p w14:paraId="615560D3" w14:textId="77777777" w:rsidR="0004585C" w:rsidRDefault="0004585C" w:rsidP="00AD0A3C">
            <w:pPr>
              <w:ind w:left="340"/>
              <w:jc w:val="center"/>
              <w:rPr>
                <w:rFonts w:ascii="Times New Roman" w:hAnsi="Times New Roman" w:cs="Times New Roman"/>
                <w:sz w:val="24"/>
                <w:szCs w:val="24"/>
              </w:rPr>
            </w:pPr>
            <w:r>
              <w:rPr>
                <w:rFonts w:ascii="Times New Roman" w:hAnsi="Times New Roman" w:cs="Times New Roman"/>
                <w:sz w:val="24"/>
                <w:szCs w:val="24"/>
              </w:rPr>
              <w:t>Td</w:t>
            </w:r>
          </w:p>
        </w:tc>
        <w:tc>
          <w:tcPr>
            <w:tcW w:w="1440" w:type="dxa"/>
            <w:vAlign w:val="center"/>
          </w:tcPr>
          <w:p w14:paraId="3D560C77" w14:textId="2022E155" w:rsidR="0004585C" w:rsidRDefault="0004585C" w:rsidP="00BE1EDE">
            <w:pPr>
              <w:jc w:val="center"/>
              <w:rPr>
                <w:rFonts w:ascii="Times New Roman" w:hAnsi="Times New Roman" w:cs="Times New Roman"/>
                <w:sz w:val="24"/>
                <w:szCs w:val="24"/>
              </w:rPr>
            </w:pPr>
            <w:r>
              <w:rPr>
                <w:rFonts w:ascii="Times New Roman" w:hAnsi="Times New Roman" w:cs="Times New Roman"/>
                <w:sz w:val="24"/>
                <w:szCs w:val="24"/>
              </w:rPr>
              <w:t>19.17</w:t>
            </w:r>
          </w:p>
        </w:tc>
        <w:tc>
          <w:tcPr>
            <w:tcW w:w="1350" w:type="dxa"/>
            <w:vAlign w:val="center"/>
          </w:tcPr>
          <w:p w14:paraId="0DBB1CB4" w14:textId="26EF4A31" w:rsidR="0004585C" w:rsidRDefault="0004585C">
            <w:pPr>
              <w:jc w:val="center"/>
              <w:rPr>
                <w:rFonts w:ascii="Times New Roman" w:hAnsi="Times New Roman" w:cs="Times New Roman"/>
                <w:sz w:val="24"/>
                <w:szCs w:val="24"/>
              </w:rPr>
            </w:pPr>
            <w:r>
              <w:rPr>
                <w:rFonts w:ascii="Times New Roman" w:hAnsi="Times New Roman" w:cs="Times New Roman"/>
                <w:sz w:val="24"/>
                <w:szCs w:val="24"/>
              </w:rPr>
              <w:t>20.72</w:t>
            </w:r>
          </w:p>
        </w:tc>
        <w:tc>
          <w:tcPr>
            <w:tcW w:w="1350" w:type="dxa"/>
            <w:vAlign w:val="center"/>
          </w:tcPr>
          <w:p w14:paraId="23705D24" w14:textId="12AA0F2C" w:rsidR="0004585C" w:rsidRDefault="001F02BF">
            <w:pPr>
              <w:jc w:val="center"/>
              <w:rPr>
                <w:rFonts w:ascii="Times New Roman" w:hAnsi="Times New Roman" w:cs="Times New Roman"/>
                <w:sz w:val="24"/>
                <w:szCs w:val="24"/>
              </w:rPr>
            </w:pPr>
            <w:r>
              <w:rPr>
                <w:rFonts w:ascii="Times New Roman" w:hAnsi="Times New Roman" w:cs="Times New Roman"/>
                <w:sz w:val="24"/>
                <w:szCs w:val="24"/>
              </w:rPr>
              <w:t>0.80</w:t>
            </w:r>
          </w:p>
        </w:tc>
      </w:tr>
      <w:tr w:rsidR="0004585C" w14:paraId="603D1D39" w14:textId="77777777" w:rsidTr="00AD0A3C">
        <w:tc>
          <w:tcPr>
            <w:tcW w:w="2605" w:type="dxa"/>
            <w:vAlign w:val="center"/>
          </w:tcPr>
          <w:p w14:paraId="7C5B6870" w14:textId="77777777" w:rsidR="0004585C" w:rsidRDefault="0004585C" w:rsidP="00AD0A3C">
            <w:pPr>
              <w:ind w:left="340"/>
              <w:jc w:val="center"/>
              <w:rPr>
                <w:rFonts w:ascii="Times New Roman" w:hAnsi="Times New Roman" w:cs="Times New Roman"/>
                <w:sz w:val="24"/>
                <w:szCs w:val="24"/>
              </w:rPr>
            </w:pPr>
            <w:proofErr w:type="spellStart"/>
            <w:r>
              <w:rPr>
                <w:rFonts w:ascii="Times New Roman" w:hAnsi="Times New Roman" w:cs="Times New Roman"/>
                <w:sz w:val="24"/>
                <w:szCs w:val="24"/>
              </w:rPr>
              <w:t>HepB</w:t>
            </w:r>
            <w:proofErr w:type="spellEnd"/>
          </w:p>
        </w:tc>
        <w:tc>
          <w:tcPr>
            <w:tcW w:w="1440" w:type="dxa"/>
            <w:vAlign w:val="center"/>
          </w:tcPr>
          <w:p w14:paraId="28974C52" w14:textId="752B4D6C" w:rsidR="0004585C" w:rsidRDefault="0004585C" w:rsidP="00BE1EDE">
            <w:pPr>
              <w:jc w:val="center"/>
              <w:rPr>
                <w:rFonts w:ascii="Times New Roman" w:hAnsi="Times New Roman" w:cs="Times New Roman"/>
                <w:sz w:val="24"/>
                <w:szCs w:val="24"/>
              </w:rPr>
            </w:pPr>
            <w:r>
              <w:rPr>
                <w:rFonts w:ascii="Times New Roman" w:hAnsi="Times New Roman" w:cs="Times New Roman"/>
                <w:sz w:val="24"/>
                <w:szCs w:val="24"/>
              </w:rPr>
              <w:t>11.76</w:t>
            </w:r>
          </w:p>
        </w:tc>
        <w:tc>
          <w:tcPr>
            <w:tcW w:w="1350" w:type="dxa"/>
            <w:vAlign w:val="center"/>
          </w:tcPr>
          <w:p w14:paraId="2F07680B" w14:textId="44FE0F85" w:rsidR="0004585C" w:rsidRDefault="0004585C">
            <w:pPr>
              <w:jc w:val="center"/>
              <w:rPr>
                <w:rFonts w:ascii="Times New Roman" w:hAnsi="Times New Roman" w:cs="Times New Roman"/>
                <w:sz w:val="24"/>
                <w:szCs w:val="24"/>
              </w:rPr>
            </w:pPr>
            <w:r>
              <w:rPr>
                <w:rFonts w:ascii="Times New Roman" w:hAnsi="Times New Roman" w:cs="Times New Roman"/>
                <w:sz w:val="24"/>
                <w:szCs w:val="24"/>
              </w:rPr>
              <w:t>51.92</w:t>
            </w:r>
          </w:p>
        </w:tc>
        <w:tc>
          <w:tcPr>
            <w:tcW w:w="1350" w:type="dxa"/>
            <w:vAlign w:val="center"/>
          </w:tcPr>
          <w:p w14:paraId="59C29DED" w14:textId="1C831932" w:rsidR="0004585C" w:rsidRDefault="001F02BF">
            <w:pPr>
              <w:jc w:val="center"/>
              <w:rPr>
                <w:rFonts w:ascii="Times New Roman" w:hAnsi="Times New Roman" w:cs="Times New Roman"/>
                <w:sz w:val="24"/>
                <w:szCs w:val="24"/>
              </w:rPr>
            </w:pPr>
            <w:r>
              <w:rPr>
                <w:rFonts w:ascii="Times New Roman" w:hAnsi="Times New Roman" w:cs="Times New Roman"/>
                <w:sz w:val="24"/>
                <w:szCs w:val="24"/>
              </w:rPr>
              <w:t>2.12</w:t>
            </w:r>
          </w:p>
        </w:tc>
      </w:tr>
      <w:tr w:rsidR="0004585C" w14:paraId="604EF5BB" w14:textId="77777777" w:rsidTr="00AD0A3C">
        <w:tc>
          <w:tcPr>
            <w:tcW w:w="2605" w:type="dxa"/>
            <w:vAlign w:val="center"/>
          </w:tcPr>
          <w:p w14:paraId="5F610152" w14:textId="613181BA" w:rsidR="0004585C" w:rsidRDefault="0004585C" w:rsidP="00AD0A3C">
            <w:pPr>
              <w:ind w:left="340"/>
              <w:jc w:val="center"/>
              <w:rPr>
                <w:rFonts w:ascii="Times New Roman" w:hAnsi="Times New Roman" w:cs="Times New Roman"/>
                <w:sz w:val="24"/>
                <w:szCs w:val="24"/>
              </w:rPr>
            </w:pPr>
            <w:r>
              <w:rPr>
                <w:rFonts w:ascii="Times New Roman" w:hAnsi="Times New Roman" w:cs="Times New Roman"/>
                <w:sz w:val="24"/>
                <w:szCs w:val="24"/>
              </w:rPr>
              <w:t>IPV/OPV</w:t>
            </w:r>
          </w:p>
        </w:tc>
        <w:tc>
          <w:tcPr>
            <w:tcW w:w="1440" w:type="dxa"/>
            <w:vAlign w:val="center"/>
          </w:tcPr>
          <w:p w14:paraId="436CAF1C" w14:textId="30D561AE" w:rsidR="0004585C" w:rsidRDefault="0004585C" w:rsidP="00BE1EDE">
            <w:pPr>
              <w:jc w:val="center"/>
              <w:rPr>
                <w:rFonts w:ascii="Times New Roman" w:hAnsi="Times New Roman" w:cs="Times New Roman"/>
                <w:sz w:val="24"/>
                <w:szCs w:val="24"/>
              </w:rPr>
            </w:pPr>
            <w:r>
              <w:rPr>
                <w:rFonts w:ascii="Times New Roman" w:hAnsi="Times New Roman" w:cs="Times New Roman"/>
                <w:sz w:val="24"/>
                <w:szCs w:val="24"/>
              </w:rPr>
              <w:t>13.15</w:t>
            </w:r>
          </w:p>
        </w:tc>
        <w:tc>
          <w:tcPr>
            <w:tcW w:w="1350" w:type="dxa"/>
            <w:vAlign w:val="center"/>
          </w:tcPr>
          <w:p w14:paraId="21311ED6" w14:textId="27687AAC" w:rsidR="0004585C" w:rsidRDefault="0004585C">
            <w:pPr>
              <w:jc w:val="center"/>
              <w:rPr>
                <w:rFonts w:ascii="Times New Roman" w:hAnsi="Times New Roman" w:cs="Times New Roman"/>
                <w:sz w:val="24"/>
                <w:szCs w:val="24"/>
              </w:rPr>
            </w:pPr>
            <w:r>
              <w:rPr>
                <w:rFonts w:ascii="Times New Roman" w:hAnsi="Times New Roman" w:cs="Times New Roman"/>
                <w:sz w:val="24"/>
                <w:szCs w:val="24"/>
              </w:rPr>
              <w:t>N/A</w:t>
            </w:r>
          </w:p>
        </w:tc>
        <w:tc>
          <w:tcPr>
            <w:tcW w:w="1350" w:type="dxa"/>
            <w:vAlign w:val="center"/>
          </w:tcPr>
          <w:p w14:paraId="277C8041" w14:textId="11D4D838" w:rsidR="0004585C" w:rsidRDefault="001F02BF">
            <w:pPr>
              <w:jc w:val="center"/>
              <w:rPr>
                <w:rFonts w:ascii="Times New Roman" w:hAnsi="Times New Roman" w:cs="Times New Roman"/>
                <w:sz w:val="24"/>
                <w:szCs w:val="24"/>
              </w:rPr>
            </w:pPr>
            <w:r>
              <w:rPr>
                <w:rFonts w:ascii="Times New Roman" w:hAnsi="Times New Roman" w:cs="Times New Roman"/>
                <w:sz w:val="24"/>
                <w:szCs w:val="24"/>
              </w:rPr>
              <w:t>1.07</w:t>
            </w:r>
          </w:p>
        </w:tc>
      </w:tr>
      <w:tr w:rsidR="0004585C" w14:paraId="0D0804B1" w14:textId="77777777" w:rsidTr="00AD0A3C">
        <w:tc>
          <w:tcPr>
            <w:tcW w:w="2605" w:type="dxa"/>
            <w:vAlign w:val="center"/>
          </w:tcPr>
          <w:p w14:paraId="5035E44B" w14:textId="77777777" w:rsidR="0004585C" w:rsidRDefault="0004585C" w:rsidP="00AD0A3C">
            <w:pPr>
              <w:ind w:left="340"/>
              <w:jc w:val="center"/>
              <w:rPr>
                <w:rFonts w:ascii="Times New Roman" w:hAnsi="Times New Roman" w:cs="Times New Roman"/>
                <w:sz w:val="24"/>
                <w:szCs w:val="24"/>
              </w:rPr>
            </w:pPr>
            <w:r>
              <w:rPr>
                <w:rFonts w:ascii="Times New Roman" w:hAnsi="Times New Roman" w:cs="Times New Roman"/>
                <w:sz w:val="24"/>
                <w:szCs w:val="24"/>
              </w:rPr>
              <w:t>MMR</w:t>
            </w:r>
          </w:p>
        </w:tc>
        <w:tc>
          <w:tcPr>
            <w:tcW w:w="1440" w:type="dxa"/>
            <w:vAlign w:val="center"/>
          </w:tcPr>
          <w:p w14:paraId="35921325" w14:textId="05110CE8" w:rsidR="0004585C" w:rsidRDefault="0004585C" w:rsidP="00BE1EDE">
            <w:pPr>
              <w:jc w:val="center"/>
              <w:rPr>
                <w:rFonts w:ascii="Times New Roman" w:hAnsi="Times New Roman" w:cs="Times New Roman"/>
                <w:sz w:val="24"/>
                <w:szCs w:val="24"/>
              </w:rPr>
            </w:pPr>
            <w:r>
              <w:rPr>
                <w:rFonts w:ascii="Times New Roman" w:hAnsi="Times New Roman" w:cs="Times New Roman"/>
                <w:sz w:val="24"/>
                <w:szCs w:val="24"/>
              </w:rPr>
              <w:t>20.43</w:t>
            </w:r>
          </w:p>
        </w:tc>
        <w:tc>
          <w:tcPr>
            <w:tcW w:w="1350" w:type="dxa"/>
            <w:vAlign w:val="center"/>
          </w:tcPr>
          <w:p w14:paraId="57FC2A98" w14:textId="0FE8E2A9" w:rsidR="0004585C" w:rsidRDefault="0004585C">
            <w:pPr>
              <w:jc w:val="center"/>
              <w:rPr>
                <w:rFonts w:ascii="Times New Roman" w:hAnsi="Times New Roman" w:cs="Times New Roman"/>
                <w:sz w:val="24"/>
                <w:szCs w:val="24"/>
              </w:rPr>
            </w:pPr>
            <w:r>
              <w:rPr>
                <w:rFonts w:ascii="Times New Roman" w:hAnsi="Times New Roman" w:cs="Times New Roman"/>
                <w:sz w:val="24"/>
                <w:szCs w:val="24"/>
              </w:rPr>
              <w:t>44.82</w:t>
            </w:r>
          </w:p>
        </w:tc>
        <w:tc>
          <w:tcPr>
            <w:tcW w:w="1350" w:type="dxa"/>
            <w:vAlign w:val="center"/>
          </w:tcPr>
          <w:p w14:paraId="3E83F786" w14:textId="2D468AEB" w:rsidR="0004585C" w:rsidRDefault="001F02BF">
            <w:pPr>
              <w:jc w:val="center"/>
              <w:rPr>
                <w:rFonts w:ascii="Times New Roman" w:hAnsi="Times New Roman" w:cs="Times New Roman"/>
                <w:sz w:val="24"/>
                <w:szCs w:val="24"/>
              </w:rPr>
            </w:pPr>
            <w:r>
              <w:rPr>
                <w:rFonts w:ascii="Times New Roman" w:hAnsi="Times New Roman" w:cs="Times New Roman"/>
                <w:sz w:val="24"/>
                <w:szCs w:val="24"/>
              </w:rPr>
              <w:t>3.28</w:t>
            </w:r>
          </w:p>
        </w:tc>
      </w:tr>
    </w:tbl>
    <w:p w14:paraId="7CA38839" w14:textId="7949B9BE" w:rsidR="0004585C" w:rsidRDefault="0004585C" w:rsidP="00AD0A3C">
      <w:pPr>
        <w:spacing w:after="0" w:line="480" w:lineRule="auto"/>
        <w:rPr>
          <w:rFonts w:ascii="Times New Roman" w:hAnsi="Times New Roman" w:cs="Times New Roman"/>
          <w:sz w:val="24"/>
          <w:szCs w:val="24"/>
        </w:rPr>
      </w:pPr>
    </w:p>
    <w:p w14:paraId="1C67B918" w14:textId="1659085E" w:rsidR="00AD0A3C" w:rsidRPr="00AD0A3C" w:rsidRDefault="00AD0A3C" w:rsidP="00AD0A3C">
      <w:pPr>
        <w:spacing w:after="0" w:line="480" w:lineRule="auto"/>
        <w:ind w:firstLine="720"/>
        <w:rPr>
          <w:rFonts w:ascii="Times New Roman" w:hAnsi="Times New Roman" w:cs="Times New Roman"/>
          <w:sz w:val="24"/>
          <w:szCs w:val="24"/>
        </w:rPr>
      </w:pPr>
      <w:r w:rsidRPr="00AD0A3C">
        <w:rPr>
          <w:rFonts w:ascii="Times New Roman" w:hAnsi="Times New Roman" w:cs="Times New Roman"/>
          <w:sz w:val="24"/>
          <w:szCs w:val="24"/>
        </w:rPr>
        <w:t xml:space="preserve">We compared the weighted average costs per person for vaccines delivered with the VPR and associated administration costs to the weighted average costs per person </w:t>
      </w:r>
      <w:r w:rsidR="006A7887">
        <w:rPr>
          <w:rFonts w:ascii="Times New Roman" w:hAnsi="Times New Roman" w:cs="Times New Roman"/>
          <w:sz w:val="24"/>
          <w:szCs w:val="24"/>
        </w:rPr>
        <w:t xml:space="preserve">for same vaccines and services </w:t>
      </w:r>
      <w:r w:rsidRPr="00AD0A3C">
        <w:rPr>
          <w:rFonts w:ascii="Times New Roman" w:hAnsi="Times New Roman" w:cs="Times New Roman"/>
          <w:sz w:val="24"/>
          <w:szCs w:val="24"/>
        </w:rPr>
        <w:t>in the United States. The overseas vaccination costs with the VPR are $46.17 per person including $13.54 per person for vaccine costs and $32.63 per person for administration costs</w:t>
      </w:r>
      <w:r w:rsidR="006A7887">
        <w:rPr>
          <w:rFonts w:ascii="Times New Roman" w:hAnsi="Times New Roman" w:cs="Times New Roman"/>
          <w:sz w:val="24"/>
          <w:szCs w:val="24"/>
        </w:rPr>
        <w:t xml:space="preserve"> </w:t>
      </w:r>
      <w:r w:rsidR="006A7887" w:rsidRPr="00AD0A3C">
        <w:rPr>
          <w:rFonts w:ascii="Times New Roman" w:hAnsi="Times New Roman" w:cs="Times New Roman"/>
          <w:sz w:val="24"/>
          <w:szCs w:val="24"/>
        </w:rPr>
        <w:t>(Table A18)</w:t>
      </w:r>
      <w:r w:rsidRPr="00AD0A3C">
        <w:rPr>
          <w:rFonts w:ascii="Times New Roman" w:hAnsi="Times New Roman" w:cs="Times New Roman"/>
          <w:sz w:val="24"/>
          <w:szCs w:val="24"/>
        </w:rPr>
        <w:t xml:space="preserve">. When the same doses of selected vaccines </w:t>
      </w:r>
      <w:proofErr w:type="gramStart"/>
      <w:r w:rsidRPr="00AD0A3C">
        <w:rPr>
          <w:rFonts w:ascii="Times New Roman" w:hAnsi="Times New Roman" w:cs="Times New Roman"/>
          <w:sz w:val="24"/>
          <w:szCs w:val="24"/>
        </w:rPr>
        <w:t>are provided</w:t>
      </w:r>
      <w:proofErr w:type="gramEnd"/>
      <w:r w:rsidRPr="00AD0A3C">
        <w:rPr>
          <w:rFonts w:ascii="Times New Roman" w:hAnsi="Times New Roman" w:cs="Times New Roman"/>
          <w:sz w:val="24"/>
          <w:szCs w:val="24"/>
        </w:rPr>
        <w:t xml:space="preserve"> in the United States, the vaccination costs would be $272.10 per person including $191.01 of vaccine costs per person and $81.09 of administration costs per person.</w:t>
      </w:r>
    </w:p>
    <w:p w14:paraId="38932B3C" w14:textId="3B45EA84" w:rsidR="00BE1EDE" w:rsidRDefault="00FE6BCD" w:rsidP="00AD0A3C">
      <w:pPr>
        <w:spacing w:after="0" w:line="240" w:lineRule="auto"/>
        <w:rPr>
          <w:rFonts w:ascii="Times New Roman" w:hAnsi="Times New Roman" w:cs="Times New Roman"/>
          <w:sz w:val="24"/>
          <w:szCs w:val="24"/>
        </w:rPr>
      </w:pPr>
      <w:r w:rsidRPr="00FE6BCD">
        <w:rPr>
          <w:rFonts w:ascii="Times New Roman" w:hAnsi="Times New Roman" w:cs="Times New Roman"/>
          <w:sz w:val="24"/>
          <w:szCs w:val="24"/>
        </w:rPr>
        <w:t xml:space="preserve">Table A18: </w:t>
      </w:r>
      <w:r w:rsidR="00B40ED2" w:rsidRPr="00B40ED2">
        <w:rPr>
          <w:rFonts w:ascii="Times New Roman" w:hAnsi="Times New Roman" w:cs="Times New Roman"/>
          <w:sz w:val="24"/>
          <w:szCs w:val="24"/>
        </w:rPr>
        <w:t>Weighted average costs of vaccination (vaccines + administration) per person for vaccines provided overseas by the VPR compared to costs of providing the same doses domestically after arrival</w:t>
      </w:r>
    </w:p>
    <w:tbl>
      <w:tblPr>
        <w:tblStyle w:val="TableGrid"/>
        <w:tblW w:w="0" w:type="auto"/>
        <w:tblLook w:val="04A0" w:firstRow="1" w:lastRow="0" w:firstColumn="1" w:lastColumn="0" w:noHBand="0" w:noVBand="1"/>
      </w:tblPr>
      <w:tblGrid>
        <w:gridCol w:w="2965"/>
        <w:gridCol w:w="1169"/>
        <w:gridCol w:w="1169"/>
        <w:gridCol w:w="1242"/>
      </w:tblGrid>
      <w:tr w:rsidR="00BE1EDE" w:rsidRPr="00BE1EDE" w14:paraId="5DB4C6EC" w14:textId="77777777" w:rsidTr="00C5611E">
        <w:tc>
          <w:tcPr>
            <w:tcW w:w="2965" w:type="dxa"/>
          </w:tcPr>
          <w:p w14:paraId="36E2849E" w14:textId="5A728FB1" w:rsidR="00BE1EDE" w:rsidRPr="00AD0A3C" w:rsidRDefault="00FE6BCD" w:rsidP="00C561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costs</w:t>
            </w:r>
          </w:p>
        </w:tc>
        <w:tc>
          <w:tcPr>
            <w:tcW w:w="1169" w:type="dxa"/>
          </w:tcPr>
          <w:p w14:paraId="2B067971" w14:textId="6FE50900"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Overseas</w:t>
            </w:r>
            <w:r>
              <w:rPr>
                <w:rFonts w:ascii="Times New Roman" w:eastAsia="Times New Roman" w:hAnsi="Times New Roman" w:cs="Times New Roman"/>
                <w:sz w:val="24"/>
                <w:szCs w:val="24"/>
              </w:rPr>
              <w:t xml:space="preserve"> (A)</w:t>
            </w:r>
          </w:p>
        </w:tc>
        <w:tc>
          <w:tcPr>
            <w:tcW w:w="1169" w:type="dxa"/>
          </w:tcPr>
          <w:p w14:paraId="105795D0" w14:textId="77777777" w:rsidR="00BE1EDE"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Domestic</w:t>
            </w:r>
          </w:p>
          <w:p w14:paraId="326DA7F0" w14:textId="696B1218" w:rsidR="00BE1EDE" w:rsidRPr="00AD0A3C" w:rsidRDefault="00BE1EDE" w:rsidP="00C5611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169" w:type="dxa"/>
          </w:tcPr>
          <w:p w14:paraId="6E79D82F" w14:textId="77777777" w:rsidR="00BE1EDE"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Difference</w:t>
            </w:r>
          </w:p>
          <w:p w14:paraId="33D06B65" w14:textId="16EEAAFA" w:rsidR="00BE1EDE" w:rsidRPr="00AD0A3C" w:rsidRDefault="00BE1EDE" w:rsidP="00C5611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w:t>
            </w:r>
          </w:p>
        </w:tc>
      </w:tr>
      <w:tr w:rsidR="00BE1EDE" w:rsidRPr="00BE1EDE" w14:paraId="4428E64B" w14:textId="77777777" w:rsidTr="00C5611E">
        <w:tc>
          <w:tcPr>
            <w:tcW w:w="2965" w:type="dxa"/>
            <w:tcBorders>
              <w:bottom w:val="single" w:sz="4" w:space="0" w:color="auto"/>
            </w:tcBorders>
          </w:tcPr>
          <w:p w14:paraId="7B4045A4" w14:textId="77777777" w:rsidR="00BE1EDE" w:rsidRPr="00AD0A3C" w:rsidRDefault="00BE1EDE" w:rsidP="00C5611E">
            <w:pPr>
              <w:spacing w:line="276" w:lineRule="auto"/>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Costs of vaccines</w:t>
            </w:r>
          </w:p>
        </w:tc>
        <w:tc>
          <w:tcPr>
            <w:tcW w:w="1169" w:type="dxa"/>
            <w:tcBorders>
              <w:bottom w:val="single" w:sz="4" w:space="0" w:color="auto"/>
            </w:tcBorders>
          </w:tcPr>
          <w:p w14:paraId="6BBC92B8" w14:textId="77777777" w:rsidR="00BE1EDE" w:rsidRPr="00AD0A3C" w:rsidRDefault="00BE1EDE" w:rsidP="00C5611E">
            <w:pPr>
              <w:spacing w:line="276" w:lineRule="auto"/>
              <w:jc w:val="center"/>
              <w:rPr>
                <w:rFonts w:ascii="Times New Roman" w:eastAsia="Times New Roman" w:hAnsi="Times New Roman" w:cs="Times New Roman"/>
                <w:sz w:val="24"/>
                <w:szCs w:val="24"/>
              </w:rPr>
            </w:pPr>
          </w:p>
        </w:tc>
        <w:tc>
          <w:tcPr>
            <w:tcW w:w="1169" w:type="dxa"/>
            <w:tcBorders>
              <w:bottom w:val="single" w:sz="4" w:space="0" w:color="auto"/>
            </w:tcBorders>
          </w:tcPr>
          <w:p w14:paraId="3C559DA5" w14:textId="77777777" w:rsidR="00BE1EDE" w:rsidRPr="00AD0A3C" w:rsidRDefault="00BE1EDE" w:rsidP="00C5611E">
            <w:pPr>
              <w:spacing w:line="276" w:lineRule="auto"/>
              <w:jc w:val="center"/>
              <w:rPr>
                <w:rFonts w:ascii="Times New Roman" w:eastAsia="Times New Roman" w:hAnsi="Times New Roman" w:cs="Times New Roman"/>
                <w:sz w:val="24"/>
                <w:szCs w:val="24"/>
              </w:rPr>
            </w:pPr>
          </w:p>
        </w:tc>
        <w:tc>
          <w:tcPr>
            <w:tcW w:w="1169" w:type="dxa"/>
            <w:tcBorders>
              <w:bottom w:val="single" w:sz="4" w:space="0" w:color="auto"/>
            </w:tcBorders>
          </w:tcPr>
          <w:p w14:paraId="3B8DA612" w14:textId="77777777" w:rsidR="00BE1EDE" w:rsidRPr="00AD0A3C" w:rsidRDefault="00BE1EDE" w:rsidP="00C5611E">
            <w:pPr>
              <w:spacing w:line="276" w:lineRule="auto"/>
              <w:jc w:val="center"/>
              <w:rPr>
                <w:rFonts w:ascii="Times New Roman" w:eastAsia="Times New Roman" w:hAnsi="Times New Roman" w:cs="Times New Roman"/>
                <w:sz w:val="24"/>
                <w:szCs w:val="24"/>
              </w:rPr>
            </w:pPr>
          </w:p>
        </w:tc>
      </w:tr>
      <w:tr w:rsidR="00BE1EDE" w:rsidRPr="00BE1EDE" w14:paraId="7DFEEAED" w14:textId="77777777" w:rsidTr="00C5611E">
        <w:tc>
          <w:tcPr>
            <w:tcW w:w="2965" w:type="dxa"/>
            <w:tcBorders>
              <w:bottom w:val="nil"/>
            </w:tcBorders>
          </w:tcPr>
          <w:p w14:paraId="70179858" w14:textId="77777777" w:rsidR="00BE1EDE" w:rsidRPr="00AD0A3C" w:rsidRDefault="00BE1EDE" w:rsidP="00C5611E">
            <w:pPr>
              <w:spacing w:line="276" w:lineRule="auto"/>
              <w:ind w:left="250"/>
              <w:rPr>
                <w:rFonts w:ascii="Times New Roman" w:eastAsia="Times New Roman" w:hAnsi="Times New Roman" w:cs="Times New Roman"/>
                <w:sz w:val="24"/>
                <w:szCs w:val="24"/>
              </w:rPr>
            </w:pPr>
            <w:proofErr w:type="spellStart"/>
            <w:r w:rsidRPr="00AD0A3C">
              <w:rPr>
                <w:rFonts w:ascii="Times New Roman" w:eastAsia="Times New Roman" w:hAnsi="Times New Roman" w:cs="Times New Roman"/>
                <w:sz w:val="24"/>
                <w:szCs w:val="24"/>
              </w:rPr>
              <w:t>DTaP</w:t>
            </w:r>
            <w:proofErr w:type="spellEnd"/>
            <w:r w:rsidRPr="00AD0A3C">
              <w:rPr>
                <w:rFonts w:ascii="Times New Roman" w:eastAsia="Times New Roman" w:hAnsi="Times New Roman" w:cs="Times New Roman"/>
                <w:sz w:val="24"/>
                <w:szCs w:val="24"/>
              </w:rPr>
              <w:t>/DTP/Td</w:t>
            </w:r>
          </w:p>
        </w:tc>
        <w:tc>
          <w:tcPr>
            <w:tcW w:w="1169" w:type="dxa"/>
            <w:tcBorders>
              <w:bottom w:val="nil"/>
            </w:tcBorders>
          </w:tcPr>
          <w:p w14:paraId="543C64A6"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1.86</w:t>
            </w:r>
          </w:p>
        </w:tc>
        <w:tc>
          <w:tcPr>
            <w:tcW w:w="1169" w:type="dxa"/>
            <w:tcBorders>
              <w:bottom w:val="nil"/>
            </w:tcBorders>
          </w:tcPr>
          <w:p w14:paraId="2BEE17BC"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37.48</w:t>
            </w:r>
          </w:p>
        </w:tc>
        <w:tc>
          <w:tcPr>
            <w:tcW w:w="1169" w:type="dxa"/>
            <w:tcBorders>
              <w:bottom w:val="nil"/>
            </w:tcBorders>
          </w:tcPr>
          <w:p w14:paraId="6811628F"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35.62</w:t>
            </w:r>
          </w:p>
        </w:tc>
      </w:tr>
      <w:tr w:rsidR="00BE1EDE" w:rsidRPr="00BE1EDE" w14:paraId="722B3798" w14:textId="77777777" w:rsidTr="00C5611E">
        <w:tc>
          <w:tcPr>
            <w:tcW w:w="2965" w:type="dxa"/>
            <w:tcBorders>
              <w:top w:val="nil"/>
              <w:bottom w:val="nil"/>
            </w:tcBorders>
          </w:tcPr>
          <w:p w14:paraId="37878447" w14:textId="77777777" w:rsidR="00BE1EDE" w:rsidRPr="00AD0A3C" w:rsidRDefault="00BE1EDE" w:rsidP="00C5611E">
            <w:pPr>
              <w:spacing w:line="276" w:lineRule="auto"/>
              <w:ind w:left="250"/>
              <w:rPr>
                <w:rFonts w:ascii="Times New Roman" w:eastAsia="Times New Roman" w:hAnsi="Times New Roman" w:cs="Times New Roman"/>
                <w:sz w:val="24"/>
                <w:szCs w:val="24"/>
              </w:rPr>
            </w:pPr>
            <w:proofErr w:type="spellStart"/>
            <w:r w:rsidRPr="00AD0A3C">
              <w:rPr>
                <w:rFonts w:ascii="Times New Roman" w:eastAsia="Times New Roman" w:hAnsi="Times New Roman" w:cs="Times New Roman"/>
                <w:sz w:val="24"/>
                <w:szCs w:val="24"/>
              </w:rPr>
              <w:t>HepB</w:t>
            </w:r>
            <w:proofErr w:type="spellEnd"/>
          </w:p>
        </w:tc>
        <w:tc>
          <w:tcPr>
            <w:tcW w:w="1169" w:type="dxa"/>
            <w:tcBorders>
              <w:top w:val="nil"/>
              <w:bottom w:val="nil"/>
            </w:tcBorders>
          </w:tcPr>
          <w:p w14:paraId="64EA6D22"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4.36</w:t>
            </w:r>
          </w:p>
        </w:tc>
        <w:tc>
          <w:tcPr>
            <w:tcW w:w="1169" w:type="dxa"/>
            <w:tcBorders>
              <w:top w:val="nil"/>
              <w:bottom w:val="nil"/>
            </w:tcBorders>
          </w:tcPr>
          <w:p w14:paraId="1069AD49"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74.92</w:t>
            </w:r>
          </w:p>
        </w:tc>
        <w:tc>
          <w:tcPr>
            <w:tcW w:w="1169" w:type="dxa"/>
            <w:tcBorders>
              <w:top w:val="nil"/>
              <w:bottom w:val="nil"/>
            </w:tcBorders>
          </w:tcPr>
          <w:p w14:paraId="41298DA1"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70.56</w:t>
            </w:r>
          </w:p>
        </w:tc>
      </w:tr>
      <w:tr w:rsidR="00BE1EDE" w:rsidRPr="00BE1EDE" w14:paraId="107BC989" w14:textId="77777777" w:rsidTr="00C5611E">
        <w:tc>
          <w:tcPr>
            <w:tcW w:w="2965" w:type="dxa"/>
            <w:tcBorders>
              <w:top w:val="nil"/>
              <w:bottom w:val="nil"/>
            </w:tcBorders>
          </w:tcPr>
          <w:p w14:paraId="7F00C7D0" w14:textId="77777777" w:rsidR="00BE1EDE" w:rsidRPr="00AD0A3C" w:rsidRDefault="00BE1EDE" w:rsidP="00C5611E">
            <w:pPr>
              <w:spacing w:line="276" w:lineRule="auto"/>
              <w:ind w:left="250"/>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Hib</w:t>
            </w:r>
          </w:p>
        </w:tc>
        <w:tc>
          <w:tcPr>
            <w:tcW w:w="1169" w:type="dxa"/>
            <w:tcBorders>
              <w:top w:val="nil"/>
              <w:bottom w:val="nil"/>
            </w:tcBorders>
          </w:tcPr>
          <w:p w14:paraId="5BFE71AB"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0.31</w:t>
            </w:r>
          </w:p>
        </w:tc>
        <w:tc>
          <w:tcPr>
            <w:tcW w:w="1169" w:type="dxa"/>
            <w:tcBorders>
              <w:top w:val="nil"/>
              <w:bottom w:val="nil"/>
            </w:tcBorders>
          </w:tcPr>
          <w:p w14:paraId="4B5B97BE"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1.00</w:t>
            </w:r>
          </w:p>
        </w:tc>
        <w:tc>
          <w:tcPr>
            <w:tcW w:w="1169" w:type="dxa"/>
            <w:tcBorders>
              <w:top w:val="nil"/>
              <w:bottom w:val="nil"/>
            </w:tcBorders>
          </w:tcPr>
          <w:p w14:paraId="13D94013"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0.69</w:t>
            </w:r>
          </w:p>
        </w:tc>
      </w:tr>
      <w:tr w:rsidR="00BE1EDE" w:rsidRPr="00BE1EDE" w14:paraId="4415E240" w14:textId="77777777" w:rsidTr="00C5611E">
        <w:tc>
          <w:tcPr>
            <w:tcW w:w="2965" w:type="dxa"/>
            <w:tcBorders>
              <w:top w:val="nil"/>
              <w:bottom w:val="nil"/>
            </w:tcBorders>
          </w:tcPr>
          <w:p w14:paraId="77EF3BD2" w14:textId="77777777" w:rsidR="00BE1EDE" w:rsidRPr="00AD0A3C" w:rsidRDefault="00BE1EDE" w:rsidP="00C5611E">
            <w:pPr>
              <w:spacing w:line="276" w:lineRule="auto"/>
              <w:ind w:left="250"/>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IPV/OPV</w:t>
            </w:r>
          </w:p>
        </w:tc>
        <w:tc>
          <w:tcPr>
            <w:tcW w:w="1169" w:type="dxa"/>
            <w:tcBorders>
              <w:top w:val="nil"/>
              <w:bottom w:val="nil"/>
            </w:tcBorders>
          </w:tcPr>
          <w:p w14:paraId="2FD6EA31"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0.45</w:t>
            </w:r>
          </w:p>
        </w:tc>
        <w:tc>
          <w:tcPr>
            <w:tcW w:w="1169" w:type="dxa"/>
            <w:tcBorders>
              <w:top w:val="nil"/>
              <w:bottom w:val="nil"/>
            </w:tcBorders>
          </w:tcPr>
          <w:p w14:paraId="62E319DD"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5.52</w:t>
            </w:r>
          </w:p>
        </w:tc>
        <w:tc>
          <w:tcPr>
            <w:tcW w:w="1169" w:type="dxa"/>
            <w:tcBorders>
              <w:top w:val="nil"/>
              <w:bottom w:val="nil"/>
            </w:tcBorders>
          </w:tcPr>
          <w:p w14:paraId="3D6418BD"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5.07</w:t>
            </w:r>
          </w:p>
        </w:tc>
      </w:tr>
      <w:tr w:rsidR="00BE1EDE" w:rsidRPr="00BE1EDE" w14:paraId="4C72A850" w14:textId="77777777" w:rsidTr="00C5611E">
        <w:tc>
          <w:tcPr>
            <w:tcW w:w="2965" w:type="dxa"/>
            <w:tcBorders>
              <w:top w:val="nil"/>
              <w:bottom w:val="nil"/>
            </w:tcBorders>
          </w:tcPr>
          <w:p w14:paraId="1695980E" w14:textId="77777777" w:rsidR="00BE1EDE" w:rsidRPr="00AD0A3C" w:rsidRDefault="00BE1EDE" w:rsidP="00C5611E">
            <w:pPr>
              <w:spacing w:line="276" w:lineRule="auto"/>
              <w:ind w:left="250"/>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MMR</w:t>
            </w:r>
          </w:p>
        </w:tc>
        <w:tc>
          <w:tcPr>
            <w:tcW w:w="1169" w:type="dxa"/>
            <w:tcBorders>
              <w:top w:val="nil"/>
              <w:bottom w:val="nil"/>
            </w:tcBorders>
          </w:tcPr>
          <w:p w14:paraId="03F70CA8"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6.56</w:t>
            </w:r>
          </w:p>
        </w:tc>
        <w:tc>
          <w:tcPr>
            <w:tcW w:w="1169" w:type="dxa"/>
            <w:tcBorders>
              <w:top w:val="nil"/>
              <w:bottom w:val="nil"/>
            </w:tcBorders>
          </w:tcPr>
          <w:p w14:paraId="37AD4C05"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72.08</w:t>
            </w:r>
          </w:p>
        </w:tc>
        <w:tc>
          <w:tcPr>
            <w:tcW w:w="1169" w:type="dxa"/>
            <w:tcBorders>
              <w:top w:val="nil"/>
              <w:bottom w:val="nil"/>
            </w:tcBorders>
          </w:tcPr>
          <w:p w14:paraId="0E4A1E22"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65.52</w:t>
            </w:r>
          </w:p>
        </w:tc>
      </w:tr>
      <w:tr w:rsidR="00BE1EDE" w:rsidRPr="00BE1EDE" w14:paraId="257F1527" w14:textId="77777777" w:rsidTr="00C5611E">
        <w:tc>
          <w:tcPr>
            <w:tcW w:w="2965" w:type="dxa"/>
            <w:tcBorders>
              <w:top w:val="nil"/>
            </w:tcBorders>
          </w:tcPr>
          <w:p w14:paraId="65AFD41C" w14:textId="55EFDA0B" w:rsidR="00BE1EDE" w:rsidRPr="00AD0A3C" w:rsidRDefault="00BE1EDE" w:rsidP="00C5611E">
            <w:pPr>
              <w:spacing w:line="276" w:lineRule="auto"/>
              <w:ind w:left="250"/>
              <w:rPr>
                <w:rFonts w:ascii="Times New Roman" w:eastAsia="Times New Roman" w:hAnsi="Times New Roman" w:cs="Times New Roman"/>
                <w:sz w:val="24"/>
                <w:szCs w:val="24"/>
              </w:rPr>
            </w:pPr>
            <w:r w:rsidRPr="00BE1EDE">
              <w:rPr>
                <w:rFonts w:ascii="Times New Roman" w:eastAsia="Times New Roman" w:hAnsi="Times New Roman" w:cs="Times New Roman"/>
                <w:sz w:val="24"/>
                <w:szCs w:val="24"/>
              </w:rPr>
              <w:t>Total vaccine costs (C</w:t>
            </w:r>
            <w:r w:rsidRPr="00AD0A3C">
              <w:rPr>
                <w:rFonts w:ascii="Times New Roman" w:eastAsia="Times New Roman" w:hAnsi="Times New Roman" w:cs="Times New Roman"/>
                <w:sz w:val="24"/>
                <w:szCs w:val="24"/>
              </w:rPr>
              <w:t>)</w:t>
            </w:r>
          </w:p>
        </w:tc>
        <w:tc>
          <w:tcPr>
            <w:tcW w:w="1169" w:type="dxa"/>
            <w:tcBorders>
              <w:top w:val="nil"/>
            </w:tcBorders>
          </w:tcPr>
          <w:p w14:paraId="25692837"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13.54</w:t>
            </w:r>
          </w:p>
        </w:tc>
        <w:tc>
          <w:tcPr>
            <w:tcW w:w="1169" w:type="dxa"/>
            <w:tcBorders>
              <w:top w:val="nil"/>
            </w:tcBorders>
          </w:tcPr>
          <w:p w14:paraId="4E388AFD"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191.01</w:t>
            </w:r>
          </w:p>
        </w:tc>
        <w:tc>
          <w:tcPr>
            <w:tcW w:w="1169" w:type="dxa"/>
            <w:tcBorders>
              <w:top w:val="nil"/>
            </w:tcBorders>
          </w:tcPr>
          <w:p w14:paraId="6A38F0E9"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177.47</w:t>
            </w:r>
          </w:p>
        </w:tc>
      </w:tr>
      <w:tr w:rsidR="00BE1EDE" w:rsidRPr="00BE1EDE" w14:paraId="45E14F02" w14:textId="77777777" w:rsidTr="00C5611E">
        <w:tc>
          <w:tcPr>
            <w:tcW w:w="2965" w:type="dxa"/>
          </w:tcPr>
          <w:p w14:paraId="175B5256" w14:textId="1D31D7BB" w:rsidR="00BE1EDE" w:rsidRPr="00AD0A3C" w:rsidRDefault="00BE1EDE" w:rsidP="00C5611E">
            <w:pPr>
              <w:spacing w:line="276" w:lineRule="auto"/>
              <w:rPr>
                <w:rFonts w:ascii="Times New Roman" w:eastAsia="Times New Roman" w:hAnsi="Times New Roman" w:cs="Times New Roman"/>
                <w:sz w:val="24"/>
                <w:szCs w:val="24"/>
              </w:rPr>
            </w:pPr>
            <w:r w:rsidRPr="00BE1EDE">
              <w:rPr>
                <w:rFonts w:ascii="Times New Roman" w:eastAsia="Times New Roman" w:hAnsi="Times New Roman" w:cs="Times New Roman"/>
                <w:sz w:val="24"/>
                <w:szCs w:val="24"/>
              </w:rPr>
              <w:t>Administration costs (D</w:t>
            </w:r>
            <w:r w:rsidRPr="00AD0A3C">
              <w:rPr>
                <w:rFonts w:ascii="Times New Roman" w:eastAsia="Times New Roman" w:hAnsi="Times New Roman" w:cs="Times New Roman"/>
                <w:sz w:val="24"/>
                <w:szCs w:val="24"/>
              </w:rPr>
              <w:t>)</w:t>
            </w:r>
          </w:p>
        </w:tc>
        <w:tc>
          <w:tcPr>
            <w:tcW w:w="1169" w:type="dxa"/>
          </w:tcPr>
          <w:p w14:paraId="25726690"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32.63</w:t>
            </w:r>
          </w:p>
        </w:tc>
        <w:tc>
          <w:tcPr>
            <w:tcW w:w="1169" w:type="dxa"/>
          </w:tcPr>
          <w:p w14:paraId="30D57A6E"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81.09</w:t>
            </w:r>
          </w:p>
        </w:tc>
        <w:tc>
          <w:tcPr>
            <w:tcW w:w="1169" w:type="dxa"/>
          </w:tcPr>
          <w:p w14:paraId="08C698D1"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48.46</w:t>
            </w:r>
          </w:p>
        </w:tc>
      </w:tr>
      <w:tr w:rsidR="00BE1EDE" w:rsidRPr="00BE1EDE" w14:paraId="50DADC5F" w14:textId="77777777" w:rsidTr="00C5611E">
        <w:tc>
          <w:tcPr>
            <w:tcW w:w="2965" w:type="dxa"/>
          </w:tcPr>
          <w:p w14:paraId="6FA0EBB2" w14:textId="5460577B" w:rsidR="00BE1EDE" w:rsidRPr="00AD0A3C" w:rsidRDefault="00BE1EDE" w:rsidP="00C5611E">
            <w:pPr>
              <w:spacing w:line="276" w:lineRule="auto"/>
              <w:rPr>
                <w:rFonts w:ascii="Times New Roman" w:eastAsia="Times New Roman" w:hAnsi="Times New Roman" w:cs="Times New Roman"/>
                <w:sz w:val="24"/>
                <w:szCs w:val="24"/>
              </w:rPr>
            </w:pPr>
            <w:r w:rsidRPr="00BE1EDE">
              <w:rPr>
                <w:rFonts w:ascii="Times New Roman" w:eastAsia="Times New Roman" w:hAnsi="Times New Roman" w:cs="Times New Roman"/>
                <w:sz w:val="24"/>
                <w:szCs w:val="24"/>
              </w:rPr>
              <w:t>Total (C)+(D</w:t>
            </w:r>
            <w:r w:rsidRPr="00AD0A3C">
              <w:rPr>
                <w:rFonts w:ascii="Times New Roman" w:eastAsia="Times New Roman" w:hAnsi="Times New Roman" w:cs="Times New Roman"/>
                <w:sz w:val="24"/>
                <w:szCs w:val="24"/>
              </w:rPr>
              <w:t>)</w:t>
            </w:r>
          </w:p>
        </w:tc>
        <w:tc>
          <w:tcPr>
            <w:tcW w:w="1169" w:type="dxa"/>
          </w:tcPr>
          <w:p w14:paraId="0B7F020E"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46.17</w:t>
            </w:r>
          </w:p>
        </w:tc>
        <w:tc>
          <w:tcPr>
            <w:tcW w:w="1169" w:type="dxa"/>
          </w:tcPr>
          <w:p w14:paraId="227E8644"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272.10</w:t>
            </w:r>
          </w:p>
        </w:tc>
        <w:tc>
          <w:tcPr>
            <w:tcW w:w="1169" w:type="dxa"/>
          </w:tcPr>
          <w:p w14:paraId="6AF19480" w14:textId="77777777" w:rsidR="00BE1EDE" w:rsidRPr="00AD0A3C" w:rsidRDefault="00BE1EDE" w:rsidP="00C5611E">
            <w:pPr>
              <w:spacing w:line="276" w:lineRule="auto"/>
              <w:jc w:val="center"/>
              <w:rPr>
                <w:rFonts w:ascii="Times New Roman" w:eastAsia="Times New Roman" w:hAnsi="Times New Roman" w:cs="Times New Roman"/>
                <w:sz w:val="24"/>
                <w:szCs w:val="24"/>
              </w:rPr>
            </w:pPr>
            <w:r w:rsidRPr="00AD0A3C">
              <w:rPr>
                <w:rFonts w:ascii="Times New Roman" w:eastAsia="Times New Roman" w:hAnsi="Times New Roman" w:cs="Times New Roman"/>
                <w:sz w:val="24"/>
                <w:szCs w:val="24"/>
              </w:rPr>
              <w:t>225.03</w:t>
            </w:r>
          </w:p>
        </w:tc>
      </w:tr>
    </w:tbl>
    <w:p w14:paraId="51065BBF" w14:textId="16081DC2" w:rsidR="0004585C" w:rsidRPr="00AD0A3C" w:rsidRDefault="0004585C" w:rsidP="00AD0A3C">
      <w:pPr>
        <w:spacing w:line="480" w:lineRule="auto"/>
        <w:rPr>
          <w:rFonts w:ascii="Times New Roman" w:hAnsi="Times New Roman" w:cs="Times New Roman"/>
          <w:sz w:val="24"/>
          <w:szCs w:val="24"/>
        </w:rPr>
      </w:pPr>
    </w:p>
    <w:p w14:paraId="2A8526DD" w14:textId="34CD87D5" w:rsidR="0004585C" w:rsidRDefault="0004585C" w:rsidP="00AD0A3C">
      <w:pPr>
        <w:spacing w:line="480" w:lineRule="auto"/>
        <w:rPr>
          <w:rFonts w:ascii="Times New Roman" w:hAnsi="Times New Roman" w:cs="Times New Roman"/>
          <w:b/>
          <w:sz w:val="24"/>
          <w:szCs w:val="24"/>
        </w:rPr>
      </w:pPr>
    </w:p>
    <w:p w14:paraId="334B0771" w14:textId="77777777" w:rsidR="00207325" w:rsidRDefault="00207325" w:rsidP="00AD0A3C">
      <w:pPr>
        <w:spacing w:line="480" w:lineRule="auto"/>
        <w:rPr>
          <w:rFonts w:ascii="Times New Roman" w:hAnsi="Times New Roman" w:cs="Times New Roman"/>
          <w:b/>
          <w:sz w:val="24"/>
          <w:szCs w:val="24"/>
        </w:rPr>
        <w:sectPr w:rsidR="00207325" w:rsidSect="0004585C">
          <w:pgSz w:w="12240" w:h="15840" w:code="1"/>
          <w:pgMar w:top="1080" w:right="1080" w:bottom="1080" w:left="1080" w:header="720" w:footer="720" w:gutter="0"/>
          <w:cols w:space="720"/>
          <w:docGrid w:linePitch="360"/>
        </w:sectPr>
      </w:pPr>
    </w:p>
    <w:p w14:paraId="22A77958" w14:textId="0C6CE66C" w:rsidR="00207325" w:rsidRPr="00207325" w:rsidRDefault="00207325" w:rsidP="00207325">
      <w:pPr>
        <w:pStyle w:val="Heading1"/>
        <w:numPr>
          <w:ilvl w:val="0"/>
          <w:numId w:val="2"/>
        </w:numPr>
        <w:rPr>
          <w:b/>
        </w:rPr>
      </w:pPr>
      <w:bookmarkStart w:id="12" w:name="_Toc492033308"/>
      <w:r w:rsidRPr="00207325">
        <w:rPr>
          <w:rFonts w:cs="Times New Roman"/>
          <w:b/>
          <w:szCs w:val="24"/>
        </w:rPr>
        <w:lastRenderedPageBreak/>
        <w:t>A comparison of annual refugee vaccination costs and potential cost savings of the VPR</w:t>
      </w:r>
      <w:bookmarkEnd w:id="12"/>
      <w:r w:rsidRPr="00207325">
        <w:rPr>
          <w:rFonts w:cs="Times New Roman"/>
          <w:b/>
          <w:szCs w:val="24"/>
        </w:rPr>
        <w:t xml:space="preserve"> </w:t>
      </w:r>
    </w:p>
    <w:p w14:paraId="0DE6E9D5" w14:textId="77777777" w:rsidR="00207325" w:rsidRDefault="00207325" w:rsidP="00207325">
      <w:pPr>
        <w:spacing w:line="480" w:lineRule="auto"/>
        <w:ind w:firstLine="720"/>
        <w:rPr>
          <w:rFonts w:ascii="Times New Roman" w:hAnsi="Times New Roman" w:cs="Times New Roman"/>
          <w:sz w:val="24"/>
          <w:szCs w:val="24"/>
        </w:rPr>
      </w:pPr>
    </w:p>
    <w:p w14:paraId="6EA54114" w14:textId="1C750CD0" w:rsidR="00207325" w:rsidRDefault="00207325" w:rsidP="0020732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FY 2017, approximately 50,000 refugees will be resettled in the United States</w:t>
      </w:r>
      <w:r w:rsidR="00E7213E">
        <w:rPr>
          <w:rFonts w:ascii="Times New Roman" w:hAnsi="Times New Roman" w:cs="Times New Roman"/>
          <w:sz w:val="24"/>
          <w:szCs w:val="24"/>
        </w:rPr>
        <w:t xml:space="preserve"> </w:t>
      </w:r>
      <w:r w:rsidR="00E7213E">
        <w:rPr>
          <w:rFonts w:ascii="Times New Roman" w:hAnsi="Times New Roman" w:cs="Times New Roman"/>
          <w:sz w:val="24"/>
          <w:szCs w:val="24"/>
        </w:rPr>
        <w:fldChar w:fldCharType="begin"/>
      </w:r>
      <w:r w:rsidR="00E7213E">
        <w:rPr>
          <w:rFonts w:ascii="Times New Roman" w:hAnsi="Times New Roman" w:cs="Times New Roman"/>
          <w:sz w:val="24"/>
          <w:szCs w:val="24"/>
        </w:rPr>
        <w:instrText xml:space="preserve"> ADDIN EN.CITE &lt;EndNote&gt;&lt;Cite&gt;&lt;Author&gt;Office of Admissions - Refugee Processing Center&lt;/Author&gt;&lt;Year&gt;2017&lt;/Year&gt;&lt;RecNum&gt;48&lt;/RecNum&gt;&lt;DisplayText&gt;[21]&lt;/DisplayText&gt;&lt;record&gt;&lt;rec-number&gt;48&lt;/rec-number&gt;&lt;foreign-keys&gt;&lt;key app="EN" db-id="dxz0pa2sgprszaed2xlva5fate0wxrvfpzsd" timestamp="1504206387"&gt;48&lt;/key&gt;&lt;/foreign-keys&gt;&lt;ref-type name="Web Page"&gt;12&lt;/ref-type&gt;&lt;contributors&gt;&lt;authors&gt;&lt;author&gt;Office of Admissions - Refugee Processing Center,, Bureau of Population, Refugees, and Migration, Department of State&lt;/author&gt;&lt;/authors&gt;&lt;/contributors&gt;&lt;titles&gt;&lt;title&gt;Refugee admissions report as of July 31, 2017&lt;/title&gt;&lt;/titles&gt;&lt;volume&gt;2017&lt;/volume&gt;&lt;number&gt;Aug. 30&lt;/number&gt;&lt;dates&gt;&lt;year&gt;2017&lt;/year&gt;&lt;/dates&gt;&lt;urls&gt;&lt;related-urls&gt;&lt;url&gt;http://www.wrapsnet.org/admissions-and-arrivals/&lt;/url&gt;&lt;/related-urls&gt;&lt;/urls&gt;&lt;/record&gt;&lt;/Cite&gt;&lt;/EndNote&gt;</w:instrText>
      </w:r>
      <w:r w:rsidR="00E7213E">
        <w:rPr>
          <w:rFonts w:ascii="Times New Roman" w:hAnsi="Times New Roman" w:cs="Times New Roman"/>
          <w:sz w:val="24"/>
          <w:szCs w:val="24"/>
        </w:rPr>
        <w:fldChar w:fldCharType="separate"/>
      </w:r>
      <w:r w:rsidR="00E7213E">
        <w:rPr>
          <w:rFonts w:ascii="Times New Roman" w:hAnsi="Times New Roman" w:cs="Times New Roman"/>
          <w:noProof/>
          <w:sz w:val="24"/>
          <w:szCs w:val="24"/>
        </w:rPr>
        <w:t>[21]</w:t>
      </w:r>
      <w:r w:rsidR="00E7213E">
        <w:rPr>
          <w:rFonts w:ascii="Times New Roman" w:hAnsi="Times New Roman" w:cs="Times New Roman"/>
          <w:sz w:val="24"/>
          <w:szCs w:val="24"/>
        </w:rPr>
        <w:fldChar w:fldCharType="end"/>
      </w:r>
      <w:r>
        <w:rPr>
          <w:rFonts w:ascii="Times New Roman" w:hAnsi="Times New Roman" w:cs="Times New Roman"/>
          <w:sz w:val="24"/>
          <w:szCs w:val="24"/>
        </w:rPr>
        <w:t xml:space="preserve">. It is a </w:t>
      </w:r>
      <w:bookmarkStart w:id="13" w:name="_GoBack"/>
      <w:bookmarkEnd w:id="13"/>
      <w:r>
        <w:rPr>
          <w:rFonts w:ascii="Times New Roman" w:hAnsi="Times New Roman" w:cs="Times New Roman"/>
          <w:sz w:val="24"/>
          <w:szCs w:val="24"/>
        </w:rPr>
        <w:t>reduction from the 69,933 refugees resettled in FY 2015</w:t>
      </w:r>
      <w:r w:rsidR="001F645A">
        <w:rPr>
          <w:rFonts w:ascii="Times New Roman" w:hAnsi="Times New Roman" w:cs="Times New Roman"/>
          <w:sz w:val="24"/>
          <w:szCs w:val="24"/>
        </w:rPr>
        <w:t xml:space="preserve"> </w:t>
      </w:r>
      <w:r w:rsidR="001F645A">
        <w:rPr>
          <w:rFonts w:ascii="Times New Roman" w:hAnsi="Times New Roman" w:cs="Times New Roman"/>
          <w:sz w:val="24"/>
          <w:szCs w:val="24"/>
        </w:rPr>
        <w:fldChar w:fldCharType="begin"/>
      </w:r>
      <w:r w:rsidR="00E7213E">
        <w:rPr>
          <w:rFonts w:ascii="Times New Roman" w:hAnsi="Times New Roman" w:cs="Times New Roman"/>
          <w:sz w:val="24"/>
          <w:szCs w:val="24"/>
        </w:rPr>
        <w:instrText xml:space="preserve"> ADDIN EN.CITE &lt;EndNote&gt;&lt;Cite&gt;&lt;Author&gt;Office of Admissions - Refugee Processing Center&lt;/Author&gt;&lt;Year&gt;2015&lt;/Year&gt;&lt;RecNum&gt;49&lt;/RecNum&gt;&lt;DisplayText&gt;[22]&lt;/DisplayText&gt;&lt;record&gt;&lt;rec-number&gt;49&lt;/rec-number&gt;&lt;foreign-keys&gt;&lt;key app="EN" db-id="dxz0pa2sgprszaed2xlva5fate0wxrvfpzsd" timestamp="1504206585"&gt;49&lt;/key&gt;&lt;/foreign-keys&gt;&lt;ref-type name="Web Page"&gt;12&lt;/ref-type&gt;&lt;contributors&gt;&lt;authors&gt;&lt;author&gt;Office of Admissions - Refugee Processing Center,, Bureau of Population, Refugees, and Migration, Department of State&lt;/author&gt;&lt;/authors&gt;&lt;/contributors&gt;&lt;titles&gt;&lt;title&gt;FY15 Refugee admissions statistics, Summary of refugee admissions as of December 31, 2015&lt;/title&gt;&lt;/titles&gt;&lt;volume&gt;2017&lt;/volume&gt;&lt;number&gt;Aug. 30&lt;/number&gt;&lt;dates&gt;&lt;year&gt;2015&lt;/year&gt;&lt;/dates&gt;&lt;urls&gt;&lt;related-urls&gt;&lt;url&gt;https://2009-2017.state.gov/j/prm/releases/statistics/251285.htm&lt;/url&gt;&lt;/related-urls&gt;&lt;/urls&gt;&lt;/record&gt;&lt;/Cite&gt;&lt;/EndNote&gt;</w:instrText>
      </w:r>
      <w:r w:rsidR="001F645A">
        <w:rPr>
          <w:rFonts w:ascii="Times New Roman" w:hAnsi="Times New Roman" w:cs="Times New Roman"/>
          <w:sz w:val="24"/>
          <w:szCs w:val="24"/>
        </w:rPr>
        <w:fldChar w:fldCharType="separate"/>
      </w:r>
      <w:r w:rsidR="00E7213E">
        <w:rPr>
          <w:rFonts w:ascii="Times New Roman" w:hAnsi="Times New Roman" w:cs="Times New Roman"/>
          <w:noProof/>
          <w:sz w:val="24"/>
          <w:szCs w:val="24"/>
        </w:rPr>
        <w:t>[22]</w:t>
      </w:r>
      <w:r w:rsidR="001F645A">
        <w:rPr>
          <w:rFonts w:ascii="Times New Roman" w:hAnsi="Times New Roman" w:cs="Times New Roman"/>
          <w:sz w:val="24"/>
          <w:szCs w:val="24"/>
        </w:rPr>
        <w:fldChar w:fldCharType="end"/>
      </w:r>
      <w:r w:rsidR="001F645A">
        <w:rPr>
          <w:rFonts w:ascii="Times New Roman" w:hAnsi="Times New Roman" w:cs="Times New Roman"/>
          <w:sz w:val="24"/>
          <w:szCs w:val="24"/>
        </w:rPr>
        <w:t>.</w:t>
      </w:r>
      <w:r>
        <w:rPr>
          <w:rFonts w:ascii="Times New Roman" w:hAnsi="Times New Roman" w:cs="Times New Roman"/>
          <w:sz w:val="24"/>
          <w:szCs w:val="24"/>
        </w:rPr>
        <w:t xml:space="preserve"> For FY 2016, an estimated 72% of resettled refugees traveled from countries with the VPR in place, although coverage varies from year to year depending on the countries from which refugees </w:t>
      </w:r>
      <w:proofErr w:type="gramStart"/>
      <w:r>
        <w:rPr>
          <w:rFonts w:ascii="Times New Roman" w:hAnsi="Times New Roman" w:cs="Times New Roman"/>
          <w:sz w:val="24"/>
          <w:szCs w:val="24"/>
        </w:rPr>
        <w:t>are resettled</w:t>
      </w:r>
      <w:proofErr w:type="gramEnd"/>
      <w:r>
        <w:rPr>
          <w:rFonts w:ascii="Times New Roman" w:hAnsi="Times New Roman" w:cs="Times New Roman"/>
          <w:sz w:val="24"/>
          <w:szCs w:val="24"/>
        </w:rPr>
        <w:t xml:space="preserve">. The results in Table A18 summarize annual refugee vaccination costs for the current situation (72% of arriving refugees from countries with the VPR) and an estimate of the additional cost to achieve 100% coverage for 50,000 refugee arrivals per year with the current VPR schedule (one or two doses of </w:t>
      </w:r>
      <w:proofErr w:type="spellStart"/>
      <w:r w:rsidRPr="000F334F">
        <w:rPr>
          <w:rFonts w:ascii="Times New Roman" w:hAnsi="Times New Roman" w:cs="Times New Roman"/>
          <w:sz w:val="24"/>
          <w:szCs w:val="24"/>
        </w:rPr>
        <w:t>DTaP</w:t>
      </w:r>
      <w:proofErr w:type="spellEnd"/>
      <w:r w:rsidRPr="000F334F">
        <w:rPr>
          <w:rFonts w:ascii="Times New Roman" w:hAnsi="Times New Roman" w:cs="Times New Roman"/>
          <w:sz w:val="24"/>
          <w:szCs w:val="24"/>
        </w:rPr>
        <w:t>/DTP/</w:t>
      </w:r>
      <w:proofErr w:type="spellStart"/>
      <w:r w:rsidRPr="000F334F">
        <w:rPr>
          <w:rFonts w:ascii="Times New Roman" w:hAnsi="Times New Roman" w:cs="Times New Roman"/>
          <w:sz w:val="24"/>
          <w:szCs w:val="24"/>
        </w:rPr>
        <w:t>Tdap</w:t>
      </w:r>
      <w:proofErr w:type="spellEnd"/>
      <w:r w:rsidRPr="000F334F">
        <w:rPr>
          <w:rFonts w:ascii="Times New Roman" w:hAnsi="Times New Roman" w:cs="Times New Roman"/>
          <w:sz w:val="24"/>
          <w:szCs w:val="24"/>
        </w:rPr>
        <w:t xml:space="preserve">/Td, </w:t>
      </w:r>
      <w:proofErr w:type="spellStart"/>
      <w:r w:rsidRPr="000F334F">
        <w:rPr>
          <w:rFonts w:ascii="Times New Roman" w:hAnsi="Times New Roman" w:cs="Times New Roman"/>
          <w:sz w:val="24"/>
          <w:szCs w:val="24"/>
        </w:rPr>
        <w:t>HepB</w:t>
      </w:r>
      <w:proofErr w:type="spellEnd"/>
      <w:r w:rsidRPr="000F334F">
        <w:rPr>
          <w:rFonts w:ascii="Times New Roman" w:hAnsi="Times New Roman" w:cs="Times New Roman"/>
          <w:sz w:val="24"/>
          <w:szCs w:val="24"/>
        </w:rPr>
        <w:t>, Hib, IPV/OPV, and MMR</w:t>
      </w:r>
      <w:r>
        <w:rPr>
          <w:rFonts w:ascii="Times New Roman" w:hAnsi="Times New Roman" w:cs="Times New Roman"/>
          <w:sz w:val="24"/>
          <w:szCs w:val="24"/>
        </w:rPr>
        <w:t>).</w:t>
      </w:r>
      <w:r w:rsidRPr="000F334F">
        <w:rPr>
          <w:rFonts w:ascii="Times New Roman" w:hAnsi="Times New Roman" w:cs="Times New Roman"/>
          <w:sz w:val="24"/>
          <w:szCs w:val="24"/>
        </w:rPr>
        <w:t xml:space="preserve"> </w:t>
      </w:r>
      <w:r>
        <w:rPr>
          <w:rFonts w:ascii="Times New Roman" w:hAnsi="Times New Roman" w:cs="Times New Roman"/>
          <w:sz w:val="24"/>
          <w:szCs w:val="24"/>
        </w:rPr>
        <w:t xml:space="preserve">In this table, we directly compared the cost of the VPR to providing the same doses after domestic arrival and do not consider the full cost to complete the ACIP-recommended schedule. </w:t>
      </w:r>
    </w:p>
    <w:p w14:paraId="54BE9F04" w14:textId="77777777" w:rsidR="00207325" w:rsidRDefault="00207325" w:rsidP="002073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Annual vaccination costs for refugees to provide the same subset of VPR vaccines (overseas and domestically) </w:t>
      </w:r>
      <w:proofErr w:type="gramStart"/>
      <w:r>
        <w:rPr>
          <w:rFonts w:ascii="Times New Roman" w:hAnsi="Times New Roman" w:cs="Times New Roman"/>
          <w:sz w:val="24"/>
          <w:szCs w:val="24"/>
        </w:rPr>
        <w:t>were estimated</w:t>
      </w:r>
      <w:proofErr w:type="gramEnd"/>
      <w:r>
        <w:rPr>
          <w:rFonts w:ascii="Times New Roman" w:hAnsi="Times New Roman" w:cs="Times New Roman"/>
          <w:sz w:val="24"/>
          <w:szCs w:val="24"/>
        </w:rPr>
        <w:t xml:space="preserve"> by multiplying vaccination costs per person and numbers of refugee arrivals per year. Domestic vaccination costs per refugee were $272.10 per person using Medicaid/RMA payments ($406.66 - $134.56 from Table 1) or $544.59 per person using private sector payments ($806.37 - $261.79 from Table A16). We assumed that the average overseas cost per refugee to extend the VPR to reach the last 28% of arriving refugees ($94.83 per person using upper-bound cost parameters) would be greater than the average cost per refugee previously analyzed ($46.17 per person from Table 1). We expect that the expansion of the VPR to additional countries would have</w:t>
      </w:r>
      <w:r w:rsidRPr="00A3739E">
        <w:rPr>
          <w:rFonts w:ascii="Times New Roman" w:hAnsi="Times New Roman" w:cs="Times New Roman"/>
          <w:sz w:val="24"/>
          <w:szCs w:val="24"/>
        </w:rPr>
        <w:t xml:space="preserve"> higher </w:t>
      </w:r>
      <w:r>
        <w:rPr>
          <w:rFonts w:ascii="Times New Roman" w:hAnsi="Times New Roman" w:cs="Times New Roman"/>
          <w:sz w:val="24"/>
          <w:szCs w:val="24"/>
        </w:rPr>
        <w:t xml:space="preserve">vaccine purchase, </w:t>
      </w:r>
      <w:r w:rsidRPr="00A3739E">
        <w:rPr>
          <w:rFonts w:ascii="Times New Roman" w:hAnsi="Times New Roman" w:cs="Times New Roman"/>
          <w:sz w:val="24"/>
          <w:szCs w:val="24"/>
        </w:rPr>
        <w:t xml:space="preserve">operational, and logistics costs </w:t>
      </w:r>
      <w:r>
        <w:rPr>
          <w:rFonts w:ascii="Times New Roman" w:hAnsi="Times New Roman" w:cs="Times New Roman"/>
          <w:sz w:val="24"/>
          <w:szCs w:val="24"/>
        </w:rPr>
        <w:t>relative to countries</w:t>
      </w:r>
      <w:r w:rsidRPr="00A3739E">
        <w:rPr>
          <w:rFonts w:ascii="Times New Roman" w:hAnsi="Times New Roman" w:cs="Times New Roman"/>
          <w:sz w:val="24"/>
          <w:szCs w:val="24"/>
        </w:rPr>
        <w:t xml:space="preserve"> currently covered by </w:t>
      </w:r>
      <w:r>
        <w:rPr>
          <w:rFonts w:ascii="Times New Roman" w:hAnsi="Times New Roman" w:cs="Times New Roman"/>
          <w:sz w:val="24"/>
          <w:szCs w:val="24"/>
        </w:rPr>
        <w:t xml:space="preserve">the </w:t>
      </w:r>
      <w:r w:rsidRPr="00A3739E">
        <w:rPr>
          <w:rFonts w:ascii="Times New Roman" w:hAnsi="Times New Roman" w:cs="Times New Roman"/>
          <w:sz w:val="24"/>
          <w:szCs w:val="24"/>
        </w:rPr>
        <w:t>VPR</w:t>
      </w:r>
      <w:r>
        <w:rPr>
          <w:rFonts w:ascii="Times New Roman" w:hAnsi="Times New Roman" w:cs="Times New Roman"/>
          <w:sz w:val="24"/>
          <w:szCs w:val="24"/>
        </w:rPr>
        <w:t xml:space="preserve">. The first row in Table A18 shows the annual costs for 72% refugee coverage, i.e., 36,000 refugees (50,000 x 0.72). The second row shows the marginal cost to reach the remaining 14,000 refugees and achieve 100% coverage. </w:t>
      </w:r>
    </w:p>
    <w:p w14:paraId="2FE734F2" w14:textId="77777777" w:rsidR="00207325" w:rsidRDefault="00207325" w:rsidP="0020732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eastAsia="Times New Roman" w:hAnsi="Times New Roman" w:cs="Times New Roman"/>
          <w:color w:val="000000"/>
          <w:sz w:val="24"/>
          <w:szCs w:val="24"/>
        </w:rPr>
        <w:t>r</w:t>
      </w:r>
      <w:r w:rsidRPr="00A0793D">
        <w:rPr>
          <w:rFonts w:ascii="Times New Roman" w:eastAsia="Times New Roman" w:hAnsi="Times New Roman" w:cs="Times New Roman"/>
          <w:color w:val="000000"/>
          <w:sz w:val="24"/>
          <w:szCs w:val="24"/>
        </w:rPr>
        <w:t>atio of domestic costs to overseas costs</w:t>
      </w:r>
      <w:r>
        <w:rPr>
          <w:rFonts w:ascii="Times New Roman" w:eastAsia="Times New Roman" w:hAnsi="Times New Roman" w:cs="Times New Roman"/>
          <w:color w:val="000000"/>
          <w:sz w:val="24"/>
          <w:szCs w:val="24"/>
        </w:rPr>
        <w:t xml:space="preserve"> varied from 6.1 to 12.3 for the current VPR schedule with 72% coverage. Because of the higher overseas cost per refugee to cover the remaining 28% of refugee arrivals, </w:t>
      </w:r>
      <w:r>
        <w:rPr>
          <w:rFonts w:ascii="Times New Roman" w:hAnsi="Times New Roman" w:cs="Times New Roman"/>
          <w:sz w:val="24"/>
          <w:szCs w:val="24"/>
        </w:rPr>
        <w:t xml:space="preserve">the </w:t>
      </w:r>
      <w:r>
        <w:rPr>
          <w:rFonts w:ascii="Times New Roman" w:eastAsia="Times New Roman" w:hAnsi="Times New Roman" w:cs="Times New Roman"/>
          <w:color w:val="000000"/>
          <w:sz w:val="24"/>
          <w:szCs w:val="24"/>
        </w:rPr>
        <w:t>r</w:t>
      </w:r>
      <w:r w:rsidRPr="00A0793D">
        <w:rPr>
          <w:rFonts w:ascii="Times New Roman" w:eastAsia="Times New Roman" w:hAnsi="Times New Roman" w:cs="Times New Roman"/>
          <w:color w:val="000000"/>
          <w:sz w:val="24"/>
          <w:szCs w:val="24"/>
        </w:rPr>
        <w:t>atio</w:t>
      </w:r>
      <w:r>
        <w:rPr>
          <w:rFonts w:ascii="Times New Roman" w:eastAsia="Times New Roman" w:hAnsi="Times New Roman" w:cs="Times New Roman"/>
          <w:color w:val="000000"/>
          <w:sz w:val="24"/>
          <w:szCs w:val="24"/>
        </w:rPr>
        <w:t xml:space="preserve"> would decline slightly for 100% coverage</w:t>
      </w:r>
      <w:r w:rsidRPr="00A079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(4.7 to 9.4). </w:t>
      </w:r>
    </w:p>
    <w:p w14:paraId="53E6EF3F" w14:textId="77777777" w:rsidR="00207325" w:rsidRPr="00A0793D" w:rsidRDefault="00207325" w:rsidP="00207325">
      <w:pPr>
        <w:rPr>
          <w:rFonts w:ascii="Times New Roman" w:hAnsi="Times New Roman" w:cs="Times New Roman"/>
          <w:sz w:val="24"/>
          <w:szCs w:val="24"/>
        </w:rPr>
      </w:pPr>
      <w:r>
        <w:rPr>
          <w:rFonts w:ascii="Times New Roman" w:hAnsi="Times New Roman" w:cs="Times New Roman"/>
          <w:sz w:val="24"/>
          <w:szCs w:val="24"/>
        </w:rPr>
        <w:t>Table A18: Annual v</w:t>
      </w:r>
      <w:r w:rsidRPr="00A0793D">
        <w:rPr>
          <w:rFonts w:ascii="Times New Roman" w:hAnsi="Times New Roman" w:cs="Times New Roman"/>
          <w:sz w:val="24"/>
          <w:szCs w:val="24"/>
        </w:rPr>
        <w:t xml:space="preserve">accination costs for pre-departure costs (VPR) vs. post-arrival domestic costs </w:t>
      </w:r>
      <w:r>
        <w:rPr>
          <w:rFonts w:ascii="Times New Roman" w:hAnsi="Times New Roman" w:cs="Times New Roman"/>
          <w:sz w:val="24"/>
          <w:szCs w:val="24"/>
        </w:rPr>
        <w:t>to provide the same subset of vaccines</w:t>
      </w:r>
      <w:r w:rsidRPr="00A0793D">
        <w:rPr>
          <w:rFonts w:ascii="Times New Roman" w:hAnsi="Times New Roman" w:cs="Times New Roman"/>
          <w:sz w:val="24"/>
          <w:szCs w:val="24"/>
        </w:rPr>
        <w:t xml:space="preserve"> (50,000 refugees)</w:t>
      </w:r>
    </w:p>
    <w:tbl>
      <w:tblPr>
        <w:tblW w:w="9355" w:type="dxa"/>
        <w:tblLook w:val="04A0" w:firstRow="1" w:lastRow="0" w:firstColumn="1" w:lastColumn="0" w:noHBand="0" w:noVBand="1"/>
      </w:tblPr>
      <w:tblGrid>
        <w:gridCol w:w="2875"/>
        <w:gridCol w:w="1736"/>
        <w:gridCol w:w="1530"/>
        <w:gridCol w:w="1196"/>
        <w:gridCol w:w="1170"/>
        <w:gridCol w:w="1054"/>
      </w:tblGrid>
      <w:tr w:rsidR="00207325" w:rsidRPr="00A0793D" w14:paraId="5B598122" w14:textId="77777777" w:rsidTr="001F645A">
        <w:trPr>
          <w:trHeight w:val="288"/>
        </w:trPr>
        <w:tc>
          <w:tcPr>
            <w:tcW w:w="2875" w:type="dxa"/>
            <w:vMerge w:val="restart"/>
            <w:tcBorders>
              <w:top w:val="single" w:sz="4" w:space="0" w:color="auto"/>
              <w:left w:val="single" w:sz="4" w:space="0" w:color="auto"/>
              <w:right w:val="single" w:sz="4" w:space="0" w:color="auto"/>
            </w:tcBorders>
            <w:shd w:val="clear" w:color="auto" w:fill="auto"/>
            <w:noWrap/>
            <w:vAlign w:val="center"/>
            <w:hideMark/>
          </w:tcPr>
          <w:p w14:paraId="5D751ABA"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p>
          <w:p w14:paraId="708F3F6A"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14:paraId="4280AA49"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 xml:space="preserve">Domestic </w:t>
            </w:r>
            <w:r>
              <w:rPr>
                <w:rFonts w:ascii="Times New Roman" w:eastAsia="Times New Roman" w:hAnsi="Times New Roman" w:cs="Times New Roman"/>
                <w:color w:val="000000"/>
                <w:sz w:val="24"/>
                <w:szCs w:val="24"/>
              </w:rPr>
              <w:br/>
              <w:t>(2015 million US$)</w:t>
            </w:r>
          </w:p>
        </w:tc>
        <w:tc>
          <w:tcPr>
            <w:tcW w:w="1196" w:type="dxa"/>
            <w:vMerge w:val="restart"/>
            <w:tcBorders>
              <w:top w:val="single" w:sz="4" w:space="0" w:color="auto"/>
              <w:left w:val="nil"/>
              <w:right w:val="single" w:sz="4" w:space="0" w:color="auto"/>
            </w:tcBorders>
            <w:shd w:val="clear" w:color="auto" w:fill="auto"/>
            <w:noWrap/>
            <w:vAlign w:val="center"/>
            <w:hideMark/>
          </w:tcPr>
          <w:p w14:paraId="5D119832"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p>
          <w:p w14:paraId="0708A2AA" w14:textId="77777777" w:rsidR="00207325"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Overseas</w:t>
            </w:r>
          </w:p>
          <w:p w14:paraId="715507D5"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million US$, C)</w:t>
            </w:r>
          </w:p>
          <w:p w14:paraId="661A596F"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p>
        </w:tc>
        <w:tc>
          <w:tcPr>
            <w:tcW w:w="22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E5D643"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Ratio of domestic costs to overseas costs</w:t>
            </w:r>
          </w:p>
        </w:tc>
      </w:tr>
      <w:tr w:rsidR="00207325" w:rsidRPr="00A0793D" w14:paraId="7E36B682" w14:textId="77777777" w:rsidTr="001F645A">
        <w:trPr>
          <w:trHeight w:val="828"/>
        </w:trPr>
        <w:tc>
          <w:tcPr>
            <w:tcW w:w="2875" w:type="dxa"/>
            <w:vMerge/>
            <w:tcBorders>
              <w:left w:val="single" w:sz="4" w:space="0" w:color="auto"/>
              <w:bottom w:val="single" w:sz="4" w:space="0" w:color="auto"/>
              <w:right w:val="single" w:sz="4" w:space="0" w:color="auto"/>
            </w:tcBorders>
            <w:shd w:val="clear" w:color="auto" w:fill="auto"/>
            <w:noWrap/>
            <w:vAlign w:val="center"/>
            <w:hideMark/>
          </w:tcPr>
          <w:p w14:paraId="13BBE96B"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14:paraId="2AF66F36"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Medic</w:t>
            </w:r>
            <w:r>
              <w:rPr>
                <w:rFonts w:ascii="Times New Roman" w:eastAsia="Times New Roman" w:hAnsi="Times New Roman" w:cs="Times New Roman"/>
                <w:color w:val="000000"/>
                <w:sz w:val="24"/>
                <w:szCs w:val="24"/>
              </w:rPr>
              <w:t xml:space="preserve">aid/RMA </w:t>
            </w:r>
            <w:r w:rsidRPr="00A0793D">
              <w:rPr>
                <w:rFonts w:ascii="Times New Roman" w:eastAsia="Times New Roman" w:hAnsi="Times New Roman" w:cs="Times New Roman"/>
                <w:color w:val="000000"/>
                <w:sz w:val="24"/>
                <w:szCs w:val="24"/>
              </w:rPr>
              <w:t>payments</w:t>
            </w:r>
            <w:r>
              <w:rPr>
                <w:rFonts w:ascii="Times New Roman" w:eastAsia="Times New Roman" w:hAnsi="Times New Roman" w:cs="Times New Roman"/>
                <w:color w:val="000000"/>
                <w:sz w:val="24"/>
                <w:szCs w:val="24"/>
              </w:rPr>
              <w:t xml:space="preserve"> (A)</w:t>
            </w:r>
          </w:p>
        </w:tc>
        <w:tc>
          <w:tcPr>
            <w:tcW w:w="1530" w:type="dxa"/>
            <w:tcBorders>
              <w:top w:val="nil"/>
              <w:left w:val="nil"/>
              <w:bottom w:val="single" w:sz="4" w:space="0" w:color="auto"/>
              <w:right w:val="single" w:sz="4" w:space="0" w:color="auto"/>
            </w:tcBorders>
            <w:shd w:val="clear" w:color="auto" w:fill="auto"/>
            <w:vAlign w:val="center"/>
            <w:hideMark/>
          </w:tcPr>
          <w:p w14:paraId="4B152D14"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Private sector payments</w:t>
            </w:r>
            <w:r>
              <w:rPr>
                <w:rFonts w:ascii="Times New Roman" w:eastAsia="Times New Roman" w:hAnsi="Times New Roman" w:cs="Times New Roman"/>
                <w:color w:val="000000"/>
                <w:sz w:val="24"/>
                <w:szCs w:val="24"/>
              </w:rPr>
              <w:t xml:space="preserve"> (B)</w:t>
            </w:r>
          </w:p>
        </w:tc>
        <w:tc>
          <w:tcPr>
            <w:tcW w:w="1196" w:type="dxa"/>
            <w:vMerge/>
            <w:tcBorders>
              <w:left w:val="nil"/>
              <w:bottom w:val="single" w:sz="4" w:space="0" w:color="auto"/>
              <w:right w:val="single" w:sz="4" w:space="0" w:color="auto"/>
            </w:tcBorders>
            <w:shd w:val="clear" w:color="auto" w:fill="auto"/>
            <w:noWrap/>
            <w:vAlign w:val="center"/>
            <w:hideMark/>
          </w:tcPr>
          <w:p w14:paraId="066F3687"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738B9FD9"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Medicaid</w:t>
            </w:r>
            <w:r>
              <w:rPr>
                <w:rFonts w:ascii="Times New Roman" w:eastAsia="Times New Roman" w:hAnsi="Times New Roman" w:cs="Times New Roman"/>
                <w:color w:val="000000"/>
                <w:sz w:val="24"/>
                <w:szCs w:val="24"/>
              </w:rPr>
              <w:t xml:space="preserve"> (A/C)</w:t>
            </w:r>
          </w:p>
        </w:tc>
        <w:tc>
          <w:tcPr>
            <w:tcW w:w="1054" w:type="dxa"/>
            <w:tcBorders>
              <w:top w:val="nil"/>
              <w:left w:val="nil"/>
              <w:bottom w:val="single" w:sz="4" w:space="0" w:color="auto"/>
              <w:right w:val="single" w:sz="4" w:space="0" w:color="auto"/>
            </w:tcBorders>
            <w:shd w:val="clear" w:color="auto" w:fill="auto"/>
            <w:noWrap/>
            <w:vAlign w:val="center"/>
            <w:hideMark/>
          </w:tcPr>
          <w:p w14:paraId="4E803A9F" w14:textId="77777777" w:rsidR="00207325"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Private sector</w:t>
            </w:r>
          </w:p>
          <w:p w14:paraId="2855CA18"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(B/C)</w:t>
            </w:r>
          </w:p>
        </w:tc>
      </w:tr>
      <w:tr w:rsidR="00207325" w:rsidRPr="00A0793D" w14:paraId="036022E2" w14:textId="77777777" w:rsidTr="001F645A">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404977C"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 xml:space="preserve">Current programs </w:t>
            </w:r>
            <w:r>
              <w:rPr>
                <w:rFonts w:ascii="Times New Roman" w:eastAsia="Times New Roman" w:hAnsi="Times New Roman" w:cs="Times New Roman"/>
                <w:color w:val="000000"/>
                <w:sz w:val="24"/>
                <w:szCs w:val="24"/>
              </w:rPr>
              <w:t>of 72% refugee coverage (D</w:t>
            </w:r>
            <w:r w:rsidRPr="00A0793D">
              <w:rPr>
                <w:rFonts w:ascii="Times New Roman" w:eastAsia="Times New Roman" w:hAnsi="Times New Roman" w:cs="Times New Roman"/>
                <w:color w:val="000000"/>
                <w:sz w:val="24"/>
                <w:szCs w:val="24"/>
              </w:rPr>
              <w:t>)</w:t>
            </w:r>
          </w:p>
        </w:tc>
        <w:tc>
          <w:tcPr>
            <w:tcW w:w="1530" w:type="dxa"/>
            <w:tcBorders>
              <w:top w:val="nil"/>
              <w:left w:val="nil"/>
              <w:bottom w:val="single" w:sz="4" w:space="0" w:color="auto"/>
              <w:right w:val="single" w:sz="4" w:space="0" w:color="auto"/>
            </w:tcBorders>
            <w:shd w:val="clear" w:color="auto" w:fill="auto"/>
            <w:noWrap/>
            <w:vAlign w:val="center"/>
            <w:hideMark/>
          </w:tcPr>
          <w:p w14:paraId="0F342613"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9.8</w:t>
            </w:r>
          </w:p>
        </w:tc>
        <w:tc>
          <w:tcPr>
            <w:tcW w:w="1530" w:type="dxa"/>
            <w:tcBorders>
              <w:top w:val="nil"/>
              <w:left w:val="nil"/>
              <w:bottom w:val="single" w:sz="4" w:space="0" w:color="auto"/>
              <w:right w:val="single" w:sz="4" w:space="0" w:color="auto"/>
            </w:tcBorders>
            <w:shd w:val="clear" w:color="auto" w:fill="auto"/>
            <w:noWrap/>
            <w:vAlign w:val="center"/>
            <w:hideMark/>
          </w:tcPr>
          <w:p w14:paraId="5EA558F4"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tc>
        <w:tc>
          <w:tcPr>
            <w:tcW w:w="1196" w:type="dxa"/>
            <w:tcBorders>
              <w:top w:val="nil"/>
              <w:left w:val="nil"/>
              <w:bottom w:val="single" w:sz="4" w:space="0" w:color="auto"/>
              <w:right w:val="single" w:sz="4" w:space="0" w:color="auto"/>
            </w:tcBorders>
            <w:shd w:val="clear" w:color="auto" w:fill="auto"/>
            <w:noWrap/>
            <w:vAlign w:val="center"/>
          </w:tcPr>
          <w:p w14:paraId="08526F5F"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70" w:type="dxa"/>
            <w:tcBorders>
              <w:top w:val="nil"/>
              <w:left w:val="nil"/>
              <w:bottom w:val="single" w:sz="4" w:space="0" w:color="auto"/>
              <w:right w:val="single" w:sz="4" w:space="0" w:color="auto"/>
            </w:tcBorders>
            <w:shd w:val="clear" w:color="auto" w:fill="auto"/>
            <w:noWrap/>
            <w:vAlign w:val="center"/>
          </w:tcPr>
          <w:p w14:paraId="5D87441C"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054" w:type="dxa"/>
            <w:tcBorders>
              <w:top w:val="nil"/>
              <w:left w:val="nil"/>
              <w:bottom w:val="single" w:sz="4" w:space="0" w:color="auto"/>
              <w:right w:val="single" w:sz="4" w:space="0" w:color="auto"/>
            </w:tcBorders>
            <w:shd w:val="clear" w:color="auto" w:fill="auto"/>
            <w:noWrap/>
            <w:vAlign w:val="center"/>
          </w:tcPr>
          <w:p w14:paraId="294CD3A5"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r>
      <w:tr w:rsidR="00207325" w:rsidRPr="00A0793D" w14:paraId="36703D58" w14:textId="77777777" w:rsidTr="001F645A">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A26E596"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Marginal cost to reach 100% refugee coverage</w:t>
            </w:r>
            <w:r>
              <w:rPr>
                <w:rFonts w:ascii="Times New Roman" w:eastAsia="Times New Roman" w:hAnsi="Times New Roman" w:cs="Times New Roman"/>
                <w:color w:val="000000"/>
                <w:sz w:val="24"/>
                <w:szCs w:val="24"/>
              </w:rPr>
              <w:t xml:space="preserve"> (E</w:t>
            </w:r>
            <w:r w:rsidRPr="00A0793D">
              <w:rPr>
                <w:rFonts w:ascii="Times New Roman" w:eastAsia="Times New Roman" w:hAnsi="Times New Roman" w:cs="Times New Roman"/>
                <w:color w:val="000000"/>
                <w:sz w:val="24"/>
                <w:szCs w:val="24"/>
              </w:rPr>
              <w:t>)</w:t>
            </w:r>
          </w:p>
        </w:tc>
        <w:tc>
          <w:tcPr>
            <w:tcW w:w="1530" w:type="dxa"/>
            <w:tcBorders>
              <w:top w:val="nil"/>
              <w:left w:val="nil"/>
              <w:bottom w:val="single" w:sz="4" w:space="0" w:color="auto"/>
              <w:right w:val="single" w:sz="4" w:space="0" w:color="auto"/>
            </w:tcBorders>
            <w:shd w:val="clear" w:color="auto" w:fill="auto"/>
            <w:noWrap/>
            <w:vAlign w:val="center"/>
            <w:hideMark/>
          </w:tcPr>
          <w:p w14:paraId="614268C8"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3.8</w:t>
            </w:r>
          </w:p>
        </w:tc>
        <w:tc>
          <w:tcPr>
            <w:tcW w:w="1530" w:type="dxa"/>
            <w:tcBorders>
              <w:top w:val="nil"/>
              <w:left w:val="nil"/>
              <w:bottom w:val="single" w:sz="4" w:space="0" w:color="auto"/>
              <w:right w:val="single" w:sz="4" w:space="0" w:color="auto"/>
            </w:tcBorders>
            <w:shd w:val="clear" w:color="auto" w:fill="auto"/>
            <w:noWrap/>
            <w:vAlign w:val="center"/>
            <w:hideMark/>
          </w:tcPr>
          <w:p w14:paraId="4BBAB0D3"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7.6</w:t>
            </w:r>
          </w:p>
        </w:tc>
        <w:tc>
          <w:tcPr>
            <w:tcW w:w="1196" w:type="dxa"/>
            <w:tcBorders>
              <w:top w:val="nil"/>
              <w:left w:val="nil"/>
              <w:bottom w:val="single" w:sz="4" w:space="0" w:color="auto"/>
              <w:right w:val="single" w:sz="4" w:space="0" w:color="auto"/>
            </w:tcBorders>
            <w:shd w:val="clear" w:color="auto" w:fill="auto"/>
            <w:noWrap/>
            <w:vAlign w:val="center"/>
          </w:tcPr>
          <w:p w14:paraId="541E6545"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70" w:type="dxa"/>
            <w:tcBorders>
              <w:top w:val="nil"/>
              <w:left w:val="nil"/>
              <w:bottom w:val="single" w:sz="4" w:space="0" w:color="auto"/>
              <w:right w:val="single" w:sz="4" w:space="0" w:color="auto"/>
            </w:tcBorders>
            <w:shd w:val="clear" w:color="auto" w:fill="auto"/>
            <w:noWrap/>
            <w:vAlign w:val="center"/>
          </w:tcPr>
          <w:p w14:paraId="2D1FE102"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54" w:type="dxa"/>
            <w:tcBorders>
              <w:top w:val="nil"/>
              <w:left w:val="nil"/>
              <w:bottom w:val="single" w:sz="4" w:space="0" w:color="auto"/>
              <w:right w:val="single" w:sz="4" w:space="0" w:color="auto"/>
            </w:tcBorders>
            <w:shd w:val="clear" w:color="auto" w:fill="auto"/>
            <w:noWrap/>
            <w:vAlign w:val="center"/>
          </w:tcPr>
          <w:p w14:paraId="3B07D481"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207325" w:rsidRPr="00A0793D" w14:paraId="481A2D79" w14:textId="77777777" w:rsidTr="001F645A">
        <w:trPr>
          <w:trHeight w:val="288"/>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22B4"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 xml:space="preserve">Total </w:t>
            </w:r>
            <w:r>
              <w:rPr>
                <w:rFonts w:ascii="Times New Roman" w:eastAsia="Times New Roman" w:hAnsi="Times New Roman" w:cs="Times New Roman"/>
                <w:color w:val="000000"/>
                <w:sz w:val="24"/>
                <w:szCs w:val="24"/>
              </w:rPr>
              <w:t>(D+E</w:t>
            </w:r>
            <w:r w:rsidRPr="00A0793D">
              <w:rPr>
                <w:rFonts w:ascii="Times New Roman" w:eastAsia="Times New Roman" w:hAnsi="Times New Roman" w:cs="Times New Roman"/>
                <w:color w:val="000000"/>
                <w:sz w:val="24"/>
                <w:szCs w:val="24"/>
              </w:rP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CB5FCAC"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13.6</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CAB55E9"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sidRPr="00A0793D">
              <w:rPr>
                <w:rFonts w:ascii="Times New Roman" w:eastAsia="Times New Roman" w:hAnsi="Times New Roman" w:cs="Times New Roman"/>
                <w:color w:val="000000"/>
                <w:sz w:val="24"/>
                <w:szCs w:val="24"/>
              </w:rPr>
              <w:t>27.3</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740B9632"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B8DF219"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0F8DA5B1" w14:textId="77777777" w:rsidR="00207325" w:rsidRPr="00A0793D" w:rsidRDefault="00207325" w:rsidP="001F64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r>
    </w:tbl>
    <w:p w14:paraId="2F4F614F" w14:textId="77777777" w:rsidR="00207325" w:rsidRDefault="00207325" w:rsidP="00207325">
      <w:pPr>
        <w:rPr>
          <w:rFonts w:ascii="Times New Roman" w:hAnsi="Times New Roman" w:cs="Times New Roman"/>
          <w:sz w:val="24"/>
          <w:szCs w:val="24"/>
        </w:rPr>
      </w:pPr>
    </w:p>
    <w:p w14:paraId="1354F230" w14:textId="77777777" w:rsidR="00207325" w:rsidRPr="00A0793D" w:rsidRDefault="00207325" w:rsidP="00207325">
      <w:pPr>
        <w:rPr>
          <w:rFonts w:ascii="Times New Roman" w:hAnsi="Times New Roman" w:cs="Times New Roman"/>
          <w:sz w:val="24"/>
          <w:szCs w:val="24"/>
        </w:rPr>
      </w:pPr>
    </w:p>
    <w:p w14:paraId="4BE0CF78" w14:textId="2EF976B0" w:rsidR="00211451" w:rsidRPr="00AD0A3C" w:rsidRDefault="00211451" w:rsidP="00AD0A3C">
      <w:pPr>
        <w:spacing w:line="480" w:lineRule="auto"/>
        <w:rPr>
          <w:rFonts w:ascii="Times New Roman" w:hAnsi="Times New Roman" w:cs="Times New Roman"/>
          <w:b/>
          <w:sz w:val="24"/>
          <w:szCs w:val="24"/>
        </w:rPr>
        <w:sectPr w:rsidR="00211451" w:rsidRPr="00AD0A3C" w:rsidSect="0004585C">
          <w:pgSz w:w="12240" w:h="15840" w:code="1"/>
          <w:pgMar w:top="1080" w:right="1080" w:bottom="1080" w:left="1080" w:header="720" w:footer="720" w:gutter="0"/>
          <w:cols w:space="720"/>
          <w:docGrid w:linePitch="360"/>
        </w:sectPr>
      </w:pPr>
    </w:p>
    <w:p w14:paraId="6AB7017B" w14:textId="62D0D44C" w:rsidR="00196B21" w:rsidRPr="007D2CCB" w:rsidRDefault="00264DB4" w:rsidP="00F12AC7">
      <w:pPr>
        <w:contextualSpacing/>
        <w:rPr>
          <w:rFonts w:ascii="Times New Roman" w:hAnsi="Times New Roman" w:cs="Times New Roman"/>
          <w:b/>
          <w:sz w:val="24"/>
          <w:szCs w:val="24"/>
        </w:rPr>
      </w:pPr>
      <w:r w:rsidRPr="007D2CCB">
        <w:rPr>
          <w:rFonts w:ascii="Times New Roman" w:hAnsi="Times New Roman" w:cs="Times New Roman"/>
          <w:b/>
          <w:sz w:val="24"/>
          <w:szCs w:val="24"/>
        </w:rPr>
        <w:lastRenderedPageBreak/>
        <w:t>Reference</w:t>
      </w:r>
      <w:r w:rsidR="00F12AC7" w:rsidRPr="007D2CCB">
        <w:rPr>
          <w:rFonts w:ascii="Times New Roman" w:hAnsi="Times New Roman" w:cs="Times New Roman"/>
          <w:b/>
          <w:sz w:val="24"/>
          <w:szCs w:val="24"/>
        </w:rPr>
        <w:t>s</w:t>
      </w:r>
      <w:r w:rsidRPr="007D2CCB">
        <w:rPr>
          <w:rFonts w:ascii="Times New Roman" w:hAnsi="Times New Roman" w:cs="Times New Roman"/>
          <w:b/>
          <w:sz w:val="24"/>
          <w:szCs w:val="24"/>
        </w:rPr>
        <w:fldChar w:fldCharType="begin"/>
      </w:r>
      <w:r w:rsidRPr="007D2CCB">
        <w:rPr>
          <w:rFonts w:ascii="Times New Roman" w:hAnsi="Times New Roman" w:cs="Times New Roman"/>
          <w:b/>
          <w:sz w:val="24"/>
          <w:szCs w:val="24"/>
        </w:rPr>
        <w:instrText xml:space="preserve"> ADDIN EN.SECTION.REFLIST </w:instrText>
      </w:r>
      <w:r w:rsidRPr="007D2CCB">
        <w:rPr>
          <w:rFonts w:ascii="Times New Roman" w:hAnsi="Times New Roman" w:cs="Times New Roman"/>
          <w:b/>
          <w:sz w:val="24"/>
          <w:szCs w:val="24"/>
        </w:rPr>
        <w:fldChar w:fldCharType="end"/>
      </w:r>
    </w:p>
    <w:p w14:paraId="2F6B21AB" w14:textId="77777777" w:rsidR="00E7213E" w:rsidRPr="00E7213E" w:rsidRDefault="00196B21" w:rsidP="00E7213E">
      <w:pPr>
        <w:pStyle w:val="EndNoteBibliography"/>
        <w:spacing w:after="0"/>
      </w:pPr>
      <w:r w:rsidRPr="007D2CCB">
        <w:fldChar w:fldCharType="begin"/>
      </w:r>
      <w:r w:rsidRPr="007D2CCB">
        <w:instrText xml:space="preserve"> ADDIN EN.REFLIST </w:instrText>
      </w:r>
      <w:r w:rsidRPr="007D2CCB">
        <w:fldChar w:fldCharType="separate"/>
      </w:r>
      <w:r w:rsidR="00E7213E" w:rsidRPr="00E7213E">
        <w:t>[1] Division of Global Migration and Quarantine, Centers for Disease Control and Prevention. Immunization schedules for U.S.-bound refugees administered by the International Organization for Migration. 2014.</w:t>
      </w:r>
    </w:p>
    <w:p w14:paraId="0475D6B9" w14:textId="77777777" w:rsidR="00E7213E" w:rsidRPr="00E7213E" w:rsidRDefault="00E7213E" w:rsidP="00E7213E">
      <w:pPr>
        <w:pStyle w:val="EndNoteBibliography"/>
        <w:spacing w:after="0"/>
      </w:pPr>
      <w:r w:rsidRPr="00E7213E">
        <w:t>[2] Advisory Committee on Immunization Practices, American Academy of Family Physicians, American College of Physicians, American College of Obstetricians and Gynecologists, Nurse-Midwives ACo. Recommended adult immunization schedule, United States-2016. 2016.</w:t>
      </w:r>
    </w:p>
    <w:p w14:paraId="11B70DC0" w14:textId="77777777" w:rsidR="00E7213E" w:rsidRPr="00E7213E" w:rsidRDefault="00E7213E" w:rsidP="00E7213E">
      <w:pPr>
        <w:pStyle w:val="EndNoteBibliography"/>
        <w:spacing w:after="0"/>
      </w:pPr>
      <w:r w:rsidRPr="00E7213E">
        <w:t>[3] Advisory Committee on Immunization Practices, American Academy of Pediatrics, American Academy of Family Physicians, American College of Obstetricians and Gynecologists. Recommended immunization schedules for persons aged 0 through 18 years, United States, 2016. 2016.</w:t>
      </w:r>
    </w:p>
    <w:p w14:paraId="5084A5B5" w14:textId="77777777" w:rsidR="00E7213E" w:rsidRPr="00E7213E" w:rsidRDefault="00E7213E" w:rsidP="00E7213E">
      <w:pPr>
        <w:pStyle w:val="EndNoteBibliography"/>
        <w:spacing w:after="0"/>
      </w:pPr>
      <w:r w:rsidRPr="00E7213E">
        <w:t>[4] United States Department of Homeland Security. Yearbook of Immigration Statistics: 2013. Washington, D.C.: US Department of Homeland Security Office of Immigration Statistics,; 2014.</w:t>
      </w:r>
    </w:p>
    <w:p w14:paraId="43AFD5A7" w14:textId="77777777" w:rsidR="00E7213E" w:rsidRPr="00E7213E" w:rsidRDefault="00E7213E" w:rsidP="00E7213E">
      <w:pPr>
        <w:pStyle w:val="EndNoteBibliography"/>
        <w:spacing w:after="0"/>
      </w:pPr>
      <w:r w:rsidRPr="00E7213E">
        <w:t>[5] Centers for Disease Control and Prevention. Overseas immunization program for United States-bound refugees. MMWR Morb Mortal Wkly Rep. 2015;64:31.</w:t>
      </w:r>
    </w:p>
    <w:p w14:paraId="77A2C7B2" w14:textId="77777777" w:rsidR="00E7213E" w:rsidRPr="00E7213E" w:rsidRDefault="00E7213E" w:rsidP="00E7213E">
      <w:pPr>
        <w:pStyle w:val="EndNoteBibliography"/>
        <w:spacing w:after="0"/>
      </w:pPr>
      <w:r w:rsidRPr="00E7213E">
        <w:t>[6] Coleman MS, Garbat-Welch L, Burke H, Weinberg M, Humbaugh K, Tindall A, et al. Direct costs of a single case of refugee-imported measles in Kentucky. Vaccine. 2012;30:317-21.</w:t>
      </w:r>
    </w:p>
    <w:p w14:paraId="09BD24D9" w14:textId="77777777" w:rsidR="00E7213E" w:rsidRPr="00E7213E" w:rsidRDefault="00E7213E" w:rsidP="00E7213E">
      <w:pPr>
        <w:pStyle w:val="EndNoteBibliography"/>
        <w:spacing w:after="0"/>
      </w:pPr>
      <w:r w:rsidRPr="00E7213E">
        <w:t>[7] Maskery B, Coleman MS, Weinberg M, Zhou W, Rotz L, Klosovsky A, et al. Economic Analysis of the Impact of Overseas and Domestic Treatment and Screening Options for Intestinal Helminth Infection among US-Bound Refugees from Asia. PLoS Negl Trop Dis. 2016;10:e0004910.</w:t>
      </w:r>
    </w:p>
    <w:p w14:paraId="57A030B6" w14:textId="77777777" w:rsidR="00E7213E" w:rsidRPr="00E7213E" w:rsidRDefault="00E7213E" w:rsidP="00E7213E">
      <w:pPr>
        <w:pStyle w:val="EndNoteBibliography"/>
        <w:spacing w:after="0"/>
      </w:pPr>
      <w:r w:rsidRPr="00E7213E">
        <w:t>[8] Vaccines for Children Program. CDC Vaccine Price List.</w:t>
      </w:r>
    </w:p>
    <w:p w14:paraId="51600FF6" w14:textId="77777777" w:rsidR="00E7213E" w:rsidRPr="00E7213E" w:rsidRDefault="00E7213E" w:rsidP="00E7213E">
      <w:pPr>
        <w:pStyle w:val="EndNoteBibliography"/>
        <w:spacing w:after="0"/>
      </w:pPr>
      <w:r w:rsidRPr="00E7213E">
        <w:t>[9] Chen W, Messonnier M, Zhou F. Trends in childhood vaccine purchase costs in the US public sector: 1996-2014. Vaccine. 2016;34:4706-11.</w:t>
      </w:r>
    </w:p>
    <w:p w14:paraId="04FAC397" w14:textId="77777777" w:rsidR="00E7213E" w:rsidRPr="00E7213E" w:rsidRDefault="00E7213E" w:rsidP="00E7213E">
      <w:pPr>
        <w:pStyle w:val="EndNoteBibliography"/>
        <w:spacing w:after="0"/>
      </w:pPr>
      <w:r w:rsidRPr="00E7213E">
        <w:t>[10] Zhou F, Shefer A, Wenger J, Messonnier M, Wang LY, Lopez A, et al. Economic evaluation of the routine childhood immunization program in the United States, 2009. Pediatrics. 2014;133:577-85.</w:t>
      </w:r>
    </w:p>
    <w:p w14:paraId="3FE4AF29" w14:textId="77777777" w:rsidR="00E7213E" w:rsidRPr="00E7213E" w:rsidRDefault="00E7213E" w:rsidP="00E7213E">
      <w:pPr>
        <w:pStyle w:val="EndNoteBibliography"/>
        <w:spacing w:after="0"/>
      </w:pPr>
      <w:r w:rsidRPr="00E7213E">
        <w:t>[11] Truven Health Analytics. Marketscan research databases. 2012.</w:t>
      </w:r>
    </w:p>
    <w:p w14:paraId="0F3A95CF" w14:textId="77777777" w:rsidR="00E7213E" w:rsidRPr="00E7213E" w:rsidRDefault="00E7213E" w:rsidP="00E7213E">
      <w:pPr>
        <w:pStyle w:val="EndNoteBibliography"/>
        <w:spacing w:after="0"/>
      </w:pPr>
      <w:r w:rsidRPr="00E7213E">
        <w:t>[12] Immunization Information Systems Support Branch, Centers for Disease Control and Prevention,. CPT codes mapped to CVX codes. 2016.</w:t>
      </w:r>
    </w:p>
    <w:p w14:paraId="59BFB7D8" w14:textId="77777777" w:rsidR="00E7213E" w:rsidRPr="00E7213E" w:rsidRDefault="00E7213E" w:rsidP="00E7213E">
      <w:pPr>
        <w:pStyle w:val="EndNoteBibliography"/>
        <w:spacing w:after="0"/>
      </w:pPr>
      <w:r w:rsidRPr="00E7213E">
        <w:t>[13] InGauge Healthcare Solutions. Physicians' fee &amp; coding guide2015.</w:t>
      </w:r>
    </w:p>
    <w:p w14:paraId="798FA8E6" w14:textId="77777777" w:rsidR="00E7213E" w:rsidRPr="00E7213E" w:rsidRDefault="00E7213E" w:rsidP="00E7213E">
      <w:pPr>
        <w:pStyle w:val="EndNoteBibliography"/>
        <w:spacing w:after="0"/>
      </w:pPr>
      <w:r w:rsidRPr="00E7213E">
        <w:t>[14] The Henry J. Kaiser Family Foundation. Medicaid-to-Medicare Fee Index: Timeframe 2014. The Henry J. Kaiser Family Foundation, .</w:t>
      </w:r>
    </w:p>
    <w:p w14:paraId="5E277B31" w14:textId="77777777" w:rsidR="00E7213E" w:rsidRPr="00E7213E" w:rsidRDefault="00E7213E" w:rsidP="00E7213E">
      <w:pPr>
        <w:pStyle w:val="EndNoteBibliography"/>
        <w:spacing w:after="0"/>
      </w:pPr>
      <w:r w:rsidRPr="00E7213E">
        <w:t>[15] Centers for Medicare and Medicaid Services. Physician fee schedule look-up tool. 2014.</w:t>
      </w:r>
    </w:p>
    <w:p w14:paraId="2A8043E3" w14:textId="77777777" w:rsidR="00E7213E" w:rsidRPr="00E7213E" w:rsidRDefault="00E7213E" w:rsidP="00E7213E">
      <w:pPr>
        <w:pStyle w:val="EndNoteBibliography"/>
        <w:spacing w:after="0"/>
      </w:pPr>
      <w:r w:rsidRPr="00E7213E">
        <w:t>[16] Zuckerman S, Skopec L, McCormack K. Reversing the Medicaid fee bump: How much could Medicaid Physician Fees for priamry care fall in 2015? Evidence from a 2014 Survey of Medicaid Physician Fees. In: Urban Institute, editor.2014.</w:t>
      </w:r>
    </w:p>
    <w:p w14:paraId="4C64D33D" w14:textId="77777777" w:rsidR="00E7213E" w:rsidRPr="00E7213E" w:rsidRDefault="00E7213E" w:rsidP="00E7213E">
      <w:pPr>
        <w:pStyle w:val="EndNoteBibliography"/>
        <w:spacing w:after="0"/>
      </w:pPr>
      <w:r w:rsidRPr="00E7213E">
        <w:t>[17] Office of Refugee Resettlement, U.S. Department of Health &amp; Human Services,. FY 2015 served populations by state and country of origin (refugees only). 2016.</w:t>
      </w:r>
    </w:p>
    <w:p w14:paraId="0E8EF896" w14:textId="77777777" w:rsidR="00E7213E" w:rsidRPr="00E7213E" w:rsidRDefault="00E7213E" w:rsidP="00E7213E">
      <w:pPr>
        <w:pStyle w:val="EndNoteBibliography"/>
        <w:spacing w:after="0"/>
      </w:pPr>
      <w:r w:rsidRPr="00E7213E">
        <w:t xml:space="preserve">[18] Bureau of Labor Statistics, United States Department of Labor. Medical Care Consumer Price Index </w:t>
      </w:r>
    </w:p>
    <w:p w14:paraId="09C7A27C" w14:textId="77777777" w:rsidR="00E7213E" w:rsidRPr="00E7213E" w:rsidRDefault="00E7213E" w:rsidP="00E7213E">
      <w:pPr>
        <w:pStyle w:val="EndNoteBibliography"/>
        <w:spacing w:after="0"/>
      </w:pPr>
      <w:r w:rsidRPr="00E7213E">
        <w:t>[19] American Academy of Pediatrics. FAQs on the Medicaid payment increase for primary care and immunization administration services &amp; updates to the vaccines for children program regional maximum charges. 2012.</w:t>
      </w:r>
    </w:p>
    <w:p w14:paraId="070DB14C" w14:textId="77777777" w:rsidR="00E7213E" w:rsidRPr="00E7213E" w:rsidRDefault="00E7213E" w:rsidP="00E7213E">
      <w:pPr>
        <w:pStyle w:val="EndNoteBibliography"/>
        <w:spacing w:after="0"/>
      </w:pPr>
      <w:r w:rsidRPr="00E7213E">
        <w:lastRenderedPageBreak/>
        <w:t>[20] World Health Organization. Essential medicines and health products: WHO good manufacturing practices. 2014.</w:t>
      </w:r>
    </w:p>
    <w:p w14:paraId="1F4732C3" w14:textId="77777777" w:rsidR="00E7213E" w:rsidRPr="00E7213E" w:rsidRDefault="00E7213E" w:rsidP="00E7213E">
      <w:pPr>
        <w:pStyle w:val="EndNoteBibliography"/>
        <w:spacing w:after="0"/>
      </w:pPr>
      <w:r w:rsidRPr="00E7213E">
        <w:t>[21] Office of Admissions - Refugee Processing Center, Bureau of Population, Refugees, and Migration, Department of State. Refugee admissions report as of July 31, 2017. 2017.</w:t>
      </w:r>
    </w:p>
    <w:p w14:paraId="7419DF78" w14:textId="77777777" w:rsidR="00E7213E" w:rsidRPr="00E7213E" w:rsidRDefault="00E7213E" w:rsidP="00E7213E">
      <w:pPr>
        <w:pStyle w:val="EndNoteBibliography"/>
      </w:pPr>
      <w:r w:rsidRPr="00E7213E">
        <w:t>[22] Office of Admissions - Refugee Processing Center, Bureau of Population, Refugees, and Migration, Department of State. FY15 Refugee admissions statistics, Summary of refugee admissions as of December 31, 2015. 2015.</w:t>
      </w:r>
    </w:p>
    <w:p w14:paraId="10543775" w14:textId="1F2BF31A" w:rsidR="00E3335A" w:rsidRPr="007D2CCB" w:rsidRDefault="00196B21" w:rsidP="002F5F68">
      <w:pPr>
        <w:spacing w:before="240" w:after="240"/>
        <w:ind w:firstLine="720"/>
        <w:rPr>
          <w:rFonts w:ascii="Times New Roman" w:hAnsi="Times New Roman" w:cs="Times New Roman"/>
          <w:sz w:val="24"/>
          <w:szCs w:val="24"/>
        </w:rPr>
      </w:pPr>
      <w:r w:rsidRPr="007D2CCB">
        <w:rPr>
          <w:rFonts w:ascii="Times New Roman" w:hAnsi="Times New Roman" w:cs="Times New Roman"/>
          <w:sz w:val="24"/>
          <w:szCs w:val="24"/>
        </w:rPr>
        <w:fldChar w:fldCharType="end"/>
      </w:r>
    </w:p>
    <w:sectPr w:rsidR="00E3335A" w:rsidRPr="007D2CCB"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7BBD" w14:textId="77777777" w:rsidR="001F645A" w:rsidRDefault="001F645A" w:rsidP="008B5D54">
      <w:pPr>
        <w:spacing w:after="0" w:line="240" w:lineRule="auto"/>
      </w:pPr>
      <w:r>
        <w:separator/>
      </w:r>
    </w:p>
  </w:endnote>
  <w:endnote w:type="continuationSeparator" w:id="0">
    <w:p w14:paraId="4E06A503" w14:textId="77777777" w:rsidR="001F645A" w:rsidRDefault="001F645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2747"/>
      <w:docPartObj>
        <w:docPartGallery w:val="Page Numbers (Bottom of Page)"/>
        <w:docPartUnique/>
      </w:docPartObj>
    </w:sdtPr>
    <w:sdtEndPr>
      <w:rPr>
        <w:noProof/>
      </w:rPr>
    </w:sdtEndPr>
    <w:sdtContent>
      <w:p w14:paraId="41A83C29" w14:textId="492AACC9" w:rsidR="001F645A" w:rsidRDefault="001F645A">
        <w:pPr>
          <w:pStyle w:val="Footer"/>
          <w:jc w:val="center"/>
        </w:pPr>
        <w:r>
          <w:fldChar w:fldCharType="begin"/>
        </w:r>
        <w:r>
          <w:instrText xml:space="preserve"> PAGE   \* MERGEFORMAT </w:instrText>
        </w:r>
        <w:r>
          <w:fldChar w:fldCharType="separate"/>
        </w:r>
        <w:r w:rsidR="002B1030">
          <w:rPr>
            <w:noProof/>
          </w:rPr>
          <w:t>1</w:t>
        </w:r>
        <w:r>
          <w:rPr>
            <w:noProof/>
          </w:rPr>
          <w:fldChar w:fldCharType="end"/>
        </w:r>
      </w:p>
    </w:sdtContent>
  </w:sdt>
  <w:p w14:paraId="6E18D572" w14:textId="77777777" w:rsidR="001F645A" w:rsidRDefault="001F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E9873" w14:textId="77777777" w:rsidR="001F645A" w:rsidRDefault="001F645A" w:rsidP="008B5D54">
      <w:pPr>
        <w:spacing w:after="0" w:line="240" w:lineRule="auto"/>
      </w:pPr>
      <w:r>
        <w:separator/>
      </w:r>
    </w:p>
  </w:footnote>
  <w:footnote w:type="continuationSeparator" w:id="0">
    <w:p w14:paraId="20376D9D" w14:textId="77777777" w:rsidR="001F645A" w:rsidRDefault="001F645A"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119"/>
    <w:multiLevelType w:val="hybridMultilevel"/>
    <w:tmpl w:val="AA4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44BBC"/>
    <w:multiLevelType w:val="hybridMultilevel"/>
    <w:tmpl w:val="3C04D83A"/>
    <w:lvl w:ilvl="0" w:tplc="EB8CE4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B262ED5"/>
    <w:multiLevelType w:val="hybridMultilevel"/>
    <w:tmpl w:val="AA4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F5985"/>
    <w:multiLevelType w:val="hybridMultilevel"/>
    <w:tmpl w:val="6BFC3540"/>
    <w:lvl w:ilvl="0" w:tplc="5A4A3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33C2F"/>
    <w:multiLevelType w:val="hybridMultilevel"/>
    <w:tmpl w:val="AA4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B2D3D"/>
    <w:multiLevelType w:val="hybridMultilevel"/>
    <w:tmpl w:val="AC388F8E"/>
    <w:lvl w:ilvl="0" w:tplc="0AA60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323E0F"/>
    <w:multiLevelType w:val="hybridMultilevel"/>
    <w:tmpl w:val="AA4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101AE"/>
    <w:multiLevelType w:val="hybridMultilevel"/>
    <w:tmpl w:val="AC388F8E"/>
    <w:lvl w:ilvl="0" w:tplc="0AA60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263B6"/>
    <w:multiLevelType w:val="hybridMultilevel"/>
    <w:tmpl w:val="AA4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c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z0pa2sgprszaed2xlva5fate0wxrvfpzsd&quot;&gt;overseas_vaccine&lt;record-ids&gt;&lt;item&gt;1&lt;/item&gt;&lt;item&gt;2&lt;/item&gt;&lt;item&gt;3&lt;/item&gt;&lt;item&gt;4&lt;/item&gt;&lt;item&gt;5&lt;/item&gt;&lt;item&gt;6&lt;/item&gt;&lt;item&gt;9&lt;/item&gt;&lt;item&gt;11&lt;/item&gt;&lt;item&gt;12&lt;/item&gt;&lt;item&gt;13&lt;/item&gt;&lt;item&gt;15&lt;/item&gt;&lt;item&gt;16&lt;/item&gt;&lt;item&gt;17&lt;/item&gt;&lt;item&gt;18&lt;/item&gt;&lt;item&gt;19&lt;/item&gt;&lt;item&gt;20&lt;/item&gt;&lt;item&gt;22&lt;/item&gt;&lt;item&gt;23&lt;/item&gt;&lt;item&gt;38&lt;/item&gt;&lt;item&gt;47&lt;/item&gt;&lt;item&gt;48&lt;/item&gt;&lt;item&gt;49&lt;/item&gt;&lt;/record-ids&gt;&lt;/item&gt;&lt;/Libraries&gt;"/>
  </w:docVars>
  <w:rsids>
    <w:rsidRoot w:val="00C964C8"/>
    <w:rsid w:val="00003F31"/>
    <w:rsid w:val="00005147"/>
    <w:rsid w:val="000066D7"/>
    <w:rsid w:val="00007465"/>
    <w:rsid w:val="00012FD0"/>
    <w:rsid w:val="00013072"/>
    <w:rsid w:val="00013CDA"/>
    <w:rsid w:val="00021FBF"/>
    <w:rsid w:val="0003148C"/>
    <w:rsid w:val="000359C8"/>
    <w:rsid w:val="0003681F"/>
    <w:rsid w:val="0004585C"/>
    <w:rsid w:val="0006019A"/>
    <w:rsid w:val="000634B2"/>
    <w:rsid w:val="00063C18"/>
    <w:rsid w:val="0006775F"/>
    <w:rsid w:val="00070402"/>
    <w:rsid w:val="00080B79"/>
    <w:rsid w:val="00083488"/>
    <w:rsid w:val="00083ECB"/>
    <w:rsid w:val="00090D25"/>
    <w:rsid w:val="00093E63"/>
    <w:rsid w:val="0009699C"/>
    <w:rsid w:val="000A3674"/>
    <w:rsid w:val="000B18E2"/>
    <w:rsid w:val="000B2B9A"/>
    <w:rsid w:val="000B2D61"/>
    <w:rsid w:val="000C16AA"/>
    <w:rsid w:val="000C2E95"/>
    <w:rsid w:val="000D0878"/>
    <w:rsid w:val="000D0CDB"/>
    <w:rsid w:val="000D0ED4"/>
    <w:rsid w:val="000D518C"/>
    <w:rsid w:val="000D753E"/>
    <w:rsid w:val="000D7D0D"/>
    <w:rsid w:val="000E3084"/>
    <w:rsid w:val="000E4558"/>
    <w:rsid w:val="000E522D"/>
    <w:rsid w:val="000E6556"/>
    <w:rsid w:val="000F05FC"/>
    <w:rsid w:val="0010056A"/>
    <w:rsid w:val="00100E81"/>
    <w:rsid w:val="00101DC1"/>
    <w:rsid w:val="0011382C"/>
    <w:rsid w:val="0012017B"/>
    <w:rsid w:val="00120973"/>
    <w:rsid w:val="0012132E"/>
    <w:rsid w:val="001230B7"/>
    <w:rsid w:val="00127E39"/>
    <w:rsid w:val="00136D6D"/>
    <w:rsid w:val="001405C1"/>
    <w:rsid w:val="00142709"/>
    <w:rsid w:val="00151744"/>
    <w:rsid w:val="00154587"/>
    <w:rsid w:val="00162F72"/>
    <w:rsid w:val="0016525F"/>
    <w:rsid w:val="001730CE"/>
    <w:rsid w:val="001738AA"/>
    <w:rsid w:val="001771C2"/>
    <w:rsid w:val="001775E0"/>
    <w:rsid w:val="00177AD7"/>
    <w:rsid w:val="00184ABA"/>
    <w:rsid w:val="0018659F"/>
    <w:rsid w:val="001931C0"/>
    <w:rsid w:val="00196B21"/>
    <w:rsid w:val="00197E8A"/>
    <w:rsid w:val="001A13E2"/>
    <w:rsid w:val="001A35F4"/>
    <w:rsid w:val="001B0795"/>
    <w:rsid w:val="001B7A34"/>
    <w:rsid w:val="001C0DB9"/>
    <w:rsid w:val="001C6695"/>
    <w:rsid w:val="001D1023"/>
    <w:rsid w:val="001D3545"/>
    <w:rsid w:val="001D6EB6"/>
    <w:rsid w:val="001E35B2"/>
    <w:rsid w:val="001E45EA"/>
    <w:rsid w:val="001F02BF"/>
    <w:rsid w:val="001F0BBD"/>
    <w:rsid w:val="001F106B"/>
    <w:rsid w:val="001F2E10"/>
    <w:rsid w:val="001F645A"/>
    <w:rsid w:val="00207325"/>
    <w:rsid w:val="00211451"/>
    <w:rsid w:val="0021226E"/>
    <w:rsid w:val="00230BAB"/>
    <w:rsid w:val="00245ADB"/>
    <w:rsid w:val="00253177"/>
    <w:rsid w:val="0025416B"/>
    <w:rsid w:val="00254B4E"/>
    <w:rsid w:val="00254F0C"/>
    <w:rsid w:val="0025525A"/>
    <w:rsid w:val="0025589F"/>
    <w:rsid w:val="00255AB1"/>
    <w:rsid w:val="00255CAE"/>
    <w:rsid w:val="0026005C"/>
    <w:rsid w:val="00264DB4"/>
    <w:rsid w:val="002669E2"/>
    <w:rsid w:val="0027145B"/>
    <w:rsid w:val="00273234"/>
    <w:rsid w:val="00275795"/>
    <w:rsid w:val="002842A7"/>
    <w:rsid w:val="002B1030"/>
    <w:rsid w:val="002B1DC5"/>
    <w:rsid w:val="002B374F"/>
    <w:rsid w:val="002B3F84"/>
    <w:rsid w:val="002C5F31"/>
    <w:rsid w:val="002C7288"/>
    <w:rsid w:val="002D1F63"/>
    <w:rsid w:val="002D3844"/>
    <w:rsid w:val="002E1946"/>
    <w:rsid w:val="002E602C"/>
    <w:rsid w:val="002E7BFE"/>
    <w:rsid w:val="002F5F68"/>
    <w:rsid w:val="00303211"/>
    <w:rsid w:val="00323D87"/>
    <w:rsid w:val="003314C4"/>
    <w:rsid w:val="00331757"/>
    <w:rsid w:val="0034688C"/>
    <w:rsid w:val="0035245B"/>
    <w:rsid w:val="00354227"/>
    <w:rsid w:val="0037329A"/>
    <w:rsid w:val="00380C80"/>
    <w:rsid w:val="00383B9C"/>
    <w:rsid w:val="00384E43"/>
    <w:rsid w:val="0038663F"/>
    <w:rsid w:val="003876E6"/>
    <w:rsid w:val="00394C9F"/>
    <w:rsid w:val="00394E8A"/>
    <w:rsid w:val="003955A7"/>
    <w:rsid w:val="003966D6"/>
    <w:rsid w:val="003A77FA"/>
    <w:rsid w:val="003A7C26"/>
    <w:rsid w:val="003B2D56"/>
    <w:rsid w:val="003B2DAD"/>
    <w:rsid w:val="003B69E7"/>
    <w:rsid w:val="003C19B6"/>
    <w:rsid w:val="003C2C69"/>
    <w:rsid w:val="003C6B7C"/>
    <w:rsid w:val="003C6C75"/>
    <w:rsid w:val="003D073D"/>
    <w:rsid w:val="003D269B"/>
    <w:rsid w:val="003D570B"/>
    <w:rsid w:val="003D7307"/>
    <w:rsid w:val="003E0FF5"/>
    <w:rsid w:val="003E7951"/>
    <w:rsid w:val="00403465"/>
    <w:rsid w:val="00406B20"/>
    <w:rsid w:val="0042284C"/>
    <w:rsid w:val="00423AA2"/>
    <w:rsid w:val="0042738D"/>
    <w:rsid w:val="00433235"/>
    <w:rsid w:val="004368D6"/>
    <w:rsid w:val="00437F06"/>
    <w:rsid w:val="00454766"/>
    <w:rsid w:val="00455D49"/>
    <w:rsid w:val="00460793"/>
    <w:rsid w:val="0046220F"/>
    <w:rsid w:val="00471355"/>
    <w:rsid w:val="004754AA"/>
    <w:rsid w:val="0047757C"/>
    <w:rsid w:val="004913B7"/>
    <w:rsid w:val="00497326"/>
    <w:rsid w:val="004A3F84"/>
    <w:rsid w:val="004A62DF"/>
    <w:rsid w:val="004C03FE"/>
    <w:rsid w:val="004C138F"/>
    <w:rsid w:val="004F0A13"/>
    <w:rsid w:val="004F3E19"/>
    <w:rsid w:val="004F57A0"/>
    <w:rsid w:val="0050155B"/>
    <w:rsid w:val="00503954"/>
    <w:rsid w:val="00505DDD"/>
    <w:rsid w:val="00506001"/>
    <w:rsid w:val="0051431A"/>
    <w:rsid w:val="00517C89"/>
    <w:rsid w:val="00535548"/>
    <w:rsid w:val="00537DE8"/>
    <w:rsid w:val="005405DC"/>
    <w:rsid w:val="00542113"/>
    <w:rsid w:val="00546694"/>
    <w:rsid w:val="0055774B"/>
    <w:rsid w:val="005578CA"/>
    <w:rsid w:val="00563148"/>
    <w:rsid w:val="005642E4"/>
    <w:rsid w:val="00567C7F"/>
    <w:rsid w:val="005711C4"/>
    <w:rsid w:val="005719C6"/>
    <w:rsid w:val="00580B33"/>
    <w:rsid w:val="00581F72"/>
    <w:rsid w:val="00587195"/>
    <w:rsid w:val="00587D50"/>
    <w:rsid w:val="0059047B"/>
    <w:rsid w:val="00592B64"/>
    <w:rsid w:val="00593A50"/>
    <w:rsid w:val="005A2265"/>
    <w:rsid w:val="005A7647"/>
    <w:rsid w:val="005B0662"/>
    <w:rsid w:val="005B2876"/>
    <w:rsid w:val="005B2A27"/>
    <w:rsid w:val="005C161F"/>
    <w:rsid w:val="005D1539"/>
    <w:rsid w:val="005E659A"/>
    <w:rsid w:val="005F1776"/>
    <w:rsid w:val="005F61A9"/>
    <w:rsid w:val="005F6D30"/>
    <w:rsid w:val="00600C00"/>
    <w:rsid w:val="00602ADD"/>
    <w:rsid w:val="00604A95"/>
    <w:rsid w:val="006133ED"/>
    <w:rsid w:val="00613B42"/>
    <w:rsid w:val="00613B97"/>
    <w:rsid w:val="00614094"/>
    <w:rsid w:val="0061754F"/>
    <w:rsid w:val="00617FBF"/>
    <w:rsid w:val="00625EA9"/>
    <w:rsid w:val="00630BB0"/>
    <w:rsid w:val="00633F3D"/>
    <w:rsid w:val="00634C92"/>
    <w:rsid w:val="00635B8A"/>
    <w:rsid w:val="0065443F"/>
    <w:rsid w:val="006550E6"/>
    <w:rsid w:val="006609FE"/>
    <w:rsid w:val="006661A8"/>
    <w:rsid w:val="00675B34"/>
    <w:rsid w:val="00677829"/>
    <w:rsid w:val="006868A1"/>
    <w:rsid w:val="00687AAC"/>
    <w:rsid w:val="00691148"/>
    <w:rsid w:val="00697AB7"/>
    <w:rsid w:val="006A7887"/>
    <w:rsid w:val="006B04E7"/>
    <w:rsid w:val="006C13B3"/>
    <w:rsid w:val="006C5A4D"/>
    <w:rsid w:val="006C6555"/>
    <w:rsid w:val="006C6578"/>
    <w:rsid w:val="006D36EC"/>
    <w:rsid w:val="006E212C"/>
    <w:rsid w:val="006F0F02"/>
    <w:rsid w:val="006F2061"/>
    <w:rsid w:val="006F2090"/>
    <w:rsid w:val="006F5F29"/>
    <w:rsid w:val="00703B02"/>
    <w:rsid w:val="00711855"/>
    <w:rsid w:val="00721BF7"/>
    <w:rsid w:val="0072311E"/>
    <w:rsid w:val="00725A9F"/>
    <w:rsid w:val="00725BDA"/>
    <w:rsid w:val="00726171"/>
    <w:rsid w:val="00727BE3"/>
    <w:rsid w:val="0074052F"/>
    <w:rsid w:val="00762742"/>
    <w:rsid w:val="00771765"/>
    <w:rsid w:val="00771A21"/>
    <w:rsid w:val="007756F3"/>
    <w:rsid w:val="00776ED4"/>
    <w:rsid w:val="00777C10"/>
    <w:rsid w:val="00781702"/>
    <w:rsid w:val="00782E0B"/>
    <w:rsid w:val="007909FE"/>
    <w:rsid w:val="0079496F"/>
    <w:rsid w:val="00796008"/>
    <w:rsid w:val="007A4524"/>
    <w:rsid w:val="007B2A23"/>
    <w:rsid w:val="007C1DE8"/>
    <w:rsid w:val="007C6746"/>
    <w:rsid w:val="007D24A9"/>
    <w:rsid w:val="007D2CCB"/>
    <w:rsid w:val="007D3E60"/>
    <w:rsid w:val="007D4A73"/>
    <w:rsid w:val="007E3C4A"/>
    <w:rsid w:val="007F1B8F"/>
    <w:rsid w:val="007F1F0D"/>
    <w:rsid w:val="007F3F98"/>
    <w:rsid w:val="00803C91"/>
    <w:rsid w:val="00805556"/>
    <w:rsid w:val="0080560E"/>
    <w:rsid w:val="008063D5"/>
    <w:rsid w:val="00806CD1"/>
    <w:rsid w:val="0081254F"/>
    <w:rsid w:val="00812FFD"/>
    <w:rsid w:val="00823EED"/>
    <w:rsid w:val="00831078"/>
    <w:rsid w:val="00831B24"/>
    <w:rsid w:val="00832545"/>
    <w:rsid w:val="00832B44"/>
    <w:rsid w:val="0083429A"/>
    <w:rsid w:val="008374E4"/>
    <w:rsid w:val="00845735"/>
    <w:rsid w:val="00845E1E"/>
    <w:rsid w:val="00853A5B"/>
    <w:rsid w:val="008610CC"/>
    <w:rsid w:val="00877AE3"/>
    <w:rsid w:val="008861D7"/>
    <w:rsid w:val="00891A56"/>
    <w:rsid w:val="00897E96"/>
    <w:rsid w:val="008A631E"/>
    <w:rsid w:val="008A6A1E"/>
    <w:rsid w:val="008B5D54"/>
    <w:rsid w:val="008C6ED3"/>
    <w:rsid w:val="008D1F20"/>
    <w:rsid w:val="008D268B"/>
    <w:rsid w:val="008D5090"/>
    <w:rsid w:val="008E63AB"/>
    <w:rsid w:val="00902D14"/>
    <w:rsid w:val="0090522B"/>
    <w:rsid w:val="009115E7"/>
    <w:rsid w:val="00912D70"/>
    <w:rsid w:val="00913DD9"/>
    <w:rsid w:val="00924AC5"/>
    <w:rsid w:val="0093564B"/>
    <w:rsid w:val="00944BF6"/>
    <w:rsid w:val="009472CC"/>
    <w:rsid w:val="00950421"/>
    <w:rsid w:val="00950A86"/>
    <w:rsid w:val="0097303E"/>
    <w:rsid w:val="009734EF"/>
    <w:rsid w:val="00982668"/>
    <w:rsid w:val="00984BB4"/>
    <w:rsid w:val="00984D8B"/>
    <w:rsid w:val="0099265A"/>
    <w:rsid w:val="00993785"/>
    <w:rsid w:val="009A5ADB"/>
    <w:rsid w:val="009A7E1C"/>
    <w:rsid w:val="009B1184"/>
    <w:rsid w:val="009B1BF5"/>
    <w:rsid w:val="009B6042"/>
    <w:rsid w:val="009B7EE6"/>
    <w:rsid w:val="009C206A"/>
    <w:rsid w:val="009C486B"/>
    <w:rsid w:val="009D1D24"/>
    <w:rsid w:val="009D4009"/>
    <w:rsid w:val="009D4BBF"/>
    <w:rsid w:val="009E540C"/>
    <w:rsid w:val="009F0CD0"/>
    <w:rsid w:val="009F367F"/>
    <w:rsid w:val="009F500F"/>
    <w:rsid w:val="00A03051"/>
    <w:rsid w:val="00A048F3"/>
    <w:rsid w:val="00A0512D"/>
    <w:rsid w:val="00A053C8"/>
    <w:rsid w:val="00A13DDC"/>
    <w:rsid w:val="00A14C04"/>
    <w:rsid w:val="00A172AB"/>
    <w:rsid w:val="00A273A3"/>
    <w:rsid w:val="00A40972"/>
    <w:rsid w:val="00A414D2"/>
    <w:rsid w:val="00A47A50"/>
    <w:rsid w:val="00A47B4D"/>
    <w:rsid w:val="00A53092"/>
    <w:rsid w:val="00A5475C"/>
    <w:rsid w:val="00A566FF"/>
    <w:rsid w:val="00A60C14"/>
    <w:rsid w:val="00A76914"/>
    <w:rsid w:val="00A9042A"/>
    <w:rsid w:val="00A955D9"/>
    <w:rsid w:val="00A971AD"/>
    <w:rsid w:val="00AA2804"/>
    <w:rsid w:val="00AA369C"/>
    <w:rsid w:val="00AA7B58"/>
    <w:rsid w:val="00AC06FA"/>
    <w:rsid w:val="00AC278E"/>
    <w:rsid w:val="00AC45D8"/>
    <w:rsid w:val="00AD01D1"/>
    <w:rsid w:val="00AD0A3C"/>
    <w:rsid w:val="00AD2459"/>
    <w:rsid w:val="00B0013C"/>
    <w:rsid w:val="00B1543D"/>
    <w:rsid w:val="00B20575"/>
    <w:rsid w:val="00B276A7"/>
    <w:rsid w:val="00B30961"/>
    <w:rsid w:val="00B31218"/>
    <w:rsid w:val="00B34814"/>
    <w:rsid w:val="00B40ED2"/>
    <w:rsid w:val="00B42F42"/>
    <w:rsid w:val="00B44BF4"/>
    <w:rsid w:val="00B45F99"/>
    <w:rsid w:val="00B50CCF"/>
    <w:rsid w:val="00B53A4D"/>
    <w:rsid w:val="00B55735"/>
    <w:rsid w:val="00B608AC"/>
    <w:rsid w:val="00B6214B"/>
    <w:rsid w:val="00B65D32"/>
    <w:rsid w:val="00B74B6B"/>
    <w:rsid w:val="00B818D2"/>
    <w:rsid w:val="00B87B34"/>
    <w:rsid w:val="00B937B3"/>
    <w:rsid w:val="00B97E4D"/>
    <w:rsid w:val="00BA14FE"/>
    <w:rsid w:val="00BA1FA0"/>
    <w:rsid w:val="00BA2C4A"/>
    <w:rsid w:val="00BA41D4"/>
    <w:rsid w:val="00BA4556"/>
    <w:rsid w:val="00BA5265"/>
    <w:rsid w:val="00BB1AF2"/>
    <w:rsid w:val="00BB3520"/>
    <w:rsid w:val="00BB5771"/>
    <w:rsid w:val="00BC0284"/>
    <w:rsid w:val="00BC35C2"/>
    <w:rsid w:val="00BC79E0"/>
    <w:rsid w:val="00BD56EF"/>
    <w:rsid w:val="00BD7436"/>
    <w:rsid w:val="00BE1EDE"/>
    <w:rsid w:val="00BE2E82"/>
    <w:rsid w:val="00BE5E67"/>
    <w:rsid w:val="00BE7F3A"/>
    <w:rsid w:val="00BF5E8E"/>
    <w:rsid w:val="00C0037D"/>
    <w:rsid w:val="00C03CCD"/>
    <w:rsid w:val="00C116A7"/>
    <w:rsid w:val="00C26ACC"/>
    <w:rsid w:val="00C328C9"/>
    <w:rsid w:val="00C33BD1"/>
    <w:rsid w:val="00C347CF"/>
    <w:rsid w:val="00C34BE1"/>
    <w:rsid w:val="00C40B49"/>
    <w:rsid w:val="00C41170"/>
    <w:rsid w:val="00C46ABE"/>
    <w:rsid w:val="00C46B2D"/>
    <w:rsid w:val="00C54049"/>
    <w:rsid w:val="00C5611E"/>
    <w:rsid w:val="00C6184B"/>
    <w:rsid w:val="00C652E7"/>
    <w:rsid w:val="00C8052E"/>
    <w:rsid w:val="00C91255"/>
    <w:rsid w:val="00C921D6"/>
    <w:rsid w:val="00C95212"/>
    <w:rsid w:val="00C952FF"/>
    <w:rsid w:val="00C964C8"/>
    <w:rsid w:val="00CA75F0"/>
    <w:rsid w:val="00CB3FAC"/>
    <w:rsid w:val="00CC0BDF"/>
    <w:rsid w:val="00CC67DF"/>
    <w:rsid w:val="00CD6F58"/>
    <w:rsid w:val="00CD6F96"/>
    <w:rsid w:val="00CE4854"/>
    <w:rsid w:val="00D11C76"/>
    <w:rsid w:val="00D171AC"/>
    <w:rsid w:val="00D407FF"/>
    <w:rsid w:val="00D43BFC"/>
    <w:rsid w:val="00D6266B"/>
    <w:rsid w:val="00D646B4"/>
    <w:rsid w:val="00D746D3"/>
    <w:rsid w:val="00D832FB"/>
    <w:rsid w:val="00D836A3"/>
    <w:rsid w:val="00D844B5"/>
    <w:rsid w:val="00DA183C"/>
    <w:rsid w:val="00DB23D9"/>
    <w:rsid w:val="00DB35EB"/>
    <w:rsid w:val="00DC35DE"/>
    <w:rsid w:val="00DC57CC"/>
    <w:rsid w:val="00DD4DD5"/>
    <w:rsid w:val="00DE028C"/>
    <w:rsid w:val="00DE384F"/>
    <w:rsid w:val="00E167B1"/>
    <w:rsid w:val="00E201AC"/>
    <w:rsid w:val="00E23155"/>
    <w:rsid w:val="00E24ED4"/>
    <w:rsid w:val="00E308D6"/>
    <w:rsid w:val="00E31CD4"/>
    <w:rsid w:val="00E32FB2"/>
    <w:rsid w:val="00E3335A"/>
    <w:rsid w:val="00E361BA"/>
    <w:rsid w:val="00E36C64"/>
    <w:rsid w:val="00E40730"/>
    <w:rsid w:val="00E40979"/>
    <w:rsid w:val="00E55DC4"/>
    <w:rsid w:val="00E6216C"/>
    <w:rsid w:val="00E7213E"/>
    <w:rsid w:val="00EB50FF"/>
    <w:rsid w:val="00EC4787"/>
    <w:rsid w:val="00ED2EB2"/>
    <w:rsid w:val="00ED41A0"/>
    <w:rsid w:val="00EE0348"/>
    <w:rsid w:val="00EF65DA"/>
    <w:rsid w:val="00EF7713"/>
    <w:rsid w:val="00EF7E87"/>
    <w:rsid w:val="00F000D2"/>
    <w:rsid w:val="00F01480"/>
    <w:rsid w:val="00F12AC7"/>
    <w:rsid w:val="00F15AE4"/>
    <w:rsid w:val="00F2111C"/>
    <w:rsid w:val="00F2667A"/>
    <w:rsid w:val="00F26CD9"/>
    <w:rsid w:val="00F3217C"/>
    <w:rsid w:val="00F40BB6"/>
    <w:rsid w:val="00F50D6F"/>
    <w:rsid w:val="00F575C4"/>
    <w:rsid w:val="00F64584"/>
    <w:rsid w:val="00F80F8B"/>
    <w:rsid w:val="00F82213"/>
    <w:rsid w:val="00F86969"/>
    <w:rsid w:val="00FA3905"/>
    <w:rsid w:val="00FA7109"/>
    <w:rsid w:val="00FA7389"/>
    <w:rsid w:val="00FA7F8B"/>
    <w:rsid w:val="00FA7FEB"/>
    <w:rsid w:val="00FB032D"/>
    <w:rsid w:val="00FB09D6"/>
    <w:rsid w:val="00FB27E4"/>
    <w:rsid w:val="00FB5872"/>
    <w:rsid w:val="00FC04EC"/>
    <w:rsid w:val="00FD558B"/>
    <w:rsid w:val="00FE6B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C17EA9E"/>
  <w15:docId w15:val="{BB22651D-773B-40B3-8E8B-3623F9C7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66FF"/>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A566FF"/>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E3335A"/>
    <w:pPr>
      <w:spacing w:line="259" w:lineRule="auto"/>
      <w:outlineLvl w:val="9"/>
    </w:pPr>
    <w:rPr>
      <w:lang w:eastAsia="en-US"/>
    </w:rPr>
  </w:style>
  <w:style w:type="paragraph" w:styleId="ListParagraph">
    <w:name w:val="List Paragraph"/>
    <w:basedOn w:val="Normal"/>
    <w:link w:val="ListParagraphChar"/>
    <w:uiPriority w:val="34"/>
    <w:qFormat/>
    <w:rsid w:val="00E3335A"/>
    <w:pPr>
      <w:ind w:left="720"/>
      <w:contextualSpacing/>
    </w:pPr>
  </w:style>
  <w:style w:type="table" w:styleId="TableGrid">
    <w:name w:val="Table Grid"/>
    <w:basedOn w:val="TableNormal"/>
    <w:uiPriority w:val="59"/>
    <w:rsid w:val="00E32F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66FF"/>
    <w:pPr>
      <w:spacing w:after="100"/>
    </w:pPr>
  </w:style>
  <w:style w:type="character" w:styleId="Hyperlink">
    <w:name w:val="Hyperlink"/>
    <w:basedOn w:val="DefaultParagraphFont"/>
    <w:uiPriority w:val="99"/>
    <w:unhideWhenUsed/>
    <w:rsid w:val="00A566FF"/>
    <w:rPr>
      <w:color w:val="0000FF" w:themeColor="hyperlink"/>
      <w:u w:val="single"/>
    </w:rPr>
  </w:style>
  <w:style w:type="paragraph" w:customStyle="1" w:styleId="EndNoteBibliography">
    <w:name w:val="EndNote Bibliography"/>
    <w:basedOn w:val="Normal"/>
    <w:link w:val="EndNoteBibliographyChar"/>
    <w:rsid w:val="00AD0A3C"/>
    <w:pPr>
      <w:spacing w:before="120" w:after="120" w:line="240" w:lineRule="auto"/>
    </w:pPr>
    <w:rPr>
      <w:rFonts w:ascii="Calibri" w:eastAsia="Times New Roman" w:hAnsi="Calibri" w:cs="Times New Roman"/>
      <w:noProof/>
      <w:szCs w:val="24"/>
      <w:lang w:eastAsia="en-US"/>
    </w:rPr>
  </w:style>
  <w:style w:type="character" w:customStyle="1" w:styleId="EndNoteBibliographyChar">
    <w:name w:val="EndNote Bibliography Char"/>
    <w:basedOn w:val="DefaultParagraphFont"/>
    <w:link w:val="EndNoteBibliography"/>
    <w:rsid w:val="00AD0A3C"/>
    <w:rPr>
      <w:rFonts w:ascii="Calibri" w:eastAsia="Times New Roman" w:hAnsi="Calibri" w:cs="Times New Roman"/>
      <w:noProof/>
      <w:szCs w:val="24"/>
      <w:lang w:eastAsia="en-US"/>
    </w:rPr>
  </w:style>
  <w:style w:type="paragraph" w:styleId="BalloonText">
    <w:name w:val="Balloon Text"/>
    <w:basedOn w:val="Normal"/>
    <w:link w:val="BalloonTextChar"/>
    <w:uiPriority w:val="99"/>
    <w:semiHidden/>
    <w:unhideWhenUsed/>
    <w:rsid w:val="006F0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02"/>
    <w:rPr>
      <w:rFonts w:ascii="Tahoma" w:hAnsi="Tahoma" w:cs="Tahoma"/>
      <w:sz w:val="16"/>
      <w:szCs w:val="16"/>
    </w:rPr>
  </w:style>
  <w:style w:type="paragraph" w:customStyle="1" w:styleId="EndNoteBibliographyTitle">
    <w:name w:val="EndNote Bibliography Title"/>
    <w:basedOn w:val="Normal"/>
    <w:link w:val="EndNoteBibliographyTitleChar"/>
    <w:rsid w:val="00196B2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96B21"/>
    <w:rPr>
      <w:rFonts w:ascii="Calibri" w:hAnsi="Calibri"/>
      <w:noProof/>
    </w:rPr>
  </w:style>
  <w:style w:type="character" w:styleId="CommentReference">
    <w:name w:val="annotation reference"/>
    <w:basedOn w:val="DefaultParagraphFont"/>
    <w:uiPriority w:val="99"/>
    <w:semiHidden/>
    <w:unhideWhenUsed/>
    <w:rsid w:val="003D269B"/>
    <w:rPr>
      <w:sz w:val="16"/>
      <w:szCs w:val="16"/>
    </w:rPr>
  </w:style>
  <w:style w:type="paragraph" w:styleId="CommentText">
    <w:name w:val="annotation text"/>
    <w:basedOn w:val="Normal"/>
    <w:link w:val="CommentTextChar"/>
    <w:uiPriority w:val="99"/>
    <w:unhideWhenUsed/>
    <w:rsid w:val="003D269B"/>
    <w:pPr>
      <w:spacing w:line="240" w:lineRule="auto"/>
    </w:pPr>
    <w:rPr>
      <w:sz w:val="20"/>
      <w:szCs w:val="20"/>
    </w:rPr>
  </w:style>
  <w:style w:type="character" w:customStyle="1" w:styleId="CommentTextChar">
    <w:name w:val="Comment Text Char"/>
    <w:basedOn w:val="DefaultParagraphFont"/>
    <w:link w:val="CommentText"/>
    <w:uiPriority w:val="99"/>
    <w:rsid w:val="003D269B"/>
    <w:rPr>
      <w:sz w:val="20"/>
      <w:szCs w:val="20"/>
    </w:rPr>
  </w:style>
  <w:style w:type="paragraph" w:styleId="CommentSubject">
    <w:name w:val="annotation subject"/>
    <w:basedOn w:val="CommentText"/>
    <w:next w:val="CommentText"/>
    <w:link w:val="CommentSubjectChar"/>
    <w:uiPriority w:val="99"/>
    <w:semiHidden/>
    <w:unhideWhenUsed/>
    <w:rsid w:val="003D269B"/>
    <w:rPr>
      <w:b/>
      <w:bCs/>
    </w:rPr>
  </w:style>
  <w:style w:type="character" w:customStyle="1" w:styleId="CommentSubjectChar">
    <w:name w:val="Comment Subject Char"/>
    <w:basedOn w:val="CommentTextChar"/>
    <w:link w:val="CommentSubject"/>
    <w:uiPriority w:val="99"/>
    <w:semiHidden/>
    <w:rsid w:val="003D269B"/>
    <w:rPr>
      <w:b/>
      <w:bCs/>
      <w:sz w:val="20"/>
      <w:szCs w:val="20"/>
    </w:rPr>
  </w:style>
  <w:style w:type="character" w:styleId="PlaceholderText">
    <w:name w:val="Placeholder Text"/>
    <w:basedOn w:val="DefaultParagraphFont"/>
    <w:uiPriority w:val="99"/>
    <w:semiHidden/>
    <w:rsid w:val="005642E4"/>
    <w:rPr>
      <w:color w:val="808080"/>
    </w:rPr>
  </w:style>
  <w:style w:type="character" w:customStyle="1" w:styleId="ListParagraphChar">
    <w:name w:val="List Paragraph Char"/>
    <w:basedOn w:val="DefaultParagraphFont"/>
    <w:link w:val="ListParagraph"/>
    <w:uiPriority w:val="34"/>
    <w:locked/>
    <w:rsid w:val="002E602C"/>
  </w:style>
  <w:style w:type="paragraph" w:styleId="Revision">
    <w:name w:val="Revision"/>
    <w:hidden/>
    <w:uiPriority w:val="99"/>
    <w:semiHidden/>
    <w:rsid w:val="002B3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19770">
      <w:bodyDiv w:val="1"/>
      <w:marLeft w:val="0"/>
      <w:marRight w:val="0"/>
      <w:marTop w:val="0"/>
      <w:marBottom w:val="0"/>
      <w:divBdr>
        <w:top w:val="none" w:sz="0" w:space="0" w:color="auto"/>
        <w:left w:val="none" w:sz="0" w:space="0" w:color="auto"/>
        <w:bottom w:val="none" w:sz="0" w:space="0" w:color="auto"/>
        <w:right w:val="none" w:sz="0" w:space="0" w:color="auto"/>
      </w:divBdr>
    </w:div>
    <w:div w:id="1318414256">
      <w:bodyDiv w:val="1"/>
      <w:marLeft w:val="0"/>
      <w:marRight w:val="0"/>
      <w:marTop w:val="0"/>
      <w:marBottom w:val="0"/>
      <w:divBdr>
        <w:top w:val="none" w:sz="0" w:space="0" w:color="auto"/>
        <w:left w:val="none" w:sz="0" w:space="0" w:color="auto"/>
        <w:bottom w:val="none" w:sz="0" w:space="0" w:color="auto"/>
        <w:right w:val="none" w:sz="0" w:space="0" w:color="auto"/>
      </w:divBdr>
    </w:div>
    <w:div w:id="1421755506">
      <w:bodyDiv w:val="1"/>
      <w:marLeft w:val="0"/>
      <w:marRight w:val="0"/>
      <w:marTop w:val="0"/>
      <w:marBottom w:val="0"/>
      <w:divBdr>
        <w:top w:val="none" w:sz="0" w:space="0" w:color="auto"/>
        <w:left w:val="none" w:sz="0" w:space="0" w:color="auto"/>
        <w:bottom w:val="none" w:sz="0" w:space="0" w:color="auto"/>
        <w:right w:val="none" w:sz="0" w:space="0" w:color="auto"/>
      </w:divBdr>
    </w:div>
    <w:div w:id="17459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9823-54F2-4819-B10A-C3A96F14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17598</Words>
  <Characters>100311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Heesoo (CDC/ONDIEH/NCCDPHP) (CTR)</dc:creator>
  <cp:keywords/>
  <dc:description/>
  <cp:lastModifiedBy>Joo, Heesoo (CDC/OID/NCEZID)</cp:lastModifiedBy>
  <cp:revision>5</cp:revision>
  <cp:lastPrinted>2017-03-30T14:05:00Z</cp:lastPrinted>
  <dcterms:created xsi:type="dcterms:W3CDTF">2017-08-31T18:55:00Z</dcterms:created>
  <dcterms:modified xsi:type="dcterms:W3CDTF">2017-09-01T16:47:00Z</dcterms:modified>
</cp:coreProperties>
</file>